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4177EF" w14:textId="77777777" w:rsidR="006A236B" w:rsidRDefault="006A236B" w:rsidP="0000492C">
      <w:pPr>
        <w:jc w:val="center"/>
        <w:rPr>
          <w:b/>
          <w:bCs/>
          <w:sz w:val="38"/>
          <w:szCs w:val="38"/>
        </w:rPr>
      </w:pPr>
    </w:p>
    <w:p w14:paraId="6A490853" w14:textId="77777777" w:rsidR="006A236B" w:rsidRDefault="006A236B" w:rsidP="0000492C">
      <w:pPr>
        <w:jc w:val="center"/>
        <w:rPr>
          <w:b/>
          <w:bCs/>
          <w:sz w:val="38"/>
          <w:szCs w:val="38"/>
        </w:rPr>
      </w:pPr>
    </w:p>
    <w:p w14:paraId="0F79B545" w14:textId="77777777" w:rsidR="006A236B" w:rsidRDefault="006A236B" w:rsidP="0000492C">
      <w:pPr>
        <w:jc w:val="center"/>
        <w:rPr>
          <w:b/>
          <w:bCs/>
          <w:sz w:val="38"/>
          <w:szCs w:val="38"/>
        </w:rPr>
      </w:pPr>
    </w:p>
    <w:p w14:paraId="76CAC336" w14:textId="0ED1536A" w:rsidR="0000492C" w:rsidRPr="000D455D" w:rsidRDefault="0000492C" w:rsidP="0000492C">
      <w:pPr>
        <w:jc w:val="center"/>
        <w:rPr>
          <w:b/>
          <w:bCs/>
          <w:sz w:val="38"/>
          <w:szCs w:val="38"/>
        </w:rPr>
      </w:pPr>
      <w:r w:rsidRPr="000D455D">
        <w:rPr>
          <w:b/>
          <w:bCs/>
          <w:sz w:val="38"/>
          <w:szCs w:val="38"/>
        </w:rPr>
        <w:t xml:space="preserve">Dissertation </w:t>
      </w:r>
      <w:r>
        <w:rPr>
          <w:b/>
          <w:bCs/>
          <w:sz w:val="38"/>
          <w:szCs w:val="38"/>
        </w:rPr>
        <w:t>–</w:t>
      </w:r>
      <w:r w:rsidRPr="000D455D">
        <w:rPr>
          <w:b/>
          <w:bCs/>
          <w:sz w:val="38"/>
          <w:szCs w:val="38"/>
        </w:rPr>
        <w:t xml:space="preserve"> Proposal</w:t>
      </w:r>
    </w:p>
    <w:p w14:paraId="5BAFD6EA" w14:textId="77777777" w:rsidR="0000492C" w:rsidRDefault="0000492C" w:rsidP="0000492C">
      <w:pPr>
        <w:jc w:val="center"/>
        <w:rPr>
          <w:b/>
          <w:bCs/>
          <w:sz w:val="38"/>
          <w:szCs w:val="38"/>
        </w:rPr>
      </w:pPr>
      <w:r w:rsidRPr="000D455D">
        <w:rPr>
          <w:b/>
          <w:bCs/>
          <w:sz w:val="38"/>
          <w:szCs w:val="38"/>
        </w:rPr>
        <w:t>LCBB6000</w:t>
      </w:r>
    </w:p>
    <w:p w14:paraId="03D4C938" w14:textId="77777777" w:rsidR="0000492C" w:rsidRDefault="0000492C" w:rsidP="0000492C">
      <w:pPr>
        <w:jc w:val="center"/>
        <w:rPr>
          <w:b/>
          <w:bCs/>
          <w:sz w:val="38"/>
          <w:szCs w:val="38"/>
        </w:rPr>
      </w:pPr>
      <w:r>
        <w:rPr>
          <w:b/>
          <w:bCs/>
          <w:sz w:val="38"/>
          <w:szCs w:val="38"/>
        </w:rPr>
        <w:t xml:space="preserve">BA (Hons) Business Management </w:t>
      </w:r>
    </w:p>
    <w:p w14:paraId="153826A3" w14:textId="77777777" w:rsidR="0000492C" w:rsidRDefault="0000492C" w:rsidP="0000492C">
      <w:pPr>
        <w:jc w:val="center"/>
        <w:rPr>
          <w:b/>
          <w:bCs/>
          <w:sz w:val="38"/>
          <w:szCs w:val="38"/>
        </w:rPr>
      </w:pPr>
      <w:r>
        <w:rPr>
          <w:b/>
          <w:bCs/>
          <w:sz w:val="38"/>
          <w:szCs w:val="38"/>
        </w:rPr>
        <w:t>University of Wales Trinity Saint David (London Campus)</w:t>
      </w:r>
    </w:p>
    <w:p w14:paraId="5B72AC78" w14:textId="331F4AC8" w:rsidR="001413E9" w:rsidRPr="00EE6DB5" w:rsidRDefault="0000492C" w:rsidP="001413E9">
      <w:pPr>
        <w:jc w:val="center"/>
        <w:rPr>
          <w:rFonts w:ascii="Arial" w:hAnsi="Arial" w:cs="Arial"/>
          <w:b/>
          <w:bCs/>
          <w:color w:val="222222"/>
          <w:sz w:val="32"/>
          <w:szCs w:val="32"/>
          <w:shd w:val="clear" w:color="auto" w:fill="FFFFFF"/>
        </w:rPr>
      </w:pPr>
      <w:r w:rsidRPr="00EE6DB5">
        <w:rPr>
          <w:rFonts w:ascii="Arial" w:hAnsi="Arial" w:cs="Arial"/>
          <w:b/>
          <w:bCs/>
          <w:color w:val="222222"/>
          <w:sz w:val="32"/>
          <w:szCs w:val="32"/>
          <w:shd w:val="clear" w:color="auto" w:fill="FFFFFF"/>
        </w:rPr>
        <w:t>-</w:t>
      </w:r>
      <w:r w:rsidR="001413E9" w:rsidRPr="00EE6DB5">
        <w:rPr>
          <w:rFonts w:ascii="Arial" w:hAnsi="Arial" w:cs="Arial"/>
          <w:b/>
          <w:bCs/>
          <w:color w:val="222222"/>
          <w:sz w:val="32"/>
          <w:szCs w:val="32"/>
          <w:u w:val="single"/>
          <w:shd w:val="clear" w:color="auto" w:fill="FFFFFF"/>
        </w:rPr>
        <w:t>The Impact of Covid19 pandemic on consumers of supermarket behaviour</w:t>
      </w:r>
      <w:r w:rsidRPr="00EE6DB5">
        <w:rPr>
          <w:rFonts w:ascii="Arial" w:hAnsi="Arial" w:cs="Arial"/>
          <w:b/>
          <w:bCs/>
          <w:color w:val="222222"/>
          <w:sz w:val="32"/>
          <w:szCs w:val="32"/>
          <w:shd w:val="clear" w:color="auto" w:fill="FFFFFF"/>
        </w:rPr>
        <w:t>-</w:t>
      </w:r>
    </w:p>
    <w:p w14:paraId="45D4176A" w14:textId="77777777" w:rsidR="00EE6DB5" w:rsidRDefault="00EE6DB5" w:rsidP="001413E9">
      <w:pPr>
        <w:jc w:val="center"/>
        <w:rPr>
          <w:rFonts w:ascii="Arial" w:hAnsi="Arial" w:cs="Arial"/>
          <w:b/>
          <w:bCs/>
          <w:color w:val="222222"/>
          <w:sz w:val="36"/>
          <w:szCs w:val="36"/>
          <w:shd w:val="clear" w:color="auto" w:fill="FFFFFF"/>
        </w:rPr>
      </w:pPr>
    </w:p>
    <w:p w14:paraId="4B6EF1EF" w14:textId="77777777" w:rsidR="00EE6DB5" w:rsidRDefault="00EE6DB5" w:rsidP="001413E9">
      <w:pPr>
        <w:jc w:val="center"/>
        <w:rPr>
          <w:rFonts w:ascii="Arial" w:hAnsi="Arial" w:cs="Arial"/>
          <w:b/>
          <w:bCs/>
          <w:color w:val="222222"/>
          <w:sz w:val="36"/>
          <w:szCs w:val="36"/>
          <w:shd w:val="clear" w:color="auto" w:fill="FFFFFF"/>
        </w:rPr>
      </w:pPr>
    </w:p>
    <w:p w14:paraId="250452D9" w14:textId="77777777" w:rsidR="00EE6DB5" w:rsidRDefault="00EE6DB5" w:rsidP="001413E9">
      <w:pPr>
        <w:jc w:val="center"/>
        <w:rPr>
          <w:rFonts w:ascii="Arial" w:hAnsi="Arial" w:cs="Arial"/>
          <w:b/>
          <w:bCs/>
          <w:color w:val="222222"/>
          <w:sz w:val="36"/>
          <w:szCs w:val="36"/>
          <w:shd w:val="clear" w:color="auto" w:fill="FFFFFF"/>
        </w:rPr>
      </w:pPr>
    </w:p>
    <w:p w14:paraId="2184CE33" w14:textId="77777777" w:rsidR="00EE6DB5" w:rsidRDefault="00EE6DB5" w:rsidP="001413E9">
      <w:pPr>
        <w:jc w:val="center"/>
        <w:rPr>
          <w:rFonts w:ascii="Arial" w:hAnsi="Arial" w:cs="Arial"/>
          <w:b/>
          <w:bCs/>
          <w:color w:val="222222"/>
          <w:sz w:val="36"/>
          <w:szCs w:val="36"/>
          <w:shd w:val="clear" w:color="auto" w:fill="FFFFFF"/>
        </w:rPr>
      </w:pPr>
    </w:p>
    <w:p w14:paraId="072FDEC7" w14:textId="77777777" w:rsidR="00EE6DB5" w:rsidRDefault="00EE6DB5" w:rsidP="001413E9">
      <w:pPr>
        <w:jc w:val="center"/>
        <w:rPr>
          <w:rFonts w:ascii="Arial" w:hAnsi="Arial" w:cs="Arial"/>
          <w:b/>
          <w:bCs/>
          <w:color w:val="222222"/>
          <w:sz w:val="36"/>
          <w:szCs w:val="36"/>
          <w:shd w:val="clear" w:color="auto" w:fill="FFFFFF"/>
        </w:rPr>
      </w:pPr>
    </w:p>
    <w:p w14:paraId="68A1E18B" w14:textId="77777777" w:rsidR="00EE6DB5" w:rsidRDefault="00EE6DB5" w:rsidP="001413E9">
      <w:pPr>
        <w:jc w:val="center"/>
        <w:rPr>
          <w:rFonts w:ascii="Arial" w:hAnsi="Arial" w:cs="Arial"/>
          <w:b/>
          <w:bCs/>
          <w:color w:val="222222"/>
          <w:sz w:val="36"/>
          <w:szCs w:val="36"/>
          <w:shd w:val="clear" w:color="auto" w:fill="FFFFFF"/>
        </w:rPr>
      </w:pPr>
    </w:p>
    <w:p w14:paraId="03FB1EE5" w14:textId="77777777" w:rsidR="00EE6DB5" w:rsidRPr="001413E9" w:rsidRDefault="00EE6DB5" w:rsidP="001413E9">
      <w:pPr>
        <w:jc w:val="center"/>
        <w:rPr>
          <w:rFonts w:ascii="Arial" w:hAnsi="Arial" w:cs="Arial"/>
          <w:b/>
          <w:bCs/>
          <w:color w:val="222222"/>
          <w:sz w:val="36"/>
          <w:szCs w:val="36"/>
          <w:shd w:val="clear" w:color="auto" w:fill="FFFFFF"/>
        </w:rPr>
      </w:pPr>
    </w:p>
    <w:p w14:paraId="56104E5C" w14:textId="77777777" w:rsidR="00EE6DB5" w:rsidRPr="006A236B" w:rsidRDefault="00EE6DB5" w:rsidP="00EE6DB5">
      <w:pPr>
        <w:rPr>
          <w:rFonts w:ascii="Arial" w:hAnsi="Arial" w:cs="Arial"/>
          <w:b/>
          <w:bCs/>
          <w:color w:val="222222"/>
          <w:sz w:val="24"/>
          <w:szCs w:val="24"/>
          <w:shd w:val="clear" w:color="auto" w:fill="FFFFFF"/>
        </w:rPr>
      </w:pPr>
    </w:p>
    <w:p w14:paraId="4A9AFD4F" w14:textId="77777777" w:rsidR="00EE6DB5" w:rsidRPr="006A236B" w:rsidRDefault="00EE6DB5" w:rsidP="00EE6DB5">
      <w:pPr>
        <w:rPr>
          <w:rFonts w:ascii="Arial" w:hAnsi="Arial" w:cs="Arial"/>
          <w:b/>
          <w:bCs/>
          <w:color w:val="222222"/>
          <w:sz w:val="24"/>
          <w:szCs w:val="24"/>
          <w:shd w:val="clear" w:color="auto" w:fill="FFFFFF"/>
          <w:lang w:val="ro-RO"/>
        </w:rPr>
      </w:pPr>
      <w:r w:rsidRPr="006A236B">
        <w:rPr>
          <w:rFonts w:ascii="Arial" w:hAnsi="Arial" w:cs="Arial"/>
          <w:b/>
          <w:bCs/>
          <w:color w:val="222222"/>
          <w:sz w:val="24"/>
          <w:szCs w:val="24"/>
          <w:shd w:val="clear" w:color="auto" w:fill="FFFFFF"/>
          <w:lang w:val="ro-RO"/>
        </w:rPr>
        <w:t>Student Name</w:t>
      </w:r>
      <w:r w:rsidRPr="006A236B">
        <w:rPr>
          <w:rFonts w:ascii="Arial" w:hAnsi="Arial" w:cs="Arial"/>
          <w:b/>
          <w:bCs/>
          <w:color w:val="222222"/>
          <w:sz w:val="24"/>
          <w:szCs w:val="24"/>
          <w:shd w:val="clear" w:color="auto" w:fill="FFFFFF"/>
        </w:rPr>
        <w:t xml:space="preserve">: </w:t>
      </w:r>
      <w:r w:rsidRPr="006A236B">
        <w:rPr>
          <w:rFonts w:ascii="Arial" w:hAnsi="Arial" w:cs="Arial"/>
          <w:b/>
          <w:bCs/>
          <w:color w:val="222222"/>
          <w:sz w:val="24"/>
          <w:szCs w:val="24"/>
          <w:shd w:val="clear" w:color="auto" w:fill="FFFFFF"/>
          <w:lang w:val="ro-RO"/>
        </w:rPr>
        <w:t>Georgiana Sima (1919082)</w:t>
      </w:r>
    </w:p>
    <w:p w14:paraId="36F48A07" w14:textId="77777777" w:rsidR="00EE6DB5" w:rsidRPr="006A236B" w:rsidRDefault="00EE6DB5" w:rsidP="00EE6DB5">
      <w:pPr>
        <w:rPr>
          <w:rFonts w:ascii="Arial" w:hAnsi="Arial" w:cs="Arial"/>
          <w:b/>
          <w:bCs/>
          <w:color w:val="222222"/>
          <w:sz w:val="24"/>
          <w:szCs w:val="24"/>
          <w:shd w:val="clear" w:color="auto" w:fill="FFFFFF"/>
          <w:lang w:val="ro-RO"/>
        </w:rPr>
      </w:pPr>
      <w:r w:rsidRPr="006A236B">
        <w:rPr>
          <w:rFonts w:ascii="Arial" w:hAnsi="Arial" w:cs="Arial"/>
          <w:b/>
          <w:bCs/>
          <w:color w:val="222222"/>
          <w:sz w:val="24"/>
          <w:szCs w:val="24"/>
          <w:shd w:val="clear" w:color="auto" w:fill="FFFFFF"/>
          <w:lang w:val="ro-RO"/>
        </w:rPr>
        <w:t>Lecturer/ Supervisor: Alfred Mensah</w:t>
      </w:r>
    </w:p>
    <w:p w14:paraId="5E600F93" w14:textId="77777777" w:rsidR="00EE6DB5" w:rsidRPr="006A236B" w:rsidRDefault="00EE6DB5" w:rsidP="00EE6DB5">
      <w:pPr>
        <w:rPr>
          <w:rFonts w:ascii="Arial" w:hAnsi="Arial" w:cs="Arial"/>
          <w:b/>
          <w:bCs/>
          <w:color w:val="222222"/>
          <w:sz w:val="24"/>
          <w:szCs w:val="24"/>
          <w:shd w:val="clear" w:color="auto" w:fill="FFFFFF"/>
          <w:lang w:val="ro-RO"/>
        </w:rPr>
      </w:pPr>
      <w:r w:rsidRPr="006A236B">
        <w:rPr>
          <w:rFonts w:ascii="Arial" w:hAnsi="Arial" w:cs="Arial"/>
          <w:b/>
          <w:bCs/>
          <w:color w:val="222222"/>
          <w:sz w:val="24"/>
          <w:szCs w:val="24"/>
          <w:shd w:val="clear" w:color="auto" w:fill="FFFFFF"/>
          <w:lang w:val="ro-RO"/>
        </w:rPr>
        <w:t>Submission Date: 06/01/2023</w:t>
      </w:r>
    </w:p>
    <w:p w14:paraId="5D4FDA33" w14:textId="77777777" w:rsidR="001413E9" w:rsidRPr="001413E9" w:rsidRDefault="001413E9" w:rsidP="00AE0BBE">
      <w:pPr>
        <w:jc w:val="center"/>
        <w:rPr>
          <w:rFonts w:ascii="Arial" w:hAnsi="Arial" w:cs="Arial"/>
          <w:b/>
          <w:bCs/>
          <w:color w:val="222222"/>
          <w:sz w:val="36"/>
          <w:szCs w:val="36"/>
          <w:shd w:val="clear" w:color="auto" w:fill="FFFFFF"/>
        </w:rPr>
      </w:pPr>
    </w:p>
    <w:p w14:paraId="2A6FC03C" w14:textId="77777777" w:rsidR="00904E6E" w:rsidRDefault="00904E6E" w:rsidP="00AE0BBE">
      <w:pPr>
        <w:jc w:val="center"/>
        <w:rPr>
          <w:rFonts w:ascii="Arial" w:hAnsi="Arial" w:cs="Arial"/>
          <w:b/>
          <w:bCs/>
          <w:color w:val="222222"/>
          <w:shd w:val="clear" w:color="auto" w:fill="FFFFFF"/>
        </w:rPr>
      </w:pPr>
    </w:p>
    <w:p w14:paraId="2B3ABD69" w14:textId="77777777" w:rsidR="00AE0BBE" w:rsidRDefault="00AE0BBE" w:rsidP="00AE0BBE">
      <w:pPr>
        <w:jc w:val="center"/>
        <w:rPr>
          <w:rFonts w:ascii="Arial" w:hAnsi="Arial" w:cs="Arial"/>
          <w:b/>
          <w:bCs/>
          <w:color w:val="222222"/>
          <w:shd w:val="clear" w:color="auto" w:fill="FFFFFF"/>
        </w:rPr>
      </w:pPr>
    </w:p>
    <w:p w14:paraId="049C3840" w14:textId="77777777" w:rsidR="00AE0BBE" w:rsidRDefault="00AE0BBE" w:rsidP="00AE0BBE">
      <w:pPr>
        <w:jc w:val="center"/>
        <w:rPr>
          <w:rFonts w:ascii="Arial" w:hAnsi="Arial" w:cs="Arial"/>
          <w:b/>
          <w:bCs/>
          <w:color w:val="222222"/>
          <w:shd w:val="clear" w:color="auto" w:fill="FFFFFF"/>
        </w:rPr>
      </w:pPr>
    </w:p>
    <w:p w14:paraId="4B8AD132" w14:textId="77777777" w:rsidR="006A236B" w:rsidRDefault="006A236B" w:rsidP="00AE0BBE">
      <w:pPr>
        <w:rPr>
          <w:rFonts w:ascii="Arial" w:hAnsi="Arial" w:cs="Arial"/>
          <w:b/>
          <w:bCs/>
          <w:color w:val="222222"/>
          <w:shd w:val="clear" w:color="auto" w:fill="FFFFFF"/>
        </w:rPr>
      </w:pPr>
    </w:p>
    <w:p w14:paraId="402AE39A" w14:textId="4CB80B00" w:rsidR="00AE0BBE" w:rsidRPr="00952C85" w:rsidRDefault="00AE0BBE" w:rsidP="00AE0BBE">
      <w:pPr>
        <w:rPr>
          <w:rFonts w:ascii="Arial" w:hAnsi="Arial" w:cs="Arial"/>
          <w:b/>
          <w:bCs/>
          <w:color w:val="222222"/>
          <w:sz w:val="28"/>
          <w:szCs w:val="28"/>
          <w:shd w:val="clear" w:color="auto" w:fill="FFFFFF"/>
        </w:rPr>
      </w:pPr>
      <w:r w:rsidRPr="00952C85">
        <w:rPr>
          <w:rFonts w:ascii="Arial" w:hAnsi="Arial" w:cs="Arial"/>
          <w:b/>
          <w:bCs/>
          <w:color w:val="222222"/>
          <w:sz w:val="28"/>
          <w:szCs w:val="28"/>
          <w:shd w:val="clear" w:color="auto" w:fill="FFFFFF"/>
        </w:rPr>
        <w:lastRenderedPageBreak/>
        <w:t>Introduction</w:t>
      </w:r>
    </w:p>
    <w:p w14:paraId="486A6B87" w14:textId="77777777" w:rsidR="00AE0BBE" w:rsidRPr="00AA4D0D" w:rsidRDefault="00AE0BBE" w:rsidP="00AE0BBE">
      <w:pPr>
        <w:rPr>
          <w:rFonts w:ascii="Arial" w:hAnsi="Arial" w:cs="Arial"/>
          <w:b/>
          <w:bCs/>
          <w:color w:val="222222"/>
          <w:sz w:val="24"/>
          <w:szCs w:val="24"/>
          <w:shd w:val="clear" w:color="auto" w:fill="FFFFFF"/>
        </w:rPr>
      </w:pPr>
      <w:r w:rsidRPr="00AA4D0D">
        <w:rPr>
          <w:rFonts w:ascii="Arial" w:hAnsi="Arial" w:cs="Arial"/>
          <w:b/>
          <w:bCs/>
          <w:color w:val="222222"/>
          <w:sz w:val="24"/>
          <w:szCs w:val="24"/>
          <w:shd w:val="clear" w:color="auto" w:fill="FFFFFF"/>
        </w:rPr>
        <w:t xml:space="preserve">Research background </w:t>
      </w:r>
    </w:p>
    <w:p w14:paraId="35ABF90E" w14:textId="77777777" w:rsidR="00AE0BBE" w:rsidRPr="00B75969" w:rsidRDefault="00AE0BBE" w:rsidP="00AE0BBE">
      <w:pPr>
        <w:rPr>
          <w:rFonts w:ascii="Arial" w:hAnsi="Arial" w:cs="Arial"/>
          <w:b/>
          <w:bCs/>
          <w:color w:val="222222"/>
          <w:shd w:val="clear" w:color="auto" w:fill="FFFFFF"/>
        </w:rPr>
      </w:pPr>
      <w:r w:rsidRPr="00A67A8B">
        <w:t xml:space="preserve"> Covid-19 has had a major impact on consumer behaviour within London supermarkets, with shoppers increasingly seeking out quality and reliable products</w:t>
      </w:r>
      <w:r>
        <w:t xml:space="preserve"> (</w:t>
      </w:r>
      <w:proofErr w:type="spellStart"/>
      <w:r w:rsidRPr="004907C0">
        <w:t>Butu</w:t>
      </w:r>
      <w:proofErr w:type="spellEnd"/>
      <w:r>
        <w:t xml:space="preserve"> et al., 2020)</w:t>
      </w:r>
      <w:r w:rsidRPr="00A67A8B">
        <w:t>. With households across London worried about their financial security during the pandemic, price consciousness has been prevalent among British shoppers, creating challenges for retailers. Moreover, shoppers have become more health-conscious and are more likely to opt for organic produce over conventional items. Due to insecurity about the future, many customers have chosen to stock up on goods in bulk which has had a significant impact on companies’ supply</w:t>
      </w:r>
      <w:r>
        <w:t xml:space="preserve"> (</w:t>
      </w:r>
      <w:r w:rsidRPr="004907C0">
        <w:t>Singh</w:t>
      </w:r>
      <w:r>
        <w:t xml:space="preserve"> et al., 2021)</w:t>
      </w:r>
      <w:r w:rsidRPr="00A67A8B">
        <w:t xml:space="preserve">. It's clear that the ways in which people interact with businesses within London's supermarkets have changed </w:t>
      </w:r>
      <w:proofErr w:type="gramStart"/>
      <w:r w:rsidRPr="00A67A8B">
        <w:t>as a result of</w:t>
      </w:r>
      <w:proofErr w:type="gramEnd"/>
      <w:r w:rsidRPr="00A67A8B">
        <w:t xml:space="preserve"> Covid-19 and further impacts are expected as the crisis progresses.</w:t>
      </w:r>
    </w:p>
    <w:p w14:paraId="217E4DDA" w14:textId="77777777" w:rsidR="00AE0BBE" w:rsidRPr="00AA4D0D" w:rsidRDefault="00AE0BBE" w:rsidP="00AE0BBE">
      <w:pPr>
        <w:jc w:val="both"/>
        <w:rPr>
          <w:rFonts w:ascii="Arial" w:hAnsi="Arial" w:cs="Arial"/>
          <w:b/>
          <w:bCs/>
          <w:sz w:val="24"/>
          <w:szCs w:val="24"/>
        </w:rPr>
      </w:pPr>
      <w:r w:rsidRPr="00AA4D0D">
        <w:rPr>
          <w:rFonts w:ascii="Arial" w:hAnsi="Arial" w:cs="Arial"/>
          <w:b/>
          <w:bCs/>
          <w:sz w:val="24"/>
          <w:szCs w:val="24"/>
        </w:rPr>
        <w:t xml:space="preserve">Purpose of the study </w:t>
      </w:r>
    </w:p>
    <w:p w14:paraId="10D4E054" w14:textId="439DE4CB" w:rsidR="009D7509" w:rsidRDefault="00AE0BBE" w:rsidP="00AE0BBE">
      <w:pPr>
        <w:jc w:val="both"/>
      </w:pPr>
      <w:r w:rsidRPr="00A67A8B">
        <w:t>With the outbreak of Covid 19, London has experienced shifts in supermarket consumer behaviour that have been influenced by the pandemic. This dissertation research topic seeks to</w:t>
      </w:r>
      <w:r w:rsidR="00A80F51">
        <w:t xml:space="preserve"> </w:t>
      </w:r>
      <w:r w:rsidR="005F45F8">
        <w:t>examine the impact of Covid19 on consumers of supermarket products behaviour in London and</w:t>
      </w:r>
      <w:r w:rsidRPr="00A67A8B">
        <w:t xml:space="preserve"> delve deeper into these changes, which are the primary focus. </w:t>
      </w:r>
      <w:r w:rsidR="0092267C">
        <w:t>H</w:t>
      </w:r>
      <w:r w:rsidRPr="00A67A8B">
        <w:t xml:space="preserve">ow consumer buying habits have been altered since the onset of Covid 19. Through an exploration of such topics as consumer security, logistic strategies and more, this research project will seek to gain invaluable insight into the impact of Covid 19 on everyday </w:t>
      </w:r>
      <w:r w:rsidR="005F45F8">
        <w:t>bu</w:t>
      </w:r>
      <w:r w:rsidR="00EC150E">
        <w:t xml:space="preserve">ying behaviour </w:t>
      </w:r>
      <w:r w:rsidRPr="00A67A8B">
        <w:t>at supermarkets throughout London.</w:t>
      </w:r>
      <w:r w:rsidR="003E0F37">
        <w:t xml:space="preserve"> </w:t>
      </w:r>
      <w:r w:rsidR="004741AB">
        <w:t xml:space="preserve">Being one of the most important </w:t>
      </w:r>
      <w:r w:rsidR="00690DF9">
        <w:t>cities</w:t>
      </w:r>
      <w:r w:rsidR="004741AB">
        <w:t xml:space="preserve"> in Europe</w:t>
      </w:r>
      <w:r w:rsidR="00E92FA0">
        <w:t xml:space="preserve"> London is the</w:t>
      </w:r>
      <w:r w:rsidR="00EC150E">
        <w:t xml:space="preserve"> chosen capital</w:t>
      </w:r>
      <w:r w:rsidR="001017D6">
        <w:t xml:space="preserve"> city</w:t>
      </w:r>
      <w:r w:rsidR="00E92FA0">
        <w:t xml:space="preserve"> of our </w:t>
      </w:r>
      <w:r w:rsidR="009D7896">
        <w:t>research.</w:t>
      </w:r>
    </w:p>
    <w:p w14:paraId="37E92D02" w14:textId="77777777" w:rsidR="00AE0BBE" w:rsidRPr="00AA4D0D" w:rsidRDefault="00AE0BBE" w:rsidP="00AE0BBE">
      <w:pPr>
        <w:jc w:val="both"/>
        <w:rPr>
          <w:rFonts w:ascii="Arial" w:hAnsi="Arial" w:cs="Arial"/>
          <w:b/>
          <w:bCs/>
          <w:sz w:val="24"/>
          <w:szCs w:val="24"/>
        </w:rPr>
      </w:pPr>
      <w:r w:rsidRPr="00AA4D0D">
        <w:rPr>
          <w:rFonts w:ascii="Arial" w:hAnsi="Arial" w:cs="Arial"/>
          <w:b/>
          <w:bCs/>
          <w:sz w:val="24"/>
          <w:szCs w:val="24"/>
        </w:rPr>
        <w:t xml:space="preserve">Objectives of the Study </w:t>
      </w:r>
    </w:p>
    <w:p w14:paraId="077064AC" w14:textId="137D83BC" w:rsidR="00AE0BBE" w:rsidRDefault="00AE0BBE" w:rsidP="00AE0BBE">
      <w:pPr>
        <w:jc w:val="both"/>
      </w:pPr>
      <w:r w:rsidRPr="00A67A8B">
        <w:t xml:space="preserve">Investing in researching the impact of Covid-19 </w:t>
      </w:r>
      <w:r w:rsidR="003E00F5">
        <w:t>pandemic on consumers of supermarket</w:t>
      </w:r>
      <w:r w:rsidR="00227C2D">
        <w:t xml:space="preserve"> behaviour in London </w:t>
      </w:r>
      <w:r w:rsidRPr="00A67A8B">
        <w:t xml:space="preserve">provides a comprehensive view into the changing nature of modern-day supermarkets. With our current global state, studying this important topic could uncover interesting insights about the adaptation of firms to new protection policies, the different approaches customers have when it comes to shopping for fresh produce, and how developing technology has alleviated many problems presented by pandemics. Three primary objectives can be derived from this research: </w:t>
      </w:r>
    </w:p>
    <w:p w14:paraId="7DD2BDC6" w14:textId="17A2D956" w:rsidR="00AE0BBE" w:rsidRDefault="00AE0BBE" w:rsidP="00AE0BBE">
      <w:pPr>
        <w:jc w:val="both"/>
      </w:pPr>
      <w:r w:rsidRPr="00A67A8B">
        <w:t>1) To analyse how lockdown restrictions have changed London</w:t>
      </w:r>
      <w:r w:rsidR="00CE3042">
        <w:t xml:space="preserve"> consumers </w:t>
      </w:r>
      <w:r w:rsidR="00F37328">
        <w:t xml:space="preserve">of supermarket </w:t>
      </w:r>
      <w:r w:rsidR="00CE3042">
        <w:t>behaviour</w:t>
      </w:r>
    </w:p>
    <w:p w14:paraId="18C743FA" w14:textId="77777777" w:rsidR="00AE0BBE" w:rsidRDefault="00AE0BBE" w:rsidP="00AE0BBE">
      <w:pPr>
        <w:jc w:val="both"/>
      </w:pPr>
      <w:r w:rsidRPr="00A67A8B">
        <w:t xml:space="preserve">2) To examine customer perception regarding online versus physical </w:t>
      </w:r>
      <w:r>
        <w:t xml:space="preserve">supermarket experiences </w:t>
      </w:r>
    </w:p>
    <w:p w14:paraId="2F8788CA" w14:textId="77777777" w:rsidR="00AE0BBE" w:rsidRDefault="00AE0BBE" w:rsidP="00AE0BBE">
      <w:pPr>
        <w:jc w:val="both"/>
      </w:pPr>
      <w:r w:rsidRPr="00A67A8B">
        <w:t xml:space="preserve">3) To evaluate technological tools used to facilitate contactless purchases. </w:t>
      </w:r>
    </w:p>
    <w:p w14:paraId="7D978558" w14:textId="77777777" w:rsidR="00AE0BBE" w:rsidRDefault="00AE0BBE" w:rsidP="00AE0BBE">
      <w:pPr>
        <w:jc w:val="both"/>
      </w:pPr>
      <w:r w:rsidRPr="00A67A8B">
        <w:t>Ultimately, this topic could establish an understanding of how a market shaped by unprecedented change could continue to successfully operate while maintaining safety precautions.</w:t>
      </w:r>
    </w:p>
    <w:p w14:paraId="38E38A9D" w14:textId="77777777" w:rsidR="00AE0BBE" w:rsidRPr="00AA4D0D" w:rsidRDefault="00AE0BBE" w:rsidP="00AE0BBE">
      <w:pPr>
        <w:jc w:val="both"/>
        <w:rPr>
          <w:rFonts w:ascii="Arial" w:hAnsi="Arial" w:cs="Arial"/>
          <w:b/>
          <w:bCs/>
          <w:sz w:val="24"/>
          <w:szCs w:val="24"/>
        </w:rPr>
      </w:pPr>
      <w:r w:rsidRPr="00AA4D0D">
        <w:rPr>
          <w:rFonts w:ascii="Arial" w:hAnsi="Arial" w:cs="Arial"/>
          <w:b/>
          <w:bCs/>
          <w:sz w:val="24"/>
          <w:szCs w:val="24"/>
        </w:rPr>
        <w:t xml:space="preserve">Research Question </w:t>
      </w:r>
    </w:p>
    <w:p w14:paraId="0C497671" w14:textId="1EA42DF3" w:rsidR="00AE0BBE" w:rsidRDefault="00AE0BBE" w:rsidP="00AE0BBE">
      <w:pPr>
        <w:jc w:val="both"/>
      </w:pPr>
      <w:r w:rsidRPr="00836A03">
        <w:t>The dissertation research topic “</w:t>
      </w:r>
      <w:r w:rsidR="00CA42A1">
        <w:t>The impact of Covid 19 pandemic on consumers of supermarket behaviour</w:t>
      </w:r>
      <w:r w:rsidR="00CA42A1" w:rsidRPr="0081706E">
        <w:t xml:space="preserve">” </w:t>
      </w:r>
      <w:r w:rsidRPr="00836A03">
        <w:t>is a relevant and important exploration of the pandemic's influence. To best investigate this topic, an effective research question to ask would be:</w:t>
      </w:r>
    </w:p>
    <w:p w14:paraId="79517283" w14:textId="1715F20E" w:rsidR="00AE0BBE" w:rsidRDefault="00AE0BBE" w:rsidP="00AE0BBE">
      <w:pPr>
        <w:jc w:val="both"/>
        <w:rPr>
          <w:rFonts w:ascii="Arial" w:hAnsi="Arial" w:cs="Arial"/>
          <w:b/>
          <w:bCs/>
          <w:sz w:val="20"/>
          <w:szCs w:val="20"/>
        </w:rPr>
      </w:pPr>
      <w:r w:rsidRPr="00AA4D0D">
        <w:rPr>
          <w:rFonts w:ascii="Arial" w:hAnsi="Arial" w:cs="Arial"/>
          <w:b/>
          <w:bCs/>
          <w:sz w:val="24"/>
          <w:szCs w:val="24"/>
        </w:rPr>
        <w:t xml:space="preserve"> </w:t>
      </w:r>
      <w:r w:rsidR="00826208">
        <w:rPr>
          <w:rFonts w:ascii="Arial" w:hAnsi="Arial" w:cs="Arial"/>
          <w:b/>
          <w:bCs/>
          <w:sz w:val="20"/>
          <w:szCs w:val="20"/>
        </w:rPr>
        <w:t>-</w:t>
      </w:r>
      <w:r w:rsidRPr="00353642">
        <w:rPr>
          <w:rFonts w:ascii="Arial" w:hAnsi="Arial" w:cs="Arial"/>
          <w:b/>
          <w:bCs/>
          <w:sz w:val="20"/>
          <w:szCs w:val="20"/>
        </w:rPr>
        <w:t>What changes have been observed in London Supermarket activities?</w:t>
      </w:r>
    </w:p>
    <w:p w14:paraId="05A0CD9D" w14:textId="71780404" w:rsidR="00826208" w:rsidRDefault="00993A7A" w:rsidP="00AE0BBE">
      <w:pPr>
        <w:jc w:val="both"/>
        <w:rPr>
          <w:rFonts w:ascii="Arial" w:hAnsi="Arial" w:cs="Arial"/>
          <w:b/>
          <w:bCs/>
          <w:sz w:val="20"/>
          <w:szCs w:val="20"/>
        </w:rPr>
      </w:pPr>
      <w:r>
        <w:rPr>
          <w:rFonts w:ascii="Arial" w:hAnsi="Arial" w:cs="Arial"/>
          <w:b/>
          <w:bCs/>
          <w:sz w:val="20"/>
          <w:szCs w:val="20"/>
        </w:rPr>
        <w:t xml:space="preserve"> </w:t>
      </w:r>
      <w:r w:rsidR="00826208">
        <w:rPr>
          <w:rFonts w:ascii="Arial" w:hAnsi="Arial" w:cs="Arial"/>
          <w:b/>
          <w:bCs/>
          <w:sz w:val="20"/>
          <w:szCs w:val="20"/>
        </w:rPr>
        <w:t>-</w:t>
      </w:r>
      <w:r>
        <w:rPr>
          <w:rFonts w:ascii="Arial" w:hAnsi="Arial" w:cs="Arial"/>
          <w:b/>
          <w:bCs/>
          <w:sz w:val="20"/>
          <w:szCs w:val="20"/>
        </w:rPr>
        <w:t>How is the pandemic affecting</w:t>
      </w:r>
      <w:r w:rsidR="00B66A32">
        <w:rPr>
          <w:rFonts w:ascii="Arial" w:hAnsi="Arial" w:cs="Arial"/>
          <w:b/>
          <w:bCs/>
          <w:sz w:val="20"/>
          <w:szCs w:val="20"/>
        </w:rPr>
        <w:t xml:space="preserve"> consumers behaviour</w:t>
      </w:r>
      <w:r w:rsidR="00134EF9">
        <w:rPr>
          <w:rFonts w:ascii="Arial" w:hAnsi="Arial" w:cs="Arial"/>
          <w:b/>
          <w:bCs/>
          <w:sz w:val="20"/>
          <w:szCs w:val="20"/>
        </w:rPr>
        <w:t>?</w:t>
      </w:r>
    </w:p>
    <w:p w14:paraId="5D5C5B1A" w14:textId="0EF1806C" w:rsidR="00B66A32" w:rsidRDefault="00B66A32" w:rsidP="00AE0BBE">
      <w:pPr>
        <w:jc w:val="both"/>
        <w:rPr>
          <w:rFonts w:ascii="Arial" w:hAnsi="Arial" w:cs="Arial"/>
          <w:b/>
          <w:bCs/>
          <w:sz w:val="20"/>
          <w:szCs w:val="20"/>
        </w:rPr>
      </w:pPr>
      <w:r>
        <w:rPr>
          <w:rFonts w:ascii="Arial" w:hAnsi="Arial" w:cs="Arial"/>
          <w:b/>
          <w:bCs/>
          <w:sz w:val="20"/>
          <w:szCs w:val="20"/>
        </w:rPr>
        <w:t xml:space="preserve"> -</w:t>
      </w:r>
      <w:r w:rsidR="00206B35">
        <w:rPr>
          <w:rFonts w:ascii="Arial" w:hAnsi="Arial" w:cs="Arial"/>
          <w:b/>
          <w:bCs/>
          <w:sz w:val="20"/>
          <w:szCs w:val="20"/>
        </w:rPr>
        <w:t>Why is the pandemic influencing customers behaviour?</w:t>
      </w:r>
    </w:p>
    <w:p w14:paraId="00112726" w14:textId="77777777" w:rsidR="00B624B2" w:rsidRPr="00353642" w:rsidRDefault="00B624B2" w:rsidP="00AE0BBE">
      <w:pPr>
        <w:jc w:val="both"/>
        <w:rPr>
          <w:rFonts w:ascii="Arial" w:hAnsi="Arial" w:cs="Arial"/>
          <w:b/>
          <w:bCs/>
          <w:sz w:val="20"/>
          <w:szCs w:val="20"/>
        </w:rPr>
      </w:pPr>
    </w:p>
    <w:p w14:paraId="44A304E6" w14:textId="41FC7EAA" w:rsidR="00AE0BBE" w:rsidRDefault="00AE0BBE" w:rsidP="00AE0BBE">
      <w:pPr>
        <w:jc w:val="both"/>
      </w:pPr>
      <w:r w:rsidRPr="00836A03">
        <w:t xml:space="preserve"> Assessing the nature of changes in both activities and behaviours will offer insight into how the pandemic has </w:t>
      </w:r>
      <w:proofErr w:type="gramStart"/>
      <w:r w:rsidRPr="00836A03">
        <w:t xml:space="preserve">had an effect </w:t>
      </w:r>
      <w:r w:rsidR="00BA72CD">
        <w:t>on</w:t>
      </w:r>
      <w:proofErr w:type="gramEnd"/>
      <w:r w:rsidRPr="00836A03">
        <w:t xml:space="preserve"> customers </w:t>
      </w:r>
      <w:r w:rsidR="00BA72CD">
        <w:t xml:space="preserve">and how the supermarkets </w:t>
      </w:r>
      <w:r w:rsidRPr="00836A03">
        <w:t>are adapting to these changes. This research may also highlight potential issues in how supermarkets are responding to keeping their customers safe from the effects of Covid-19. By analysing this topic, deeper understanding can be gained into how Covid-19 is impacting our society and economy.</w:t>
      </w:r>
    </w:p>
    <w:p w14:paraId="3CFFC864" w14:textId="77777777" w:rsidR="00AE0BBE" w:rsidRPr="00AA4D0D" w:rsidRDefault="00AE0BBE" w:rsidP="00AE0BBE">
      <w:pPr>
        <w:jc w:val="both"/>
        <w:rPr>
          <w:rFonts w:ascii="Arial" w:hAnsi="Arial" w:cs="Arial"/>
          <w:b/>
          <w:bCs/>
          <w:sz w:val="24"/>
          <w:szCs w:val="24"/>
        </w:rPr>
      </w:pPr>
      <w:r w:rsidRPr="00AA4D0D">
        <w:rPr>
          <w:rFonts w:ascii="Arial" w:hAnsi="Arial" w:cs="Arial"/>
          <w:b/>
          <w:bCs/>
          <w:sz w:val="24"/>
          <w:szCs w:val="24"/>
        </w:rPr>
        <w:t xml:space="preserve">Research Methodology </w:t>
      </w:r>
    </w:p>
    <w:p w14:paraId="3BB78031" w14:textId="0F952BD7" w:rsidR="00AE0BBE" w:rsidRDefault="00287352" w:rsidP="00AE0BBE">
      <w:pPr>
        <w:jc w:val="both"/>
      </w:pPr>
      <w:r>
        <w:t>Research m</w:t>
      </w:r>
      <w:r w:rsidR="00197F0E">
        <w:t xml:space="preserve">ethodology of the proposed study will </w:t>
      </w:r>
      <w:r w:rsidR="0070194F">
        <w:t>contain</w:t>
      </w:r>
      <w:r w:rsidR="00197F0E">
        <w:t xml:space="preserve"> mixed method</w:t>
      </w:r>
      <w:r w:rsidR="00B519BF">
        <w:t>s</w:t>
      </w:r>
      <w:r w:rsidR="00A66813">
        <w:t>,</w:t>
      </w:r>
      <w:r w:rsidR="00764FBC">
        <w:t xml:space="preserve"> </w:t>
      </w:r>
      <w:r w:rsidR="00B519BF">
        <w:t>quantitative and qualitative</w:t>
      </w:r>
      <w:r w:rsidR="00FB23B9">
        <w:t xml:space="preserve">. </w:t>
      </w:r>
      <w:r w:rsidR="00AE0BBE" w:rsidRPr="0081706E">
        <w:t>The planned research on “</w:t>
      </w:r>
      <w:r w:rsidR="003A5126">
        <w:t xml:space="preserve">The impact of Covid 19 </w:t>
      </w:r>
      <w:r w:rsidR="0048723C">
        <w:t>pandemic on consumers of supermarket behaviour</w:t>
      </w:r>
      <w:r w:rsidR="00AE0BBE" w:rsidRPr="0081706E">
        <w:t xml:space="preserve">” will be conducted from a positivism point of view. This </w:t>
      </w:r>
      <w:proofErr w:type="gramStart"/>
      <w:r w:rsidR="00AE0BBE" w:rsidRPr="0081706E">
        <w:t>particular approach</w:t>
      </w:r>
      <w:proofErr w:type="gramEnd"/>
      <w:r w:rsidR="00AE0BBE" w:rsidRPr="0081706E">
        <w:t xml:space="preserve"> is unapologetically focused on using empirical facts to prove or disprove points. It is based on the idea that since reality can often be quantified and measured, it should be studied objectively </w:t>
      </w:r>
      <w:proofErr w:type="gramStart"/>
      <w:r w:rsidR="00AE0BBE" w:rsidRPr="0081706E">
        <w:t>in order to</w:t>
      </w:r>
      <w:proofErr w:type="gramEnd"/>
      <w:r w:rsidR="00AE0BBE" w:rsidRPr="0081706E">
        <w:t xml:space="preserve"> come up with universal explanations and applications</w:t>
      </w:r>
      <w:r w:rsidR="00AE0BBE">
        <w:t xml:space="preserve"> (</w:t>
      </w:r>
      <w:proofErr w:type="spellStart"/>
      <w:r w:rsidR="00AE0BBE" w:rsidRPr="004907C0">
        <w:t>Schoonenboom</w:t>
      </w:r>
      <w:proofErr w:type="spellEnd"/>
      <w:r w:rsidR="00AE0BBE" w:rsidRPr="004907C0">
        <w:t>, 2018</w:t>
      </w:r>
      <w:r w:rsidR="00AE0BBE">
        <w:t>)</w:t>
      </w:r>
      <w:r w:rsidR="00AE0BBE" w:rsidRPr="0081706E">
        <w:t xml:space="preserve">. This is considered an effective method of addressing complex social phenomena, given its ability to capture granular detail while still providing a broad overview of the situation at hand. Moving beyond the philosophical framework, the methodology chosen for this project will combine quantitative and qualitative data collection and analysis techniques: due to the large scope of what needs to be studied, mixed methods offer great potential for generating a thorough understanding of this topic. The quantitative component will provide an opportunity to comprehensively address data visualisation techniques like correlation networks, while qualitative data collection will grant farther opportunities for researching interconnectedness between individual dynamics, collective </w:t>
      </w:r>
      <w:proofErr w:type="gramStart"/>
      <w:r w:rsidR="00AE0BBE" w:rsidRPr="0081706E">
        <w:t>outlooks</w:t>
      </w:r>
      <w:proofErr w:type="gramEnd"/>
      <w:r w:rsidR="00AE0BBE" w:rsidRPr="0081706E">
        <w:t xml:space="preserve"> and behavioural patterns in order to understand modern consumer culture amidst pandemic-driven digital transformation strategies</w:t>
      </w:r>
      <w:r w:rsidR="00AE0BBE">
        <w:t xml:space="preserve"> (</w:t>
      </w:r>
      <w:r w:rsidR="00AE0BBE" w:rsidRPr="004907C0">
        <w:t>Almeida, 2018</w:t>
      </w:r>
      <w:r w:rsidR="00AE0BBE">
        <w:t>)</w:t>
      </w:r>
      <w:r w:rsidR="00AE0BBE" w:rsidRPr="0081706E">
        <w:t>.</w:t>
      </w:r>
      <w:r w:rsidR="00AE0BBE">
        <w:t xml:space="preserve"> Additionally, </w:t>
      </w:r>
      <w:r w:rsidR="00AE0BBE" w:rsidRPr="0081706E">
        <w:t>this will involve using data collection methods such as surveys, interviews, observations, focus groups and document analysis to provide insights into how supermarkets operations have been influenced along with potential changes observed in consumer behaviour</w:t>
      </w:r>
      <w:r w:rsidR="00AE0BBE">
        <w:t xml:space="preserve"> (</w:t>
      </w:r>
      <w:proofErr w:type="spellStart"/>
      <w:r w:rsidR="00AE0BBE" w:rsidRPr="00790CE2">
        <w:t>Sheth</w:t>
      </w:r>
      <w:proofErr w:type="spellEnd"/>
      <w:r w:rsidR="00AE0BBE" w:rsidRPr="00790CE2">
        <w:t>, 2020</w:t>
      </w:r>
      <w:r w:rsidR="00AE0BBE">
        <w:t>)</w:t>
      </w:r>
      <w:r w:rsidR="00AE0BBE" w:rsidRPr="0081706E">
        <w:t>. Through using these diverse data collection methods, comprehensive findings can be generated for robust conclusions and recommendations to be made about the impact of Covid-19 on London supermarkets activities and consumer behaviour</w:t>
      </w:r>
      <w:r w:rsidR="00AE0BBE">
        <w:t>.</w:t>
      </w:r>
    </w:p>
    <w:p w14:paraId="09BDA5CE" w14:textId="77777777" w:rsidR="00AE0BBE" w:rsidRPr="00AA4D0D" w:rsidRDefault="00AE0BBE" w:rsidP="00AE0BBE">
      <w:pPr>
        <w:jc w:val="both"/>
        <w:rPr>
          <w:rFonts w:ascii="Arial" w:hAnsi="Arial" w:cs="Arial"/>
          <w:b/>
          <w:bCs/>
          <w:sz w:val="24"/>
          <w:szCs w:val="24"/>
        </w:rPr>
      </w:pPr>
      <w:r w:rsidRPr="00AA4D0D">
        <w:rPr>
          <w:rFonts w:ascii="Arial" w:hAnsi="Arial" w:cs="Arial"/>
          <w:b/>
          <w:bCs/>
          <w:sz w:val="24"/>
          <w:szCs w:val="24"/>
        </w:rPr>
        <w:t xml:space="preserve">Limitations of the research </w:t>
      </w:r>
    </w:p>
    <w:p w14:paraId="4B8E86AF" w14:textId="480FA1F4" w:rsidR="00AE0BBE" w:rsidRDefault="00AE0BBE" w:rsidP="00AE0BBE">
      <w:pPr>
        <w:jc w:val="both"/>
      </w:pPr>
      <w:r w:rsidRPr="009C391C">
        <w:t>The dissertation research topic, "</w:t>
      </w:r>
      <w:r w:rsidR="00CD17CE" w:rsidRPr="00CD17CE">
        <w:t xml:space="preserve"> </w:t>
      </w:r>
      <w:r w:rsidR="00CD17CE">
        <w:t>The impact of Covid 19 pandemic on consumers of supermarket behaviour</w:t>
      </w:r>
      <w:r w:rsidR="00CD17CE" w:rsidRPr="009C391C">
        <w:t xml:space="preserve"> </w:t>
      </w:r>
      <w:r w:rsidRPr="009C391C">
        <w:t>" is a timely subject. Examining the recent changes in this industry can provide much insight into how consumers currently approach shopping, as well as the day-to-day operations of supermarkets based in London. As with all research, however, it will be important to consider any potential limitations in this study. A primary one could be that of extrapolating trends that are specific to London to the rest of the UK or other countries; an additional limitation may be that the impacts of Covid-19 likely vary across different socioeconomic sectors and some demographic segments which may not be equally represented in study data. Furthermore, this dissertation may use pre-existing datasets from before 2020. Considering these factors when designing and interpreting the research results will help ensure a more accurate overall picture of the findings.</w:t>
      </w:r>
    </w:p>
    <w:p w14:paraId="35D1BFEA" w14:textId="77777777" w:rsidR="00AE0BBE" w:rsidRPr="00AA4D0D" w:rsidRDefault="00AE0BBE" w:rsidP="00AE0BBE">
      <w:pPr>
        <w:jc w:val="both"/>
        <w:rPr>
          <w:rFonts w:ascii="Arial" w:hAnsi="Arial" w:cs="Arial"/>
          <w:b/>
          <w:bCs/>
          <w:sz w:val="24"/>
          <w:szCs w:val="24"/>
        </w:rPr>
      </w:pPr>
      <w:r w:rsidRPr="00AA4D0D">
        <w:rPr>
          <w:rFonts w:ascii="Arial" w:hAnsi="Arial" w:cs="Arial"/>
          <w:b/>
          <w:bCs/>
          <w:sz w:val="24"/>
          <w:szCs w:val="24"/>
        </w:rPr>
        <w:t>Organisation of the study</w:t>
      </w:r>
    </w:p>
    <w:p w14:paraId="4ABC53C4" w14:textId="442D321F" w:rsidR="00AE0BBE" w:rsidRDefault="00AE0BBE" w:rsidP="00AE0BBE">
      <w:pPr>
        <w:jc w:val="both"/>
      </w:pPr>
      <w:r w:rsidRPr="005E6026">
        <w:t>The dissertation, focusing on the impact of Covid-19</w:t>
      </w:r>
      <w:r w:rsidR="00C65998">
        <w:t xml:space="preserve"> pandemic on consumers of supermarket behaviour</w:t>
      </w:r>
      <w:r w:rsidRPr="005E6026">
        <w:t xml:space="preserve">, will be organized as a 5-chapter thesis. The first chapter will </w:t>
      </w:r>
      <w:proofErr w:type="gramStart"/>
      <w:r w:rsidRPr="005E6026">
        <w:t>provide an introduction to</w:t>
      </w:r>
      <w:proofErr w:type="gramEnd"/>
      <w:r w:rsidRPr="005E6026">
        <w:t xml:space="preserve"> the topic and literature review. This chapter will review relevant studies related to this research and discuss the importance of examining the effects of Covid-19 on supermarkets in London. Chapter 2 </w:t>
      </w:r>
      <w:r w:rsidRPr="005E6026">
        <w:lastRenderedPageBreak/>
        <w:t xml:space="preserve">will describe the project's research design and methodology, including the research objectives, sampling strategy, methods employed for data collection, ethical </w:t>
      </w:r>
      <w:proofErr w:type="gramStart"/>
      <w:r w:rsidRPr="005E6026">
        <w:t>considerations</w:t>
      </w:r>
      <w:proofErr w:type="gramEnd"/>
      <w:r w:rsidRPr="005E6026">
        <w:t xml:space="preserve"> and data analysis techniques. The third chapter will present results from the survey conducted regarding consumer attitudes related to grocery shopping during Covid-19. It will also include an analysis of shoppers' responses concerning changes in their buying tendencies while being affected by lockdowns or other restrictions. Chapter 4 will discuss findings from interviews with experts in the field and how they are linked to more recent developments during this pandemic period. Lastly, Chapter 5 is intended as a conclusion summarizing main findings of this study, any unique aspects it highlights, recommendations for further research and potential implications of conclusions drawn from the data </w:t>
      </w:r>
      <w:proofErr w:type="spellStart"/>
      <w:r w:rsidRPr="005E6026">
        <w:t>analyzed</w:t>
      </w:r>
      <w:proofErr w:type="spellEnd"/>
      <w:r w:rsidRPr="005E6026">
        <w:t xml:space="preserve"> in previous chapters.</w:t>
      </w:r>
    </w:p>
    <w:p w14:paraId="35E6654A" w14:textId="77777777" w:rsidR="00AE0BBE" w:rsidRPr="00AA4D0D" w:rsidRDefault="00AE0BBE" w:rsidP="00AE0BBE">
      <w:pPr>
        <w:jc w:val="both"/>
        <w:rPr>
          <w:rFonts w:ascii="Arial" w:hAnsi="Arial" w:cs="Arial"/>
          <w:b/>
          <w:bCs/>
          <w:sz w:val="24"/>
          <w:szCs w:val="24"/>
        </w:rPr>
      </w:pPr>
      <w:r w:rsidRPr="00AA4D0D">
        <w:rPr>
          <w:rFonts w:ascii="Arial" w:hAnsi="Arial" w:cs="Arial"/>
          <w:b/>
          <w:bCs/>
          <w:sz w:val="24"/>
          <w:szCs w:val="24"/>
        </w:rPr>
        <w:t xml:space="preserve">Ethical considerations </w:t>
      </w:r>
    </w:p>
    <w:p w14:paraId="62C88E9D" w14:textId="121E9158" w:rsidR="00AE0BBE" w:rsidRDefault="00AE0BBE" w:rsidP="00AE0BBE">
      <w:pPr>
        <w:jc w:val="both"/>
      </w:pPr>
      <w:r w:rsidRPr="005E6026">
        <w:t xml:space="preserve">Conducting research on the effects of </w:t>
      </w:r>
      <w:proofErr w:type="gramStart"/>
      <w:r w:rsidR="00A0758E">
        <w:t>The</w:t>
      </w:r>
      <w:proofErr w:type="gramEnd"/>
      <w:r w:rsidR="00A0758E">
        <w:t xml:space="preserve"> impact of Covid 19 pandemic on consumers of supermarket behaviour</w:t>
      </w:r>
      <w:r w:rsidRPr="005E6026">
        <w:t xml:space="preserve"> raises a number of ethical issues. Among these are concerns about the protection of human subjects' privacy, gaining their informed consent, avoiding the risk of collecting sensitive or incriminating information, and taking into consideration cultural sensitivity when collecting data in multicultural cities. To address these ethical issues, my research plan must include strict measures to ensure that confidential data is handled </w:t>
      </w:r>
      <w:proofErr w:type="gramStart"/>
      <w:r w:rsidRPr="005E6026">
        <w:t>securely</w:t>
      </w:r>
      <w:proofErr w:type="gramEnd"/>
      <w:r w:rsidRPr="005E6026">
        <w:t xml:space="preserve"> and privacy respected throughout the entire research process</w:t>
      </w:r>
      <w:r>
        <w:t xml:space="preserve"> </w:t>
      </w:r>
      <w:r w:rsidRPr="00790CE2">
        <w:t>(</w:t>
      </w:r>
      <w:proofErr w:type="spellStart"/>
      <w:r w:rsidRPr="00790CE2">
        <w:t>Schoonenboom</w:t>
      </w:r>
      <w:proofErr w:type="spellEnd"/>
      <w:r w:rsidRPr="00790CE2">
        <w:t>, 2018)</w:t>
      </w:r>
      <w:r w:rsidRPr="005E6026">
        <w:t>. This includes obtaining voluntary and informed consent from participants before any interviews or surveys are conducted. Furthermore, during data collection steps such as interviews, there should be a high level of awareness and respect for cultural diversity to ensure that all views expressed by participants are treated with objectivity and understanding. All in all, the ethical implications of this research should be carefully considered at every stage to guarantee that best practice standards are maintained.</w:t>
      </w:r>
    </w:p>
    <w:p w14:paraId="431408DB" w14:textId="77777777" w:rsidR="00AE0BBE" w:rsidRPr="00AA4D0D" w:rsidRDefault="00AE0BBE" w:rsidP="00AE0BBE">
      <w:pPr>
        <w:jc w:val="both"/>
        <w:rPr>
          <w:rFonts w:ascii="Arial" w:hAnsi="Arial" w:cs="Arial"/>
          <w:b/>
          <w:bCs/>
          <w:sz w:val="24"/>
          <w:szCs w:val="24"/>
        </w:rPr>
      </w:pPr>
      <w:r w:rsidRPr="00AA4D0D">
        <w:rPr>
          <w:rFonts w:ascii="Arial" w:hAnsi="Arial" w:cs="Arial"/>
          <w:b/>
          <w:bCs/>
          <w:sz w:val="24"/>
          <w:szCs w:val="24"/>
        </w:rPr>
        <w:t xml:space="preserve">Literature review </w:t>
      </w:r>
    </w:p>
    <w:p w14:paraId="72A4A202" w14:textId="77777777" w:rsidR="00AE0BBE" w:rsidRDefault="00AE0BBE" w:rsidP="00AE0BBE">
      <w:pPr>
        <w:jc w:val="both"/>
      </w:pPr>
      <w:r w:rsidRPr="00D97BA5">
        <w:t>The coronavirus pandemic has had widespread effects on London supermarkets, particularly on their operations. As lockdown restrictions were imposed in early 2020, all London supermarkets had to quickly adapt and make necessary changes, such as reducing their operating hours and limiting the number of customers that can shop at any one time</w:t>
      </w:r>
      <w:r>
        <w:t xml:space="preserve"> (</w:t>
      </w:r>
      <w:r w:rsidRPr="004907C0">
        <w:t>Cummins</w:t>
      </w:r>
      <w:r>
        <w:t xml:space="preserve"> et al., 2020)</w:t>
      </w:r>
      <w:r w:rsidRPr="00D97BA5">
        <w:t>. Additionally, these stores implemented social distancing measures to keep both staff and customers safe; for example, by introducing floor markings to ensure customers are keeping a safe distance from each other. Despite these adjustments, stores have had to find alternative ways to meet demand whilst managing staff shortages</w:t>
      </w:r>
      <w:r>
        <w:t xml:space="preserve"> (</w:t>
      </w:r>
      <w:proofErr w:type="spellStart"/>
      <w:r w:rsidRPr="004907C0">
        <w:t>Sheth</w:t>
      </w:r>
      <w:proofErr w:type="spellEnd"/>
      <w:r w:rsidRPr="004907C0">
        <w:t>, 2020</w:t>
      </w:r>
      <w:r>
        <w:t>)</w:t>
      </w:r>
      <w:r w:rsidRPr="00D97BA5">
        <w:t xml:space="preserve">. As supermarkets have been left with fewer people available to stack shelves and check queues, this has led many of them to limit the </w:t>
      </w:r>
      <w:proofErr w:type="gramStart"/>
      <w:r w:rsidRPr="00D97BA5">
        <w:t>amount</w:t>
      </w:r>
      <w:proofErr w:type="gramEnd"/>
      <w:r w:rsidRPr="00D97BA5">
        <w:t xml:space="preserve"> of items each customer is allowed purchase. </w:t>
      </w:r>
      <w:proofErr w:type="gramStart"/>
      <w:r w:rsidRPr="00D97BA5">
        <w:t>In order for</w:t>
      </w:r>
      <w:proofErr w:type="gramEnd"/>
      <w:r w:rsidRPr="00D97BA5">
        <w:t xml:space="preserve"> supermarkets stay afloat during this difficult time, many have adapted their delivery services; thus, enabling customers to have access products from the comfort of their own home</w:t>
      </w:r>
      <w:r>
        <w:t xml:space="preserve"> (</w:t>
      </w:r>
      <w:proofErr w:type="spellStart"/>
      <w:r w:rsidRPr="004907C0">
        <w:t>Butu</w:t>
      </w:r>
      <w:proofErr w:type="spellEnd"/>
      <w:r>
        <w:t xml:space="preserve"> et al., 2020)</w:t>
      </w:r>
      <w:r w:rsidRPr="00D97BA5">
        <w:t xml:space="preserve">. It is clear that the complexities brought about by social restriction have meant major changes in the way London supermarkets operate; </w:t>
      </w:r>
      <w:proofErr w:type="gramStart"/>
      <w:r w:rsidRPr="00D97BA5">
        <w:t>however</w:t>
      </w:r>
      <w:proofErr w:type="gramEnd"/>
      <w:r w:rsidRPr="00D97BA5">
        <w:t xml:space="preserve"> it is important recognise how they swiftly responded amidst the chaos in the early days of the pandemic.</w:t>
      </w:r>
    </w:p>
    <w:p w14:paraId="30E80882" w14:textId="1FA8CBBC" w:rsidR="00AE0BBE" w:rsidRDefault="00AE0BBE" w:rsidP="00AE0BBE">
      <w:pPr>
        <w:jc w:val="both"/>
      </w:pPr>
      <w:r w:rsidRPr="00D97BA5">
        <w:t xml:space="preserve">The Covid-19 pandemic has caused a drastic shift in the ways people shop for groceries. Previous studies have indicated that customers prefer physical supermarkets to shopping online, yet the global health crisis has brought about a transformation in customer perception, as many are opting to buy their groceries entirely online. With physical distance becoming emphasized in the public discourse, many shoppers are choosing </w:t>
      </w:r>
      <w:proofErr w:type="spellStart"/>
      <w:r w:rsidRPr="00D97BA5">
        <w:t>curbside</w:t>
      </w:r>
      <w:proofErr w:type="spellEnd"/>
      <w:r w:rsidRPr="00D97BA5">
        <w:t xml:space="preserve"> pickup and delivery services offered by both chain grocery stores and independent stores</w:t>
      </w:r>
      <w:r>
        <w:t xml:space="preserve"> (</w:t>
      </w:r>
      <w:proofErr w:type="spellStart"/>
      <w:r w:rsidRPr="007B2711">
        <w:t>Alaimo</w:t>
      </w:r>
      <w:proofErr w:type="spellEnd"/>
      <w:r>
        <w:t xml:space="preserve"> et al., 2020)</w:t>
      </w:r>
      <w:r w:rsidRPr="00D97BA5">
        <w:t xml:space="preserve">. In addition, the trend towards virtual supermarkets has become more reliable and efficient due to implement of expanded support </w:t>
      </w:r>
      <w:r w:rsidRPr="00D97BA5">
        <w:lastRenderedPageBreak/>
        <w:t xml:space="preserve">resources such as order forms and contactless payment services. Consumers overall opportunity to maintain their safety is likely one of the main reasons for this significant change in preference for online groceries versus physical experiences; it also provides an opportunity for customers who are self-isolating or have mobility restrictions to access fresh food from home at a time when availability can be scarce. As we continue navigating this period of transition during a public health crisis, it is important to recognize how it is reshaping our relationship with grocery shopping habits and </w:t>
      </w:r>
      <w:proofErr w:type="spellStart"/>
      <w:r w:rsidRPr="00D97BA5">
        <w:t>behaviors</w:t>
      </w:r>
      <w:proofErr w:type="spellEnd"/>
      <w:r w:rsidRPr="00D97BA5">
        <w:t xml:space="preserve"> moving forward.</w:t>
      </w:r>
    </w:p>
    <w:p w14:paraId="509B3EB7" w14:textId="773F4C07" w:rsidR="00AE0BBE" w:rsidRDefault="00AE0BBE" w:rsidP="00AE0BBE">
      <w:pPr>
        <w:jc w:val="both"/>
      </w:pPr>
      <w:r w:rsidRPr="00D97BA5">
        <w:t>During the Covid-19 pandemic, the London supermarket sector has had to implement various technological tools to facilitate contactless purchases. Some of these include online and mobile checkouts, such as grocery delivery apps, e-payment services, and phone scanners that allow customers to scan items from their own devices</w:t>
      </w:r>
      <w:r>
        <w:t xml:space="preserve"> </w:t>
      </w:r>
      <w:r w:rsidRPr="00790CE2">
        <w:t>(Nanda et al., 2021)</w:t>
      </w:r>
      <w:r w:rsidRPr="00D97BA5">
        <w:t>. Additionally, stores may employ more advanced technologies such as AI-enhanced virtual assistants, radio frequency identification (RFID) systems and near field communications (NFC) for faster checkout thresholds</w:t>
      </w:r>
      <w:r>
        <w:t xml:space="preserve"> (</w:t>
      </w:r>
      <w:r w:rsidRPr="004907C0">
        <w:t>Nanda</w:t>
      </w:r>
      <w:r>
        <w:t xml:space="preserve"> et al., 2021)</w:t>
      </w:r>
      <w:r w:rsidRPr="00D97BA5">
        <w:t>. To evaluate their effectiveness in streamlining contactless purchasing experiences for customers and staff alike, it is important to consider factors like customer convenience, ease of use for both shoppers and staff members as well as security measures that are in place. Implementing a mix of these different technological tools could help communities keep up with current health recommendations for contact tracing and prevention while allowing businesses to remain operational during these difficult times.</w:t>
      </w:r>
      <w:r>
        <w:t xml:space="preserve"> And </w:t>
      </w:r>
      <w:proofErr w:type="gramStart"/>
      <w:r w:rsidRPr="00D97BA5">
        <w:t>as a result of</w:t>
      </w:r>
      <w:proofErr w:type="gramEnd"/>
      <w:r w:rsidRPr="00D97BA5">
        <w:t xml:space="preserve"> the Covid-19 pandemic, London supermarkets have had to rapidly adopt new technologies in order to facilitate contactless payments for customers</w:t>
      </w:r>
      <w:r>
        <w:t xml:space="preserve"> (</w:t>
      </w:r>
      <w:proofErr w:type="spellStart"/>
      <w:r w:rsidRPr="004907C0">
        <w:t>Alaimo</w:t>
      </w:r>
      <w:proofErr w:type="spellEnd"/>
      <w:r>
        <w:t xml:space="preserve"> et al., 2020)</w:t>
      </w:r>
      <w:r w:rsidRPr="00D97BA5">
        <w:t xml:space="preserve">. Some stores are utilizing </w:t>
      </w:r>
      <w:proofErr w:type="gramStart"/>
      <w:r w:rsidRPr="00D97BA5">
        <w:t>digitally-enabled</w:t>
      </w:r>
      <w:proofErr w:type="gramEnd"/>
      <w:r w:rsidRPr="00D97BA5">
        <w:t xml:space="preserve"> barcodes that customers can scan with their phones when making a purchase. Additionally, others are allowing customers to pay via QR codes with their smartphones or tablet devices within their stores. It’s also possible for customers to make purchases online before collecting them from their selected store</w:t>
      </w:r>
      <w:r>
        <w:t xml:space="preserve"> (</w:t>
      </w:r>
      <w:r w:rsidRPr="00790CE2">
        <w:t>Pang</w:t>
      </w:r>
      <w:r>
        <w:t xml:space="preserve"> et al., 2021)</w:t>
      </w:r>
      <w:r w:rsidRPr="00D97BA5">
        <w:t>. Such rapid adaptation of these technological tools has enabled businesses to not only remain open but also speed up transactions and boost customer service, allowing shoppers to shop more safely during this unprecedented time.</w:t>
      </w:r>
    </w:p>
    <w:p w14:paraId="6EC1C400" w14:textId="30F455CD" w:rsidR="00AE0BBE" w:rsidRPr="00AA4D0D" w:rsidRDefault="00AE0BBE" w:rsidP="00AE0BBE">
      <w:pPr>
        <w:jc w:val="both"/>
        <w:rPr>
          <w:rFonts w:ascii="Arial" w:hAnsi="Arial" w:cs="Arial"/>
          <w:b/>
          <w:bCs/>
          <w:sz w:val="24"/>
          <w:szCs w:val="24"/>
        </w:rPr>
      </w:pPr>
      <w:r w:rsidRPr="00AA4D0D">
        <w:rPr>
          <w:rFonts w:ascii="Arial" w:hAnsi="Arial" w:cs="Arial"/>
          <w:b/>
          <w:bCs/>
          <w:sz w:val="24"/>
          <w:szCs w:val="24"/>
        </w:rPr>
        <w:t xml:space="preserve">Conclusion </w:t>
      </w:r>
    </w:p>
    <w:p w14:paraId="1A8925D2" w14:textId="5DAF9AB4" w:rsidR="00AE0BBE" w:rsidRDefault="00AE0BBE" w:rsidP="00AE0BBE">
      <w:pPr>
        <w:jc w:val="both"/>
      </w:pPr>
      <w:r w:rsidRPr="00D97BA5">
        <w:t xml:space="preserve">The research into the effect of Covid-19 on consumer behaviour </w:t>
      </w:r>
      <w:r w:rsidR="00F87DAF">
        <w:t xml:space="preserve">and London supermarkets activities </w:t>
      </w:r>
      <w:r w:rsidRPr="00D97BA5">
        <w:t xml:space="preserve">is an extensive topic that will provide insight into how a large urban centre like London has been disrupted by a global pandemic. From interviews and surveys with stakeholders in the industry, this research project aims to determine how consumers are behaving differently due to the pandemic and how supermarkets need to adjust their service models to protect staff and customers. </w:t>
      </w:r>
      <w:proofErr w:type="gramStart"/>
      <w:r w:rsidRPr="00D97BA5">
        <w:t>By using secondary research, it</w:t>
      </w:r>
      <w:proofErr w:type="gramEnd"/>
      <w:r w:rsidRPr="00D97BA5">
        <w:t xml:space="preserve"> is expected that the results of this project will offer insights into the overall effectiveness of retail strategies during the pandemic, as well as practical solutions if needed. Finally, the conclusion of this dissertation seeks to identify techniques that could assist supermarkets in better engaging with customers with respect to virus prevention measures, ultimately leading to a more effective, safe shopping experience </w:t>
      </w:r>
      <w:r w:rsidR="000523E1">
        <w:t>that will impact the consumers behaviour as well.</w:t>
      </w:r>
    </w:p>
    <w:p w14:paraId="1A7C9978" w14:textId="1DDA5AB8" w:rsidR="00AE0BBE" w:rsidRDefault="00AE0BBE" w:rsidP="00AE0BBE">
      <w:pPr>
        <w:jc w:val="both"/>
      </w:pPr>
    </w:p>
    <w:p w14:paraId="39186291" w14:textId="12AB1697" w:rsidR="00AE0BBE" w:rsidRDefault="00AE0BBE" w:rsidP="00AE0BBE">
      <w:pPr>
        <w:jc w:val="both"/>
      </w:pPr>
    </w:p>
    <w:p w14:paraId="778A2392" w14:textId="5C85BE21" w:rsidR="00AE0BBE" w:rsidRDefault="00AE0BBE" w:rsidP="00AE0BBE">
      <w:pPr>
        <w:jc w:val="both"/>
      </w:pPr>
    </w:p>
    <w:p w14:paraId="26C49D4E" w14:textId="77777777" w:rsidR="00822C60" w:rsidRDefault="00822C60" w:rsidP="00AE0BBE">
      <w:pPr>
        <w:jc w:val="both"/>
      </w:pPr>
    </w:p>
    <w:p w14:paraId="50F60BB6" w14:textId="77777777" w:rsidR="00822C60" w:rsidRDefault="00822C60" w:rsidP="00AE0BBE">
      <w:pPr>
        <w:jc w:val="both"/>
      </w:pPr>
    </w:p>
    <w:p w14:paraId="5AAF2309" w14:textId="77777777" w:rsidR="00822C60" w:rsidRDefault="00822C60" w:rsidP="00AE0BBE">
      <w:pPr>
        <w:jc w:val="both"/>
      </w:pPr>
    </w:p>
    <w:p w14:paraId="7D6B3909" w14:textId="77777777" w:rsidR="00DC38A3" w:rsidRDefault="00DC38A3" w:rsidP="00AE0BBE">
      <w:pPr>
        <w:jc w:val="both"/>
      </w:pPr>
    </w:p>
    <w:p w14:paraId="1FD483E3" w14:textId="77777777" w:rsidR="00A8748C" w:rsidRDefault="00A8748C" w:rsidP="00AE0BBE">
      <w:pPr>
        <w:jc w:val="both"/>
      </w:pPr>
    </w:p>
    <w:p w14:paraId="0983A283" w14:textId="5C0DFDF5" w:rsidR="00AE0BBE" w:rsidRPr="00AA4D0D" w:rsidRDefault="00AE0BBE" w:rsidP="00AE0BBE">
      <w:pPr>
        <w:jc w:val="both"/>
        <w:rPr>
          <w:rFonts w:ascii="Arial" w:hAnsi="Arial" w:cs="Arial"/>
          <w:b/>
          <w:bCs/>
          <w:sz w:val="24"/>
          <w:szCs w:val="24"/>
        </w:rPr>
      </w:pPr>
      <w:r w:rsidRPr="00AA4D0D">
        <w:rPr>
          <w:rFonts w:ascii="Arial" w:hAnsi="Arial" w:cs="Arial"/>
          <w:b/>
          <w:bCs/>
          <w:sz w:val="24"/>
          <w:szCs w:val="24"/>
        </w:rPr>
        <w:t xml:space="preserve">References </w:t>
      </w:r>
    </w:p>
    <w:p w14:paraId="19FE227B" w14:textId="77777777" w:rsidR="00AE0BBE" w:rsidRPr="008F60CE" w:rsidRDefault="00AE0BBE" w:rsidP="008F60CE">
      <w:pPr>
        <w:pStyle w:val="ListParagraph"/>
        <w:numPr>
          <w:ilvl w:val="0"/>
          <w:numId w:val="1"/>
        </w:numPr>
        <w:jc w:val="both"/>
        <w:rPr>
          <w:rFonts w:ascii="Arial" w:hAnsi="Arial" w:cs="Arial"/>
          <w:color w:val="222222"/>
          <w:sz w:val="20"/>
          <w:szCs w:val="20"/>
          <w:shd w:val="clear" w:color="auto" w:fill="FFFFFF"/>
        </w:rPr>
      </w:pPr>
      <w:proofErr w:type="spellStart"/>
      <w:r w:rsidRPr="008F60CE">
        <w:rPr>
          <w:rFonts w:ascii="Arial" w:hAnsi="Arial" w:cs="Arial"/>
          <w:color w:val="222222"/>
          <w:sz w:val="20"/>
          <w:szCs w:val="20"/>
          <w:shd w:val="clear" w:color="auto" w:fill="FFFFFF"/>
        </w:rPr>
        <w:t>Alaimo</w:t>
      </w:r>
      <w:proofErr w:type="spellEnd"/>
      <w:r w:rsidRPr="008F60CE">
        <w:rPr>
          <w:rFonts w:ascii="Arial" w:hAnsi="Arial" w:cs="Arial"/>
          <w:color w:val="222222"/>
          <w:sz w:val="20"/>
          <w:szCs w:val="20"/>
          <w:shd w:val="clear" w:color="auto" w:fill="FFFFFF"/>
        </w:rPr>
        <w:t>, L. S., Fiore, M., &amp; Galati, A. (2020). How the COVID-19 pandemic is changing online food shopping human behaviour in Italy. </w:t>
      </w:r>
      <w:r w:rsidRPr="008F60CE">
        <w:rPr>
          <w:rFonts w:ascii="Arial" w:hAnsi="Arial" w:cs="Arial"/>
          <w:i/>
          <w:iCs/>
          <w:color w:val="222222"/>
          <w:sz w:val="20"/>
          <w:szCs w:val="20"/>
          <w:shd w:val="clear" w:color="auto" w:fill="FFFFFF"/>
        </w:rPr>
        <w:t>Sustainability</w:t>
      </w:r>
      <w:r w:rsidRPr="008F60CE">
        <w:rPr>
          <w:rFonts w:ascii="Arial" w:hAnsi="Arial" w:cs="Arial"/>
          <w:color w:val="222222"/>
          <w:sz w:val="20"/>
          <w:szCs w:val="20"/>
          <w:shd w:val="clear" w:color="auto" w:fill="FFFFFF"/>
        </w:rPr>
        <w:t>, </w:t>
      </w:r>
      <w:r w:rsidRPr="008F60CE">
        <w:rPr>
          <w:rFonts w:ascii="Arial" w:hAnsi="Arial" w:cs="Arial"/>
          <w:i/>
          <w:iCs/>
          <w:color w:val="222222"/>
          <w:sz w:val="20"/>
          <w:szCs w:val="20"/>
          <w:shd w:val="clear" w:color="auto" w:fill="FFFFFF"/>
        </w:rPr>
        <w:t>12</w:t>
      </w:r>
      <w:r w:rsidRPr="008F60CE">
        <w:rPr>
          <w:rFonts w:ascii="Arial" w:hAnsi="Arial" w:cs="Arial"/>
          <w:color w:val="222222"/>
          <w:sz w:val="20"/>
          <w:szCs w:val="20"/>
          <w:shd w:val="clear" w:color="auto" w:fill="FFFFFF"/>
        </w:rPr>
        <w:t>(22), 9594.</w:t>
      </w:r>
    </w:p>
    <w:p w14:paraId="457D8693" w14:textId="77777777" w:rsidR="00AE0BBE" w:rsidRPr="008F60CE" w:rsidRDefault="00AE0BBE" w:rsidP="008F60CE">
      <w:pPr>
        <w:pStyle w:val="ListParagraph"/>
        <w:numPr>
          <w:ilvl w:val="0"/>
          <w:numId w:val="1"/>
        </w:numPr>
        <w:jc w:val="both"/>
        <w:rPr>
          <w:rFonts w:ascii="Arial" w:hAnsi="Arial" w:cs="Arial"/>
          <w:color w:val="222222"/>
          <w:sz w:val="20"/>
          <w:szCs w:val="20"/>
          <w:shd w:val="clear" w:color="auto" w:fill="FFFFFF"/>
        </w:rPr>
      </w:pPr>
      <w:r w:rsidRPr="008F60CE">
        <w:rPr>
          <w:rFonts w:ascii="Arial" w:hAnsi="Arial" w:cs="Arial"/>
          <w:color w:val="222222"/>
          <w:sz w:val="20"/>
          <w:szCs w:val="20"/>
          <w:shd w:val="clear" w:color="auto" w:fill="FFFFFF"/>
        </w:rPr>
        <w:t>Almeida, F. (2018). Strategies to perform a mixed methods study. </w:t>
      </w:r>
      <w:r w:rsidRPr="008F60CE">
        <w:rPr>
          <w:rFonts w:ascii="Arial" w:hAnsi="Arial" w:cs="Arial"/>
          <w:i/>
          <w:iCs/>
          <w:color w:val="222222"/>
          <w:sz w:val="20"/>
          <w:szCs w:val="20"/>
          <w:shd w:val="clear" w:color="auto" w:fill="FFFFFF"/>
        </w:rPr>
        <w:t>European Journal of Education Studies</w:t>
      </w:r>
      <w:r w:rsidRPr="008F60CE">
        <w:rPr>
          <w:rFonts w:ascii="Arial" w:hAnsi="Arial" w:cs="Arial"/>
          <w:color w:val="222222"/>
          <w:sz w:val="20"/>
          <w:szCs w:val="20"/>
          <w:shd w:val="clear" w:color="auto" w:fill="FFFFFF"/>
        </w:rPr>
        <w:t>.</w:t>
      </w:r>
    </w:p>
    <w:p w14:paraId="7BA09096" w14:textId="77777777" w:rsidR="00AE0BBE" w:rsidRPr="008F60CE" w:rsidRDefault="00AE0BBE" w:rsidP="008F60CE">
      <w:pPr>
        <w:pStyle w:val="ListParagraph"/>
        <w:numPr>
          <w:ilvl w:val="0"/>
          <w:numId w:val="1"/>
        </w:numPr>
        <w:jc w:val="both"/>
        <w:rPr>
          <w:rFonts w:ascii="Arial" w:hAnsi="Arial" w:cs="Arial"/>
          <w:color w:val="222222"/>
          <w:sz w:val="20"/>
          <w:szCs w:val="20"/>
          <w:shd w:val="clear" w:color="auto" w:fill="FFFFFF"/>
        </w:rPr>
      </w:pPr>
      <w:proofErr w:type="spellStart"/>
      <w:r w:rsidRPr="008F60CE">
        <w:rPr>
          <w:rFonts w:ascii="Arial" w:hAnsi="Arial" w:cs="Arial"/>
          <w:color w:val="222222"/>
          <w:sz w:val="20"/>
          <w:szCs w:val="20"/>
          <w:shd w:val="clear" w:color="auto" w:fill="FFFFFF"/>
        </w:rPr>
        <w:t>Butu</w:t>
      </w:r>
      <w:proofErr w:type="spellEnd"/>
      <w:r w:rsidRPr="008F60CE">
        <w:rPr>
          <w:rFonts w:ascii="Arial" w:hAnsi="Arial" w:cs="Arial"/>
          <w:color w:val="222222"/>
          <w:sz w:val="20"/>
          <w:szCs w:val="20"/>
          <w:shd w:val="clear" w:color="auto" w:fill="FFFFFF"/>
        </w:rPr>
        <w:t xml:space="preserve">, A., </w:t>
      </w:r>
      <w:proofErr w:type="spellStart"/>
      <w:r w:rsidRPr="008F60CE">
        <w:rPr>
          <w:rFonts w:ascii="Arial" w:hAnsi="Arial" w:cs="Arial"/>
          <w:color w:val="222222"/>
          <w:sz w:val="20"/>
          <w:szCs w:val="20"/>
          <w:shd w:val="clear" w:color="auto" w:fill="FFFFFF"/>
        </w:rPr>
        <w:t>Brumă</w:t>
      </w:r>
      <w:proofErr w:type="spellEnd"/>
      <w:r w:rsidRPr="008F60CE">
        <w:rPr>
          <w:rFonts w:ascii="Arial" w:hAnsi="Arial" w:cs="Arial"/>
          <w:color w:val="222222"/>
          <w:sz w:val="20"/>
          <w:szCs w:val="20"/>
          <w:shd w:val="clear" w:color="auto" w:fill="FFFFFF"/>
        </w:rPr>
        <w:t xml:space="preserve">, I. S., </w:t>
      </w:r>
      <w:proofErr w:type="spellStart"/>
      <w:r w:rsidRPr="008F60CE">
        <w:rPr>
          <w:rFonts w:ascii="Arial" w:hAnsi="Arial" w:cs="Arial"/>
          <w:color w:val="222222"/>
          <w:sz w:val="20"/>
          <w:szCs w:val="20"/>
          <w:shd w:val="clear" w:color="auto" w:fill="FFFFFF"/>
        </w:rPr>
        <w:t>Tanasă</w:t>
      </w:r>
      <w:proofErr w:type="spellEnd"/>
      <w:r w:rsidRPr="008F60CE">
        <w:rPr>
          <w:rFonts w:ascii="Arial" w:hAnsi="Arial" w:cs="Arial"/>
          <w:color w:val="222222"/>
          <w:sz w:val="20"/>
          <w:szCs w:val="20"/>
          <w:shd w:val="clear" w:color="auto" w:fill="FFFFFF"/>
        </w:rPr>
        <w:t xml:space="preserve">, L., </w:t>
      </w:r>
      <w:proofErr w:type="spellStart"/>
      <w:r w:rsidRPr="008F60CE">
        <w:rPr>
          <w:rFonts w:ascii="Arial" w:hAnsi="Arial" w:cs="Arial"/>
          <w:color w:val="222222"/>
          <w:sz w:val="20"/>
          <w:szCs w:val="20"/>
          <w:shd w:val="clear" w:color="auto" w:fill="FFFFFF"/>
        </w:rPr>
        <w:t>Rodino</w:t>
      </w:r>
      <w:proofErr w:type="spellEnd"/>
      <w:r w:rsidRPr="008F60CE">
        <w:rPr>
          <w:rFonts w:ascii="Arial" w:hAnsi="Arial" w:cs="Arial"/>
          <w:color w:val="222222"/>
          <w:sz w:val="20"/>
          <w:szCs w:val="20"/>
          <w:shd w:val="clear" w:color="auto" w:fill="FFFFFF"/>
        </w:rPr>
        <w:t xml:space="preserve">, S., Dinu </w:t>
      </w:r>
      <w:proofErr w:type="spellStart"/>
      <w:r w:rsidRPr="008F60CE">
        <w:rPr>
          <w:rFonts w:ascii="Arial" w:hAnsi="Arial" w:cs="Arial"/>
          <w:color w:val="222222"/>
          <w:sz w:val="20"/>
          <w:szCs w:val="20"/>
          <w:shd w:val="clear" w:color="auto" w:fill="FFFFFF"/>
        </w:rPr>
        <w:t>Vasiliu</w:t>
      </w:r>
      <w:proofErr w:type="spellEnd"/>
      <w:r w:rsidRPr="008F60CE">
        <w:rPr>
          <w:rFonts w:ascii="Arial" w:hAnsi="Arial" w:cs="Arial"/>
          <w:color w:val="222222"/>
          <w:sz w:val="20"/>
          <w:szCs w:val="20"/>
          <w:shd w:val="clear" w:color="auto" w:fill="FFFFFF"/>
        </w:rPr>
        <w:t xml:space="preserve">, C., </w:t>
      </w:r>
      <w:proofErr w:type="spellStart"/>
      <w:r w:rsidRPr="008F60CE">
        <w:rPr>
          <w:rFonts w:ascii="Arial" w:hAnsi="Arial" w:cs="Arial"/>
          <w:color w:val="222222"/>
          <w:sz w:val="20"/>
          <w:szCs w:val="20"/>
          <w:shd w:val="clear" w:color="auto" w:fill="FFFFFF"/>
        </w:rPr>
        <w:t>Doboș</w:t>
      </w:r>
      <w:proofErr w:type="spellEnd"/>
      <w:r w:rsidRPr="008F60CE">
        <w:rPr>
          <w:rFonts w:ascii="Arial" w:hAnsi="Arial" w:cs="Arial"/>
          <w:color w:val="222222"/>
          <w:sz w:val="20"/>
          <w:szCs w:val="20"/>
          <w:shd w:val="clear" w:color="auto" w:fill="FFFFFF"/>
        </w:rPr>
        <w:t xml:space="preserve">, S., &amp; </w:t>
      </w:r>
      <w:proofErr w:type="spellStart"/>
      <w:r w:rsidRPr="008F60CE">
        <w:rPr>
          <w:rFonts w:ascii="Arial" w:hAnsi="Arial" w:cs="Arial"/>
          <w:color w:val="222222"/>
          <w:sz w:val="20"/>
          <w:szCs w:val="20"/>
          <w:shd w:val="clear" w:color="auto" w:fill="FFFFFF"/>
        </w:rPr>
        <w:t>Butu</w:t>
      </w:r>
      <w:proofErr w:type="spellEnd"/>
      <w:r w:rsidRPr="008F60CE">
        <w:rPr>
          <w:rFonts w:ascii="Arial" w:hAnsi="Arial" w:cs="Arial"/>
          <w:color w:val="222222"/>
          <w:sz w:val="20"/>
          <w:szCs w:val="20"/>
          <w:shd w:val="clear" w:color="auto" w:fill="FFFFFF"/>
        </w:rPr>
        <w:t xml:space="preserve">, M. (2020). The impact of COVID-19 crisis upon the consumer buying </w:t>
      </w:r>
      <w:proofErr w:type="spellStart"/>
      <w:r w:rsidRPr="008F60CE">
        <w:rPr>
          <w:rFonts w:ascii="Arial" w:hAnsi="Arial" w:cs="Arial"/>
          <w:color w:val="222222"/>
          <w:sz w:val="20"/>
          <w:szCs w:val="20"/>
          <w:shd w:val="clear" w:color="auto" w:fill="FFFFFF"/>
        </w:rPr>
        <w:t>behavior</w:t>
      </w:r>
      <w:proofErr w:type="spellEnd"/>
      <w:r w:rsidRPr="008F60CE">
        <w:rPr>
          <w:rFonts w:ascii="Arial" w:hAnsi="Arial" w:cs="Arial"/>
          <w:color w:val="222222"/>
          <w:sz w:val="20"/>
          <w:szCs w:val="20"/>
          <w:shd w:val="clear" w:color="auto" w:fill="FFFFFF"/>
        </w:rPr>
        <w:t xml:space="preserve"> of fresh vegetables directly from local producers. Case study: The quarantined area of Suceava County, Romania. </w:t>
      </w:r>
      <w:r w:rsidRPr="008F60CE">
        <w:rPr>
          <w:rFonts w:ascii="Arial" w:hAnsi="Arial" w:cs="Arial"/>
          <w:i/>
          <w:iCs/>
          <w:color w:val="222222"/>
          <w:sz w:val="20"/>
          <w:szCs w:val="20"/>
          <w:shd w:val="clear" w:color="auto" w:fill="FFFFFF"/>
        </w:rPr>
        <w:t>International journal of environmental research and public health</w:t>
      </w:r>
      <w:r w:rsidRPr="008F60CE">
        <w:rPr>
          <w:rFonts w:ascii="Arial" w:hAnsi="Arial" w:cs="Arial"/>
          <w:color w:val="222222"/>
          <w:sz w:val="20"/>
          <w:szCs w:val="20"/>
          <w:shd w:val="clear" w:color="auto" w:fill="FFFFFF"/>
        </w:rPr>
        <w:t>, </w:t>
      </w:r>
      <w:r w:rsidRPr="008F60CE">
        <w:rPr>
          <w:rFonts w:ascii="Arial" w:hAnsi="Arial" w:cs="Arial"/>
          <w:i/>
          <w:iCs/>
          <w:color w:val="222222"/>
          <w:sz w:val="20"/>
          <w:szCs w:val="20"/>
          <w:shd w:val="clear" w:color="auto" w:fill="FFFFFF"/>
        </w:rPr>
        <w:t>17</w:t>
      </w:r>
      <w:r w:rsidRPr="008F60CE">
        <w:rPr>
          <w:rFonts w:ascii="Arial" w:hAnsi="Arial" w:cs="Arial"/>
          <w:color w:val="222222"/>
          <w:sz w:val="20"/>
          <w:szCs w:val="20"/>
          <w:shd w:val="clear" w:color="auto" w:fill="FFFFFF"/>
        </w:rPr>
        <w:t>(15), 5485.</w:t>
      </w:r>
    </w:p>
    <w:p w14:paraId="59D7CCDE" w14:textId="77777777" w:rsidR="00AE0BBE" w:rsidRPr="008F60CE" w:rsidRDefault="00AE0BBE" w:rsidP="008F60CE">
      <w:pPr>
        <w:pStyle w:val="ListParagraph"/>
        <w:numPr>
          <w:ilvl w:val="0"/>
          <w:numId w:val="1"/>
        </w:numPr>
        <w:jc w:val="both"/>
        <w:rPr>
          <w:rFonts w:ascii="Arial" w:hAnsi="Arial" w:cs="Arial"/>
          <w:color w:val="222222"/>
          <w:sz w:val="20"/>
          <w:szCs w:val="20"/>
          <w:shd w:val="clear" w:color="auto" w:fill="FFFFFF"/>
        </w:rPr>
      </w:pPr>
      <w:r w:rsidRPr="008F60CE">
        <w:rPr>
          <w:rFonts w:ascii="Arial" w:hAnsi="Arial" w:cs="Arial"/>
          <w:color w:val="222222"/>
          <w:sz w:val="20"/>
          <w:szCs w:val="20"/>
          <w:shd w:val="clear" w:color="auto" w:fill="FFFFFF"/>
        </w:rPr>
        <w:t xml:space="preserve">Cummins, S., Berger, N., Cornelsen, L., </w:t>
      </w:r>
      <w:proofErr w:type="spellStart"/>
      <w:r w:rsidRPr="008F60CE">
        <w:rPr>
          <w:rFonts w:ascii="Arial" w:hAnsi="Arial" w:cs="Arial"/>
          <w:color w:val="222222"/>
          <w:sz w:val="20"/>
          <w:szCs w:val="20"/>
          <w:shd w:val="clear" w:color="auto" w:fill="FFFFFF"/>
        </w:rPr>
        <w:t>Eling</w:t>
      </w:r>
      <w:proofErr w:type="spellEnd"/>
      <w:r w:rsidRPr="008F60CE">
        <w:rPr>
          <w:rFonts w:ascii="Arial" w:hAnsi="Arial" w:cs="Arial"/>
          <w:color w:val="222222"/>
          <w:sz w:val="20"/>
          <w:szCs w:val="20"/>
          <w:shd w:val="clear" w:color="auto" w:fill="FFFFFF"/>
        </w:rPr>
        <w:t xml:space="preserve">, J., Er, V., Greener, R., ... &amp; </w:t>
      </w:r>
      <w:proofErr w:type="spellStart"/>
      <w:r w:rsidRPr="008F60CE">
        <w:rPr>
          <w:rFonts w:ascii="Arial" w:hAnsi="Arial" w:cs="Arial"/>
          <w:color w:val="222222"/>
          <w:sz w:val="20"/>
          <w:szCs w:val="20"/>
          <w:shd w:val="clear" w:color="auto" w:fill="FFFFFF"/>
        </w:rPr>
        <w:t>Yau</w:t>
      </w:r>
      <w:proofErr w:type="spellEnd"/>
      <w:r w:rsidRPr="008F60CE">
        <w:rPr>
          <w:rFonts w:ascii="Arial" w:hAnsi="Arial" w:cs="Arial"/>
          <w:color w:val="222222"/>
          <w:sz w:val="20"/>
          <w:szCs w:val="20"/>
          <w:shd w:val="clear" w:color="auto" w:fill="FFFFFF"/>
        </w:rPr>
        <w:t>, A. (2020). COVID-19: impact on the urban food retail system and dietary inequalities in the UK. </w:t>
      </w:r>
      <w:r w:rsidRPr="008F60CE">
        <w:rPr>
          <w:rFonts w:ascii="Arial" w:hAnsi="Arial" w:cs="Arial"/>
          <w:i/>
          <w:iCs/>
          <w:color w:val="222222"/>
          <w:sz w:val="20"/>
          <w:szCs w:val="20"/>
          <w:shd w:val="clear" w:color="auto" w:fill="FFFFFF"/>
        </w:rPr>
        <w:t>Cities &amp; Health</w:t>
      </w:r>
      <w:r w:rsidRPr="008F60CE">
        <w:rPr>
          <w:rFonts w:ascii="Arial" w:hAnsi="Arial" w:cs="Arial"/>
          <w:color w:val="222222"/>
          <w:sz w:val="20"/>
          <w:szCs w:val="20"/>
          <w:shd w:val="clear" w:color="auto" w:fill="FFFFFF"/>
        </w:rPr>
        <w:t>, 1-4.</w:t>
      </w:r>
    </w:p>
    <w:p w14:paraId="46DB3C96" w14:textId="77777777" w:rsidR="00AE0BBE" w:rsidRPr="009801B8" w:rsidRDefault="00AE0BBE" w:rsidP="009801B8">
      <w:pPr>
        <w:pStyle w:val="ListParagraph"/>
        <w:numPr>
          <w:ilvl w:val="0"/>
          <w:numId w:val="1"/>
        </w:numPr>
        <w:jc w:val="both"/>
        <w:rPr>
          <w:rFonts w:ascii="Arial" w:hAnsi="Arial" w:cs="Arial"/>
          <w:color w:val="222222"/>
          <w:sz w:val="20"/>
          <w:szCs w:val="20"/>
          <w:shd w:val="clear" w:color="auto" w:fill="FFFFFF"/>
        </w:rPr>
      </w:pPr>
      <w:r w:rsidRPr="009801B8">
        <w:rPr>
          <w:rFonts w:ascii="Arial" w:hAnsi="Arial" w:cs="Arial"/>
          <w:color w:val="222222"/>
          <w:sz w:val="20"/>
          <w:szCs w:val="20"/>
          <w:shd w:val="clear" w:color="auto" w:fill="FFFFFF"/>
        </w:rPr>
        <w:t xml:space="preserve">Li, X., Xu, M., Zeng, W., </w:t>
      </w:r>
      <w:proofErr w:type="spellStart"/>
      <w:r w:rsidRPr="009801B8">
        <w:rPr>
          <w:rFonts w:ascii="Arial" w:hAnsi="Arial" w:cs="Arial"/>
          <w:color w:val="222222"/>
          <w:sz w:val="20"/>
          <w:szCs w:val="20"/>
          <w:shd w:val="clear" w:color="auto" w:fill="FFFFFF"/>
        </w:rPr>
        <w:t>Tse</w:t>
      </w:r>
      <w:proofErr w:type="spellEnd"/>
      <w:r w:rsidRPr="009801B8">
        <w:rPr>
          <w:rFonts w:ascii="Arial" w:hAnsi="Arial" w:cs="Arial"/>
          <w:color w:val="222222"/>
          <w:sz w:val="20"/>
          <w:szCs w:val="20"/>
          <w:shd w:val="clear" w:color="auto" w:fill="FFFFFF"/>
        </w:rPr>
        <w:t>, Y. K., &amp; Chan, H. K. (2023). Exploring customer concerns on service quality under the COVID-19 crisis: A social media analytics study from the retail industry. </w:t>
      </w:r>
      <w:r w:rsidRPr="009801B8">
        <w:rPr>
          <w:rFonts w:ascii="Arial" w:hAnsi="Arial" w:cs="Arial"/>
          <w:i/>
          <w:iCs/>
          <w:color w:val="222222"/>
          <w:sz w:val="20"/>
          <w:szCs w:val="20"/>
          <w:shd w:val="clear" w:color="auto" w:fill="FFFFFF"/>
        </w:rPr>
        <w:t>Journal of Retailing and Consumer Services</w:t>
      </w:r>
      <w:r w:rsidRPr="009801B8">
        <w:rPr>
          <w:rFonts w:ascii="Arial" w:hAnsi="Arial" w:cs="Arial"/>
          <w:color w:val="222222"/>
          <w:sz w:val="20"/>
          <w:szCs w:val="20"/>
          <w:shd w:val="clear" w:color="auto" w:fill="FFFFFF"/>
        </w:rPr>
        <w:t>, </w:t>
      </w:r>
      <w:r w:rsidRPr="009801B8">
        <w:rPr>
          <w:rFonts w:ascii="Arial" w:hAnsi="Arial" w:cs="Arial"/>
          <w:i/>
          <w:iCs/>
          <w:color w:val="222222"/>
          <w:sz w:val="20"/>
          <w:szCs w:val="20"/>
          <w:shd w:val="clear" w:color="auto" w:fill="FFFFFF"/>
        </w:rPr>
        <w:t>70</w:t>
      </w:r>
      <w:r w:rsidRPr="009801B8">
        <w:rPr>
          <w:rFonts w:ascii="Arial" w:hAnsi="Arial" w:cs="Arial"/>
          <w:color w:val="222222"/>
          <w:sz w:val="20"/>
          <w:szCs w:val="20"/>
          <w:shd w:val="clear" w:color="auto" w:fill="FFFFFF"/>
        </w:rPr>
        <w:t>, 103157.</w:t>
      </w:r>
    </w:p>
    <w:p w14:paraId="63B01B76" w14:textId="77777777" w:rsidR="00AE0BBE" w:rsidRPr="009801B8" w:rsidRDefault="00AE0BBE" w:rsidP="009801B8">
      <w:pPr>
        <w:pStyle w:val="ListParagraph"/>
        <w:numPr>
          <w:ilvl w:val="0"/>
          <w:numId w:val="1"/>
        </w:numPr>
        <w:jc w:val="both"/>
        <w:rPr>
          <w:rFonts w:ascii="Arial" w:hAnsi="Arial" w:cs="Arial"/>
          <w:color w:val="222222"/>
          <w:sz w:val="20"/>
          <w:szCs w:val="20"/>
          <w:shd w:val="clear" w:color="auto" w:fill="FFFFFF"/>
        </w:rPr>
      </w:pPr>
      <w:r w:rsidRPr="009801B8">
        <w:rPr>
          <w:rFonts w:ascii="Arial" w:hAnsi="Arial" w:cs="Arial"/>
          <w:color w:val="222222"/>
          <w:sz w:val="20"/>
          <w:szCs w:val="20"/>
          <w:shd w:val="clear" w:color="auto" w:fill="FFFFFF"/>
        </w:rPr>
        <w:t xml:space="preserve">Nanda, A., Xu, Y., &amp; Zhang, F. (2021). How would the COVID-19 pandemic reshape retail real estate and high streets through acceleration of E-commerce and </w:t>
      </w:r>
      <w:proofErr w:type="gramStart"/>
      <w:r w:rsidRPr="009801B8">
        <w:rPr>
          <w:rFonts w:ascii="Arial" w:hAnsi="Arial" w:cs="Arial"/>
          <w:color w:val="222222"/>
          <w:sz w:val="20"/>
          <w:szCs w:val="20"/>
          <w:shd w:val="clear" w:color="auto" w:fill="FFFFFF"/>
        </w:rPr>
        <w:t>digitalization?.</w:t>
      </w:r>
      <w:proofErr w:type="gramEnd"/>
      <w:r w:rsidRPr="009801B8">
        <w:rPr>
          <w:rFonts w:ascii="Arial" w:hAnsi="Arial" w:cs="Arial"/>
          <w:color w:val="222222"/>
          <w:sz w:val="20"/>
          <w:szCs w:val="20"/>
          <w:shd w:val="clear" w:color="auto" w:fill="FFFFFF"/>
        </w:rPr>
        <w:t> </w:t>
      </w:r>
      <w:r w:rsidRPr="009801B8">
        <w:rPr>
          <w:rFonts w:ascii="Arial" w:hAnsi="Arial" w:cs="Arial"/>
          <w:i/>
          <w:iCs/>
          <w:color w:val="222222"/>
          <w:sz w:val="20"/>
          <w:szCs w:val="20"/>
          <w:shd w:val="clear" w:color="auto" w:fill="FFFFFF"/>
        </w:rPr>
        <w:t>Journal of Urban Management</w:t>
      </w:r>
      <w:r w:rsidRPr="009801B8">
        <w:rPr>
          <w:rFonts w:ascii="Arial" w:hAnsi="Arial" w:cs="Arial"/>
          <w:color w:val="222222"/>
          <w:sz w:val="20"/>
          <w:szCs w:val="20"/>
          <w:shd w:val="clear" w:color="auto" w:fill="FFFFFF"/>
        </w:rPr>
        <w:t>, </w:t>
      </w:r>
      <w:r w:rsidRPr="009801B8">
        <w:rPr>
          <w:rFonts w:ascii="Arial" w:hAnsi="Arial" w:cs="Arial"/>
          <w:i/>
          <w:iCs/>
          <w:color w:val="222222"/>
          <w:sz w:val="20"/>
          <w:szCs w:val="20"/>
          <w:shd w:val="clear" w:color="auto" w:fill="FFFFFF"/>
        </w:rPr>
        <w:t>10</w:t>
      </w:r>
      <w:r w:rsidRPr="009801B8">
        <w:rPr>
          <w:rFonts w:ascii="Arial" w:hAnsi="Arial" w:cs="Arial"/>
          <w:color w:val="222222"/>
          <w:sz w:val="20"/>
          <w:szCs w:val="20"/>
          <w:shd w:val="clear" w:color="auto" w:fill="FFFFFF"/>
        </w:rPr>
        <w:t>(2), 110-124.</w:t>
      </w:r>
    </w:p>
    <w:p w14:paraId="761A56F4" w14:textId="77777777" w:rsidR="00AE0BBE" w:rsidRPr="009801B8" w:rsidRDefault="00AE0BBE" w:rsidP="009801B8">
      <w:pPr>
        <w:pStyle w:val="ListParagraph"/>
        <w:numPr>
          <w:ilvl w:val="0"/>
          <w:numId w:val="1"/>
        </w:numPr>
        <w:jc w:val="both"/>
        <w:rPr>
          <w:rFonts w:ascii="Arial" w:hAnsi="Arial" w:cs="Arial"/>
          <w:color w:val="222222"/>
          <w:sz w:val="20"/>
          <w:szCs w:val="20"/>
          <w:shd w:val="clear" w:color="auto" w:fill="FFFFFF"/>
        </w:rPr>
      </w:pPr>
      <w:r w:rsidRPr="009801B8">
        <w:rPr>
          <w:rFonts w:ascii="Arial" w:hAnsi="Arial" w:cs="Arial"/>
          <w:color w:val="222222"/>
          <w:sz w:val="20"/>
          <w:szCs w:val="20"/>
          <w:shd w:val="clear" w:color="auto" w:fill="FFFFFF"/>
        </w:rPr>
        <w:t xml:space="preserve">Pang, W., Ko, J., Kim, S. J., &amp; Ko, E. (2021). Impact of COVID-19 pandemic upon fashion consumer </w:t>
      </w:r>
      <w:proofErr w:type="spellStart"/>
      <w:r w:rsidRPr="009801B8">
        <w:rPr>
          <w:rFonts w:ascii="Arial" w:hAnsi="Arial" w:cs="Arial"/>
          <w:color w:val="222222"/>
          <w:sz w:val="20"/>
          <w:szCs w:val="20"/>
          <w:shd w:val="clear" w:color="auto" w:fill="FFFFFF"/>
        </w:rPr>
        <w:t>behavior</w:t>
      </w:r>
      <w:proofErr w:type="spellEnd"/>
      <w:r w:rsidRPr="009801B8">
        <w:rPr>
          <w:rFonts w:ascii="Arial" w:hAnsi="Arial" w:cs="Arial"/>
          <w:color w:val="222222"/>
          <w:sz w:val="20"/>
          <w:szCs w:val="20"/>
          <w:shd w:val="clear" w:color="auto" w:fill="FFFFFF"/>
        </w:rPr>
        <w:t>: focus on mass and luxury products. </w:t>
      </w:r>
      <w:r w:rsidRPr="009801B8">
        <w:rPr>
          <w:rFonts w:ascii="Arial" w:hAnsi="Arial" w:cs="Arial"/>
          <w:i/>
          <w:iCs/>
          <w:color w:val="222222"/>
          <w:sz w:val="20"/>
          <w:szCs w:val="20"/>
          <w:shd w:val="clear" w:color="auto" w:fill="FFFFFF"/>
        </w:rPr>
        <w:t>Asia Pacific Journal of Marketing and Logistics</w:t>
      </w:r>
      <w:r w:rsidRPr="009801B8">
        <w:rPr>
          <w:rFonts w:ascii="Arial" w:hAnsi="Arial" w:cs="Arial"/>
          <w:color w:val="222222"/>
          <w:sz w:val="20"/>
          <w:szCs w:val="20"/>
          <w:shd w:val="clear" w:color="auto" w:fill="FFFFFF"/>
        </w:rPr>
        <w:t>.</w:t>
      </w:r>
    </w:p>
    <w:p w14:paraId="6B86CDB7" w14:textId="77777777" w:rsidR="00AE0BBE" w:rsidRPr="009801B8" w:rsidRDefault="00AE0BBE" w:rsidP="009801B8">
      <w:pPr>
        <w:pStyle w:val="ListParagraph"/>
        <w:numPr>
          <w:ilvl w:val="0"/>
          <w:numId w:val="1"/>
        </w:numPr>
        <w:jc w:val="both"/>
        <w:rPr>
          <w:rFonts w:ascii="Arial" w:hAnsi="Arial" w:cs="Arial"/>
          <w:color w:val="222222"/>
          <w:sz w:val="20"/>
          <w:szCs w:val="20"/>
          <w:shd w:val="clear" w:color="auto" w:fill="FFFFFF"/>
        </w:rPr>
      </w:pPr>
      <w:proofErr w:type="spellStart"/>
      <w:r w:rsidRPr="009801B8">
        <w:rPr>
          <w:rFonts w:ascii="Arial" w:hAnsi="Arial" w:cs="Arial"/>
          <w:color w:val="222222"/>
          <w:sz w:val="20"/>
          <w:szCs w:val="20"/>
          <w:shd w:val="clear" w:color="auto" w:fill="FFFFFF"/>
        </w:rPr>
        <w:t>Schoonenboom</w:t>
      </w:r>
      <w:proofErr w:type="spellEnd"/>
      <w:r w:rsidRPr="009801B8">
        <w:rPr>
          <w:rFonts w:ascii="Arial" w:hAnsi="Arial" w:cs="Arial"/>
          <w:color w:val="222222"/>
          <w:sz w:val="20"/>
          <w:szCs w:val="20"/>
          <w:shd w:val="clear" w:color="auto" w:fill="FFFFFF"/>
        </w:rPr>
        <w:t>, J. (2018). Designing mixed methods research by mixing and merging methodologies: A 13-step model. </w:t>
      </w:r>
      <w:r w:rsidRPr="009801B8">
        <w:rPr>
          <w:rFonts w:ascii="Arial" w:hAnsi="Arial" w:cs="Arial"/>
          <w:i/>
          <w:iCs/>
          <w:color w:val="222222"/>
          <w:sz w:val="20"/>
          <w:szCs w:val="20"/>
          <w:shd w:val="clear" w:color="auto" w:fill="FFFFFF"/>
        </w:rPr>
        <w:t xml:space="preserve">American </w:t>
      </w:r>
      <w:proofErr w:type="spellStart"/>
      <w:r w:rsidRPr="009801B8">
        <w:rPr>
          <w:rFonts w:ascii="Arial" w:hAnsi="Arial" w:cs="Arial"/>
          <w:i/>
          <w:iCs/>
          <w:color w:val="222222"/>
          <w:sz w:val="20"/>
          <w:szCs w:val="20"/>
          <w:shd w:val="clear" w:color="auto" w:fill="FFFFFF"/>
        </w:rPr>
        <w:t>Behavioral</w:t>
      </w:r>
      <w:proofErr w:type="spellEnd"/>
      <w:r w:rsidRPr="009801B8">
        <w:rPr>
          <w:rFonts w:ascii="Arial" w:hAnsi="Arial" w:cs="Arial"/>
          <w:i/>
          <w:iCs/>
          <w:color w:val="222222"/>
          <w:sz w:val="20"/>
          <w:szCs w:val="20"/>
          <w:shd w:val="clear" w:color="auto" w:fill="FFFFFF"/>
        </w:rPr>
        <w:t xml:space="preserve"> Scientist</w:t>
      </w:r>
      <w:r w:rsidRPr="009801B8">
        <w:rPr>
          <w:rFonts w:ascii="Arial" w:hAnsi="Arial" w:cs="Arial"/>
          <w:color w:val="222222"/>
          <w:sz w:val="20"/>
          <w:szCs w:val="20"/>
          <w:shd w:val="clear" w:color="auto" w:fill="FFFFFF"/>
        </w:rPr>
        <w:t>, </w:t>
      </w:r>
      <w:r w:rsidRPr="009801B8">
        <w:rPr>
          <w:rFonts w:ascii="Arial" w:hAnsi="Arial" w:cs="Arial"/>
          <w:i/>
          <w:iCs/>
          <w:color w:val="222222"/>
          <w:sz w:val="20"/>
          <w:szCs w:val="20"/>
          <w:shd w:val="clear" w:color="auto" w:fill="FFFFFF"/>
        </w:rPr>
        <w:t>62</w:t>
      </w:r>
      <w:r w:rsidRPr="009801B8">
        <w:rPr>
          <w:rFonts w:ascii="Arial" w:hAnsi="Arial" w:cs="Arial"/>
          <w:color w:val="222222"/>
          <w:sz w:val="20"/>
          <w:szCs w:val="20"/>
          <w:shd w:val="clear" w:color="auto" w:fill="FFFFFF"/>
        </w:rPr>
        <w:t>(7), 998-1015.</w:t>
      </w:r>
    </w:p>
    <w:p w14:paraId="2D8EE815" w14:textId="77777777" w:rsidR="00AE0BBE" w:rsidRPr="009801B8" w:rsidRDefault="00AE0BBE" w:rsidP="009801B8">
      <w:pPr>
        <w:pStyle w:val="ListParagraph"/>
        <w:numPr>
          <w:ilvl w:val="0"/>
          <w:numId w:val="1"/>
        </w:numPr>
        <w:jc w:val="both"/>
        <w:rPr>
          <w:rFonts w:ascii="Arial" w:hAnsi="Arial" w:cs="Arial"/>
          <w:color w:val="222222"/>
          <w:sz w:val="20"/>
          <w:szCs w:val="20"/>
          <w:shd w:val="clear" w:color="auto" w:fill="FFFFFF"/>
        </w:rPr>
      </w:pPr>
      <w:proofErr w:type="spellStart"/>
      <w:r w:rsidRPr="009801B8">
        <w:rPr>
          <w:rFonts w:ascii="Arial" w:hAnsi="Arial" w:cs="Arial"/>
          <w:color w:val="222222"/>
          <w:sz w:val="20"/>
          <w:szCs w:val="20"/>
          <w:shd w:val="clear" w:color="auto" w:fill="FFFFFF"/>
        </w:rPr>
        <w:t>Sheth</w:t>
      </w:r>
      <w:proofErr w:type="spellEnd"/>
      <w:r w:rsidRPr="009801B8">
        <w:rPr>
          <w:rFonts w:ascii="Arial" w:hAnsi="Arial" w:cs="Arial"/>
          <w:color w:val="222222"/>
          <w:sz w:val="20"/>
          <w:szCs w:val="20"/>
          <w:shd w:val="clear" w:color="auto" w:fill="FFFFFF"/>
        </w:rPr>
        <w:t xml:space="preserve">, J. (2020). Impact of Covid-19 on consumer </w:t>
      </w:r>
      <w:proofErr w:type="spellStart"/>
      <w:r w:rsidRPr="009801B8">
        <w:rPr>
          <w:rFonts w:ascii="Arial" w:hAnsi="Arial" w:cs="Arial"/>
          <w:color w:val="222222"/>
          <w:sz w:val="20"/>
          <w:szCs w:val="20"/>
          <w:shd w:val="clear" w:color="auto" w:fill="FFFFFF"/>
        </w:rPr>
        <w:t>behavior</w:t>
      </w:r>
      <w:proofErr w:type="spellEnd"/>
      <w:r w:rsidRPr="009801B8">
        <w:rPr>
          <w:rFonts w:ascii="Arial" w:hAnsi="Arial" w:cs="Arial"/>
          <w:color w:val="222222"/>
          <w:sz w:val="20"/>
          <w:szCs w:val="20"/>
          <w:shd w:val="clear" w:color="auto" w:fill="FFFFFF"/>
        </w:rPr>
        <w:t xml:space="preserve">: Will the old habits return or </w:t>
      </w:r>
      <w:proofErr w:type="gramStart"/>
      <w:r w:rsidRPr="009801B8">
        <w:rPr>
          <w:rFonts w:ascii="Arial" w:hAnsi="Arial" w:cs="Arial"/>
          <w:color w:val="222222"/>
          <w:sz w:val="20"/>
          <w:szCs w:val="20"/>
          <w:shd w:val="clear" w:color="auto" w:fill="FFFFFF"/>
        </w:rPr>
        <w:t>die?.</w:t>
      </w:r>
      <w:proofErr w:type="gramEnd"/>
      <w:r w:rsidRPr="009801B8">
        <w:rPr>
          <w:rFonts w:ascii="Arial" w:hAnsi="Arial" w:cs="Arial"/>
          <w:color w:val="222222"/>
          <w:sz w:val="20"/>
          <w:szCs w:val="20"/>
          <w:shd w:val="clear" w:color="auto" w:fill="FFFFFF"/>
        </w:rPr>
        <w:t> </w:t>
      </w:r>
      <w:r w:rsidRPr="009801B8">
        <w:rPr>
          <w:rFonts w:ascii="Arial" w:hAnsi="Arial" w:cs="Arial"/>
          <w:i/>
          <w:iCs/>
          <w:color w:val="222222"/>
          <w:sz w:val="20"/>
          <w:szCs w:val="20"/>
          <w:shd w:val="clear" w:color="auto" w:fill="FFFFFF"/>
        </w:rPr>
        <w:t>Journal of business research</w:t>
      </w:r>
      <w:r w:rsidRPr="009801B8">
        <w:rPr>
          <w:rFonts w:ascii="Arial" w:hAnsi="Arial" w:cs="Arial"/>
          <w:color w:val="222222"/>
          <w:sz w:val="20"/>
          <w:szCs w:val="20"/>
          <w:shd w:val="clear" w:color="auto" w:fill="FFFFFF"/>
        </w:rPr>
        <w:t>, </w:t>
      </w:r>
      <w:r w:rsidRPr="009801B8">
        <w:rPr>
          <w:rFonts w:ascii="Arial" w:hAnsi="Arial" w:cs="Arial"/>
          <w:i/>
          <w:iCs/>
          <w:color w:val="222222"/>
          <w:sz w:val="20"/>
          <w:szCs w:val="20"/>
          <w:shd w:val="clear" w:color="auto" w:fill="FFFFFF"/>
        </w:rPr>
        <w:t>117</w:t>
      </w:r>
      <w:r w:rsidRPr="009801B8">
        <w:rPr>
          <w:rFonts w:ascii="Arial" w:hAnsi="Arial" w:cs="Arial"/>
          <w:color w:val="222222"/>
          <w:sz w:val="20"/>
          <w:szCs w:val="20"/>
          <w:shd w:val="clear" w:color="auto" w:fill="FFFFFF"/>
        </w:rPr>
        <w:t>, 280-283.</w:t>
      </w:r>
    </w:p>
    <w:p w14:paraId="5E6A382E" w14:textId="77777777" w:rsidR="00AE0BBE" w:rsidRPr="009801B8" w:rsidRDefault="00AE0BBE" w:rsidP="009801B8">
      <w:pPr>
        <w:pStyle w:val="ListParagraph"/>
        <w:numPr>
          <w:ilvl w:val="0"/>
          <w:numId w:val="1"/>
        </w:numPr>
        <w:jc w:val="both"/>
        <w:rPr>
          <w:rFonts w:ascii="Arial" w:hAnsi="Arial" w:cs="Arial"/>
        </w:rPr>
      </w:pPr>
      <w:r w:rsidRPr="009801B8">
        <w:rPr>
          <w:rFonts w:ascii="Arial" w:hAnsi="Arial" w:cs="Arial"/>
          <w:color w:val="222222"/>
          <w:sz w:val="20"/>
          <w:szCs w:val="20"/>
          <w:shd w:val="clear" w:color="auto" w:fill="FFFFFF"/>
        </w:rPr>
        <w:t xml:space="preserve">Singh, G., </w:t>
      </w:r>
      <w:proofErr w:type="spellStart"/>
      <w:r w:rsidRPr="009801B8">
        <w:rPr>
          <w:rFonts w:ascii="Arial" w:hAnsi="Arial" w:cs="Arial"/>
          <w:color w:val="222222"/>
          <w:sz w:val="20"/>
          <w:szCs w:val="20"/>
          <w:shd w:val="clear" w:color="auto" w:fill="FFFFFF"/>
        </w:rPr>
        <w:t>Aiyub</w:t>
      </w:r>
      <w:proofErr w:type="spellEnd"/>
      <w:r w:rsidRPr="009801B8">
        <w:rPr>
          <w:rFonts w:ascii="Arial" w:hAnsi="Arial" w:cs="Arial"/>
          <w:color w:val="222222"/>
          <w:sz w:val="20"/>
          <w:szCs w:val="20"/>
          <w:shd w:val="clear" w:color="auto" w:fill="FFFFFF"/>
        </w:rPr>
        <w:t xml:space="preserve">, A. S., Greig, T., Naidu, S., Sewak, A., &amp; Sharma, S. (2021). Exploring panic buying </w:t>
      </w:r>
      <w:proofErr w:type="spellStart"/>
      <w:r w:rsidRPr="009801B8">
        <w:rPr>
          <w:rFonts w:ascii="Arial" w:hAnsi="Arial" w:cs="Arial"/>
          <w:color w:val="222222"/>
          <w:sz w:val="20"/>
          <w:szCs w:val="20"/>
          <w:shd w:val="clear" w:color="auto" w:fill="FFFFFF"/>
        </w:rPr>
        <w:t>behavior</w:t>
      </w:r>
      <w:proofErr w:type="spellEnd"/>
      <w:r w:rsidRPr="009801B8">
        <w:rPr>
          <w:rFonts w:ascii="Arial" w:hAnsi="Arial" w:cs="Arial"/>
          <w:color w:val="222222"/>
          <w:sz w:val="20"/>
          <w:szCs w:val="20"/>
          <w:shd w:val="clear" w:color="auto" w:fill="FFFFFF"/>
        </w:rPr>
        <w:t xml:space="preserve"> during the COVID-19 pandemic: a developing country perspective. </w:t>
      </w:r>
      <w:r w:rsidRPr="009801B8">
        <w:rPr>
          <w:rFonts w:ascii="Arial" w:hAnsi="Arial" w:cs="Arial"/>
          <w:i/>
          <w:iCs/>
          <w:color w:val="222222"/>
          <w:sz w:val="20"/>
          <w:szCs w:val="20"/>
          <w:shd w:val="clear" w:color="auto" w:fill="FFFFFF"/>
        </w:rPr>
        <w:t>International Journal of Emerging Markets</w:t>
      </w:r>
      <w:r w:rsidRPr="009801B8">
        <w:rPr>
          <w:rFonts w:ascii="Arial" w:hAnsi="Arial" w:cs="Arial"/>
          <w:color w:val="222222"/>
          <w:sz w:val="20"/>
          <w:szCs w:val="20"/>
          <w:shd w:val="clear" w:color="auto" w:fill="FFFFFF"/>
        </w:rPr>
        <w:t>.</w:t>
      </w:r>
    </w:p>
    <w:p w14:paraId="39271F5D" w14:textId="77777777" w:rsidR="00BF4C9E" w:rsidRDefault="00BF4C9E">
      <w:pPr>
        <w:rPr>
          <w:rFonts w:ascii="Arial" w:hAnsi="Arial" w:cs="Arial"/>
        </w:rPr>
      </w:pPr>
    </w:p>
    <w:p w14:paraId="093C0ACC" w14:textId="77777777" w:rsidR="00A8748C" w:rsidRDefault="00A8748C">
      <w:pPr>
        <w:rPr>
          <w:rFonts w:ascii="Arial" w:hAnsi="Arial" w:cs="Arial"/>
        </w:rPr>
      </w:pPr>
    </w:p>
    <w:p w14:paraId="6DED2AB1" w14:textId="77777777" w:rsidR="00A8748C" w:rsidRDefault="00A8748C">
      <w:pPr>
        <w:rPr>
          <w:rFonts w:ascii="Arial" w:hAnsi="Arial" w:cs="Arial"/>
        </w:rPr>
      </w:pPr>
    </w:p>
    <w:p w14:paraId="0F0BA311" w14:textId="77777777" w:rsidR="00A8748C" w:rsidRDefault="00A8748C">
      <w:pPr>
        <w:rPr>
          <w:rFonts w:ascii="Arial" w:hAnsi="Arial" w:cs="Arial"/>
        </w:rPr>
      </w:pPr>
    </w:p>
    <w:p w14:paraId="36B1DFC8" w14:textId="77777777" w:rsidR="00A8748C" w:rsidRDefault="00A8748C">
      <w:pPr>
        <w:rPr>
          <w:rFonts w:ascii="Arial" w:hAnsi="Arial" w:cs="Arial"/>
        </w:rPr>
      </w:pPr>
    </w:p>
    <w:p w14:paraId="782B260F" w14:textId="77777777" w:rsidR="00A8748C" w:rsidRDefault="00A8748C">
      <w:pPr>
        <w:rPr>
          <w:rFonts w:ascii="Arial" w:hAnsi="Arial" w:cs="Arial"/>
        </w:rPr>
      </w:pPr>
    </w:p>
    <w:p w14:paraId="14274306" w14:textId="36775FA8" w:rsidR="00A8748C" w:rsidRPr="00A8748C" w:rsidRDefault="003B2D22" w:rsidP="00A8748C">
      <w:pPr>
        <w:jc w:val="both"/>
        <w:rPr>
          <w:rFonts w:ascii="Arial" w:hAnsi="Arial" w:cs="Arial"/>
          <w:b/>
          <w:bCs/>
          <w:sz w:val="24"/>
          <w:szCs w:val="24"/>
        </w:rPr>
      </w:pPr>
      <w:r w:rsidRPr="00A8748C">
        <w:rPr>
          <w:rFonts w:ascii="Arial" w:hAnsi="Arial" w:cs="Arial"/>
          <w:b/>
          <w:bCs/>
          <w:noProof/>
          <w:sz w:val="28"/>
          <w:szCs w:val="28"/>
        </w:rPr>
        <w:lastRenderedPageBreak/>
        <w:drawing>
          <wp:anchor distT="0" distB="0" distL="114300" distR="114300" simplePos="0" relativeHeight="251661312" behindDoc="0" locked="0" layoutInCell="1" allowOverlap="1" wp14:anchorId="40F7649E" wp14:editId="1BD5029E">
            <wp:simplePos x="0" y="0"/>
            <wp:positionH relativeFrom="page">
              <wp:align>left</wp:align>
            </wp:positionH>
            <wp:positionV relativeFrom="paragraph">
              <wp:posOffset>449580</wp:posOffset>
            </wp:positionV>
            <wp:extent cx="7336155" cy="2445385"/>
            <wp:effectExtent l="0" t="0" r="0" b="0"/>
            <wp:wrapThrough wrapText="bothSides">
              <wp:wrapPolygon edited="0">
                <wp:start x="0" y="0"/>
                <wp:lineTo x="0" y="21370"/>
                <wp:lineTo x="21538" y="21370"/>
                <wp:lineTo x="21538" y="0"/>
                <wp:lineTo x="0" y="0"/>
              </wp:wrapPolygon>
            </wp:wrapThrough>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7336155" cy="2445385"/>
                    </a:xfrm>
                    <a:prstGeom prst="rect">
                      <a:avLst/>
                    </a:prstGeom>
                  </pic:spPr>
                </pic:pic>
              </a:graphicData>
            </a:graphic>
            <wp14:sizeRelH relativeFrom="margin">
              <wp14:pctWidth>0</wp14:pctWidth>
            </wp14:sizeRelH>
            <wp14:sizeRelV relativeFrom="margin">
              <wp14:pctHeight>0</wp14:pctHeight>
            </wp14:sizeRelV>
          </wp:anchor>
        </w:drawing>
      </w:r>
      <w:r w:rsidR="00A8748C" w:rsidRPr="00A8748C">
        <w:rPr>
          <w:rFonts w:ascii="Arial" w:hAnsi="Arial" w:cs="Arial"/>
          <w:b/>
          <w:bCs/>
          <w:sz w:val="24"/>
          <w:szCs w:val="24"/>
        </w:rPr>
        <w:t>Research Timetable</w:t>
      </w:r>
    </w:p>
    <w:p w14:paraId="4142F680" w14:textId="7FE605BF" w:rsidR="00A8748C" w:rsidRDefault="00A8748C" w:rsidP="00A8748C">
      <w:pPr>
        <w:jc w:val="both"/>
      </w:pPr>
    </w:p>
    <w:p w14:paraId="3E245D97" w14:textId="77777777" w:rsidR="00A8748C" w:rsidRPr="008F60CE" w:rsidRDefault="00A8748C">
      <w:pPr>
        <w:rPr>
          <w:rFonts w:ascii="Arial" w:hAnsi="Arial" w:cs="Arial"/>
        </w:rPr>
      </w:pPr>
    </w:p>
    <w:sectPr w:rsidR="00A8748C" w:rsidRPr="008F60CE" w:rsidSect="0017343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A0C87" w14:textId="77777777" w:rsidR="00173437" w:rsidRDefault="00173437" w:rsidP="00173437">
      <w:pPr>
        <w:spacing w:after="0" w:line="240" w:lineRule="auto"/>
      </w:pPr>
      <w:r>
        <w:separator/>
      </w:r>
    </w:p>
  </w:endnote>
  <w:endnote w:type="continuationSeparator" w:id="0">
    <w:p w14:paraId="39F9E6F7" w14:textId="77777777" w:rsidR="00173437" w:rsidRDefault="00173437" w:rsidP="001734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0649464"/>
      <w:docPartObj>
        <w:docPartGallery w:val="Page Numbers (Bottom of Page)"/>
        <w:docPartUnique/>
      </w:docPartObj>
    </w:sdtPr>
    <w:sdtEndPr>
      <w:rPr>
        <w:noProof/>
      </w:rPr>
    </w:sdtEndPr>
    <w:sdtContent>
      <w:p w14:paraId="122351D1" w14:textId="42B5E736" w:rsidR="00173437" w:rsidRDefault="001734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AA234A" w14:textId="77777777" w:rsidR="00173437" w:rsidRDefault="001734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24AB07" w14:textId="77777777" w:rsidR="00173437" w:rsidRDefault="00173437" w:rsidP="00173437">
      <w:pPr>
        <w:spacing w:after="0" w:line="240" w:lineRule="auto"/>
      </w:pPr>
      <w:r>
        <w:separator/>
      </w:r>
    </w:p>
  </w:footnote>
  <w:footnote w:type="continuationSeparator" w:id="0">
    <w:p w14:paraId="51FC5DE3" w14:textId="77777777" w:rsidR="00173437" w:rsidRDefault="00173437" w:rsidP="001734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414170"/>
    <w:multiLevelType w:val="hybridMultilevel"/>
    <w:tmpl w:val="136A3A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34610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12C"/>
    <w:rsid w:val="0000492C"/>
    <w:rsid w:val="000523E1"/>
    <w:rsid w:val="001017D6"/>
    <w:rsid w:val="00134EF9"/>
    <w:rsid w:val="001413E9"/>
    <w:rsid w:val="00143FE2"/>
    <w:rsid w:val="00173437"/>
    <w:rsid w:val="00197F0E"/>
    <w:rsid w:val="00206B35"/>
    <w:rsid w:val="00227C2D"/>
    <w:rsid w:val="00277A35"/>
    <w:rsid w:val="00287352"/>
    <w:rsid w:val="002C478E"/>
    <w:rsid w:val="00353642"/>
    <w:rsid w:val="003A5126"/>
    <w:rsid w:val="003B2D22"/>
    <w:rsid w:val="003C0842"/>
    <w:rsid w:val="003E00F5"/>
    <w:rsid w:val="003E0F37"/>
    <w:rsid w:val="00445114"/>
    <w:rsid w:val="004634F5"/>
    <w:rsid w:val="004741AB"/>
    <w:rsid w:val="0048723C"/>
    <w:rsid w:val="005F45F8"/>
    <w:rsid w:val="0068231C"/>
    <w:rsid w:val="00690DF9"/>
    <w:rsid w:val="006A236B"/>
    <w:rsid w:val="006A5DA3"/>
    <w:rsid w:val="0070194F"/>
    <w:rsid w:val="00712598"/>
    <w:rsid w:val="00764FBC"/>
    <w:rsid w:val="00822C60"/>
    <w:rsid w:val="00826208"/>
    <w:rsid w:val="008262B7"/>
    <w:rsid w:val="008F60CE"/>
    <w:rsid w:val="00904E6E"/>
    <w:rsid w:val="0092267C"/>
    <w:rsid w:val="009525E8"/>
    <w:rsid w:val="00962CA5"/>
    <w:rsid w:val="009801B8"/>
    <w:rsid w:val="00993A7A"/>
    <w:rsid w:val="009D7509"/>
    <w:rsid w:val="009D7896"/>
    <w:rsid w:val="00A0758E"/>
    <w:rsid w:val="00A66813"/>
    <w:rsid w:val="00A80F51"/>
    <w:rsid w:val="00A828B8"/>
    <w:rsid w:val="00A8748C"/>
    <w:rsid w:val="00AA4D0D"/>
    <w:rsid w:val="00AC0B71"/>
    <w:rsid w:val="00AC2F07"/>
    <w:rsid w:val="00AE0BBE"/>
    <w:rsid w:val="00B26A08"/>
    <w:rsid w:val="00B519BF"/>
    <w:rsid w:val="00B624B2"/>
    <w:rsid w:val="00B636D1"/>
    <w:rsid w:val="00B66A32"/>
    <w:rsid w:val="00BA72CD"/>
    <w:rsid w:val="00BF4C9E"/>
    <w:rsid w:val="00C65998"/>
    <w:rsid w:val="00CA42A1"/>
    <w:rsid w:val="00CD17CE"/>
    <w:rsid w:val="00CE3042"/>
    <w:rsid w:val="00DC38A3"/>
    <w:rsid w:val="00E522BB"/>
    <w:rsid w:val="00E92FA0"/>
    <w:rsid w:val="00EA512C"/>
    <w:rsid w:val="00EC150E"/>
    <w:rsid w:val="00EE6DB5"/>
    <w:rsid w:val="00F37328"/>
    <w:rsid w:val="00F87DAF"/>
    <w:rsid w:val="00FB23B9"/>
    <w:rsid w:val="00FB448F"/>
    <w:rsid w:val="00FF4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70FC4"/>
  <w15:chartTrackingRefBased/>
  <w15:docId w15:val="{35CB36F1-F8E3-468B-8FB2-97B80F39A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0BB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34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3437"/>
  </w:style>
  <w:style w:type="paragraph" w:styleId="Footer">
    <w:name w:val="footer"/>
    <w:basedOn w:val="Normal"/>
    <w:link w:val="FooterChar"/>
    <w:uiPriority w:val="99"/>
    <w:unhideWhenUsed/>
    <w:rsid w:val="001734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3437"/>
  </w:style>
  <w:style w:type="paragraph" w:styleId="ListParagraph">
    <w:name w:val="List Paragraph"/>
    <w:basedOn w:val="Normal"/>
    <w:uiPriority w:val="34"/>
    <w:qFormat/>
    <w:rsid w:val="008F60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7</Pages>
  <Words>2541</Words>
  <Characters>14490</Characters>
  <Application>Microsoft Office Word</Application>
  <DocSecurity>0</DocSecurity>
  <Lines>120</Lines>
  <Paragraphs>33</Paragraphs>
  <ScaleCrop>false</ScaleCrop>
  <Company/>
  <LinksUpToDate>false</LinksUpToDate>
  <CharactersWithSpaces>16998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Sima</dc:creator>
  <cp:keywords/>
  <dc:description/>
  <cp:lastModifiedBy>Georgiana Sima</cp:lastModifiedBy>
  <cp:revision>79</cp:revision>
  <dcterms:created xsi:type="dcterms:W3CDTF">2023-01-06T19:12:00Z</dcterms:created>
  <dcterms:modified xsi:type="dcterms:W3CDTF">2023-01-06T21:51:00Z</dcterms:modified>
</cp:coreProperties>
</file>