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E0FF5D"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4B715667"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560C921F"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3B4E8DE6"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4FA673D7"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3FB6DD4A"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65544615" w14:textId="77777777" w:rsidR="001B555F" w:rsidRDefault="001B555F" w:rsidP="001B555F">
      <w:pPr>
        <w:pStyle w:val="Normal1"/>
        <w:spacing w:line="360" w:lineRule="auto"/>
        <w:jc w:val="center"/>
        <w:rPr>
          <w:rFonts w:ascii="Times New Roman" w:hAnsi="Times New Roman" w:cs="Times New Roman"/>
          <w:sz w:val="32"/>
          <w:szCs w:val="28"/>
          <w:highlight w:val="white"/>
        </w:rPr>
      </w:pPr>
    </w:p>
    <w:p w14:paraId="6EB168A7" w14:textId="77777777" w:rsidR="001B555F" w:rsidRPr="00A90774" w:rsidRDefault="001B555F" w:rsidP="001B555F">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University of Wales Trinity Saint David</w:t>
      </w:r>
    </w:p>
    <w:p w14:paraId="2708AEA7" w14:textId="77777777" w:rsidR="001B555F" w:rsidRPr="00A90774" w:rsidRDefault="001B555F" w:rsidP="001B555F">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BA (</w:t>
      </w:r>
      <w:proofErr w:type="spellStart"/>
      <w:r w:rsidRPr="00A90774">
        <w:rPr>
          <w:rFonts w:ascii="Times New Roman" w:hAnsi="Times New Roman" w:cs="Times New Roman"/>
          <w:sz w:val="32"/>
          <w:szCs w:val="28"/>
          <w:highlight w:val="white"/>
        </w:rPr>
        <w:t>Hons</w:t>
      </w:r>
      <w:proofErr w:type="spellEnd"/>
      <w:r w:rsidRPr="00A90774">
        <w:rPr>
          <w:rFonts w:ascii="Times New Roman" w:hAnsi="Times New Roman" w:cs="Times New Roman"/>
          <w:sz w:val="32"/>
          <w:szCs w:val="28"/>
          <w:highlight w:val="white"/>
        </w:rPr>
        <w:t>) Business Management Level 5 – Weekend (Group1)</w:t>
      </w:r>
    </w:p>
    <w:p w14:paraId="13210A5F" w14:textId="77777777" w:rsidR="001B555F" w:rsidRPr="00A90774" w:rsidRDefault="001B555F" w:rsidP="001B555F">
      <w:pPr>
        <w:pStyle w:val="Normal1"/>
        <w:spacing w:line="360" w:lineRule="auto"/>
        <w:jc w:val="center"/>
        <w:rPr>
          <w:rFonts w:ascii="Times New Roman" w:hAnsi="Times New Roman" w:cs="Times New Roman"/>
          <w:b/>
          <w:sz w:val="32"/>
          <w:szCs w:val="28"/>
          <w:highlight w:val="white"/>
        </w:rPr>
      </w:pPr>
      <w:r w:rsidRPr="00A90774">
        <w:rPr>
          <w:rFonts w:ascii="Times New Roman" w:hAnsi="Times New Roman" w:cs="Times New Roman"/>
          <w:b/>
          <w:sz w:val="32"/>
          <w:szCs w:val="28"/>
          <w:highlight w:val="white"/>
        </w:rPr>
        <w:t>Management accounting</w:t>
      </w:r>
    </w:p>
    <w:p w14:paraId="75979FD9" w14:textId="7D9595D1" w:rsidR="001B555F" w:rsidRPr="00A90774" w:rsidRDefault="001B555F" w:rsidP="001B555F">
      <w:pPr>
        <w:pStyle w:val="Normal1"/>
        <w:spacing w:line="360" w:lineRule="auto"/>
        <w:jc w:val="center"/>
        <w:rPr>
          <w:rFonts w:ascii="Times New Roman" w:hAnsi="Times New Roman" w:cs="Times New Roman"/>
          <w:b/>
          <w:sz w:val="32"/>
          <w:szCs w:val="28"/>
          <w:highlight w:val="white"/>
        </w:rPr>
      </w:pPr>
      <w:r>
        <w:rPr>
          <w:rFonts w:ascii="Times New Roman" w:hAnsi="Times New Roman" w:cs="Times New Roman"/>
          <w:b/>
          <w:sz w:val="32"/>
          <w:szCs w:val="28"/>
          <w:highlight w:val="white"/>
        </w:rPr>
        <w:t>Assignment 2</w:t>
      </w:r>
    </w:p>
    <w:p w14:paraId="54DC30A8" w14:textId="77777777" w:rsidR="001B555F" w:rsidRPr="00A90774" w:rsidRDefault="001B555F" w:rsidP="001B555F">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 xml:space="preserve">Lecturer – </w:t>
      </w:r>
      <w:proofErr w:type="spellStart"/>
      <w:r w:rsidRPr="00A90774">
        <w:rPr>
          <w:rFonts w:ascii="Times New Roman" w:hAnsi="Times New Roman" w:cs="Times New Roman"/>
          <w:sz w:val="32"/>
          <w:szCs w:val="28"/>
          <w:highlight w:val="white"/>
        </w:rPr>
        <w:t>Widin</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Bongasu</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Sha’ven</w:t>
      </w:r>
      <w:proofErr w:type="spellEnd"/>
    </w:p>
    <w:p w14:paraId="1E437B5E" w14:textId="77777777" w:rsidR="001B555F" w:rsidRPr="00A90774" w:rsidRDefault="001B555F" w:rsidP="001B555F">
      <w:pPr>
        <w:pStyle w:val="Normal1"/>
        <w:spacing w:line="360" w:lineRule="auto"/>
        <w:jc w:val="center"/>
        <w:rPr>
          <w:rFonts w:ascii="Times New Roman" w:hAnsi="Times New Roman" w:cs="Times New Roman"/>
          <w:sz w:val="32"/>
          <w:szCs w:val="28"/>
          <w:highlight w:val="white"/>
        </w:rPr>
      </w:pPr>
      <w:r w:rsidRPr="00A90774">
        <w:rPr>
          <w:rFonts w:ascii="Times New Roman" w:hAnsi="Times New Roman" w:cs="Times New Roman"/>
          <w:sz w:val="32"/>
          <w:szCs w:val="28"/>
          <w:highlight w:val="white"/>
        </w:rPr>
        <w:t xml:space="preserve">Student name: </w:t>
      </w:r>
      <w:proofErr w:type="spellStart"/>
      <w:r w:rsidRPr="00A90774">
        <w:rPr>
          <w:rFonts w:ascii="Times New Roman" w:hAnsi="Times New Roman" w:cs="Times New Roman"/>
          <w:sz w:val="32"/>
          <w:szCs w:val="28"/>
          <w:highlight w:val="white"/>
        </w:rPr>
        <w:t>Cristi</w:t>
      </w:r>
      <w:proofErr w:type="spellEnd"/>
      <w:r w:rsidRPr="00A90774">
        <w:rPr>
          <w:rFonts w:ascii="Times New Roman" w:hAnsi="Times New Roman" w:cs="Times New Roman"/>
          <w:sz w:val="32"/>
          <w:szCs w:val="28"/>
          <w:highlight w:val="white"/>
        </w:rPr>
        <w:t xml:space="preserve"> </w:t>
      </w:r>
      <w:proofErr w:type="spellStart"/>
      <w:r w:rsidRPr="00A90774">
        <w:rPr>
          <w:rFonts w:ascii="Times New Roman" w:hAnsi="Times New Roman" w:cs="Times New Roman"/>
          <w:sz w:val="32"/>
          <w:szCs w:val="28"/>
          <w:highlight w:val="white"/>
        </w:rPr>
        <w:t>Diaconescu</w:t>
      </w:r>
      <w:proofErr w:type="spellEnd"/>
    </w:p>
    <w:p w14:paraId="1DE092ED" w14:textId="77777777" w:rsidR="001B555F" w:rsidRPr="00A90774" w:rsidRDefault="001B555F" w:rsidP="001B555F">
      <w:pPr>
        <w:jc w:val="center"/>
        <w:rPr>
          <w:rFonts w:asciiTheme="minorHAnsi" w:hAnsiTheme="minorHAnsi"/>
          <w:sz w:val="32"/>
          <w:szCs w:val="28"/>
        </w:rPr>
      </w:pPr>
      <w:r w:rsidRPr="00A90774">
        <w:rPr>
          <w:sz w:val="32"/>
          <w:szCs w:val="28"/>
          <w:highlight w:val="white"/>
        </w:rPr>
        <w:t xml:space="preserve">Student ID: </w:t>
      </w:r>
      <w:r w:rsidRPr="00A90774">
        <w:rPr>
          <w:sz w:val="32"/>
          <w:szCs w:val="28"/>
        </w:rPr>
        <w:t>1917348</w:t>
      </w:r>
    </w:p>
    <w:p w14:paraId="417CBB86" w14:textId="77777777" w:rsidR="00440F7C" w:rsidRDefault="00440F7C" w:rsidP="00440F7C">
      <w:pPr>
        <w:spacing w:line="259" w:lineRule="auto"/>
        <w:jc w:val="center"/>
      </w:pPr>
    </w:p>
    <w:p w14:paraId="5F468A8A" w14:textId="77777777" w:rsidR="00440F7C" w:rsidRDefault="00440F7C" w:rsidP="00440F7C">
      <w:pPr>
        <w:spacing w:line="259" w:lineRule="auto"/>
        <w:jc w:val="center"/>
      </w:pPr>
    </w:p>
    <w:p w14:paraId="4A46B4C4" w14:textId="77777777" w:rsidR="00440F7C" w:rsidRDefault="00440F7C" w:rsidP="00440F7C">
      <w:pPr>
        <w:spacing w:line="259" w:lineRule="auto"/>
        <w:jc w:val="center"/>
      </w:pPr>
    </w:p>
    <w:p w14:paraId="0CBB9242" w14:textId="77777777" w:rsidR="00440F7C" w:rsidRDefault="00440F7C" w:rsidP="00440F7C">
      <w:pPr>
        <w:spacing w:line="259" w:lineRule="auto"/>
        <w:jc w:val="center"/>
      </w:pPr>
    </w:p>
    <w:p w14:paraId="04424C8D" w14:textId="77777777" w:rsidR="009B58C2" w:rsidRDefault="009B58C2">
      <w:pPr>
        <w:spacing w:line="259" w:lineRule="auto"/>
        <w:jc w:val="left"/>
        <w:rPr>
          <w:sz w:val="40"/>
        </w:rPr>
      </w:pPr>
      <w:r>
        <w:rPr>
          <w:sz w:val="40"/>
        </w:rPr>
        <w:br w:type="page"/>
      </w:r>
    </w:p>
    <w:sdt>
      <w:sdtPr>
        <w:rPr>
          <w:rFonts w:ascii="Times New Roman" w:eastAsiaTheme="minorHAnsi" w:hAnsi="Times New Roman" w:cstheme="minorBidi"/>
          <w:color w:val="auto"/>
          <w:sz w:val="24"/>
          <w:szCs w:val="22"/>
          <w:lang w:val="en-GB"/>
        </w:rPr>
        <w:id w:val="700517904"/>
        <w:docPartObj>
          <w:docPartGallery w:val="Table of Contents"/>
          <w:docPartUnique/>
        </w:docPartObj>
      </w:sdtPr>
      <w:sdtEndPr>
        <w:rPr>
          <w:b/>
          <w:bCs/>
          <w:noProof/>
        </w:rPr>
      </w:sdtEndPr>
      <w:sdtContent>
        <w:p w14:paraId="576A6032" w14:textId="189B2F62" w:rsidR="009B58C2" w:rsidRDefault="009B58C2">
          <w:pPr>
            <w:pStyle w:val="TOCHeading"/>
          </w:pPr>
          <w:r>
            <w:t>Table of Contents</w:t>
          </w:r>
        </w:p>
        <w:p w14:paraId="4B6F0395" w14:textId="77777777" w:rsidR="004B26F7" w:rsidRPr="004B26F7" w:rsidRDefault="004B26F7" w:rsidP="004B26F7">
          <w:pPr>
            <w:rPr>
              <w:lang w:val="en-US"/>
            </w:rPr>
          </w:pPr>
        </w:p>
        <w:p w14:paraId="2841C634" w14:textId="317F76ED" w:rsidR="009B58C2" w:rsidRDefault="009B58C2" w:rsidP="00AB08C5">
          <w:pPr>
            <w:pStyle w:val="TOC1"/>
            <w:tabs>
              <w:tab w:val="right" w:leader="dot" w:pos="9350"/>
            </w:tabs>
            <w:rPr>
              <w:noProof/>
            </w:rPr>
          </w:pPr>
          <w:r>
            <w:fldChar w:fldCharType="begin"/>
          </w:r>
          <w:r>
            <w:instrText xml:space="preserve"> TOC \o "1-3" \h \z \u </w:instrText>
          </w:r>
          <w:r>
            <w:fldChar w:fldCharType="separate"/>
          </w:r>
          <w:hyperlink w:anchor="_Toc68812820" w:history="1">
            <w:r w:rsidRPr="00786235">
              <w:rPr>
                <w:rStyle w:val="Hyperlink"/>
                <w:noProof/>
              </w:rPr>
              <w:t>Introduction</w:t>
            </w:r>
            <w:r>
              <w:rPr>
                <w:noProof/>
                <w:webHidden/>
              </w:rPr>
              <w:tab/>
            </w:r>
            <w:r>
              <w:rPr>
                <w:noProof/>
                <w:webHidden/>
              </w:rPr>
              <w:fldChar w:fldCharType="begin"/>
            </w:r>
            <w:r>
              <w:rPr>
                <w:noProof/>
                <w:webHidden/>
              </w:rPr>
              <w:instrText xml:space="preserve"> PAGEREF _Toc68812820 \h </w:instrText>
            </w:r>
            <w:r>
              <w:rPr>
                <w:noProof/>
                <w:webHidden/>
              </w:rPr>
            </w:r>
            <w:r>
              <w:rPr>
                <w:noProof/>
                <w:webHidden/>
              </w:rPr>
              <w:fldChar w:fldCharType="separate"/>
            </w:r>
            <w:r>
              <w:rPr>
                <w:noProof/>
                <w:webHidden/>
              </w:rPr>
              <w:t>3</w:t>
            </w:r>
            <w:r>
              <w:rPr>
                <w:noProof/>
                <w:webHidden/>
              </w:rPr>
              <w:fldChar w:fldCharType="end"/>
            </w:r>
          </w:hyperlink>
        </w:p>
        <w:p w14:paraId="27F918A0" w14:textId="4075C970" w:rsidR="00AB08C5" w:rsidRPr="00AB08C5" w:rsidRDefault="00AB08C5" w:rsidP="00AB08C5">
          <w:pPr>
            <w:rPr>
              <w:b/>
            </w:rPr>
          </w:pPr>
          <w:r>
            <w:t>Part A…………………………………………………………………………………….…… …</w:t>
          </w:r>
          <w:r w:rsidRPr="00AB08C5">
            <w:t>3</w:t>
          </w:r>
        </w:p>
        <w:p w14:paraId="7E5D8803" w14:textId="685C8A11" w:rsidR="009B58C2" w:rsidRDefault="007C4F61" w:rsidP="00AB08C5">
          <w:pPr>
            <w:pStyle w:val="TOC2"/>
            <w:tabs>
              <w:tab w:val="right" w:leader="dot" w:pos="9350"/>
            </w:tabs>
            <w:ind w:left="0"/>
            <w:rPr>
              <w:noProof/>
            </w:rPr>
          </w:pPr>
          <w:hyperlink w:anchor="_Toc68812821" w:history="1">
            <w:r w:rsidR="009B58C2" w:rsidRPr="00786235">
              <w:rPr>
                <w:rStyle w:val="Hyperlink"/>
                <w:noProof/>
              </w:rPr>
              <w:t>Calculation of original budget, flexible budget and variances</w:t>
            </w:r>
            <w:r w:rsidR="009B58C2">
              <w:rPr>
                <w:noProof/>
                <w:webHidden/>
              </w:rPr>
              <w:tab/>
            </w:r>
            <w:r w:rsidR="009B58C2">
              <w:rPr>
                <w:noProof/>
                <w:webHidden/>
              </w:rPr>
              <w:fldChar w:fldCharType="begin"/>
            </w:r>
            <w:r w:rsidR="009B58C2">
              <w:rPr>
                <w:noProof/>
                <w:webHidden/>
              </w:rPr>
              <w:instrText xml:space="preserve"> PAGEREF _Toc68812821 \h </w:instrText>
            </w:r>
            <w:r w:rsidR="009B58C2">
              <w:rPr>
                <w:noProof/>
                <w:webHidden/>
              </w:rPr>
            </w:r>
            <w:r w:rsidR="009B58C2">
              <w:rPr>
                <w:noProof/>
                <w:webHidden/>
              </w:rPr>
              <w:fldChar w:fldCharType="separate"/>
            </w:r>
            <w:r w:rsidR="009B58C2">
              <w:rPr>
                <w:noProof/>
                <w:webHidden/>
              </w:rPr>
              <w:t>3</w:t>
            </w:r>
            <w:r w:rsidR="009B58C2">
              <w:rPr>
                <w:noProof/>
                <w:webHidden/>
              </w:rPr>
              <w:fldChar w:fldCharType="end"/>
            </w:r>
          </w:hyperlink>
        </w:p>
        <w:p w14:paraId="6537D419" w14:textId="71CCD6D1" w:rsidR="009B58C2" w:rsidRDefault="007C4F61" w:rsidP="00AB08C5">
          <w:pPr>
            <w:pStyle w:val="TOC1"/>
            <w:tabs>
              <w:tab w:val="right" w:leader="dot" w:pos="9350"/>
            </w:tabs>
            <w:rPr>
              <w:noProof/>
            </w:rPr>
          </w:pPr>
          <w:hyperlink w:anchor="_Toc68812822" w:history="1">
            <w:r w:rsidR="009B58C2" w:rsidRPr="00786235">
              <w:rPr>
                <w:rStyle w:val="Hyperlink"/>
                <w:noProof/>
              </w:rPr>
              <w:t>Performance analysis of Amana Ltd</w:t>
            </w:r>
            <w:r w:rsidR="009B58C2">
              <w:rPr>
                <w:noProof/>
                <w:webHidden/>
              </w:rPr>
              <w:tab/>
            </w:r>
            <w:r w:rsidR="009B58C2">
              <w:rPr>
                <w:noProof/>
                <w:webHidden/>
              </w:rPr>
              <w:fldChar w:fldCharType="begin"/>
            </w:r>
            <w:r w:rsidR="009B58C2">
              <w:rPr>
                <w:noProof/>
                <w:webHidden/>
              </w:rPr>
              <w:instrText xml:space="preserve"> PAGEREF _Toc68812822 \h </w:instrText>
            </w:r>
            <w:r w:rsidR="009B58C2">
              <w:rPr>
                <w:noProof/>
                <w:webHidden/>
              </w:rPr>
            </w:r>
            <w:r w:rsidR="009B58C2">
              <w:rPr>
                <w:noProof/>
                <w:webHidden/>
              </w:rPr>
              <w:fldChar w:fldCharType="separate"/>
            </w:r>
            <w:r w:rsidR="009B58C2">
              <w:rPr>
                <w:noProof/>
                <w:webHidden/>
              </w:rPr>
              <w:t>4</w:t>
            </w:r>
            <w:r w:rsidR="009B58C2">
              <w:rPr>
                <w:noProof/>
                <w:webHidden/>
              </w:rPr>
              <w:fldChar w:fldCharType="end"/>
            </w:r>
          </w:hyperlink>
        </w:p>
        <w:p w14:paraId="29D0AA69" w14:textId="700A616C" w:rsidR="009B58C2" w:rsidRDefault="007C4F61" w:rsidP="00AB08C5">
          <w:pPr>
            <w:pStyle w:val="TOC1"/>
            <w:tabs>
              <w:tab w:val="right" w:leader="dot" w:pos="9350"/>
            </w:tabs>
            <w:rPr>
              <w:noProof/>
            </w:rPr>
          </w:pPr>
          <w:hyperlink w:anchor="_Toc68812823" w:history="1">
            <w:r w:rsidR="009B58C2" w:rsidRPr="00786235">
              <w:rPr>
                <w:rStyle w:val="Hyperlink"/>
                <w:noProof/>
              </w:rPr>
              <w:t>Recommendation</w:t>
            </w:r>
            <w:r w:rsidR="004B26F7">
              <w:rPr>
                <w:rStyle w:val="Hyperlink"/>
                <w:noProof/>
              </w:rPr>
              <w:t>s</w:t>
            </w:r>
            <w:r w:rsidR="009B58C2">
              <w:rPr>
                <w:noProof/>
                <w:webHidden/>
              </w:rPr>
              <w:tab/>
            </w:r>
            <w:r w:rsidR="009B58C2" w:rsidRPr="00D57138">
              <w:rPr>
                <w:b/>
                <w:noProof/>
                <w:webHidden/>
              </w:rPr>
              <w:fldChar w:fldCharType="begin"/>
            </w:r>
            <w:r w:rsidR="009B58C2" w:rsidRPr="00D57138">
              <w:rPr>
                <w:b/>
                <w:noProof/>
                <w:webHidden/>
              </w:rPr>
              <w:instrText xml:space="preserve"> PAGEREF _Toc68812823 \h </w:instrText>
            </w:r>
            <w:r w:rsidR="009B58C2" w:rsidRPr="00D57138">
              <w:rPr>
                <w:b/>
                <w:noProof/>
                <w:webHidden/>
              </w:rPr>
            </w:r>
            <w:r w:rsidR="009B58C2" w:rsidRPr="00D57138">
              <w:rPr>
                <w:b/>
                <w:noProof/>
                <w:webHidden/>
              </w:rPr>
              <w:fldChar w:fldCharType="separate"/>
            </w:r>
            <w:r w:rsidR="009B58C2" w:rsidRPr="00D57138">
              <w:rPr>
                <w:b/>
                <w:noProof/>
                <w:webHidden/>
              </w:rPr>
              <w:t>5</w:t>
            </w:r>
            <w:r w:rsidR="009B58C2" w:rsidRPr="00D57138">
              <w:rPr>
                <w:b/>
                <w:noProof/>
                <w:webHidden/>
              </w:rPr>
              <w:fldChar w:fldCharType="end"/>
            </w:r>
          </w:hyperlink>
        </w:p>
        <w:p w14:paraId="29733B21" w14:textId="4A234C2C" w:rsidR="00D57138" w:rsidRPr="00D57138" w:rsidRDefault="00D57138" w:rsidP="00AB08C5">
          <w:r>
            <w:t>Part B…………………………………………………………………………………………</w:t>
          </w:r>
          <w:r>
            <w:t>...</w:t>
          </w:r>
          <w:r>
            <w:t>…</w:t>
          </w:r>
          <w:r>
            <w:t>6</w:t>
          </w:r>
        </w:p>
        <w:p w14:paraId="45264421" w14:textId="31821376" w:rsidR="009B58C2" w:rsidRDefault="007C4F61" w:rsidP="00AB08C5">
          <w:pPr>
            <w:pStyle w:val="TOC1"/>
            <w:tabs>
              <w:tab w:val="right" w:leader="dot" w:pos="9350"/>
            </w:tabs>
            <w:rPr>
              <w:noProof/>
            </w:rPr>
          </w:pPr>
          <w:hyperlink w:anchor="_Toc68812824" w:history="1">
            <w:r w:rsidR="009B58C2" w:rsidRPr="00786235">
              <w:rPr>
                <w:rStyle w:val="Hyperlink"/>
                <w:noProof/>
              </w:rPr>
              <w:t>Advantages and disadvantages of online business operation</w:t>
            </w:r>
            <w:r w:rsidR="009B58C2">
              <w:rPr>
                <w:noProof/>
                <w:webHidden/>
              </w:rPr>
              <w:tab/>
            </w:r>
            <w:r w:rsidR="00D57138" w:rsidRPr="00D57138">
              <w:rPr>
                <w:b/>
                <w:noProof/>
                <w:webHidden/>
              </w:rPr>
              <w:t>7</w:t>
            </w:r>
          </w:hyperlink>
        </w:p>
        <w:p w14:paraId="6810727D" w14:textId="0ADC61E4" w:rsidR="009B58C2" w:rsidRDefault="007C4F61" w:rsidP="00AB08C5">
          <w:pPr>
            <w:pStyle w:val="TOC1"/>
            <w:tabs>
              <w:tab w:val="right" w:leader="dot" w:pos="9350"/>
            </w:tabs>
            <w:rPr>
              <w:noProof/>
            </w:rPr>
          </w:pPr>
          <w:hyperlink w:anchor="_Toc68812825" w:history="1">
            <w:r w:rsidR="009B58C2" w:rsidRPr="00786235">
              <w:rPr>
                <w:rStyle w:val="Hyperlink"/>
                <w:noProof/>
              </w:rPr>
              <w:t>References list</w:t>
            </w:r>
            <w:r w:rsidR="009B58C2">
              <w:rPr>
                <w:noProof/>
                <w:webHidden/>
              </w:rPr>
              <w:tab/>
            </w:r>
            <w:r w:rsidR="00EE4254">
              <w:rPr>
                <w:noProof/>
                <w:webHidden/>
              </w:rPr>
              <w:t>9</w:t>
            </w:r>
          </w:hyperlink>
        </w:p>
        <w:p w14:paraId="26F93E00" w14:textId="243822C9" w:rsidR="009B58C2" w:rsidRDefault="009B58C2">
          <w:r>
            <w:rPr>
              <w:b/>
              <w:bCs/>
              <w:noProof/>
            </w:rPr>
            <w:fldChar w:fldCharType="end"/>
          </w:r>
        </w:p>
      </w:sdtContent>
    </w:sdt>
    <w:p w14:paraId="53F71981" w14:textId="10A42594" w:rsidR="00440F7C" w:rsidRDefault="00440F7C" w:rsidP="00440F7C">
      <w:pPr>
        <w:spacing w:line="259" w:lineRule="auto"/>
        <w:jc w:val="center"/>
        <w:rPr>
          <w:rFonts w:eastAsiaTheme="majorEastAsia" w:cstheme="majorBidi"/>
          <w:b/>
          <w:sz w:val="28"/>
          <w:szCs w:val="32"/>
        </w:rPr>
      </w:pPr>
      <w:r>
        <w:br w:type="page"/>
      </w:r>
      <w:bookmarkStart w:id="0" w:name="_GoBack"/>
      <w:bookmarkEnd w:id="0"/>
    </w:p>
    <w:p w14:paraId="1AC5E97A" w14:textId="2B3CBBA3" w:rsidR="007960FE" w:rsidRPr="00535621" w:rsidRDefault="00481B6C" w:rsidP="007960FE">
      <w:pPr>
        <w:pStyle w:val="Heading1"/>
      </w:pPr>
      <w:bookmarkStart w:id="1" w:name="_Toc68812820"/>
      <w:r>
        <w:lastRenderedPageBreak/>
        <w:t>I</w:t>
      </w:r>
      <w:r w:rsidR="007960FE">
        <w:t>ntroduction</w:t>
      </w:r>
      <w:bookmarkEnd w:id="1"/>
    </w:p>
    <w:p w14:paraId="359ABB2C" w14:textId="177B0217" w:rsidR="007960FE" w:rsidRDefault="007960FE" w:rsidP="0077707C">
      <w:pPr>
        <w:spacing w:line="360" w:lineRule="auto"/>
      </w:pPr>
      <w:r>
        <w:t>Budget is a tool that every company use to address their cost before starting any kind of operation. Preparing of budget helps an organisation to understand the amount of cost needed to finance the production process or system</w:t>
      </w:r>
      <w:r w:rsidR="00E356EB">
        <w:t xml:space="preserve"> (</w:t>
      </w:r>
      <w:proofErr w:type="spellStart"/>
      <w:r w:rsidR="009924F0">
        <w:rPr>
          <w:shd w:val="clear" w:color="auto" w:fill="FFFFFF"/>
        </w:rPr>
        <w:t>Adilli</w:t>
      </w:r>
      <w:proofErr w:type="spellEnd"/>
      <w:r w:rsidR="009924F0">
        <w:rPr>
          <w:shd w:val="clear" w:color="auto" w:fill="FFFFFF"/>
        </w:rPr>
        <w:t>, 2020</w:t>
      </w:r>
      <w:r w:rsidR="00E356EB">
        <w:t>)</w:t>
      </w:r>
      <w:r>
        <w:t xml:space="preserve">. Therefore, if an organisation prepare budget then they understand the amount of cost to be needed for the production system. According to the requirement they can make their capital structure ready before starting the production. Budgeting is the process where some feasible amount of cost to be assumed as per the scale of operation. </w:t>
      </w:r>
    </w:p>
    <w:p w14:paraId="54902FA5" w14:textId="77777777" w:rsidR="00EE4254" w:rsidRDefault="00AB08C5" w:rsidP="00EE4254">
      <w:pPr>
        <w:rPr>
          <w:b/>
          <w:u w:val="single"/>
        </w:rPr>
      </w:pPr>
      <w:r w:rsidRPr="00C43594">
        <w:rPr>
          <w:b/>
          <w:u w:val="single"/>
        </w:rPr>
        <w:t>Part A</w:t>
      </w:r>
      <w:bookmarkStart w:id="2" w:name="_Toc68812821"/>
    </w:p>
    <w:p w14:paraId="28E79FFB" w14:textId="3A80A967" w:rsidR="007C337A" w:rsidRPr="00EE4254" w:rsidRDefault="00BC66EB" w:rsidP="00EE4254">
      <w:pPr>
        <w:rPr>
          <w:b/>
          <w:u w:val="single"/>
        </w:rPr>
      </w:pPr>
      <w:r w:rsidRPr="00EE4254">
        <w:rPr>
          <w:b/>
        </w:rPr>
        <w:t xml:space="preserve">Calculation </w:t>
      </w:r>
      <w:r w:rsidR="00520F0C" w:rsidRPr="00EE4254">
        <w:rPr>
          <w:b/>
        </w:rPr>
        <w:t>of</w:t>
      </w:r>
      <w:r w:rsidRPr="00EE4254">
        <w:rPr>
          <w:b/>
        </w:rPr>
        <w:t xml:space="preserve"> original </w:t>
      </w:r>
      <w:r w:rsidR="00520F0C" w:rsidRPr="00EE4254">
        <w:rPr>
          <w:b/>
        </w:rPr>
        <w:t>budget</w:t>
      </w:r>
      <w:r w:rsidRPr="00EE4254">
        <w:rPr>
          <w:b/>
        </w:rPr>
        <w:t>, flexible budget and variances</w:t>
      </w:r>
      <w:bookmarkEnd w:id="2"/>
    </w:p>
    <w:tbl>
      <w:tblPr>
        <w:tblStyle w:val="TableGrid"/>
        <w:tblW w:w="9957" w:type="dxa"/>
        <w:jc w:val="center"/>
        <w:tblLook w:val="04A0" w:firstRow="1" w:lastRow="0" w:firstColumn="1" w:lastColumn="0" w:noHBand="0" w:noVBand="1"/>
      </w:tblPr>
      <w:tblGrid>
        <w:gridCol w:w="1755"/>
        <w:gridCol w:w="1047"/>
        <w:gridCol w:w="995"/>
        <w:gridCol w:w="1097"/>
        <w:gridCol w:w="1097"/>
        <w:gridCol w:w="1097"/>
        <w:gridCol w:w="1637"/>
        <w:gridCol w:w="1232"/>
      </w:tblGrid>
      <w:tr w:rsidR="00151FC6" w:rsidRPr="00151FC6" w14:paraId="6AC65E9C" w14:textId="77777777" w:rsidTr="00151FC6">
        <w:trPr>
          <w:trHeight w:val="300"/>
          <w:jc w:val="center"/>
        </w:trPr>
        <w:tc>
          <w:tcPr>
            <w:tcW w:w="1755" w:type="dxa"/>
            <w:noWrap/>
            <w:hideMark/>
          </w:tcPr>
          <w:p w14:paraId="36A7684B" w14:textId="77777777" w:rsidR="00151FC6" w:rsidRPr="00151FC6" w:rsidRDefault="00151FC6" w:rsidP="00151FC6">
            <w:pPr>
              <w:spacing w:line="240" w:lineRule="auto"/>
              <w:jc w:val="left"/>
              <w:rPr>
                <w:rFonts w:eastAsia="Times New Roman" w:cs="Times New Roman"/>
                <w:sz w:val="20"/>
                <w:szCs w:val="24"/>
                <w:lang w:val="en-US"/>
              </w:rPr>
            </w:pPr>
          </w:p>
        </w:tc>
        <w:tc>
          <w:tcPr>
            <w:tcW w:w="1046" w:type="dxa"/>
            <w:noWrap/>
            <w:hideMark/>
          </w:tcPr>
          <w:p w14:paraId="4F58D006"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per unit cost</w:t>
            </w:r>
          </w:p>
        </w:tc>
        <w:tc>
          <w:tcPr>
            <w:tcW w:w="995" w:type="dxa"/>
            <w:noWrap/>
            <w:hideMark/>
          </w:tcPr>
          <w:p w14:paraId="1D315AA9"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1097" w:type="dxa"/>
            <w:noWrap/>
            <w:hideMark/>
          </w:tcPr>
          <w:p w14:paraId="096FCF21" w14:textId="140A3DA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Actual figure (£)</w:t>
            </w:r>
          </w:p>
        </w:tc>
        <w:tc>
          <w:tcPr>
            <w:tcW w:w="1097" w:type="dxa"/>
            <w:noWrap/>
            <w:hideMark/>
          </w:tcPr>
          <w:p w14:paraId="2169CE47"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Per unit cost</w:t>
            </w:r>
          </w:p>
        </w:tc>
        <w:tc>
          <w:tcPr>
            <w:tcW w:w="1097" w:type="dxa"/>
            <w:noWrap/>
            <w:hideMark/>
          </w:tcPr>
          <w:p w14:paraId="731B307D"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1637" w:type="dxa"/>
            <w:noWrap/>
            <w:hideMark/>
          </w:tcPr>
          <w:p w14:paraId="75201C2D"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Budgeted figure (£)</w:t>
            </w:r>
          </w:p>
        </w:tc>
        <w:tc>
          <w:tcPr>
            <w:tcW w:w="1232" w:type="dxa"/>
            <w:noWrap/>
            <w:hideMark/>
          </w:tcPr>
          <w:p w14:paraId="6BE5D26C"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Variances (£)</w:t>
            </w:r>
          </w:p>
        </w:tc>
      </w:tr>
      <w:tr w:rsidR="00151FC6" w:rsidRPr="00151FC6" w14:paraId="22FEC0E4" w14:textId="77777777" w:rsidTr="00151FC6">
        <w:trPr>
          <w:trHeight w:val="300"/>
          <w:jc w:val="center"/>
        </w:trPr>
        <w:tc>
          <w:tcPr>
            <w:tcW w:w="1755" w:type="dxa"/>
            <w:noWrap/>
            <w:hideMark/>
          </w:tcPr>
          <w:p w14:paraId="57287DBB" w14:textId="51B9C9DC"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Unit of sales</w:t>
            </w:r>
          </w:p>
        </w:tc>
        <w:tc>
          <w:tcPr>
            <w:tcW w:w="1046" w:type="dxa"/>
            <w:noWrap/>
            <w:hideMark/>
          </w:tcPr>
          <w:p w14:paraId="476C60E6"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23CE3BF6"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39DF0F2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80000</w:t>
            </w:r>
          </w:p>
        </w:tc>
        <w:tc>
          <w:tcPr>
            <w:tcW w:w="1097" w:type="dxa"/>
            <w:noWrap/>
            <w:hideMark/>
          </w:tcPr>
          <w:p w14:paraId="3D5438C2"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63124729"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4F40E42F"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100000</w:t>
            </w:r>
          </w:p>
        </w:tc>
        <w:tc>
          <w:tcPr>
            <w:tcW w:w="1232" w:type="dxa"/>
            <w:noWrap/>
            <w:hideMark/>
          </w:tcPr>
          <w:p w14:paraId="077EB55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-20000</w:t>
            </w:r>
          </w:p>
        </w:tc>
      </w:tr>
      <w:tr w:rsidR="00151FC6" w:rsidRPr="00151FC6" w14:paraId="7DB71F33" w14:textId="77777777" w:rsidTr="00151FC6">
        <w:trPr>
          <w:trHeight w:val="300"/>
          <w:jc w:val="center"/>
        </w:trPr>
        <w:tc>
          <w:tcPr>
            <w:tcW w:w="1755" w:type="dxa"/>
            <w:noWrap/>
            <w:hideMark/>
          </w:tcPr>
          <w:p w14:paraId="223AA3DA"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selling piece per unit</w:t>
            </w:r>
          </w:p>
        </w:tc>
        <w:tc>
          <w:tcPr>
            <w:tcW w:w="1046" w:type="dxa"/>
            <w:noWrap/>
            <w:hideMark/>
          </w:tcPr>
          <w:p w14:paraId="3EAC9E70"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7F470A06"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63587220"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20</w:t>
            </w:r>
          </w:p>
        </w:tc>
        <w:tc>
          <w:tcPr>
            <w:tcW w:w="1097" w:type="dxa"/>
            <w:noWrap/>
            <w:hideMark/>
          </w:tcPr>
          <w:p w14:paraId="531F2FD5"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6E7AE208"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7B3E3D1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25</w:t>
            </w:r>
          </w:p>
        </w:tc>
        <w:tc>
          <w:tcPr>
            <w:tcW w:w="1232" w:type="dxa"/>
            <w:noWrap/>
            <w:hideMark/>
          </w:tcPr>
          <w:p w14:paraId="1DB9D89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-5</w:t>
            </w:r>
          </w:p>
        </w:tc>
      </w:tr>
      <w:tr w:rsidR="00151FC6" w:rsidRPr="00151FC6" w14:paraId="18B50D30" w14:textId="77777777" w:rsidTr="00151FC6">
        <w:trPr>
          <w:trHeight w:val="300"/>
          <w:jc w:val="center"/>
        </w:trPr>
        <w:tc>
          <w:tcPr>
            <w:tcW w:w="2802" w:type="dxa"/>
            <w:gridSpan w:val="2"/>
            <w:noWrap/>
            <w:hideMark/>
          </w:tcPr>
          <w:p w14:paraId="7534DB83" w14:textId="3E1B347E"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Amount t of total sales</w:t>
            </w:r>
          </w:p>
        </w:tc>
        <w:tc>
          <w:tcPr>
            <w:tcW w:w="995" w:type="dxa"/>
            <w:noWrap/>
            <w:hideMark/>
          </w:tcPr>
          <w:p w14:paraId="07D637B0"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1097" w:type="dxa"/>
            <w:noWrap/>
            <w:hideMark/>
          </w:tcPr>
          <w:p w14:paraId="40232198"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1600000</w:t>
            </w:r>
          </w:p>
        </w:tc>
        <w:tc>
          <w:tcPr>
            <w:tcW w:w="1097" w:type="dxa"/>
            <w:noWrap/>
            <w:hideMark/>
          </w:tcPr>
          <w:p w14:paraId="1ECCA913"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2C7F041D"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1FCD8795"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2500000</w:t>
            </w:r>
          </w:p>
        </w:tc>
        <w:tc>
          <w:tcPr>
            <w:tcW w:w="1232" w:type="dxa"/>
            <w:noWrap/>
            <w:hideMark/>
          </w:tcPr>
          <w:p w14:paraId="2AD717B4"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-900000</w:t>
            </w:r>
          </w:p>
        </w:tc>
      </w:tr>
      <w:tr w:rsidR="00151FC6" w:rsidRPr="00151FC6" w14:paraId="582EB1D4" w14:textId="77777777" w:rsidTr="00151FC6">
        <w:trPr>
          <w:trHeight w:val="300"/>
          <w:jc w:val="center"/>
        </w:trPr>
        <w:tc>
          <w:tcPr>
            <w:tcW w:w="1755" w:type="dxa"/>
            <w:noWrap/>
            <w:hideMark/>
          </w:tcPr>
          <w:p w14:paraId="74C7B823"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Miscellaneous income</w:t>
            </w:r>
          </w:p>
        </w:tc>
        <w:tc>
          <w:tcPr>
            <w:tcW w:w="1046" w:type="dxa"/>
            <w:noWrap/>
            <w:hideMark/>
          </w:tcPr>
          <w:p w14:paraId="2CEFFE6B"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5</w:t>
            </w:r>
          </w:p>
        </w:tc>
        <w:tc>
          <w:tcPr>
            <w:tcW w:w="995" w:type="dxa"/>
            <w:noWrap/>
            <w:hideMark/>
          </w:tcPr>
          <w:p w14:paraId="0E001156"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33A5C824"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400000</w:t>
            </w:r>
          </w:p>
        </w:tc>
        <w:tc>
          <w:tcPr>
            <w:tcW w:w="1097" w:type="dxa"/>
            <w:noWrap/>
            <w:hideMark/>
          </w:tcPr>
          <w:p w14:paraId="79FBD3E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0</w:t>
            </w:r>
          </w:p>
        </w:tc>
        <w:tc>
          <w:tcPr>
            <w:tcW w:w="1097" w:type="dxa"/>
            <w:noWrap/>
            <w:hideMark/>
          </w:tcPr>
          <w:p w14:paraId="4CFC77E4"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637" w:type="dxa"/>
            <w:noWrap/>
            <w:hideMark/>
          </w:tcPr>
          <w:p w14:paraId="0C904A2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0</w:t>
            </w:r>
          </w:p>
        </w:tc>
        <w:tc>
          <w:tcPr>
            <w:tcW w:w="1232" w:type="dxa"/>
            <w:noWrap/>
            <w:hideMark/>
          </w:tcPr>
          <w:p w14:paraId="1679C2B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400000</w:t>
            </w:r>
          </w:p>
        </w:tc>
      </w:tr>
      <w:tr w:rsidR="00151FC6" w:rsidRPr="00151FC6" w14:paraId="3124807C" w14:textId="77777777" w:rsidTr="00151FC6">
        <w:trPr>
          <w:trHeight w:val="300"/>
          <w:jc w:val="center"/>
        </w:trPr>
        <w:tc>
          <w:tcPr>
            <w:tcW w:w="1755" w:type="dxa"/>
            <w:noWrap/>
            <w:hideMark/>
          </w:tcPr>
          <w:p w14:paraId="1268EE55"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46" w:type="dxa"/>
            <w:noWrap/>
            <w:hideMark/>
          </w:tcPr>
          <w:p w14:paraId="5E8BDDF6" w14:textId="77777777" w:rsidR="00151FC6" w:rsidRPr="00151FC6" w:rsidRDefault="00151FC6" w:rsidP="00151FC6">
            <w:pPr>
              <w:spacing w:line="240" w:lineRule="auto"/>
              <w:jc w:val="left"/>
              <w:rPr>
                <w:rFonts w:eastAsia="Times New Roman" w:cs="Times New Roman"/>
                <w:sz w:val="20"/>
                <w:szCs w:val="20"/>
                <w:lang w:val="en-US"/>
              </w:rPr>
            </w:pPr>
          </w:p>
        </w:tc>
        <w:tc>
          <w:tcPr>
            <w:tcW w:w="995" w:type="dxa"/>
            <w:noWrap/>
            <w:hideMark/>
          </w:tcPr>
          <w:p w14:paraId="36CF1137"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40D44592"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2A7DBCAB"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34BBC2AA"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2227C5BB" w14:textId="77777777" w:rsidR="00151FC6" w:rsidRPr="00151FC6" w:rsidRDefault="00151FC6" w:rsidP="00151FC6">
            <w:pPr>
              <w:spacing w:line="240" w:lineRule="auto"/>
              <w:jc w:val="left"/>
              <w:rPr>
                <w:rFonts w:eastAsia="Times New Roman" w:cs="Times New Roman"/>
                <w:sz w:val="20"/>
                <w:szCs w:val="20"/>
                <w:lang w:val="en-US"/>
              </w:rPr>
            </w:pPr>
          </w:p>
        </w:tc>
        <w:tc>
          <w:tcPr>
            <w:tcW w:w="1232" w:type="dxa"/>
            <w:noWrap/>
            <w:hideMark/>
          </w:tcPr>
          <w:p w14:paraId="6AD965D5" w14:textId="77777777" w:rsidR="00151FC6" w:rsidRPr="00151FC6" w:rsidRDefault="00151FC6" w:rsidP="00151FC6">
            <w:pPr>
              <w:spacing w:line="240" w:lineRule="auto"/>
              <w:jc w:val="left"/>
              <w:rPr>
                <w:rFonts w:eastAsia="Times New Roman" w:cs="Times New Roman"/>
                <w:sz w:val="20"/>
                <w:szCs w:val="20"/>
                <w:lang w:val="en-US"/>
              </w:rPr>
            </w:pPr>
          </w:p>
        </w:tc>
      </w:tr>
      <w:tr w:rsidR="00151FC6" w:rsidRPr="00151FC6" w14:paraId="16B29A66" w14:textId="77777777" w:rsidTr="00151FC6">
        <w:trPr>
          <w:trHeight w:val="300"/>
          <w:jc w:val="center"/>
        </w:trPr>
        <w:tc>
          <w:tcPr>
            <w:tcW w:w="1755" w:type="dxa"/>
            <w:noWrap/>
            <w:hideMark/>
          </w:tcPr>
          <w:p w14:paraId="6061E24C" w14:textId="419C096E" w:rsidR="00151FC6" w:rsidRPr="00151FC6" w:rsidRDefault="009B58C2"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M</w:t>
            </w:r>
            <w:r w:rsidR="00151FC6" w:rsidRPr="00151FC6">
              <w:rPr>
                <w:rFonts w:ascii="Calibri" w:eastAsia="Times New Roman" w:hAnsi="Calibri" w:cs="Calibri"/>
                <w:color w:val="000000"/>
                <w:sz w:val="22"/>
                <w:lang w:val="en-US"/>
              </w:rPr>
              <w:t>aterials</w:t>
            </w:r>
          </w:p>
        </w:tc>
        <w:tc>
          <w:tcPr>
            <w:tcW w:w="1046" w:type="dxa"/>
            <w:noWrap/>
            <w:hideMark/>
          </w:tcPr>
          <w:p w14:paraId="263361DE"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3.5</w:t>
            </w:r>
          </w:p>
        </w:tc>
        <w:tc>
          <w:tcPr>
            <w:tcW w:w="995" w:type="dxa"/>
            <w:noWrap/>
            <w:hideMark/>
          </w:tcPr>
          <w:p w14:paraId="1C3E367A"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280000</w:t>
            </w:r>
          </w:p>
        </w:tc>
        <w:tc>
          <w:tcPr>
            <w:tcW w:w="1097" w:type="dxa"/>
            <w:noWrap/>
            <w:hideMark/>
          </w:tcPr>
          <w:p w14:paraId="19BC9BF9"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73B85507"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2.5</w:t>
            </w:r>
          </w:p>
        </w:tc>
        <w:tc>
          <w:tcPr>
            <w:tcW w:w="1097" w:type="dxa"/>
            <w:noWrap/>
            <w:hideMark/>
          </w:tcPr>
          <w:p w14:paraId="01A2E8E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250000</w:t>
            </w:r>
          </w:p>
        </w:tc>
        <w:tc>
          <w:tcPr>
            <w:tcW w:w="1637" w:type="dxa"/>
            <w:noWrap/>
            <w:hideMark/>
          </w:tcPr>
          <w:p w14:paraId="61CCB29D"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04ED17B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30000</w:t>
            </w:r>
          </w:p>
        </w:tc>
      </w:tr>
      <w:tr w:rsidR="00151FC6" w:rsidRPr="00151FC6" w14:paraId="15D90981" w14:textId="77777777" w:rsidTr="00151FC6">
        <w:trPr>
          <w:trHeight w:val="300"/>
          <w:jc w:val="center"/>
        </w:trPr>
        <w:tc>
          <w:tcPr>
            <w:tcW w:w="1755" w:type="dxa"/>
            <w:noWrap/>
            <w:hideMark/>
          </w:tcPr>
          <w:p w14:paraId="5CD9FE44" w14:textId="77777777" w:rsidR="00151FC6" w:rsidRPr="00151FC6" w:rsidRDefault="00151FC6" w:rsidP="00151FC6">
            <w:pPr>
              <w:spacing w:line="240" w:lineRule="auto"/>
              <w:jc w:val="left"/>
              <w:rPr>
                <w:rFonts w:ascii="Calibri" w:eastAsia="Times New Roman" w:hAnsi="Calibri" w:cs="Calibri"/>
                <w:color w:val="000000"/>
                <w:sz w:val="22"/>
                <w:lang w:val="en-US"/>
              </w:rPr>
            </w:pPr>
            <w:proofErr w:type="spellStart"/>
            <w:r w:rsidRPr="00151FC6">
              <w:rPr>
                <w:rFonts w:ascii="Calibri" w:eastAsia="Times New Roman" w:hAnsi="Calibri" w:cs="Calibri"/>
                <w:color w:val="000000"/>
                <w:sz w:val="22"/>
                <w:lang w:val="en-US"/>
              </w:rPr>
              <w:t>Labour</w:t>
            </w:r>
            <w:proofErr w:type="spellEnd"/>
          </w:p>
        </w:tc>
        <w:tc>
          <w:tcPr>
            <w:tcW w:w="1046" w:type="dxa"/>
            <w:noWrap/>
            <w:hideMark/>
          </w:tcPr>
          <w:p w14:paraId="31FC4DEC"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5.5</w:t>
            </w:r>
          </w:p>
        </w:tc>
        <w:tc>
          <w:tcPr>
            <w:tcW w:w="995" w:type="dxa"/>
            <w:noWrap/>
            <w:hideMark/>
          </w:tcPr>
          <w:p w14:paraId="37461AB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440000</w:t>
            </w:r>
          </w:p>
        </w:tc>
        <w:tc>
          <w:tcPr>
            <w:tcW w:w="1097" w:type="dxa"/>
            <w:noWrap/>
            <w:hideMark/>
          </w:tcPr>
          <w:p w14:paraId="177AEED7"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62296F37"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w:t>
            </w:r>
          </w:p>
        </w:tc>
        <w:tc>
          <w:tcPr>
            <w:tcW w:w="1097" w:type="dxa"/>
            <w:noWrap/>
            <w:hideMark/>
          </w:tcPr>
          <w:p w14:paraId="6A9C8B43"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400000</w:t>
            </w:r>
          </w:p>
        </w:tc>
        <w:tc>
          <w:tcPr>
            <w:tcW w:w="1637" w:type="dxa"/>
            <w:noWrap/>
            <w:hideMark/>
          </w:tcPr>
          <w:p w14:paraId="129773F7"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5748906A"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40000</w:t>
            </w:r>
          </w:p>
        </w:tc>
      </w:tr>
      <w:tr w:rsidR="00151FC6" w:rsidRPr="00151FC6" w14:paraId="0160DA12" w14:textId="77777777" w:rsidTr="00151FC6">
        <w:trPr>
          <w:trHeight w:val="300"/>
          <w:jc w:val="center"/>
        </w:trPr>
        <w:tc>
          <w:tcPr>
            <w:tcW w:w="1755" w:type="dxa"/>
            <w:noWrap/>
            <w:hideMark/>
          </w:tcPr>
          <w:p w14:paraId="424E48EB" w14:textId="3D9670C4" w:rsidR="00151FC6" w:rsidRPr="00151FC6" w:rsidRDefault="009B58C2"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O</w:t>
            </w:r>
            <w:r w:rsidR="00151FC6" w:rsidRPr="00151FC6">
              <w:rPr>
                <w:rFonts w:ascii="Calibri" w:eastAsia="Times New Roman" w:hAnsi="Calibri" w:cs="Calibri"/>
                <w:color w:val="000000"/>
                <w:sz w:val="22"/>
                <w:lang w:val="en-US"/>
              </w:rPr>
              <w:t>verhead</w:t>
            </w:r>
          </w:p>
        </w:tc>
        <w:tc>
          <w:tcPr>
            <w:tcW w:w="1046" w:type="dxa"/>
            <w:noWrap/>
            <w:hideMark/>
          </w:tcPr>
          <w:p w14:paraId="50503BE8"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1.5</w:t>
            </w:r>
          </w:p>
        </w:tc>
        <w:tc>
          <w:tcPr>
            <w:tcW w:w="995" w:type="dxa"/>
            <w:noWrap/>
            <w:hideMark/>
          </w:tcPr>
          <w:p w14:paraId="311719A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120000</w:t>
            </w:r>
          </w:p>
        </w:tc>
        <w:tc>
          <w:tcPr>
            <w:tcW w:w="1097" w:type="dxa"/>
            <w:noWrap/>
            <w:hideMark/>
          </w:tcPr>
          <w:p w14:paraId="5E3F3A56"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3AADD0F4"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1.5</w:t>
            </w:r>
          </w:p>
        </w:tc>
        <w:tc>
          <w:tcPr>
            <w:tcW w:w="1097" w:type="dxa"/>
            <w:noWrap/>
            <w:hideMark/>
          </w:tcPr>
          <w:p w14:paraId="3936071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150000</w:t>
            </w:r>
          </w:p>
        </w:tc>
        <w:tc>
          <w:tcPr>
            <w:tcW w:w="1637" w:type="dxa"/>
            <w:noWrap/>
            <w:hideMark/>
          </w:tcPr>
          <w:p w14:paraId="68B9FCA0"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421D8414"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-30000</w:t>
            </w:r>
          </w:p>
        </w:tc>
      </w:tr>
      <w:tr w:rsidR="00151FC6" w:rsidRPr="00151FC6" w14:paraId="09FE8BE0" w14:textId="77777777" w:rsidTr="00151FC6">
        <w:trPr>
          <w:trHeight w:val="300"/>
          <w:jc w:val="center"/>
        </w:trPr>
        <w:tc>
          <w:tcPr>
            <w:tcW w:w="1755" w:type="dxa"/>
            <w:noWrap/>
            <w:hideMark/>
          </w:tcPr>
          <w:p w14:paraId="7B9AA01B"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cost of goods sold</w:t>
            </w:r>
          </w:p>
        </w:tc>
        <w:tc>
          <w:tcPr>
            <w:tcW w:w="1046" w:type="dxa"/>
            <w:noWrap/>
            <w:hideMark/>
          </w:tcPr>
          <w:p w14:paraId="75FD1528"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10.5</w:t>
            </w:r>
          </w:p>
        </w:tc>
        <w:tc>
          <w:tcPr>
            <w:tcW w:w="995" w:type="dxa"/>
            <w:noWrap/>
            <w:hideMark/>
          </w:tcPr>
          <w:p w14:paraId="092193C0"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682DD5BC"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840000</w:t>
            </w:r>
          </w:p>
        </w:tc>
        <w:tc>
          <w:tcPr>
            <w:tcW w:w="1097" w:type="dxa"/>
            <w:noWrap/>
            <w:hideMark/>
          </w:tcPr>
          <w:p w14:paraId="416D74D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8</w:t>
            </w:r>
          </w:p>
        </w:tc>
        <w:tc>
          <w:tcPr>
            <w:tcW w:w="1097" w:type="dxa"/>
            <w:noWrap/>
            <w:hideMark/>
          </w:tcPr>
          <w:p w14:paraId="1F2883B9"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637" w:type="dxa"/>
            <w:noWrap/>
            <w:hideMark/>
          </w:tcPr>
          <w:p w14:paraId="70521058"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800000</w:t>
            </w:r>
          </w:p>
        </w:tc>
        <w:tc>
          <w:tcPr>
            <w:tcW w:w="1232" w:type="dxa"/>
            <w:noWrap/>
            <w:hideMark/>
          </w:tcPr>
          <w:p w14:paraId="1749EC65"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40000</w:t>
            </w:r>
          </w:p>
        </w:tc>
      </w:tr>
      <w:tr w:rsidR="00151FC6" w:rsidRPr="00151FC6" w14:paraId="73C7C424" w14:textId="77777777" w:rsidTr="00151FC6">
        <w:trPr>
          <w:trHeight w:val="300"/>
          <w:jc w:val="center"/>
        </w:trPr>
        <w:tc>
          <w:tcPr>
            <w:tcW w:w="1755" w:type="dxa"/>
            <w:noWrap/>
            <w:hideMark/>
          </w:tcPr>
          <w:p w14:paraId="0548D829"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46" w:type="dxa"/>
            <w:noWrap/>
            <w:hideMark/>
          </w:tcPr>
          <w:p w14:paraId="569950D2" w14:textId="77777777" w:rsidR="00151FC6" w:rsidRPr="00151FC6" w:rsidRDefault="00151FC6" w:rsidP="00151FC6">
            <w:pPr>
              <w:spacing w:line="240" w:lineRule="auto"/>
              <w:jc w:val="left"/>
              <w:rPr>
                <w:rFonts w:eastAsia="Times New Roman" w:cs="Times New Roman"/>
                <w:sz w:val="20"/>
                <w:szCs w:val="20"/>
                <w:lang w:val="en-US"/>
              </w:rPr>
            </w:pPr>
          </w:p>
        </w:tc>
        <w:tc>
          <w:tcPr>
            <w:tcW w:w="995" w:type="dxa"/>
            <w:noWrap/>
            <w:hideMark/>
          </w:tcPr>
          <w:p w14:paraId="52BE5D68"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6C1245CE"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140CE6AD"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4DFA319F"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124E7223" w14:textId="77777777" w:rsidR="00151FC6" w:rsidRPr="00151FC6" w:rsidRDefault="00151FC6" w:rsidP="00151FC6">
            <w:pPr>
              <w:spacing w:line="240" w:lineRule="auto"/>
              <w:jc w:val="left"/>
              <w:rPr>
                <w:rFonts w:eastAsia="Times New Roman" w:cs="Times New Roman"/>
                <w:sz w:val="20"/>
                <w:szCs w:val="20"/>
                <w:lang w:val="en-US"/>
              </w:rPr>
            </w:pPr>
          </w:p>
        </w:tc>
        <w:tc>
          <w:tcPr>
            <w:tcW w:w="1232" w:type="dxa"/>
            <w:noWrap/>
            <w:hideMark/>
          </w:tcPr>
          <w:p w14:paraId="667D663B" w14:textId="77777777" w:rsidR="00151FC6" w:rsidRPr="00151FC6" w:rsidRDefault="00151FC6" w:rsidP="00151FC6">
            <w:pPr>
              <w:spacing w:line="240" w:lineRule="auto"/>
              <w:jc w:val="left"/>
              <w:rPr>
                <w:rFonts w:eastAsia="Times New Roman" w:cs="Times New Roman"/>
                <w:sz w:val="20"/>
                <w:szCs w:val="20"/>
                <w:lang w:val="en-US"/>
              </w:rPr>
            </w:pPr>
          </w:p>
        </w:tc>
      </w:tr>
      <w:tr w:rsidR="00151FC6" w:rsidRPr="00151FC6" w14:paraId="7F39B90C" w14:textId="77777777" w:rsidTr="006572DB">
        <w:trPr>
          <w:trHeight w:val="300"/>
          <w:jc w:val="center"/>
        </w:trPr>
        <w:tc>
          <w:tcPr>
            <w:tcW w:w="1755" w:type="dxa"/>
            <w:shd w:val="clear" w:color="auto" w:fill="00FFFF"/>
            <w:noWrap/>
            <w:hideMark/>
          </w:tcPr>
          <w:p w14:paraId="51BC89B2"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Gross profit</w:t>
            </w:r>
          </w:p>
        </w:tc>
        <w:tc>
          <w:tcPr>
            <w:tcW w:w="1046" w:type="dxa"/>
            <w:shd w:val="clear" w:color="auto" w:fill="00FFFF"/>
            <w:noWrap/>
            <w:hideMark/>
          </w:tcPr>
          <w:p w14:paraId="48FB4BCD" w14:textId="2312154D"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r w:rsidR="00607B1B">
              <w:rPr>
                <w:rFonts w:ascii="Calibri" w:eastAsia="Times New Roman" w:hAnsi="Calibri" w:cs="Calibri"/>
                <w:color w:val="000000"/>
                <w:sz w:val="22"/>
                <w:lang w:val="en-US"/>
              </w:rPr>
              <w:t>14.5</w:t>
            </w:r>
          </w:p>
        </w:tc>
        <w:tc>
          <w:tcPr>
            <w:tcW w:w="995" w:type="dxa"/>
            <w:shd w:val="clear" w:color="auto" w:fill="00FFFF"/>
            <w:noWrap/>
            <w:hideMark/>
          </w:tcPr>
          <w:p w14:paraId="6B97E504"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1097" w:type="dxa"/>
            <w:shd w:val="clear" w:color="auto" w:fill="00FFFF"/>
            <w:noWrap/>
            <w:hideMark/>
          </w:tcPr>
          <w:p w14:paraId="3D39B9B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1160000</w:t>
            </w:r>
          </w:p>
        </w:tc>
        <w:tc>
          <w:tcPr>
            <w:tcW w:w="1097" w:type="dxa"/>
            <w:shd w:val="clear" w:color="auto" w:fill="00FFFF"/>
            <w:noWrap/>
            <w:hideMark/>
          </w:tcPr>
          <w:p w14:paraId="6A96BE01"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1097" w:type="dxa"/>
            <w:shd w:val="clear" w:color="auto" w:fill="00FFFF"/>
            <w:noWrap/>
            <w:hideMark/>
          </w:tcPr>
          <w:p w14:paraId="3404175D" w14:textId="1F1A14FD"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r w:rsidR="00607B1B">
              <w:rPr>
                <w:rFonts w:ascii="Calibri" w:eastAsia="Times New Roman" w:hAnsi="Calibri" w:cs="Calibri"/>
                <w:color w:val="000000"/>
                <w:sz w:val="22"/>
                <w:lang w:val="en-US"/>
              </w:rPr>
              <w:t>17</w:t>
            </w:r>
          </w:p>
        </w:tc>
        <w:tc>
          <w:tcPr>
            <w:tcW w:w="1637" w:type="dxa"/>
            <w:shd w:val="clear" w:color="auto" w:fill="00FFFF"/>
            <w:noWrap/>
            <w:hideMark/>
          </w:tcPr>
          <w:p w14:paraId="1C010CF3"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1700000</w:t>
            </w:r>
          </w:p>
        </w:tc>
        <w:tc>
          <w:tcPr>
            <w:tcW w:w="1232" w:type="dxa"/>
            <w:shd w:val="clear" w:color="auto" w:fill="00FFFF"/>
            <w:noWrap/>
            <w:hideMark/>
          </w:tcPr>
          <w:p w14:paraId="6F5A88A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-540000</w:t>
            </w:r>
          </w:p>
        </w:tc>
      </w:tr>
      <w:tr w:rsidR="00151FC6" w:rsidRPr="00151FC6" w14:paraId="084030F2" w14:textId="77777777" w:rsidTr="00151FC6">
        <w:trPr>
          <w:trHeight w:val="300"/>
          <w:jc w:val="center"/>
        </w:trPr>
        <w:tc>
          <w:tcPr>
            <w:tcW w:w="1755" w:type="dxa"/>
            <w:noWrap/>
            <w:hideMark/>
          </w:tcPr>
          <w:p w14:paraId="647CF2B9"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Fixed overhead</w:t>
            </w:r>
          </w:p>
        </w:tc>
        <w:tc>
          <w:tcPr>
            <w:tcW w:w="1046" w:type="dxa"/>
            <w:noWrap/>
            <w:hideMark/>
          </w:tcPr>
          <w:p w14:paraId="28789CAB"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361F1075"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60C72527"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52E94267"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59A53F36"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3376D3A2" w14:textId="77777777" w:rsidR="00151FC6" w:rsidRPr="00151FC6" w:rsidRDefault="00151FC6" w:rsidP="00151FC6">
            <w:pPr>
              <w:spacing w:line="240" w:lineRule="auto"/>
              <w:jc w:val="left"/>
              <w:rPr>
                <w:rFonts w:eastAsia="Times New Roman" w:cs="Times New Roman"/>
                <w:sz w:val="20"/>
                <w:szCs w:val="20"/>
                <w:lang w:val="en-US"/>
              </w:rPr>
            </w:pPr>
          </w:p>
        </w:tc>
        <w:tc>
          <w:tcPr>
            <w:tcW w:w="1232" w:type="dxa"/>
            <w:noWrap/>
            <w:hideMark/>
          </w:tcPr>
          <w:p w14:paraId="70A1BF98" w14:textId="77777777" w:rsidR="00151FC6" w:rsidRPr="00151FC6" w:rsidRDefault="00151FC6" w:rsidP="00151FC6">
            <w:pPr>
              <w:spacing w:line="240" w:lineRule="auto"/>
              <w:jc w:val="left"/>
              <w:rPr>
                <w:rFonts w:eastAsia="Times New Roman" w:cs="Times New Roman"/>
                <w:sz w:val="20"/>
                <w:szCs w:val="20"/>
                <w:lang w:val="en-US"/>
              </w:rPr>
            </w:pPr>
          </w:p>
        </w:tc>
      </w:tr>
      <w:tr w:rsidR="00151FC6" w:rsidRPr="00151FC6" w14:paraId="2719B746" w14:textId="77777777" w:rsidTr="00151FC6">
        <w:trPr>
          <w:trHeight w:val="300"/>
          <w:jc w:val="center"/>
        </w:trPr>
        <w:tc>
          <w:tcPr>
            <w:tcW w:w="1755" w:type="dxa"/>
            <w:noWrap/>
            <w:hideMark/>
          </w:tcPr>
          <w:p w14:paraId="21A257CF"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Warehouse rent</w:t>
            </w:r>
          </w:p>
        </w:tc>
        <w:tc>
          <w:tcPr>
            <w:tcW w:w="1046" w:type="dxa"/>
            <w:noWrap/>
            <w:hideMark/>
          </w:tcPr>
          <w:p w14:paraId="6C0F53E6"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2312852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170000</w:t>
            </w:r>
          </w:p>
        </w:tc>
        <w:tc>
          <w:tcPr>
            <w:tcW w:w="1097" w:type="dxa"/>
            <w:noWrap/>
            <w:hideMark/>
          </w:tcPr>
          <w:p w14:paraId="188A3675"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0957D676"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09CB29F0"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200000</w:t>
            </w:r>
          </w:p>
        </w:tc>
        <w:tc>
          <w:tcPr>
            <w:tcW w:w="1637" w:type="dxa"/>
            <w:noWrap/>
            <w:hideMark/>
          </w:tcPr>
          <w:p w14:paraId="52149116"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7A0EDBF8"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-30000</w:t>
            </w:r>
          </w:p>
        </w:tc>
      </w:tr>
      <w:tr w:rsidR="00151FC6" w:rsidRPr="00151FC6" w14:paraId="1EC85DF4" w14:textId="77777777" w:rsidTr="00151FC6">
        <w:trPr>
          <w:trHeight w:val="300"/>
          <w:jc w:val="center"/>
        </w:trPr>
        <w:tc>
          <w:tcPr>
            <w:tcW w:w="1755" w:type="dxa"/>
            <w:noWrap/>
            <w:hideMark/>
          </w:tcPr>
          <w:p w14:paraId="2098CDC6"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Insurance</w:t>
            </w:r>
          </w:p>
        </w:tc>
        <w:tc>
          <w:tcPr>
            <w:tcW w:w="1046" w:type="dxa"/>
            <w:noWrap/>
            <w:hideMark/>
          </w:tcPr>
          <w:p w14:paraId="211AFA80"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2308C49D"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100000</w:t>
            </w:r>
          </w:p>
        </w:tc>
        <w:tc>
          <w:tcPr>
            <w:tcW w:w="1097" w:type="dxa"/>
            <w:noWrap/>
            <w:hideMark/>
          </w:tcPr>
          <w:p w14:paraId="226B72C9"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0F1F41E5"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3D2F9C7F"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100000</w:t>
            </w:r>
          </w:p>
        </w:tc>
        <w:tc>
          <w:tcPr>
            <w:tcW w:w="1637" w:type="dxa"/>
            <w:noWrap/>
            <w:hideMark/>
          </w:tcPr>
          <w:p w14:paraId="669397B7"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473030AE"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0</w:t>
            </w:r>
          </w:p>
        </w:tc>
      </w:tr>
      <w:tr w:rsidR="00151FC6" w:rsidRPr="00151FC6" w14:paraId="6D009CBF" w14:textId="77777777" w:rsidTr="00151FC6">
        <w:trPr>
          <w:trHeight w:val="300"/>
          <w:jc w:val="center"/>
        </w:trPr>
        <w:tc>
          <w:tcPr>
            <w:tcW w:w="1755" w:type="dxa"/>
            <w:noWrap/>
            <w:hideMark/>
          </w:tcPr>
          <w:p w14:paraId="07C90BD9"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Supervisor's salary</w:t>
            </w:r>
          </w:p>
        </w:tc>
        <w:tc>
          <w:tcPr>
            <w:tcW w:w="1046" w:type="dxa"/>
            <w:noWrap/>
            <w:hideMark/>
          </w:tcPr>
          <w:p w14:paraId="46D82BC5"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6E13F74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35000</w:t>
            </w:r>
          </w:p>
        </w:tc>
        <w:tc>
          <w:tcPr>
            <w:tcW w:w="1097" w:type="dxa"/>
            <w:noWrap/>
            <w:hideMark/>
          </w:tcPr>
          <w:p w14:paraId="0F0299BE"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71D0C8FD"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71BB903D"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50000</w:t>
            </w:r>
          </w:p>
        </w:tc>
        <w:tc>
          <w:tcPr>
            <w:tcW w:w="1637" w:type="dxa"/>
            <w:noWrap/>
            <w:hideMark/>
          </w:tcPr>
          <w:p w14:paraId="43995797"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232" w:type="dxa"/>
            <w:noWrap/>
            <w:hideMark/>
          </w:tcPr>
          <w:p w14:paraId="6CC21731"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-15000</w:t>
            </w:r>
          </w:p>
        </w:tc>
      </w:tr>
      <w:tr w:rsidR="00151FC6" w:rsidRPr="00151FC6" w14:paraId="5E58533A" w14:textId="77777777" w:rsidTr="00151FC6">
        <w:trPr>
          <w:trHeight w:val="300"/>
          <w:jc w:val="center"/>
        </w:trPr>
        <w:tc>
          <w:tcPr>
            <w:tcW w:w="1755" w:type="dxa"/>
            <w:noWrap/>
            <w:hideMark/>
          </w:tcPr>
          <w:p w14:paraId="4B8A4598"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Total fixed overhead</w:t>
            </w:r>
          </w:p>
        </w:tc>
        <w:tc>
          <w:tcPr>
            <w:tcW w:w="1046" w:type="dxa"/>
            <w:noWrap/>
            <w:hideMark/>
          </w:tcPr>
          <w:p w14:paraId="129CBBF4" w14:textId="77777777" w:rsidR="00151FC6" w:rsidRPr="00151FC6" w:rsidRDefault="00151FC6" w:rsidP="00151FC6">
            <w:pPr>
              <w:spacing w:line="240" w:lineRule="auto"/>
              <w:jc w:val="left"/>
              <w:rPr>
                <w:rFonts w:ascii="Calibri" w:eastAsia="Times New Roman" w:hAnsi="Calibri" w:cs="Calibri"/>
                <w:color w:val="000000"/>
                <w:sz w:val="22"/>
                <w:lang w:val="en-US"/>
              </w:rPr>
            </w:pPr>
          </w:p>
        </w:tc>
        <w:tc>
          <w:tcPr>
            <w:tcW w:w="995" w:type="dxa"/>
            <w:noWrap/>
            <w:hideMark/>
          </w:tcPr>
          <w:p w14:paraId="21E32A0D" w14:textId="77777777" w:rsidR="00151FC6" w:rsidRPr="00151FC6" w:rsidRDefault="00151FC6" w:rsidP="00151FC6">
            <w:pPr>
              <w:spacing w:line="240" w:lineRule="auto"/>
              <w:jc w:val="left"/>
              <w:rPr>
                <w:rFonts w:eastAsia="Times New Roman" w:cs="Times New Roman"/>
                <w:sz w:val="20"/>
                <w:szCs w:val="20"/>
                <w:lang w:val="en-US"/>
              </w:rPr>
            </w:pPr>
          </w:p>
        </w:tc>
        <w:tc>
          <w:tcPr>
            <w:tcW w:w="1097" w:type="dxa"/>
            <w:noWrap/>
            <w:hideMark/>
          </w:tcPr>
          <w:p w14:paraId="22D10739"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305000</w:t>
            </w:r>
          </w:p>
        </w:tc>
        <w:tc>
          <w:tcPr>
            <w:tcW w:w="1097" w:type="dxa"/>
            <w:noWrap/>
            <w:hideMark/>
          </w:tcPr>
          <w:p w14:paraId="480EC8A8" w14:textId="77777777" w:rsidR="00151FC6" w:rsidRPr="00151FC6" w:rsidRDefault="00151FC6" w:rsidP="00151FC6">
            <w:pPr>
              <w:spacing w:line="240" w:lineRule="auto"/>
              <w:jc w:val="right"/>
              <w:rPr>
                <w:rFonts w:ascii="Calibri" w:eastAsia="Times New Roman" w:hAnsi="Calibri" w:cs="Calibri"/>
                <w:color w:val="000000"/>
                <w:sz w:val="22"/>
                <w:lang w:val="en-US"/>
              </w:rPr>
            </w:pPr>
          </w:p>
        </w:tc>
        <w:tc>
          <w:tcPr>
            <w:tcW w:w="1097" w:type="dxa"/>
            <w:noWrap/>
            <w:hideMark/>
          </w:tcPr>
          <w:p w14:paraId="7A34C2A6" w14:textId="77777777" w:rsidR="00151FC6" w:rsidRPr="00151FC6" w:rsidRDefault="00151FC6" w:rsidP="00151FC6">
            <w:pPr>
              <w:spacing w:line="240" w:lineRule="auto"/>
              <w:jc w:val="left"/>
              <w:rPr>
                <w:rFonts w:eastAsia="Times New Roman" w:cs="Times New Roman"/>
                <w:sz w:val="20"/>
                <w:szCs w:val="20"/>
                <w:lang w:val="en-US"/>
              </w:rPr>
            </w:pPr>
          </w:p>
        </w:tc>
        <w:tc>
          <w:tcPr>
            <w:tcW w:w="1637" w:type="dxa"/>
            <w:noWrap/>
            <w:hideMark/>
          </w:tcPr>
          <w:p w14:paraId="551C508A"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350000</w:t>
            </w:r>
          </w:p>
        </w:tc>
        <w:tc>
          <w:tcPr>
            <w:tcW w:w="1232" w:type="dxa"/>
            <w:noWrap/>
            <w:hideMark/>
          </w:tcPr>
          <w:p w14:paraId="3A4AB040"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-45000</w:t>
            </w:r>
          </w:p>
        </w:tc>
      </w:tr>
      <w:tr w:rsidR="00151FC6" w:rsidRPr="00151FC6" w14:paraId="78934FB1" w14:textId="77777777" w:rsidTr="0041664A">
        <w:trPr>
          <w:trHeight w:val="300"/>
          <w:jc w:val="center"/>
        </w:trPr>
        <w:tc>
          <w:tcPr>
            <w:tcW w:w="1755" w:type="dxa"/>
            <w:shd w:val="clear" w:color="auto" w:fill="00FFFF"/>
            <w:noWrap/>
            <w:hideMark/>
          </w:tcPr>
          <w:p w14:paraId="7D7DB8F3"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Net profit</w:t>
            </w:r>
          </w:p>
        </w:tc>
        <w:tc>
          <w:tcPr>
            <w:tcW w:w="1046" w:type="dxa"/>
            <w:shd w:val="clear" w:color="auto" w:fill="00FFFF"/>
            <w:noWrap/>
            <w:hideMark/>
          </w:tcPr>
          <w:p w14:paraId="5B2D3D29"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995" w:type="dxa"/>
            <w:shd w:val="clear" w:color="auto" w:fill="00FFFF"/>
            <w:noWrap/>
            <w:hideMark/>
          </w:tcPr>
          <w:p w14:paraId="71902389"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1097" w:type="dxa"/>
            <w:shd w:val="clear" w:color="auto" w:fill="00FFFF"/>
            <w:noWrap/>
            <w:hideMark/>
          </w:tcPr>
          <w:p w14:paraId="41B03036"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855000</w:t>
            </w:r>
          </w:p>
        </w:tc>
        <w:tc>
          <w:tcPr>
            <w:tcW w:w="1097" w:type="dxa"/>
            <w:shd w:val="clear" w:color="auto" w:fill="00FFFF"/>
            <w:noWrap/>
            <w:hideMark/>
          </w:tcPr>
          <w:p w14:paraId="1F3661C2"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1097" w:type="dxa"/>
            <w:shd w:val="clear" w:color="auto" w:fill="00FFFF"/>
            <w:noWrap/>
            <w:hideMark/>
          </w:tcPr>
          <w:p w14:paraId="045116AA" w14:textId="77777777" w:rsidR="00151FC6" w:rsidRPr="00151FC6" w:rsidRDefault="00151FC6" w:rsidP="00151FC6">
            <w:pPr>
              <w:spacing w:line="240" w:lineRule="auto"/>
              <w:jc w:val="lef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 </w:t>
            </w:r>
          </w:p>
        </w:tc>
        <w:tc>
          <w:tcPr>
            <w:tcW w:w="1637" w:type="dxa"/>
            <w:shd w:val="clear" w:color="auto" w:fill="00FFFF"/>
            <w:noWrap/>
            <w:hideMark/>
          </w:tcPr>
          <w:p w14:paraId="35DF1A4D"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1350000</w:t>
            </w:r>
          </w:p>
        </w:tc>
        <w:tc>
          <w:tcPr>
            <w:tcW w:w="1232" w:type="dxa"/>
            <w:shd w:val="clear" w:color="auto" w:fill="00FFFF"/>
            <w:noWrap/>
            <w:hideMark/>
          </w:tcPr>
          <w:p w14:paraId="4B00CBB2" w14:textId="77777777" w:rsidR="00151FC6" w:rsidRPr="00151FC6" w:rsidRDefault="00151FC6" w:rsidP="00151FC6">
            <w:pPr>
              <w:spacing w:line="240" w:lineRule="auto"/>
              <w:jc w:val="right"/>
              <w:rPr>
                <w:rFonts w:ascii="Calibri" w:eastAsia="Times New Roman" w:hAnsi="Calibri" w:cs="Calibri"/>
                <w:color w:val="000000"/>
                <w:sz w:val="22"/>
                <w:lang w:val="en-US"/>
              </w:rPr>
            </w:pPr>
            <w:r w:rsidRPr="00151FC6">
              <w:rPr>
                <w:rFonts w:ascii="Calibri" w:eastAsia="Times New Roman" w:hAnsi="Calibri" w:cs="Calibri"/>
                <w:color w:val="000000"/>
                <w:sz w:val="22"/>
                <w:lang w:val="en-US"/>
              </w:rPr>
              <w:t>-495000</w:t>
            </w:r>
          </w:p>
        </w:tc>
      </w:tr>
    </w:tbl>
    <w:p w14:paraId="2AD1A214" w14:textId="77777777" w:rsidR="00EE4254" w:rsidRDefault="00E74933" w:rsidP="00EE4254">
      <w:pPr>
        <w:jc w:val="center"/>
        <w:rPr>
          <w:b/>
          <w:bCs/>
        </w:rPr>
      </w:pPr>
      <w:r w:rsidRPr="00535621">
        <w:rPr>
          <w:b/>
          <w:bCs/>
        </w:rPr>
        <w:t>Table 1: calculation of budgeting and variances</w:t>
      </w:r>
    </w:p>
    <w:p w14:paraId="34E146C7" w14:textId="4743B49A" w:rsidR="00E74933" w:rsidRDefault="00E74933" w:rsidP="00EE4254">
      <w:pPr>
        <w:jc w:val="center"/>
        <w:rPr>
          <w:b/>
          <w:bCs/>
        </w:rPr>
      </w:pPr>
      <w:r w:rsidRPr="00535621">
        <w:rPr>
          <w:b/>
          <w:bCs/>
        </w:rPr>
        <w:lastRenderedPageBreak/>
        <w:t xml:space="preserve">Source: </w:t>
      </w:r>
      <w:r w:rsidR="004142C2" w:rsidRPr="00535621">
        <w:rPr>
          <w:b/>
          <w:bCs/>
        </w:rPr>
        <w:t>Author</w:t>
      </w:r>
    </w:p>
    <w:p w14:paraId="548F262A" w14:textId="306D8BAB" w:rsidR="00A24F30" w:rsidRPr="0077707C" w:rsidRDefault="00BE731F" w:rsidP="0077707C">
      <w:pPr>
        <w:spacing w:line="360" w:lineRule="auto"/>
        <w:rPr>
          <w:szCs w:val="24"/>
        </w:rPr>
      </w:pPr>
      <w:r w:rsidRPr="0077707C">
        <w:rPr>
          <w:szCs w:val="24"/>
        </w:rPr>
        <w:t>The above table is showing the budget of the company for the y</w:t>
      </w:r>
      <w:r w:rsidR="00A42B8E" w:rsidRPr="0077707C">
        <w:rPr>
          <w:szCs w:val="24"/>
        </w:rPr>
        <w:t xml:space="preserve">ear 2020 and side by side it is showing the actual figures achieved by the company. </w:t>
      </w:r>
      <w:r w:rsidR="00A4171F" w:rsidRPr="0077707C">
        <w:rPr>
          <w:szCs w:val="24"/>
        </w:rPr>
        <w:t xml:space="preserve">Through the preparation of the budget, </w:t>
      </w:r>
      <w:r w:rsidR="004F12F2" w:rsidRPr="0077707C">
        <w:rPr>
          <w:szCs w:val="24"/>
        </w:rPr>
        <w:t xml:space="preserve">per unit </w:t>
      </w:r>
      <w:r w:rsidR="00B1507A" w:rsidRPr="0077707C">
        <w:rPr>
          <w:szCs w:val="24"/>
        </w:rPr>
        <w:t xml:space="preserve">cost of each </w:t>
      </w:r>
      <w:proofErr w:type="gramStart"/>
      <w:r w:rsidR="004635DC" w:rsidRPr="0077707C">
        <w:rPr>
          <w:szCs w:val="24"/>
        </w:rPr>
        <w:t>c</w:t>
      </w:r>
      <w:r w:rsidR="00B1507A" w:rsidRPr="0077707C">
        <w:rPr>
          <w:szCs w:val="24"/>
        </w:rPr>
        <w:t>omponents</w:t>
      </w:r>
      <w:proofErr w:type="gramEnd"/>
      <w:r w:rsidR="00B1507A" w:rsidRPr="0077707C">
        <w:rPr>
          <w:szCs w:val="24"/>
        </w:rPr>
        <w:t xml:space="preserve"> can be calculated v</w:t>
      </w:r>
      <w:r w:rsidR="00F32887" w:rsidRPr="0077707C">
        <w:rPr>
          <w:szCs w:val="24"/>
        </w:rPr>
        <w:t>e</w:t>
      </w:r>
      <w:r w:rsidR="00B1507A" w:rsidRPr="0077707C">
        <w:rPr>
          <w:szCs w:val="24"/>
        </w:rPr>
        <w:t>ry easily.</w:t>
      </w:r>
      <w:r w:rsidR="00F32887" w:rsidRPr="0077707C">
        <w:rPr>
          <w:szCs w:val="24"/>
        </w:rPr>
        <w:t xml:space="preserve"> The variance shows that the </w:t>
      </w:r>
      <w:proofErr w:type="gramStart"/>
      <w:r w:rsidR="00F32887" w:rsidRPr="0077707C">
        <w:rPr>
          <w:szCs w:val="24"/>
        </w:rPr>
        <w:t>units of sales is</w:t>
      </w:r>
      <w:proofErr w:type="gramEnd"/>
      <w:r w:rsidR="00F32887" w:rsidRPr="0077707C">
        <w:rPr>
          <w:szCs w:val="24"/>
        </w:rPr>
        <w:t xml:space="preserve"> unfavourable as the balance is lower </w:t>
      </w:r>
      <w:r w:rsidR="008B0FE7" w:rsidRPr="0077707C">
        <w:rPr>
          <w:szCs w:val="24"/>
        </w:rPr>
        <w:t>t</w:t>
      </w:r>
      <w:r w:rsidR="00F32887" w:rsidRPr="0077707C">
        <w:rPr>
          <w:szCs w:val="24"/>
        </w:rPr>
        <w:t xml:space="preserve">han the </w:t>
      </w:r>
      <w:r w:rsidR="008B0FE7" w:rsidRPr="0077707C">
        <w:rPr>
          <w:szCs w:val="24"/>
        </w:rPr>
        <w:t>budgeted figure. Multiplying the</w:t>
      </w:r>
      <w:r w:rsidR="003A77AF" w:rsidRPr="0077707C">
        <w:rPr>
          <w:szCs w:val="24"/>
        </w:rPr>
        <w:t xml:space="preserve"> per unit sales to the </w:t>
      </w:r>
      <w:r w:rsidR="00F074AF" w:rsidRPr="0077707C">
        <w:rPr>
          <w:szCs w:val="24"/>
        </w:rPr>
        <w:t>quantity of sales get the total amount of sales</w:t>
      </w:r>
      <w:r w:rsidR="009924F0" w:rsidRPr="0077707C">
        <w:rPr>
          <w:szCs w:val="24"/>
        </w:rPr>
        <w:t xml:space="preserve"> (</w:t>
      </w:r>
      <w:r w:rsidR="009924F0" w:rsidRPr="0077707C">
        <w:rPr>
          <w:szCs w:val="24"/>
          <w:shd w:val="clear" w:color="auto" w:fill="FFFFFF"/>
        </w:rPr>
        <w:t>Weimer, 2018</w:t>
      </w:r>
      <w:r w:rsidR="009924F0" w:rsidRPr="0077707C">
        <w:rPr>
          <w:szCs w:val="24"/>
        </w:rPr>
        <w:t>)</w:t>
      </w:r>
      <w:r w:rsidR="00F074AF" w:rsidRPr="0077707C">
        <w:rPr>
          <w:szCs w:val="24"/>
        </w:rPr>
        <w:t>. Here is also the value is</w:t>
      </w:r>
      <w:r w:rsidR="00E94AA7">
        <w:rPr>
          <w:szCs w:val="24"/>
        </w:rPr>
        <w:t xml:space="preserve"> showing a negative figure. Therefore</w:t>
      </w:r>
      <w:r w:rsidR="008A4DFF" w:rsidRPr="0077707C">
        <w:rPr>
          <w:szCs w:val="24"/>
        </w:rPr>
        <w:t xml:space="preserve">, it is also unfavourable. In the above table most of the figures are showing a negative value. </w:t>
      </w:r>
      <w:r w:rsidR="004A3052" w:rsidRPr="0077707C">
        <w:rPr>
          <w:szCs w:val="24"/>
        </w:rPr>
        <w:t xml:space="preserve">It </w:t>
      </w:r>
      <w:r w:rsidR="00A221E9" w:rsidRPr="0077707C">
        <w:rPr>
          <w:szCs w:val="24"/>
        </w:rPr>
        <w:t>means</w:t>
      </w:r>
      <w:r w:rsidR="004A3052" w:rsidRPr="0077707C">
        <w:rPr>
          <w:szCs w:val="24"/>
        </w:rPr>
        <w:t xml:space="preserve"> all the values are unfavourable. </w:t>
      </w:r>
      <w:r w:rsidR="00A221E9" w:rsidRPr="0077707C">
        <w:rPr>
          <w:szCs w:val="24"/>
        </w:rPr>
        <w:t xml:space="preserve">, it can be concluded that the budgeted figures are </w:t>
      </w:r>
      <w:r w:rsidR="00B47177" w:rsidRPr="0077707C">
        <w:rPr>
          <w:szCs w:val="24"/>
        </w:rPr>
        <w:t xml:space="preserve">insignificant to the actual value. </w:t>
      </w:r>
      <w:r w:rsidR="008678C0" w:rsidRPr="0077707C">
        <w:rPr>
          <w:szCs w:val="24"/>
        </w:rPr>
        <w:t>Th</w:t>
      </w:r>
      <w:r w:rsidR="00E94AA7">
        <w:rPr>
          <w:szCs w:val="24"/>
        </w:rPr>
        <w:t>us</w:t>
      </w:r>
      <w:r w:rsidR="008678C0" w:rsidRPr="0077707C">
        <w:rPr>
          <w:szCs w:val="24"/>
        </w:rPr>
        <w:t>,</w:t>
      </w:r>
      <w:r w:rsidR="00B47177" w:rsidRPr="0077707C">
        <w:rPr>
          <w:szCs w:val="24"/>
        </w:rPr>
        <w:t xml:space="preserve"> the meaning of the preparation of the company’s budget is insignificant.</w:t>
      </w:r>
      <w:r w:rsidR="00F074AF" w:rsidRPr="0077707C">
        <w:rPr>
          <w:szCs w:val="24"/>
        </w:rPr>
        <w:t xml:space="preserve"> </w:t>
      </w:r>
      <w:r w:rsidR="003A77AF" w:rsidRPr="0077707C">
        <w:rPr>
          <w:szCs w:val="24"/>
        </w:rPr>
        <w:t xml:space="preserve"> </w:t>
      </w:r>
      <w:r w:rsidR="008B0FE7" w:rsidRPr="0077707C">
        <w:rPr>
          <w:szCs w:val="24"/>
        </w:rPr>
        <w:t xml:space="preserve"> </w:t>
      </w:r>
    </w:p>
    <w:p w14:paraId="39B0E329" w14:textId="77777777" w:rsidR="00A24F30" w:rsidRPr="0077707C" w:rsidRDefault="00A24F30" w:rsidP="0077707C">
      <w:pPr>
        <w:pStyle w:val="Heading1"/>
        <w:spacing w:line="360" w:lineRule="auto"/>
        <w:rPr>
          <w:sz w:val="24"/>
          <w:szCs w:val="24"/>
          <w:lang w:val="en-US"/>
        </w:rPr>
      </w:pPr>
      <w:bookmarkStart w:id="3" w:name="_Toc68812822"/>
      <w:r w:rsidRPr="0077707C">
        <w:rPr>
          <w:sz w:val="24"/>
          <w:szCs w:val="24"/>
        </w:rPr>
        <w:t>Performance analysis of Amana Ltd</w:t>
      </w:r>
      <w:bookmarkEnd w:id="3"/>
    </w:p>
    <w:p w14:paraId="52076C5E" w14:textId="666710BC" w:rsidR="00A24F30" w:rsidRPr="0077707C" w:rsidRDefault="00A24F30" w:rsidP="0077707C">
      <w:pPr>
        <w:spacing w:line="360" w:lineRule="auto"/>
        <w:rPr>
          <w:szCs w:val="24"/>
        </w:rPr>
      </w:pPr>
      <w:r w:rsidRPr="0077707C">
        <w:rPr>
          <w:szCs w:val="24"/>
        </w:rPr>
        <w:t>The table is showing the budget of Amana Ltd.  From the above table it can be seen that they have assumed a sale of 100000 for the year. However, the actual amount of sales for the company is 80000 units. It shows that their Assumption was near to the actual figure. Also, the units of sales assumed to be £25 whereas the actual amount of sales per unit became £20. Generally, a budget is prepared by checking the past scenario and cost</w:t>
      </w:r>
      <w:r w:rsidR="00B86773" w:rsidRPr="0077707C">
        <w:rPr>
          <w:szCs w:val="24"/>
        </w:rPr>
        <w:t xml:space="preserve"> (</w:t>
      </w:r>
      <w:proofErr w:type="spellStart"/>
      <w:r w:rsidR="00B86773" w:rsidRPr="0077707C">
        <w:rPr>
          <w:szCs w:val="24"/>
          <w:shd w:val="clear" w:color="auto" w:fill="FFFFFF"/>
        </w:rPr>
        <w:t>Güler</w:t>
      </w:r>
      <w:proofErr w:type="spellEnd"/>
      <w:r w:rsidR="00B86773" w:rsidRPr="0077707C">
        <w:rPr>
          <w:szCs w:val="24"/>
          <w:shd w:val="clear" w:color="auto" w:fill="FFFFFF"/>
        </w:rPr>
        <w:t>, 2021</w:t>
      </w:r>
      <w:r w:rsidR="00B86773" w:rsidRPr="0077707C">
        <w:rPr>
          <w:szCs w:val="24"/>
        </w:rPr>
        <w:t>)</w:t>
      </w:r>
      <w:r w:rsidRPr="0077707C">
        <w:rPr>
          <w:szCs w:val="24"/>
        </w:rPr>
        <w:t>. According to the past scenario of the company they have prepared a feasible value of their cost of sales per unit. However, after the accrual output and sales, they managed to reduce the cost than the budgeted figure. Thus, it shows the managerial efficiency of Amana Ltd.</w:t>
      </w:r>
    </w:p>
    <w:p w14:paraId="01D52F23" w14:textId="5F992FD0" w:rsidR="00A24F30" w:rsidRPr="0077707C" w:rsidRDefault="00A24F30" w:rsidP="0077707C">
      <w:pPr>
        <w:spacing w:line="360" w:lineRule="auto"/>
        <w:rPr>
          <w:szCs w:val="24"/>
        </w:rPr>
      </w:pPr>
      <w:r w:rsidRPr="0077707C">
        <w:rPr>
          <w:szCs w:val="24"/>
        </w:rPr>
        <w:t xml:space="preserve">Their cost of goods sold was expected to be 8 per unit, whereas the actual price per unit became 10.5. </w:t>
      </w:r>
      <w:proofErr w:type="gramStart"/>
      <w:r w:rsidRPr="0077707C">
        <w:rPr>
          <w:szCs w:val="24"/>
        </w:rPr>
        <w:t>it</w:t>
      </w:r>
      <w:proofErr w:type="gramEnd"/>
      <w:r w:rsidRPr="0077707C">
        <w:rPr>
          <w:szCs w:val="24"/>
        </w:rPr>
        <w:t xml:space="preserve"> means the figure crosses the budgeted figure. The components of cost of goods sold crosses beyond the budgeted figures. The main issue for </w:t>
      </w:r>
      <w:proofErr w:type="gramStart"/>
      <w:r w:rsidRPr="0077707C">
        <w:rPr>
          <w:szCs w:val="24"/>
        </w:rPr>
        <w:t>this</w:t>
      </w:r>
      <w:r w:rsidR="009317D8">
        <w:rPr>
          <w:szCs w:val="24"/>
        </w:rPr>
        <w:t xml:space="preserve"> </w:t>
      </w:r>
      <w:r w:rsidRPr="0077707C">
        <w:rPr>
          <w:szCs w:val="24"/>
        </w:rPr>
        <w:t>,</w:t>
      </w:r>
      <w:proofErr w:type="gramEnd"/>
      <w:r w:rsidRPr="0077707C">
        <w:rPr>
          <w:szCs w:val="24"/>
        </w:rPr>
        <w:t xml:space="preserve"> is lack of concentration for the market research at the time of creating the budget. Here it is clearly visible that the costs are greater than the budgeted figure.</w:t>
      </w:r>
    </w:p>
    <w:p w14:paraId="6A7E1526" w14:textId="1F3C0AA2" w:rsidR="00A24F30" w:rsidRPr="0077707C" w:rsidRDefault="009317D8" w:rsidP="0077707C">
      <w:pPr>
        <w:spacing w:line="360" w:lineRule="auto"/>
        <w:rPr>
          <w:szCs w:val="24"/>
        </w:rPr>
      </w:pPr>
      <w:r>
        <w:rPr>
          <w:szCs w:val="24"/>
        </w:rPr>
        <w:t>The Amana L</w:t>
      </w:r>
      <w:r w:rsidR="00A24F30" w:rsidRPr="0077707C">
        <w:rPr>
          <w:szCs w:val="24"/>
        </w:rPr>
        <w:t>td</w:t>
      </w:r>
      <w:r>
        <w:rPr>
          <w:szCs w:val="24"/>
        </w:rPr>
        <w:t xml:space="preserve"> is a very well performer; t</w:t>
      </w:r>
      <w:r w:rsidR="00A24F30" w:rsidRPr="0077707C">
        <w:rPr>
          <w:szCs w:val="24"/>
        </w:rPr>
        <w:t>he main proof of this is the Gross profit. At the budgeted section level where the quantity of sales was 100000, the profit percentage decreased very slowly at the actual sales of 80000 units. It reflects that the company’s financial and operating performance is overall good.</w:t>
      </w:r>
    </w:p>
    <w:p w14:paraId="01FE3EEF" w14:textId="7A22761A" w:rsidR="00A24F30" w:rsidRPr="0077707C" w:rsidRDefault="00A24F30" w:rsidP="0077707C">
      <w:pPr>
        <w:spacing w:line="360" w:lineRule="auto"/>
        <w:rPr>
          <w:szCs w:val="24"/>
        </w:rPr>
      </w:pPr>
      <w:r w:rsidRPr="0077707C">
        <w:rPr>
          <w:szCs w:val="24"/>
        </w:rPr>
        <w:lastRenderedPageBreak/>
        <w:t>In the budgeted figure there all the fixed overheads are greater than the actual figure. It suggests that the company decreases their fixed overheads as much as they can</w:t>
      </w:r>
      <w:r w:rsidR="00B86773" w:rsidRPr="0077707C">
        <w:rPr>
          <w:szCs w:val="24"/>
        </w:rPr>
        <w:t xml:space="preserve"> (</w:t>
      </w:r>
      <w:r w:rsidR="00B86773" w:rsidRPr="0077707C">
        <w:rPr>
          <w:szCs w:val="24"/>
          <w:shd w:val="clear" w:color="auto" w:fill="FFFFFF"/>
        </w:rPr>
        <w:t xml:space="preserve">Bag, </w:t>
      </w:r>
      <w:r w:rsidR="00B86773" w:rsidRPr="0077707C">
        <w:rPr>
          <w:i/>
          <w:iCs/>
          <w:szCs w:val="24"/>
          <w:shd w:val="clear" w:color="auto" w:fill="FFFFFF"/>
        </w:rPr>
        <w:t>et al</w:t>
      </w:r>
      <w:r w:rsidR="00B86773" w:rsidRPr="0077707C">
        <w:rPr>
          <w:szCs w:val="24"/>
          <w:shd w:val="clear" w:color="auto" w:fill="FFFFFF"/>
        </w:rPr>
        <w:t>., 2018</w:t>
      </w:r>
      <w:r w:rsidR="00B86773" w:rsidRPr="0077707C">
        <w:rPr>
          <w:szCs w:val="24"/>
        </w:rPr>
        <w:t>)</w:t>
      </w:r>
      <w:r w:rsidRPr="0077707C">
        <w:rPr>
          <w:szCs w:val="24"/>
        </w:rPr>
        <w:t>. It will contribute most in the revenue and also in the profitability.</w:t>
      </w:r>
    </w:p>
    <w:p w14:paraId="11C0FF10" w14:textId="56021AC3" w:rsidR="00A24F30" w:rsidRPr="0077707C" w:rsidRDefault="00E334ED" w:rsidP="0077707C">
      <w:pPr>
        <w:spacing w:line="360" w:lineRule="auto"/>
        <w:rPr>
          <w:szCs w:val="24"/>
        </w:rPr>
      </w:pPr>
      <w:r>
        <w:rPr>
          <w:szCs w:val="24"/>
        </w:rPr>
        <w:t> The Amana L</w:t>
      </w:r>
      <w:r w:rsidR="00A24F30" w:rsidRPr="0077707C">
        <w:rPr>
          <w:szCs w:val="24"/>
        </w:rPr>
        <w:t>td has the option to increase their scale of operation. According to the budgeted figure it can be seen that their budgeted or targeted production unit was 100000. However, they have just started production for 80000 units. There might be some special reason to d</w:t>
      </w:r>
      <w:r>
        <w:rPr>
          <w:szCs w:val="24"/>
        </w:rPr>
        <w:t>ecrease the level of production;</w:t>
      </w:r>
      <w:r w:rsidR="00A24F30" w:rsidRPr="0077707C">
        <w:rPr>
          <w:szCs w:val="24"/>
        </w:rPr>
        <w:t xml:space="preserve"> </w:t>
      </w:r>
      <w:r>
        <w:rPr>
          <w:szCs w:val="24"/>
        </w:rPr>
        <w:t>i</w:t>
      </w:r>
      <w:r w:rsidRPr="0077707C">
        <w:rPr>
          <w:szCs w:val="24"/>
        </w:rPr>
        <w:t>t</w:t>
      </w:r>
      <w:r w:rsidR="00A24F30" w:rsidRPr="0077707C">
        <w:rPr>
          <w:szCs w:val="24"/>
        </w:rPr>
        <w:t xml:space="preserve"> might be the cost effectiveness and proper utilisation of funds. They might have kept the budget for the research and development purpose or maybe they are using the fund for uncertain future conditions. After checking all the factors, it can be understood that their operating efficiency is so high and the cost management is working very well. It is the only reason they have managed to decrease their cost of operation.</w:t>
      </w:r>
    </w:p>
    <w:p w14:paraId="3405D10C" w14:textId="0B770513" w:rsidR="00A24F30" w:rsidRPr="0077707C" w:rsidRDefault="00A24F30" w:rsidP="0077707C">
      <w:pPr>
        <w:pStyle w:val="Heading1"/>
        <w:spacing w:line="360" w:lineRule="auto"/>
        <w:rPr>
          <w:sz w:val="24"/>
          <w:szCs w:val="24"/>
        </w:rPr>
      </w:pPr>
      <w:bookmarkStart w:id="4" w:name="_Toc68812823"/>
      <w:r w:rsidRPr="0077707C">
        <w:rPr>
          <w:sz w:val="24"/>
          <w:szCs w:val="24"/>
        </w:rPr>
        <w:t>Recommendation</w:t>
      </w:r>
      <w:bookmarkEnd w:id="4"/>
      <w:r w:rsidR="004B26F7" w:rsidRPr="0077707C">
        <w:rPr>
          <w:sz w:val="24"/>
          <w:szCs w:val="24"/>
        </w:rPr>
        <w:t>s</w:t>
      </w:r>
    </w:p>
    <w:p w14:paraId="5E3187BC" w14:textId="77777777" w:rsidR="00A24F30" w:rsidRPr="0077707C" w:rsidRDefault="00A24F30" w:rsidP="0077707C">
      <w:pPr>
        <w:spacing w:line="360" w:lineRule="auto"/>
        <w:rPr>
          <w:szCs w:val="24"/>
        </w:rPr>
      </w:pPr>
      <w:r w:rsidRPr="0077707C">
        <w:rPr>
          <w:szCs w:val="24"/>
        </w:rPr>
        <w:t>After a critical review of the company’s actual and budgeted figures, researchers have suggested some changes for the organisation and also some recommendations to increase their profitability and also the operating efficiency. </w:t>
      </w:r>
    </w:p>
    <w:p w14:paraId="2D3110FD" w14:textId="39332787" w:rsidR="00A24F30" w:rsidRPr="0077707C" w:rsidRDefault="00A24F30" w:rsidP="0077707C">
      <w:pPr>
        <w:spacing w:line="360" w:lineRule="auto"/>
        <w:rPr>
          <w:szCs w:val="24"/>
        </w:rPr>
      </w:pPr>
      <w:r w:rsidRPr="0077707C">
        <w:rPr>
          <w:szCs w:val="24"/>
        </w:rPr>
        <w:t>After seeing the budgeted figure and the actual figure researchers recommended the company to increase their production. If the budgeted figure is showing that the production level has set to 100000, thus, they have the quality or the required amount of budget. If they will increase their sales, then the over cost of production will decrease automatically (</w:t>
      </w:r>
      <w:proofErr w:type="spellStart"/>
      <w:r w:rsidR="0067182E" w:rsidRPr="0077707C">
        <w:rPr>
          <w:szCs w:val="24"/>
          <w:shd w:val="clear" w:color="auto" w:fill="FFFFFF"/>
        </w:rPr>
        <w:t>Mansor</w:t>
      </w:r>
      <w:proofErr w:type="spellEnd"/>
      <w:r w:rsidR="0067182E" w:rsidRPr="0077707C">
        <w:rPr>
          <w:i/>
          <w:iCs/>
          <w:szCs w:val="24"/>
          <w:shd w:val="clear" w:color="auto" w:fill="FFFFFF"/>
        </w:rPr>
        <w:t>, et al</w:t>
      </w:r>
      <w:r w:rsidR="0067182E" w:rsidRPr="0077707C">
        <w:rPr>
          <w:szCs w:val="24"/>
          <w:shd w:val="clear" w:color="auto" w:fill="FFFFFF"/>
        </w:rPr>
        <w:t>., 2018</w:t>
      </w:r>
      <w:r w:rsidRPr="0077707C">
        <w:rPr>
          <w:szCs w:val="24"/>
        </w:rPr>
        <w:t>). Again, the researchers have recommended the company to do further research at the time of preparation of budget. They have to do proper market analysis. The above question is showing a negative value or unfavourable value. Thus, the budget</w:t>
      </w:r>
      <w:r w:rsidR="00235D10">
        <w:rPr>
          <w:szCs w:val="24"/>
        </w:rPr>
        <w:t xml:space="preserve"> preparation is not that proper; b</w:t>
      </w:r>
      <w:r w:rsidRPr="0077707C">
        <w:rPr>
          <w:szCs w:val="24"/>
        </w:rPr>
        <w:t>udget must show the inner image of the company’s future cost. According to that budget, the company starts production. If the budget cannot properly show the image of the future cost then the meaning of preparation of budget remains insignificant (</w:t>
      </w:r>
      <w:proofErr w:type="spellStart"/>
      <w:r w:rsidR="006429AD" w:rsidRPr="0077707C">
        <w:rPr>
          <w:szCs w:val="24"/>
          <w:shd w:val="clear" w:color="auto" w:fill="FFFFFF"/>
        </w:rPr>
        <w:t>Xue</w:t>
      </w:r>
      <w:proofErr w:type="spellEnd"/>
      <w:r w:rsidR="006429AD" w:rsidRPr="0077707C">
        <w:rPr>
          <w:szCs w:val="24"/>
          <w:shd w:val="clear" w:color="auto" w:fill="FFFFFF"/>
        </w:rPr>
        <w:t xml:space="preserve"> </w:t>
      </w:r>
      <w:r w:rsidR="006429AD" w:rsidRPr="0077707C">
        <w:rPr>
          <w:i/>
          <w:iCs/>
          <w:szCs w:val="24"/>
          <w:shd w:val="clear" w:color="auto" w:fill="FFFFFF"/>
        </w:rPr>
        <w:t>et al</w:t>
      </w:r>
      <w:r w:rsidR="006429AD" w:rsidRPr="0077707C">
        <w:rPr>
          <w:szCs w:val="24"/>
          <w:shd w:val="clear" w:color="auto" w:fill="FFFFFF"/>
        </w:rPr>
        <w:t>., 2020</w:t>
      </w:r>
      <w:r w:rsidRPr="0077707C">
        <w:rPr>
          <w:szCs w:val="24"/>
        </w:rPr>
        <w:t>).</w:t>
      </w:r>
    </w:p>
    <w:p w14:paraId="4E657DA5" w14:textId="77777777" w:rsidR="00A24F30" w:rsidRPr="0077707C" w:rsidRDefault="00A24F30" w:rsidP="0077707C">
      <w:pPr>
        <w:spacing w:line="360" w:lineRule="auto"/>
        <w:rPr>
          <w:szCs w:val="24"/>
        </w:rPr>
      </w:pPr>
      <w:r w:rsidRPr="0077707C">
        <w:rPr>
          <w:szCs w:val="24"/>
        </w:rPr>
        <w:t>All the components of variable cost must be reviewed before the production. Variable costs are the main factor of the cost of production. If they can create a control system over the variable cost then they can control their per unit production cost. </w:t>
      </w:r>
    </w:p>
    <w:p w14:paraId="26920493" w14:textId="1D91C69B" w:rsidR="00A24F30" w:rsidRPr="0077707C" w:rsidRDefault="00A24F30" w:rsidP="0077707C">
      <w:pPr>
        <w:spacing w:line="360" w:lineRule="auto"/>
        <w:rPr>
          <w:szCs w:val="24"/>
        </w:rPr>
      </w:pPr>
      <w:r w:rsidRPr="0077707C">
        <w:rPr>
          <w:szCs w:val="24"/>
        </w:rPr>
        <w:lastRenderedPageBreak/>
        <w:t xml:space="preserve">Fixed costs are called the overhead </w:t>
      </w:r>
      <w:r w:rsidR="00235D10" w:rsidRPr="0077707C">
        <w:rPr>
          <w:szCs w:val="24"/>
        </w:rPr>
        <w:t>costs which are</w:t>
      </w:r>
      <w:r w:rsidRPr="0077707C">
        <w:rPr>
          <w:szCs w:val="24"/>
        </w:rPr>
        <w:t xml:space="preserve"> indirectly engaged with the production process. This type of cost is fixed and irrelevant to the production system. This will not change as per the level of production. If the company is producing or not, it</w:t>
      </w:r>
      <w:r w:rsidR="00E62F91">
        <w:rPr>
          <w:szCs w:val="24"/>
        </w:rPr>
        <w:t xml:space="preserve"> will not impact such cost. Therefore</w:t>
      </w:r>
      <w:r w:rsidRPr="0077707C">
        <w:rPr>
          <w:szCs w:val="24"/>
        </w:rPr>
        <w:t>, it is recommended to the company to use their fixed cost for the production process. If they increase their production then also the fixed cost will remain the same. Example of such cost is the rent of the production plant.   </w:t>
      </w:r>
    </w:p>
    <w:p w14:paraId="58EBF689" w14:textId="0B065EBB" w:rsidR="008E5574" w:rsidRPr="0077707C" w:rsidRDefault="00A24F30" w:rsidP="0077707C">
      <w:pPr>
        <w:spacing w:line="360" w:lineRule="auto"/>
        <w:rPr>
          <w:szCs w:val="24"/>
        </w:rPr>
      </w:pPr>
      <w:r w:rsidRPr="0077707C">
        <w:rPr>
          <w:szCs w:val="24"/>
        </w:rPr>
        <w:t>Further they are recommended to do market research to understand the demand of their customer</w:t>
      </w:r>
      <w:r w:rsidR="007E7C9C" w:rsidRPr="0077707C">
        <w:rPr>
          <w:szCs w:val="24"/>
        </w:rPr>
        <w:t xml:space="preserve"> (</w:t>
      </w:r>
      <w:r w:rsidR="007E7C9C" w:rsidRPr="0077707C">
        <w:rPr>
          <w:szCs w:val="24"/>
          <w:shd w:val="clear" w:color="auto" w:fill="FFFFFF"/>
        </w:rPr>
        <w:t>Trinh and Chung, 2021</w:t>
      </w:r>
      <w:r w:rsidR="007E7C9C" w:rsidRPr="0077707C">
        <w:rPr>
          <w:szCs w:val="24"/>
        </w:rPr>
        <w:t>)</w:t>
      </w:r>
      <w:r w:rsidRPr="0077707C">
        <w:rPr>
          <w:szCs w:val="24"/>
        </w:rPr>
        <w:t>. According to that they have to incorporate different services which will create value to their customer. Customer’s value addition is the only way to make a company profitable.</w:t>
      </w:r>
    </w:p>
    <w:p w14:paraId="661A8F70" w14:textId="5CF11680" w:rsidR="00D65576" w:rsidRPr="0077707C" w:rsidRDefault="008E5574" w:rsidP="0077707C">
      <w:pPr>
        <w:spacing w:line="360" w:lineRule="auto"/>
        <w:rPr>
          <w:szCs w:val="24"/>
        </w:rPr>
      </w:pPr>
      <w:r w:rsidRPr="0077707C">
        <w:rPr>
          <w:szCs w:val="24"/>
        </w:rPr>
        <w:t xml:space="preserve">  After the post pandemic situation their revenue has breakdown. Thus, researchers have recommended </w:t>
      </w:r>
      <w:r w:rsidR="00AB08C5" w:rsidRPr="0077707C">
        <w:rPr>
          <w:szCs w:val="24"/>
        </w:rPr>
        <w:t>finding</w:t>
      </w:r>
      <w:r w:rsidRPr="0077707C">
        <w:rPr>
          <w:szCs w:val="24"/>
        </w:rPr>
        <w:t xml:space="preserve"> them any other profitable business for certain times just to recover their current position. Otherwise if they want to continue with the same industry then they have to implement some innovative ideas that will not break the rules of social distancing and all types of health issues. For this purpose, they should include some online and web-based platform to provide their services. This is how they can maintain their revenue at the time of pandemic. Nor only at the time of a pandemic, they also use this for all other times when people need their services. They have to use the digital platform to reach their customer. They have to use the paid advertisement at the initial stage to make a clear recognition.   </w:t>
      </w:r>
    </w:p>
    <w:p w14:paraId="53300446" w14:textId="77777777" w:rsidR="00D65576" w:rsidRPr="0077707C" w:rsidRDefault="00D65576" w:rsidP="0077707C">
      <w:pPr>
        <w:spacing w:line="360" w:lineRule="auto"/>
        <w:rPr>
          <w:szCs w:val="24"/>
        </w:rPr>
      </w:pPr>
    </w:p>
    <w:p w14:paraId="146FC362" w14:textId="4E7A7F0F" w:rsidR="00D65576" w:rsidRPr="00C43594" w:rsidRDefault="004B26F7" w:rsidP="0077707C">
      <w:pPr>
        <w:pStyle w:val="Heading1"/>
        <w:spacing w:line="360" w:lineRule="auto"/>
        <w:rPr>
          <w:sz w:val="24"/>
          <w:szCs w:val="24"/>
          <w:u w:val="single"/>
        </w:rPr>
      </w:pPr>
      <w:r w:rsidRPr="00C43594">
        <w:rPr>
          <w:sz w:val="24"/>
          <w:szCs w:val="24"/>
          <w:u w:val="single"/>
        </w:rPr>
        <w:t>Part B</w:t>
      </w:r>
    </w:p>
    <w:p w14:paraId="1EA73ECD" w14:textId="77E8D1F9" w:rsidR="00D65576" w:rsidRPr="0077707C" w:rsidRDefault="00D65576" w:rsidP="00D57138">
      <w:pPr>
        <w:spacing w:line="360" w:lineRule="auto"/>
        <w:rPr>
          <w:szCs w:val="24"/>
        </w:rPr>
      </w:pPr>
      <w:r w:rsidRPr="0077707C">
        <w:rPr>
          <w:szCs w:val="24"/>
        </w:rPr>
        <w:t>As per the case s</w:t>
      </w:r>
      <w:r w:rsidR="00C43594">
        <w:rPr>
          <w:szCs w:val="24"/>
        </w:rPr>
        <w:t>tudy which is provided, Mr Aman</w:t>
      </w:r>
      <w:r w:rsidRPr="0077707C">
        <w:rPr>
          <w:szCs w:val="24"/>
        </w:rPr>
        <w:t>a has observed that there are several competitors in the e-commerce market in three regions which are the United Kingdom, the</w:t>
      </w:r>
      <w:r w:rsidR="00C43594">
        <w:rPr>
          <w:szCs w:val="24"/>
        </w:rPr>
        <w:t xml:space="preserve"> United States and Europe. Aman</w:t>
      </w:r>
      <w:r w:rsidRPr="0077707C">
        <w:rPr>
          <w:szCs w:val="24"/>
        </w:rPr>
        <w:t>a considered closing most of the offline store which he has and move it to 50% of the sales o</w:t>
      </w:r>
      <w:r w:rsidR="00214960">
        <w:rPr>
          <w:szCs w:val="24"/>
        </w:rPr>
        <w:t>nline. After the research, Aman</w:t>
      </w:r>
      <w:r w:rsidRPr="0077707C">
        <w:rPr>
          <w:szCs w:val="24"/>
        </w:rPr>
        <w:t>a noticed that various factors are to be considered at the time of decision making</w:t>
      </w:r>
      <w:r w:rsidR="0074666F" w:rsidRPr="0077707C">
        <w:rPr>
          <w:szCs w:val="24"/>
        </w:rPr>
        <w:t xml:space="preserve"> (</w:t>
      </w:r>
      <w:proofErr w:type="spellStart"/>
      <w:r w:rsidR="0074666F" w:rsidRPr="0077707C">
        <w:rPr>
          <w:szCs w:val="24"/>
          <w:shd w:val="clear" w:color="auto" w:fill="FFFFFF"/>
        </w:rPr>
        <w:t>Abdalla</w:t>
      </w:r>
      <w:proofErr w:type="spellEnd"/>
      <w:r w:rsidR="00A53A44" w:rsidRPr="0077707C">
        <w:rPr>
          <w:szCs w:val="24"/>
          <w:shd w:val="clear" w:color="auto" w:fill="FFFFFF"/>
        </w:rPr>
        <w:t xml:space="preserve"> </w:t>
      </w:r>
      <w:r w:rsidR="0074666F" w:rsidRPr="0077707C">
        <w:rPr>
          <w:szCs w:val="24"/>
          <w:shd w:val="clear" w:color="auto" w:fill="FFFFFF"/>
        </w:rPr>
        <w:t xml:space="preserve">and </w:t>
      </w:r>
      <w:proofErr w:type="spellStart"/>
      <w:r w:rsidR="0074666F" w:rsidRPr="0077707C">
        <w:rPr>
          <w:szCs w:val="24"/>
          <w:shd w:val="clear" w:color="auto" w:fill="FFFFFF"/>
        </w:rPr>
        <w:t>Varol</w:t>
      </w:r>
      <w:proofErr w:type="spellEnd"/>
      <w:r w:rsidR="0074666F" w:rsidRPr="0077707C">
        <w:rPr>
          <w:szCs w:val="24"/>
          <w:shd w:val="clear" w:color="auto" w:fill="FFFFFF"/>
        </w:rPr>
        <w:t>, 2019</w:t>
      </w:r>
      <w:r w:rsidR="0074666F" w:rsidRPr="0077707C">
        <w:rPr>
          <w:szCs w:val="24"/>
        </w:rPr>
        <w:t>)</w:t>
      </w:r>
      <w:r w:rsidRPr="0077707C">
        <w:rPr>
          <w:szCs w:val="24"/>
        </w:rPr>
        <w:t xml:space="preserve">. In setting an online portal or website of his own, the cost for setting delivery network is £150,000, and there is the further cost which for upgradation of the current website to handle the sales volume and cost for that is £50,000. A full-time programmer in Information Technology is needed and the salary </w:t>
      </w:r>
      <w:r w:rsidRPr="0077707C">
        <w:rPr>
          <w:szCs w:val="24"/>
        </w:rPr>
        <w:lastRenderedPageBreak/>
        <w:t xml:space="preserve">which is to be paid is £35,000 per year. As per the market research, it can be seen that there is guaranteed sales of more than 10,000 units on annual basis. On the other hand, in the case of the products, if they can be sold on Amazon, the factors and cost which are to be considered are discussed here. The fulfilment fees which have to be paid to Amazon </w:t>
      </w:r>
      <w:r w:rsidR="00214960" w:rsidRPr="0077707C">
        <w:rPr>
          <w:szCs w:val="24"/>
        </w:rPr>
        <w:t>are</w:t>
      </w:r>
      <w:r w:rsidRPr="0077707C">
        <w:rPr>
          <w:szCs w:val="24"/>
        </w:rPr>
        <w:t xml:space="preserve"> £50,000. There will be a high level of competition which </w:t>
      </w:r>
      <w:r w:rsidR="00214960" w:rsidRPr="0077707C">
        <w:rPr>
          <w:szCs w:val="24"/>
        </w:rPr>
        <w:t>has</w:t>
      </w:r>
      <w:r w:rsidRPr="0077707C">
        <w:rPr>
          <w:szCs w:val="24"/>
        </w:rPr>
        <w:t xml:space="preserve"> to be faced by Amana with the other sellers as they are on the same platform. In Amazon, there is guaranteed sales of more than 65,000 units on an annual basis. The sales figure may increase depending upon an increase in demand. One of the drawbacks is that the price cannot be controlled and there will be issues with the return policy.    </w:t>
      </w:r>
    </w:p>
    <w:p w14:paraId="07F3441B" w14:textId="55E4F4CA" w:rsidR="008E5574" w:rsidRPr="0077707C" w:rsidRDefault="00D65576" w:rsidP="0077707C">
      <w:pPr>
        <w:spacing w:line="360" w:lineRule="auto"/>
        <w:rPr>
          <w:szCs w:val="24"/>
          <w:lang w:val="en-US"/>
        </w:rPr>
      </w:pPr>
      <w:r w:rsidRPr="0077707C">
        <w:rPr>
          <w:szCs w:val="24"/>
        </w:rPr>
        <w:t xml:space="preserve">The regions which Amana is aiming to sell the product, it is one of the highly advanced environments that online </w:t>
      </w:r>
      <w:r w:rsidR="00214960" w:rsidRPr="0077707C">
        <w:rPr>
          <w:szCs w:val="24"/>
        </w:rPr>
        <w:t>businesses offers and have</w:t>
      </w:r>
      <w:r w:rsidRPr="0077707C">
        <w:rPr>
          <w:szCs w:val="24"/>
        </w:rPr>
        <w:t xml:space="preserve"> major prospects as there is long term growth in the sector of e-commerce</w:t>
      </w:r>
      <w:r w:rsidR="0074666F" w:rsidRPr="0077707C">
        <w:rPr>
          <w:szCs w:val="24"/>
        </w:rPr>
        <w:t xml:space="preserve"> (</w:t>
      </w:r>
      <w:proofErr w:type="spellStart"/>
      <w:r w:rsidR="0074666F" w:rsidRPr="0077707C">
        <w:rPr>
          <w:szCs w:val="24"/>
          <w:shd w:val="clear" w:color="auto" w:fill="FFFFFF"/>
        </w:rPr>
        <w:t>Ištvanić</w:t>
      </w:r>
      <w:proofErr w:type="spellEnd"/>
      <w:r w:rsidR="0074666F" w:rsidRPr="0077707C">
        <w:rPr>
          <w:szCs w:val="24"/>
          <w:shd w:val="clear" w:color="auto" w:fill="FFFFFF"/>
        </w:rPr>
        <w:t xml:space="preserve">, </w:t>
      </w:r>
      <w:proofErr w:type="spellStart"/>
      <w:r w:rsidR="0074666F" w:rsidRPr="0077707C">
        <w:rPr>
          <w:szCs w:val="24"/>
          <w:shd w:val="clear" w:color="auto" w:fill="FFFFFF"/>
        </w:rPr>
        <w:t>Crnjac</w:t>
      </w:r>
      <w:proofErr w:type="spellEnd"/>
      <w:r w:rsidR="0074666F" w:rsidRPr="0077707C">
        <w:rPr>
          <w:szCs w:val="24"/>
          <w:shd w:val="clear" w:color="auto" w:fill="FFFFFF"/>
        </w:rPr>
        <w:t xml:space="preserve"> </w:t>
      </w:r>
      <w:proofErr w:type="spellStart"/>
      <w:r w:rsidR="0074666F" w:rsidRPr="0077707C">
        <w:rPr>
          <w:szCs w:val="24"/>
          <w:shd w:val="clear" w:color="auto" w:fill="FFFFFF"/>
        </w:rPr>
        <w:t>Milić</w:t>
      </w:r>
      <w:proofErr w:type="spellEnd"/>
      <w:r w:rsidR="0074666F" w:rsidRPr="0077707C">
        <w:rPr>
          <w:szCs w:val="24"/>
          <w:shd w:val="clear" w:color="auto" w:fill="FFFFFF"/>
        </w:rPr>
        <w:t xml:space="preserve"> and </w:t>
      </w:r>
      <w:proofErr w:type="spellStart"/>
      <w:r w:rsidR="0074666F" w:rsidRPr="0077707C">
        <w:rPr>
          <w:szCs w:val="24"/>
          <w:shd w:val="clear" w:color="auto" w:fill="FFFFFF"/>
        </w:rPr>
        <w:t>Krpić</w:t>
      </w:r>
      <w:proofErr w:type="spellEnd"/>
      <w:r w:rsidR="0074666F" w:rsidRPr="0077707C">
        <w:rPr>
          <w:szCs w:val="24"/>
          <w:shd w:val="clear" w:color="auto" w:fill="FFFFFF"/>
        </w:rPr>
        <w:t>, 2017</w:t>
      </w:r>
      <w:r w:rsidR="0074666F" w:rsidRPr="0077707C">
        <w:rPr>
          <w:szCs w:val="24"/>
        </w:rPr>
        <w:t>)</w:t>
      </w:r>
      <w:r w:rsidRPr="0077707C">
        <w:rPr>
          <w:szCs w:val="24"/>
        </w:rPr>
        <w:t xml:space="preserve">. The connectivity rates are much higher in the region and </w:t>
      </w:r>
      <w:r w:rsidR="00214960" w:rsidRPr="0077707C">
        <w:rPr>
          <w:szCs w:val="24"/>
        </w:rPr>
        <w:t>large portions of the population have</w:t>
      </w:r>
      <w:r w:rsidR="00214960">
        <w:rPr>
          <w:szCs w:val="24"/>
        </w:rPr>
        <w:t xml:space="preserve"> access to the internet. Therefore</w:t>
      </w:r>
      <w:r w:rsidRPr="0077707C">
        <w:rPr>
          <w:szCs w:val="24"/>
        </w:rPr>
        <w:t xml:space="preserve">, it is a major benefit to online retailers and it is much easy for consumers to buy what they want. </w:t>
      </w:r>
      <w:proofErr w:type="gramStart"/>
      <w:r w:rsidRPr="0077707C">
        <w:rPr>
          <w:szCs w:val="24"/>
        </w:rPr>
        <w:t xml:space="preserve">Though in the e-commerce market anybody has the competition as the market is growing at a much higher </w:t>
      </w:r>
      <w:r w:rsidR="00214960" w:rsidRPr="0077707C">
        <w:rPr>
          <w:szCs w:val="24"/>
        </w:rPr>
        <w:t>rate</w:t>
      </w:r>
      <w:r w:rsidR="00214960">
        <w:rPr>
          <w:szCs w:val="24"/>
        </w:rPr>
        <w:t>.</w:t>
      </w:r>
      <w:proofErr w:type="gramEnd"/>
      <w:r w:rsidR="00214960">
        <w:rPr>
          <w:szCs w:val="24"/>
        </w:rPr>
        <w:t xml:space="preserve"> </w:t>
      </w:r>
      <w:r w:rsidRPr="0077707C">
        <w:rPr>
          <w:szCs w:val="24"/>
        </w:rPr>
        <w:t xml:space="preserve">With a much digital wider economy, the operators of online services are increasing and it is beneficial for </w:t>
      </w:r>
      <w:r w:rsidR="00214960" w:rsidRPr="0077707C">
        <w:rPr>
          <w:szCs w:val="24"/>
        </w:rPr>
        <w:t>retailers</w:t>
      </w:r>
      <w:r w:rsidRPr="0077707C">
        <w:rPr>
          <w:szCs w:val="24"/>
        </w:rPr>
        <w:t xml:space="preserve"> like Amana to sell their products and to achieve the maximum number of sales possible. There are online trade association which help the traders in overcoming any challenges related to the services or any product</w:t>
      </w:r>
      <w:r w:rsidR="00A53A44" w:rsidRPr="0077707C">
        <w:rPr>
          <w:szCs w:val="24"/>
        </w:rPr>
        <w:t xml:space="preserve"> (</w:t>
      </w:r>
      <w:proofErr w:type="spellStart"/>
      <w:r w:rsidR="00A53A44" w:rsidRPr="0077707C">
        <w:rPr>
          <w:szCs w:val="24"/>
          <w:shd w:val="clear" w:color="auto" w:fill="FFFFFF"/>
        </w:rPr>
        <w:t>Birinci</w:t>
      </w:r>
      <w:proofErr w:type="spellEnd"/>
      <w:r w:rsidR="00A53A44" w:rsidRPr="0077707C">
        <w:rPr>
          <w:szCs w:val="24"/>
          <w:shd w:val="clear" w:color="auto" w:fill="FFFFFF"/>
        </w:rPr>
        <w:t xml:space="preserve">, Berezina, and </w:t>
      </w:r>
      <w:proofErr w:type="spellStart"/>
      <w:r w:rsidR="00A53A44" w:rsidRPr="0077707C">
        <w:rPr>
          <w:szCs w:val="24"/>
          <w:shd w:val="clear" w:color="auto" w:fill="FFFFFF"/>
        </w:rPr>
        <w:t>Cobanoglu</w:t>
      </w:r>
      <w:proofErr w:type="spellEnd"/>
      <w:r w:rsidR="00A53A44" w:rsidRPr="0077707C">
        <w:rPr>
          <w:szCs w:val="24"/>
          <w:shd w:val="clear" w:color="auto" w:fill="FFFFFF"/>
        </w:rPr>
        <w:t>, 2018</w:t>
      </w:r>
      <w:r w:rsidR="00A53A44" w:rsidRPr="0077707C">
        <w:rPr>
          <w:szCs w:val="24"/>
        </w:rPr>
        <w:t>)</w:t>
      </w:r>
      <w:r w:rsidRPr="0077707C">
        <w:rPr>
          <w:szCs w:val="24"/>
        </w:rPr>
        <w:t xml:space="preserve">. Amana must analyse the market first so that he can able to achieve the expectations of the consumers. Consumers are getting connected through online media and with the help of advertisements anyone can easily promote their product through any platform. Amana already has the product </w:t>
      </w:r>
      <w:r w:rsidR="006F6A06" w:rsidRPr="0077707C">
        <w:rPr>
          <w:szCs w:val="24"/>
        </w:rPr>
        <w:t>ready;</w:t>
      </w:r>
      <w:r w:rsidRPr="0077707C">
        <w:rPr>
          <w:szCs w:val="24"/>
        </w:rPr>
        <w:t xml:space="preserve"> his only task is to get into the online services and sell it through an application or website. The cost for the initial setup is much more but it is much reliable and has lesser drawbacks.   </w:t>
      </w:r>
      <w:r w:rsidR="008E5574" w:rsidRPr="0077707C">
        <w:rPr>
          <w:szCs w:val="24"/>
        </w:rPr>
        <w:t>  </w:t>
      </w:r>
    </w:p>
    <w:p w14:paraId="3F9B0240" w14:textId="38B23834" w:rsidR="00214960" w:rsidRPr="00214960" w:rsidRDefault="00A24F30" w:rsidP="00214960">
      <w:pPr>
        <w:pStyle w:val="Heading1"/>
        <w:spacing w:line="360" w:lineRule="auto"/>
        <w:rPr>
          <w:sz w:val="24"/>
          <w:szCs w:val="24"/>
        </w:rPr>
      </w:pPr>
      <w:r w:rsidRPr="0077707C">
        <w:rPr>
          <w:sz w:val="24"/>
          <w:szCs w:val="24"/>
        </w:rPr>
        <w:t> </w:t>
      </w:r>
      <w:bookmarkStart w:id="5" w:name="_Toc68812824"/>
      <w:r w:rsidR="006F6A06" w:rsidRPr="0077707C">
        <w:rPr>
          <w:sz w:val="24"/>
          <w:szCs w:val="24"/>
        </w:rPr>
        <w:t xml:space="preserve">Advantages and </w:t>
      </w:r>
      <w:r w:rsidR="00B86220" w:rsidRPr="0077707C">
        <w:rPr>
          <w:sz w:val="24"/>
          <w:szCs w:val="24"/>
        </w:rPr>
        <w:t>disadvantages</w:t>
      </w:r>
      <w:r w:rsidR="006F6A06" w:rsidRPr="0077707C">
        <w:rPr>
          <w:sz w:val="24"/>
          <w:szCs w:val="24"/>
        </w:rPr>
        <w:t xml:space="preserve"> </w:t>
      </w:r>
      <w:r w:rsidR="00B86220" w:rsidRPr="0077707C">
        <w:rPr>
          <w:sz w:val="24"/>
          <w:szCs w:val="24"/>
        </w:rPr>
        <w:t>of online business operation</w:t>
      </w:r>
      <w:bookmarkEnd w:id="5"/>
    </w:p>
    <w:p w14:paraId="258B8695" w14:textId="46BF9A9B" w:rsidR="00250903" w:rsidRPr="0077707C" w:rsidRDefault="00250903" w:rsidP="0077707C">
      <w:pPr>
        <w:spacing w:line="360" w:lineRule="auto"/>
        <w:rPr>
          <w:szCs w:val="24"/>
          <w:lang w:val="en-US"/>
        </w:rPr>
      </w:pPr>
      <w:r w:rsidRPr="0077707C">
        <w:rPr>
          <w:szCs w:val="24"/>
        </w:rPr>
        <w:t>If they want to carry their net journey through the online platform, they have to consider certain advantages and disadvantages for continuation</w:t>
      </w:r>
    </w:p>
    <w:p w14:paraId="74B6D020" w14:textId="22473389" w:rsidR="00250903" w:rsidRPr="00214960" w:rsidRDefault="00250903" w:rsidP="0077707C">
      <w:pPr>
        <w:spacing w:line="360" w:lineRule="auto"/>
        <w:rPr>
          <w:i/>
          <w:szCs w:val="24"/>
        </w:rPr>
      </w:pPr>
      <w:r w:rsidRPr="00214960">
        <w:rPr>
          <w:i/>
          <w:szCs w:val="24"/>
        </w:rPr>
        <w:t>Main advantages they can avail by going online are</w:t>
      </w:r>
      <w:r w:rsidR="009B58C2" w:rsidRPr="00214960">
        <w:rPr>
          <w:i/>
          <w:szCs w:val="24"/>
        </w:rPr>
        <w:t>:</w:t>
      </w:r>
    </w:p>
    <w:p w14:paraId="245B5F33" w14:textId="14C4092B" w:rsidR="00250903" w:rsidRPr="0077707C" w:rsidRDefault="00250903" w:rsidP="0077707C">
      <w:pPr>
        <w:spacing w:line="360" w:lineRule="auto"/>
        <w:rPr>
          <w:szCs w:val="24"/>
        </w:rPr>
      </w:pPr>
      <w:r w:rsidRPr="0077707C">
        <w:rPr>
          <w:szCs w:val="24"/>
        </w:rPr>
        <w:lastRenderedPageBreak/>
        <w:t>Through the online platform they don't need any physical infrastructure</w:t>
      </w:r>
      <w:r w:rsidR="007E7C9C" w:rsidRPr="0077707C">
        <w:rPr>
          <w:szCs w:val="24"/>
        </w:rPr>
        <w:t xml:space="preserve"> (</w:t>
      </w:r>
      <w:proofErr w:type="spellStart"/>
      <w:r w:rsidR="007E7C9C" w:rsidRPr="0077707C">
        <w:rPr>
          <w:szCs w:val="24"/>
          <w:shd w:val="clear" w:color="auto" w:fill="FFFFFF"/>
        </w:rPr>
        <w:t>Golosova</w:t>
      </w:r>
      <w:proofErr w:type="spellEnd"/>
      <w:r w:rsidR="00862D79" w:rsidRPr="0077707C">
        <w:rPr>
          <w:szCs w:val="24"/>
          <w:shd w:val="clear" w:color="auto" w:fill="FFFFFF"/>
        </w:rPr>
        <w:t xml:space="preserve"> </w:t>
      </w:r>
      <w:r w:rsidR="007E7C9C" w:rsidRPr="0077707C">
        <w:rPr>
          <w:szCs w:val="24"/>
          <w:shd w:val="clear" w:color="auto" w:fill="FFFFFF"/>
        </w:rPr>
        <w:t>and Romanovs, 2018</w:t>
      </w:r>
      <w:r w:rsidR="007E7C9C" w:rsidRPr="0077707C">
        <w:rPr>
          <w:szCs w:val="24"/>
        </w:rPr>
        <w:t>)</w:t>
      </w:r>
      <w:r w:rsidRPr="0077707C">
        <w:rPr>
          <w:szCs w:val="24"/>
        </w:rPr>
        <w:t>. Thus, the cost of operation will decrease as comp</w:t>
      </w:r>
      <w:r w:rsidR="00214960">
        <w:rPr>
          <w:szCs w:val="24"/>
        </w:rPr>
        <w:t>ared to the past scenario;</w:t>
      </w:r>
      <w:r w:rsidRPr="0077707C">
        <w:rPr>
          <w:szCs w:val="24"/>
        </w:rPr>
        <w:t xml:space="preserve"> the excess amount they can use for many other purposes.</w:t>
      </w:r>
    </w:p>
    <w:p w14:paraId="605FFFDE" w14:textId="2BF573D4" w:rsidR="00250903" w:rsidRPr="0077707C" w:rsidRDefault="00250903" w:rsidP="0077707C">
      <w:pPr>
        <w:spacing w:line="360" w:lineRule="auto"/>
        <w:rPr>
          <w:szCs w:val="24"/>
        </w:rPr>
      </w:pPr>
      <w:r w:rsidRPr="0077707C">
        <w:rPr>
          <w:szCs w:val="24"/>
        </w:rPr>
        <w:t>In the online platform if they use the paid promotion activity then within a very short time they will be recognised by a huge portion of the country. This will attract their customer to choose their product and services. If Amana's services are fulfilling the requirements of their potential customer, then they will feel free to use their services.</w:t>
      </w:r>
    </w:p>
    <w:p w14:paraId="5DE7C768" w14:textId="42046A5A" w:rsidR="00250903" w:rsidRPr="0077707C" w:rsidRDefault="00250903" w:rsidP="0077707C">
      <w:pPr>
        <w:spacing w:line="360" w:lineRule="auto"/>
        <w:rPr>
          <w:szCs w:val="24"/>
        </w:rPr>
      </w:pPr>
      <w:r w:rsidRPr="0077707C">
        <w:rPr>
          <w:szCs w:val="24"/>
        </w:rPr>
        <w:t>They don’t have to spend much time identifying their products and services to their customers. This task will be done by the authorised pa</w:t>
      </w:r>
      <w:r w:rsidR="00214960">
        <w:rPr>
          <w:szCs w:val="24"/>
        </w:rPr>
        <w:t xml:space="preserve">rty who is responsible to do </w:t>
      </w:r>
      <w:proofErr w:type="gramStart"/>
      <w:r w:rsidR="00214960">
        <w:rPr>
          <w:szCs w:val="24"/>
        </w:rPr>
        <w:t>so,</w:t>
      </w:r>
      <w:proofErr w:type="gramEnd"/>
      <w:r w:rsidR="00214960">
        <w:rPr>
          <w:szCs w:val="24"/>
        </w:rPr>
        <w:t xml:space="preserve"> t</w:t>
      </w:r>
      <w:r w:rsidRPr="0077707C">
        <w:rPr>
          <w:szCs w:val="24"/>
        </w:rPr>
        <w:t>hey just have to give a brief description of their products and services. </w:t>
      </w:r>
    </w:p>
    <w:p w14:paraId="1FD9BFDE" w14:textId="3E70E8CB" w:rsidR="00250903" w:rsidRPr="0077707C" w:rsidRDefault="00250903" w:rsidP="0077707C">
      <w:pPr>
        <w:spacing w:line="360" w:lineRule="auto"/>
        <w:rPr>
          <w:szCs w:val="24"/>
        </w:rPr>
      </w:pPr>
      <w:r w:rsidRPr="00214960">
        <w:rPr>
          <w:i/>
          <w:szCs w:val="24"/>
        </w:rPr>
        <w:t>Disadvantages of using the online platform for their business are as follow</w:t>
      </w:r>
      <w:r w:rsidR="00214960">
        <w:rPr>
          <w:szCs w:val="24"/>
        </w:rPr>
        <w:t>:</w:t>
      </w:r>
    </w:p>
    <w:p w14:paraId="7FA26E61" w14:textId="5ED3BFCC" w:rsidR="00250903" w:rsidRPr="0077707C" w:rsidRDefault="00250903" w:rsidP="0077707C">
      <w:pPr>
        <w:spacing w:line="360" w:lineRule="auto"/>
        <w:rPr>
          <w:szCs w:val="24"/>
        </w:rPr>
      </w:pPr>
      <w:r w:rsidRPr="0077707C">
        <w:rPr>
          <w:szCs w:val="24"/>
        </w:rPr>
        <w:t>In the online platform there are so many competitors available, who are operating their journey in the online platform for a long time</w:t>
      </w:r>
      <w:proofErr w:type="gramStart"/>
      <w:r w:rsidR="00214960">
        <w:rPr>
          <w:szCs w:val="24"/>
        </w:rPr>
        <w:t>;</w:t>
      </w:r>
      <w:r w:rsidRPr="0077707C">
        <w:rPr>
          <w:szCs w:val="24"/>
        </w:rPr>
        <w:t>,</w:t>
      </w:r>
      <w:proofErr w:type="gramEnd"/>
      <w:r w:rsidRPr="0077707C">
        <w:rPr>
          <w:szCs w:val="24"/>
        </w:rPr>
        <w:t xml:space="preserve"> they have a better knowledge. It will create pressure on Amana's business at the initial stage</w:t>
      </w:r>
      <w:r w:rsidR="00862D79" w:rsidRPr="0077707C">
        <w:rPr>
          <w:szCs w:val="24"/>
        </w:rPr>
        <w:t xml:space="preserve"> (</w:t>
      </w:r>
      <w:proofErr w:type="spellStart"/>
      <w:r w:rsidR="00862D79" w:rsidRPr="0077707C">
        <w:rPr>
          <w:szCs w:val="24"/>
          <w:shd w:val="clear" w:color="auto" w:fill="FFFFFF"/>
        </w:rPr>
        <w:t>Drahošová</w:t>
      </w:r>
      <w:proofErr w:type="spellEnd"/>
      <w:r w:rsidR="00862D79" w:rsidRPr="0077707C">
        <w:rPr>
          <w:szCs w:val="24"/>
          <w:shd w:val="clear" w:color="auto" w:fill="FFFFFF"/>
        </w:rPr>
        <w:t xml:space="preserve">, and </w:t>
      </w:r>
      <w:proofErr w:type="spellStart"/>
      <w:r w:rsidR="00862D79" w:rsidRPr="0077707C">
        <w:rPr>
          <w:szCs w:val="24"/>
          <w:shd w:val="clear" w:color="auto" w:fill="FFFFFF"/>
        </w:rPr>
        <w:t>Balco</w:t>
      </w:r>
      <w:proofErr w:type="spellEnd"/>
      <w:r w:rsidR="00862D79" w:rsidRPr="0077707C">
        <w:rPr>
          <w:szCs w:val="24"/>
          <w:shd w:val="clear" w:color="auto" w:fill="FFFFFF"/>
        </w:rPr>
        <w:t>, 2017</w:t>
      </w:r>
      <w:r w:rsidR="00862D79" w:rsidRPr="0077707C">
        <w:rPr>
          <w:szCs w:val="24"/>
        </w:rPr>
        <w:t>)</w:t>
      </w:r>
      <w:r w:rsidRPr="0077707C">
        <w:rPr>
          <w:szCs w:val="24"/>
        </w:rPr>
        <w:t>. </w:t>
      </w:r>
    </w:p>
    <w:p w14:paraId="15716B10" w14:textId="4B5E8C71" w:rsidR="00250903" w:rsidRPr="0077707C" w:rsidRDefault="00250903" w:rsidP="0077707C">
      <w:pPr>
        <w:spacing w:line="360" w:lineRule="auto"/>
        <w:rPr>
          <w:szCs w:val="24"/>
        </w:rPr>
      </w:pPr>
      <w:r w:rsidRPr="0077707C">
        <w:rPr>
          <w:szCs w:val="24"/>
        </w:rPr>
        <w:t>Also, people will not feel safe using the online service. For the business purpose, they have to use the payment gateway for their services. If people will not feel safe to use the payment gateway then it is also hard to get customers. </w:t>
      </w:r>
    </w:p>
    <w:p w14:paraId="3B2506FA" w14:textId="77777777" w:rsidR="00250903" w:rsidRPr="0077707C" w:rsidRDefault="00250903" w:rsidP="0077707C">
      <w:pPr>
        <w:pStyle w:val="NormalWeb"/>
        <w:spacing w:before="240" w:beforeAutospacing="0" w:after="240" w:afterAutospacing="0" w:line="360" w:lineRule="auto"/>
      </w:pPr>
      <w:r w:rsidRPr="0077707C">
        <w:rPr>
          <w:color w:val="000000"/>
        </w:rPr>
        <w:t>  </w:t>
      </w:r>
    </w:p>
    <w:p w14:paraId="41F88EB1" w14:textId="4F99BEFD" w:rsidR="008678C0" w:rsidRPr="0077707C" w:rsidRDefault="008678C0" w:rsidP="0077707C">
      <w:pPr>
        <w:spacing w:line="360" w:lineRule="auto"/>
        <w:jc w:val="left"/>
        <w:rPr>
          <w:szCs w:val="24"/>
        </w:rPr>
      </w:pPr>
      <w:r w:rsidRPr="0077707C">
        <w:rPr>
          <w:szCs w:val="24"/>
        </w:rPr>
        <w:br w:type="page"/>
      </w:r>
    </w:p>
    <w:p w14:paraId="5840E1BA" w14:textId="7C612888" w:rsidR="00250903" w:rsidRPr="0077707C" w:rsidRDefault="008678C0" w:rsidP="0077707C">
      <w:pPr>
        <w:pStyle w:val="Heading1"/>
        <w:spacing w:line="360" w:lineRule="auto"/>
        <w:rPr>
          <w:sz w:val="24"/>
          <w:szCs w:val="24"/>
        </w:rPr>
      </w:pPr>
      <w:bookmarkStart w:id="6" w:name="_Toc68812825"/>
      <w:r w:rsidRPr="0077707C">
        <w:rPr>
          <w:sz w:val="24"/>
          <w:szCs w:val="24"/>
        </w:rPr>
        <w:lastRenderedPageBreak/>
        <w:t>References list</w:t>
      </w:r>
      <w:bookmarkEnd w:id="6"/>
    </w:p>
    <w:p w14:paraId="365CD8E7" w14:textId="6A0D3E16" w:rsidR="008678C0" w:rsidRPr="00D57138" w:rsidRDefault="008678C0"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Adilli</w:t>
      </w:r>
      <w:proofErr w:type="spellEnd"/>
      <w:r w:rsidRPr="00D57138">
        <w:rPr>
          <w:szCs w:val="24"/>
          <w:shd w:val="clear" w:color="auto" w:fill="FFFFFF"/>
        </w:rPr>
        <w:t xml:space="preserve">, A., </w:t>
      </w:r>
      <w:r w:rsidR="003E28CE" w:rsidRPr="00D57138">
        <w:rPr>
          <w:szCs w:val="24"/>
          <w:shd w:val="clear" w:color="auto" w:fill="FFFFFF"/>
        </w:rPr>
        <w:t>(</w:t>
      </w:r>
      <w:r w:rsidRPr="00D57138">
        <w:rPr>
          <w:szCs w:val="24"/>
          <w:shd w:val="clear" w:color="auto" w:fill="FFFFFF"/>
        </w:rPr>
        <w:t>2020</w:t>
      </w:r>
      <w:r w:rsidR="003E28CE" w:rsidRPr="00D57138">
        <w:rPr>
          <w:szCs w:val="24"/>
          <w:shd w:val="clear" w:color="auto" w:fill="FFFFFF"/>
        </w:rPr>
        <w:t>)</w:t>
      </w:r>
      <w:r w:rsidRPr="00D57138">
        <w:rPr>
          <w:szCs w:val="24"/>
          <w:shd w:val="clear" w:color="auto" w:fill="FFFFFF"/>
        </w:rPr>
        <w:t>. The Flexible Budget as a Development T</w:t>
      </w:r>
      <w:r w:rsidR="00D57138">
        <w:rPr>
          <w:szCs w:val="24"/>
          <w:shd w:val="clear" w:color="auto" w:fill="FFFFFF"/>
        </w:rPr>
        <w:t xml:space="preserve">ool: Evidence </w:t>
      </w:r>
      <w:proofErr w:type="gramStart"/>
      <w:r w:rsidR="00D57138">
        <w:rPr>
          <w:szCs w:val="24"/>
          <w:shd w:val="clear" w:color="auto" w:fill="FFFFFF"/>
        </w:rPr>
        <w:t>From</w:t>
      </w:r>
      <w:proofErr w:type="gramEnd"/>
      <w:r w:rsidR="00D57138">
        <w:rPr>
          <w:szCs w:val="24"/>
          <w:shd w:val="clear" w:color="auto" w:fill="FFFFFF"/>
        </w:rPr>
        <w:t xml:space="preserve"> the Personal </w:t>
      </w:r>
      <w:r w:rsidRPr="00D57138">
        <w:rPr>
          <w:szCs w:val="24"/>
          <w:shd w:val="clear" w:color="auto" w:fill="FFFFFF"/>
        </w:rPr>
        <w:t>Preparation Course. </w:t>
      </w:r>
      <w:r w:rsidRPr="00D57138">
        <w:rPr>
          <w:i/>
          <w:iCs/>
          <w:szCs w:val="24"/>
          <w:shd w:val="clear" w:color="auto" w:fill="FFFFFF"/>
        </w:rPr>
        <w:t>Available at SSRN 3539720</w:t>
      </w:r>
      <w:r w:rsidRPr="00D57138">
        <w:rPr>
          <w:szCs w:val="24"/>
          <w:shd w:val="clear" w:color="auto" w:fill="FFFFFF"/>
        </w:rPr>
        <w:t xml:space="preserve">.             </w:t>
      </w:r>
      <w:hyperlink r:id="rId9" w:history="1">
        <w:r w:rsidRPr="00D57138">
          <w:rPr>
            <w:szCs w:val="24"/>
          </w:rPr>
          <w:t>https://papers.ssrn.com/sol3/papers.cfm?abstract_id=3539720</w:t>
        </w:r>
      </w:hyperlink>
    </w:p>
    <w:p w14:paraId="02E77AE7" w14:textId="0CE309FD" w:rsidR="008678C0" w:rsidRPr="00D57138" w:rsidRDefault="00AD6613" w:rsidP="00D57138">
      <w:pPr>
        <w:pStyle w:val="ListParagraph"/>
        <w:numPr>
          <w:ilvl w:val="0"/>
          <w:numId w:val="1"/>
        </w:numPr>
        <w:spacing w:line="360" w:lineRule="auto"/>
        <w:rPr>
          <w:szCs w:val="24"/>
          <w:shd w:val="clear" w:color="auto" w:fill="FFFFFF"/>
        </w:rPr>
      </w:pPr>
      <w:r w:rsidRPr="00D57138">
        <w:rPr>
          <w:szCs w:val="24"/>
          <w:shd w:val="clear" w:color="auto" w:fill="FFFFFF"/>
        </w:rPr>
        <w:t xml:space="preserve">Weimer, J.J., </w:t>
      </w:r>
      <w:r w:rsidR="003E28CE" w:rsidRPr="00D57138">
        <w:rPr>
          <w:szCs w:val="24"/>
          <w:shd w:val="clear" w:color="auto" w:fill="FFFFFF"/>
        </w:rPr>
        <w:t>(</w:t>
      </w:r>
      <w:r w:rsidRPr="00D57138">
        <w:rPr>
          <w:szCs w:val="24"/>
          <w:shd w:val="clear" w:color="auto" w:fill="FFFFFF"/>
        </w:rPr>
        <w:t>2018</w:t>
      </w:r>
      <w:r w:rsidR="003E28CE" w:rsidRPr="00D57138">
        <w:rPr>
          <w:szCs w:val="24"/>
          <w:shd w:val="clear" w:color="auto" w:fill="FFFFFF"/>
        </w:rPr>
        <w:t>)</w:t>
      </w:r>
      <w:r w:rsidRPr="00D57138">
        <w:rPr>
          <w:szCs w:val="24"/>
          <w:shd w:val="clear" w:color="auto" w:fill="FFFFFF"/>
        </w:rPr>
        <w:t xml:space="preserve">. An uncertainty budget analysis on the </w:t>
      </w:r>
      <w:proofErr w:type="spellStart"/>
      <w:r w:rsidRPr="00D57138">
        <w:rPr>
          <w:szCs w:val="24"/>
          <w:shd w:val="clear" w:color="auto" w:fill="FFFFFF"/>
        </w:rPr>
        <w:t>Hamaker</w:t>
      </w:r>
      <w:proofErr w:type="spellEnd"/>
      <w:r w:rsidRPr="00D57138">
        <w:rPr>
          <w:szCs w:val="24"/>
          <w:shd w:val="clear" w:color="auto" w:fill="FFFFFF"/>
        </w:rPr>
        <w:t xml:space="preserve"> constant determined when fitting force-distance curves for a sphere-plate system. </w:t>
      </w:r>
      <w:r w:rsidRPr="00D57138">
        <w:rPr>
          <w:i/>
          <w:iCs/>
          <w:szCs w:val="24"/>
          <w:shd w:val="clear" w:color="auto" w:fill="FFFFFF"/>
        </w:rPr>
        <w:t>Measurement</w:t>
      </w:r>
      <w:r w:rsidRPr="00D57138">
        <w:rPr>
          <w:szCs w:val="24"/>
          <w:shd w:val="clear" w:color="auto" w:fill="FFFFFF"/>
        </w:rPr>
        <w:t>, </w:t>
      </w:r>
      <w:r w:rsidRPr="00D57138">
        <w:rPr>
          <w:i/>
          <w:iCs/>
          <w:szCs w:val="24"/>
          <w:shd w:val="clear" w:color="auto" w:fill="FFFFFF"/>
        </w:rPr>
        <w:t>118</w:t>
      </w:r>
      <w:r w:rsidRPr="00D57138">
        <w:rPr>
          <w:szCs w:val="24"/>
          <w:shd w:val="clear" w:color="auto" w:fill="FFFFFF"/>
        </w:rPr>
        <w:t xml:space="preserve">, pp.120-134.                  </w:t>
      </w:r>
      <w:hyperlink r:id="rId10" w:history="1">
        <w:r w:rsidRPr="00D57138">
          <w:rPr>
            <w:szCs w:val="24"/>
          </w:rPr>
          <w:t>https://www.sciencedirect.com/science/article/pii/S0263224118300046</w:t>
        </w:r>
      </w:hyperlink>
    </w:p>
    <w:p w14:paraId="452356EE" w14:textId="16BFEBD8" w:rsidR="00AD6613" w:rsidRPr="00D57138" w:rsidRDefault="00AD6613"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Güler</w:t>
      </w:r>
      <w:proofErr w:type="spellEnd"/>
      <w:r w:rsidRPr="00D57138">
        <w:rPr>
          <w:szCs w:val="24"/>
          <w:shd w:val="clear" w:color="auto" w:fill="FFFFFF"/>
        </w:rPr>
        <w:t xml:space="preserve">, M.G., </w:t>
      </w:r>
      <w:r w:rsidR="003E28CE" w:rsidRPr="00D57138">
        <w:rPr>
          <w:szCs w:val="24"/>
          <w:shd w:val="clear" w:color="auto" w:fill="FFFFFF"/>
        </w:rPr>
        <w:t>(</w:t>
      </w:r>
      <w:r w:rsidRPr="00D57138">
        <w:rPr>
          <w:szCs w:val="24"/>
          <w:shd w:val="clear" w:color="auto" w:fill="FFFFFF"/>
        </w:rPr>
        <w:t>2021</w:t>
      </w:r>
      <w:r w:rsidR="003E28CE" w:rsidRPr="00D57138">
        <w:rPr>
          <w:szCs w:val="24"/>
          <w:shd w:val="clear" w:color="auto" w:fill="FFFFFF"/>
        </w:rPr>
        <w:t>)</w:t>
      </w:r>
      <w:r w:rsidRPr="00D57138">
        <w:rPr>
          <w:szCs w:val="24"/>
          <w:shd w:val="clear" w:color="auto" w:fill="FFFFFF"/>
        </w:rPr>
        <w:t>. An analysis on the marketing budget of a newsvendor. </w:t>
      </w:r>
      <w:r w:rsidRPr="00D57138">
        <w:rPr>
          <w:i/>
          <w:iCs/>
          <w:szCs w:val="24"/>
          <w:shd w:val="clear" w:color="auto" w:fill="FFFFFF"/>
        </w:rPr>
        <w:t>Operational Research</w:t>
      </w:r>
      <w:r w:rsidRPr="00D57138">
        <w:rPr>
          <w:szCs w:val="24"/>
          <w:shd w:val="clear" w:color="auto" w:fill="FFFFFF"/>
        </w:rPr>
        <w:t>, pp.1-17</w:t>
      </w:r>
      <w:r w:rsidRPr="00D57138">
        <w:rPr>
          <w:szCs w:val="24"/>
        </w:rPr>
        <w:t xml:space="preserve">.         </w:t>
      </w:r>
      <w:r w:rsidRPr="00D57138">
        <w:rPr>
          <w:szCs w:val="24"/>
        </w:rPr>
        <w:tab/>
      </w:r>
      <w:hyperlink r:id="rId11" w:history="1">
        <w:r w:rsidRPr="00D57138">
          <w:rPr>
            <w:szCs w:val="24"/>
          </w:rPr>
          <w:t>https://link.springer.com/article/10.1007/s12351-021-00621-w</w:t>
        </w:r>
      </w:hyperlink>
    </w:p>
    <w:p w14:paraId="399DE186" w14:textId="57EF73A1" w:rsidR="00AD6613" w:rsidRPr="00D57138" w:rsidRDefault="00AD6613" w:rsidP="00D57138">
      <w:pPr>
        <w:pStyle w:val="ListParagraph"/>
        <w:numPr>
          <w:ilvl w:val="0"/>
          <w:numId w:val="1"/>
        </w:numPr>
        <w:spacing w:line="360" w:lineRule="auto"/>
        <w:rPr>
          <w:szCs w:val="24"/>
          <w:shd w:val="clear" w:color="auto" w:fill="FFFFFF"/>
        </w:rPr>
      </w:pPr>
      <w:r w:rsidRPr="00D57138">
        <w:rPr>
          <w:szCs w:val="24"/>
          <w:shd w:val="clear" w:color="auto" w:fill="FFFFFF"/>
        </w:rPr>
        <w:t xml:space="preserve">Bag, B., Das, A., Ansari, I.S., </w:t>
      </w:r>
      <w:proofErr w:type="spellStart"/>
      <w:r w:rsidRPr="00D57138">
        <w:rPr>
          <w:szCs w:val="24"/>
          <w:shd w:val="clear" w:color="auto" w:fill="FFFFFF"/>
        </w:rPr>
        <w:t>Prokeš</w:t>
      </w:r>
      <w:proofErr w:type="spellEnd"/>
      <w:r w:rsidRPr="00D57138">
        <w:rPr>
          <w:szCs w:val="24"/>
          <w:shd w:val="clear" w:color="auto" w:fill="FFFFFF"/>
        </w:rPr>
        <w:t xml:space="preserve">, A., Bose, C. and Chandra, A., </w:t>
      </w:r>
      <w:r w:rsidR="003E28CE" w:rsidRPr="00D57138">
        <w:rPr>
          <w:szCs w:val="24"/>
          <w:shd w:val="clear" w:color="auto" w:fill="FFFFFF"/>
        </w:rPr>
        <w:t>(</w:t>
      </w:r>
      <w:r w:rsidRPr="00D57138">
        <w:rPr>
          <w:szCs w:val="24"/>
          <w:shd w:val="clear" w:color="auto" w:fill="FFFFFF"/>
        </w:rPr>
        <w:t>2018</w:t>
      </w:r>
      <w:r w:rsidR="003E28CE" w:rsidRPr="00D57138">
        <w:rPr>
          <w:szCs w:val="24"/>
          <w:shd w:val="clear" w:color="auto" w:fill="FFFFFF"/>
        </w:rPr>
        <w:t>)</w:t>
      </w:r>
      <w:r w:rsidRPr="00D57138">
        <w:rPr>
          <w:szCs w:val="24"/>
          <w:shd w:val="clear" w:color="auto" w:fill="FFFFFF"/>
        </w:rPr>
        <w:t>. Performance analysis of hybrid FSO systems using FSO/RF-FSO link adaptation. </w:t>
      </w:r>
      <w:r w:rsidRPr="00D57138">
        <w:rPr>
          <w:i/>
          <w:iCs/>
          <w:szCs w:val="24"/>
          <w:shd w:val="clear" w:color="auto" w:fill="FFFFFF"/>
        </w:rPr>
        <w:t>IEEE Photonics Journal</w:t>
      </w:r>
      <w:r w:rsidRPr="00D57138">
        <w:rPr>
          <w:szCs w:val="24"/>
          <w:shd w:val="clear" w:color="auto" w:fill="FFFFFF"/>
        </w:rPr>
        <w:t>, </w:t>
      </w:r>
      <w:r w:rsidRPr="00D57138">
        <w:rPr>
          <w:i/>
          <w:iCs/>
          <w:szCs w:val="24"/>
          <w:shd w:val="clear" w:color="auto" w:fill="FFFFFF"/>
        </w:rPr>
        <w:t>10</w:t>
      </w:r>
      <w:r w:rsidRPr="00D57138">
        <w:rPr>
          <w:szCs w:val="24"/>
          <w:shd w:val="clear" w:color="auto" w:fill="FFFFFF"/>
        </w:rPr>
        <w:t>(3), pp.1-17.</w:t>
      </w:r>
      <w:r w:rsidR="00E6679A" w:rsidRPr="00D57138">
        <w:rPr>
          <w:szCs w:val="24"/>
          <w:shd w:val="clear" w:color="auto" w:fill="FFFFFF"/>
        </w:rPr>
        <w:t xml:space="preserve">        </w:t>
      </w:r>
      <w:r w:rsidR="00E6679A" w:rsidRPr="00D57138">
        <w:rPr>
          <w:szCs w:val="24"/>
        </w:rPr>
        <w:t xml:space="preserve">         </w:t>
      </w:r>
      <w:hyperlink r:id="rId12" w:history="1">
        <w:r w:rsidR="00E6679A" w:rsidRPr="00D57138">
          <w:rPr>
            <w:szCs w:val="24"/>
          </w:rPr>
          <w:t>https://ieeexplore.ieee.org/abstract/document/8360015/</w:t>
        </w:r>
      </w:hyperlink>
    </w:p>
    <w:p w14:paraId="2E029A0A" w14:textId="3289F256" w:rsidR="00E6679A" w:rsidRPr="00D57138" w:rsidRDefault="005318A3"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Mansor</w:t>
      </w:r>
      <w:proofErr w:type="spellEnd"/>
      <w:r w:rsidRPr="00D57138">
        <w:rPr>
          <w:szCs w:val="24"/>
          <w:shd w:val="clear" w:color="auto" w:fill="FFFFFF"/>
        </w:rPr>
        <w:t xml:space="preserve">, M.F., Abu, N.H., </w:t>
      </w:r>
      <w:proofErr w:type="spellStart"/>
      <w:r w:rsidRPr="00D57138">
        <w:rPr>
          <w:szCs w:val="24"/>
          <w:shd w:val="clear" w:color="auto" w:fill="FFFFFF"/>
        </w:rPr>
        <w:t>Abashah</w:t>
      </w:r>
      <w:proofErr w:type="spellEnd"/>
      <w:r w:rsidRPr="00D57138">
        <w:rPr>
          <w:szCs w:val="24"/>
          <w:shd w:val="clear" w:color="auto" w:fill="FFFFFF"/>
        </w:rPr>
        <w:t xml:space="preserve">, A.N. and </w:t>
      </w:r>
      <w:proofErr w:type="spellStart"/>
      <w:r w:rsidRPr="00D57138">
        <w:rPr>
          <w:szCs w:val="24"/>
          <w:shd w:val="clear" w:color="auto" w:fill="FFFFFF"/>
        </w:rPr>
        <w:t>Mohd</w:t>
      </w:r>
      <w:proofErr w:type="spellEnd"/>
      <w:r w:rsidRPr="00D57138">
        <w:rPr>
          <w:szCs w:val="24"/>
          <w:shd w:val="clear" w:color="auto" w:fill="FFFFFF"/>
        </w:rPr>
        <w:t xml:space="preserve"> </w:t>
      </w:r>
      <w:proofErr w:type="spellStart"/>
      <w:r w:rsidRPr="00D57138">
        <w:rPr>
          <w:szCs w:val="24"/>
          <w:shd w:val="clear" w:color="auto" w:fill="FFFFFF"/>
        </w:rPr>
        <w:t>Kassim</w:t>
      </w:r>
      <w:proofErr w:type="spellEnd"/>
      <w:r w:rsidRPr="00D57138">
        <w:rPr>
          <w:szCs w:val="24"/>
          <w:shd w:val="clear" w:color="auto" w:fill="FFFFFF"/>
        </w:rPr>
        <w:t xml:space="preserve">, M.A., </w:t>
      </w:r>
      <w:r w:rsidR="003E28CE" w:rsidRPr="00D57138">
        <w:rPr>
          <w:szCs w:val="24"/>
          <w:shd w:val="clear" w:color="auto" w:fill="FFFFFF"/>
        </w:rPr>
        <w:t>(</w:t>
      </w:r>
      <w:r w:rsidRPr="00D57138">
        <w:rPr>
          <w:szCs w:val="24"/>
          <w:shd w:val="clear" w:color="auto" w:fill="FFFFFF"/>
        </w:rPr>
        <w:t>2018</w:t>
      </w:r>
      <w:r w:rsidR="003E28CE" w:rsidRPr="00D57138">
        <w:rPr>
          <w:szCs w:val="24"/>
          <w:shd w:val="clear" w:color="auto" w:fill="FFFFFF"/>
        </w:rPr>
        <w:t>)</w:t>
      </w:r>
      <w:r w:rsidRPr="00D57138">
        <w:rPr>
          <w:szCs w:val="24"/>
          <w:shd w:val="clear" w:color="auto" w:fill="FFFFFF"/>
        </w:rPr>
        <w:t xml:space="preserve">. Cost reduction and business strategy matters to human resource outsourcing? </w:t>
      </w:r>
      <w:proofErr w:type="gramStart"/>
      <w:r w:rsidRPr="00D57138">
        <w:rPr>
          <w:szCs w:val="24"/>
          <w:shd w:val="clear" w:color="auto" w:fill="FFFFFF"/>
        </w:rPr>
        <w:t>a</w:t>
      </w:r>
      <w:proofErr w:type="gramEnd"/>
      <w:r w:rsidRPr="00D57138">
        <w:rPr>
          <w:szCs w:val="24"/>
          <w:shd w:val="clear" w:color="auto" w:fill="FFFFFF"/>
        </w:rPr>
        <w:t xml:space="preserve"> validation by HR experts from Government Link Companies (GLC’s). In </w:t>
      </w:r>
      <w:r w:rsidRPr="00D57138">
        <w:rPr>
          <w:i/>
          <w:iCs/>
          <w:szCs w:val="24"/>
          <w:shd w:val="clear" w:color="auto" w:fill="FFFFFF"/>
        </w:rPr>
        <w:t>MATEC Web of Conferences</w:t>
      </w:r>
      <w:r w:rsidRPr="00D57138">
        <w:rPr>
          <w:szCs w:val="24"/>
          <w:shd w:val="clear" w:color="auto" w:fill="FFFFFF"/>
        </w:rPr>
        <w:t xml:space="preserve"> (Vol. 150, pp. 1-7). EDP Sciences.                    </w:t>
      </w:r>
      <w:r w:rsidRPr="00D57138">
        <w:rPr>
          <w:szCs w:val="24"/>
        </w:rPr>
        <w:t xml:space="preserve"> </w:t>
      </w:r>
      <w:hyperlink r:id="rId13" w:history="1">
        <w:r w:rsidRPr="00D57138">
          <w:rPr>
            <w:szCs w:val="24"/>
          </w:rPr>
          <w:t>http://repo.uum.edu.my/id/eprint/25773</w:t>
        </w:r>
      </w:hyperlink>
    </w:p>
    <w:p w14:paraId="55E7849D" w14:textId="136C577A" w:rsidR="005318A3" w:rsidRPr="00D57138" w:rsidRDefault="007A0132" w:rsidP="00D57138">
      <w:pPr>
        <w:pStyle w:val="ListParagraph"/>
        <w:numPr>
          <w:ilvl w:val="0"/>
          <w:numId w:val="1"/>
        </w:numPr>
        <w:spacing w:line="360" w:lineRule="auto"/>
        <w:rPr>
          <w:szCs w:val="24"/>
        </w:rPr>
      </w:pPr>
      <w:proofErr w:type="spellStart"/>
      <w:r w:rsidRPr="00D57138">
        <w:rPr>
          <w:szCs w:val="24"/>
          <w:shd w:val="clear" w:color="auto" w:fill="FFFFFF"/>
        </w:rPr>
        <w:t>Xue</w:t>
      </w:r>
      <w:proofErr w:type="spellEnd"/>
      <w:r w:rsidRPr="00D57138">
        <w:rPr>
          <w:szCs w:val="24"/>
          <w:shd w:val="clear" w:color="auto" w:fill="FFFFFF"/>
        </w:rPr>
        <w:t xml:space="preserve">, Y., Wang, Y., Sun, B. and Peng, X., </w:t>
      </w:r>
      <w:r w:rsidR="003E28CE" w:rsidRPr="00D57138">
        <w:rPr>
          <w:szCs w:val="24"/>
          <w:shd w:val="clear" w:color="auto" w:fill="FFFFFF"/>
        </w:rPr>
        <w:t>(</w:t>
      </w:r>
      <w:r w:rsidRPr="00D57138">
        <w:rPr>
          <w:szCs w:val="24"/>
          <w:shd w:val="clear" w:color="auto" w:fill="FFFFFF"/>
        </w:rPr>
        <w:t>2020</w:t>
      </w:r>
      <w:r w:rsidR="003E28CE" w:rsidRPr="00D57138">
        <w:rPr>
          <w:szCs w:val="24"/>
          <w:shd w:val="clear" w:color="auto" w:fill="FFFFFF"/>
        </w:rPr>
        <w:t>)</w:t>
      </w:r>
      <w:r w:rsidRPr="00D57138">
        <w:rPr>
          <w:szCs w:val="24"/>
          <w:shd w:val="clear" w:color="auto" w:fill="FFFFFF"/>
        </w:rPr>
        <w:t>. An efficient computational cost reduction strategy for the population-based intelligent optimization of nonlinear dynamical systems. </w:t>
      </w:r>
      <w:r w:rsidRPr="00D57138">
        <w:rPr>
          <w:i/>
          <w:iCs/>
          <w:szCs w:val="24"/>
          <w:shd w:val="clear" w:color="auto" w:fill="FFFFFF"/>
        </w:rPr>
        <w:t>IEEE Transactions on Industrial Informatics</w:t>
      </w:r>
      <w:r w:rsidRPr="00D57138">
        <w:rPr>
          <w:szCs w:val="24"/>
          <w:shd w:val="clear" w:color="auto" w:fill="FFFFFF"/>
        </w:rPr>
        <w:t xml:space="preserve">.                     </w:t>
      </w:r>
      <w:hyperlink r:id="rId14" w:history="1">
        <w:r w:rsidRPr="00D57138">
          <w:rPr>
            <w:szCs w:val="24"/>
          </w:rPr>
          <w:t>https://ieeexplore.ieee.org/abstract/document/9302646/</w:t>
        </w:r>
      </w:hyperlink>
    </w:p>
    <w:p w14:paraId="64F74D54" w14:textId="208DB9CA" w:rsidR="007A0132" w:rsidRPr="00D57138" w:rsidRDefault="007A0132" w:rsidP="00D57138">
      <w:pPr>
        <w:pStyle w:val="ListParagraph"/>
        <w:numPr>
          <w:ilvl w:val="0"/>
          <w:numId w:val="1"/>
        </w:numPr>
        <w:spacing w:line="360" w:lineRule="auto"/>
        <w:rPr>
          <w:szCs w:val="24"/>
          <w:shd w:val="clear" w:color="auto" w:fill="FFFFFF"/>
        </w:rPr>
      </w:pPr>
      <w:r w:rsidRPr="00D57138">
        <w:rPr>
          <w:szCs w:val="24"/>
          <w:shd w:val="clear" w:color="auto" w:fill="FFFFFF"/>
        </w:rPr>
        <w:t xml:space="preserve">Trinh, P.H. and Chung, I.Y., </w:t>
      </w:r>
      <w:r w:rsidR="003E28CE" w:rsidRPr="00D57138">
        <w:rPr>
          <w:szCs w:val="24"/>
          <w:shd w:val="clear" w:color="auto" w:fill="FFFFFF"/>
        </w:rPr>
        <w:t>(</w:t>
      </w:r>
      <w:r w:rsidRPr="00D57138">
        <w:rPr>
          <w:szCs w:val="24"/>
          <w:shd w:val="clear" w:color="auto" w:fill="FFFFFF"/>
        </w:rPr>
        <w:t>2021</w:t>
      </w:r>
      <w:r w:rsidR="003E28CE" w:rsidRPr="00D57138">
        <w:rPr>
          <w:szCs w:val="24"/>
          <w:shd w:val="clear" w:color="auto" w:fill="FFFFFF"/>
        </w:rPr>
        <w:t>)</w:t>
      </w:r>
      <w:r w:rsidRPr="00D57138">
        <w:rPr>
          <w:szCs w:val="24"/>
          <w:shd w:val="clear" w:color="auto" w:fill="FFFFFF"/>
        </w:rPr>
        <w:t>. Optimal Control Strategy for Distributed Energy Resources in a DC Microgrid for Energy Cost Reduction and Voltage Regulation. </w:t>
      </w:r>
      <w:r w:rsidRPr="00D57138">
        <w:rPr>
          <w:i/>
          <w:iCs/>
          <w:szCs w:val="24"/>
          <w:shd w:val="clear" w:color="auto" w:fill="FFFFFF"/>
        </w:rPr>
        <w:t>Energies</w:t>
      </w:r>
      <w:r w:rsidRPr="00D57138">
        <w:rPr>
          <w:szCs w:val="24"/>
          <w:shd w:val="clear" w:color="auto" w:fill="FFFFFF"/>
        </w:rPr>
        <w:t>, </w:t>
      </w:r>
      <w:r w:rsidRPr="00D57138">
        <w:rPr>
          <w:i/>
          <w:iCs/>
          <w:szCs w:val="24"/>
          <w:shd w:val="clear" w:color="auto" w:fill="FFFFFF"/>
        </w:rPr>
        <w:t>14</w:t>
      </w:r>
      <w:r w:rsidRPr="00D57138">
        <w:rPr>
          <w:szCs w:val="24"/>
          <w:shd w:val="clear" w:color="auto" w:fill="FFFFFF"/>
        </w:rPr>
        <w:t xml:space="preserve">(4), p.992.                           </w:t>
      </w:r>
      <w:hyperlink r:id="rId15" w:history="1">
        <w:r w:rsidRPr="00D57138">
          <w:rPr>
            <w:szCs w:val="24"/>
          </w:rPr>
          <w:t>https://www.mdpi.com/998222</w:t>
        </w:r>
      </w:hyperlink>
    </w:p>
    <w:p w14:paraId="60537AED" w14:textId="2B4F3270" w:rsidR="007A0132" w:rsidRPr="00D57138" w:rsidRDefault="00C26F8C"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Golosova</w:t>
      </w:r>
      <w:proofErr w:type="spellEnd"/>
      <w:r w:rsidRPr="00D57138">
        <w:rPr>
          <w:szCs w:val="24"/>
          <w:shd w:val="clear" w:color="auto" w:fill="FFFFFF"/>
        </w:rPr>
        <w:t xml:space="preserve">, J. and Romanovs, A., </w:t>
      </w:r>
      <w:r w:rsidR="003E28CE" w:rsidRPr="00D57138">
        <w:rPr>
          <w:szCs w:val="24"/>
          <w:shd w:val="clear" w:color="auto" w:fill="FFFFFF"/>
        </w:rPr>
        <w:t>(</w:t>
      </w:r>
      <w:r w:rsidRPr="00D57138">
        <w:rPr>
          <w:szCs w:val="24"/>
          <w:shd w:val="clear" w:color="auto" w:fill="FFFFFF"/>
        </w:rPr>
        <w:t>2018</w:t>
      </w:r>
      <w:r w:rsidR="003E28CE" w:rsidRPr="00D57138">
        <w:rPr>
          <w:szCs w:val="24"/>
          <w:shd w:val="clear" w:color="auto" w:fill="FFFFFF"/>
        </w:rPr>
        <w:t>)</w:t>
      </w:r>
      <w:r w:rsidRPr="00D57138">
        <w:rPr>
          <w:szCs w:val="24"/>
          <w:shd w:val="clear" w:color="auto" w:fill="FFFFFF"/>
        </w:rPr>
        <w:t>, November. The advantages and disadvantages of the blockchain technology. In </w:t>
      </w:r>
      <w:r w:rsidRPr="00D57138">
        <w:rPr>
          <w:i/>
          <w:iCs/>
          <w:szCs w:val="24"/>
          <w:shd w:val="clear" w:color="auto" w:fill="FFFFFF"/>
        </w:rPr>
        <w:t>2018 IEEE 6th workshop on advances in information, electronic and electrical engineering (AIEEE)</w:t>
      </w:r>
      <w:r w:rsidRPr="00D57138">
        <w:rPr>
          <w:szCs w:val="24"/>
          <w:shd w:val="clear" w:color="auto" w:fill="FFFFFF"/>
        </w:rPr>
        <w:t xml:space="preserve"> (pp. 1-6). IEEE.                                         </w:t>
      </w:r>
      <w:hyperlink r:id="rId16" w:history="1">
        <w:r w:rsidRPr="00D57138">
          <w:rPr>
            <w:szCs w:val="24"/>
          </w:rPr>
          <w:t>https://ieeexplore.ieee.org/abstract/document/8592253/</w:t>
        </w:r>
      </w:hyperlink>
    </w:p>
    <w:p w14:paraId="5A6972A4" w14:textId="692AB6AF" w:rsidR="00C26F8C" w:rsidRPr="00D57138" w:rsidRDefault="00C26F8C"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lastRenderedPageBreak/>
        <w:t>Drahošová</w:t>
      </w:r>
      <w:proofErr w:type="spellEnd"/>
      <w:r w:rsidRPr="00D57138">
        <w:rPr>
          <w:szCs w:val="24"/>
          <w:shd w:val="clear" w:color="auto" w:fill="FFFFFF"/>
        </w:rPr>
        <w:t xml:space="preserve">, M. and Balco, P., </w:t>
      </w:r>
      <w:r w:rsidR="003E28CE" w:rsidRPr="00D57138">
        <w:rPr>
          <w:szCs w:val="24"/>
          <w:shd w:val="clear" w:color="auto" w:fill="FFFFFF"/>
        </w:rPr>
        <w:t>(</w:t>
      </w:r>
      <w:r w:rsidRPr="00D57138">
        <w:rPr>
          <w:szCs w:val="24"/>
          <w:shd w:val="clear" w:color="auto" w:fill="FFFFFF"/>
        </w:rPr>
        <w:t>2017</w:t>
      </w:r>
      <w:r w:rsidR="003E28CE" w:rsidRPr="00D57138">
        <w:rPr>
          <w:szCs w:val="24"/>
          <w:shd w:val="clear" w:color="auto" w:fill="FFFFFF"/>
        </w:rPr>
        <w:t>)</w:t>
      </w:r>
      <w:r w:rsidRPr="00D57138">
        <w:rPr>
          <w:szCs w:val="24"/>
          <w:shd w:val="clear" w:color="auto" w:fill="FFFFFF"/>
        </w:rPr>
        <w:t>. The analysis of advantages and disadvantages of use of social media in European Union. </w:t>
      </w:r>
      <w:r w:rsidRPr="00D57138">
        <w:rPr>
          <w:i/>
          <w:iCs/>
          <w:szCs w:val="24"/>
          <w:shd w:val="clear" w:color="auto" w:fill="FFFFFF"/>
        </w:rPr>
        <w:t>Procedia Computer Science</w:t>
      </w:r>
      <w:r w:rsidRPr="00D57138">
        <w:rPr>
          <w:szCs w:val="24"/>
          <w:shd w:val="clear" w:color="auto" w:fill="FFFFFF"/>
        </w:rPr>
        <w:t>, </w:t>
      </w:r>
      <w:r w:rsidRPr="00D57138">
        <w:rPr>
          <w:i/>
          <w:iCs/>
          <w:szCs w:val="24"/>
          <w:shd w:val="clear" w:color="auto" w:fill="FFFFFF"/>
        </w:rPr>
        <w:t>109</w:t>
      </w:r>
      <w:r w:rsidRPr="00D57138">
        <w:rPr>
          <w:szCs w:val="24"/>
          <w:shd w:val="clear" w:color="auto" w:fill="FFFFFF"/>
        </w:rPr>
        <w:t xml:space="preserve">, pp.1005-1009.                         </w:t>
      </w:r>
      <w:hyperlink r:id="rId17" w:history="1">
        <w:r w:rsidRPr="00D57138">
          <w:rPr>
            <w:szCs w:val="24"/>
          </w:rPr>
          <w:t>https://www.sciencedirect.com/science/article/pii/S1877050917311286</w:t>
        </w:r>
      </w:hyperlink>
    </w:p>
    <w:p w14:paraId="168FFEF9" w14:textId="5AE63C14" w:rsidR="00C26F8C" w:rsidRPr="00D57138" w:rsidRDefault="00A6652B"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Ištvanić</w:t>
      </w:r>
      <w:proofErr w:type="spellEnd"/>
      <w:r w:rsidRPr="00D57138">
        <w:rPr>
          <w:szCs w:val="24"/>
          <w:shd w:val="clear" w:color="auto" w:fill="FFFFFF"/>
        </w:rPr>
        <w:t xml:space="preserve">, M., </w:t>
      </w:r>
      <w:proofErr w:type="spellStart"/>
      <w:r w:rsidRPr="00D57138">
        <w:rPr>
          <w:szCs w:val="24"/>
          <w:shd w:val="clear" w:color="auto" w:fill="FFFFFF"/>
        </w:rPr>
        <w:t>Crnjac</w:t>
      </w:r>
      <w:proofErr w:type="spellEnd"/>
      <w:r w:rsidRPr="00D57138">
        <w:rPr>
          <w:szCs w:val="24"/>
          <w:shd w:val="clear" w:color="auto" w:fill="FFFFFF"/>
        </w:rPr>
        <w:t xml:space="preserve"> </w:t>
      </w:r>
      <w:proofErr w:type="spellStart"/>
      <w:r w:rsidRPr="00D57138">
        <w:rPr>
          <w:szCs w:val="24"/>
          <w:shd w:val="clear" w:color="auto" w:fill="FFFFFF"/>
        </w:rPr>
        <w:t>Milić</w:t>
      </w:r>
      <w:proofErr w:type="spellEnd"/>
      <w:r w:rsidRPr="00D57138">
        <w:rPr>
          <w:szCs w:val="24"/>
          <w:shd w:val="clear" w:color="auto" w:fill="FFFFFF"/>
        </w:rPr>
        <w:t xml:space="preserve">, D. and </w:t>
      </w:r>
      <w:proofErr w:type="spellStart"/>
      <w:r w:rsidRPr="00D57138">
        <w:rPr>
          <w:szCs w:val="24"/>
          <w:shd w:val="clear" w:color="auto" w:fill="FFFFFF"/>
        </w:rPr>
        <w:t>Krpić</w:t>
      </w:r>
      <w:proofErr w:type="spellEnd"/>
      <w:r w:rsidRPr="00D57138">
        <w:rPr>
          <w:szCs w:val="24"/>
          <w:shd w:val="clear" w:color="auto" w:fill="FFFFFF"/>
        </w:rPr>
        <w:t xml:space="preserve">, Z., </w:t>
      </w:r>
      <w:r w:rsidR="003E28CE" w:rsidRPr="00D57138">
        <w:rPr>
          <w:szCs w:val="24"/>
          <w:shd w:val="clear" w:color="auto" w:fill="FFFFFF"/>
        </w:rPr>
        <w:t>(</w:t>
      </w:r>
      <w:r w:rsidRPr="00D57138">
        <w:rPr>
          <w:szCs w:val="24"/>
          <w:shd w:val="clear" w:color="auto" w:fill="FFFFFF"/>
        </w:rPr>
        <w:t>2017</w:t>
      </w:r>
      <w:r w:rsidR="003E28CE" w:rsidRPr="00D57138">
        <w:rPr>
          <w:szCs w:val="24"/>
          <w:shd w:val="clear" w:color="auto" w:fill="FFFFFF"/>
        </w:rPr>
        <w:t>)</w:t>
      </w:r>
      <w:r w:rsidRPr="00D57138">
        <w:rPr>
          <w:szCs w:val="24"/>
          <w:shd w:val="clear" w:color="auto" w:fill="FFFFFF"/>
        </w:rPr>
        <w:t>. Digital Marketing in the business environment. </w:t>
      </w:r>
      <w:r w:rsidRPr="00D57138">
        <w:rPr>
          <w:i/>
          <w:iCs/>
          <w:szCs w:val="24"/>
          <w:shd w:val="clear" w:color="auto" w:fill="FFFFFF"/>
        </w:rPr>
        <w:t>International journal of electrical and computer engineering systems</w:t>
      </w:r>
      <w:r w:rsidRPr="00D57138">
        <w:rPr>
          <w:szCs w:val="24"/>
          <w:shd w:val="clear" w:color="auto" w:fill="FFFFFF"/>
        </w:rPr>
        <w:t>, </w:t>
      </w:r>
      <w:r w:rsidRPr="00D57138">
        <w:rPr>
          <w:i/>
          <w:iCs/>
          <w:szCs w:val="24"/>
          <w:shd w:val="clear" w:color="auto" w:fill="FFFFFF"/>
        </w:rPr>
        <w:t>8</w:t>
      </w:r>
      <w:r w:rsidRPr="00D57138">
        <w:rPr>
          <w:szCs w:val="24"/>
          <w:shd w:val="clear" w:color="auto" w:fill="FFFFFF"/>
        </w:rPr>
        <w:t xml:space="preserve">(2.), pp.67-75.                   </w:t>
      </w:r>
      <w:r w:rsidRPr="00D57138">
        <w:rPr>
          <w:szCs w:val="24"/>
        </w:rPr>
        <w:t xml:space="preserve">    </w:t>
      </w:r>
      <w:hyperlink r:id="rId18" w:history="1">
        <w:r w:rsidRPr="00D57138">
          <w:rPr>
            <w:szCs w:val="24"/>
          </w:rPr>
          <w:t>https://hrcak.srce.hr/192913</w:t>
        </w:r>
      </w:hyperlink>
    </w:p>
    <w:p w14:paraId="6CD8941B" w14:textId="1D9885B0" w:rsidR="00A6652B" w:rsidRPr="00D57138" w:rsidRDefault="00A6652B" w:rsidP="00D57138">
      <w:pPr>
        <w:pStyle w:val="ListParagraph"/>
        <w:numPr>
          <w:ilvl w:val="0"/>
          <w:numId w:val="1"/>
        </w:numPr>
        <w:spacing w:line="360" w:lineRule="auto"/>
        <w:rPr>
          <w:szCs w:val="24"/>
          <w:shd w:val="clear" w:color="auto" w:fill="FFFFFF"/>
        </w:rPr>
      </w:pPr>
      <w:r w:rsidRPr="00D57138">
        <w:rPr>
          <w:szCs w:val="24"/>
          <w:shd w:val="clear" w:color="auto" w:fill="FFFFFF"/>
        </w:rPr>
        <w:t xml:space="preserve">Abdalla, P.A. and </w:t>
      </w:r>
      <w:proofErr w:type="spellStart"/>
      <w:r w:rsidRPr="00D57138">
        <w:rPr>
          <w:szCs w:val="24"/>
          <w:shd w:val="clear" w:color="auto" w:fill="FFFFFF"/>
        </w:rPr>
        <w:t>Varol</w:t>
      </w:r>
      <w:proofErr w:type="spellEnd"/>
      <w:r w:rsidRPr="00D57138">
        <w:rPr>
          <w:szCs w:val="24"/>
          <w:shd w:val="clear" w:color="auto" w:fill="FFFFFF"/>
        </w:rPr>
        <w:t xml:space="preserve">, A., </w:t>
      </w:r>
      <w:r w:rsidR="003E28CE" w:rsidRPr="00D57138">
        <w:rPr>
          <w:szCs w:val="24"/>
          <w:shd w:val="clear" w:color="auto" w:fill="FFFFFF"/>
        </w:rPr>
        <w:t>(</w:t>
      </w:r>
      <w:r w:rsidRPr="00D57138">
        <w:rPr>
          <w:szCs w:val="24"/>
          <w:shd w:val="clear" w:color="auto" w:fill="FFFFFF"/>
        </w:rPr>
        <w:t>2019</w:t>
      </w:r>
      <w:r w:rsidR="003E28CE" w:rsidRPr="00D57138">
        <w:rPr>
          <w:szCs w:val="24"/>
          <w:shd w:val="clear" w:color="auto" w:fill="FFFFFF"/>
        </w:rPr>
        <w:t>)</w:t>
      </w:r>
      <w:r w:rsidRPr="00D57138">
        <w:rPr>
          <w:szCs w:val="24"/>
          <w:shd w:val="clear" w:color="auto" w:fill="FFFFFF"/>
        </w:rPr>
        <w:t>, June. Advantages to Disadvantages of Cloud Computing for Small-Sized Business. In </w:t>
      </w:r>
      <w:r w:rsidRPr="00D57138">
        <w:rPr>
          <w:i/>
          <w:iCs/>
          <w:szCs w:val="24"/>
          <w:shd w:val="clear" w:color="auto" w:fill="FFFFFF"/>
        </w:rPr>
        <w:t>2019 7th International Symposium on Digital Forensics and Security (ISDFS)</w:t>
      </w:r>
      <w:r w:rsidRPr="00D57138">
        <w:rPr>
          <w:szCs w:val="24"/>
          <w:shd w:val="clear" w:color="auto" w:fill="FFFFFF"/>
        </w:rPr>
        <w:t xml:space="preserve"> (pp. 1-6). IEEE.            </w:t>
      </w:r>
      <w:r w:rsidRPr="00D57138">
        <w:rPr>
          <w:szCs w:val="24"/>
        </w:rPr>
        <w:t xml:space="preserve">  </w:t>
      </w:r>
      <w:hyperlink r:id="rId19" w:history="1">
        <w:r w:rsidRPr="00D57138">
          <w:rPr>
            <w:szCs w:val="24"/>
          </w:rPr>
          <w:t>https://ieeexplore.ieee.org/abstract/document/8757549/</w:t>
        </w:r>
      </w:hyperlink>
    </w:p>
    <w:p w14:paraId="0BCFF03E" w14:textId="03E782ED" w:rsidR="00A6652B" w:rsidRPr="00D57138" w:rsidRDefault="00A6652B" w:rsidP="00D57138">
      <w:pPr>
        <w:pStyle w:val="ListParagraph"/>
        <w:numPr>
          <w:ilvl w:val="0"/>
          <w:numId w:val="1"/>
        </w:numPr>
        <w:spacing w:line="360" w:lineRule="auto"/>
        <w:rPr>
          <w:szCs w:val="24"/>
          <w:shd w:val="clear" w:color="auto" w:fill="FFFFFF"/>
        </w:rPr>
      </w:pPr>
      <w:proofErr w:type="spellStart"/>
      <w:r w:rsidRPr="00D57138">
        <w:rPr>
          <w:szCs w:val="24"/>
          <w:shd w:val="clear" w:color="auto" w:fill="FFFFFF"/>
        </w:rPr>
        <w:t>Birinci</w:t>
      </w:r>
      <w:proofErr w:type="spellEnd"/>
      <w:r w:rsidRPr="00D57138">
        <w:rPr>
          <w:szCs w:val="24"/>
          <w:shd w:val="clear" w:color="auto" w:fill="FFFFFF"/>
        </w:rPr>
        <w:t xml:space="preserve">, H., Berezina, K. and </w:t>
      </w:r>
      <w:proofErr w:type="spellStart"/>
      <w:r w:rsidRPr="00D57138">
        <w:rPr>
          <w:szCs w:val="24"/>
          <w:shd w:val="clear" w:color="auto" w:fill="FFFFFF"/>
        </w:rPr>
        <w:t>Cobanoglu</w:t>
      </w:r>
      <w:proofErr w:type="spellEnd"/>
      <w:r w:rsidRPr="00D57138">
        <w:rPr>
          <w:szCs w:val="24"/>
          <w:shd w:val="clear" w:color="auto" w:fill="FFFFFF"/>
        </w:rPr>
        <w:t xml:space="preserve">, C., </w:t>
      </w:r>
      <w:r w:rsidR="003E28CE" w:rsidRPr="00D57138">
        <w:rPr>
          <w:szCs w:val="24"/>
          <w:shd w:val="clear" w:color="auto" w:fill="FFFFFF"/>
        </w:rPr>
        <w:t>(</w:t>
      </w:r>
      <w:r w:rsidRPr="00D57138">
        <w:rPr>
          <w:szCs w:val="24"/>
          <w:shd w:val="clear" w:color="auto" w:fill="FFFFFF"/>
        </w:rPr>
        <w:t>2018</w:t>
      </w:r>
      <w:r w:rsidR="003E28CE" w:rsidRPr="00D57138">
        <w:rPr>
          <w:szCs w:val="24"/>
          <w:shd w:val="clear" w:color="auto" w:fill="FFFFFF"/>
        </w:rPr>
        <w:t>)</w:t>
      </w:r>
      <w:r w:rsidRPr="00D57138">
        <w:rPr>
          <w:szCs w:val="24"/>
          <w:shd w:val="clear" w:color="auto" w:fill="FFFFFF"/>
        </w:rPr>
        <w:t>. Comparing customer perceptions of hotel and peer-to-peer accommodation advantages and disadvantages. </w:t>
      </w:r>
      <w:r w:rsidRPr="00D57138">
        <w:rPr>
          <w:i/>
          <w:iCs/>
          <w:szCs w:val="24"/>
          <w:shd w:val="clear" w:color="auto" w:fill="FFFFFF"/>
        </w:rPr>
        <w:t>International Journal of Contemporary Hospitality Management</w:t>
      </w:r>
      <w:r w:rsidRPr="00D57138">
        <w:rPr>
          <w:szCs w:val="24"/>
          <w:shd w:val="clear" w:color="auto" w:fill="FFFFFF"/>
        </w:rPr>
        <w:t xml:space="preserve">.                      </w:t>
      </w:r>
      <w:hyperlink r:id="rId20" w:history="1">
        <w:r w:rsidRPr="00D57138">
          <w:rPr>
            <w:szCs w:val="24"/>
          </w:rPr>
          <w:t>https://www.emerald.com/insight/content/doi/10.1108/IJCHM-09-2016-0506/full/html</w:t>
        </w:r>
      </w:hyperlink>
    </w:p>
    <w:p w14:paraId="7ECE89C5" w14:textId="77777777" w:rsidR="00A6652B" w:rsidRPr="007A0132" w:rsidRDefault="00A6652B" w:rsidP="00250903">
      <w:pPr>
        <w:rPr>
          <w:rFonts w:ascii="Arial" w:hAnsi="Arial" w:cs="Arial"/>
          <w:color w:val="222222"/>
          <w:sz w:val="20"/>
          <w:szCs w:val="20"/>
          <w:shd w:val="clear" w:color="auto" w:fill="FFFFFF"/>
        </w:rPr>
      </w:pPr>
    </w:p>
    <w:sectPr w:rsidR="00A6652B" w:rsidRPr="007A013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97E0C9" w14:textId="77777777" w:rsidR="007C4F61" w:rsidRDefault="007C4F61" w:rsidP="00B22F5D">
      <w:pPr>
        <w:spacing w:after="0" w:line="240" w:lineRule="auto"/>
      </w:pPr>
      <w:r>
        <w:separator/>
      </w:r>
    </w:p>
  </w:endnote>
  <w:endnote w:type="continuationSeparator" w:id="0">
    <w:p w14:paraId="063DD360" w14:textId="77777777" w:rsidR="007C4F61" w:rsidRDefault="007C4F61" w:rsidP="00B22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507705"/>
      <w:docPartObj>
        <w:docPartGallery w:val="Page Numbers (Bottom of Page)"/>
        <w:docPartUnique/>
      </w:docPartObj>
    </w:sdtPr>
    <w:sdtEndPr>
      <w:rPr>
        <w:noProof/>
      </w:rPr>
    </w:sdtEndPr>
    <w:sdtContent>
      <w:p w14:paraId="1BB8CA57" w14:textId="30C0CB7C" w:rsidR="004B26F7" w:rsidRDefault="004B26F7">
        <w:pPr>
          <w:pStyle w:val="Footer"/>
          <w:jc w:val="center"/>
        </w:pPr>
        <w:r>
          <w:fldChar w:fldCharType="begin"/>
        </w:r>
        <w:r>
          <w:instrText xml:space="preserve"> PAGE   \* MERGEFORMAT </w:instrText>
        </w:r>
        <w:r>
          <w:fldChar w:fldCharType="separate"/>
        </w:r>
        <w:r w:rsidR="00EE4254">
          <w:rPr>
            <w:noProof/>
          </w:rPr>
          <w:t>1</w:t>
        </w:r>
        <w:r>
          <w:rPr>
            <w:noProof/>
          </w:rPr>
          <w:fldChar w:fldCharType="end"/>
        </w:r>
      </w:p>
    </w:sdtContent>
  </w:sdt>
  <w:p w14:paraId="479C64EA" w14:textId="77777777" w:rsidR="004B26F7" w:rsidRDefault="004B26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9CA5F" w14:textId="77777777" w:rsidR="007C4F61" w:rsidRDefault="007C4F61" w:rsidP="00B22F5D">
      <w:pPr>
        <w:spacing w:after="0" w:line="240" w:lineRule="auto"/>
      </w:pPr>
      <w:r>
        <w:separator/>
      </w:r>
    </w:p>
  </w:footnote>
  <w:footnote w:type="continuationSeparator" w:id="0">
    <w:p w14:paraId="2372619A" w14:textId="77777777" w:rsidR="007C4F61" w:rsidRDefault="007C4F61" w:rsidP="00B22F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E729A"/>
    <w:multiLevelType w:val="hybridMultilevel"/>
    <w:tmpl w:val="9C00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I2NjEwsTQ3NTUzsjBV0lEKTi0uzszPAykwqgUAyPuGcywAAAA="/>
  </w:docVars>
  <w:rsids>
    <w:rsidRoot w:val="00F0368B"/>
    <w:rsid w:val="00003E15"/>
    <w:rsid w:val="00077353"/>
    <w:rsid w:val="00122A96"/>
    <w:rsid w:val="00122D65"/>
    <w:rsid w:val="0012705A"/>
    <w:rsid w:val="00137914"/>
    <w:rsid w:val="00151FC6"/>
    <w:rsid w:val="00166182"/>
    <w:rsid w:val="00184789"/>
    <w:rsid w:val="001B555F"/>
    <w:rsid w:val="001B55A2"/>
    <w:rsid w:val="00214960"/>
    <w:rsid w:val="00235D10"/>
    <w:rsid w:val="002362DC"/>
    <w:rsid w:val="002401D8"/>
    <w:rsid w:val="00244884"/>
    <w:rsid w:val="00250903"/>
    <w:rsid w:val="002A60B4"/>
    <w:rsid w:val="002C7FD7"/>
    <w:rsid w:val="002D63C7"/>
    <w:rsid w:val="003060CC"/>
    <w:rsid w:val="003A77AF"/>
    <w:rsid w:val="003E28CE"/>
    <w:rsid w:val="003F0FC4"/>
    <w:rsid w:val="00402E80"/>
    <w:rsid w:val="00402EEE"/>
    <w:rsid w:val="00405B4B"/>
    <w:rsid w:val="004142C2"/>
    <w:rsid w:val="0041664A"/>
    <w:rsid w:val="00440F7C"/>
    <w:rsid w:val="004635DC"/>
    <w:rsid w:val="0047212E"/>
    <w:rsid w:val="00481B6C"/>
    <w:rsid w:val="004A3052"/>
    <w:rsid w:val="004B26F7"/>
    <w:rsid w:val="004B5E05"/>
    <w:rsid w:val="004E18BA"/>
    <w:rsid w:val="004F12F2"/>
    <w:rsid w:val="004F345E"/>
    <w:rsid w:val="00520F0C"/>
    <w:rsid w:val="005318A3"/>
    <w:rsid w:val="00532288"/>
    <w:rsid w:val="00535621"/>
    <w:rsid w:val="00561E7C"/>
    <w:rsid w:val="00570A0A"/>
    <w:rsid w:val="005B29D2"/>
    <w:rsid w:val="005F609C"/>
    <w:rsid w:val="00607B1B"/>
    <w:rsid w:val="00635F5E"/>
    <w:rsid w:val="006429AD"/>
    <w:rsid w:val="006572DB"/>
    <w:rsid w:val="0067182E"/>
    <w:rsid w:val="00691C20"/>
    <w:rsid w:val="006A5535"/>
    <w:rsid w:val="006E0780"/>
    <w:rsid w:val="006F6A06"/>
    <w:rsid w:val="007105C2"/>
    <w:rsid w:val="00716779"/>
    <w:rsid w:val="0074666F"/>
    <w:rsid w:val="0077707C"/>
    <w:rsid w:val="007960FE"/>
    <w:rsid w:val="007A0132"/>
    <w:rsid w:val="007B6304"/>
    <w:rsid w:val="007C4F61"/>
    <w:rsid w:val="007E7C9C"/>
    <w:rsid w:val="00861D97"/>
    <w:rsid w:val="00862CFA"/>
    <w:rsid w:val="00862D79"/>
    <w:rsid w:val="008678C0"/>
    <w:rsid w:val="0088427F"/>
    <w:rsid w:val="00886A6E"/>
    <w:rsid w:val="008A4DFF"/>
    <w:rsid w:val="008B0FE7"/>
    <w:rsid w:val="008E5574"/>
    <w:rsid w:val="009209B3"/>
    <w:rsid w:val="009317D8"/>
    <w:rsid w:val="009924F0"/>
    <w:rsid w:val="009B0DC8"/>
    <w:rsid w:val="009B58C2"/>
    <w:rsid w:val="009E5E3D"/>
    <w:rsid w:val="00A221E9"/>
    <w:rsid w:val="00A24F30"/>
    <w:rsid w:val="00A2679C"/>
    <w:rsid w:val="00A4171F"/>
    <w:rsid w:val="00A42B8E"/>
    <w:rsid w:val="00A53A44"/>
    <w:rsid w:val="00A5669F"/>
    <w:rsid w:val="00A6652B"/>
    <w:rsid w:val="00A7405F"/>
    <w:rsid w:val="00AB08C5"/>
    <w:rsid w:val="00AD6613"/>
    <w:rsid w:val="00AE457B"/>
    <w:rsid w:val="00B1507A"/>
    <w:rsid w:val="00B22F5D"/>
    <w:rsid w:val="00B47177"/>
    <w:rsid w:val="00B72C01"/>
    <w:rsid w:val="00B86220"/>
    <w:rsid w:val="00B86773"/>
    <w:rsid w:val="00B93736"/>
    <w:rsid w:val="00BA1ED5"/>
    <w:rsid w:val="00BC66EB"/>
    <w:rsid w:val="00BE0D60"/>
    <w:rsid w:val="00BE731F"/>
    <w:rsid w:val="00C26F8C"/>
    <w:rsid w:val="00C43594"/>
    <w:rsid w:val="00C87943"/>
    <w:rsid w:val="00C958C7"/>
    <w:rsid w:val="00CA07E1"/>
    <w:rsid w:val="00CB2ECB"/>
    <w:rsid w:val="00CC7A56"/>
    <w:rsid w:val="00CF5307"/>
    <w:rsid w:val="00CF7761"/>
    <w:rsid w:val="00D57138"/>
    <w:rsid w:val="00D65576"/>
    <w:rsid w:val="00D96A30"/>
    <w:rsid w:val="00DB5990"/>
    <w:rsid w:val="00DE3143"/>
    <w:rsid w:val="00E17FE9"/>
    <w:rsid w:val="00E334ED"/>
    <w:rsid w:val="00E356EB"/>
    <w:rsid w:val="00E44CE6"/>
    <w:rsid w:val="00E57735"/>
    <w:rsid w:val="00E62F91"/>
    <w:rsid w:val="00E6679A"/>
    <w:rsid w:val="00E74933"/>
    <w:rsid w:val="00E94AA7"/>
    <w:rsid w:val="00ED7B11"/>
    <w:rsid w:val="00EE4254"/>
    <w:rsid w:val="00F0368B"/>
    <w:rsid w:val="00F074AF"/>
    <w:rsid w:val="00F30583"/>
    <w:rsid w:val="00F32887"/>
    <w:rsid w:val="00F60705"/>
    <w:rsid w:val="00FA304A"/>
    <w:rsid w:val="00FD4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41E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780"/>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E078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E078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780"/>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E0780"/>
    <w:rPr>
      <w:rFonts w:ascii="Times New Roman" w:eastAsiaTheme="majorEastAsia" w:hAnsi="Times New Roman" w:cstheme="majorBidi"/>
      <w:b/>
      <w:sz w:val="26"/>
      <w:szCs w:val="26"/>
      <w:lang w:val="en-GB"/>
    </w:rPr>
  </w:style>
  <w:style w:type="table" w:styleId="TableGrid">
    <w:name w:val="Table Grid"/>
    <w:basedOn w:val="TableNormal"/>
    <w:uiPriority w:val="39"/>
    <w:rsid w:val="005B2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24F30"/>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8678C0"/>
    <w:rPr>
      <w:color w:val="0563C1" w:themeColor="hyperlink"/>
      <w:u w:val="single"/>
    </w:rPr>
  </w:style>
  <w:style w:type="character" w:customStyle="1" w:styleId="UnresolvedMention1">
    <w:name w:val="Unresolved Mention1"/>
    <w:basedOn w:val="DefaultParagraphFont"/>
    <w:uiPriority w:val="99"/>
    <w:semiHidden/>
    <w:unhideWhenUsed/>
    <w:rsid w:val="008678C0"/>
    <w:rPr>
      <w:color w:val="605E5C"/>
      <w:shd w:val="clear" w:color="auto" w:fill="E1DFDD"/>
    </w:rPr>
  </w:style>
  <w:style w:type="paragraph" w:styleId="TOCHeading">
    <w:name w:val="TOC Heading"/>
    <w:basedOn w:val="Heading1"/>
    <w:next w:val="Normal"/>
    <w:uiPriority w:val="39"/>
    <w:unhideWhenUsed/>
    <w:qFormat/>
    <w:rsid w:val="009B58C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58C2"/>
    <w:pPr>
      <w:spacing w:after="100"/>
    </w:pPr>
  </w:style>
  <w:style w:type="paragraph" w:styleId="TOC2">
    <w:name w:val="toc 2"/>
    <w:basedOn w:val="Normal"/>
    <w:next w:val="Normal"/>
    <w:autoRedefine/>
    <w:uiPriority w:val="39"/>
    <w:unhideWhenUsed/>
    <w:rsid w:val="009B58C2"/>
    <w:pPr>
      <w:spacing w:after="100"/>
      <w:ind w:left="240"/>
    </w:pPr>
  </w:style>
  <w:style w:type="paragraph" w:styleId="Header">
    <w:name w:val="header"/>
    <w:basedOn w:val="Normal"/>
    <w:link w:val="HeaderChar"/>
    <w:uiPriority w:val="99"/>
    <w:unhideWhenUsed/>
    <w:rsid w:val="00B22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F5D"/>
    <w:rPr>
      <w:rFonts w:ascii="Times New Roman" w:hAnsi="Times New Roman"/>
      <w:sz w:val="24"/>
      <w:lang w:val="en-GB"/>
    </w:rPr>
  </w:style>
  <w:style w:type="paragraph" w:styleId="Footer">
    <w:name w:val="footer"/>
    <w:basedOn w:val="Normal"/>
    <w:link w:val="FooterChar"/>
    <w:uiPriority w:val="99"/>
    <w:unhideWhenUsed/>
    <w:rsid w:val="00B22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F5D"/>
    <w:rPr>
      <w:rFonts w:ascii="Times New Roman" w:hAnsi="Times New Roman"/>
      <w:sz w:val="24"/>
      <w:lang w:val="en-GB"/>
    </w:rPr>
  </w:style>
  <w:style w:type="paragraph" w:styleId="BalloonText">
    <w:name w:val="Balloon Text"/>
    <w:basedOn w:val="Normal"/>
    <w:link w:val="BalloonTextChar"/>
    <w:uiPriority w:val="99"/>
    <w:semiHidden/>
    <w:unhideWhenUsed/>
    <w:rsid w:val="001B5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55F"/>
    <w:rPr>
      <w:rFonts w:ascii="Tahoma" w:hAnsi="Tahoma" w:cs="Tahoma"/>
      <w:sz w:val="16"/>
      <w:szCs w:val="16"/>
      <w:lang w:val="en-GB"/>
    </w:rPr>
  </w:style>
  <w:style w:type="paragraph" w:customStyle="1" w:styleId="Normal1">
    <w:name w:val="Normal1"/>
    <w:rsid w:val="001B555F"/>
    <w:pPr>
      <w:spacing w:after="0" w:line="276" w:lineRule="auto"/>
    </w:pPr>
    <w:rPr>
      <w:rFonts w:ascii="Arial" w:eastAsia="Times New Roman" w:hAnsi="Arial" w:cs="Arial"/>
      <w:lang w:bidi="bn-IN"/>
    </w:rPr>
  </w:style>
  <w:style w:type="paragraph" w:styleId="ListParagraph">
    <w:name w:val="List Paragraph"/>
    <w:basedOn w:val="Normal"/>
    <w:uiPriority w:val="34"/>
    <w:qFormat/>
    <w:rsid w:val="00D571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780"/>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E078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E078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780"/>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6E0780"/>
    <w:rPr>
      <w:rFonts w:ascii="Times New Roman" w:eastAsiaTheme="majorEastAsia" w:hAnsi="Times New Roman" w:cstheme="majorBidi"/>
      <w:b/>
      <w:sz w:val="26"/>
      <w:szCs w:val="26"/>
      <w:lang w:val="en-GB"/>
    </w:rPr>
  </w:style>
  <w:style w:type="table" w:styleId="TableGrid">
    <w:name w:val="Table Grid"/>
    <w:basedOn w:val="TableNormal"/>
    <w:uiPriority w:val="39"/>
    <w:rsid w:val="005B2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24F30"/>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8678C0"/>
    <w:rPr>
      <w:color w:val="0563C1" w:themeColor="hyperlink"/>
      <w:u w:val="single"/>
    </w:rPr>
  </w:style>
  <w:style w:type="character" w:customStyle="1" w:styleId="UnresolvedMention1">
    <w:name w:val="Unresolved Mention1"/>
    <w:basedOn w:val="DefaultParagraphFont"/>
    <w:uiPriority w:val="99"/>
    <w:semiHidden/>
    <w:unhideWhenUsed/>
    <w:rsid w:val="008678C0"/>
    <w:rPr>
      <w:color w:val="605E5C"/>
      <w:shd w:val="clear" w:color="auto" w:fill="E1DFDD"/>
    </w:rPr>
  </w:style>
  <w:style w:type="paragraph" w:styleId="TOCHeading">
    <w:name w:val="TOC Heading"/>
    <w:basedOn w:val="Heading1"/>
    <w:next w:val="Normal"/>
    <w:uiPriority w:val="39"/>
    <w:unhideWhenUsed/>
    <w:qFormat/>
    <w:rsid w:val="009B58C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58C2"/>
    <w:pPr>
      <w:spacing w:after="100"/>
    </w:pPr>
  </w:style>
  <w:style w:type="paragraph" w:styleId="TOC2">
    <w:name w:val="toc 2"/>
    <w:basedOn w:val="Normal"/>
    <w:next w:val="Normal"/>
    <w:autoRedefine/>
    <w:uiPriority w:val="39"/>
    <w:unhideWhenUsed/>
    <w:rsid w:val="009B58C2"/>
    <w:pPr>
      <w:spacing w:after="100"/>
      <w:ind w:left="240"/>
    </w:pPr>
  </w:style>
  <w:style w:type="paragraph" w:styleId="Header">
    <w:name w:val="header"/>
    <w:basedOn w:val="Normal"/>
    <w:link w:val="HeaderChar"/>
    <w:uiPriority w:val="99"/>
    <w:unhideWhenUsed/>
    <w:rsid w:val="00B22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F5D"/>
    <w:rPr>
      <w:rFonts w:ascii="Times New Roman" w:hAnsi="Times New Roman"/>
      <w:sz w:val="24"/>
      <w:lang w:val="en-GB"/>
    </w:rPr>
  </w:style>
  <w:style w:type="paragraph" w:styleId="Footer">
    <w:name w:val="footer"/>
    <w:basedOn w:val="Normal"/>
    <w:link w:val="FooterChar"/>
    <w:uiPriority w:val="99"/>
    <w:unhideWhenUsed/>
    <w:rsid w:val="00B22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F5D"/>
    <w:rPr>
      <w:rFonts w:ascii="Times New Roman" w:hAnsi="Times New Roman"/>
      <w:sz w:val="24"/>
      <w:lang w:val="en-GB"/>
    </w:rPr>
  </w:style>
  <w:style w:type="paragraph" w:styleId="BalloonText">
    <w:name w:val="Balloon Text"/>
    <w:basedOn w:val="Normal"/>
    <w:link w:val="BalloonTextChar"/>
    <w:uiPriority w:val="99"/>
    <w:semiHidden/>
    <w:unhideWhenUsed/>
    <w:rsid w:val="001B55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55F"/>
    <w:rPr>
      <w:rFonts w:ascii="Tahoma" w:hAnsi="Tahoma" w:cs="Tahoma"/>
      <w:sz w:val="16"/>
      <w:szCs w:val="16"/>
      <w:lang w:val="en-GB"/>
    </w:rPr>
  </w:style>
  <w:style w:type="paragraph" w:customStyle="1" w:styleId="Normal1">
    <w:name w:val="Normal1"/>
    <w:rsid w:val="001B555F"/>
    <w:pPr>
      <w:spacing w:after="0" w:line="276" w:lineRule="auto"/>
    </w:pPr>
    <w:rPr>
      <w:rFonts w:ascii="Arial" w:eastAsia="Times New Roman" w:hAnsi="Arial" w:cs="Arial"/>
      <w:lang w:bidi="bn-IN"/>
    </w:rPr>
  </w:style>
  <w:style w:type="paragraph" w:styleId="ListParagraph">
    <w:name w:val="List Paragraph"/>
    <w:basedOn w:val="Normal"/>
    <w:uiPriority w:val="34"/>
    <w:qFormat/>
    <w:rsid w:val="00D571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81646">
      <w:bodyDiv w:val="1"/>
      <w:marLeft w:val="0"/>
      <w:marRight w:val="0"/>
      <w:marTop w:val="0"/>
      <w:marBottom w:val="0"/>
      <w:divBdr>
        <w:top w:val="none" w:sz="0" w:space="0" w:color="auto"/>
        <w:left w:val="none" w:sz="0" w:space="0" w:color="auto"/>
        <w:bottom w:val="none" w:sz="0" w:space="0" w:color="auto"/>
        <w:right w:val="none" w:sz="0" w:space="0" w:color="auto"/>
      </w:divBdr>
    </w:div>
    <w:div w:id="234707622">
      <w:bodyDiv w:val="1"/>
      <w:marLeft w:val="0"/>
      <w:marRight w:val="0"/>
      <w:marTop w:val="0"/>
      <w:marBottom w:val="0"/>
      <w:divBdr>
        <w:top w:val="none" w:sz="0" w:space="0" w:color="auto"/>
        <w:left w:val="none" w:sz="0" w:space="0" w:color="auto"/>
        <w:bottom w:val="none" w:sz="0" w:space="0" w:color="auto"/>
        <w:right w:val="none" w:sz="0" w:space="0" w:color="auto"/>
      </w:divBdr>
    </w:div>
    <w:div w:id="949240020">
      <w:bodyDiv w:val="1"/>
      <w:marLeft w:val="0"/>
      <w:marRight w:val="0"/>
      <w:marTop w:val="0"/>
      <w:marBottom w:val="0"/>
      <w:divBdr>
        <w:top w:val="none" w:sz="0" w:space="0" w:color="auto"/>
        <w:left w:val="none" w:sz="0" w:space="0" w:color="auto"/>
        <w:bottom w:val="none" w:sz="0" w:space="0" w:color="auto"/>
        <w:right w:val="none" w:sz="0" w:space="0" w:color="auto"/>
      </w:divBdr>
    </w:div>
    <w:div w:id="1643847132">
      <w:bodyDiv w:val="1"/>
      <w:marLeft w:val="0"/>
      <w:marRight w:val="0"/>
      <w:marTop w:val="0"/>
      <w:marBottom w:val="0"/>
      <w:divBdr>
        <w:top w:val="none" w:sz="0" w:space="0" w:color="auto"/>
        <w:left w:val="none" w:sz="0" w:space="0" w:color="auto"/>
        <w:bottom w:val="none" w:sz="0" w:space="0" w:color="auto"/>
        <w:right w:val="none" w:sz="0" w:space="0" w:color="auto"/>
      </w:divBdr>
    </w:div>
    <w:div w:id="188320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repo.uum.edu.my/id/eprint/25773" TargetMode="External"/><Relationship Id="rId18" Type="http://schemas.openxmlformats.org/officeDocument/2006/relationships/hyperlink" Target="https://hrcak.srce.hr/19291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eeexplore.ieee.org/abstract/document/8360015/" TargetMode="External"/><Relationship Id="rId17" Type="http://schemas.openxmlformats.org/officeDocument/2006/relationships/hyperlink" Target="https://www.sciencedirect.com/science/article/pii/S1877050917311286" TargetMode="External"/><Relationship Id="rId2" Type="http://schemas.openxmlformats.org/officeDocument/2006/relationships/numbering" Target="numbering.xml"/><Relationship Id="rId16" Type="http://schemas.openxmlformats.org/officeDocument/2006/relationships/hyperlink" Target="https://ieeexplore.ieee.org/abstract/document/8592253/" TargetMode="External"/><Relationship Id="rId20" Type="http://schemas.openxmlformats.org/officeDocument/2006/relationships/hyperlink" Target="https://www.emerald.com/insight/content/doi/10.1108/IJCHM-09-2016-0506/full/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article/10.1007/s12351-021-00621-w" TargetMode="External"/><Relationship Id="rId5" Type="http://schemas.openxmlformats.org/officeDocument/2006/relationships/settings" Target="settings.xml"/><Relationship Id="rId15" Type="http://schemas.openxmlformats.org/officeDocument/2006/relationships/hyperlink" Target="https://www.mdpi.com/998222" TargetMode="External"/><Relationship Id="rId23" Type="http://schemas.openxmlformats.org/officeDocument/2006/relationships/theme" Target="theme/theme1.xml"/><Relationship Id="rId10" Type="http://schemas.openxmlformats.org/officeDocument/2006/relationships/hyperlink" Target="https://www.sciencedirect.com/science/article/pii/S0263224118300046" TargetMode="External"/><Relationship Id="rId19" Type="http://schemas.openxmlformats.org/officeDocument/2006/relationships/hyperlink" Target="https://ieeexplore.ieee.org/abstract/document/8757549/" TargetMode="External"/><Relationship Id="rId4" Type="http://schemas.microsoft.com/office/2007/relationships/stylesWithEffects" Target="stylesWithEffects.xml"/><Relationship Id="rId9" Type="http://schemas.openxmlformats.org/officeDocument/2006/relationships/hyperlink" Target="https://papers.ssrn.com/sol3/papers.cfm?abstract_id=3539720" TargetMode="External"/><Relationship Id="rId14" Type="http://schemas.openxmlformats.org/officeDocument/2006/relationships/hyperlink" Target="https://ieeexplore.ieee.org/abstract/document/930264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24978B7-15FF-4E49-AAD0-20756E3A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2021-04-09T09:50:00Z</dcterms:created>
  <dcterms:modified xsi:type="dcterms:W3CDTF">2021-04-26T14:25:00Z</dcterms:modified>
</cp:coreProperties>
</file>