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655950072"/>
        <w:docPartObj>
          <w:docPartGallery w:val="Cover Pages"/>
          <w:docPartUnique/>
        </w:docPartObj>
      </w:sdtPr>
      <w:sdtEndPr/>
      <w:sdtContent>
        <w:p w14:paraId="37175E21" w14:textId="760C91ED" w:rsidR="000F27DC" w:rsidRPr="005752FA" w:rsidRDefault="00054D5E" w:rsidP="001834E6">
          <w:pPr>
            <w:spacing w:line="480" w:lineRule="auto"/>
          </w:pPr>
          <w:r w:rsidRPr="005752FA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371FB3BA" wp14:editId="7924B067">
                    <wp:simplePos x="0" y="0"/>
                    <wp:positionH relativeFrom="margin">
                      <wp:posOffset>-938920</wp:posOffset>
                    </wp:positionH>
                    <wp:positionV relativeFrom="page">
                      <wp:posOffset>524901</wp:posOffset>
                    </wp:positionV>
                    <wp:extent cx="7773035" cy="798893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7773035" cy="7988935"/>
                              <a:chOff x="390475" y="-829025"/>
                              <a:chExt cx="5557520" cy="6108713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390475" y="-829025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79284889" w14:textId="04682184" w:rsidR="000F27DC" w:rsidRDefault="00401AF5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1F3FC9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Crime and Biological Abnormalities </w:t>
                                      </w:r>
                                    </w:sdtContent>
                                  </w:sdt>
                                  <w:r w:rsidR="00663D81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 xml:space="preserve"> </w:t>
                                  </w:r>
                                  <w:r w:rsidR="006B4D14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371FB3BA" id="Group 125" o:spid="_x0000_s1026" style="position:absolute;margin-left:-73.95pt;margin-top:41.35pt;width:612.05pt;height:629.05pt;z-index:-251658240;mso-position-horizontal-relative:margin;mso-position-vertical-relative:page;mso-width-relative:margin" coordorigin="3904,-8290" coordsize="55575,6108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">
                    <o:lock v:ext="edit" aspectratio="t"/>
                    <v:shape id="Freeform 10" o:spid="_x0000_s1027" style="position:absolute;left:3904;top:-8290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79284889" w14:textId="04682184" w:rsidR="000F27DC" w:rsidRDefault="00401AF5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1F3FC9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Crime and Biological Abnormalities </w:t>
                                </w:r>
                              </w:sdtContent>
                            </w:sdt>
                            <w:r w:rsidR="00663D81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6B4D14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 xml:space="preserve"> </w:t>
                            </w:r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</w:p>
        <w:p w14:paraId="1682E88A" w14:textId="4695DB8F" w:rsidR="00D263D3" w:rsidRPr="005752FA" w:rsidRDefault="000F27DC" w:rsidP="001834E6">
          <w:pPr>
            <w:spacing w:line="480" w:lineRule="auto"/>
          </w:pPr>
          <w:r w:rsidRPr="005752F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7EBD1DDE" wp14:editId="2A98685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7945755</wp:posOffset>
                        </wp:positionV>
                      </mc:Fallback>
                    </mc:AlternateContent>
                    <wp:extent cx="5753100" cy="484632"/>
                    <wp:effectExtent l="0" t="0" r="0" b="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8A10537" w14:textId="72E9688B" w:rsidR="000F27DC" w:rsidRDefault="00877B9E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Brandon Jones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451F8B4" w14:textId="444F33F8" w:rsidR="000F27DC" w:rsidRDefault="00877B9E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1805607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EBD1DD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9" type="#_x0000_t202" style="position:absolute;margin-left:0;margin-top:0;width:453pt;height:38.15pt;z-index:25165824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&#13;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8A10537" w14:textId="72E9688B" w:rsidR="000F27DC" w:rsidRDefault="00877B9E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Brandon Jones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451F8B4" w14:textId="444F33F8" w:rsidR="000F27DC" w:rsidRDefault="00877B9E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1805607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5752F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1DBC6D26" wp14:editId="5B4719EC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594360" cy="987552"/>
                    <wp:effectExtent l="0" t="0" r="635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2-03-16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407F473" w14:textId="72A3ED32" w:rsidR="000F27DC" w:rsidRDefault="00F7678E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2012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1DBC6D26" id="Rectangle 130" o:spid="_x0000_s1030" style="position:absolute;margin-left:-4.4pt;margin-top:0;width:46.8pt;height:77.75pt;z-index:251658241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&#13;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2-03-16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407F473" w14:textId="72A3ED32" w:rsidR="000F27DC" w:rsidRDefault="00F7678E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2012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</w:sdtContent>
    </w:sdt>
    <w:p w14:paraId="48ACC0F9" w14:textId="379BFB83" w:rsidR="00757601" w:rsidRPr="005752FA" w:rsidRDefault="00D263D3" w:rsidP="001834E6">
      <w:pPr>
        <w:spacing w:line="480" w:lineRule="auto"/>
      </w:pPr>
      <w:r w:rsidRPr="005752FA">
        <w:br w:type="page"/>
      </w:r>
    </w:p>
    <w:p w14:paraId="1096E7AD" w14:textId="3612BB9B" w:rsidR="004005D2" w:rsidRDefault="00FE0FBA">
      <w:pPr>
        <w:pStyle w:val="NormalWeb"/>
        <w:spacing w:before="0" w:beforeAutospacing="0" w:after="0" w:afterAutospacing="0" w:line="324" w:lineRule="atLeast"/>
        <w:divId w:val="454904867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lastRenderedPageBreak/>
        <w:t xml:space="preserve">This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task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will </w:t>
      </w:r>
      <w:proofErr w:type="spellStart"/>
      <w:r>
        <w:rPr>
          <w:rStyle w:val="words"/>
          <w:rFonts w:ascii="Arial" w:eastAsia="Times New Roman" w:hAnsi="Arial" w:cs="Arial"/>
          <w:b/>
          <w:bCs/>
          <w:color w:val="000000"/>
        </w:rPr>
        <w:t>center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assessing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natural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speculations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wrongdoing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deciding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whether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natural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anomalies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are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casualties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wrongdoing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proofErr w:type="spellStart"/>
      <w:r>
        <w:rPr>
          <w:rStyle w:val="words"/>
          <w:rFonts w:ascii="Arial" w:eastAsia="Times New Roman" w:hAnsi="Arial" w:cs="Arial"/>
          <w:b/>
          <w:bCs/>
          <w:color w:val="000000"/>
        </w:rPr>
        <w:t>utilizing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solid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sources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back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contend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against these </w:t>
      </w:r>
      <w:proofErr w:type="spellStart"/>
      <w:r>
        <w:rPr>
          <w:rStyle w:val="words"/>
          <w:rFonts w:ascii="Arial" w:eastAsia="Times New Roman" w:hAnsi="Arial" w:cs="Arial"/>
          <w:b/>
          <w:bCs/>
          <w:color w:val="000000"/>
        </w:rPr>
        <w:t>centers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This assignment's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primary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reason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to reply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address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"Are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offenders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born or made?".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arrange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to reply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address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task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will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explore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impacts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hereditary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brain, and other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natural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variations from the norm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on criminal behaviour.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developing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body of neuroscience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investigate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proposes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that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joins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between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science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animosity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may be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allowable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court as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prove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criminal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obligation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By the by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in an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period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"zero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resilience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chance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"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approaches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it may be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conceivable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proofErr w:type="spellStart"/>
      <w:r>
        <w:rPr>
          <w:rStyle w:val="words"/>
          <w:rFonts w:ascii="Arial" w:eastAsia="Times New Roman" w:hAnsi="Arial" w:cs="Arial"/>
          <w:b/>
          <w:bCs/>
          <w:color w:val="000000"/>
        </w:rPr>
        <w:t>utilize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organic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anomalies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 few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rough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people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or biological indicators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savagery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proofErr w:type="spellStart"/>
      <w:r>
        <w:rPr>
          <w:rStyle w:val="words"/>
          <w:rFonts w:ascii="Arial" w:eastAsia="Times New Roman" w:hAnsi="Arial" w:cs="Arial"/>
          <w:b/>
          <w:bCs/>
          <w:color w:val="000000"/>
        </w:rPr>
        <w:t>legitimize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preventive detention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within the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intrigued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open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security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Tragically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 xml:space="preserve">there's 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inconsistency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between the concerns that neuroscience can address and those that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lawful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framework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society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want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be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replied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Since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this, the administration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equity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gracious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freedoms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are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risked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(Eastman and Campbell, 2006).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(2015), one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the foremost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persuasive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advocates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natural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determinism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wrongdoing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hypothesis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proposed that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gather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characteristics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known as a criminal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sort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made it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conceivable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distinguish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offenders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based on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characteristics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they shared. 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essential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commitment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was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hypothesis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atavism, which held that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offenders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were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second rate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law-abiding citizens due to their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need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advancement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Indeed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 spite of the fact that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he was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the primary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consider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hoodlums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proofErr w:type="spellStart"/>
      <w:r>
        <w:rPr>
          <w:rStyle w:val="words"/>
          <w:rFonts w:ascii="Arial" w:eastAsia="Times New Roman" w:hAnsi="Arial" w:cs="Arial"/>
          <w:b/>
          <w:bCs/>
          <w:color w:val="000000"/>
        </w:rPr>
        <w:t>utilizing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coherent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strategies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his work was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impacted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by long-held assumptions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almost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wrongdoing and, most likely, its causes.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(2015)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contended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that "primitive" characteristics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individuals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were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prove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that these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staff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were "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hereditary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throwbacks." As an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case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, "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killers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"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had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ruddy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eyes,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huge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nose,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reflexive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gazes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which were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related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with their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culpability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As the pioneer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modern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criminology,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rose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unmistakable quality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Lombroso's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hypothesis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the born criminal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overwhelmed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discussions of criminal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conduct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within the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late 19th and early 20th centuries. He was a pioneer in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ponder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wrongdoing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offenders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from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logical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point of view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This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checked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critical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flight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from the way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considering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that had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overwhelmed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this field for thousands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 long time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assessed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wrongdoing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based on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ethical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devout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standards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making it an unsuitable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subject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for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logical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examination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Lombroso's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investigate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 any case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needed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 objectivity that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present day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logical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ponders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request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think about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did not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incorporate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 comparison between his subjects and a control group. Moreover,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seen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nearness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specific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physical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characteristics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as a cause of criminal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conduct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but it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can be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contended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that these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characteristics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associating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with social circumstances.</w:t>
      </w:r>
    </w:p>
    <w:p w14:paraId="0E6DBEB1" w14:textId="77777777" w:rsidR="00FE0FBA" w:rsidRDefault="00FE0FBA">
      <w:pPr>
        <w:pStyle w:val="NormalWeb"/>
        <w:spacing w:before="0" w:beforeAutospacing="0" w:after="0" w:afterAutospacing="0" w:line="324" w:lineRule="atLeast"/>
        <w:divId w:val="454904867"/>
        <w:rPr>
          <w:rFonts w:ascii="-webkit-standard" w:hAnsi="-webkit-standard"/>
          <w:color w:val="000000"/>
          <w:sz w:val="27"/>
          <w:szCs w:val="27"/>
        </w:rPr>
      </w:pPr>
    </w:p>
    <w:p w14:paraId="6917CCBD" w14:textId="4BD59395" w:rsidR="001563C3" w:rsidRDefault="001563C3">
      <w:pPr>
        <w:pStyle w:val="NormalWeb"/>
        <w:spacing w:before="0" w:beforeAutospacing="0" w:after="0" w:afterAutospacing="0" w:line="324" w:lineRule="atLeast"/>
        <w:divId w:val="454904867"/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lastRenderedPageBreak/>
        <w:t xml:space="preserve">Agnew (1992)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attests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that having these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upsetting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physical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characteristics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can lead to negative social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intuitive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which in turn fuel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disappointment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seethe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which in turn fuel criminal activity.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inquire about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conducted in 1913,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Gutting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(1913) compared over 2,000 London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detainees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with a control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gather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He was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incapable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affirm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Lombroso's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discoveries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The physical characteristics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found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by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were said to be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natural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but this may not have been the case; they may have been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impacted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by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outside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variables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such as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lacking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sustenance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amid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adolescence. This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speculation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is deterministic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since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it proposes that certain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intrinsic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physical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characteristics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are likely to cause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wrongdoing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 xml:space="preserve">There's 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no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thought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impact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free will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ethical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devout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standards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This limits its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appropriateness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since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it cannot account for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person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varieties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This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contention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has been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censured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for being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experimentally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supremacist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since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 few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the characteristics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depicted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by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are related to skin tone and other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perspectives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are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associated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the concept of race. Additionally,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 xml:space="preserve">genetic </w:t>
      </w:r>
      <w:proofErr w:type="spellStart"/>
      <w:r>
        <w:rPr>
          <w:rStyle w:val="words"/>
          <w:rFonts w:ascii="Arial" w:eastAsia="Times New Roman" w:hAnsi="Arial" w:cs="Arial"/>
          <w:b/>
          <w:bCs/>
          <w:color w:val="000000"/>
        </w:rPr>
        <w:t>counseling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has been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bolstered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through this method. Eugenics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may be a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school of thought that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contends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that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whereas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individuals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with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hereditary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focal points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ought to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permitted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duplicate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for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great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society, those with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hereditary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drawbacks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ought to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killed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arrange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raise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hereditary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standard of the human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populace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Mazzarello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(2011) notes that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Lombroso's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speculations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were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eventually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tormented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by methodological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imperfections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inaccurate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testing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procedures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inclinations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information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collection,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destitute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measurements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) and 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conviction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that the physical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shame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wrongdoing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was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natural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contradicted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as often as possible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being the result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ailing health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poverty. However,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overlooked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awesome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bargain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fabric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At first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it was a real-world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social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marvel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the late nineteenth century that has been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examined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distributed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ceaselessly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ever since.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Moment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as a staunch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defender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organic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determinism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conduct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he had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coordinate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impact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on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development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anthropological thought. As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establishment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for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creating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speculations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conduct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underlined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prove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perception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estimation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seen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 structure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work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the brain and the physical characteristics of the body as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establishment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for understanding psychopathology. 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accepted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that neuropathology and "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somatopathology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"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common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comprised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lion's share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psychopathology. He was one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the primary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perceive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male and female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wrongdoing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as a phenomenon worthy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logical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ponder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expansion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Lombroso's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theory that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culpability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may be a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normal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characteristic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negated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by 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examination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Jewish criminal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movement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The Holocaust of European Jews, which has been called "criminology's darkest hour," has been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somewhat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ascribed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Lombroso's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criminal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human studies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which 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built up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Italy, was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coordinates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into Hitler's criminal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arrangement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Europe (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Beam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2008). By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pushing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for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extension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state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specialist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over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apparently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 xml:space="preserve">second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lastRenderedPageBreak/>
        <w:t>rate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populaces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contributed to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advancement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logical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prejudice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at the time of 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to begin with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distribution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supported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 case for colonialism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government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Beam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(2008b: 72)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depicts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him as unequivocally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organic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bigot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roughly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deterministic.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had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mental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propensity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proofErr w:type="spellStart"/>
      <w:r>
        <w:rPr>
          <w:rStyle w:val="words"/>
          <w:rFonts w:ascii="Arial" w:eastAsia="Times New Roman" w:hAnsi="Arial" w:cs="Arial"/>
          <w:b/>
          <w:bCs/>
          <w:color w:val="000000"/>
        </w:rPr>
        <w:t>endeavoring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back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all sides at once, which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driven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him making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conflicting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claims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receiving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conflicting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positions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on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assortment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issues,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counting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race (Goode, 2005). As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prove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by 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comments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around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Jews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wrongdoing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his racial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sees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were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conflicting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conflicting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interpretation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Lombroso's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work into German at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conclusion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the nineteenth century had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critical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affect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on German criminology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amid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Wiemer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era.</w:t>
      </w:r>
    </w:p>
    <w:p w14:paraId="458D978C" w14:textId="77777777" w:rsidR="00E97260" w:rsidRDefault="00E97260">
      <w:pPr>
        <w:pStyle w:val="NormalWeb"/>
        <w:spacing w:before="0" w:beforeAutospacing="0" w:after="0" w:afterAutospacing="0" w:line="324" w:lineRule="atLeast"/>
        <w:divId w:val="454904867"/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</w:pPr>
    </w:p>
    <w:p w14:paraId="480C2928" w14:textId="77777777" w:rsidR="00E97260" w:rsidRDefault="00E97260">
      <w:pPr>
        <w:pStyle w:val="NormalWeb"/>
        <w:spacing w:before="0" w:beforeAutospacing="0" w:after="0" w:afterAutospacing="0" w:line="324" w:lineRule="atLeast"/>
        <w:divId w:val="454904867"/>
        <w:rPr>
          <w:rFonts w:ascii="-webkit-standard" w:hAnsi="-webkit-standard"/>
          <w:color w:val="000000"/>
          <w:sz w:val="27"/>
          <w:szCs w:val="27"/>
        </w:rPr>
      </w:pPr>
    </w:p>
    <w:p w14:paraId="60F070C3" w14:textId="11601249" w:rsidR="001563C3" w:rsidRDefault="00770274">
      <w:pPr>
        <w:pStyle w:val="NormalWeb"/>
        <w:spacing w:before="0" w:beforeAutospacing="0" w:after="0" w:afterAutospacing="0" w:line="324" w:lineRule="atLeast"/>
        <w:divId w:val="454904867"/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</w:pP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can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as it were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be held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 a roundabout way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dependable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for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efficient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kill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Jews due to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truth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that 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secured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Jews from anti-Semitic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savagery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amid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his lifetime.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fact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Lombroso's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Jewish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legacy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"acted as a brake" that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anticipated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 Italian fascists from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embracing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 Nazis'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enthusiastic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dedication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racial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cleanliness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agreeing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Beam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(2008).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depicting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Jewish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conduct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proofErr w:type="spellStart"/>
      <w:r>
        <w:rPr>
          <w:rStyle w:val="words"/>
          <w:rFonts w:ascii="Arial" w:eastAsia="Times New Roman" w:hAnsi="Arial" w:cs="Arial"/>
          <w:b/>
          <w:bCs/>
          <w:color w:val="000000"/>
        </w:rPr>
        <w:t>centered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more on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natural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terms than racial concepts (Gibson, 2002;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Vyleta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2002).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Within the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moment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version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L'uomo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delinquente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compared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wrongdoings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Jews and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Tsiganes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Be that as it may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race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influenced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wrongdoing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two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unmistakable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ways for each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populace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Jews were less likely to commit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wrongdoings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than other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local people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a number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nations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and this number would have been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indeed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lower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 the event that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Jews had not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floated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towards occupations such as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fabricating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retail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deals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which had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most noteworthy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rates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wrongdoing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any group. According to Paul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Shake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(2007),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Lombroso's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commitment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criminology served as an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illustration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inverse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has served as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balance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beginning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point for each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unused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era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pronounce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methodological, philosophical,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approach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progressions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over the past century.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With respect to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Lombroso's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Jewish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character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Shake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offers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accommodating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protection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that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makes a difference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clarify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why it hasn't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really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been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issue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. The "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Lombrosian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extend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," which holds that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hoodlums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can be </w:t>
      </w:r>
      <w:proofErr w:type="spellStart"/>
      <w:r>
        <w:rPr>
          <w:rStyle w:val="words"/>
          <w:rFonts w:ascii="Arial" w:eastAsia="Times New Roman" w:hAnsi="Arial" w:cs="Arial"/>
          <w:b/>
          <w:bCs/>
          <w:color w:val="000000"/>
        </w:rPr>
        <w:t>recognized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from non-criminals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deductively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is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Ombroso's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most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critical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commitment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criminology.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experimental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legitimate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political,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social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suggestions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this have been the </w:t>
      </w:r>
      <w:proofErr w:type="spellStart"/>
      <w:r>
        <w:rPr>
          <w:rStyle w:val="words"/>
          <w:rFonts w:ascii="Arial" w:eastAsia="Times New Roman" w:hAnsi="Arial" w:cs="Arial"/>
          <w:b/>
          <w:bCs/>
          <w:color w:val="000000"/>
        </w:rPr>
        <w:t>center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much of his work's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basic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examination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Laurel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1997). The Jewish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may be a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minor character in this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situation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;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 xml:space="preserve">there's 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no compelling reason for the criminologists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incorporate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him in their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expecting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plot.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arrange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comprehend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Lombroso's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individual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story as well as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bigger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story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advancement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criminology as a field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consider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it 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vital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know that he was Jewish.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Lombroso's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living and working 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lastRenderedPageBreak/>
        <w:t xml:space="preserve">conditions were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impacted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by his Jewishness. When considering what these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implied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terms of Jewish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liberation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it 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conceivable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comprehend his commitments to the Italian state and positivist science with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more noteworthy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clarity.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Agreeing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Knepper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(2011),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truth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that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Lombroso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proofErr w:type="spellStart"/>
      <w:r>
        <w:rPr>
          <w:rStyle w:val="words"/>
          <w:rFonts w:ascii="Arial" w:eastAsia="Times New Roman" w:hAnsi="Arial" w:cs="Arial"/>
          <w:b/>
          <w:bCs/>
          <w:color w:val="000000"/>
        </w:rPr>
        <w:t>endeavored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 level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basic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investigation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discourse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Jews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wrongdoing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that he did not in other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ranges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makes his Jewish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character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critical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works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on Jews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wrongdoing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speak to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 early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evaluate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the "criminal man"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since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they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dismiss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atavism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underscore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financial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political,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social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components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In 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rejoinder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anti-Semitic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affirmations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too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illustrates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 appreciation for the application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information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society and the potential political applications of "objective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logical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examination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."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 any case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misinterpreted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circumstance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for Jews as well. 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incorrectly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accepted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digestion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may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kill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anti-Semitism.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Too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 spite of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perceiving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noteworthiness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social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setting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understanding crime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patterns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among Jews, he was unable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interface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He 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conviction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atavistic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culpability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this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thinking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 spite of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his debunking of anti-Semitic claims about Jewish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culpability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logical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prejudice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at the </w:t>
      </w:r>
      <w:proofErr w:type="spellStart"/>
      <w:r>
        <w:rPr>
          <w:rStyle w:val="words"/>
          <w:rFonts w:ascii="Arial" w:eastAsia="Times New Roman" w:hAnsi="Arial" w:cs="Arial"/>
          <w:b/>
          <w:bCs/>
          <w:color w:val="000000"/>
        </w:rPr>
        <w:t>center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common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viewpoint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remained unshaken.</w:t>
      </w:r>
    </w:p>
    <w:p w14:paraId="13C57971" w14:textId="77777777" w:rsidR="00B35DF7" w:rsidRDefault="00B35DF7">
      <w:pPr>
        <w:pStyle w:val="NormalWeb"/>
        <w:spacing w:before="0" w:beforeAutospacing="0" w:after="0" w:afterAutospacing="0" w:line="324" w:lineRule="atLeast"/>
        <w:divId w:val="454904867"/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</w:pPr>
    </w:p>
    <w:p w14:paraId="70FEB6F9" w14:textId="1B93D99F" w:rsidR="00B35DF7" w:rsidRDefault="00B35DF7">
      <w:pPr>
        <w:pStyle w:val="NormalWeb"/>
        <w:spacing w:before="0" w:beforeAutospacing="0" w:after="0" w:afterAutospacing="0" w:line="324" w:lineRule="atLeast"/>
        <w:divId w:val="454904867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Psychophysiology, or an individual's state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excitement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shows up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have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advanced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into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noteworthy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physiologic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avocation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for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introverted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criminal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conduct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within the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21st century, based on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perceptions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organic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anomalies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Heart rate and skin conductance are two common psychophysiological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pointers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(i.e.,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sweat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rate). Skin conductance reflects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thoughtful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apprehensive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framework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though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heart rate reflects both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thoughtful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parasympathetic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anxious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frameworks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Both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assess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 autonomic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apprehensive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system's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action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(Ling et al., 2011).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movement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thoughtful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anxious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framework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Expanded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introverted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conduct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such as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savage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conduct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has been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related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with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impeded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autonomic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work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Pastry specialist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et al., 2009).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Concurring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longitudinal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investigate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(Raine et al. 1990),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moo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resting heart rate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puberty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related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with an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expanded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chance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criminal behaviour in adulthood. Nonetheless,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 xml:space="preserve">there's 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likely a positive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input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circle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which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diminishment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autonomic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working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may lead to an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increment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reserved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or criminal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conduct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which may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at that point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fortify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disturbance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physiological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movement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It was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found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for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occasion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that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guys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females who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displayed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tall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proactive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forcefulness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rates in early adolescence—aa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ruthless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shape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animosity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actuated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get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objective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or reward—had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more regrettable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skin conductance and fear conditioning in late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youth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Vitiellol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Stoff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1997). There have been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speculations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created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clarify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how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lessened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autonomic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work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may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increase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introverted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conduct.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Concurring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boldness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speculation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reserved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people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with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disabled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autonomic functioning are more likely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lock in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lastRenderedPageBreak/>
        <w:t xml:space="preserve">in criminal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conduct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since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they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don't react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physiologically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suitably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hazardous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upsetting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conditions or likely negative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results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(Portnoy et al., 2014). The sensation-seeking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hypothesis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on the other hand,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states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that dulled psychophysiology is an undesirable state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 xml:space="preserve">which 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arrange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 xml:space="preserve">to </w:t>
      </w:r>
      <w:proofErr w:type="spellStart"/>
      <w:r>
        <w:rPr>
          <w:rStyle w:val="words"/>
          <w:rFonts w:ascii="Arial" w:eastAsia="Times New Roman" w:hAnsi="Arial" w:cs="Arial"/>
          <w:b/>
          <w:bCs/>
          <w:color w:val="000000"/>
        </w:rPr>
        <w:t>realize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homeostasis,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people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lock in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introverted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conduct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to extend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their levels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excitement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(Portnoy et al., 2014).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failure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cognitively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connect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physiological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reactions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passionate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circumstances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is another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instrument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that can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interface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anomalous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autonomic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work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antisocial behaviour. In </w:t>
      </w:r>
      <w:proofErr w:type="spellStart"/>
      <w:r>
        <w:rPr>
          <w:rStyle w:val="words"/>
          <w:rFonts w:ascii="Arial" w:eastAsia="Times New Roman" w:hAnsi="Arial" w:cs="Arial"/>
          <w:b/>
          <w:bCs/>
          <w:color w:val="000000"/>
        </w:rPr>
        <w:t>socialization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forms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such as fear conditioning, which are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aiming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help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within the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improvement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inner voice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it 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fundamental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accurately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interface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physiological conditions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enthusiastic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states.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Agreeing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substantial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marker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speculation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Bechara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Damasio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, 2005), "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physical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markers" (such as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sweat-soaked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hands) may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speak to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enthusiastic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states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able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affecting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decision-making, such as anxiety. Autonomic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brokenness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may lead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risky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unseemly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conduct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on the off chance that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individual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incapable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see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or classify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substantial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changes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connect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them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significant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passionate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occasions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Concurring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Gao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(2012),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mental cases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display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substantial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aphasia, or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off base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acknowledgment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distinguishing proof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one's body state.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expansion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decreased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autonomic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work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diminishes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enthusiastic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insights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which in turn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compounds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psychopathic tendencies (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Gao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2012).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Agreeing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Polaschek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Skeem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(2018),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diminished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passionate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intelligence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impeded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autonomic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working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may make it more challenging to treat psychopathy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avoid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improvement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ethical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feelings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such as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blame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disgrace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sympathy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(Eisenberg, 2000).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Sociopaths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are known to have severe moral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brokenness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which may partially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clarify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why they have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excessively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negative effect on the criminal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equity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framework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Kiehl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Hoffman, 2011).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part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the brain in criminal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reserved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conduct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picking up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increasingly consideration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Alvarez and Emory (2006) found that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individuals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with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introverted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criminal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inclinations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have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littler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brains as well as poorer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network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work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key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locales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related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with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official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functions. Aside from the prefrontal cortex, the amygdala, and the striatum,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reserved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conduct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is additionally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related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with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anomalies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other brain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districts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The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neuromoral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hypothesis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introverted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behaviour was proposed for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the primary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time by Raine and Yang (2006), who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declared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that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various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brain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locales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influenced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by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offenders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to a great extent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cover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with those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capable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for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ethical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judgment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Agreeing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later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amendment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this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hypothesis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the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frontopolar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average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and ventral Prefrontal cortex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locales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at the side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front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cingulate, amygdala,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insula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superior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transient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gyrus,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precise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gyrus/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temporoparietal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intersection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are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critical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brain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districts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involved in both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ethical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decision-making and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range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introverted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behaviours.</w:t>
      </w:r>
    </w:p>
    <w:p w14:paraId="6AB55ACC" w14:textId="77777777" w:rsidR="001563C3" w:rsidRDefault="001563C3">
      <w:pPr>
        <w:pStyle w:val="NormalWeb"/>
        <w:spacing w:before="0" w:beforeAutospacing="0" w:after="0" w:afterAutospacing="0" w:line="324" w:lineRule="atLeast"/>
        <w:divId w:val="454904867"/>
        <w:rPr>
          <w:rFonts w:ascii="-webkit-standard" w:hAnsi="-webkit-standard"/>
          <w:color w:val="000000"/>
          <w:sz w:val="27"/>
          <w:szCs w:val="27"/>
        </w:rPr>
      </w:pPr>
    </w:p>
    <w:p w14:paraId="68B1D744" w14:textId="5EB7DD8A" w:rsidR="00C372D2" w:rsidRDefault="00C14B1F" w:rsidP="00E53508">
      <w:pPr>
        <w:spacing w:line="480" w:lineRule="auto"/>
        <w:rPr>
          <w:sz w:val="24"/>
          <w:szCs w:val="24"/>
        </w:rPr>
      </w:pP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lastRenderedPageBreak/>
        <w:t xml:space="preserve">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speculation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proposes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among other things, that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extreme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harm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the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neuromoral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circuit may result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lessened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criminal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obligation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Given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centrality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of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completely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created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enthusiastic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ethical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capacity for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moral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conduct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ethical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duty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would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show up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require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intaglio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neuromoral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circuitry. Claiming that an offender's brain is the source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ethical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thought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feeling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hazardously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near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addressing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ethical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obligation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a concept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which will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as it were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little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step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absent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from criminal culpability. There are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collecting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signs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that criminal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reserved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conduct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have a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hereditary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premise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. Twin and adoptee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behavioral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hereditary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ponders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have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profited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from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capacity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recognize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between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hereditary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natural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impacts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when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endeavoring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clarify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populace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variety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(Glenn and Raine, 2014).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expansion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it has been found that a number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mental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psychiatric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components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connected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antisociality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wrongdoing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such as IQ,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identity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and mental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wellbeing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issues, are heritable (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Dough puncher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et al., 2006). Numerous potential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qualities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related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with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serotonergic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catecholaminergic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neurobiological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frameworks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have been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explored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connection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introverted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and criminal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conduct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and their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discoveries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have been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affected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by well-established concepts of the neurobiology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hostility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(</w:t>
      </w:r>
      <w:proofErr w:type="spellStart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>Tiihonen</w:t>
      </w:r>
      <w:proofErr w:type="spellEnd"/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et al., 2015).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In any case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a meta-analysis of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hereditary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varieties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connected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criminal and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reserved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conduct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yielded no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noteworthy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comes about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at the 5%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importance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level (Vassos et al., 2014).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Since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qualities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don't work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segregation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, it is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basic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to comprehend the </w:t>
      </w:r>
      <w:r>
        <w:rPr>
          <w:rStyle w:val="words"/>
          <w:rFonts w:ascii="Arial" w:eastAsia="Times New Roman" w:hAnsi="Arial" w:cs="Arial"/>
          <w:b/>
          <w:bCs/>
          <w:color w:val="000000"/>
        </w:rPr>
        <w:t>setting</w:t>
      </w:r>
      <w:r>
        <w:rPr>
          <w:rFonts w:ascii="Arial" w:eastAsia="Times New Roman" w:hAnsi="Arial" w:cs="Arial"/>
          <w:color w:val="000000"/>
          <w:sz w:val="27"/>
          <w:szCs w:val="27"/>
          <w:shd w:val="clear" w:color="auto" w:fill="FFFFFF"/>
        </w:rPr>
        <w:t xml:space="preserve"> in which they are activated.</w:t>
      </w:r>
    </w:p>
    <w:p w14:paraId="36AD53C0" w14:textId="77777777" w:rsidR="004D2604" w:rsidRDefault="004D2604" w:rsidP="00E53508">
      <w:pPr>
        <w:spacing w:line="480" w:lineRule="auto"/>
        <w:rPr>
          <w:sz w:val="24"/>
          <w:szCs w:val="24"/>
        </w:rPr>
      </w:pPr>
    </w:p>
    <w:p w14:paraId="1117FB9E" w14:textId="304DE094" w:rsidR="00773D3A" w:rsidRPr="00FB56A9" w:rsidRDefault="00CB0A88" w:rsidP="00E53508">
      <w:pPr>
        <w:spacing w:line="480" w:lineRule="auto"/>
        <w:rPr>
          <w:sz w:val="24"/>
          <w:szCs w:val="24"/>
        </w:rPr>
      </w:pPr>
      <w:r w:rsidRPr="00FB56A9">
        <w:rPr>
          <w:sz w:val="24"/>
          <w:szCs w:val="24"/>
        </w:rPr>
        <w:t xml:space="preserve">After discussing all the evidence with regards </w:t>
      </w:r>
      <w:r w:rsidR="00C249B0" w:rsidRPr="00FB56A9">
        <w:rPr>
          <w:sz w:val="24"/>
          <w:szCs w:val="24"/>
        </w:rPr>
        <w:t xml:space="preserve">to biological </w:t>
      </w:r>
      <w:r w:rsidR="00801321" w:rsidRPr="00FB56A9">
        <w:rPr>
          <w:sz w:val="24"/>
          <w:szCs w:val="24"/>
        </w:rPr>
        <w:t>abnormalities</w:t>
      </w:r>
      <w:r w:rsidR="00C249B0" w:rsidRPr="00FB56A9">
        <w:rPr>
          <w:sz w:val="24"/>
          <w:szCs w:val="24"/>
        </w:rPr>
        <w:t xml:space="preserve"> </w:t>
      </w:r>
      <w:r w:rsidR="00801321" w:rsidRPr="00FB56A9">
        <w:rPr>
          <w:sz w:val="24"/>
          <w:szCs w:val="24"/>
        </w:rPr>
        <w:t xml:space="preserve">being deterministic of crime, there is significant evidence that </w:t>
      </w:r>
      <w:r w:rsidR="00773D3A" w:rsidRPr="00FB56A9">
        <w:rPr>
          <w:sz w:val="24"/>
          <w:szCs w:val="24"/>
        </w:rPr>
        <w:t xml:space="preserve"> supports there is a possible link between biological abnormalities and crime</w:t>
      </w:r>
      <w:r w:rsidR="00952D64" w:rsidRPr="00FB56A9">
        <w:rPr>
          <w:sz w:val="24"/>
          <w:szCs w:val="24"/>
        </w:rPr>
        <w:t xml:space="preserve">, with some individuals having specific genes, unbalanced brain chemistry or other factors that could </w:t>
      </w:r>
      <w:r w:rsidR="00431E25" w:rsidRPr="00FB56A9">
        <w:rPr>
          <w:sz w:val="24"/>
          <w:szCs w:val="24"/>
        </w:rPr>
        <w:t xml:space="preserve">lead to criminal </w:t>
      </w:r>
      <w:proofErr w:type="spellStart"/>
      <w:r w:rsidR="00431E25" w:rsidRPr="00FB56A9">
        <w:rPr>
          <w:sz w:val="24"/>
          <w:szCs w:val="24"/>
        </w:rPr>
        <w:t>behaviour</w:t>
      </w:r>
      <w:proofErr w:type="spellEnd"/>
      <w:r w:rsidR="00431E25" w:rsidRPr="00FB56A9">
        <w:rPr>
          <w:sz w:val="24"/>
          <w:szCs w:val="24"/>
        </w:rPr>
        <w:t>, it’s imperative to also note that there are also</w:t>
      </w:r>
      <w:r w:rsidR="00456A7C" w:rsidRPr="00FB56A9">
        <w:rPr>
          <w:sz w:val="24"/>
          <w:szCs w:val="24"/>
        </w:rPr>
        <w:t xml:space="preserve"> other significant powers to play, with an individuals childhood, </w:t>
      </w:r>
      <w:r w:rsidR="00AC0FF1" w:rsidRPr="00FB56A9">
        <w:rPr>
          <w:sz w:val="24"/>
          <w:szCs w:val="24"/>
        </w:rPr>
        <w:t>traumatic experiences, socioeconomic status,</w:t>
      </w:r>
      <w:r w:rsidR="00AE568B" w:rsidRPr="00FB56A9">
        <w:rPr>
          <w:sz w:val="24"/>
          <w:szCs w:val="24"/>
        </w:rPr>
        <w:t xml:space="preserve"> social environments and lack of intervention and support are all possible factors that could also lead to criminal </w:t>
      </w:r>
      <w:proofErr w:type="spellStart"/>
      <w:r w:rsidR="00AE568B" w:rsidRPr="00FB56A9">
        <w:rPr>
          <w:sz w:val="24"/>
          <w:szCs w:val="24"/>
        </w:rPr>
        <w:t>behaviour</w:t>
      </w:r>
      <w:proofErr w:type="spellEnd"/>
      <w:r w:rsidR="00AC6C4B" w:rsidRPr="00FB56A9">
        <w:rPr>
          <w:sz w:val="24"/>
          <w:szCs w:val="24"/>
        </w:rPr>
        <w:t xml:space="preserve">, therefore this assignment concludes that despite the </w:t>
      </w:r>
      <w:r w:rsidR="00734F87" w:rsidRPr="00FB56A9">
        <w:rPr>
          <w:sz w:val="24"/>
          <w:szCs w:val="24"/>
        </w:rPr>
        <w:t xml:space="preserve">poorly biased research of </w:t>
      </w:r>
      <w:proofErr w:type="spellStart"/>
      <w:r w:rsidR="00734F87" w:rsidRPr="00FB56A9">
        <w:rPr>
          <w:sz w:val="24"/>
          <w:szCs w:val="24"/>
        </w:rPr>
        <w:t>Lombroso’s</w:t>
      </w:r>
      <w:proofErr w:type="spellEnd"/>
      <w:r w:rsidR="00734F87" w:rsidRPr="00FB56A9">
        <w:rPr>
          <w:sz w:val="24"/>
          <w:szCs w:val="24"/>
        </w:rPr>
        <w:t xml:space="preserve"> theory</w:t>
      </w:r>
      <w:r w:rsidR="0095375E" w:rsidRPr="00FB56A9">
        <w:rPr>
          <w:sz w:val="24"/>
          <w:szCs w:val="24"/>
        </w:rPr>
        <w:t xml:space="preserve"> and immoral points, his discussions have led to </w:t>
      </w:r>
      <w:r w:rsidR="009D60EA" w:rsidRPr="00FB56A9">
        <w:rPr>
          <w:sz w:val="24"/>
          <w:szCs w:val="24"/>
        </w:rPr>
        <w:t xml:space="preserve">a more scientific approaches to </w:t>
      </w:r>
      <w:proofErr w:type="spellStart"/>
      <w:r w:rsidR="009D60EA" w:rsidRPr="00FB56A9">
        <w:rPr>
          <w:sz w:val="24"/>
          <w:szCs w:val="24"/>
        </w:rPr>
        <w:t>analysing</w:t>
      </w:r>
      <w:proofErr w:type="spellEnd"/>
      <w:r w:rsidR="009D60EA" w:rsidRPr="00FB56A9">
        <w:rPr>
          <w:sz w:val="24"/>
          <w:szCs w:val="24"/>
        </w:rPr>
        <w:t xml:space="preserve"> </w:t>
      </w:r>
      <w:r w:rsidR="00024F0A" w:rsidRPr="00FB56A9">
        <w:rPr>
          <w:sz w:val="24"/>
          <w:szCs w:val="24"/>
        </w:rPr>
        <w:t xml:space="preserve">biological influences to criminal </w:t>
      </w:r>
      <w:proofErr w:type="spellStart"/>
      <w:r w:rsidR="00024F0A" w:rsidRPr="00FB56A9">
        <w:rPr>
          <w:sz w:val="24"/>
          <w:szCs w:val="24"/>
        </w:rPr>
        <w:t>behaviours</w:t>
      </w:r>
      <w:proofErr w:type="spellEnd"/>
      <w:r w:rsidR="00024F0A" w:rsidRPr="00FB56A9">
        <w:rPr>
          <w:sz w:val="24"/>
          <w:szCs w:val="24"/>
        </w:rPr>
        <w:t xml:space="preserve"> but </w:t>
      </w:r>
      <w:r w:rsidR="002446D3" w:rsidRPr="00FB56A9">
        <w:rPr>
          <w:sz w:val="24"/>
          <w:szCs w:val="24"/>
        </w:rPr>
        <w:t xml:space="preserve">there’s also significant </w:t>
      </w:r>
      <w:r w:rsidR="00911644" w:rsidRPr="00FB56A9">
        <w:rPr>
          <w:sz w:val="24"/>
          <w:szCs w:val="24"/>
        </w:rPr>
        <w:t>eviden</w:t>
      </w:r>
      <w:r w:rsidR="002446D3" w:rsidRPr="00FB56A9">
        <w:rPr>
          <w:sz w:val="24"/>
          <w:szCs w:val="24"/>
        </w:rPr>
        <w:t xml:space="preserve">ce that mentions </w:t>
      </w:r>
      <w:r w:rsidR="00223AA5" w:rsidRPr="00FB56A9">
        <w:rPr>
          <w:sz w:val="24"/>
          <w:szCs w:val="24"/>
        </w:rPr>
        <w:t xml:space="preserve">biological abnormalities are not the singular point of cause of an individual committing a crime. </w:t>
      </w:r>
    </w:p>
    <w:p w14:paraId="4F50C5E6" w14:textId="77777777" w:rsidR="00EC6C47" w:rsidRPr="00FB56A9" w:rsidRDefault="00EC6C47" w:rsidP="0052446A">
      <w:pPr>
        <w:rPr>
          <w:sz w:val="24"/>
          <w:szCs w:val="24"/>
        </w:rPr>
      </w:pPr>
    </w:p>
    <w:p w14:paraId="6645275C" w14:textId="77777777" w:rsidR="009857E9" w:rsidRDefault="009857E9" w:rsidP="0052446A"/>
    <w:p w14:paraId="5F42A183" w14:textId="77777777" w:rsidR="009857E9" w:rsidRDefault="009857E9" w:rsidP="0052446A"/>
    <w:p w14:paraId="676716F2" w14:textId="77777777" w:rsidR="009857E9" w:rsidRDefault="009857E9" w:rsidP="0052446A"/>
    <w:p w14:paraId="7CB11EF2" w14:textId="77777777" w:rsidR="009857E9" w:rsidRDefault="009857E9" w:rsidP="0052446A"/>
    <w:p w14:paraId="555FF403" w14:textId="77777777" w:rsidR="009857E9" w:rsidRDefault="009857E9" w:rsidP="0052446A"/>
    <w:p w14:paraId="45FC5DDC" w14:textId="77777777" w:rsidR="009857E9" w:rsidRPr="00CC59ED" w:rsidRDefault="009857E9" w:rsidP="0052446A">
      <w:pPr>
        <w:rPr>
          <w:sz w:val="24"/>
          <w:szCs w:val="24"/>
        </w:rPr>
      </w:pPr>
    </w:p>
    <w:p w14:paraId="70608877" w14:textId="77777777" w:rsidR="009857E9" w:rsidRPr="00CC59ED" w:rsidRDefault="009857E9" w:rsidP="0052446A">
      <w:pPr>
        <w:rPr>
          <w:sz w:val="24"/>
          <w:szCs w:val="24"/>
        </w:rPr>
      </w:pPr>
    </w:p>
    <w:p w14:paraId="079C2EDC" w14:textId="0949D118" w:rsidR="001E543F" w:rsidRPr="00CC59ED" w:rsidRDefault="00206328" w:rsidP="00E17039">
      <w:pPr>
        <w:spacing w:line="240" w:lineRule="auto"/>
        <w:rPr>
          <w:sz w:val="24"/>
          <w:szCs w:val="24"/>
          <w:u w:val="single"/>
        </w:rPr>
      </w:pPr>
      <w:r w:rsidRPr="00CC59ED">
        <w:rPr>
          <w:sz w:val="24"/>
          <w:szCs w:val="24"/>
          <w:u w:val="single"/>
        </w:rPr>
        <w:t>Reference list</w:t>
      </w:r>
    </w:p>
    <w:p w14:paraId="7DADCD4D" w14:textId="77777777" w:rsidR="001E543F" w:rsidRPr="00CC59ED" w:rsidRDefault="001E543F" w:rsidP="00E17039">
      <w:pPr>
        <w:spacing w:line="240" w:lineRule="auto"/>
        <w:rPr>
          <w:sz w:val="24"/>
          <w:szCs w:val="24"/>
          <w:u w:val="single"/>
        </w:rPr>
      </w:pPr>
    </w:p>
    <w:p w14:paraId="65A62B88" w14:textId="4883258B" w:rsidR="00CD5372" w:rsidRPr="00CC59ED" w:rsidRDefault="00C26C4C" w:rsidP="00C26C4C">
      <w:pPr>
        <w:pStyle w:val="ListParagraph"/>
        <w:numPr>
          <w:ilvl w:val="0"/>
          <w:numId w:val="45"/>
        </w:numPr>
        <w:spacing w:line="240" w:lineRule="auto"/>
        <w:rPr>
          <w:sz w:val="24"/>
          <w:szCs w:val="24"/>
        </w:rPr>
      </w:pPr>
      <w:r w:rsidRPr="00CC59ED">
        <w:rPr>
          <w:sz w:val="24"/>
          <w:szCs w:val="24"/>
        </w:rPr>
        <w:t>Agnew, R. (1992). Foundation for a general strain theory of crime and delinquency. Criminology, 30(1), 47-88.</w:t>
      </w:r>
    </w:p>
    <w:p w14:paraId="3ED3EC50" w14:textId="4A76F01B" w:rsidR="00C26C4C" w:rsidRPr="00CC59ED" w:rsidRDefault="00C26C4C" w:rsidP="00C26C4C">
      <w:pPr>
        <w:pStyle w:val="ListParagraph"/>
        <w:spacing w:line="240" w:lineRule="auto"/>
        <w:rPr>
          <w:sz w:val="24"/>
          <w:szCs w:val="24"/>
        </w:rPr>
      </w:pPr>
      <w:r w:rsidRPr="00CC59ED">
        <w:rPr>
          <w:sz w:val="24"/>
          <w:szCs w:val="24"/>
        </w:rPr>
        <w:t>(</w:t>
      </w:r>
      <w:r w:rsidR="00077446" w:rsidRPr="00CC59ED">
        <w:rPr>
          <w:sz w:val="24"/>
          <w:szCs w:val="24"/>
        </w:rPr>
        <w:t>Accessed</w:t>
      </w:r>
      <w:r w:rsidRPr="00CC59ED">
        <w:rPr>
          <w:sz w:val="24"/>
          <w:szCs w:val="24"/>
        </w:rPr>
        <w:t>: 20/02/2023)</w:t>
      </w:r>
    </w:p>
    <w:p w14:paraId="4B549665" w14:textId="21D43EB8" w:rsidR="00077446" w:rsidRPr="00CC59ED" w:rsidRDefault="00077446" w:rsidP="00C26C4C">
      <w:pPr>
        <w:pStyle w:val="ListParagraph"/>
        <w:spacing w:line="240" w:lineRule="auto"/>
        <w:rPr>
          <w:sz w:val="24"/>
          <w:szCs w:val="24"/>
        </w:rPr>
      </w:pPr>
      <w:r w:rsidRPr="00CC59ED">
        <w:rPr>
          <w:sz w:val="24"/>
          <w:szCs w:val="24"/>
        </w:rPr>
        <w:lastRenderedPageBreak/>
        <w:t xml:space="preserve">Available: </w:t>
      </w:r>
      <w:hyperlink r:id="rId8" w:history="1">
        <w:r w:rsidR="0010738A" w:rsidRPr="00CC59ED">
          <w:rPr>
            <w:rStyle w:val="Hyperlink"/>
            <w:sz w:val="24"/>
            <w:szCs w:val="24"/>
          </w:rPr>
          <w:t>https://onlinelibrary.wiley.com/doi/abs/10.1111/j.1745-9125.1992.tb01093.x</w:t>
        </w:r>
      </w:hyperlink>
    </w:p>
    <w:p w14:paraId="36491CD8" w14:textId="77777777" w:rsidR="00831402" w:rsidRPr="00CC59ED" w:rsidRDefault="00831402" w:rsidP="00C26C4C">
      <w:pPr>
        <w:pStyle w:val="ListParagraph"/>
        <w:spacing w:line="240" w:lineRule="auto"/>
        <w:rPr>
          <w:sz w:val="24"/>
          <w:szCs w:val="24"/>
        </w:rPr>
      </w:pPr>
    </w:p>
    <w:p w14:paraId="701E7239" w14:textId="77777777" w:rsidR="00831402" w:rsidRPr="00CC59ED" w:rsidRDefault="00831402" w:rsidP="00831402">
      <w:pPr>
        <w:pStyle w:val="ListParagraph"/>
        <w:numPr>
          <w:ilvl w:val="0"/>
          <w:numId w:val="45"/>
        </w:numPr>
        <w:spacing w:line="240" w:lineRule="auto"/>
        <w:rPr>
          <w:sz w:val="24"/>
          <w:szCs w:val="24"/>
        </w:rPr>
      </w:pPr>
      <w:r w:rsidRPr="00CC59ED">
        <w:rPr>
          <w:sz w:val="24"/>
          <w:szCs w:val="24"/>
        </w:rPr>
        <w:t>Alvarez, JA.  Emory, E. (2006). Executive function and the frontal lobes: A meta-analytic review.Neuropsychology Review, pp. 17–42. </w:t>
      </w:r>
    </w:p>
    <w:p w14:paraId="5B10DE94" w14:textId="4BD94416" w:rsidR="00831402" w:rsidRPr="00CC59ED" w:rsidRDefault="00831402" w:rsidP="00831402">
      <w:pPr>
        <w:pStyle w:val="ListParagraph"/>
        <w:spacing w:line="240" w:lineRule="auto"/>
        <w:rPr>
          <w:sz w:val="24"/>
          <w:szCs w:val="24"/>
        </w:rPr>
      </w:pPr>
      <w:r w:rsidRPr="00CC59ED">
        <w:rPr>
          <w:sz w:val="24"/>
          <w:szCs w:val="24"/>
        </w:rPr>
        <w:t>(Accessed: 4/03/2023)</w:t>
      </w:r>
    </w:p>
    <w:p w14:paraId="3137C6EE" w14:textId="0455C8F2" w:rsidR="00831402" w:rsidRPr="00CC59ED" w:rsidRDefault="00831402" w:rsidP="00831402">
      <w:pPr>
        <w:pStyle w:val="ListParagraph"/>
        <w:spacing w:line="240" w:lineRule="auto"/>
        <w:rPr>
          <w:sz w:val="24"/>
          <w:szCs w:val="24"/>
        </w:rPr>
      </w:pPr>
      <w:r w:rsidRPr="00CC59ED">
        <w:rPr>
          <w:sz w:val="24"/>
          <w:szCs w:val="24"/>
        </w:rPr>
        <w:t>Available at: https://scholar.google.com/scholar_lookup?journal=Neuropsychology+Review&amp;title=Executive+function+and+the+frontal+lobes:+A+meta-analytic+review&amp;author=JA+Alvarez&amp;author=E+Emory&amp;volume=16&amp;publication_year=2006&amp;pages=17-42&amp;pmid=16794878&amp;</w:t>
      </w:r>
    </w:p>
    <w:p w14:paraId="2C706D50" w14:textId="77777777" w:rsidR="00831402" w:rsidRPr="00CC59ED" w:rsidRDefault="00831402" w:rsidP="00C26C4C">
      <w:pPr>
        <w:pStyle w:val="ListParagraph"/>
        <w:spacing w:line="240" w:lineRule="auto"/>
        <w:rPr>
          <w:sz w:val="24"/>
          <w:szCs w:val="24"/>
        </w:rPr>
      </w:pPr>
    </w:p>
    <w:p w14:paraId="4CA96C0C" w14:textId="77777777" w:rsidR="0010738A" w:rsidRPr="00CC59ED" w:rsidRDefault="0010738A" w:rsidP="00C26C4C">
      <w:pPr>
        <w:pStyle w:val="ListParagraph"/>
        <w:spacing w:line="240" w:lineRule="auto"/>
        <w:rPr>
          <w:sz w:val="24"/>
          <w:szCs w:val="24"/>
        </w:rPr>
      </w:pPr>
    </w:p>
    <w:p w14:paraId="77247079" w14:textId="729F5799" w:rsidR="0010738A" w:rsidRPr="00CC59ED" w:rsidRDefault="0010738A" w:rsidP="00B64B27">
      <w:pPr>
        <w:pStyle w:val="ListParagraph"/>
        <w:numPr>
          <w:ilvl w:val="0"/>
          <w:numId w:val="45"/>
        </w:numPr>
        <w:spacing w:line="240" w:lineRule="auto"/>
        <w:rPr>
          <w:sz w:val="24"/>
          <w:szCs w:val="24"/>
        </w:rPr>
      </w:pPr>
      <w:r w:rsidRPr="00CC59ED">
        <w:rPr>
          <w:sz w:val="24"/>
          <w:szCs w:val="24"/>
        </w:rPr>
        <w:t>Baker</w:t>
      </w:r>
      <w:r w:rsidR="00351D7B" w:rsidRPr="00CC59ED">
        <w:rPr>
          <w:sz w:val="24"/>
          <w:szCs w:val="24"/>
        </w:rPr>
        <w:t>, L.A. Et al.</w:t>
      </w:r>
      <w:r w:rsidRPr="00CC59ED">
        <w:rPr>
          <w:sz w:val="24"/>
          <w:szCs w:val="24"/>
        </w:rPr>
        <w:t xml:space="preserve"> (2009). Resting heart rate and the development of antisocial behavior from age 9–14: Genetic and environmental influences. Development and Psychopathology, 21, 939–960.</w:t>
      </w:r>
    </w:p>
    <w:p w14:paraId="5701813F" w14:textId="6A20462D" w:rsidR="00351D7B" w:rsidRPr="00CC59ED" w:rsidRDefault="00351D7B" w:rsidP="00B64B27">
      <w:pPr>
        <w:pStyle w:val="ListParagraph"/>
        <w:spacing w:line="240" w:lineRule="auto"/>
        <w:rPr>
          <w:sz w:val="24"/>
          <w:szCs w:val="24"/>
        </w:rPr>
      </w:pPr>
      <w:r w:rsidRPr="00CC59ED">
        <w:rPr>
          <w:sz w:val="24"/>
          <w:szCs w:val="24"/>
        </w:rPr>
        <w:t>(Accessed: 24/02/2023)</w:t>
      </w:r>
    </w:p>
    <w:p w14:paraId="2187ADEA" w14:textId="593B2306" w:rsidR="00B64B27" w:rsidRPr="00CC59ED" w:rsidRDefault="00B64B27" w:rsidP="00B64B27">
      <w:pPr>
        <w:pStyle w:val="ListParagraph"/>
        <w:spacing w:line="240" w:lineRule="auto"/>
        <w:rPr>
          <w:rStyle w:val="Hyperlink"/>
          <w:sz w:val="24"/>
          <w:szCs w:val="24"/>
        </w:rPr>
      </w:pPr>
      <w:r w:rsidRPr="00CC59ED">
        <w:rPr>
          <w:sz w:val="24"/>
          <w:szCs w:val="24"/>
        </w:rPr>
        <w:t>Available at:</w:t>
      </w:r>
      <w:r w:rsidR="00F219D8" w:rsidRPr="00CC59ED">
        <w:rPr>
          <w:sz w:val="24"/>
          <w:szCs w:val="24"/>
        </w:rPr>
        <w:t xml:space="preserve">  </w:t>
      </w:r>
      <w:hyperlink r:id="rId9" w:history="1">
        <w:r w:rsidR="00576C1C" w:rsidRPr="00CC59ED">
          <w:rPr>
            <w:rStyle w:val="Hyperlink"/>
            <w:sz w:val="24"/>
            <w:szCs w:val="24"/>
          </w:rPr>
          <w:t>https://scholar.google.com/scholar_lookup?journal=Development+and+Psychopathology&amp;title=Resting+heart+rate+and+the+development+of+antisocial+behavior+from+age+9–14:+Genetic+and+environmental+influences&amp;author=LA+Baker&amp;author=C+Tuvblad&amp;author=C+Reynolds&amp;author=M+Zheng&amp;author=DI+Lozano&amp;volume=21&amp;publication_year=2009&amp;pages=939-960&amp;pmid=19583891&amp;</w:t>
        </w:r>
      </w:hyperlink>
    </w:p>
    <w:p w14:paraId="25AFF26E" w14:textId="77777777" w:rsidR="007B42E8" w:rsidRPr="00CC59ED" w:rsidRDefault="007B42E8" w:rsidP="00B64B27">
      <w:pPr>
        <w:pStyle w:val="ListParagraph"/>
        <w:spacing w:line="240" w:lineRule="auto"/>
        <w:rPr>
          <w:rStyle w:val="Hyperlink"/>
          <w:sz w:val="24"/>
          <w:szCs w:val="24"/>
        </w:rPr>
      </w:pPr>
    </w:p>
    <w:p w14:paraId="558363B8" w14:textId="77777777" w:rsidR="007B42E8" w:rsidRPr="00CC59ED" w:rsidRDefault="007B42E8" w:rsidP="00B64B27">
      <w:pPr>
        <w:pStyle w:val="ListParagraph"/>
        <w:spacing w:line="240" w:lineRule="auto"/>
        <w:rPr>
          <w:sz w:val="24"/>
          <w:szCs w:val="24"/>
        </w:rPr>
      </w:pPr>
    </w:p>
    <w:p w14:paraId="32AFA66A" w14:textId="77777777" w:rsidR="004D36BA" w:rsidRPr="00CC59ED" w:rsidRDefault="004D36BA" w:rsidP="00B64B27">
      <w:pPr>
        <w:pStyle w:val="ListParagraph"/>
        <w:spacing w:line="240" w:lineRule="auto"/>
        <w:rPr>
          <w:sz w:val="24"/>
          <w:szCs w:val="24"/>
        </w:rPr>
      </w:pPr>
    </w:p>
    <w:p w14:paraId="09C1E2D7" w14:textId="0FAE26AB" w:rsidR="004D36BA" w:rsidRPr="00CC59ED" w:rsidRDefault="004D36BA" w:rsidP="00331596">
      <w:pPr>
        <w:pStyle w:val="ListParagraph"/>
        <w:numPr>
          <w:ilvl w:val="0"/>
          <w:numId w:val="45"/>
        </w:numPr>
        <w:spacing w:line="240" w:lineRule="auto"/>
        <w:rPr>
          <w:rFonts w:eastAsia="Times New Roman"/>
          <w:color w:val="000000"/>
          <w:sz w:val="24"/>
          <w:szCs w:val="24"/>
          <w:shd w:val="clear" w:color="auto" w:fill="FFFFFF"/>
        </w:rPr>
      </w:pP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Baker, A. Et Al (2006).</w:t>
      </w:r>
      <w:r w:rsidRPr="00CC59ED">
        <w:rPr>
          <w:rStyle w:val="apple-converted-space"/>
          <w:rFonts w:eastAsia="Times New Roman"/>
          <w:color w:val="000000"/>
          <w:sz w:val="24"/>
          <w:szCs w:val="24"/>
          <w:shd w:val="clear" w:color="auto" w:fill="FFFFFF"/>
        </w:rPr>
        <w:t> </w:t>
      </w:r>
      <w:r w:rsidRPr="00CC59ED">
        <w:rPr>
          <w:rStyle w:val="ref-title"/>
          <w:rFonts w:eastAsia="Times New Roman"/>
          <w:color w:val="000000"/>
          <w:sz w:val="24"/>
          <w:szCs w:val="24"/>
        </w:rPr>
        <w:t>Behavioral genetics: The science of antisocial behavior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.</w:t>
      </w:r>
      <w:r w:rsidRPr="00CC59ED">
        <w:rPr>
          <w:rStyle w:val="ref-journal"/>
          <w:rFonts w:eastAsia="Times New Roman"/>
          <w:color w:val="000000"/>
          <w:sz w:val="24"/>
          <w:szCs w:val="24"/>
        </w:rPr>
        <w:t>Law and Contemporary Problems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,</w:t>
      </w:r>
      <w:r w:rsidRPr="00CC59ED">
        <w:rPr>
          <w:rStyle w:val="apple-converted-space"/>
          <w:rFonts w:eastAsia="Times New Roman"/>
          <w:color w:val="000000"/>
          <w:sz w:val="24"/>
          <w:szCs w:val="24"/>
          <w:shd w:val="clear" w:color="auto" w:fill="FFFFFF"/>
        </w:rPr>
        <w:t> </w:t>
      </w:r>
      <w:r w:rsidRPr="00CC59ED">
        <w:rPr>
          <w:rStyle w:val="ref-vol"/>
          <w:rFonts w:eastAsia="Times New Roman"/>
          <w:color w:val="000000"/>
          <w:sz w:val="24"/>
          <w:szCs w:val="24"/>
        </w:rPr>
        <w:t>69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, pp. 7–46.</w:t>
      </w:r>
    </w:p>
    <w:p w14:paraId="675C1786" w14:textId="4192A343" w:rsidR="004D36BA" w:rsidRPr="00CC59ED" w:rsidRDefault="004D36BA" w:rsidP="00331596">
      <w:pPr>
        <w:pStyle w:val="ListParagraph"/>
        <w:spacing w:line="240" w:lineRule="auto"/>
        <w:rPr>
          <w:rFonts w:eastAsia="Times New Roman"/>
          <w:color w:val="000000"/>
          <w:sz w:val="24"/>
          <w:szCs w:val="24"/>
          <w:shd w:val="clear" w:color="auto" w:fill="FFFFFF"/>
        </w:rPr>
      </w:pP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(Accessed: 23/02/2023)</w:t>
      </w:r>
    </w:p>
    <w:p w14:paraId="342B6015" w14:textId="306A76E0" w:rsidR="004D36BA" w:rsidRDefault="004D36BA" w:rsidP="00331596">
      <w:pPr>
        <w:pStyle w:val="ListParagraph"/>
        <w:spacing w:line="240" w:lineRule="auto"/>
        <w:rPr>
          <w:rFonts w:eastAsia="Times New Roman"/>
          <w:color w:val="000000"/>
          <w:sz w:val="24"/>
          <w:szCs w:val="24"/>
          <w:shd w:val="clear" w:color="auto" w:fill="FFFFFF"/>
        </w:rPr>
      </w:pP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Available at: </w:t>
      </w:r>
      <w:hyperlink r:id="rId10" w:history="1">
        <w:r w:rsidR="00CC59ED" w:rsidRPr="008C19AE">
          <w:rPr>
            <w:rStyle w:val="Hyperlink"/>
            <w:rFonts w:eastAsia="Times New Roman"/>
            <w:sz w:val="24"/>
            <w:szCs w:val="24"/>
            <w:shd w:val="clear" w:color="auto" w:fill="FFFFFF"/>
          </w:rPr>
          <w:t>https://scholar.google.com/scholar_lookup?journal=Law+and+Contemporary+Problems&amp;title=Behavioral+genetics:+The+science+of+antisocial+behavior&amp;author=LA+Baker&amp;author=S+Bezdjian&amp;author=A+Raine&amp;volume=69&amp;publication_year=2006&amp;pages=7-46&amp;pmid=18176636&amp;</w:t>
        </w:r>
      </w:hyperlink>
    </w:p>
    <w:p w14:paraId="1B77C11E" w14:textId="77777777" w:rsidR="00CC59ED" w:rsidRPr="00CC59ED" w:rsidRDefault="00CC59ED" w:rsidP="00331596">
      <w:pPr>
        <w:pStyle w:val="ListParagraph"/>
        <w:spacing w:line="240" w:lineRule="auto"/>
        <w:rPr>
          <w:sz w:val="24"/>
          <w:szCs w:val="24"/>
        </w:rPr>
      </w:pPr>
    </w:p>
    <w:p w14:paraId="443513AB" w14:textId="77777777" w:rsidR="00576C1C" w:rsidRPr="00CC59ED" w:rsidRDefault="00576C1C" w:rsidP="00B64B27">
      <w:pPr>
        <w:pStyle w:val="ListParagraph"/>
        <w:spacing w:line="240" w:lineRule="auto"/>
        <w:rPr>
          <w:sz w:val="24"/>
          <w:szCs w:val="24"/>
        </w:rPr>
      </w:pPr>
    </w:p>
    <w:p w14:paraId="523E850B" w14:textId="5EC29943" w:rsidR="00576C1C" w:rsidRPr="00CC59ED" w:rsidRDefault="00576C1C" w:rsidP="00C06B7E">
      <w:pPr>
        <w:pStyle w:val="ListParagraph"/>
        <w:numPr>
          <w:ilvl w:val="0"/>
          <w:numId w:val="45"/>
        </w:numPr>
        <w:spacing w:line="240" w:lineRule="auto"/>
        <w:rPr>
          <w:sz w:val="24"/>
          <w:szCs w:val="24"/>
        </w:rPr>
      </w:pPr>
      <w:proofErr w:type="spellStart"/>
      <w:r w:rsidRPr="00CC59ED">
        <w:rPr>
          <w:sz w:val="24"/>
          <w:szCs w:val="24"/>
        </w:rPr>
        <w:t>Bechara</w:t>
      </w:r>
      <w:proofErr w:type="spellEnd"/>
      <w:r w:rsidR="00323CAB" w:rsidRPr="00CC59ED">
        <w:rPr>
          <w:sz w:val="24"/>
          <w:szCs w:val="24"/>
        </w:rPr>
        <w:t>, A.</w:t>
      </w:r>
      <w:r w:rsidRPr="00CC59ED">
        <w:rPr>
          <w:sz w:val="24"/>
          <w:szCs w:val="24"/>
        </w:rPr>
        <w:t xml:space="preserve"> &amp; </w:t>
      </w:r>
      <w:proofErr w:type="spellStart"/>
      <w:r w:rsidRPr="00CC59ED">
        <w:rPr>
          <w:sz w:val="24"/>
          <w:szCs w:val="24"/>
        </w:rPr>
        <w:t>Damasi</w:t>
      </w:r>
      <w:r w:rsidR="00080255" w:rsidRPr="00CC59ED">
        <w:rPr>
          <w:sz w:val="24"/>
          <w:szCs w:val="24"/>
        </w:rPr>
        <w:t>o</w:t>
      </w:r>
      <w:proofErr w:type="spellEnd"/>
      <w:r w:rsidR="00080255" w:rsidRPr="00CC59ED">
        <w:rPr>
          <w:sz w:val="24"/>
          <w:szCs w:val="24"/>
        </w:rPr>
        <w:t>, A. R.</w:t>
      </w:r>
      <w:r w:rsidRPr="00CC59ED">
        <w:rPr>
          <w:sz w:val="24"/>
          <w:szCs w:val="24"/>
        </w:rPr>
        <w:t xml:space="preserve"> (2005). The somatic marker hypothesis: A neural theory of economic decision. Games and Economic Behavior, 52, </w:t>
      </w:r>
      <w:r w:rsidR="00080255" w:rsidRPr="00CC59ED">
        <w:rPr>
          <w:sz w:val="24"/>
          <w:szCs w:val="24"/>
        </w:rPr>
        <w:t xml:space="preserve">pp. </w:t>
      </w:r>
      <w:r w:rsidRPr="00CC59ED">
        <w:rPr>
          <w:sz w:val="24"/>
          <w:szCs w:val="24"/>
        </w:rPr>
        <w:t>336–372.</w:t>
      </w:r>
    </w:p>
    <w:p w14:paraId="13688F74" w14:textId="35B06AC5" w:rsidR="00080255" w:rsidRPr="00CC59ED" w:rsidRDefault="00E950D3" w:rsidP="00C06B7E">
      <w:pPr>
        <w:pStyle w:val="ListParagraph"/>
        <w:spacing w:line="240" w:lineRule="auto"/>
        <w:rPr>
          <w:sz w:val="24"/>
          <w:szCs w:val="24"/>
        </w:rPr>
      </w:pPr>
      <w:r w:rsidRPr="00CC59ED">
        <w:rPr>
          <w:sz w:val="24"/>
          <w:szCs w:val="24"/>
        </w:rPr>
        <w:t>(Accessed: 27</w:t>
      </w:r>
      <w:r w:rsidR="00E10D0E" w:rsidRPr="00CC59ED">
        <w:rPr>
          <w:sz w:val="24"/>
          <w:szCs w:val="24"/>
        </w:rPr>
        <w:t>/02/2023)</w:t>
      </w:r>
    </w:p>
    <w:p w14:paraId="3B18F5BA" w14:textId="22D1F39B" w:rsidR="00E10D0E" w:rsidRPr="00CC59ED" w:rsidRDefault="00E10D0E" w:rsidP="00F51776">
      <w:pPr>
        <w:pStyle w:val="ListParagraph"/>
        <w:spacing w:line="240" w:lineRule="auto"/>
        <w:rPr>
          <w:sz w:val="24"/>
          <w:szCs w:val="24"/>
        </w:rPr>
      </w:pPr>
      <w:r w:rsidRPr="00CC59ED">
        <w:rPr>
          <w:sz w:val="24"/>
          <w:szCs w:val="24"/>
        </w:rPr>
        <w:t xml:space="preserve">Available at: </w:t>
      </w:r>
      <w:r w:rsidR="00C06B7E" w:rsidRPr="00CC59ED">
        <w:rPr>
          <w:sz w:val="24"/>
          <w:szCs w:val="24"/>
        </w:rPr>
        <w:t>https://scholar.google.com/scholar_lookup?journal=Games+and+Economic+Behavior&amp;title=The+somatic+marker+hypothesis:+A+neural+theory+of+economic+decision&amp;author=A+Bechara&amp;author=AR+Damasio&amp;volume=52&amp;publication_year=2005&amp;pages=336-372&amp;</w:t>
      </w:r>
    </w:p>
    <w:p w14:paraId="1A7F5E0D" w14:textId="77777777" w:rsidR="00142864" w:rsidRPr="00CC59ED" w:rsidRDefault="00142864" w:rsidP="00C26C4C">
      <w:pPr>
        <w:pStyle w:val="ListParagraph"/>
        <w:spacing w:line="240" w:lineRule="auto"/>
        <w:rPr>
          <w:sz w:val="24"/>
          <w:szCs w:val="24"/>
        </w:rPr>
      </w:pPr>
    </w:p>
    <w:p w14:paraId="6D601072" w14:textId="1657177E" w:rsidR="00766E82" w:rsidRPr="00CC59ED" w:rsidRDefault="00307C88" w:rsidP="00206328">
      <w:pPr>
        <w:pStyle w:val="ListParagraph"/>
        <w:numPr>
          <w:ilvl w:val="0"/>
          <w:numId w:val="45"/>
        </w:numPr>
        <w:rPr>
          <w:sz w:val="24"/>
          <w:szCs w:val="24"/>
        </w:rPr>
      </w:pPr>
      <w:r w:rsidRPr="00CC59ED">
        <w:rPr>
          <w:sz w:val="24"/>
          <w:szCs w:val="24"/>
        </w:rPr>
        <w:t>Eisenberg N (2000). Emotion, regulation, and moral development. Annual Review of Psychology, 51, pp.  665–697.</w:t>
      </w:r>
    </w:p>
    <w:p w14:paraId="39194177" w14:textId="0B01CA40" w:rsidR="00E74958" w:rsidRPr="00CC59ED" w:rsidRDefault="00E74958" w:rsidP="00E74958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(accessed: 17/02/2023).</w:t>
      </w:r>
    </w:p>
    <w:p w14:paraId="70483066" w14:textId="7BC8DCC0" w:rsidR="00E74958" w:rsidRPr="00CC59ED" w:rsidRDefault="00E74958" w:rsidP="00E74958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 xml:space="preserve">Available at: </w:t>
      </w:r>
      <w:r w:rsidR="00A159D1" w:rsidRPr="00CC59ED">
        <w:rPr>
          <w:sz w:val="24"/>
          <w:szCs w:val="24"/>
        </w:rPr>
        <w:t>https://scholar.google.com/scholar_lookup?journal=Annual+Review+of+Psychology&amp;title=Emotion,+regulation,+and+moral+development&amp;author=N+Eisenberg&amp;volume=51&amp;publication_year=2000&amp;pages=665-697&amp;</w:t>
      </w:r>
    </w:p>
    <w:p w14:paraId="64CE5192" w14:textId="77777777" w:rsidR="00307C88" w:rsidRPr="00CC59ED" w:rsidRDefault="00307C88" w:rsidP="00307C88">
      <w:pPr>
        <w:pStyle w:val="ListParagraph"/>
        <w:rPr>
          <w:sz w:val="24"/>
          <w:szCs w:val="24"/>
        </w:rPr>
      </w:pPr>
    </w:p>
    <w:p w14:paraId="575ACCAF" w14:textId="23C5E099" w:rsidR="00D0617F" w:rsidRPr="00CC59ED" w:rsidRDefault="00D0617F" w:rsidP="00206328">
      <w:pPr>
        <w:pStyle w:val="ListParagraph"/>
        <w:numPr>
          <w:ilvl w:val="0"/>
          <w:numId w:val="45"/>
        </w:numPr>
        <w:rPr>
          <w:sz w:val="24"/>
          <w:szCs w:val="24"/>
        </w:rPr>
      </w:pPr>
      <w:r w:rsidRPr="00CC59ED">
        <w:rPr>
          <w:sz w:val="24"/>
          <w:szCs w:val="24"/>
        </w:rPr>
        <w:t>Eastman, N. Campbell, C. (2006). Neuroscience and Legal determination of criminal responsibility. Science and society.</w:t>
      </w:r>
    </w:p>
    <w:p w14:paraId="516B49F0" w14:textId="77777777" w:rsidR="00D0617F" w:rsidRPr="00CC59ED" w:rsidRDefault="00D0617F" w:rsidP="00206328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(Accessed: 4/3/2022)</w:t>
      </w:r>
    </w:p>
    <w:p w14:paraId="54727665" w14:textId="57CDE61E" w:rsidR="00D0617F" w:rsidRPr="00CC59ED" w:rsidRDefault="00D0617F" w:rsidP="00206328">
      <w:pPr>
        <w:pStyle w:val="ListParagraph"/>
        <w:rPr>
          <w:color w:val="0000FF"/>
          <w:sz w:val="24"/>
          <w:szCs w:val="24"/>
          <w:u w:val="single"/>
        </w:rPr>
      </w:pPr>
      <w:r w:rsidRPr="00CC59ED">
        <w:rPr>
          <w:sz w:val="24"/>
          <w:szCs w:val="24"/>
        </w:rPr>
        <w:t xml:space="preserve">Available at: </w:t>
      </w:r>
      <w:hyperlink r:id="rId11" w:history="1">
        <w:r w:rsidRPr="00CC59ED">
          <w:rPr>
            <w:color w:val="0000FF"/>
            <w:sz w:val="24"/>
            <w:szCs w:val="24"/>
            <w:u w:val="single"/>
          </w:rPr>
          <w:t>http://www.antoniocasella.eu/dnlaw/Eastman_2006.pdf</w:t>
        </w:r>
      </w:hyperlink>
    </w:p>
    <w:p w14:paraId="6001CBFF" w14:textId="77777777" w:rsidR="006305CD" w:rsidRPr="00CC59ED" w:rsidRDefault="006305CD" w:rsidP="00206328">
      <w:pPr>
        <w:pStyle w:val="ListParagraph"/>
        <w:rPr>
          <w:color w:val="0000FF"/>
          <w:sz w:val="24"/>
          <w:szCs w:val="24"/>
          <w:u w:val="single"/>
        </w:rPr>
      </w:pPr>
    </w:p>
    <w:p w14:paraId="5A8F64B0" w14:textId="77777777" w:rsidR="00713D37" w:rsidRPr="00CC59ED" w:rsidRDefault="00D05585" w:rsidP="00694362">
      <w:pPr>
        <w:pStyle w:val="ListParagraph"/>
        <w:numPr>
          <w:ilvl w:val="0"/>
          <w:numId w:val="45"/>
        </w:numPr>
        <w:rPr>
          <w:sz w:val="24"/>
          <w:szCs w:val="24"/>
        </w:rPr>
      </w:pPr>
      <w:r w:rsidRPr="00CC59ED">
        <w:rPr>
          <w:sz w:val="24"/>
          <w:szCs w:val="24"/>
        </w:rPr>
        <w:t xml:space="preserve">Gibson, M. (2002). </w:t>
      </w:r>
      <w:r w:rsidR="004A18EB" w:rsidRPr="00CC59ED">
        <w:rPr>
          <w:sz w:val="24"/>
          <w:szCs w:val="24"/>
        </w:rPr>
        <w:t xml:space="preserve">Born to Crime. Cesar </w:t>
      </w:r>
      <w:proofErr w:type="spellStart"/>
      <w:r w:rsidR="004A18EB" w:rsidRPr="00CC59ED">
        <w:rPr>
          <w:sz w:val="24"/>
          <w:szCs w:val="24"/>
        </w:rPr>
        <w:t>Lombroso</w:t>
      </w:r>
      <w:proofErr w:type="spellEnd"/>
      <w:r w:rsidR="004A18EB" w:rsidRPr="00CC59ED">
        <w:rPr>
          <w:sz w:val="24"/>
          <w:szCs w:val="24"/>
        </w:rPr>
        <w:t xml:space="preserve"> and </w:t>
      </w:r>
      <w:r w:rsidR="00F034B4" w:rsidRPr="00CC59ED">
        <w:rPr>
          <w:sz w:val="24"/>
          <w:szCs w:val="24"/>
        </w:rPr>
        <w:t>the Origins of Biological</w:t>
      </w:r>
      <w:r w:rsidR="00BD607D" w:rsidRPr="00CC59ED">
        <w:rPr>
          <w:sz w:val="24"/>
          <w:szCs w:val="24"/>
        </w:rPr>
        <w:t xml:space="preserve"> Criminology</w:t>
      </w:r>
      <w:r w:rsidR="006C4855" w:rsidRPr="00CC59ED">
        <w:rPr>
          <w:sz w:val="24"/>
          <w:szCs w:val="24"/>
        </w:rPr>
        <w:t xml:space="preserve">. </w:t>
      </w:r>
    </w:p>
    <w:p w14:paraId="5222D8F8" w14:textId="35747856" w:rsidR="00713D37" w:rsidRPr="00CC59ED" w:rsidRDefault="00713D37" w:rsidP="00D431CD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(Accessed: 10/03/2023)</w:t>
      </w:r>
    </w:p>
    <w:p w14:paraId="3E471F78" w14:textId="20963FA8" w:rsidR="006305CD" w:rsidRPr="00CC59ED" w:rsidRDefault="00713D37" w:rsidP="00694362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 xml:space="preserve">Available at: </w:t>
      </w:r>
      <w:r w:rsidR="00F034B4" w:rsidRPr="00CC59ED">
        <w:rPr>
          <w:sz w:val="24"/>
          <w:szCs w:val="24"/>
        </w:rPr>
        <w:t xml:space="preserve"> </w:t>
      </w:r>
      <w:hyperlink r:id="rId12" w:history="1">
        <w:r w:rsidR="00746606" w:rsidRPr="00CC59ED">
          <w:rPr>
            <w:rStyle w:val="Hyperlink"/>
            <w:sz w:val="24"/>
            <w:szCs w:val="24"/>
          </w:rPr>
          <w:t>https://scholar.google.com/scholar_lookup?title=Born+to+Crime.+Cesare+Lombroso+and+the+Origins+of+Biological+Criminology&amp;author=M+Gibson&amp;publication_year=2002&amp;</w:t>
        </w:r>
      </w:hyperlink>
    </w:p>
    <w:p w14:paraId="0B6D93D1" w14:textId="77777777" w:rsidR="00746606" w:rsidRPr="00CC59ED" w:rsidRDefault="00746606" w:rsidP="00694362">
      <w:pPr>
        <w:pStyle w:val="ListParagraph"/>
        <w:rPr>
          <w:sz w:val="24"/>
          <w:szCs w:val="24"/>
        </w:rPr>
      </w:pPr>
    </w:p>
    <w:p w14:paraId="163BC17A" w14:textId="77777777" w:rsidR="000E5A05" w:rsidRPr="00CC59ED" w:rsidRDefault="00746606" w:rsidP="00766E82">
      <w:pPr>
        <w:pStyle w:val="ListParagraph"/>
        <w:numPr>
          <w:ilvl w:val="0"/>
          <w:numId w:val="45"/>
        </w:numPr>
        <w:rPr>
          <w:sz w:val="24"/>
          <w:szCs w:val="24"/>
        </w:rPr>
      </w:pPr>
      <w:r w:rsidRPr="00CC59ED">
        <w:rPr>
          <w:sz w:val="24"/>
          <w:szCs w:val="24"/>
        </w:rPr>
        <w:t xml:space="preserve">Goode, </w:t>
      </w:r>
      <w:r w:rsidR="000E0851" w:rsidRPr="00CC59ED">
        <w:rPr>
          <w:sz w:val="24"/>
          <w:szCs w:val="24"/>
        </w:rPr>
        <w:t xml:space="preserve">J. (2005) Corrupting </w:t>
      </w:r>
      <w:r w:rsidR="000232A2" w:rsidRPr="00CC59ED">
        <w:rPr>
          <w:sz w:val="24"/>
          <w:szCs w:val="24"/>
        </w:rPr>
        <w:t xml:space="preserve">a good mix: </w:t>
      </w:r>
      <w:r w:rsidR="003244AF" w:rsidRPr="00CC59ED">
        <w:rPr>
          <w:sz w:val="24"/>
          <w:szCs w:val="24"/>
        </w:rPr>
        <w:t>Race and Crime</w:t>
      </w:r>
      <w:r w:rsidR="00EA6A3F" w:rsidRPr="00CC59ED">
        <w:rPr>
          <w:sz w:val="24"/>
          <w:szCs w:val="24"/>
        </w:rPr>
        <w:t xml:space="preserve"> in the late 19</w:t>
      </w:r>
      <w:r w:rsidR="00EA6A3F" w:rsidRPr="00CC59ED">
        <w:rPr>
          <w:sz w:val="24"/>
          <w:szCs w:val="24"/>
          <w:vertAlign w:val="superscript"/>
        </w:rPr>
        <w:t>th</w:t>
      </w:r>
      <w:r w:rsidR="00EA6A3F" w:rsidRPr="00CC59ED">
        <w:rPr>
          <w:sz w:val="24"/>
          <w:szCs w:val="24"/>
        </w:rPr>
        <w:t xml:space="preserve"> century </w:t>
      </w:r>
      <w:r w:rsidR="008144E1" w:rsidRPr="00CC59ED">
        <w:rPr>
          <w:sz w:val="24"/>
          <w:szCs w:val="24"/>
        </w:rPr>
        <w:t>and earlier 20</w:t>
      </w:r>
      <w:r w:rsidR="008144E1" w:rsidRPr="00CC59ED">
        <w:rPr>
          <w:sz w:val="24"/>
          <w:szCs w:val="24"/>
          <w:vertAlign w:val="superscript"/>
        </w:rPr>
        <w:t>th</w:t>
      </w:r>
      <w:r w:rsidR="008144E1" w:rsidRPr="00CC59ED">
        <w:rPr>
          <w:sz w:val="24"/>
          <w:szCs w:val="24"/>
        </w:rPr>
        <w:t xml:space="preserve"> century</w:t>
      </w:r>
      <w:r w:rsidR="00AF2206" w:rsidRPr="00CC59ED">
        <w:rPr>
          <w:sz w:val="24"/>
          <w:szCs w:val="24"/>
        </w:rPr>
        <w:t xml:space="preserve"> </w:t>
      </w:r>
      <w:r w:rsidR="00EB45A1" w:rsidRPr="00CC59ED">
        <w:rPr>
          <w:sz w:val="24"/>
          <w:szCs w:val="24"/>
        </w:rPr>
        <w:t xml:space="preserve">Spain. </w:t>
      </w:r>
      <w:r w:rsidR="006C2B1B" w:rsidRPr="00CC59ED">
        <w:rPr>
          <w:sz w:val="24"/>
          <w:szCs w:val="24"/>
        </w:rPr>
        <w:t>European History Quarterly</w:t>
      </w:r>
      <w:r w:rsidR="000E5A05" w:rsidRPr="00CC59ED">
        <w:rPr>
          <w:sz w:val="24"/>
          <w:szCs w:val="24"/>
        </w:rPr>
        <w:t>.</w:t>
      </w:r>
    </w:p>
    <w:p w14:paraId="4A14B06B" w14:textId="29F636D1" w:rsidR="000E5A05" w:rsidRPr="00CC59ED" w:rsidRDefault="000E5A05" w:rsidP="00766E82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(Accessed: 25/02/2023)</w:t>
      </w:r>
    </w:p>
    <w:p w14:paraId="1F31EF23" w14:textId="093987BA" w:rsidR="00746606" w:rsidRPr="00CC59ED" w:rsidRDefault="000E5A05" w:rsidP="00766E82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Available at:</w:t>
      </w:r>
      <w:r w:rsidR="00AF3FEB" w:rsidRPr="00CC59ED">
        <w:rPr>
          <w:sz w:val="24"/>
          <w:szCs w:val="24"/>
        </w:rPr>
        <w:t xml:space="preserve"> https://scholar.google.com/scholar_lookup?hl=en&amp;volume=35&amp;publication_year=2005&amp;pages=241-265&amp;journal=%00null%00&amp;issue=%00null%00&amp;issn=%00null%00&amp;author=J+Goode&amp;title=Corrupting+a+good+mix%3A+Race+and+crime+in+late+nineteenth-+and+early+twentieth-century+Spain&amp;pmid=%00empty%00&amp;doi=%00empty%00</w:t>
      </w:r>
      <w:r w:rsidRPr="00CC59ED">
        <w:rPr>
          <w:sz w:val="24"/>
          <w:szCs w:val="24"/>
        </w:rPr>
        <w:t xml:space="preserve"> </w:t>
      </w:r>
      <w:r w:rsidR="006C2B1B" w:rsidRPr="00CC59ED">
        <w:rPr>
          <w:sz w:val="24"/>
          <w:szCs w:val="24"/>
        </w:rPr>
        <w:t xml:space="preserve"> </w:t>
      </w:r>
    </w:p>
    <w:p w14:paraId="36C93670" w14:textId="77777777" w:rsidR="0038242A" w:rsidRPr="00CC59ED" w:rsidRDefault="0038242A" w:rsidP="00766E82">
      <w:pPr>
        <w:pStyle w:val="ListParagraph"/>
        <w:rPr>
          <w:sz w:val="24"/>
          <w:szCs w:val="24"/>
        </w:rPr>
      </w:pPr>
    </w:p>
    <w:p w14:paraId="33B565F8" w14:textId="46E81C39" w:rsidR="0063447F" w:rsidRPr="00CC59ED" w:rsidRDefault="0063447F" w:rsidP="00694362">
      <w:pPr>
        <w:pStyle w:val="ListParagraph"/>
        <w:rPr>
          <w:sz w:val="24"/>
          <w:szCs w:val="24"/>
        </w:rPr>
      </w:pPr>
    </w:p>
    <w:p w14:paraId="4E16F243" w14:textId="6CF69735" w:rsidR="0063447F" w:rsidRPr="00CC59ED" w:rsidRDefault="0063447F" w:rsidP="0038242A">
      <w:pPr>
        <w:pStyle w:val="ListParagraph"/>
        <w:numPr>
          <w:ilvl w:val="0"/>
          <w:numId w:val="45"/>
        </w:numPr>
        <w:rPr>
          <w:sz w:val="24"/>
          <w:szCs w:val="24"/>
        </w:rPr>
      </w:pPr>
      <w:proofErr w:type="spellStart"/>
      <w:r w:rsidRPr="00CC59ED">
        <w:rPr>
          <w:sz w:val="24"/>
          <w:szCs w:val="24"/>
        </w:rPr>
        <w:t>Gao</w:t>
      </w:r>
      <w:proofErr w:type="spellEnd"/>
      <w:r w:rsidR="00C13C25" w:rsidRPr="00CC59ED">
        <w:rPr>
          <w:sz w:val="24"/>
          <w:szCs w:val="24"/>
        </w:rPr>
        <w:t>, Y. et Al.</w:t>
      </w:r>
      <w:r w:rsidRPr="00CC59ED">
        <w:rPr>
          <w:sz w:val="24"/>
          <w:szCs w:val="24"/>
        </w:rPr>
        <w:t xml:space="preserve">(2012). Somatic aphasia: Mismatch of body sensations with autonomic stress reactivity in psychopathy. Biological Psychology, 90, </w:t>
      </w:r>
      <w:r w:rsidR="00C13C25" w:rsidRPr="00CC59ED">
        <w:rPr>
          <w:sz w:val="24"/>
          <w:szCs w:val="24"/>
        </w:rPr>
        <w:t xml:space="preserve">pp. </w:t>
      </w:r>
      <w:r w:rsidRPr="00CC59ED">
        <w:rPr>
          <w:sz w:val="24"/>
          <w:szCs w:val="24"/>
        </w:rPr>
        <w:t>228–23</w:t>
      </w:r>
    </w:p>
    <w:p w14:paraId="2AD7F832" w14:textId="54658692" w:rsidR="00BB11C4" w:rsidRPr="00CC59ED" w:rsidRDefault="00BB11C4" w:rsidP="0038242A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(Accessed: 1/03/2023)</w:t>
      </w:r>
    </w:p>
    <w:p w14:paraId="53706A5A" w14:textId="1B5108C1" w:rsidR="00BB11C4" w:rsidRPr="00CC59ED" w:rsidRDefault="00BB11C4" w:rsidP="0038242A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 xml:space="preserve">Available at: </w:t>
      </w:r>
      <w:hyperlink r:id="rId13" w:history="1">
        <w:r w:rsidR="00057A27" w:rsidRPr="00CC59ED">
          <w:rPr>
            <w:rStyle w:val="Hyperlink"/>
            <w:sz w:val="24"/>
            <w:szCs w:val="24"/>
          </w:rPr>
          <w:t>https://scholar.google.com/scholar_lookup?journal=Biological+Psychology&amp;title=Somatic+aphasia:+Mismatch+of+body+sensations+with+autonomic+stress+reactivity+in+psyc</w:t>
        </w:r>
        <w:r w:rsidR="00057A27" w:rsidRPr="00CC59ED">
          <w:rPr>
            <w:rStyle w:val="Hyperlink"/>
            <w:sz w:val="24"/>
            <w:szCs w:val="24"/>
          </w:rPr>
          <w:lastRenderedPageBreak/>
          <w:t>hopathy&amp;author=Y+Gao&amp;author=A+Raine&amp;author=R+Schug&amp;volume=90&amp;publication_year=2012&amp;pages=228-233&amp;pmid=22490763&amp;</w:t>
        </w:r>
      </w:hyperlink>
    </w:p>
    <w:p w14:paraId="6264EB5F" w14:textId="77777777" w:rsidR="00057A27" w:rsidRPr="00CC59ED" w:rsidRDefault="00057A27" w:rsidP="0038242A">
      <w:pPr>
        <w:pStyle w:val="ListParagraph"/>
        <w:rPr>
          <w:sz w:val="24"/>
          <w:szCs w:val="24"/>
        </w:rPr>
      </w:pPr>
    </w:p>
    <w:p w14:paraId="151F82BE" w14:textId="77777777" w:rsidR="00206328" w:rsidRPr="00CC59ED" w:rsidRDefault="00206328" w:rsidP="00206328">
      <w:pPr>
        <w:pStyle w:val="ListParagraph"/>
        <w:rPr>
          <w:sz w:val="24"/>
          <w:szCs w:val="24"/>
        </w:rPr>
      </w:pPr>
    </w:p>
    <w:p w14:paraId="751C4A67" w14:textId="49344548" w:rsidR="0038242A" w:rsidRPr="00CC59ED" w:rsidRDefault="0038242A" w:rsidP="00EC1EEE">
      <w:pPr>
        <w:pStyle w:val="ListParagraph"/>
        <w:numPr>
          <w:ilvl w:val="0"/>
          <w:numId w:val="45"/>
        </w:numPr>
        <w:rPr>
          <w:rFonts w:eastAsia="Times New Roman"/>
          <w:color w:val="000000"/>
          <w:sz w:val="24"/>
          <w:szCs w:val="24"/>
          <w:shd w:val="clear" w:color="auto" w:fill="FFFFFF"/>
        </w:rPr>
      </w:pP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Glenn</w:t>
      </w:r>
      <w:r w:rsidR="00034FE4"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,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 A</w:t>
      </w:r>
      <w:r w:rsidR="00993A8E"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. 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&amp; Raine</w:t>
      </w:r>
      <w:r w:rsidR="00766379"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, A. 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 (2014).</w:t>
      </w:r>
      <w:r w:rsidRPr="00CC59ED">
        <w:rPr>
          <w:rStyle w:val="apple-converted-space"/>
          <w:rFonts w:eastAsia="Times New Roman"/>
          <w:color w:val="000000"/>
          <w:sz w:val="24"/>
          <w:szCs w:val="24"/>
          <w:shd w:val="clear" w:color="auto" w:fill="FFFFFF"/>
        </w:rPr>
        <w:t> </w:t>
      </w:r>
      <w:proofErr w:type="spellStart"/>
      <w:r w:rsidRPr="00CC59ED">
        <w:rPr>
          <w:rStyle w:val="ref-title"/>
          <w:rFonts w:eastAsia="Times New Roman"/>
          <w:color w:val="000000"/>
          <w:sz w:val="24"/>
          <w:szCs w:val="24"/>
        </w:rPr>
        <w:t>Neurocriminology</w:t>
      </w:r>
      <w:proofErr w:type="spellEnd"/>
      <w:r w:rsidRPr="00CC59ED">
        <w:rPr>
          <w:rStyle w:val="ref-title"/>
          <w:rFonts w:eastAsia="Times New Roman"/>
          <w:color w:val="000000"/>
          <w:sz w:val="24"/>
          <w:szCs w:val="24"/>
        </w:rPr>
        <w:t xml:space="preserve">: Implications for the punishment, prediction and prevention of criminal </w:t>
      </w:r>
      <w:proofErr w:type="spellStart"/>
      <w:r w:rsidRPr="00CC59ED">
        <w:rPr>
          <w:rStyle w:val="ref-title"/>
          <w:rFonts w:eastAsia="Times New Roman"/>
          <w:color w:val="000000"/>
          <w:sz w:val="24"/>
          <w:szCs w:val="24"/>
        </w:rPr>
        <w:t>behaviour</w:t>
      </w:r>
      <w:proofErr w:type="spellEnd"/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.</w:t>
      </w:r>
      <w:r w:rsidRPr="00CC59ED">
        <w:rPr>
          <w:rStyle w:val="apple-converted-space"/>
          <w:rFonts w:eastAsia="Times New Roman"/>
          <w:color w:val="000000"/>
          <w:sz w:val="24"/>
          <w:szCs w:val="24"/>
          <w:shd w:val="clear" w:color="auto" w:fill="FFFFFF"/>
        </w:rPr>
        <w:t> </w:t>
      </w:r>
      <w:r w:rsidRPr="00CC59ED">
        <w:rPr>
          <w:rStyle w:val="ref-journal"/>
          <w:rFonts w:eastAsia="Times New Roman"/>
          <w:color w:val="000000"/>
          <w:sz w:val="24"/>
          <w:szCs w:val="24"/>
        </w:rPr>
        <w:t>Nature Reviews Neuroscience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,</w:t>
      </w:r>
      <w:r w:rsidRPr="00CC59ED">
        <w:rPr>
          <w:rStyle w:val="apple-converted-space"/>
          <w:rFonts w:eastAsia="Times New Roman"/>
          <w:color w:val="000000"/>
          <w:sz w:val="24"/>
          <w:szCs w:val="24"/>
          <w:shd w:val="clear" w:color="auto" w:fill="FFFFFF"/>
        </w:rPr>
        <w:t> </w:t>
      </w:r>
      <w:r w:rsidRPr="00CC59ED">
        <w:rPr>
          <w:rStyle w:val="ref-vol"/>
          <w:rFonts w:eastAsia="Times New Roman"/>
          <w:color w:val="000000"/>
          <w:sz w:val="24"/>
          <w:szCs w:val="24"/>
        </w:rPr>
        <w:t>15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, </w:t>
      </w:r>
      <w:r w:rsidR="00766379"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pp. 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54–63</w:t>
      </w:r>
    </w:p>
    <w:p w14:paraId="0204A028" w14:textId="7E31B902" w:rsidR="00766379" w:rsidRPr="00CC59ED" w:rsidRDefault="00766379" w:rsidP="00EC1EEE">
      <w:pPr>
        <w:pStyle w:val="ListParagraph"/>
        <w:rPr>
          <w:rFonts w:eastAsia="Times New Roman"/>
          <w:color w:val="000000"/>
          <w:sz w:val="24"/>
          <w:szCs w:val="24"/>
          <w:shd w:val="clear" w:color="auto" w:fill="FFFFFF"/>
        </w:rPr>
      </w:pP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(Accessed: 16/02/2023)</w:t>
      </w:r>
    </w:p>
    <w:p w14:paraId="38206DE7" w14:textId="2F49E593" w:rsidR="00766379" w:rsidRPr="00CC59ED" w:rsidRDefault="00766379" w:rsidP="00EC1EEE">
      <w:pPr>
        <w:pStyle w:val="ListParagraph"/>
        <w:rPr>
          <w:sz w:val="24"/>
          <w:szCs w:val="24"/>
        </w:rPr>
      </w:pP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Available at: </w:t>
      </w:r>
      <w:r w:rsidR="00EC1EEE"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https://scholar.google.com/scholar_lookup?journal=Nature+Reviews+Neuroscience&amp;title=Neurocriminology:+Implications+for+the+punishment,+prediction+and+prevention+of+criminal+behaviour&amp;author=AL+Glenn&amp;author=A+Raine&amp;volume=15&amp;publication_year=2014&amp;pages=54-63&amp;pmid=24326688&amp;#d=gs_qabs&amp;t=1679068759861&amp;u=%23p%3DGx3r2-FqH0MJ</w:t>
      </w:r>
    </w:p>
    <w:p w14:paraId="34924323" w14:textId="77777777" w:rsidR="0038242A" w:rsidRPr="00CC59ED" w:rsidRDefault="0038242A" w:rsidP="00206328">
      <w:pPr>
        <w:pStyle w:val="ListParagraph"/>
        <w:rPr>
          <w:sz w:val="24"/>
          <w:szCs w:val="24"/>
        </w:rPr>
      </w:pPr>
    </w:p>
    <w:p w14:paraId="4634E073" w14:textId="77777777" w:rsidR="00D0617F" w:rsidRPr="00CC59ED" w:rsidRDefault="00D0617F" w:rsidP="0038242A">
      <w:pPr>
        <w:pStyle w:val="ListParagraph"/>
        <w:numPr>
          <w:ilvl w:val="0"/>
          <w:numId w:val="45"/>
        </w:numPr>
        <w:rPr>
          <w:sz w:val="24"/>
          <w:szCs w:val="24"/>
        </w:rPr>
      </w:pPr>
      <w:r w:rsidRPr="00CC59ED">
        <w:rPr>
          <w:sz w:val="24"/>
          <w:szCs w:val="24"/>
        </w:rPr>
        <w:t>Gina, L., </w:t>
      </w:r>
      <w:proofErr w:type="spellStart"/>
      <w:r w:rsidRPr="00CC59ED">
        <w:rPr>
          <w:sz w:val="24"/>
          <w:szCs w:val="24"/>
        </w:rPr>
        <w:t>Lombroso</w:t>
      </w:r>
      <w:proofErr w:type="spellEnd"/>
      <w:r w:rsidRPr="00CC59ED">
        <w:rPr>
          <w:sz w:val="24"/>
          <w:szCs w:val="24"/>
        </w:rPr>
        <w:t xml:space="preserve">, C. (2015). Criminal Man, According to the Classification of Cesare </w:t>
      </w:r>
      <w:proofErr w:type="spellStart"/>
      <w:r w:rsidRPr="00CC59ED">
        <w:rPr>
          <w:sz w:val="24"/>
          <w:szCs w:val="24"/>
        </w:rPr>
        <w:t>Lombroso</w:t>
      </w:r>
      <w:proofErr w:type="spellEnd"/>
      <w:r w:rsidRPr="00CC59ED">
        <w:rPr>
          <w:sz w:val="24"/>
          <w:szCs w:val="24"/>
        </w:rPr>
        <w:t>. United States: Creative Media Partners, LLC.</w:t>
      </w:r>
    </w:p>
    <w:p w14:paraId="75937ADC" w14:textId="77777777" w:rsidR="00D0617F" w:rsidRPr="00CC59ED" w:rsidRDefault="00D0617F" w:rsidP="00206328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(Accessed: 26/02/2026)</w:t>
      </w:r>
    </w:p>
    <w:p w14:paraId="48B9F9A3" w14:textId="48D8934C" w:rsidR="004216F6" w:rsidRPr="00CC59ED" w:rsidRDefault="00D0617F" w:rsidP="0063447F">
      <w:pPr>
        <w:pStyle w:val="ListParagraph"/>
        <w:rPr>
          <w:color w:val="0000FF"/>
          <w:sz w:val="24"/>
          <w:szCs w:val="24"/>
          <w:u w:val="single"/>
        </w:rPr>
      </w:pPr>
      <w:r w:rsidRPr="00CC59ED">
        <w:rPr>
          <w:sz w:val="24"/>
          <w:szCs w:val="24"/>
        </w:rPr>
        <w:t xml:space="preserve">Available at: </w:t>
      </w:r>
      <w:hyperlink r:id="rId14" w:history="1">
        <w:r w:rsidR="004216F6" w:rsidRPr="00CC59ED">
          <w:rPr>
            <w:rStyle w:val="Hyperlink"/>
            <w:sz w:val="24"/>
            <w:szCs w:val="24"/>
          </w:rPr>
          <w:t>https://www.google.co.uk/books/edition/Criminal_Man_According_to_the_Classifica/9WN_tAEACAAJ?hl=en</w:t>
        </w:r>
      </w:hyperlink>
    </w:p>
    <w:p w14:paraId="21DDAD74" w14:textId="77777777" w:rsidR="005375C0" w:rsidRPr="00CC59ED" w:rsidRDefault="005375C0" w:rsidP="00206328">
      <w:pPr>
        <w:pStyle w:val="ListParagraph"/>
        <w:rPr>
          <w:color w:val="0000FF"/>
          <w:sz w:val="24"/>
          <w:szCs w:val="24"/>
          <w:u w:val="single"/>
        </w:rPr>
      </w:pPr>
    </w:p>
    <w:p w14:paraId="592C8295" w14:textId="5A4CED9F" w:rsidR="003F791B" w:rsidRPr="00CC59ED" w:rsidRDefault="003F791B" w:rsidP="00142864">
      <w:pPr>
        <w:pStyle w:val="ListParagraph"/>
        <w:numPr>
          <w:ilvl w:val="0"/>
          <w:numId w:val="45"/>
        </w:numPr>
        <w:rPr>
          <w:sz w:val="24"/>
          <w:szCs w:val="24"/>
        </w:rPr>
      </w:pPr>
      <w:r w:rsidRPr="00CC59ED">
        <w:rPr>
          <w:sz w:val="24"/>
          <w:szCs w:val="24"/>
        </w:rPr>
        <w:t>Goring, C. (1913). The English convict: A statistical study. HMS.</w:t>
      </w:r>
    </w:p>
    <w:p w14:paraId="7FEAD91D" w14:textId="12B9EDEB" w:rsidR="006500C2" w:rsidRPr="00CC59ED" w:rsidRDefault="006500C2" w:rsidP="00142864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(Accessed: 16/02/2023)</w:t>
      </w:r>
    </w:p>
    <w:p w14:paraId="6408E4B5" w14:textId="2D0FFD3C" w:rsidR="006500C2" w:rsidRDefault="006500C2" w:rsidP="00142864">
      <w:pPr>
        <w:pStyle w:val="ListParagraph"/>
        <w:rPr>
          <w:rStyle w:val="Hyperlink"/>
          <w:sz w:val="24"/>
          <w:szCs w:val="24"/>
        </w:rPr>
      </w:pPr>
      <w:r w:rsidRPr="00CC59ED">
        <w:rPr>
          <w:sz w:val="24"/>
          <w:szCs w:val="24"/>
        </w:rPr>
        <w:t xml:space="preserve">Available at: </w:t>
      </w:r>
      <w:hyperlink r:id="rId15" w:history="1">
        <w:r w:rsidR="00DD61F4" w:rsidRPr="00CC59ED">
          <w:rPr>
            <w:rStyle w:val="Hyperlink"/>
            <w:sz w:val="24"/>
            <w:szCs w:val="24"/>
          </w:rPr>
          <w:t>https://openlibrary.org/books/OL7130418M/The_English_convict</w:t>
        </w:r>
      </w:hyperlink>
    </w:p>
    <w:p w14:paraId="6CEE08EE" w14:textId="77777777" w:rsidR="00CC59ED" w:rsidRDefault="00CC59ED" w:rsidP="00142864">
      <w:pPr>
        <w:pStyle w:val="ListParagraph"/>
        <w:rPr>
          <w:rStyle w:val="Hyperlink"/>
          <w:sz w:val="24"/>
          <w:szCs w:val="24"/>
        </w:rPr>
      </w:pPr>
    </w:p>
    <w:p w14:paraId="708604E0" w14:textId="77777777" w:rsidR="00CC59ED" w:rsidRDefault="00CC59ED" w:rsidP="00142864">
      <w:pPr>
        <w:pStyle w:val="ListParagraph"/>
        <w:rPr>
          <w:rStyle w:val="Hyperlink"/>
          <w:sz w:val="24"/>
          <w:szCs w:val="24"/>
        </w:rPr>
      </w:pPr>
    </w:p>
    <w:p w14:paraId="286DE24A" w14:textId="77777777" w:rsidR="00CC59ED" w:rsidRDefault="00CC59ED" w:rsidP="00142864">
      <w:pPr>
        <w:pStyle w:val="ListParagraph"/>
        <w:rPr>
          <w:rStyle w:val="Hyperlink"/>
          <w:sz w:val="24"/>
          <w:szCs w:val="24"/>
        </w:rPr>
      </w:pPr>
    </w:p>
    <w:p w14:paraId="4747104A" w14:textId="77777777" w:rsidR="00E922FA" w:rsidRDefault="00E922FA" w:rsidP="00142864">
      <w:pPr>
        <w:pStyle w:val="ListParagraph"/>
        <w:rPr>
          <w:rStyle w:val="Hyperlink"/>
          <w:sz w:val="24"/>
          <w:szCs w:val="24"/>
        </w:rPr>
      </w:pPr>
    </w:p>
    <w:p w14:paraId="77D583D7" w14:textId="77777777" w:rsidR="00CC59ED" w:rsidRDefault="00CC59ED" w:rsidP="00142864">
      <w:pPr>
        <w:pStyle w:val="ListParagraph"/>
        <w:rPr>
          <w:rStyle w:val="Hyperlink"/>
          <w:sz w:val="24"/>
          <w:szCs w:val="24"/>
        </w:rPr>
      </w:pPr>
    </w:p>
    <w:p w14:paraId="2422D30A" w14:textId="77777777" w:rsidR="00CC59ED" w:rsidRDefault="00CC59ED" w:rsidP="00142864">
      <w:pPr>
        <w:pStyle w:val="ListParagraph"/>
        <w:rPr>
          <w:rStyle w:val="Hyperlink"/>
          <w:sz w:val="24"/>
          <w:szCs w:val="24"/>
        </w:rPr>
      </w:pPr>
    </w:p>
    <w:p w14:paraId="10A1AB0A" w14:textId="77777777" w:rsidR="00CC59ED" w:rsidRPr="00CC59ED" w:rsidRDefault="00CC59ED" w:rsidP="00142864">
      <w:pPr>
        <w:pStyle w:val="ListParagraph"/>
        <w:rPr>
          <w:rStyle w:val="Hyperlink"/>
          <w:sz w:val="24"/>
          <w:szCs w:val="24"/>
        </w:rPr>
      </w:pPr>
    </w:p>
    <w:p w14:paraId="1EFAF9B9" w14:textId="77777777" w:rsidR="006F457D" w:rsidRPr="00CC59ED" w:rsidRDefault="006F457D" w:rsidP="00142864">
      <w:pPr>
        <w:pStyle w:val="ListParagraph"/>
        <w:rPr>
          <w:rStyle w:val="Hyperlink"/>
          <w:sz w:val="24"/>
          <w:szCs w:val="24"/>
        </w:rPr>
      </w:pPr>
    </w:p>
    <w:p w14:paraId="5C2B4EF8" w14:textId="3A7CF10D" w:rsidR="006F457D" w:rsidRPr="00CC59ED" w:rsidRDefault="006F457D" w:rsidP="00081FF2">
      <w:pPr>
        <w:pStyle w:val="ListParagraph"/>
        <w:numPr>
          <w:ilvl w:val="0"/>
          <w:numId w:val="45"/>
        </w:numPr>
        <w:rPr>
          <w:sz w:val="24"/>
          <w:szCs w:val="24"/>
        </w:rPr>
      </w:pPr>
      <w:proofErr w:type="spellStart"/>
      <w:r w:rsidRPr="00CC59ED">
        <w:rPr>
          <w:sz w:val="24"/>
          <w:szCs w:val="24"/>
        </w:rPr>
        <w:t>Gao</w:t>
      </w:r>
      <w:proofErr w:type="spellEnd"/>
      <w:r w:rsidR="00D80247" w:rsidRPr="00CC59ED">
        <w:rPr>
          <w:sz w:val="24"/>
          <w:szCs w:val="24"/>
        </w:rPr>
        <w:t>, Y et al.</w:t>
      </w:r>
      <w:r w:rsidRPr="00CC59ED">
        <w:rPr>
          <w:sz w:val="24"/>
          <w:szCs w:val="24"/>
        </w:rPr>
        <w:t xml:space="preserve">(2015). Skin conductance fear conditioning impairments and aggression: A longitudinal study. Psychophysiology, 52, </w:t>
      </w:r>
      <w:r w:rsidR="00CE4489" w:rsidRPr="00CC59ED">
        <w:rPr>
          <w:sz w:val="24"/>
          <w:szCs w:val="24"/>
        </w:rPr>
        <w:t xml:space="preserve">pp. </w:t>
      </w:r>
      <w:r w:rsidRPr="00CC59ED">
        <w:rPr>
          <w:sz w:val="24"/>
          <w:szCs w:val="24"/>
        </w:rPr>
        <w:t>288–295. </w:t>
      </w:r>
    </w:p>
    <w:p w14:paraId="1A43ECCA" w14:textId="5CADD676" w:rsidR="00CE4489" w:rsidRPr="00CC59ED" w:rsidRDefault="00CE4489" w:rsidP="00081FF2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(Accessed: 22/02/20</w:t>
      </w:r>
      <w:r w:rsidR="0017707B" w:rsidRPr="00CC59ED">
        <w:rPr>
          <w:sz w:val="24"/>
          <w:szCs w:val="24"/>
        </w:rPr>
        <w:t>23)</w:t>
      </w:r>
    </w:p>
    <w:p w14:paraId="446792BA" w14:textId="0C14E47D" w:rsidR="00057A27" w:rsidRDefault="0017707B" w:rsidP="00CC59ED">
      <w:pPr>
        <w:pStyle w:val="ListParagraph"/>
        <w:rPr>
          <w:rStyle w:val="Hyperlink"/>
          <w:sz w:val="24"/>
          <w:szCs w:val="24"/>
        </w:rPr>
      </w:pPr>
      <w:r w:rsidRPr="00CC59ED">
        <w:rPr>
          <w:sz w:val="24"/>
          <w:szCs w:val="24"/>
        </w:rPr>
        <w:t xml:space="preserve">Available at: </w:t>
      </w:r>
      <w:hyperlink r:id="rId16" w:history="1">
        <w:r w:rsidR="00FB0F0A" w:rsidRPr="00CC59ED">
          <w:rPr>
            <w:rStyle w:val="Hyperlink"/>
            <w:sz w:val="24"/>
            <w:szCs w:val="24"/>
          </w:rPr>
          <w:t>https://scholar.google.com/scholar_lookup?journal=Psychophysiology&amp;title=Skin+conductance+fear+conditioning+impairments+and+aggression:+A+longitudinal+study&amp;autho</w:t>
        </w:r>
        <w:r w:rsidR="00FB0F0A" w:rsidRPr="00CC59ED">
          <w:rPr>
            <w:rStyle w:val="Hyperlink"/>
            <w:sz w:val="24"/>
            <w:szCs w:val="24"/>
          </w:rPr>
          <w:lastRenderedPageBreak/>
          <w:t>r=Y+Gao&amp;author=C+Tuvblad&amp;author=A+Schell&amp;author=L+Baker&amp;author=A+Raine&amp;volume=52&amp;publication_year=2015&amp;pages=288-295&amp;pmid=25174802&amp;</w:t>
        </w:r>
      </w:hyperlink>
    </w:p>
    <w:p w14:paraId="2812A8D3" w14:textId="77777777" w:rsidR="00CC59ED" w:rsidRPr="00CC59ED" w:rsidRDefault="00CC59ED" w:rsidP="00CC59ED">
      <w:pPr>
        <w:pStyle w:val="ListParagraph"/>
        <w:rPr>
          <w:color w:val="0563C1" w:themeColor="hyperlink"/>
          <w:sz w:val="24"/>
          <w:szCs w:val="24"/>
          <w:u w:val="single"/>
        </w:rPr>
      </w:pPr>
    </w:p>
    <w:p w14:paraId="6A46FEFE" w14:textId="4F0433A0" w:rsidR="002E6055" w:rsidRPr="00CC59ED" w:rsidRDefault="002F54C6" w:rsidP="00FB0F0A">
      <w:pPr>
        <w:pStyle w:val="ListParagraph"/>
        <w:numPr>
          <w:ilvl w:val="0"/>
          <w:numId w:val="45"/>
        </w:numPr>
        <w:rPr>
          <w:sz w:val="24"/>
          <w:szCs w:val="24"/>
        </w:rPr>
      </w:pPr>
      <w:proofErr w:type="spellStart"/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Kiehl</w:t>
      </w:r>
      <w:proofErr w:type="spellEnd"/>
      <w:r w:rsidR="00F327C5"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, </w:t>
      </w:r>
      <w:r w:rsidR="00A941B3"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K. 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 Hoffman, </w:t>
      </w:r>
      <w:r w:rsidR="00F327C5"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M</w:t>
      </w:r>
      <w:r w:rsidR="00C67696"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.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(2011).</w:t>
      </w:r>
      <w:r w:rsidRPr="00CC59ED">
        <w:rPr>
          <w:rStyle w:val="apple-converted-space"/>
          <w:rFonts w:eastAsia="Times New Roman"/>
          <w:color w:val="000000"/>
          <w:sz w:val="24"/>
          <w:szCs w:val="24"/>
          <w:shd w:val="clear" w:color="auto" w:fill="FFFFFF"/>
        </w:rPr>
        <w:t> </w:t>
      </w:r>
      <w:r w:rsidRPr="00CC59ED">
        <w:rPr>
          <w:rStyle w:val="ref-title"/>
          <w:rFonts w:eastAsia="Times New Roman"/>
          <w:color w:val="000000"/>
          <w:sz w:val="24"/>
          <w:szCs w:val="24"/>
        </w:rPr>
        <w:t>The criminal psychopath: History, neuroscience, treatment, and economics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.</w:t>
      </w:r>
      <w:r w:rsidRPr="00CC59ED">
        <w:rPr>
          <w:rStyle w:val="apple-converted-space"/>
          <w:rFonts w:eastAsia="Times New Roman"/>
          <w:color w:val="000000"/>
          <w:sz w:val="24"/>
          <w:szCs w:val="24"/>
          <w:shd w:val="clear" w:color="auto" w:fill="FFFFFF"/>
        </w:rPr>
        <w:t> </w:t>
      </w:r>
      <w:proofErr w:type="spellStart"/>
      <w:r w:rsidRPr="00CC59ED">
        <w:rPr>
          <w:rStyle w:val="ref-journal"/>
          <w:rFonts w:eastAsia="Times New Roman"/>
          <w:color w:val="000000"/>
          <w:sz w:val="24"/>
          <w:szCs w:val="24"/>
        </w:rPr>
        <w:t>Jurimetrics</w:t>
      </w:r>
      <w:proofErr w:type="spellEnd"/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,</w:t>
      </w:r>
      <w:r w:rsidRPr="00CC59ED">
        <w:rPr>
          <w:rStyle w:val="apple-converted-space"/>
          <w:rFonts w:eastAsia="Times New Roman"/>
          <w:color w:val="000000"/>
          <w:sz w:val="24"/>
          <w:szCs w:val="24"/>
          <w:shd w:val="clear" w:color="auto" w:fill="FFFFFF"/>
        </w:rPr>
        <w:t> </w:t>
      </w:r>
      <w:r w:rsidRPr="00CC59ED">
        <w:rPr>
          <w:rStyle w:val="ref-vol"/>
          <w:rFonts w:eastAsia="Times New Roman"/>
          <w:color w:val="000000"/>
          <w:sz w:val="24"/>
          <w:szCs w:val="24"/>
        </w:rPr>
        <w:t>51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, </w:t>
      </w:r>
      <w:r w:rsidR="00C67696"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pp. 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355–397</w:t>
      </w:r>
    </w:p>
    <w:p w14:paraId="7E3C2B3D" w14:textId="77777777" w:rsidR="002E6055" w:rsidRPr="00CC59ED" w:rsidRDefault="002E6055" w:rsidP="002E6055">
      <w:pPr>
        <w:pStyle w:val="ListParagraph"/>
        <w:rPr>
          <w:rFonts w:eastAsia="Times New Roman"/>
          <w:color w:val="000000"/>
          <w:sz w:val="24"/>
          <w:szCs w:val="24"/>
          <w:shd w:val="clear" w:color="auto" w:fill="FFFFFF"/>
        </w:rPr>
      </w:pP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(Accessed: 28/02/2023)</w:t>
      </w:r>
    </w:p>
    <w:p w14:paraId="75F0C15C" w14:textId="2585C2C2" w:rsidR="00FB0F0A" w:rsidRPr="00CC59ED" w:rsidRDefault="002E6055" w:rsidP="002E6055">
      <w:pPr>
        <w:pStyle w:val="ListParagraph"/>
        <w:rPr>
          <w:rFonts w:eastAsia="Times New Roman"/>
          <w:color w:val="000000"/>
          <w:sz w:val="24"/>
          <w:szCs w:val="24"/>
          <w:shd w:val="clear" w:color="auto" w:fill="FFFFFF"/>
        </w:rPr>
      </w:pP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Available at:</w:t>
      </w:r>
      <w:r w:rsidR="00A941B3"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 </w:t>
      </w:r>
      <w:hyperlink r:id="rId17" w:anchor="d=gs_qabs&amp;t=1679065840549&amp;u=%23p%3DS5tb03gPb40J" w:history="1">
        <w:r w:rsidR="00057A27" w:rsidRPr="00CC59ED">
          <w:rPr>
            <w:rStyle w:val="Hyperlink"/>
            <w:rFonts w:eastAsia="Times New Roman"/>
            <w:sz w:val="24"/>
            <w:szCs w:val="24"/>
            <w:shd w:val="clear" w:color="auto" w:fill="FFFFFF"/>
          </w:rPr>
          <w:t>https://scholar.google.com/scholar_lookup?journal=Jurimetrics&amp;title=The+criminal+psychopath:+History,+neuroscience,+treatment,+and+economics&amp;author=KA+Kiehl&amp;author=MB+Hoffman&amp;volume=51&amp;publication_year=2011&amp;pages=355-397&amp;pmid=24944437&amp;#d=gs_qabs&amp;t=1679065840549&amp;u=%23p%3DS5tb03gPb40J</w:t>
        </w:r>
      </w:hyperlink>
    </w:p>
    <w:p w14:paraId="1D86649E" w14:textId="77777777" w:rsidR="00057A27" w:rsidRPr="00CC59ED" w:rsidRDefault="00057A27" w:rsidP="002E6055">
      <w:pPr>
        <w:pStyle w:val="ListParagraph"/>
        <w:rPr>
          <w:sz w:val="24"/>
          <w:szCs w:val="24"/>
        </w:rPr>
      </w:pPr>
    </w:p>
    <w:p w14:paraId="55B46B23" w14:textId="77777777" w:rsidR="00DD61F4" w:rsidRPr="00CC59ED" w:rsidRDefault="00DD61F4" w:rsidP="00142864">
      <w:pPr>
        <w:pStyle w:val="ListParagraph"/>
        <w:rPr>
          <w:sz w:val="24"/>
          <w:szCs w:val="24"/>
        </w:rPr>
      </w:pPr>
    </w:p>
    <w:p w14:paraId="360EF450" w14:textId="77777777" w:rsidR="00BC2DC8" w:rsidRPr="00CC59ED" w:rsidRDefault="00BC2DC8" w:rsidP="00BC2DC8">
      <w:pPr>
        <w:pStyle w:val="ListParagraph"/>
        <w:numPr>
          <w:ilvl w:val="0"/>
          <w:numId w:val="45"/>
        </w:numPr>
        <w:rPr>
          <w:sz w:val="24"/>
          <w:szCs w:val="24"/>
        </w:rPr>
      </w:pPr>
      <w:proofErr w:type="spellStart"/>
      <w:r w:rsidRPr="00CC59ED">
        <w:rPr>
          <w:sz w:val="24"/>
          <w:szCs w:val="24"/>
        </w:rPr>
        <w:t>Knepper</w:t>
      </w:r>
      <w:proofErr w:type="spellEnd"/>
      <w:r w:rsidRPr="00CC59ED">
        <w:rPr>
          <w:sz w:val="24"/>
          <w:szCs w:val="24"/>
        </w:rPr>
        <w:t xml:space="preserve">, P. (2011). </w:t>
      </w:r>
      <w:proofErr w:type="spellStart"/>
      <w:r w:rsidRPr="00CC59ED">
        <w:rPr>
          <w:sz w:val="24"/>
          <w:szCs w:val="24"/>
        </w:rPr>
        <w:t>Lombroso’s</w:t>
      </w:r>
      <w:proofErr w:type="spellEnd"/>
      <w:r w:rsidRPr="00CC59ED">
        <w:rPr>
          <w:sz w:val="24"/>
          <w:szCs w:val="24"/>
        </w:rPr>
        <w:t xml:space="preserve"> Jewish identity and its implications for criminology. Journal of criminology. 44(3)</w:t>
      </w:r>
    </w:p>
    <w:p w14:paraId="76BF64A5" w14:textId="56A6C445" w:rsidR="00BC2DC8" w:rsidRPr="00CC59ED" w:rsidRDefault="00BC2DC8" w:rsidP="00BC2DC8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(Accessed: 10/02/2023)</w:t>
      </w:r>
    </w:p>
    <w:p w14:paraId="27850800" w14:textId="4B455D14" w:rsidR="00BC2DC8" w:rsidRPr="00CC59ED" w:rsidRDefault="00BC2DC8" w:rsidP="00BC2DC8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 xml:space="preserve">Available at: </w:t>
      </w:r>
      <w:hyperlink r:id="rId18" w:history="1">
        <w:r w:rsidRPr="00CC59ED">
          <w:rPr>
            <w:color w:val="0000FF"/>
            <w:sz w:val="24"/>
            <w:szCs w:val="24"/>
            <w:u w:val="single"/>
          </w:rPr>
          <w:t>https://journals.sagepub.com/doi/epub/10.1177/0004865811419062</w:t>
        </w:r>
      </w:hyperlink>
    </w:p>
    <w:p w14:paraId="6702D32B" w14:textId="77777777" w:rsidR="00EA6310" w:rsidRPr="00CC59ED" w:rsidRDefault="00EA6310" w:rsidP="00142864">
      <w:pPr>
        <w:pStyle w:val="ListParagraph"/>
        <w:rPr>
          <w:sz w:val="24"/>
          <w:szCs w:val="24"/>
        </w:rPr>
      </w:pPr>
    </w:p>
    <w:p w14:paraId="58DBDF64" w14:textId="23FC0B93" w:rsidR="000F02E0" w:rsidRPr="00CC59ED" w:rsidRDefault="000F02E0" w:rsidP="00CA3F53">
      <w:pPr>
        <w:pStyle w:val="ListParagraph"/>
        <w:numPr>
          <w:ilvl w:val="0"/>
          <w:numId w:val="45"/>
        </w:numPr>
        <w:rPr>
          <w:sz w:val="24"/>
          <w:szCs w:val="24"/>
        </w:rPr>
      </w:pPr>
      <w:r w:rsidRPr="00CC59ED">
        <w:rPr>
          <w:sz w:val="24"/>
          <w:szCs w:val="24"/>
        </w:rPr>
        <w:t xml:space="preserve">Ling, </w:t>
      </w:r>
      <w:r w:rsidR="00721B23" w:rsidRPr="00CC59ED">
        <w:rPr>
          <w:sz w:val="24"/>
          <w:szCs w:val="24"/>
        </w:rPr>
        <w:t>S et al. (</w:t>
      </w:r>
      <w:r w:rsidR="000F4300" w:rsidRPr="00CC59ED">
        <w:rPr>
          <w:sz w:val="24"/>
          <w:szCs w:val="24"/>
        </w:rPr>
        <w:t xml:space="preserve">2019). </w:t>
      </w:r>
      <w:r w:rsidR="00C85318" w:rsidRPr="00CC59ED">
        <w:rPr>
          <w:sz w:val="24"/>
          <w:szCs w:val="24"/>
        </w:rPr>
        <w:t xml:space="preserve">Biological explanations of criminal </w:t>
      </w:r>
      <w:proofErr w:type="spellStart"/>
      <w:r w:rsidR="00C85318" w:rsidRPr="00CC59ED">
        <w:rPr>
          <w:sz w:val="24"/>
          <w:szCs w:val="24"/>
        </w:rPr>
        <w:t>behaviour</w:t>
      </w:r>
      <w:proofErr w:type="spellEnd"/>
      <w:r w:rsidR="00C85318" w:rsidRPr="00CC59ED">
        <w:rPr>
          <w:sz w:val="24"/>
          <w:szCs w:val="24"/>
        </w:rPr>
        <w:t xml:space="preserve">. </w:t>
      </w:r>
      <w:proofErr w:type="spellStart"/>
      <w:r w:rsidR="00741347" w:rsidRPr="00CC59ED">
        <w:rPr>
          <w:sz w:val="24"/>
          <w:szCs w:val="24"/>
        </w:rPr>
        <w:t>Psychol</w:t>
      </w:r>
      <w:proofErr w:type="spellEnd"/>
      <w:r w:rsidR="00741347" w:rsidRPr="00CC59ED">
        <w:rPr>
          <w:sz w:val="24"/>
          <w:szCs w:val="24"/>
        </w:rPr>
        <w:t xml:space="preserve"> Crime Law. 25(6). </w:t>
      </w:r>
    </w:p>
    <w:p w14:paraId="2D87A391" w14:textId="47ED4203" w:rsidR="00741347" w:rsidRPr="00CC59ED" w:rsidRDefault="00741347" w:rsidP="00CA3F53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(Accessed: 3/03/2023)</w:t>
      </w:r>
    </w:p>
    <w:p w14:paraId="48307711" w14:textId="39FEA700" w:rsidR="00741347" w:rsidRPr="00CC59ED" w:rsidRDefault="00741347" w:rsidP="00CA3F53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 xml:space="preserve">Available at: </w:t>
      </w:r>
      <w:r w:rsidR="00CA3F53" w:rsidRPr="00CC59ED">
        <w:rPr>
          <w:sz w:val="24"/>
          <w:szCs w:val="24"/>
        </w:rPr>
        <w:t>https://www.ncbi.nlm.nih.gov/pmc/articles/PMC6640871/#__ffn_sectitle</w:t>
      </w:r>
    </w:p>
    <w:p w14:paraId="37EFE91A" w14:textId="77777777" w:rsidR="00EA6310" w:rsidRPr="00CC59ED" w:rsidRDefault="00EA6310" w:rsidP="00142864">
      <w:pPr>
        <w:pStyle w:val="ListParagraph"/>
        <w:rPr>
          <w:sz w:val="24"/>
          <w:szCs w:val="24"/>
        </w:rPr>
      </w:pPr>
    </w:p>
    <w:p w14:paraId="22CAD996" w14:textId="3DDE2A5C" w:rsidR="00DD61F4" w:rsidRPr="00CC59ED" w:rsidRDefault="00DD61F4" w:rsidP="00B3095D">
      <w:pPr>
        <w:pStyle w:val="ListParagraph"/>
        <w:numPr>
          <w:ilvl w:val="0"/>
          <w:numId w:val="45"/>
        </w:numPr>
        <w:rPr>
          <w:sz w:val="24"/>
          <w:szCs w:val="24"/>
        </w:rPr>
      </w:pPr>
      <w:proofErr w:type="spellStart"/>
      <w:r w:rsidRPr="00CC59ED">
        <w:rPr>
          <w:sz w:val="24"/>
          <w:szCs w:val="24"/>
        </w:rPr>
        <w:t>Mazzarello</w:t>
      </w:r>
      <w:proofErr w:type="spellEnd"/>
      <w:r w:rsidRPr="00CC59ED">
        <w:rPr>
          <w:sz w:val="24"/>
          <w:szCs w:val="24"/>
        </w:rPr>
        <w:t>, P. (</w:t>
      </w:r>
      <w:r w:rsidR="00942DB7" w:rsidRPr="00CC59ED">
        <w:rPr>
          <w:sz w:val="24"/>
          <w:szCs w:val="24"/>
        </w:rPr>
        <w:t xml:space="preserve">2011). </w:t>
      </w:r>
      <w:r w:rsidR="003E7010" w:rsidRPr="00CC59ED">
        <w:rPr>
          <w:sz w:val="24"/>
          <w:szCs w:val="24"/>
        </w:rPr>
        <w:t xml:space="preserve">Cesare </w:t>
      </w:r>
      <w:proofErr w:type="spellStart"/>
      <w:r w:rsidR="00664033" w:rsidRPr="00CC59ED">
        <w:rPr>
          <w:sz w:val="24"/>
          <w:szCs w:val="24"/>
        </w:rPr>
        <w:t>Lombroso</w:t>
      </w:r>
      <w:proofErr w:type="spellEnd"/>
      <w:r w:rsidR="00664033" w:rsidRPr="00CC59ED">
        <w:rPr>
          <w:sz w:val="24"/>
          <w:szCs w:val="24"/>
        </w:rPr>
        <w:t xml:space="preserve">: an anthropologist between evolution </w:t>
      </w:r>
      <w:r w:rsidR="000B26C3" w:rsidRPr="00CC59ED">
        <w:rPr>
          <w:sz w:val="24"/>
          <w:szCs w:val="24"/>
        </w:rPr>
        <w:t>and degeneration.</w:t>
      </w:r>
    </w:p>
    <w:p w14:paraId="55B7C05D" w14:textId="0E8A5A2E" w:rsidR="000B26C3" w:rsidRPr="00CC59ED" w:rsidRDefault="000B26C3" w:rsidP="00B3095D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(Accessed: 25/02/2023)</w:t>
      </w:r>
    </w:p>
    <w:p w14:paraId="0252F171" w14:textId="0B3DEB17" w:rsidR="00BF3FAE" w:rsidRPr="00CC59ED" w:rsidRDefault="000B26C3" w:rsidP="00B3095D">
      <w:pPr>
        <w:pStyle w:val="ListParagraph"/>
        <w:rPr>
          <w:rStyle w:val="Hyperlink"/>
          <w:sz w:val="24"/>
          <w:szCs w:val="24"/>
        </w:rPr>
      </w:pPr>
      <w:r w:rsidRPr="00CC59ED">
        <w:rPr>
          <w:sz w:val="24"/>
          <w:szCs w:val="24"/>
        </w:rPr>
        <w:t xml:space="preserve">Available at: </w:t>
      </w:r>
      <w:hyperlink r:id="rId19" w:anchor="__ffn_sectitle" w:history="1">
        <w:r w:rsidR="00BF3FAE" w:rsidRPr="00CC59ED">
          <w:rPr>
            <w:rStyle w:val="Hyperlink"/>
            <w:sz w:val="24"/>
            <w:szCs w:val="24"/>
          </w:rPr>
          <w:t>https://www.ncbi.nlm.nih.gov/pmc/articles/PMC3814446/#__ffn_sectitle</w:t>
        </w:r>
      </w:hyperlink>
    </w:p>
    <w:p w14:paraId="1AC51D44" w14:textId="77777777" w:rsidR="00267E06" w:rsidRPr="00CC59ED" w:rsidRDefault="00267E06" w:rsidP="00B3095D">
      <w:pPr>
        <w:pStyle w:val="ListParagraph"/>
        <w:rPr>
          <w:rStyle w:val="Hyperlink"/>
          <w:sz w:val="24"/>
          <w:szCs w:val="24"/>
        </w:rPr>
      </w:pPr>
    </w:p>
    <w:p w14:paraId="48D05933" w14:textId="39DA802B" w:rsidR="00E47372" w:rsidRPr="00CC59ED" w:rsidRDefault="00E47372" w:rsidP="00E47372">
      <w:pPr>
        <w:pStyle w:val="ListParagraph"/>
        <w:numPr>
          <w:ilvl w:val="0"/>
          <w:numId w:val="45"/>
        </w:numPr>
        <w:rPr>
          <w:sz w:val="24"/>
          <w:szCs w:val="24"/>
        </w:rPr>
      </w:pPr>
      <w:r w:rsidRPr="00CC59ED">
        <w:rPr>
          <w:sz w:val="24"/>
          <w:szCs w:val="24"/>
        </w:rPr>
        <w:t xml:space="preserve">Portnoy, J et al. (2014). Heart rate and antisocial behavior: The mediating role of impulsive sensation seeking. Criminology; An interdisciplinary Journal, 52, </w:t>
      </w:r>
      <w:r w:rsidR="0038719D" w:rsidRPr="00CC59ED">
        <w:rPr>
          <w:sz w:val="24"/>
          <w:szCs w:val="24"/>
        </w:rPr>
        <w:t xml:space="preserve">pp. </w:t>
      </w:r>
      <w:r w:rsidRPr="00CC59ED">
        <w:rPr>
          <w:sz w:val="24"/>
          <w:szCs w:val="24"/>
        </w:rPr>
        <w:t>292–311.</w:t>
      </w:r>
    </w:p>
    <w:p w14:paraId="38A651B2" w14:textId="3CD6F4B6" w:rsidR="00071F0B" w:rsidRDefault="0038719D" w:rsidP="00057A27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(accessed: 5/03/2023)</w:t>
      </w:r>
    </w:p>
    <w:p w14:paraId="24EE1FAD" w14:textId="77777777" w:rsidR="00CC59ED" w:rsidRPr="00CC59ED" w:rsidRDefault="00CC59ED" w:rsidP="00057A27">
      <w:pPr>
        <w:pStyle w:val="ListParagraph"/>
        <w:rPr>
          <w:sz w:val="24"/>
          <w:szCs w:val="24"/>
        </w:rPr>
      </w:pPr>
    </w:p>
    <w:p w14:paraId="26003FD1" w14:textId="77777777" w:rsidR="00A13D88" w:rsidRPr="00CC59ED" w:rsidRDefault="00A13D88" w:rsidP="0038719D">
      <w:pPr>
        <w:pStyle w:val="ListParagraph"/>
        <w:rPr>
          <w:sz w:val="24"/>
          <w:szCs w:val="24"/>
        </w:rPr>
      </w:pPr>
    </w:p>
    <w:p w14:paraId="0CEAB6C9" w14:textId="04973DF6" w:rsidR="00A13D88" w:rsidRPr="00CC59ED" w:rsidRDefault="00832635" w:rsidP="007A6224">
      <w:pPr>
        <w:pStyle w:val="ListParagraph"/>
        <w:numPr>
          <w:ilvl w:val="0"/>
          <w:numId w:val="45"/>
        </w:numPr>
        <w:rPr>
          <w:sz w:val="24"/>
          <w:szCs w:val="24"/>
        </w:rPr>
      </w:pPr>
      <w:proofErr w:type="spellStart"/>
      <w:r w:rsidRPr="00CC59ED">
        <w:rPr>
          <w:sz w:val="24"/>
          <w:szCs w:val="24"/>
        </w:rPr>
        <w:t>Polaschek</w:t>
      </w:r>
      <w:proofErr w:type="spellEnd"/>
      <w:r w:rsidRPr="00CC59ED">
        <w:rPr>
          <w:sz w:val="24"/>
          <w:szCs w:val="24"/>
        </w:rPr>
        <w:t xml:space="preserve">, L.  </w:t>
      </w:r>
      <w:proofErr w:type="spellStart"/>
      <w:r w:rsidRPr="00CC59ED">
        <w:rPr>
          <w:sz w:val="24"/>
          <w:szCs w:val="24"/>
        </w:rPr>
        <w:t>Skeem</w:t>
      </w:r>
      <w:proofErr w:type="spellEnd"/>
      <w:r w:rsidRPr="00CC59ED">
        <w:rPr>
          <w:sz w:val="24"/>
          <w:szCs w:val="24"/>
        </w:rPr>
        <w:t xml:space="preserve"> , L. (2018). Treatment of adults and juveniles with psychopathy In Patrick CJ (Ed.), Handbook of psychopathy</w:t>
      </w:r>
      <w:r w:rsidR="006F1CC7" w:rsidRPr="00CC59ED">
        <w:rPr>
          <w:sz w:val="24"/>
          <w:szCs w:val="24"/>
        </w:rPr>
        <w:t xml:space="preserve">. </w:t>
      </w:r>
      <w:r w:rsidRPr="00CC59ED">
        <w:rPr>
          <w:sz w:val="24"/>
          <w:szCs w:val="24"/>
        </w:rPr>
        <w:t>New York: Guilford Press.</w:t>
      </w:r>
      <w:r w:rsidR="006F1CC7" w:rsidRPr="00CC59ED">
        <w:rPr>
          <w:sz w:val="24"/>
          <w:szCs w:val="24"/>
        </w:rPr>
        <w:t xml:space="preserve"> pp. 710–731.</w:t>
      </w:r>
    </w:p>
    <w:p w14:paraId="1FEB8766" w14:textId="7F23247D" w:rsidR="006F1CC7" w:rsidRPr="00CC59ED" w:rsidRDefault="006F1CC7" w:rsidP="007A6224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(Accessed: 5/03/2023</w:t>
      </w:r>
    </w:p>
    <w:p w14:paraId="43BA2BA4" w14:textId="2C4B0C36" w:rsidR="006F1CC7" w:rsidRPr="00CC59ED" w:rsidRDefault="006F1CC7" w:rsidP="007A6224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 xml:space="preserve">Available at: </w:t>
      </w:r>
      <w:hyperlink r:id="rId20" w:history="1">
        <w:r w:rsidR="004C0D1F" w:rsidRPr="00CC59ED">
          <w:rPr>
            <w:rStyle w:val="Hyperlink"/>
            <w:sz w:val="24"/>
            <w:szCs w:val="24"/>
          </w:rPr>
          <w:t>https://scholar.google.com/scholar_lookup?title=Handbook+of+psychopathy&amp;author=DLL+Polaschek&amp;author=JL+Skeem&amp;author=CJ+Patrick&amp;publication_year=2018&amp;</w:t>
        </w:r>
      </w:hyperlink>
    </w:p>
    <w:p w14:paraId="30F0A785" w14:textId="77777777" w:rsidR="00057A27" w:rsidRPr="00CC59ED" w:rsidRDefault="00057A27" w:rsidP="007A6224">
      <w:pPr>
        <w:pStyle w:val="ListParagraph"/>
        <w:rPr>
          <w:sz w:val="24"/>
          <w:szCs w:val="24"/>
        </w:rPr>
      </w:pPr>
    </w:p>
    <w:p w14:paraId="2D73F3C4" w14:textId="66B77421" w:rsidR="004C0D1F" w:rsidRPr="00CC59ED" w:rsidRDefault="00B70E7D" w:rsidP="000B43A1">
      <w:pPr>
        <w:pStyle w:val="ListParagraph"/>
        <w:numPr>
          <w:ilvl w:val="0"/>
          <w:numId w:val="45"/>
        </w:numPr>
        <w:rPr>
          <w:sz w:val="24"/>
          <w:szCs w:val="24"/>
        </w:rPr>
      </w:pPr>
      <w:r w:rsidRPr="00CC59ED">
        <w:rPr>
          <w:sz w:val="24"/>
          <w:szCs w:val="24"/>
        </w:rPr>
        <w:lastRenderedPageBreak/>
        <w:t>Raine</w:t>
      </w:r>
      <w:r w:rsidR="00597422" w:rsidRPr="00CC59ED">
        <w:rPr>
          <w:sz w:val="24"/>
          <w:szCs w:val="24"/>
        </w:rPr>
        <w:t xml:space="preserve">, </w:t>
      </w:r>
      <w:r w:rsidRPr="00CC59ED">
        <w:rPr>
          <w:sz w:val="24"/>
          <w:szCs w:val="24"/>
        </w:rPr>
        <w:t>A</w:t>
      </w:r>
      <w:r w:rsidR="00597422" w:rsidRPr="00CC59ED">
        <w:rPr>
          <w:sz w:val="24"/>
          <w:szCs w:val="24"/>
        </w:rPr>
        <w:t>.</w:t>
      </w:r>
      <w:r w:rsidRPr="00CC59ED">
        <w:rPr>
          <w:sz w:val="24"/>
          <w:szCs w:val="24"/>
        </w:rPr>
        <w:t xml:space="preserve"> Yang</w:t>
      </w:r>
      <w:r w:rsidR="00597422" w:rsidRPr="00CC59ED">
        <w:rPr>
          <w:sz w:val="24"/>
          <w:szCs w:val="24"/>
        </w:rPr>
        <w:t xml:space="preserve">, </w:t>
      </w:r>
      <w:r w:rsidRPr="00CC59ED">
        <w:rPr>
          <w:sz w:val="24"/>
          <w:szCs w:val="24"/>
        </w:rPr>
        <w:t>Y</w:t>
      </w:r>
      <w:r w:rsidR="00597422" w:rsidRPr="00CC59ED">
        <w:rPr>
          <w:sz w:val="24"/>
          <w:szCs w:val="24"/>
        </w:rPr>
        <w:t>.</w:t>
      </w:r>
      <w:r w:rsidRPr="00CC59ED">
        <w:rPr>
          <w:sz w:val="24"/>
          <w:szCs w:val="24"/>
        </w:rPr>
        <w:t>(2006). Neural foundations to moral reasoning and antisocial behavior. Social, Cognitive, and Affective Neuroscience,</w:t>
      </w:r>
      <w:r w:rsidR="00597422" w:rsidRPr="00CC59ED">
        <w:rPr>
          <w:sz w:val="24"/>
          <w:szCs w:val="24"/>
        </w:rPr>
        <w:t xml:space="preserve"> pp. </w:t>
      </w:r>
      <w:r w:rsidRPr="00CC59ED">
        <w:rPr>
          <w:sz w:val="24"/>
          <w:szCs w:val="24"/>
        </w:rPr>
        <w:t>203–213.</w:t>
      </w:r>
    </w:p>
    <w:p w14:paraId="3D1948A3" w14:textId="4ED7CBC2" w:rsidR="00597422" w:rsidRPr="00CC59ED" w:rsidRDefault="00597422" w:rsidP="00597422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(Accessed: 23/02/2023)</w:t>
      </w:r>
    </w:p>
    <w:p w14:paraId="5EBA7ED5" w14:textId="79E978FB" w:rsidR="00597422" w:rsidRPr="00CC59ED" w:rsidRDefault="00597422" w:rsidP="00597422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Available at:</w:t>
      </w:r>
      <w:r w:rsidR="00734567" w:rsidRPr="00CC59ED">
        <w:rPr>
          <w:sz w:val="24"/>
          <w:szCs w:val="24"/>
        </w:rPr>
        <w:t xml:space="preserve"> https://scholar.google.com/scholar_lookup?journal=Social,+Cognitive,+and+Affective+Neuroscience&amp;title=Neural+foundations+to+moral+reasoning+and+antisocial+behavior&amp;author=A+Raine&amp;author=Y+Yang&amp;volume=1&amp;publication_year=2006&amp;pages=203-213&amp;pmid=18985107&amp;a</w:t>
      </w:r>
    </w:p>
    <w:p w14:paraId="5D78D777" w14:textId="77777777" w:rsidR="0038719D" w:rsidRPr="00CC59ED" w:rsidRDefault="0038719D" w:rsidP="0038719D">
      <w:pPr>
        <w:pStyle w:val="ListParagraph"/>
        <w:rPr>
          <w:rStyle w:val="Hyperlink"/>
          <w:color w:val="auto"/>
          <w:sz w:val="24"/>
          <w:szCs w:val="24"/>
          <w:u w:val="none"/>
        </w:rPr>
      </w:pPr>
    </w:p>
    <w:p w14:paraId="71375314" w14:textId="49797016" w:rsidR="0086165F" w:rsidRPr="00CC59ED" w:rsidRDefault="0086165F" w:rsidP="00D164B8">
      <w:pPr>
        <w:pStyle w:val="ListParagraph"/>
        <w:numPr>
          <w:ilvl w:val="0"/>
          <w:numId w:val="45"/>
        </w:numPr>
        <w:rPr>
          <w:sz w:val="24"/>
          <w:szCs w:val="24"/>
        </w:rPr>
      </w:pPr>
      <w:r w:rsidRPr="00CC59ED">
        <w:rPr>
          <w:sz w:val="24"/>
          <w:szCs w:val="24"/>
        </w:rPr>
        <w:t>Raine</w:t>
      </w:r>
      <w:r w:rsidR="009D2FF1" w:rsidRPr="00CC59ED">
        <w:rPr>
          <w:sz w:val="24"/>
          <w:szCs w:val="24"/>
        </w:rPr>
        <w:t>,</w:t>
      </w:r>
      <w:r w:rsidRPr="00CC59ED">
        <w:rPr>
          <w:sz w:val="24"/>
          <w:szCs w:val="24"/>
        </w:rPr>
        <w:t xml:space="preserve"> A (1990). Relationships between central and autonomic measures of arousal at age 15 years and criminality at age 24 years. Archives of General Psychiatry, 47, </w:t>
      </w:r>
      <w:r w:rsidR="00C6533A" w:rsidRPr="00CC59ED">
        <w:rPr>
          <w:sz w:val="24"/>
          <w:szCs w:val="24"/>
        </w:rPr>
        <w:t xml:space="preserve">pp. </w:t>
      </w:r>
      <w:r w:rsidRPr="00CC59ED">
        <w:rPr>
          <w:sz w:val="24"/>
          <w:szCs w:val="24"/>
        </w:rPr>
        <w:t>1003–1007. </w:t>
      </w:r>
    </w:p>
    <w:p w14:paraId="40965B43" w14:textId="267C1C3E" w:rsidR="00C6533A" w:rsidRPr="00CC59ED" w:rsidRDefault="00C6533A" w:rsidP="00D164B8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(Accessed: 16/02/2023)</w:t>
      </w:r>
    </w:p>
    <w:p w14:paraId="38C6DDF6" w14:textId="55D90DA7" w:rsidR="00C6533A" w:rsidRPr="00CC59ED" w:rsidRDefault="00C6533A" w:rsidP="00D164B8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 xml:space="preserve">Available at: </w:t>
      </w:r>
      <w:hyperlink r:id="rId21" w:history="1">
        <w:r w:rsidR="00372A9B" w:rsidRPr="00CC59ED">
          <w:rPr>
            <w:rStyle w:val="Hyperlink"/>
            <w:sz w:val="24"/>
            <w:szCs w:val="24"/>
          </w:rPr>
          <w:t>https://scholar.google.com/scholar_lookup?journal=Archives+of+General+Psychiatry&amp;title=Relationships+between+central+and+autonomic+measures+of+arousal+at+age+15+years+and+criminality+at+age+24+years&amp;author=A+Raine&amp;author=PH+Venables&amp;author=M+Williams&amp;volume=47&amp;publication_year=1990&amp;pages=1003-1007&amp;pmid=2241502&amp;</w:t>
        </w:r>
      </w:hyperlink>
    </w:p>
    <w:p w14:paraId="660AF896" w14:textId="77777777" w:rsidR="00372A9B" w:rsidRPr="00CC59ED" w:rsidRDefault="00372A9B" w:rsidP="00D164B8">
      <w:pPr>
        <w:pStyle w:val="ListParagraph"/>
        <w:rPr>
          <w:sz w:val="24"/>
          <w:szCs w:val="24"/>
        </w:rPr>
      </w:pPr>
    </w:p>
    <w:p w14:paraId="71157729" w14:textId="35C4355F" w:rsidR="00372A9B" w:rsidRPr="00CC59ED" w:rsidRDefault="00107434" w:rsidP="00123B7B">
      <w:pPr>
        <w:pStyle w:val="ListParagraph"/>
        <w:numPr>
          <w:ilvl w:val="0"/>
          <w:numId w:val="45"/>
        </w:numPr>
        <w:rPr>
          <w:sz w:val="24"/>
          <w:szCs w:val="24"/>
        </w:rPr>
      </w:pPr>
      <w:proofErr w:type="spellStart"/>
      <w:r w:rsidRPr="00CC59ED">
        <w:rPr>
          <w:sz w:val="24"/>
          <w:szCs w:val="24"/>
        </w:rPr>
        <w:t>Tiihonen</w:t>
      </w:r>
      <w:proofErr w:type="spellEnd"/>
      <w:r w:rsidRPr="00CC59ED">
        <w:rPr>
          <w:sz w:val="24"/>
          <w:szCs w:val="24"/>
        </w:rPr>
        <w:t>, J. et al. (2015). Genetic background of extreme violent behavior. Molecular Psychiatry,</w:t>
      </w:r>
      <w:r w:rsidR="00640696" w:rsidRPr="00CC59ED">
        <w:rPr>
          <w:sz w:val="24"/>
          <w:szCs w:val="24"/>
        </w:rPr>
        <w:t xml:space="preserve"> </w:t>
      </w:r>
      <w:r w:rsidR="00166F18" w:rsidRPr="00CC59ED">
        <w:rPr>
          <w:sz w:val="24"/>
          <w:szCs w:val="24"/>
        </w:rPr>
        <w:t xml:space="preserve">pp. </w:t>
      </w:r>
      <w:r w:rsidRPr="00CC59ED">
        <w:rPr>
          <w:sz w:val="24"/>
          <w:szCs w:val="24"/>
        </w:rPr>
        <w:t>786–792.</w:t>
      </w:r>
    </w:p>
    <w:p w14:paraId="6E7AF1B3" w14:textId="5C64A991" w:rsidR="00107434" w:rsidRPr="00CC59ED" w:rsidRDefault="00107434" w:rsidP="00B61466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(Accessed: 23/02/2022)</w:t>
      </w:r>
    </w:p>
    <w:p w14:paraId="104FD6C2" w14:textId="5EB53403" w:rsidR="00107434" w:rsidRDefault="00107434" w:rsidP="00B61466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Available at:</w:t>
      </w:r>
      <w:r w:rsidR="00A54122" w:rsidRPr="00CC59ED">
        <w:rPr>
          <w:sz w:val="24"/>
          <w:szCs w:val="24"/>
        </w:rPr>
        <w:t xml:space="preserve"> </w:t>
      </w:r>
      <w:hyperlink r:id="rId22" w:anchor="d=gs_qabs&amp;t=1679069109548&amp;u=%23p%3Dy7qmyS0k_5QJ" w:history="1">
        <w:r w:rsidR="00CC59ED" w:rsidRPr="008C19AE">
          <w:rPr>
            <w:rStyle w:val="Hyperlink"/>
            <w:sz w:val="24"/>
            <w:szCs w:val="24"/>
          </w:rPr>
          <w:t>https://scholar.google.com/scholar_lookup?journal=Molecular+Psychiatry&amp;title=Genetic+background+of+extreme+violent+behavior&amp;author=J+Tiihonen&amp;author=M-R+Rautiainen&amp;author=HM+Ollila&amp;author=E+Repo-Tiihonen&amp;author=M+Virkkunen&amp;volume=20&amp;publication_year=2015&amp;pages=786-792&amp;pmid=25349169&amp;#d=gs_qabs&amp;t=1679069109548&amp;u=%23p%3Dy7qmyS0k_5QJ</w:t>
        </w:r>
      </w:hyperlink>
    </w:p>
    <w:p w14:paraId="3CF9EE6D" w14:textId="77777777" w:rsidR="00CC59ED" w:rsidRDefault="00CC59ED" w:rsidP="00B61466">
      <w:pPr>
        <w:pStyle w:val="ListParagraph"/>
        <w:rPr>
          <w:sz w:val="24"/>
          <w:szCs w:val="24"/>
        </w:rPr>
      </w:pPr>
    </w:p>
    <w:p w14:paraId="7132A7D5" w14:textId="77777777" w:rsidR="00CC59ED" w:rsidRDefault="00CC59ED" w:rsidP="00B61466">
      <w:pPr>
        <w:pStyle w:val="ListParagraph"/>
        <w:rPr>
          <w:sz w:val="24"/>
          <w:szCs w:val="24"/>
        </w:rPr>
      </w:pPr>
    </w:p>
    <w:p w14:paraId="002814C4" w14:textId="77777777" w:rsidR="00CC59ED" w:rsidRPr="00CC59ED" w:rsidRDefault="00CC59ED" w:rsidP="00B61466">
      <w:pPr>
        <w:pStyle w:val="ListParagraph"/>
        <w:rPr>
          <w:sz w:val="24"/>
          <w:szCs w:val="24"/>
        </w:rPr>
      </w:pPr>
    </w:p>
    <w:p w14:paraId="5010B868" w14:textId="77777777" w:rsidR="00C70CE6" w:rsidRPr="00CC59ED" w:rsidRDefault="00C70CE6" w:rsidP="00BF3FAE">
      <w:pPr>
        <w:pStyle w:val="ListParagraph"/>
        <w:rPr>
          <w:sz w:val="24"/>
          <w:szCs w:val="24"/>
        </w:rPr>
      </w:pPr>
    </w:p>
    <w:p w14:paraId="7533ED20" w14:textId="37031F82" w:rsidR="00082BEA" w:rsidRPr="00CC59ED" w:rsidRDefault="00623985" w:rsidP="00C70CE6">
      <w:pPr>
        <w:pStyle w:val="ListParagraph"/>
        <w:numPr>
          <w:ilvl w:val="0"/>
          <w:numId w:val="45"/>
        </w:numPr>
        <w:rPr>
          <w:sz w:val="24"/>
          <w:szCs w:val="24"/>
        </w:rPr>
      </w:pPr>
      <w:proofErr w:type="spellStart"/>
      <w:r w:rsidRPr="00CC59ED">
        <w:rPr>
          <w:sz w:val="24"/>
          <w:szCs w:val="24"/>
        </w:rPr>
        <w:t>Vyleta</w:t>
      </w:r>
      <w:proofErr w:type="spellEnd"/>
      <w:r w:rsidRPr="00CC59ED">
        <w:rPr>
          <w:sz w:val="24"/>
          <w:szCs w:val="24"/>
        </w:rPr>
        <w:t xml:space="preserve">, D. (2005). </w:t>
      </w:r>
      <w:r w:rsidR="001A452C" w:rsidRPr="00CC59ED">
        <w:rPr>
          <w:sz w:val="24"/>
          <w:szCs w:val="24"/>
        </w:rPr>
        <w:t xml:space="preserve">Jewish crimes and </w:t>
      </w:r>
      <w:proofErr w:type="spellStart"/>
      <w:r w:rsidR="001A452C" w:rsidRPr="00CC59ED">
        <w:rPr>
          <w:sz w:val="24"/>
          <w:szCs w:val="24"/>
        </w:rPr>
        <w:t>misdemeanours</w:t>
      </w:r>
      <w:proofErr w:type="spellEnd"/>
      <w:r w:rsidR="001A452C" w:rsidRPr="00CC59ED">
        <w:rPr>
          <w:sz w:val="24"/>
          <w:szCs w:val="24"/>
        </w:rPr>
        <w:t xml:space="preserve">: In </w:t>
      </w:r>
      <w:r w:rsidR="00114DC0" w:rsidRPr="00CC59ED">
        <w:rPr>
          <w:sz w:val="24"/>
          <w:szCs w:val="24"/>
        </w:rPr>
        <w:t xml:space="preserve">search of Jewish criminality </w:t>
      </w:r>
    </w:p>
    <w:p w14:paraId="40E2C906" w14:textId="5B634B47" w:rsidR="00082BEA" w:rsidRPr="00CC59ED" w:rsidRDefault="00022AF1" w:rsidP="00BC2DC8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(Accessed: 20/02/2023)</w:t>
      </w:r>
    </w:p>
    <w:p w14:paraId="09F97CDA" w14:textId="6B299E49" w:rsidR="00BF3FAE" w:rsidRPr="00CC59ED" w:rsidRDefault="00082BEA" w:rsidP="00BC2DC8">
      <w:pPr>
        <w:pStyle w:val="ListParagraph"/>
        <w:rPr>
          <w:sz w:val="24"/>
          <w:szCs w:val="24"/>
        </w:rPr>
      </w:pPr>
      <w:r w:rsidRPr="00CC59ED">
        <w:rPr>
          <w:sz w:val="24"/>
          <w:szCs w:val="24"/>
        </w:rPr>
        <w:t>Available at:</w:t>
      </w:r>
    </w:p>
    <w:p w14:paraId="42478376" w14:textId="2C4D7D8A" w:rsidR="00522C61" w:rsidRDefault="00401AF5" w:rsidP="00CC59ED">
      <w:pPr>
        <w:pStyle w:val="ListParagraph"/>
        <w:rPr>
          <w:rStyle w:val="Hyperlink"/>
          <w:sz w:val="24"/>
          <w:szCs w:val="24"/>
        </w:rPr>
      </w:pPr>
      <w:hyperlink r:id="rId23" w:history="1">
        <w:r w:rsidR="00277B2D" w:rsidRPr="00CC59ED">
          <w:rPr>
            <w:rStyle w:val="Hyperlink"/>
            <w:sz w:val="24"/>
            <w:szCs w:val="24"/>
          </w:rPr>
          <w:t>https://scholar.google.com/scholar_lookup?hl=en&amp;volume=35&amp;publication_year=2005&amp;pages=241-265&amp;journal=%00null%00&amp;issue=%00null%00&amp;issn=%00null%00&amp;author=J+Goode&amp;titl</w:t>
        </w:r>
        <w:r w:rsidR="00277B2D" w:rsidRPr="00CC59ED">
          <w:rPr>
            <w:rStyle w:val="Hyperlink"/>
            <w:sz w:val="24"/>
            <w:szCs w:val="24"/>
          </w:rPr>
          <w:lastRenderedPageBreak/>
          <w:t>e=Corrupting+a+good+mix%3A+Race+and+crime+in+late+nineteenth-+and+early+twentieth-century+Spain&amp;pmid=%00empty%00&amp;doi=%00empty%00</w:t>
        </w:r>
      </w:hyperlink>
    </w:p>
    <w:p w14:paraId="2F70E151" w14:textId="77777777" w:rsidR="00CC59ED" w:rsidRPr="00CC59ED" w:rsidRDefault="00CC59ED" w:rsidP="00CC59ED">
      <w:pPr>
        <w:pStyle w:val="ListParagraph"/>
        <w:rPr>
          <w:color w:val="0563C1" w:themeColor="hyperlink"/>
          <w:sz w:val="24"/>
          <w:szCs w:val="24"/>
          <w:u w:val="single"/>
        </w:rPr>
      </w:pPr>
    </w:p>
    <w:p w14:paraId="0F0BB56B" w14:textId="6CFC4996" w:rsidR="00277B2D" w:rsidRPr="00CC59ED" w:rsidRDefault="00277B2D" w:rsidP="00620BA0">
      <w:pPr>
        <w:pStyle w:val="ListParagraph"/>
        <w:numPr>
          <w:ilvl w:val="0"/>
          <w:numId w:val="45"/>
        </w:numPr>
        <w:rPr>
          <w:rFonts w:eastAsia="Times New Roman"/>
          <w:color w:val="000000"/>
          <w:sz w:val="24"/>
          <w:szCs w:val="24"/>
          <w:shd w:val="clear" w:color="auto" w:fill="FFFFFF"/>
        </w:rPr>
      </w:pPr>
      <w:proofErr w:type="spellStart"/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Vitiello</w:t>
      </w:r>
      <w:proofErr w:type="spellEnd"/>
      <w:r w:rsidR="00522C61"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, B. 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Stoff</w:t>
      </w:r>
      <w:proofErr w:type="spellEnd"/>
      <w:r w:rsidR="00522C61"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, M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 (1997).</w:t>
      </w:r>
      <w:r w:rsidRPr="00CC59ED">
        <w:rPr>
          <w:rStyle w:val="apple-converted-space"/>
          <w:rFonts w:eastAsia="Times New Roman"/>
          <w:color w:val="000000"/>
          <w:sz w:val="24"/>
          <w:szCs w:val="24"/>
          <w:shd w:val="clear" w:color="auto" w:fill="FFFFFF"/>
        </w:rPr>
        <w:t> </w:t>
      </w:r>
      <w:r w:rsidRPr="00CC59ED">
        <w:rPr>
          <w:rStyle w:val="ref-title"/>
          <w:rFonts w:eastAsia="Times New Roman"/>
          <w:color w:val="000000"/>
          <w:sz w:val="24"/>
          <w:szCs w:val="24"/>
        </w:rPr>
        <w:t>Subtypes of aggression and their relevance to child psychiatry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.</w:t>
      </w:r>
      <w:r w:rsidRPr="00CC59ED">
        <w:rPr>
          <w:rStyle w:val="apple-converted-space"/>
          <w:rFonts w:eastAsia="Times New Roman"/>
          <w:color w:val="000000"/>
          <w:sz w:val="24"/>
          <w:szCs w:val="24"/>
          <w:shd w:val="clear" w:color="auto" w:fill="FFFFFF"/>
        </w:rPr>
        <w:t> </w:t>
      </w:r>
      <w:r w:rsidRPr="00CC59ED">
        <w:rPr>
          <w:rStyle w:val="ref-journal"/>
          <w:rFonts w:eastAsia="Times New Roman"/>
          <w:color w:val="000000"/>
          <w:sz w:val="24"/>
          <w:szCs w:val="24"/>
        </w:rPr>
        <w:t>Journal of the American Academy of Child &amp; Adolescent Psychiatry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,</w:t>
      </w:r>
      <w:r w:rsidRPr="00CC59ED">
        <w:rPr>
          <w:rStyle w:val="apple-converted-space"/>
          <w:rFonts w:eastAsia="Times New Roman"/>
          <w:color w:val="000000"/>
          <w:sz w:val="24"/>
          <w:szCs w:val="24"/>
          <w:shd w:val="clear" w:color="auto" w:fill="FFFFFF"/>
        </w:rPr>
        <w:t> </w:t>
      </w:r>
      <w:r w:rsidRPr="00CC59ED">
        <w:rPr>
          <w:rStyle w:val="ref-vol"/>
          <w:rFonts w:eastAsia="Times New Roman"/>
          <w:color w:val="000000"/>
          <w:sz w:val="24"/>
          <w:szCs w:val="24"/>
        </w:rPr>
        <w:t>36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, </w:t>
      </w:r>
      <w:r w:rsidR="00522C61"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pp. 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307–315.</w:t>
      </w:r>
    </w:p>
    <w:p w14:paraId="0180D6B2" w14:textId="2950383D" w:rsidR="00522C61" w:rsidRPr="00CC59ED" w:rsidRDefault="00522C61" w:rsidP="00620BA0">
      <w:pPr>
        <w:pStyle w:val="ListParagraph"/>
        <w:rPr>
          <w:rFonts w:eastAsia="Times New Roman"/>
          <w:color w:val="000000"/>
          <w:sz w:val="24"/>
          <w:szCs w:val="24"/>
          <w:shd w:val="clear" w:color="auto" w:fill="FFFFFF"/>
        </w:rPr>
      </w:pP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(Accessed: 1/03/2023)</w:t>
      </w:r>
    </w:p>
    <w:p w14:paraId="22A2A2C2" w14:textId="1B701925" w:rsidR="00522C61" w:rsidRPr="00CC59ED" w:rsidRDefault="00522C61" w:rsidP="00620BA0">
      <w:pPr>
        <w:pStyle w:val="ListParagraph"/>
        <w:rPr>
          <w:rFonts w:eastAsia="Times New Roman"/>
          <w:color w:val="000000"/>
          <w:sz w:val="24"/>
          <w:szCs w:val="24"/>
          <w:shd w:val="clear" w:color="auto" w:fill="FFFFFF"/>
        </w:rPr>
      </w:pP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 xml:space="preserve">Available at: </w:t>
      </w:r>
      <w:hyperlink r:id="rId24" w:history="1">
        <w:r w:rsidR="00E2754B" w:rsidRPr="00CC59ED">
          <w:rPr>
            <w:rStyle w:val="Hyperlink"/>
            <w:rFonts w:eastAsia="Times New Roman"/>
            <w:sz w:val="24"/>
            <w:szCs w:val="24"/>
            <w:shd w:val="clear" w:color="auto" w:fill="FFFFFF"/>
          </w:rPr>
          <w:t>https://scholar.google.com/scholar_lookup?journal=Journal+of+the+American+Academy+of+Child+&amp;+Adolescent+Psychiatry&amp;title=Subtypes+of+aggression+and+their+relevance+to+child+psychiatry&amp;author=B+Vitiello&amp;author=DM+Stoff&amp;volume=36&amp;publication_year=1997&amp;pages=307-315&amp;pmid=9055510&amp;</w:t>
        </w:r>
      </w:hyperlink>
    </w:p>
    <w:p w14:paraId="7BF91A08" w14:textId="77777777" w:rsidR="00E2754B" w:rsidRPr="00CC59ED" w:rsidRDefault="00E2754B" w:rsidP="00620BA0">
      <w:pPr>
        <w:pStyle w:val="ListParagraph"/>
        <w:rPr>
          <w:rFonts w:eastAsia="Times New Roman"/>
          <w:color w:val="000000"/>
          <w:sz w:val="24"/>
          <w:szCs w:val="24"/>
          <w:shd w:val="clear" w:color="auto" w:fill="FFFFFF"/>
        </w:rPr>
      </w:pPr>
    </w:p>
    <w:p w14:paraId="1AF30ABE" w14:textId="0988B5E0" w:rsidR="00E2754B" w:rsidRPr="00CC59ED" w:rsidRDefault="00D41726" w:rsidP="00D41726">
      <w:pPr>
        <w:pStyle w:val="ListParagraph"/>
        <w:numPr>
          <w:ilvl w:val="0"/>
          <w:numId w:val="45"/>
        </w:numPr>
        <w:rPr>
          <w:rFonts w:eastAsia="Times New Roman"/>
          <w:color w:val="000000"/>
          <w:sz w:val="24"/>
          <w:szCs w:val="24"/>
          <w:shd w:val="clear" w:color="auto" w:fill="FFFFFF"/>
        </w:rPr>
      </w:pP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Vassos, E. (2014).</w:t>
      </w:r>
      <w:r w:rsidRPr="00CC59ED">
        <w:rPr>
          <w:rStyle w:val="apple-converted-space"/>
          <w:rFonts w:eastAsia="Times New Roman"/>
          <w:color w:val="000000"/>
          <w:sz w:val="24"/>
          <w:szCs w:val="24"/>
          <w:shd w:val="clear" w:color="auto" w:fill="FFFFFF"/>
        </w:rPr>
        <w:t> </w:t>
      </w:r>
      <w:r w:rsidRPr="00CC59ED">
        <w:rPr>
          <w:rStyle w:val="ref-title"/>
          <w:rFonts w:eastAsia="Times New Roman"/>
          <w:color w:val="000000"/>
          <w:sz w:val="24"/>
          <w:szCs w:val="24"/>
        </w:rPr>
        <w:t>Systematic meta-analyses and field synopsis of genetic association studies of violence and aggression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.</w:t>
      </w:r>
      <w:r w:rsidRPr="00CC59ED">
        <w:rPr>
          <w:rStyle w:val="apple-converted-space"/>
          <w:rFonts w:eastAsia="Times New Roman"/>
          <w:color w:val="000000"/>
          <w:sz w:val="24"/>
          <w:szCs w:val="24"/>
          <w:shd w:val="clear" w:color="auto" w:fill="FFFFFF"/>
        </w:rPr>
        <w:t> </w:t>
      </w:r>
      <w:r w:rsidRPr="00CC59ED">
        <w:rPr>
          <w:rStyle w:val="ref-journal"/>
          <w:rFonts w:eastAsia="Times New Roman"/>
          <w:color w:val="000000"/>
          <w:sz w:val="24"/>
          <w:szCs w:val="24"/>
        </w:rPr>
        <w:t>Molecular Psychiatry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,</w:t>
      </w:r>
      <w:r w:rsidRPr="00CC59ED">
        <w:rPr>
          <w:rStyle w:val="apple-converted-space"/>
          <w:rFonts w:eastAsia="Times New Roman"/>
          <w:color w:val="000000"/>
          <w:sz w:val="24"/>
          <w:szCs w:val="24"/>
          <w:shd w:val="clear" w:color="auto" w:fill="FFFFFF"/>
        </w:rPr>
        <w:t> </w:t>
      </w:r>
      <w:r w:rsidR="004B50D6" w:rsidRPr="00CC59ED">
        <w:rPr>
          <w:rStyle w:val="ref-vol"/>
          <w:rFonts w:eastAsia="Times New Roman"/>
          <w:color w:val="000000"/>
          <w:sz w:val="24"/>
          <w:szCs w:val="24"/>
        </w:rPr>
        <w:t xml:space="preserve">pp. </w:t>
      </w:r>
      <w:r w:rsidRPr="00CC59ED">
        <w:rPr>
          <w:rFonts w:eastAsia="Times New Roman"/>
          <w:color w:val="000000"/>
          <w:sz w:val="24"/>
          <w:szCs w:val="24"/>
          <w:shd w:val="clear" w:color="auto" w:fill="FFFFFF"/>
        </w:rPr>
        <w:t>471–477</w:t>
      </w:r>
    </w:p>
    <w:p w14:paraId="0FC23AA3" w14:textId="77777777" w:rsidR="00522C61" w:rsidRPr="00CC59ED" w:rsidRDefault="00522C61" w:rsidP="00C70CE6">
      <w:pPr>
        <w:pStyle w:val="ListParagraph"/>
        <w:rPr>
          <w:sz w:val="24"/>
          <w:szCs w:val="24"/>
        </w:rPr>
      </w:pPr>
    </w:p>
    <w:p w14:paraId="5D6A8BBE" w14:textId="77777777" w:rsidR="00E47372" w:rsidRPr="007B42E8" w:rsidRDefault="00E47372" w:rsidP="00C70CE6">
      <w:pPr>
        <w:pStyle w:val="ListParagraph"/>
        <w:rPr>
          <w:sz w:val="16"/>
          <w:szCs w:val="16"/>
        </w:rPr>
      </w:pPr>
    </w:p>
    <w:sectPr w:rsidR="00E47372" w:rsidRPr="007B42E8" w:rsidSect="000F27DC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EC7D87" w14:textId="77777777" w:rsidR="002E4B98" w:rsidRDefault="002E4B98" w:rsidP="00757601">
      <w:pPr>
        <w:spacing w:after="0" w:line="240" w:lineRule="auto"/>
      </w:pPr>
      <w:r>
        <w:separator/>
      </w:r>
    </w:p>
  </w:endnote>
  <w:endnote w:type="continuationSeparator" w:id="0">
    <w:p w14:paraId="4869CA08" w14:textId="77777777" w:rsidR="002E4B98" w:rsidRDefault="002E4B98" w:rsidP="00757601">
      <w:pPr>
        <w:spacing w:after="0" w:line="240" w:lineRule="auto"/>
      </w:pPr>
      <w:r>
        <w:continuationSeparator/>
      </w:r>
    </w:p>
  </w:endnote>
  <w:endnote w:type="continuationNotice" w:id="1">
    <w:p w14:paraId="2EC1F822" w14:textId="77777777" w:rsidR="002E4B98" w:rsidRDefault="002E4B9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-webkit-standard">
    <w:altName w:val="Cambria"/>
    <w:panose1 w:val="020B0604020202020204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152066" w14:textId="77777777" w:rsidR="002E4B98" w:rsidRDefault="002E4B98" w:rsidP="00757601">
      <w:pPr>
        <w:spacing w:after="0" w:line="240" w:lineRule="auto"/>
      </w:pPr>
      <w:r>
        <w:separator/>
      </w:r>
    </w:p>
  </w:footnote>
  <w:footnote w:type="continuationSeparator" w:id="0">
    <w:p w14:paraId="1F16D7F4" w14:textId="77777777" w:rsidR="002E4B98" w:rsidRDefault="002E4B98" w:rsidP="00757601">
      <w:pPr>
        <w:spacing w:after="0" w:line="240" w:lineRule="auto"/>
      </w:pPr>
      <w:r>
        <w:continuationSeparator/>
      </w:r>
    </w:p>
  </w:footnote>
  <w:footnote w:type="continuationNotice" w:id="1">
    <w:p w14:paraId="7A2ED9C6" w14:textId="77777777" w:rsidR="002E4B98" w:rsidRDefault="002E4B98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619B5"/>
    <w:multiLevelType w:val="hybridMultilevel"/>
    <w:tmpl w:val="C42094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0E4540"/>
    <w:multiLevelType w:val="hybridMultilevel"/>
    <w:tmpl w:val="EAFA36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F3770E"/>
    <w:multiLevelType w:val="hybridMultilevel"/>
    <w:tmpl w:val="5A1C782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09885687"/>
    <w:multiLevelType w:val="hybridMultilevel"/>
    <w:tmpl w:val="8312D9B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09AB0C93"/>
    <w:multiLevelType w:val="hybridMultilevel"/>
    <w:tmpl w:val="477841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6D257E"/>
    <w:multiLevelType w:val="hybridMultilevel"/>
    <w:tmpl w:val="21AE6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E965200"/>
    <w:multiLevelType w:val="hybridMultilevel"/>
    <w:tmpl w:val="1584B1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1227126F"/>
    <w:multiLevelType w:val="hybridMultilevel"/>
    <w:tmpl w:val="A984A6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3A30B36"/>
    <w:multiLevelType w:val="hybridMultilevel"/>
    <w:tmpl w:val="7E506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3D4D52"/>
    <w:multiLevelType w:val="hybridMultilevel"/>
    <w:tmpl w:val="1B7E2F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CEF3DA6"/>
    <w:multiLevelType w:val="hybridMultilevel"/>
    <w:tmpl w:val="7896AB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2A377D8"/>
    <w:multiLevelType w:val="hybridMultilevel"/>
    <w:tmpl w:val="D4E60A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42B4D5C"/>
    <w:multiLevelType w:val="hybridMultilevel"/>
    <w:tmpl w:val="2D42CBA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26FF4EEC"/>
    <w:multiLevelType w:val="hybridMultilevel"/>
    <w:tmpl w:val="01B6E2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7DC5C64"/>
    <w:multiLevelType w:val="hybridMultilevel"/>
    <w:tmpl w:val="7C4877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80F7556"/>
    <w:multiLevelType w:val="hybridMultilevel"/>
    <w:tmpl w:val="7612F0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AA95308"/>
    <w:multiLevelType w:val="hybridMultilevel"/>
    <w:tmpl w:val="5650A7C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2C7E07B9"/>
    <w:multiLevelType w:val="hybridMultilevel"/>
    <w:tmpl w:val="CD3C1C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E3A113C"/>
    <w:multiLevelType w:val="hybridMultilevel"/>
    <w:tmpl w:val="C218C6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F586ED8"/>
    <w:multiLevelType w:val="hybridMultilevel"/>
    <w:tmpl w:val="680AD7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3632D15"/>
    <w:multiLevelType w:val="hybridMultilevel"/>
    <w:tmpl w:val="7DEE99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CD16FCC"/>
    <w:multiLevelType w:val="hybridMultilevel"/>
    <w:tmpl w:val="7A4EA1F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3E84002B"/>
    <w:multiLevelType w:val="hybridMultilevel"/>
    <w:tmpl w:val="3CE0EC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EAC132B"/>
    <w:multiLevelType w:val="hybridMultilevel"/>
    <w:tmpl w:val="F4483A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05E0DFA"/>
    <w:multiLevelType w:val="hybridMultilevel"/>
    <w:tmpl w:val="C6262B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3F71B95"/>
    <w:multiLevelType w:val="hybridMultilevel"/>
    <w:tmpl w:val="D834C3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7607D0F"/>
    <w:multiLevelType w:val="hybridMultilevel"/>
    <w:tmpl w:val="012C4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B570BFF"/>
    <w:multiLevelType w:val="hybridMultilevel"/>
    <w:tmpl w:val="D4B848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1212436"/>
    <w:multiLevelType w:val="hybridMultilevel"/>
    <w:tmpl w:val="B246CBB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539D6B27"/>
    <w:multiLevelType w:val="hybridMultilevel"/>
    <w:tmpl w:val="2D16F8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4D000C0"/>
    <w:multiLevelType w:val="hybridMultilevel"/>
    <w:tmpl w:val="F01625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67F1F04"/>
    <w:multiLevelType w:val="hybridMultilevel"/>
    <w:tmpl w:val="3DF2E8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6985071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58904615"/>
    <w:multiLevelType w:val="hybridMultilevel"/>
    <w:tmpl w:val="C396E4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CF73DBB"/>
    <w:multiLevelType w:val="hybridMultilevel"/>
    <w:tmpl w:val="C290B9F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5" w15:restartNumberingAfterBreak="0">
    <w:nsid w:val="5FE174A7"/>
    <w:multiLevelType w:val="hybridMultilevel"/>
    <w:tmpl w:val="FC9ED7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4D92665"/>
    <w:multiLevelType w:val="hybridMultilevel"/>
    <w:tmpl w:val="5FB07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5386D7F"/>
    <w:multiLevelType w:val="hybridMultilevel"/>
    <w:tmpl w:val="E2ACA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8607214"/>
    <w:multiLevelType w:val="hybridMultilevel"/>
    <w:tmpl w:val="8548A8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963496D"/>
    <w:multiLevelType w:val="hybridMultilevel"/>
    <w:tmpl w:val="4BCC5C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0511D69"/>
    <w:multiLevelType w:val="hybridMultilevel"/>
    <w:tmpl w:val="D5F46E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245168B"/>
    <w:multiLevelType w:val="hybridMultilevel"/>
    <w:tmpl w:val="0BAC1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A2E7867"/>
    <w:multiLevelType w:val="hybridMultilevel"/>
    <w:tmpl w:val="CCFEDF9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3" w15:restartNumberingAfterBreak="0">
    <w:nsid w:val="7DA46160"/>
    <w:multiLevelType w:val="hybridMultilevel"/>
    <w:tmpl w:val="B93A91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DCB1C7C"/>
    <w:multiLevelType w:val="hybridMultilevel"/>
    <w:tmpl w:val="FB1CE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EA306EC"/>
    <w:multiLevelType w:val="hybridMultilevel"/>
    <w:tmpl w:val="E0B07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F4136E7"/>
    <w:multiLevelType w:val="hybridMultilevel"/>
    <w:tmpl w:val="965823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67888358">
    <w:abstractNumId w:val="32"/>
  </w:num>
  <w:num w:numId="2" w16cid:durableId="1633441922">
    <w:abstractNumId w:val="23"/>
  </w:num>
  <w:num w:numId="3" w16cid:durableId="238834460">
    <w:abstractNumId w:val="15"/>
  </w:num>
  <w:num w:numId="4" w16cid:durableId="915896515">
    <w:abstractNumId w:val="16"/>
  </w:num>
  <w:num w:numId="5" w16cid:durableId="469055684">
    <w:abstractNumId w:val="37"/>
  </w:num>
  <w:num w:numId="6" w16cid:durableId="1558667643">
    <w:abstractNumId w:val="40"/>
  </w:num>
  <w:num w:numId="7" w16cid:durableId="1946037143">
    <w:abstractNumId w:val="3"/>
  </w:num>
  <w:num w:numId="8" w16cid:durableId="1962955354">
    <w:abstractNumId w:val="44"/>
  </w:num>
  <w:num w:numId="9" w16cid:durableId="1571845902">
    <w:abstractNumId w:val="12"/>
  </w:num>
  <w:num w:numId="10" w16cid:durableId="1916013118">
    <w:abstractNumId w:val="18"/>
  </w:num>
  <w:num w:numId="11" w16cid:durableId="1260261208">
    <w:abstractNumId w:val="25"/>
  </w:num>
  <w:num w:numId="12" w16cid:durableId="1487553285">
    <w:abstractNumId w:val="35"/>
  </w:num>
  <w:num w:numId="13" w16cid:durableId="1256592818">
    <w:abstractNumId w:val="6"/>
  </w:num>
  <w:num w:numId="14" w16cid:durableId="287585698">
    <w:abstractNumId w:val="27"/>
  </w:num>
  <w:num w:numId="15" w16cid:durableId="790904842">
    <w:abstractNumId w:val="45"/>
  </w:num>
  <w:num w:numId="16" w16cid:durableId="278682316">
    <w:abstractNumId w:val="0"/>
  </w:num>
  <w:num w:numId="17" w16cid:durableId="1913154331">
    <w:abstractNumId w:val="19"/>
  </w:num>
  <w:num w:numId="18" w16cid:durableId="1856652509">
    <w:abstractNumId w:val="2"/>
  </w:num>
  <w:num w:numId="19" w16cid:durableId="837580107">
    <w:abstractNumId w:val="1"/>
  </w:num>
  <w:num w:numId="20" w16cid:durableId="554437771">
    <w:abstractNumId w:val="34"/>
  </w:num>
  <w:num w:numId="21" w16cid:durableId="1931573654">
    <w:abstractNumId w:val="26"/>
  </w:num>
  <w:num w:numId="22" w16cid:durableId="2106992857">
    <w:abstractNumId w:val="31"/>
  </w:num>
  <w:num w:numId="23" w16cid:durableId="662315992">
    <w:abstractNumId w:val="28"/>
  </w:num>
  <w:num w:numId="24" w16cid:durableId="1368069850">
    <w:abstractNumId w:val="30"/>
  </w:num>
  <w:num w:numId="25" w16cid:durableId="1645427921">
    <w:abstractNumId w:val="33"/>
  </w:num>
  <w:num w:numId="26" w16cid:durableId="983198103">
    <w:abstractNumId w:val="9"/>
  </w:num>
  <w:num w:numId="27" w16cid:durableId="152649970">
    <w:abstractNumId w:val="21"/>
  </w:num>
  <w:num w:numId="28" w16cid:durableId="1053506452">
    <w:abstractNumId w:val="36"/>
  </w:num>
  <w:num w:numId="29" w16cid:durableId="812870394">
    <w:abstractNumId w:val="24"/>
  </w:num>
  <w:num w:numId="30" w16cid:durableId="243299800">
    <w:abstractNumId w:val="13"/>
  </w:num>
  <w:num w:numId="31" w16cid:durableId="1255895931">
    <w:abstractNumId w:val="43"/>
  </w:num>
  <w:num w:numId="32" w16cid:durableId="482621534">
    <w:abstractNumId w:val="14"/>
  </w:num>
  <w:num w:numId="33" w16cid:durableId="333729173">
    <w:abstractNumId w:val="4"/>
  </w:num>
  <w:num w:numId="34" w16cid:durableId="1789543814">
    <w:abstractNumId w:val="38"/>
  </w:num>
  <w:num w:numId="35" w16cid:durableId="1445802889">
    <w:abstractNumId w:val="29"/>
  </w:num>
  <w:num w:numId="36" w16cid:durableId="704479176">
    <w:abstractNumId w:val="41"/>
  </w:num>
  <w:num w:numId="37" w16cid:durableId="749237010">
    <w:abstractNumId w:val="22"/>
  </w:num>
  <w:num w:numId="38" w16cid:durableId="1401899398">
    <w:abstractNumId w:val="39"/>
  </w:num>
  <w:num w:numId="39" w16cid:durableId="1037698601">
    <w:abstractNumId w:val="8"/>
  </w:num>
  <w:num w:numId="40" w16cid:durableId="812522435">
    <w:abstractNumId w:val="20"/>
  </w:num>
  <w:num w:numId="41" w16cid:durableId="2055620526">
    <w:abstractNumId w:val="10"/>
  </w:num>
  <w:num w:numId="42" w16cid:durableId="576746390">
    <w:abstractNumId w:val="7"/>
  </w:num>
  <w:num w:numId="43" w16cid:durableId="84497113">
    <w:abstractNumId w:val="11"/>
  </w:num>
  <w:num w:numId="44" w16cid:durableId="600721322">
    <w:abstractNumId w:val="46"/>
  </w:num>
  <w:num w:numId="45" w16cid:durableId="1889338724">
    <w:abstractNumId w:val="5"/>
  </w:num>
  <w:num w:numId="46" w16cid:durableId="1363435917">
    <w:abstractNumId w:val="17"/>
  </w:num>
  <w:num w:numId="47" w16cid:durableId="1711495146">
    <w:abstractNumId w:val="4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savePreviewPicture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27DC"/>
    <w:rsid w:val="00001C15"/>
    <w:rsid w:val="00007EB7"/>
    <w:rsid w:val="00010428"/>
    <w:rsid w:val="0001091F"/>
    <w:rsid w:val="000113DE"/>
    <w:rsid w:val="0001315E"/>
    <w:rsid w:val="00013AA5"/>
    <w:rsid w:val="00020302"/>
    <w:rsid w:val="000214C7"/>
    <w:rsid w:val="00022A73"/>
    <w:rsid w:val="00022AF1"/>
    <w:rsid w:val="00022F64"/>
    <w:rsid w:val="000232A2"/>
    <w:rsid w:val="00023883"/>
    <w:rsid w:val="00023F23"/>
    <w:rsid w:val="000241DF"/>
    <w:rsid w:val="000241FE"/>
    <w:rsid w:val="00024F0A"/>
    <w:rsid w:val="00025D58"/>
    <w:rsid w:val="000320CC"/>
    <w:rsid w:val="0003230A"/>
    <w:rsid w:val="00032880"/>
    <w:rsid w:val="00032D38"/>
    <w:rsid w:val="00034063"/>
    <w:rsid w:val="00034FE4"/>
    <w:rsid w:val="00036143"/>
    <w:rsid w:val="00040040"/>
    <w:rsid w:val="00040208"/>
    <w:rsid w:val="00044FFC"/>
    <w:rsid w:val="00045F83"/>
    <w:rsid w:val="0004734C"/>
    <w:rsid w:val="000500BA"/>
    <w:rsid w:val="00050C6A"/>
    <w:rsid w:val="000532E3"/>
    <w:rsid w:val="00054D5E"/>
    <w:rsid w:val="00056A0A"/>
    <w:rsid w:val="00056F37"/>
    <w:rsid w:val="000571A2"/>
    <w:rsid w:val="00057A27"/>
    <w:rsid w:val="0006026C"/>
    <w:rsid w:val="00061DAE"/>
    <w:rsid w:val="000657FA"/>
    <w:rsid w:val="00067CF7"/>
    <w:rsid w:val="00071223"/>
    <w:rsid w:val="000718D3"/>
    <w:rsid w:val="00071F0B"/>
    <w:rsid w:val="00073F8A"/>
    <w:rsid w:val="000760B7"/>
    <w:rsid w:val="00077446"/>
    <w:rsid w:val="00077EF6"/>
    <w:rsid w:val="00080255"/>
    <w:rsid w:val="00080B1D"/>
    <w:rsid w:val="00081130"/>
    <w:rsid w:val="00081FF2"/>
    <w:rsid w:val="00082BEA"/>
    <w:rsid w:val="00082F61"/>
    <w:rsid w:val="000833E8"/>
    <w:rsid w:val="00084179"/>
    <w:rsid w:val="00085DC6"/>
    <w:rsid w:val="00091871"/>
    <w:rsid w:val="000934C4"/>
    <w:rsid w:val="000952C5"/>
    <w:rsid w:val="000A0738"/>
    <w:rsid w:val="000A0E83"/>
    <w:rsid w:val="000A21D6"/>
    <w:rsid w:val="000A26E2"/>
    <w:rsid w:val="000A49A9"/>
    <w:rsid w:val="000A5061"/>
    <w:rsid w:val="000A6B0E"/>
    <w:rsid w:val="000B0A39"/>
    <w:rsid w:val="000B26C3"/>
    <w:rsid w:val="000B43A1"/>
    <w:rsid w:val="000B71B4"/>
    <w:rsid w:val="000C0822"/>
    <w:rsid w:val="000C1471"/>
    <w:rsid w:val="000C1FFB"/>
    <w:rsid w:val="000C33D4"/>
    <w:rsid w:val="000C4470"/>
    <w:rsid w:val="000C493B"/>
    <w:rsid w:val="000C6952"/>
    <w:rsid w:val="000C7661"/>
    <w:rsid w:val="000D0C6F"/>
    <w:rsid w:val="000D7313"/>
    <w:rsid w:val="000D7BA1"/>
    <w:rsid w:val="000D7CC7"/>
    <w:rsid w:val="000E0851"/>
    <w:rsid w:val="000E2EBB"/>
    <w:rsid w:val="000E3983"/>
    <w:rsid w:val="000E425A"/>
    <w:rsid w:val="000E5A05"/>
    <w:rsid w:val="000F02E0"/>
    <w:rsid w:val="000F27DC"/>
    <w:rsid w:val="000F4300"/>
    <w:rsid w:val="000F6426"/>
    <w:rsid w:val="001003DA"/>
    <w:rsid w:val="00100CA4"/>
    <w:rsid w:val="00101706"/>
    <w:rsid w:val="00101B00"/>
    <w:rsid w:val="0010265D"/>
    <w:rsid w:val="0010420B"/>
    <w:rsid w:val="0010578C"/>
    <w:rsid w:val="0010665B"/>
    <w:rsid w:val="00106D0A"/>
    <w:rsid w:val="0010738A"/>
    <w:rsid w:val="00107434"/>
    <w:rsid w:val="00107811"/>
    <w:rsid w:val="00110371"/>
    <w:rsid w:val="001109FD"/>
    <w:rsid w:val="00112494"/>
    <w:rsid w:val="00114DC0"/>
    <w:rsid w:val="00115523"/>
    <w:rsid w:val="00117E99"/>
    <w:rsid w:val="0012097B"/>
    <w:rsid w:val="00123B7B"/>
    <w:rsid w:val="00123ECB"/>
    <w:rsid w:val="0012519D"/>
    <w:rsid w:val="0012550B"/>
    <w:rsid w:val="0012709B"/>
    <w:rsid w:val="00127956"/>
    <w:rsid w:val="00134CD4"/>
    <w:rsid w:val="001401BC"/>
    <w:rsid w:val="00142864"/>
    <w:rsid w:val="00142B9A"/>
    <w:rsid w:val="00143FEA"/>
    <w:rsid w:val="001460D4"/>
    <w:rsid w:val="00146CC6"/>
    <w:rsid w:val="00146EFA"/>
    <w:rsid w:val="00150A2F"/>
    <w:rsid w:val="0015108F"/>
    <w:rsid w:val="0015113A"/>
    <w:rsid w:val="00153332"/>
    <w:rsid w:val="001563C3"/>
    <w:rsid w:val="00157370"/>
    <w:rsid w:val="001576F8"/>
    <w:rsid w:val="00157D5C"/>
    <w:rsid w:val="00160E2A"/>
    <w:rsid w:val="00164FDB"/>
    <w:rsid w:val="0016608C"/>
    <w:rsid w:val="00166199"/>
    <w:rsid w:val="00166F18"/>
    <w:rsid w:val="0017005E"/>
    <w:rsid w:val="00170EA4"/>
    <w:rsid w:val="0017470D"/>
    <w:rsid w:val="00174C75"/>
    <w:rsid w:val="001754C7"/>
    <w:rsid w:val="001757B6"/>
    <w:rsid w:val="0017707B"/>
    <w:rsid w:val="001772EA"/>
    <w:rsid w:val="001806E4"/>
    <w:rsid w:val="001834E6"/>
    <w:rsid w:val="001837E5"/>
    <w:rsid w:val="00184102"/>
    <w:rsid w:val="00185068"/>
    <w:rsid w:val="00186BDE"/>
    <w:rsid w:val="00187973"/>
    <w:rsid w:val="00191126"/>
    <w:rsid w:val="00191C5F"/>
    <w:rsid w:val="001939D1"/>
    <w:rsid w:val="00194D82"/>
    <w:rsid w:val="001953BC"/>
    <w:rsid w:val="001963F0"/>
    <w:rsid w:val="001A452C"/>
    <w:rsid w:val="001A4561"/>
    <w:rsid w:val="001A6628"/>
    <w:rsid w:val="001A76E9"/>
    <w:rsid w:val="001B16F8"/>
    <w:rsid w:val="001B2836"/>
    <w:rsid w:val="001B31A7"/>
    <w:rsid w:val="001B606B"/>
    <w:rsid w:val="001B71EF"/>
    <w:rsid w:val="001C20EC"/>
    <w:rsid w:val="001C23D1"/>
    <w:rsid w:val="001C2763"/>
    <w:rsid w:val="001C4401"/>
    <w:rsid w:val="001D1269"/>
    <w:rsid w:val="001D254E"/>
    <w:rsid w:val="001D2CBC"/>
    <w:rsid w:val="001D347B"/>
    <w:rsid w:val="001D42BB"/>
    <w:rsid w:val="001D7252"/>
    <w:rsid w:val="001D7F93"/>
    <w:rsid w:val="001E08CD"/>
    <w:rsid w:val="001E141E"/>
    <w:rsid w:val="001E226B"/>
    <w:rsid w:val="001E296D"/>
    <w:rsid w:val="001E3118"/>
    <w:rsid w:val="001E41BE"/>
    <w:rsid w:val="001E543F"/>
    <w:rsid w:val="001E6662"/>
    <w:rsid w:val="001F1390"/>
    <w:rsid w:val="001F3FC9"/>
    <w:rsid w:val="00200514"/>
    <w:rsid w:val="00202B9A"/>
    <w:rsid w:val="002036CA"/>
    <w:rsid w:val="00205781"/>
    <w:rsid w:val="00206328"/>
    <w:rsid w:val="00206AAD"/>
    <w:rsid w:val="00207E44"/>
    <w:rsid w:val="00210CAB"/>
    <w:rsid w:val="0021196F"/>
    <w:rsid w:val="00213D6C"/>
    <w:rsid w:val="00217182"/>
    <w:rsid w:val="00221154"/>
    <w:rsid w:val="002229E5"/>
    <w:rsid w:val="00223AA5"/>
    <w:rsid w:val="00224012"/>
    <w:rsid w:val="00224AFB"/>
    <w:rsid w:val="00226DE2"/>
    <w:rsid w:val="00231414"/>
    <w:rsid w:val="00231D74"/>
    <w:rsid w:val="00231F28"/>
    <w:rsid w:val="0023732E"/>
    <w:rsid w:val="002400DE"/>
    <w:rsid w:val="0024334B"/>
    <w:rsid w:val="002446D3"/>
    <w:rsid w:val="002452C9"/>
    <w:rsid w:val="002503FB"/>
    <w:rsid w:val="002508FC"/>
    <w:rsid w:val="00251C6A"/>
    <w:rsid w:val="00251DB6"/>
    <w:rsid w:val="00255550"/>
    <w:rsid w:val="00255C5C"/>
    <w:rsid w:val="00257374"/>
    <w:rsid w:val="002574CE"/>
    <w:rsid w:val="00257FA3"/>
    <w:rsid w:val="002607D7"/>
    <w:rsid w:val="00260D08"/>
    <w:rsid w:val="00260FC7"/>
    <w:rsid w:val="002632B2"/>
    <w:rsid w:val="002633D9"/>
    <w:rsid w:val="002639A2"/>
    <w:rsid w:val="00263B1B"/>
    <w:rsid w:val="00267E06"/>
    <w:rsid w:val="002701B5"/>
    <w:rsid w:val="00273386"/>
    <w:rsid w:val="00277B2D"/>
    <w:rsid w:val="00277B93"/>
    <w:rsid w:val="002803AA"/>
    <w:rsid w:val="002809E6"/>
    <w:rsid w:val="0028211C"/>
    <w:rsid w:val="00282C84"/>
    <w:rsid w:val="00284B29"/>
    <w:rsid w:val="00286729"/>
    <w:rsid w:val="002941F2"/>
    <w:rsid w:val="00294A91"/>
    <w:rsid w:val="0029697C"/>
    <w:rsid w:val="00297EFE"/>
    <w:rsid w:val="002A223B"/>
    <w:rsid w:val="002A45B1"/>
    <w:rsid w:val="002A4D0C"/>
    <w:rsid w:val="002B18C6"/>
    <w:rsid w:val="002B2774"/>
    <w:rsid w:val="002B35C3"/>
    <w:rsid w:val="002B3B6B"/>
    <w:rsid w:val="002B5499"/>
    <w:rsid w:val="002B5C49"/>
    <w:rsid w:val="002B6947"/>
    <w:rsid w:val="002C0077"/>
    <w:rsid w:val="002D234D"/>
    <w:rsid w:val="002D2EA6"/>
    <w:rsid w:val="002D39E7"/>
    <w:rsid w:val="002D4AB1"/>
    <w:rsid w:val="002D646F"/>
    <w:rsid w:val="002E0C5A"/>
    <w:rsid w:val="002E127B"/>
    <w:rsid w:val="002E1563"/>
    <w:rsid w:val="002E2624"/>
    <w:rsid w:val="002E36BD"/>
    <w:rsid w:val="002E4B98"/>
    <w:rsid w:val="002E5A1D"/>
    <w:rsid w:val="002E6055"/>
    <w:rsid w:val="002E7683"/>
    <w:rsid w:val="002F1247"/>
    <w:rsid w:val="002F3556"/>
    <w:rsid w:val="002F54C6"/>
    <w:rsid w:val="003024A9"/>
    <w:rsid w:val="00302A71"/>
    <w:rsid w:val="00304A21"/>
    <w:rsid w:val="00304FEF"/>
    <w:rsid w:val="00307C88"/>
    <w:rsid w:val="00310101"/>
    <w:rsid w:val="003108EE"/>
    <w:rsid w:val="00310AE0"/>
    <w:rsid w:val="00311281"/>
    <w:rsid w:val="00313EBA"/>
    <w:rsid w:val="00314E9C"/>
    <w:rsid w:val="003202E8"/>
    <w:rsid w:val="0032039E"/>
    <w:rsid w:val="0032114C"/>
    <w:rsid w:val="00322AE2"/>
    <w:rsid w:val="00323541"/>
    <w:rsid w:val="00323CAB"/>
    <w:rsid w:val="00323CFF"/>
    <w:rsid w:val="00324319"/>
    <w:rsid w:val="003244AF"/>
    <w:rsid w:val="00331596"/>
    <w:rsid w:val="00334724"/>
    <w:rsid w:val="003356AC"/>
    <w:rsid w:val="00341C3E"/>
    <w:rsid w:val="00343033"/>
    <w:rsid w:val="00345AAC"/>
    <w:rsid w:val="003474A3"/>
    <w:rsid w:val="00351D7B"/>
    <w:rsid w:val="003520E8"/>
    <w:rsid w:val="00352C82"/>
    <w:rsid w:val="00353B14"/>
    <w:rsid w:val="00353B9E"/>
    <w:rsid w:val="00354126"/>
    <w:rsid w:val="003542D9"/>
    <w:rsid w:val="00356BBD"/>
    <w:rsid w:val="003603E9"/>
    <w:rsid w:val="003608BB"/>
    <w:rsid w:val="00361F1F"/>
    <w:rsid w:val="00362629"/>
    <w:rsid w:val="003628E7"/>
    <w:rsid w:val="003652C0"/>
    <w:rsid w:val="0036791D"/>
    <w:rsid w:val="00371782"/>
    <w:rsid w:val="00371D21"/>
    <w:rsid w:val="00372A9B"/>
    <w:rsid w:val="003747FE"/>
    <w:rsid w:val="00374DF2"/>
    <w:rsid w:val="00374E31"/>
    <w:rsid w:val="00380279"/>
    <w:rsid w:val="00381F76"/>
    <w:rsid w:val="0038242A"/>
    <w:rsid w:val="003850D2"/>
    <w:rsid w:val="0038719D"/>
    <w:rsid w:val="003917BB"/>
    <w:rsid w:val="00391D8C"/>
    <w:rsid w:val="0039451F"/>
    <w:rsid w:val="0039632D"/>
    <w:rsid w:val="00396E39"/>
    <w:rsid w:val="003A056B"/>
    <w:rsid w:val="003A1776"/>
    <w:rsid w:val="003A1D5E"/>
    <w:rsid w:val="003A417B"/>
    <w:rsid w:val="003A4FB0"/>
    <w:rsid w:val="003A6933"/>
    <w:rsid w:val="003B0346"/>
    <w:rsid w:val="003B2071"/>
    <w:rsid w:val="003B20D5"/>
    <w:rsid w:val="003B23BB"/>
    <w:rsid w:val="003B2603"/>
    <w:rsid w:val="003B26E0"/>
    <w:rsid w:val="003B3271"/>
    <w:rsid w:val="003B4969"/>
    <w:rsid w:val="003B49E2"/>
    <w:rsid w:val="003B579E"/>
    <w:rsid w:val="003B598F"/>
    <w:rsid w:val="003B5D0F"/>
    <w:rsid w:val="003B67D2"/>
    <w:rsid w:val="003C0593"/>
    <w:rsid w:val="003C0E56"/>
    <w:rsid w:val="003C110F"/>
    <w:rsid w:val="003C224D"/>
    <w:rsid w:val="003C2D6C"/>
    <w:rsid w:val="003C54CB"/>
    <w:rsid w:val="003D2C34"/>
    <w:rsid w:val="003D38D0"/>
    <w:rsid w:val="003D4876"/>
    <w:rsid w:val="003D4EC5"/>
    <w:rsid w:val="003D5197"/>
    <w:rsid w:val="003E070D"/>
    <w:rsid w:val="003E074C"/>
    <w:rsid w:val="003E108F"/>
    <w:rsid w:val="003E11C1"/>
    <w:rsid w:val="003E1C4E"/>
    <w:rsid w:val="003E31F3"/>
    <w:rsid w:val="003E476B"/>
    <w:rsid w:val="003E56DB"/>
    <w:rsid w:val="003E690F"/>
    <w:rsid w:val="003E7010"/>
    <w:rsid w:val="003E743D"/>
    <w:rsid w:val="003F1631"/>
    <w:rsid w:val="003F6FA2"/>
    <w:rsid w:val="003F791B"/>
    <w:rsid w:val="003F7FB1"/>
    <w:rsid w:val="004005D2"/>
    <w:rsid w:val="00400DAA"/>
    <w:rsid w:val="004012AD"/>
    <w:rsid w:val="00401AF5"/>
    <w:rsid w:val="00402C9F"/>
    <w:rsid w:val="00403A3E"/>
    <w:rsid w:val="00404F8A"/>
    <w:rsid w:val="00404FEC"/>
    <w:rsid w:val="004055AE"/>
    <w:rsid w:val="00406BFA"/>
    <w:rsid w:val="00407871"/>
    <w:rsid w:val="00413043"/>
    <w:rsid w:val="00414DDA"/>
    <w:rsid w:val="0041669B"/>
    <w:rsid w:val="00417ADC"/>
    <w:rsid w:val="00420B2C"/>
    <w:rsid w:val="00420E2E"/>
    <w:rsid w:val="004216F6"/>
    <w:rsid w:val="00421B89"/>
    <w:rsid w:val="004222DC"/>
    <w:rsid w:val="00422F7A"/>
    <w:rsid w:val="00423182"/>
    <w:rsid w:val="0042375F"/>
    <w:rsid w:val="00423803"/>
    <w:rsid w:val="00424977"/>
    <w:rsid w:val="00425139"/>
    <w:rsid w:val="00427A66"/>
    <w:rsid w:val="00427C08"/>
    <w:rsid w:val="00427E08"/>
    <w:rsid w:val="00431385"/>
    <w:rsid w:val="00431E25"/>
    <w:rsid w:val="0043290D"/>
    <w:rsid w:val="0043531C"/>
    <w:rsid w:val="00436134"/>
    <w:rsid w:val="00441A44"/>
    <w:rsid w:val="00442A2F"/>
    <w:rsid w:val="00443F65"/>
    <w:rsid w:val="00444E59"/>
    <w:rsid w:val="00444F42"/>
    <w:rsid w:val="004463F4"/>
    <w:rsid w:val="00446A23"/>
    <w:rsid w:val="00450DCD"/>
    <w:rsid w:val="00452CE4"/>
    <w:rsid w:val="0045360C"/>
    <w:rsid w:val="00454066"/>
    <w:rsid w:val="00454429"/>
    <w:rsid w:val="004549F6"/>
    <w:rsid w:val="00454F6D"/>
    <w:rsid w:val="00456A7C"/>
    <w:rsid w:val="00460B04"/>
    <w:rsid w:val="00461D67"/>
    <w:rsid w:val="0046578E"/>
    <w:rsid w:val="00465F04"/>
    <w:rsid w:val="00470F80"/>
    <w:rsid w:val="0047115B"/>
    <w:rsid w:val="00471658"/>
    <w:rsid w:val="00471F99"/>
    <w:rsid w:val="004743BE"/>
    <w:rsid w:val="00475F60"/>
    <w:rsid w:val="00480CB0"/>
    <w:rsid w:val="00482913"/>
    <w:rsid w:val="00483FF7"/>
    <w:rsid w:val="00484A94"/>
    <w:rsid w:val="0048665B"/>
    <w:rsid w:val="0048751C"/>
    <w:rsid w:val="00491AEF"/>
    <w:rsid w:val="004A18EB"/>
    <w:rsid w:val="004A2534"/>
    <w:rsid w:val="004A51C5"/>
    <w:rsid w:val="004A6A49"/>
    <w:rsid w:val="004A7F37"/>
    <w:rsid w:val="004B2035"/>
    <w:rsid w:val="004B4DB5"/>
    <w:rsid w:val="004B50D6"/>
    <w:rsid w:val="004C0D1F"/>
    <w:rsid w:val="004C44FE"/>
    <w:rsid w:val="004C4A17"/>
    <w:rsid w:val="004C5E5A"/>
    <w:rsid w:val="004D2604"/>
    <w:rsid w:val="004D36BA"/>
    <w:rsid w:val="004E275C"/>
    <w:rsid w:val="004E5028"/>
    <w:rsid w:val="004E6430"/>
    <w:rsid w:val="004E663B"/>
    <w:rsid w:val="004E7756"/>
    <w:rsid w:val="004E7AC6"/>
    <w:rsid w:val="004E7C61"/>
    <w:rsid w:val="004F4E6E"/>
    <w:rsid w:val="004F77FE"/>
    <w:rsid w:val="00501672"/>
    <w:rsid w:val="005033EB"/>
    <w:rsid w:val="00504095"/>
    <w:rsid w:val="00504480"/>
    <w:rsid w:val="005056D0"/>
    <w:rsid w:val="00506078"/>
    <w:rsid w:val="00507328"/>
    <w:rsid w:val="00507D5B"/>
    <w:rsid w:val="005116EF"/>
    <w:rsid w:val="0051534D"/>
    <w:rsid w:val="0051540B"/>
    <w:rsid w:val="005164EE"/>
    <w:rsid w:val="00517C35"/>
    <w:rsid w:val="00522C61"/>
    <w:rsid w:val="00523640"/>
    <w:rsid w:val="00523FC0"/>
    <w:rsid w:val="0052446A"/>
    <w:rsid w:val="005265EE"/>
    <w:rsid w:val="005319A8"/>
    <w:rsid w:val="00531BA3"/>
    <w:rsid w:val="00531CE2"/>
    <w:rsid w:val="0053385D"/>
    <w:rsid w:val="00534734"/>
    <w:rsid w:val="00534F86"/>
    <w:rsid w:val="00535306"/>
    <w:rsid w:val="00535AED"/>
    <w:rsid w:val="00536B86"/>
    <w:rsid w:val="00536CF9"/>
    <w:rsid w:val="005375C0"/>
    <w:rsid w:val="005400B1"/>
    <w:rsid w:val="00540ECF"/>
    <w:rsid w:val="00542B90"/>
    <w:rsid w:val="00543135"/>
    <w:rsid w:val="005434E8"/>
    <w:rsid w:val="00546890"/>
    <w:rsid w:val="00550211"/>
    <w:rsid w:val="00554D76"/>
    <w:rsid w:val="005564F2"/>
    <w:rsid w:val="005566AC"/>
    <w:rsid w:val="00556F0D"/>
    <w:rsid w:val="00557C48"/>
    <w:rsid w:val="00560AC5"/>
    <w:rsid w:val="005645E1"/>
    <w:rsid w:val="00565B89"/>
    <w:rsid w:val="00566AA2"/>
    <w:rsid w:val="005678D4"/>
    <w:rsid w:val="005708A3"/>
    <w:rsid w:val="00571C80"/>
    <w:rsid w:val="00573E8C"/>
    <w:rsid w:val="005752FA"/>
    <w:rsid w:val="00576C1C"/>
    <w:rsid w:val="005778C3"/>
    <w:rsid w:val="005803C2"/>
    <w:rsid w:val="00580CD7"/>
    <w:rsid w:val="00581146"/>
    <w:rsid w:val="0058172E"/>
    <w:rsid w:val="00583D2A"/>
    <w:rsid w:val="005851C3"/>
    <w:rsid w:val="00585FCB"/>
    <w:rsid w:val="00591804"/>
    <w:rsid w:val="00593DA3"/>
    <w:rsid w:val="00595707"/>
    <w:rsid w:val="00595758"/>
    <w:rsid w:val="00595AFF"/>
    <w:rsid w:val="00597422"/>
    <w:rsid w:val="005A492F"/>
    <w:rsid w:val="005A6560"/>
    <w:rsid w:val="005B0017"/>
    <w:rsid w:val="005B1E26"/>
    <w:rsid w:val="005B20FE"/>
    <w:rsid w:val="005B75A6"/>
    <w:rsid w:val="005B77C6"/>
    <w:rsid w:val="005C0290"/>
    <w:rsid w:val="005C0414"/>
    <w:rsid w:val="005C302D"/>
    <w:rsid w:val="005C33BF"/>
    <w:rsid w:val="005C3F27"/>
    <w:rsid w:val="005D0DFD"/>
    <w:rsid w:val="005D2543"/>
    <w:rsid w:val="005D3995"/>
    <w:rsid w:val="005D54D8"/>
    <w:rsid w:val="005D6771"/>
    <w:rsid w:val="005D79DE"/>
    <w:rsid w:val="005E01BF"/>
    <w:rsid w:val="005E1300"/>
    <w:rsid w:val="005E35C6"/>
    <w:rsid w:val="005E4666"/>
    <w:rsid w:val="005E7D33"/>
    <w:rsid w:val="005F1BDF"/>
    <w:rsid w:val="005F2AC3"/>
    <w:rsid w:val="005F4A3F"/>
    <w:rsid w:val="005F586D"/>
    <w:rsid w:val="005F6B5E"/>
    <w:rsid w:val="006009D6"/>
    <w:rsid w:val="00601E1C"/>
    <w:rsid w:val="006028A9"/>
    <w:rsid w:val="00603A0F"/>
    <w:rsid w:val="00605FCA"/>
    <w:rsid w:val="006063D7"/>
    <w:rsid w:val="006078FD"/>
    <w:rsid w:val="006104A3"/>
    <w:rsid w:val="00610DD8"/>
    <w:rsid w:val="00612497"/>
    <w:rsid w:val="006124C3"/>
    <w:rsid w:val="00614B41"/>
    <w:rsid w:val="00615A8A"/>
    <w:rsid w:val="00620BA0"/>
    <w:rsid w:val="00623985"/>
    <w:rsid w:val="00624043"/>
    <w:rsid w:val="00625AB1"/>
    <w:rsid w:val="00625FA3"/>
    <w:rsid w:val="00626FB1"/>
    <w:rsid w:val="00627D5A"/>
    <w:rsid w:val="006305CD"/>
    <w:rsid w:val="0063109D"/>
    <w:rsid w:val="00631C74"/>
    <w:rsid w:val="006327B1"/>
    <w:rsid w:val="0063447F"/>
    <w:rsid w:val="006362EC"/>
    <w:rsid w:val="00636FDF"/>
    <w:rsid w:val="00637E14"/>
    <w:rsid w:val="00640696"/>
    <w:rsid w:val="00640C45"/>
    <w:rsid w:val="00641B23"/>
    <w:rsid w:val="00642249"/>
    <w:rsid w:val="00642704"/>
    <w:rsid w:val="006428AF"/>
    <w:rsid w:val="006432A4"/>
    <w:rsid w:val="00643E93"/>
    <w:rsid w:val="006457D8"/>
    <w:rsid w:val="00645FA0"/>
    <w:rsid w:val="00646B99"/>
    <w:rsid w:val="006472B6"/>
    <w:rsid w:val="0064757D"/>
    <w:rsid w:val="006500C2"/>
    <w:rsid w:val="006505E1"/>
    <w:rsid w:val="00654EA6"/>
    <w:rsid w:val="00655320"/>
    <w:rsid w:val="00655ACB"/>
    <w:rsid w:val="0065692C"/>
    <w:rsid w:val="006600CB"/>
    <w:rsid w:val="00661D64"/>
    <w:rsid w:val="00662DF7"/>
    <w:rsid w:val="00663A11"/>
    <w:rsid w:val="00663D81"/>
    <w:rsid w:val="00664033"/>
    <w:rsid w:val="00665175"/>
    <w:rsid w:val="0066587D"/>
    <w:rsid w:val="00666D93"/>
    <w:rsid w:val="0066790C"/>
    <w:rsid w:val="00667BC2"/>
    <w:rsid w:val="00667F36"/>
    <w:rsid w:val="006722F5"/>
    <w:rsid w:val="00672393"/>
    <w:rsid w:val="00673A3D"/>
    <w:rsid w:val="00676FF7"/>
    <w:rsid w:val="006847B0"/>
    <w:rsid w:val="00684FB8"/>
    <w:rsid w:val="006876CD"/>
    <w:rsid w:val="0069028A"/>
    <w:rsid w:val="00690800"/>
    <w:rsid w:val="00692B98"/>
    <w:rsid w:val="00693018"/>
    <w:rsid w:val="006935F1"/>
    <w:rsid w:val="00694362"/>
    <w:rsid w:val="00695A41"/>
    <w:rsid w:val="00696A75"/>
    <w:rsid w:val="00696E68"/>
    <w:rsid w:val="00697137"/>
    <w:rsid w:val="0069782A"/>
    <w:rsid w:val="00697BC7"/>
    <w:rsid w:val="00697F09"/>
    <w:rsid w:val="006A1E64"/>
    <w:rsid w:val="006A4A6E"/>
    <w:rsid w:val="006A5D45"/>
    <w:rsid w:val="006A69A3"/>
    <w:rsid w:val="006B4D14"/>
    <w:rsid w:val="006B6EC0"/>
    <w:rsid w:val="006C0BAB"/>
    <w:rsid w:val="006C1426"/>
    <w:rsid w:val="006C1E0F"/>
    <w:rsid w:val="006C2B1B"/>
    <w:rsid w:val="006C4855"/>
    <w:rsid w:val="006C503E"/>
    <w:rsid w:val="006C5DE1"/>
    <w:rsid w:val="006C6A36"/>
    <w:rsid w:val="006D1212"/>
    <w:rsid w:val="006D1617"/>
    <w:rsid w:val="006D539B"/>
    <w:rsid w:val="006D7186"/>
    <w:rsid w:val="006D776F"/>
    <w:rsid w:val="006D7DB6"/>
    <w:rsid w:val="006E21C1"/>
    <w:rsid w:val="006E291B"/>
    <w:rsid w:val="006E51F2"/>
    <w:rsid w:val="006E5E85"/>
    <w:rsid w:val="006E6169"/>
    <w:rsid w:val="006E76FF"/>
    <w:rsid w:val="006F1C07"/>
    <w:rsid w:val="006F1CC7"/>
    <w:rsid w:val="006F276B"/>
    <w:rsid w:val="006F4533"/>
    <w:rsid w:val="006F457D"/>
    <w:rsid w:val="006F52A2"/>
    <w:rsid w:val="006F5CCF"/>
    <w:rsid w:val="006F61A9"/>
    <w:rsid w:val="006F6B90"/>
    <w:rsid w:val="006F70B4"/>
    <w:rsid w:val="006F74FA"/>
    <w:rsid w:val="00701D21"/>
    <w:rsid w:val="0070215A"/>
    <w:rsid w:val="00703693"/>
    <w:rsid w:val="0070384A"/>
    <w:rsid w:val="00705635"/>
    <w:rsid w:val="0070574D"/>
    <w:rsid w:val="00706878"/>
    <w:rsid w:val="00712F19"/>
    <w:rsid w:val="00713D37"/>
    <w:rsid w:val="00717ADF"/>
    <w:rsid w:val="00721B23"/>
    <w:rsid w:val="00721C24"/>
    <w:rsid w:val="0072317F"/>
    <w:rsid w:val="00724D06"/>
    <w:rsid w:val="00730CC8"/>
    <w:rsid w:val="00732B4A"/>
    <w:rsid w:val="00732E74"/>
    <w:rsid w:val="0073325D"/>
    <w:rsid w:val="00734567"/>
    <w:rsid w:val="00734F87"/>
    <w:rsid w:val="00736E53"/>
    <w:rsid w:val="007376E4"/>
    <w:rsid w:val="0074025B"/>
    <w:rsid w:val="00740474"/>
    <w:rsid w:val="00741347"/>
    <w:rsid w:val="00741834"/>
    <w:rsid w:val="007445C6"/>
    <w:rsid w:val="00746606"/>
    <w:rsid w:val="00747A92"/>
    <w:rsid w:val="0075104B"/>
    <w:rsid w:val="00752961"/>
    <w:rsid w:val="00752DAA"/>
    <w:rsid w:val="00753570"/>
    <w:rsid w:val="00756D61"/>
    <w:rsid w:val="007572AD"/>
    <w:rsid w:val="00757601"/>
    <w:rsid w:val="00757F07"/>
    <w:rsid w:val="00760090"/>
    <w:rsid w:val="0076103F"/>
    <w:rsid w:val="007631CA"/>
    <w:rsid w:val="00763280"/>
    <w:rsid w:val="00764151"/>
    <w:rsid w:val="007649E9"/>
    <w:rsid w:val="0076608A"/>
    <w:rsid w:val="00766379"/>
    <w:rsid w:val="00766788"/>
    <w:rsid w:val="00766E82"/>
    <w:rsid w:val="007676E0"/>
    <w:rsid w:val="00767FF0"/>
    <w:rsid w:val="00770274"/>
    <w:rsid w:val="00770D3F"/>
    <w:rsid w:val="00772B5B"/>
    <w:rsid w:val="007732C5"/>
    <w:rsid w:val="007733E6"/>
    <w:rsid w:val="00773D3A"/>
    <w:rsid w:val="007763C5"/>
    <w:rsid w:val="00776C18"/>
    <w:rsid w:val="00776D2F"/>
    <w:rsid w:val="00777611"/>
    <w:rsid w:val="00784152"/>
    <w:rsid w:val="00784317"/>
    <w:rsid w:val="00785FA1"/>
    <w:rsid w:val="00786598"/>
    <w:rsid w:val="00786F2F"/>
    <w:rsid w:val="007874B4"/>
    <w:rsid w:val="0079432B"/>
    <w:rsid w:val="007950E7"/>
    <w:rsid w:val="00795ACC"/>
    <w:rsid w:val="00796329"/>
    <w:rsid w:val="007976CD"/>
    <w:rsid w:val="007A06C4"/>
    <w:rsid w:val="007A11FD"/>
    <w:rsid w:val="007A1B3B"/>
    <w:rsid w:val="007A4E93"/>
    <w:rsid w:val="007A6224"/>
    <w:rsid w:val="007A6BCA"/>
    <w:rsid w:val="007A6E00"/>
    <w:rsid w:val="007A7A48"/>
    <w:rsid w:val="007B0913"/>
    <w:rsid w:val="007B40A7"/>
    <w:rsid w:val="007B42E8"/>
    <w:rsid w:val="007B43BE"/>
    <w:rsid w:val="007B4692"/>
    <w:rsid w:val="007B74ED"/>
    <w:rsid w:val="007B7DB2"/>
    <w:rsid w:val="007C053E"/>
    <w:rsid w:val="007C087E"/>
    <w:rsid w:val="007C3266"/>
    <w:rsid w:val="007C5B82"/>
    <w:rsid w:val="007C604A"/>
    <w:rsid w:val="007C6546"/>
    <w:rsid w:val="007D2832"/>
    <w:rsid w:val="007D451E"/>
    <w:rsid w:val="007D4CD1"/>
    <w:rsid w:val="007D6741"/>
    <w:rsid w:val="007D7B10"/>
    <w:rsid w:val="007E0C7F"/>
    <w:rsid w:val="007E1489"/>
    <w:rsid w:val="007E194E"/>
    <w:rsid w:val="007E2953"/>
    <w:rsid w:val="007E3525"/>
    <w:rsid w:val="007E3EAF"/>
    <w:rsid w:val="007E569A"/>
    <w:rsid w:val="007E5A62"/>
    <w:rsid w:val="007F17BA"/>
    <w:rsid w:val="007F266D"/>
    <w:rsid w:val="007F2DDF"/>
    <w:rsid w:val="007F327B"/>
    <w:rsid w:val="007F42D4"/>
    <w:rsid w:val="007F4540"/>
    <w:rsid w:val="007F538F"/>
    <w:rsid w:val="007F6A91"/>
    <w:rsid w:val="007F6DFA"/>
    <w:rsid w:val="007F789B"/>
    <w:rsid w:val="007F7EFD"/>
    <w:rsid w:val="008009FA"/>
    <w:rsid w:val="00800C0D"/>
    <w:rsid w:val="0080103B"/>
    <w:rsid w:val="00801321"/>
    <w:rsid w:val="00801894"/>
    <w:rsid w:val="008032D3"/>
    <w:rsid w:val="00812EFB"/>
    <w:rsid w:val="008144E1"/>
    <w:rsid w:val="00815440"/>
    <w:rsid w:val="008156B1"/>
    <w:rsid w:val="0081665B"/>
    <w:rsid w:val="00817F85"/>
    <w:rsid w:val="00820EE7"/>
    <w:rsid w:val="00825398"/>
    <w:rsid w:val="0083008E"/>
    <w:rsid w:val="00830B1E"/>
    <w:rsid w:val="00831402"/>
    <w:rsid w:val="0083166D"/>
    <w:rsid w:val="00832635"/>
    <w:rsid w:val="00832F91"/>
    <w:rsid w:val="008336A2"/>
    <w:rsid w:val="008338E8"/>
    <w:rsid w:val="00833EFE"/>
    <w:rsid w:val="00834BFF"/>
    <w:rsid w:val="00835650"/>
    <w:rsid w:val="00835846"/>
    <w:rsid w:val="00835E05"/>
    <w:rsid w:val="00835E9A"/>
    <w:rsid w:val="00841F4C"/>
    <w:rsid w:val="00841F6D"/>
    <w:rsid w:val="00842BC0"/>
    <w:rsid w:val="00842D8E"/>
    <w:rsid w:val="00844100"/>
    <w:rsid w:val="008444B9"/>
    <w:rsid w:val="00846F73"/>
    <w:rsid w:val="00850674"/>
    <w:rsid w:val="008529C6"/>
    <w:rsid w:val="00854FD3"/>
    <w:rsid w:val="00861420"/>
    <w:rsid w:val="0086165F"/>
    <w:rsid w:val="00863E87"/>
    <w:rsid w:val="00865BE0"/>
    <w:rsid w:val="00865DA1"/>
    <w:rsid w:val="00866350"/>
    <w:rsid w:val="00867C18"/>
    <w:rsid w:val="00870783"/>
    <w:rsid w:val="008714A7"/>
    <w:rsid w:val="00871E55"/>
    <w:rsid w:val="00871F2E"/>
    <w:rsid w:val="008724F1"/>
    <w:rsid w:val="00875DEF"/>
    <w:rsid w:val="0087771E"/>
    <w:rsid w:val="00877B9E"/>
    <w:rsid w:val="00880B8F"/>
    <w:rsid w:val="00881D5E"/>
    <w:rsid w:val="00881EFA"/>
    <w:rsid w:val="00883C87"/>
    <w:rsid w:val="0088463C"/>
    <w:rsid w:val="00885BB3"/>
    <w:rsid w:val="0089002B"/>
    <w:rsid w:val="008916C3"/>
    <w:rsid w:val="00891E79"/>
    <w:rsid w:val="00892DAF"/>
    <w:rsid w:val="008965F7"/>
    <w:rsid w:val="008A0AAB"/>
    <w:rsid w:val="008A0E59"/>
    <w:rsid w:val="008A1FCE"/>
    <w:rsid w:val="008A2C77"/>
    <w:rsid w:val="008B10CA"/>
    <w:rsid w:val="008B2ECD"/>
    <w:rsid w:val="008B2F4C"/>
    <w:rsid w:val="008B42DC"/>
    <w:rsid w:val="008B537B"/>
    <w:rsid w:val="008B6E27"/>
    <w:rsid w:val="008B7A2B"/>
    <w:rsid w:val="008C0857"/>
    <w:rsid w:val="008C0945"/>
    <w:rsid w:val="008C15AC"/>
    <w:rsid w:val="008C4899"/>
    <w:rsid w:val="008C4A6F"/>
    <w:rsid w:val="008C52D9"/>
    <w:rsid w:val="008C6848"/>
    <w:rsid w:val="008C72FB"/>
    <w:rsid w:val="008C74B6"/>
    <w:rsid w:val="008C79F4"/>
    <w:rsid w:val="008C7B3C"/>
    <w:rsid w:val="008C7B9F"/>
    <w:rsid w:val="008D1BDC"/>
    <w:rsid w:val="008D20D6"/>
    <w:rsid w:val="008D5BD4"/>
    <w:rsid w:val="008D7056"/>
    <w:rsid w:val="008D7A20"/>
    <w:rsid w:val="008E17F2"/>
    <w:rsid w:val="008E2221"/>
    <w:rsid w:val="008E492D"/>
    <w:rsid w:val="008E59EC"/>
    <w:rsid w:val="008E742A"/>
    <w:rsid w:val="008F0531"/>
    <w:rsid w:val="008F09F5"/>
    <w:rsid w:val="008F1181"/>
    <w:rsid w:val="008F1563"/>
    <w:rsid w:val="008F2A9B"/>
    <w:rsid w:val="008F4FB7"/>
    <w:rsid w:val="008F6205"/>
    <w:rsid w:val="008F6308"/>
    <w:rsid w:val="008F6AA9"/>
    <w:rsid w:val="00900F3A"/>
    <w:rsid w:val="00901A41"/>
    <w:rsid w:val="00901D7F"/>
    <w:rsid w:val="009034FD"/>
    <w:rsid w:val="00905AD0"/>
    <w:rsid w:val="009060FC"/>
    <w:rsid w:val="00906663"/>
    <w:rsid w:val="00906E9C"/>
    <w:rsid w:val="00911644"/>
    <w:rsid w:val="009118A2"/>
    <w:rsid w:val="0091454F"/>
    <w:rsid w:val="00917536"/>
    <w:rsid w:val="00920A5C"/>
    <w:rsid w:val="00921AFC"/>
    <w:rsid w:val="0092263C"/>
    <w:rsid w:val="00923CB4"/>
    <w:rsid w:val="00926DDA"/>
    <w:rsid w:val="00930EF8"/>
    <w:rsid w:val="00932739"/>
    <w:rsid w:val="00932E5F"/>
    <w:rsid w:val="00933178"/>
    <w:rsid w:val="009369D0"/>
    <w:rsid w:val="009412CF"/>
    <w:rsid w:val="00942DB7"/>
    <w:rsid w:val="009432FC"/>
    <w:rsid w:val="00944BC1"/>
    <w:rsid w:val="009453DF"/>
    <w:rsid w:val="00946EF3"/>
    <w:rsid w:val="009471C5"/>
    <w:rsid w:val="00947433"/>
    <w:rsid w:val="0095290C"/>
    <w:rsid w:val="00952AF5"/>
    <w:rsid w:val="00952D64"/>
    <w:rsid w:val="0095375E"/>
    <w:rsid w:val="0095521A"/>
    <w:rsid w:val="00955BB4"/>
    <w:rsid w:val="009568E5"/>
    <w:rsid w:val="009575E4"/>
    <w:rsid w:val="009628A9"/>
    <w:rsid w:val="00963E9A"/>
    <w:rsid w:val="0096499B"/>
    <w:rsid w:val="0096543A"/>
    <w:rsid w:val="009665BF"/>
    <w:rsid w:val="00966EC1"/>
    <w:rsid w:val="00970601"/>
    <w:rsid w:val="0097172E"/>
    <w:rsid w:val="0097286C"/>
    <w:rsid w:val="00973097"/>
    <w:rsid w:val="009758DC"/>
    <w:rsid w:val="0098173C"/>
    <w:rsid w:val="00982F2B"/>
    <w:rsid w:val="009830DD"/>
    <w:rsid w:val="00984279"/>
    <w:rsid w:val="009857E9"/>
    <w:rsid w:val="0098666E"/>
    <w:rsid w:val="009900F8"/>
    <w:rsid w:val="00991221"/>
    <w:rsid w:val="00991906"/>
    <w:rsid w:val="00993A8E"/>
    <w:rsid w:val="00995F7F"/>
    <w:rsid w:val="009A1C14"/>
    <w:rsid w:val="009A2638"/>
    <w:rsid w:val="009A4FFE"/>
    <w:rsid w:val="009A5980"/>
    <w:rsid w:val="009A6585"/>
    <w:rsid w:val="009A7FF2"/>
    <w:rsid w:val="009B12A7"/>
    <w:rsid w:val="009B1760"/>
    <w:rsid w:val="009B1C69"/>
    <w:rsid w:val="009B27E0"/>
    <w:rsid w:val="009B2D73"/>
    <w:rsid w:val="009B3194"/>
    <w:rsid w:val="009B3956"/>
    <w:rsid w:val="009B54AA"/>
    <w:rsid w:val="009B5DBE"/>
    <w:rsid w:val="009B620D"/>
    <w:rsid w:val="009B689F"/>
    <w:rsid w:val="009B78B7"/>
    <w:rsid w:val="009C0CAC"/>
    <w:rsid w:val="009C200D"/>
    <w:rsid w:val="009C4C18"/>
    <w:rsid w:val="009C537A"/>
    <w:rsid w:val="009C61FA"/>
    <w:rsid w:val="009C71E9"/>
    <w:rsid w:val="009C75B7"/>
    <w:rsid w:val="009C7B69"/>
    <w:rsid w:val="009D12F1"/>
    <w:rsid w:val="009D2051"/>
    <w:rsid w:val="009D2357"/>
    <w:rsid w:val="009D2E69"/>
    <w:rsid w:val="009D2FF1"/>
    <w:rsid w:val="009D4BCE"/>
    <w:rsid w:val="009D5264"/>
    <w:rsid w:val="009D60EA"/>
    <w:rsid w:val="009D796D"/>
    <w:rsid w:val="009D7B8C"/>
    <w:rsid w:val="009E019E"/>
    <w:rsid w:val="009E01D5"/>
    <w:rsid w:val="009E07DB"/>
    <w:rsid w:val="009E13B4"/>
    <w:rsid w:val="009E35ED"/>
    <w:rsid w:val="009E3955"/>
    <w:rsid w:val="009E44BA"/>
    <w:rsid w:val="009F092E"/>
    <w:rsid w:val="009F43B5"/>
    <w:rsid w:val="009F58D0"/>
    <w:rsid w:val="00A0205C"/>
    <w:rsid w:val="00A04124"/>
    <w:rsid w:val="00A068C1"/>
    <w:rsid w:val="00A0704A"/>
    <w:rsid w:val="00A13014"/>
    <w:rsid w:val="00A1393F"/>
    <w:rsid w:val="00A13D88"/>
    <w:rsid w:val="00A13E0B"/>
    <w:rsid w:val="00A159D1"/>
    <w:rsid w:val="00A15F48"/>
    <w:rsid w:val="00A1786F"/>
    <w:rsid w:val="00A203A0"/>
    <w:rsid w:val="00A20711"/>
    <w:rsid w:val="00A247A2"/>
    <w:rsid w:val="00A25D3A"/>
    <w:rsid w:val="00A2723B"/>
    <w:rsid w:val="00A30034"/>
    <w:rsid w:val="00A3297A"/>
    <w:rsid w:val="00A33E3A"/>
    <w:rsid w:val="00A34149"/>
    <w:rsid w:val="00A355E6"/>
    <w:rsid w:val="00A35CEF"/>
    <w:rsid w:val="00A36893"/>
    <w:rsid w:val="00A36CAE"/>
    <w:rsid w:val="00A3787A"/>
    <w:rsid w:val="00A37976"/>
    <w:rsid w:val="00A4459E"/>
    <w:rsid w:val="00A461F0"/>
    <w:rsid w:val="00A467A0"/>
    <w:rsid w:val="00A47305"/>
    <w:rsid w:val="00A47D19"/>
    <w:rsid w:val="00A519FB"/>
    <w:rsid w:val="00A528D4"/>
    <w:rsid w:val="00A54122"/>
    <w:rsid w:val="00A56840"/>
    <w:rsid w:val="00A56B81"/>
    <w:rsid w:val="00A56E1F"/>
    <w:rsid w:val="00A57A07"/>
    <w:rsid w:val="00A61F09"/>
    <w:rsid w:val="00A63DE9"/>
    <w:rsid w:val="00A63E88"/>
    <w:rsid w:val="00A6594E"/>
    <w:rsid w:val="00A6743D"/>
    <w:rsid w:val="00A67986"/>
    <w:rsid w:val="00A67ED1"/>
    <w:rsid w:val="00A70595"/>
    <w:rsid w:val="00A70E9A"/>
    <w:rsid w:val="00A74A4E"/>
    <w:rsid w:val="00A8000E"/>
    <w:rsid w:val="00A813A6"/>
    <w:rsid w:val="00A81BE4"/>
    <w:rsid w:val="00A876A4"/>
    <w:rsid w:val="00A9033A"/>
    <w:rsid w:val="00A904C0"/>
    <w:rsid w:val="00A906F6"/>
    <w:rsid w:val="00A934C7"/>
    <w:rsid w:val="00A93830"/>
    <w:rsid w:val="00A941B3"/>
    <w:rsid w:val="00A9429B"/>
    <w:rsid w:val="00A96F4C"/>
    <w:rsid w:val="00A9716F"/>
    <w:rsid w:val="00AA017F"/>
    <w:rsid w:val="00AA0498"/>
    <w:rsid w:val="00AA1AF4"/>
    <w:rsid w:val="00AA1D7C"/>
    <w:rsid w:val="00AA286E"/>
    <w:rsid w:val="00AA2B4A"/>
    <w:rsid w:val="00AA2E95"/>
    <w:rsid w:val="00AA3264"/>
    <w:rsid w:val="00AA47AE"/>
    <w:rsid w:val="00AA66D1"/>
    <w:rsid w:val="00AA766C"/>
    <w:rsid w:val="00AB10C9"/>
    <w:rsid w:val="00AB21B1"/>
    <w:rsid w:val="00AB3C0D"/>
    <w:rsid w:val="00AB3F85"/>
    <w:rsid w:val="00AB4FF8"/>
    <w:rsid w:val="00AB76EE"/>
    <w:rsid w:val="00AB77B7"/>
    <w:rsid w:val="00AC0FF1"/>
    <w:rsid w:val="00AC1D67"/>
    <w:rsid w:val="00AC6C4B"/>
    <w:rsid w:val="00AD433B"/>
    <w:rsid w:val="00AD61C6"/>
    <w:rsid w:val="00AD7CC8"/>
    <w:rsid w:val="00AE11BC"/>
    <w:rsid w:val="00AE16EC"/>
    <w:rsid w:val="00AE23ED"/>
    <w:rsid w:val="00AE375A"/>
    <w:rsid w:val="00AE43DA"/>
    <w:rsid w:val="00AE568B"/>
    <w:rsid w:val="00AE7770"/>
    <w:rsid w:val="00AF0FA4"/>
    <w:rsid w:val="00AF2206"/>
    <w:rsid w:val="00AF3FEB"/>
    <w:rsid w:val="00AF4C68"/>
    <w:rsid w:val="00AF6295"/>
    <w:rsid w:val="00AF7DFF"/>
    <w:rsid w:val="00B009CE"/>
    <w:rsid w:val="00B02703"/>
    <w:rsid w:val="00B02899"/>
    <w:rsid w:val="00B03DD7"/>
    <w:rsid w:val="00B05C9F"/>
    <w:rsid w:val="00B05EDA"/>
    <w:rsid w:val="00B1291C"/>
    <w:rsid w:val="00B12B27"/>
    <w:rsid w:val="00B12B6E"/>
    <w:rsid w:val="00B16776"/>
    <w:rsid w:val="00B17368"/>
    <w:rsid w:val="00B17F20"/>
    <w:rsid w:val="00B21934"/>
    <w:rsid w:val="00B22742"/>
    <w:rsid w:val="00B22903"/>
    <w:rsid w:val="00B23B70"/>
    <w:rsid w:val="00B23C5B"/>
    <w:rsid w:val="00B2476B"/>
    <w:rsid w:val="00B25E2C"/>
    <w:rsid w:val="00B3095D"/>
    <w:rsid w:val="00B3473A"/>
    <w:rsid w:val="00B347E0"/>
    <w:rsid w:val="00B35DF7"/>
    <w:rsid w:val="00B37430"/>
    <w:rsid w:val="00B4329A"/>
    <w:rsid w:val="00B51D77"/>
    <w:rsid w:val="00B524AB"/>
    <w:rsid w:val="00B5412C"/>
    <w:rsid w:val="00B54538"/>
    <w:rsid w:val="00B5626A"/>
    <w:rsid w:val="00B5659B"/>
    <w:rsid w:val="00B600B4"/>
    <w:rsid w:val="00B606FC"/>
    <w:rsid w:val="00B61466"/>
    <w:rsid w:val="00B62FB1"/>
    <w:rsid w:val="00B64264"/>
    <w:rsid w:val="00B64B27"/>
    <w:rsid w:val="00B64BE3"/>
    <w:rsid w:val="00B650D7"/>
    <w:rsid w:val="00B65ABA"/>
    <w:rsid w:val="00B65E9E"/>
    <w:rsid w:val="00B67DF6"/>
    <w:rsid w:val="00B70E7D"/>
    <w:rsid w:val="00B72C09"/>
    <w:rsid w:val="00B738C1"/>
    <w:rsid w:val="00B74458"/>
    <w:rsid w:val="00B75064"/>
    <w:rsid w:val="00B766E5"/>
    <w:rsid w:val="00B7715C"/>
    <w:rsid w:val="00B7797E"/>
    <w:rsid w:val="00B803C4"/>
    <w:rsid w:val="00B91F44"/>
    <w:rsid w:val="00B91F70"/>
    <w:rsid w:val="00B91FAC"/>
    <w:rsid w:val="00B932BA"/>
    <w:rsid w:val="00B9406D"/>
    <w:rsid w:val="00B97011"/>
    <w:rsid w:val="00BA3047"/>
    <w:rsid w:val="00BA4FCF"/>
    <w:rsid w:val="00BA5014"/>
    <w:rsid w:val="00BA529F"/>
    <w:rsid w:val="00BA7B30"/>
    <w:rsid w:val="00BA7EB6"/>
    <w:rsid w:val="00BB11C4"/>
    <w:rsid w:val="00BB4AD7"/>
    <w:rsid w:val="00BB5E58"/>
    <w:rsid w:val="00BB614B"/>
    <w:rsid w:val="00BC196B"/>
    <w:rsid w:val="00BC1C3A"/>
    <w:rsid w:val="00BC2DC8"/>
    <w:rsid w:val="00BC4FC1"/>
    <w:rsid w:val="00BC62BE"/>
    <w:rsid w:val="00BD0685"/>
    <w:rsid w:val="00BD28FD"/>
    <w:rsid w:val="00BD4050"/>
    <w:rsid w:val="00BD4303"/>
    <w:rsid w:val="00BD5471"/>
    <w:rsid w:val="00BD5882"/>
    <w:rsid w:val="00BD607D"/>
    <w:rsid w:val="00BD67C3"/>
    <w:rsid w:val="00BD6D18"/>
    <w:rsid w:val="00BD6EB9"/>
    <w:rsid w:val="00BE3FED"/>
    <w:rsid w:val="00BE4BF5"/>
    <w:rsid w:val="00BE4F9C"/>
    <w:rsid w:val="00BE5BA5"/>
    <w:rsid w:val="00BE7324"/>
    <w:rsid w:val="00BF3FAE"/>
    <w:rsid w:val="00C02AD5"/>
    <w:rsid w:val="00C03238"/>
    <w:rsid w:val="00C03962"/>
    <w:rsid w:val="00C04EFD"/>
    <w:rsid w:val="00C05B2D"/>
    <w:rsid w:val="00C06932"/>
    <w:rsid w:val="00C06B7E"/>
    <w:rsid w:val="00C07AAE"/>
    <w:rsid w:val="00C13C25"/>
    <w:rsid w:val="00C14913"/>
    <w:rsid w:val="00C14B1F"/>
    <w:rsid w:val="00C15E74"/>
    <w:rsid w:val="00C23727"/>
    <w:rsid w:val="00C23C3A"/>
    <w:rsid w:val="00C249B0"/>
    <w:rsid w:val="00C2552E"/>
    <w:rsid w:val="00C26A5D"/>
    <w:rsid w:val="00C26C4C"/>
    <w:rsid w:val="00C31634"/>
    <w:rsid w:val="00C31CD5"/>
    <w:rsid w:val="00C32656"/>
    <w:rsid w:val="00C344D3"/>
    <w:rsid w:val="00C372D2"/>
    <w:rsid w:val="00C402FC"/>
    <w:rsid w:val="00C412CF"/>
    <w:rsid w:val="00C41C5B"/>
    <w:rsid w:val="00C47CD5"/>
    <w:rsid w:val="00C512ED"/>
    <w:rsid w:val="00C54352"/>
    <w:rsid w:val="00C56A8A"/>
    <w:rsid w:val="00C56BEC"/>
    <w:rsid w:val="00C6184B"/>
    <w:rsid w:val="00C61877"/>
    <w:rsid w:val="00C62C9D"/>
    <w:rsid w:val="00C63F00"/>
    <w:rsid w:val="00C644FD"/>
    <w:rsid w:val="00C6533A"/>
    <w:rsid w:val="00C66DB8"/>
    <w:rsid w:val="00C66EFC"/>
    <w:rsid w:val="00C67696"/>
    <w:rsid w:val="00C67884"/>
    <w:rsid w:val="00C67CFF"/>
    <w:rsid w:val="00C702FC"/>
    <w:rsid w:val="00C70755"/>
    <w:rsid w:val="00C70CE6"/>
    <w:rsid w:val="00C715A8"/>
    <w:rsid w:val="00C72D01"/>
    <w:rsid w:val="00C736E0"/>
    <w:rsid w:val="00C80B33"/>
    <w:rsid w:val="00C81EA8"/>
    <w:rsid w:val="00C8227D"/>
    <w:rsid w:val="00C85288"/>
    <w:rsid w:val="00C85318"/>
    <w:rsid w:val="00C91547"/>
    <w:rsid w:val="00C91880"/>
    <w:rsid w:val="00C92969"/>
    <w:rsid w:val="00C92D3F"/>
    <w:rsid w:val="00C9340F"/>
    <w:rsid w:val="00C955C1"/>
    <w:rsid w:val="00C9578B"/>
    <w:rsid w:val="00C9599E"/>
    <w:rsid w:val="00C96609"/>
    <w:rsid w:val="00C96D8F"/>
    <w:rsid w:val="00C97708"/>
    <w:rsid w:val="00C979F2"/>
    <w:rsid w:val="00C97B42"/>
    <w:rsid w:val="00CA07B6"/>
    <w:rsid w:val="00CA3E53"/>
    <w:rsid w:val="00CA3F53"/>
    <w:rsid w:val="00CA744A"/>
    <w:rsid w:val="00CA763B"/>
    <w:rsid w:val="00CB0A88"/>
    <w:rsid w:val="00CB2001"/>
    <w:rsid w:val="00CB2B32"/>
    <w:rsid w:val="00CB30C3"/>
    <w:rsid w:val="00CB3D40"/>
    <w:rsid w:val="00CC1F5C"/>
    <w:rsid w:val="00CC26EF"/>
    <w:rsid w:val="00CC59ED"/>
    <w:rsid w:val="00CD03A9"/>
    <w:rsid w:val="00CD090C"/>
    <w:rsid w:val="00CD2F7E"/>
    <w:rsid w:val="00CD3662"/>
    <w:rsid w:val="00CD39A6"/>
    <w:rsid w:val="00CD4E1E"/>
    <w:rsid w:val="00CD5372"/>
    <w:rsid w:val="00CE39E7"/>
    <w:rsid w:val="00CE4489"/>
    <w:rsid w:val="00CF036D"/>
    <w:rsid w:val="00CF0718"/>
    <w:rsid w:val="00CF1FC0"/>
    <w:rsid w:val="00CF26E2"/>
    <w:rsid w:val="00CF2D8A"/>
    <w:rsid w:val="00CF5C50"/>
    <w:rsid w:val="00CF5DBE"/>
    <w:rsid w:val="00CF5FC7"/>
    <w:rsid w:val="00CF6472"/>
    <w:rsid w:val="00CF6B13"/>
    <w:rsid w:val="00CF72C3"/>
    <w:rsid w:val="00D00F29"/>
    <w:rsid w:val="00D02568"/>
    <w:rsid w:val="00D0307D"/>
    <w:rsid w:val="00D041C2"/>
    <w:rsid w:val="00D05585"/>
    <w:rsid w:val="00D05680"/>
    <w:rsid w:val="00D05B69"/>
    <w:rsid w:val="00D0617F"/>
    <w:rsid w:val="00D11FE7"/>
    <w:rsid w:val="00D164B8"/>
    <w:rsid w:val="00D23603"/>
    <w:rsid w:val="00D23648"/>
    <w:rsid w:val="00D24AB8"/>
    <w:rsid w:val="00D251B7"/>
    <w:rsid w:val="00D263D3"/>
    <w:rsid w:val="00D316DC"/>
    <w:rsid w:val="00D360C6"/>
    <w:rsid w:val="00D37928"/>
    <w:rsid w:val="00D41726"/>
    <w:rsid w:val="00D4299F"/>
    <w:rsid w:val="00D431CD"/>
    <w:rsid w:val="00D45E2F"/>
    <w:rsid w:val="00D46525"/>
    <w:rsid w:val="00D50AB3"/>
    <w:rsid w:val="00D51B51"/>
    <w:rsid w:val="00D52AB1"/>
    <w:rsid w:val="00D54389"/>
    <w:rsid w:val="00D549C2"/>
    <w:rsid w:val="00D56B32"/>
    <w:rsid w:val="00D56CE1"/>
    <w:rsid w:val="00D56FE9"/>
    <w:rsid w:val="00D62017"/>
    <w:rsid w:val="00D644F5"/>
    <w:rsid w:val="00D65D65"/>
    <w:rsid w:val="00D66FD6"/>
    <w:rsid w:val="00D67880"/>
    <w:rsid w:val="00D67D5C"/>
    <w:rsid w:val="00D70E11"/>
    <w:rsid w:val="00D75902"/>
    <w:rsid w:val="00D760B9"/>
    <w:rsid w:val="00D77255"/>
    <w:rsid w:val="00D779EF"/>
    <w:rsid w:val="00D80247"/>
    <w:rsid w:val="00D81B34"/>
    <w:rsid w:val="00D8371F"/>
    <w:rsid w:val="00D84058"/>
    <w:rsid w:val="00D90118"/>
    <w:rsid w:val="00D92D31"/>
    <w:rsid w:val="00D92E5D"/>
    <w:rsid w:val="00D94039"/>
    <w:rsid w:val="00D94814"/>
    <w:rsid w:val="00D95374"/>
    <w:rsid w:val="00D96E81"/>
    <w:rsid w:val="00D97634"/>
    <w:rsid w:val="00DA05CF"/>
    <w:rsid w:val="00DA5DBB"/>
    <w:rsid w:val="00DA7CEE"/>
    <w:rsid w:val="00DB1BDB"/>
    <w:rsid w:val="00DB4E29"/>
    <w:rsid w:val="00DB5B16"/>
    <w:rsid w:val="00DB7B8A"/>
    <w:rsid w:val="00DC0F85"/>
    <w:rsid w:val="00DC1B8D"/>
    <w:rsid w:val="00DC2B20"/>
    <w:rsid w:val="00DC33D7"/>
    <w:rsid w:val="00DC3D33"/>
    <w:rsid w:val="00DC5EBA"/>
    <w:rsid w:val="00DC6389"/>
    <w:rsid w:val="00DC751E"/>
    <w:rsid w:val="00DD02A8"/>
    <w:rsid w:val="00DD19A5"/>
    <w:rsid w:val="00DD1B87"/>
    <w:rsid w:val="00DD4ACA"/>
    <w:rsid w:val="00DD4CC2"/>
    <w:rsid w:val="00DD54B1"/>
    <w:rsid w:val="00DD5854"/>
    <w:rsid w:val="00DD61F4"/>
    <w:rsid w:val="00DD79BA"/>
    <w:rsid w:val="00DE0986"/>
    <w:rsid w:val="00DE172C"/>
    <w:rsid w:val="00DE3ACE"/>
    <w:rsid w:val="00DE568B"/>
    <w:rsid w:val="00DE7D2B"/>
    <w:rsid w:val="00DF0ED7"/>
    <w:rsid w:val="00DF26E7"/>
    <w:rsid w:val="00DF3DC7"/>
    <w:rsid w:val="00DF41A6"/>
    <w:rsid w:val="00DF6148"/>
    <w:rsid w:val="00DF6578"/>
    <w:rsid w:val="00DF6969"/>
    <w:rsid w:val="00DF794C"/>
    <w:rsid w:val="00DF7DA8"/>
    <w:rsid w:val="00E039F8"/>
    <w:rsid w:val="00E04E15"/>
    <w:rsid w:val="00E0746D"/>
    <w:rsid w:val="00E10D0E"/>
    <w:rsid w:val="00E11A5A"/>
    <w:rsid w:val="00E14E14"/>
    <w:rsid w:val="00E15F3A"/>
    <w:rsid w:val="00E167C7"/>
    <w:rsid w:val="00E17039"/>
    <w:rsid w:val="00E24215"/>
    <w:rsid w:val="00E24E71"/>
    <w:rsid w:val="00E271FD"/>
    <w:rsid w:val="00E2754B"/>
    <w:rsid w:val="00E314E3"/>
    <w:rsid w:val="00E3168E"/>
    <w:rsid w:val="00E31CAC"/>
    <w:rsid w:val="00E33F70"/>
    <w:rsid w:val="00E34A3A"/>
    <w:rsid w:val="00E36D37"/>
    <w:rsid w:val="00E41EB5"/>
    <w:rsid w:val="00E443E3"/>
    <w:rsid w:val="00E458BB"/>
    <w:rsid w:val="00E45EED"/>
    <w:rsid w:val="00E47372"/>
    <w:rsid w:val="00E47CBB"/>
    <w:rsid w:val="00E515C4"/>
    <w:rsid w:val="00E53508"/>
    <w:rsid w:val="00E540EE"/>
    <w:rsid w:val="00E546B7"/>
    <w:rsid w:val="00E5524A"/>
    <w:rsid w:val="00E56ED1"/>
    <w:rsid w:val="00E61286"/>
    <w:rsid w:val="00E61945"/>
    <w:rsid w:val="00E62D6A"/>
    <w:rsid w:val="00E66919"/>
    <w:rsid w:val="00E67CAE"/>
    <w:rsid w:val="00E71D00"/>
    <w:rsid w:val="00E7235D"/>
    <w:rsid w:val="00E72D36"/>
    <w:rsid w:val="00E7355C"/>
    <w:rsid w:val="00E73D38"/>
    <w:rsid w:val="00E74958"/>
    <w:rsid w:val="00E74FB9"/>
    <w:rsid w:val="00E75013"/>
    <w:rsid w:val="00E7750A"/>
    <w:rsid w:val="00E80B86"/>
    <w:rsid w:val="00E81DB8"/>
    <w:rsid w:val="00E82787"/>
    <w:rsid w:val="00E84C40"/>
    <w:rsid w:val="00E86798"/>
    <w:rsid w:val="00E86A83"/>
    <w:rsid w:val="00E87113"/>
    <w:rsid w:val="00E879F2"/>
    <w:rsid w:val="00E922FA"/>
    <w:rsid w:val="00E925C0"/>
    <w:rsid w:val="00E92A31"/>
    <w:rsid w:val="00E950D3"/>
    <w:rsid w:val="00E96044"/>
    <w:rsid w:val="00E97260"/>
    <w:rsid w:val="00EA178E"/>
    <w:rsid w:val="00EA6310"/>
    <w:rsid w:val="00EA6A3F"/>
    <w:rsid w:val="00EB0647"/>
    <w:rsid w:val="00EB1183"/>
    <w:rsid w:val="00EB1E4F"/>
    <w:rsid w:val="00EB2EA9"/>
    <w:rsid w:val="00EB400D"/>
    <w:rsid w:val="00EB45A1"/>
    <w:rsid w:val="00EB4FE4"/>
    <w:rsid w:val="00EB5097"/>
    <w:rsid w:val="00EB6B17"/>
    <w:rsid w:val="00EB70D2"/>
    <w:rsid w:val="00EC0F30"/>
    <w:rsid w:val="00EC0FD4"/>
    <w:rsid w:val="00EC1EEE"/>
    <w:rsid w:val="00EC209D"/>
    <w:rsid w:val="00EC4F9B"/>
    <w:rsid w:val="00EC61CD"/>
    <w:rsid w:val="00EC6C47"/>
    <w:rsid w:val="00EC700C"/>
    <w:rsid w:val="00ED204F"/>
    <w:rsid w:val="00ED394A"/>
    <w:rsid w:val="00ED424E"/>
    <w:rsid w:val="00ED4E99"/>
    <w:rsid w:val="00ED4EF4"/>
    <w:rsid w:val="00ED56FF"/>
    <w:rsid w:val="00ED796D"/>
    <w:rsid w:val="00ED7C16"/>
    <w:rsid w:val="00EE0A8D"/>
    <w:rsid w:val="00EE457C"/>
    <w:rsid w:val="00EE53EE"/>
    <w:rsid w:val="00EE5CD2"/>
    <w:rsid w:val="00EE65F4"/>
    <w:rsid w:val="00EE737D"/>
    <w:rsid w:val="00EE7921"/>
    <w:rsid w:val="00EF04FC"/>
    <w:rsid w:val="00EF1AB7"/>
    <w:rsid w:val="00EF56A2"/>
    <w:rsid w:val="00EF67AB"/>
    <w:rsid w:val="00F004E1"/>
    <w:rsid w:val="00F024AE"/>
    <w:rsid w:val="00F03302"/>
    <w:rsid w:val="00F034B4"/>
    <w:rsid w:val="00F04142"/>
    <w:rsid w:val="00F066D2"/>
    <w:rsid w:val="00F10453"/>
    <w:rsid w:val="00F10CF2"/>
    <w:rsid w:val="00F1306B"/>
    <w:rsid w:val="00F14931"/>
    <w:rsid w:val="00F15A1A"/>
    <w:rsid w:val="00F162AF"/>
    <w:rsid w:val="00F16600"/>
    <w:rsid w:val="00F16C30"/>
    <w:rsid w:val="00F172DC"/>
    <w:rsid w:val="00F2159B"/>
    <w:rsid w:val="00F219D8"/>
    <w:rsid w:val="00F228F1"/>
    <w:rsid w:val="00F232A1"/>
    <w:rsid w:val="00F24433"/>
    <w:rsid w:val="00F256FB"/>
    <w:rsid w:val="00F25FF5"/>
    <w:rsid w:val="00F3149E"/>
    <w:rsid w:val="00F324B6"/>
    <w:rsid w:val="00F327C5"/>
    <w:rsid w:val="00F33568"/>
    <w:rsid w:val="00F354FE"/>
    <w:rsid w:val="00F35CCC"/>
    <w:rsid w:val="00F4025F"/>
    <w:rsid w:val="00F41094"/>
    <w:rsid w:val="00F41C8A"/>
    <w:rsid w:val="00F42E23"/>
    <w:rsid w:val="00F458A6"/>
    <w:rsid w:val="00F4591B"/>
    <w:rsid w:val="00F473F5"/>
    <w:rsid w:val="00F475DA"/>
    <w:rsid w:val="00F50EE1"/>
    <w:rsid w:val="00F51776"/>
    <w:rsid w:val="00F52866"/>
    <w:rsid w:val="00F52908"/>
    <w:rsid w:val="00F52F49"/>
    <w:rsid w:val="00F54807"/>
    <w:rsid w:val="00F60B4D"/>
    <w:rsid w:val="00F61A47"/>
    <w:rsid w:val="00F63F60"/>
    <w:rsid w:val="00F64E16"/>
    <w:rsid w:val="00F65B21"/>
    <w:rsid w:val="00F65B94"/>
    <w:rsid w:val="00F6607A"/>
    <w:rsid w:val="00F66857"/>
    <w:rsid w:val="00F6691F"/>
    <w:rsid w:val="00F67250"/>
    <w:rsid w:val="00F717D7"/>
    <w:rsid w:val="00F71F4F"/>
    <w:rsid w:val="00F72C41"/>
    <w:rsid w:val="00F73FA3"/>
    <w:rsid w:val="00F7412C"/>
    <w:rsid w:val="00F748D6"/>
    <w:rsid w:val="00F7678E"/>
    <w:rsid w:val="00F76A3A"/>
    <w:rsid w:val="00F76F40"/>
    <w:rsid w:val="00F8098D"/>
    <w:rsid w:val="00F812EA"/>
    <w:rsid w:val="00F820D2"/>
    <w:rsid w:val="00F8671E"/>
    <w:rsid w:val="00F90777"/>
    <w:rsid w:val="00F91010"/>
    <w:rsid w:val="00F94D00"/>
    <w:rsid w:val="00F962A2"/>
    <w:rsid w:val="00F978EF"/>
    <w:rsid w:val="00FA0842"/>
    <w:rsid w:val="00FA1778"/>
    <w:rsid w:val="00FA290E"/>
    <w:rsid w:val="00FA55A6"/>
    <w:rsid w:val="00FA5917"/>
    <w:rsid w:val="00FA6D80"/>
    <w:rsid w:val="00FA6D8A"/>
    <w:rsid w:val="00FA7195"/>
    <w:rsid w:val="00FA7505"/>
    <w:rsid w:val="00FA78B5"/>
    <w:rsid w:val="00FB0D5E"/>
    <w:rsid w:val="00FB0F0A"/>
    <w:rsid w:val="00FB2219"/>
    <w:rsid w:val="00FB2519"/>
    <w:rsid w:val="00FB2603"/>
    <w:rsid w:val="00FB3D4F"/>
    <w:rsid w:val="00FB56A9"/>
    <w:rsid w:val="00FB5F09"/>
    <w:rsid w:val="00FB6488"/>
    <w:rsid w:val="00FB78C0"/>
    <w:rsid w:val="00FB7C56"/>
    <w:rsid w:val="00FC2302"/>
    <w:rsid w:val="00FC2B15"/>
    <w:rsid w:val="00FC2F6B"/>
    <w:rsid w:val="00FC3407"/>
    <w:rsid w:val="00FC3E33"/>
    <w:rsid w:val="00FC57CA"/>
    <w:rsid w:val="00FC756E"/>
    <w:rsid w:val="00FD0EAD"/>
    <w:rsid w:val="00FD32E2"/>
    <w:rsid w:val="00FD79D1"/>
    <w:rsid w:val="00FE011C"/>
    <w:rsid w:val="00FE0FBA"/>
    <w:rsid w:val="00FE170B"/>
    <w:rsid w:val="00FE182A"/>
    <w:rsid w:val="00FE2FF3"/>
    <w:rsid w:val="00FE3D75"/>
    <w:rsid w:val="00FE44C5"/>
    <w:rsid w:val="00FE597E"/>
    <w:rsid w:val="00FF01DC"/>
    <w:rsid w:val="00FF2860"/>
    <w:rsid w:val="00FF497E"/>
    <w:rsid w:val="00FF7F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ACC867"/>
  <w15:chartTrackingRefBased/>
  <w15:docId w15:val="{48EE1158-568C-444A-B536-EE4CBAE98C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78E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F27DC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0F27DC"/>
    <w:rPr>
      <w:rFonts w:eastAsiaTheme="minorEastAsia"/>
    </w:rPr>
  </w:style>
  <w:style w:type="paragraph" w:styleId="Header">
    <w:name w:val="header"/>
    <w:basedOn w:val="Normal"/>
    <w:link w:val="HeaderChar"/>
    <w:uiPriority w:val="99"/>
    <w:unhideWhenUsed/>
    <w:rsid w:val="007576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7601"/>
  </w:style>
  <w:style w:type="paragraph" w:styleId="Footer">
    <w:name w:val="footer"/>
    <w:basedOn w:val="Normal"/>
    <w:link w:val="FooterChar"/>
    <w:uiPriority w:val="99"/>
    <w:unhideWhenUsed/>
    <w:rsid w:val="007576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7601"/>
  </w:style>
  <w:style w:type="character" w:styleId="Hyperlink">
    <w:name w:val="Hyperlink"/>
    <w:basedOn w:val="DefaultParagraphFont"/>
    <w:uiPriority w:val="99"/>
    <w:unhideWhenUsed/>
    <w:rsid w:val="0053385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385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D4050"/>
    <w:rPr>
      <w:color w:val="954F72" w:themeColor="followedHyperlink"/>
      <w:u w:val="single"/>
    </w:rPr>
  </w:style>
  <w:style w:type="paragraph" w:customStyle="1" w:styleId="legclearfix">
    <w:name w:val="legclearfix"/>
    <w:basedOn w:val="Normal"/>
    <w:rsid w:val="004C4A17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val="en-GB" w:eastAsia="en-GB"/>
    </w:rPr>
  </w:style>
  <w:style w:type="character" w:customStyle="1" w:styleId="legds">
    <w:name w:val="legds"/>
    <w:basedOn w:val="DefaultParagraphFont"/>
    <w:rsid w:val="004C4A17"/>
  </w:style>
  <w:style w:type="character" w:customStyle="1" w:styleId="legterm">
    <w:name w:val="legterm"/>
    <w:basedOn w:val="DefaultParagraphFont"/>
    <w:rsid w:val="004C4A17"/>
  </w:style>
  <w:style w:type="character" w:customStyle="1" w:styleId="apple-converted-space">
    <w:name w:val="apple-converted-space"/>
    <w:basedOn w:val="DefaultParagraphFont"/>
    <w:rsid w:val="004C4A17"/>
  </w:style>
  <w:style w:type="character" w:customStyle="1" w:styleId="legchangedelimiter">
    <w:name w:val="legchangedelimiter"/>
    <w:basedOn w:val="DefaultParagraphFont"/>
    <w:rsid w:val="004C4A17"/>
  </w:style>
  <w:style w:type="character" w:customStyle="1" w:styleId="legaddition">
    <w:name w:val="legaddition"/>
    <w:basedOn w:val="DefaultParagraphFont"/>
    <w:rsid w:val="004C4A17"/>
  </w:style>
  <w:style w:type="paragraph" w:styleId="ListParagraph">
    <w:name w:val="List Paragraph"/>
    <w:basedOn w:val="Normal"/>
    <w:uiPriority w:val="34"/>
    <w:qFormat/>
    <w:rsid w:val="0018410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BA7B30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F978E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p1">
    <w:name w:val="p1"/>
    <w:basedOn w:val="Normal"/>
    <w:rsid w:val="00231F28"/>
    <w:pPr>
      <w:spacing w:after="0" w:line="240" w:lineRule="auto"/>
    </w:pPr>
    <w:rPr>
      <w:rFonts w:ascii=".AppleSystemUIFont" w:eastAsiaTheme="minorEastAsia" w:hAnsi=".AppleSystemUIFont" w:cs="Times New Roman"/>
      <w:sz w:val="26"/>
      <w:szCs w:val="26"/>
      <w:lang w:val="en-GB" w:eastAsia="en-GB"/>
    </w:rPr>
  </w:style>
  <w:style w:type="paragraph" w:customStyle="1" w:styleId="p2">
    <w:name w:val="p2"/>
    <w:basedOn w:val="Normal"/>
    <w:rsid w:val="00231F28"/>
    <w:pPr>
      <w:spacing w:after="0" w:line="240" w:lineRule="auto"/>
    </w:pPr>
    <w:rPr>
      <w:rFonts w:ascii=".AppleSystemUIFont" w:eastAsiaTheme="minorEastAsia" w:hAnsi=".AppleSystemUIFont" w:cs="Times New Roman"/>
      <w:sz w:val="26"/>
      <w:szCs w:val="26"/>
      <w:lang w:val="en-GB" w:eastAsia="en-GB"/>
    </w:rPr>
  </w:style>
  <w:style w:type="character" w:customStyle="1" w:styleId="s1">
    <w:name w:val="s1"/>
    <w:basedOn w:val="DefaultParagraphFont"/>
    <w:rsid w:val="00231F28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ref-title">
    <w:name w:val="ref-title"/>
    <w:basedOn w:val="DefaultParagraphFont"/>
    <w:rsid w:val="00277B2D"/>
  </w:style>
  <w:style w:type="character" w:customStyle="1" w:styleId="ref-journal">
    <w:name w:val="ref-journal"/>
    <w:basedOn w:val="DefaultParagraphFont"/>
    <w:rsid w:val="00277B2D"/>
  </w:style>
  <w:style w:type="character" w:customStyle="1" w:styleId="ref-vol">
    <w:name w:val="ref-vol"/>
    <w:basedOn w:val="DefaultParagraphFont"/>
    <w:rsid w:val="00277B2D"/>
  </w:style>
  <w:style w:type="character" w:customStyle="1" w:styleId="words">
    <w:name w:val="words"/>
    <w:basedOn w:val="DefaultParagraphFont"/>
    <w:rsid w:val="00FE0F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39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7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0716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0080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7358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016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191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42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7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0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9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6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8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7297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657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06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8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8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6470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521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094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1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28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3949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5763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2055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693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9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43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10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2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49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79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97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92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0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72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0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446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2128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106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01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9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19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72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76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83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8364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364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846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206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52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987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73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918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3975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2532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37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48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54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42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10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33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46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67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152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5406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7484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528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653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18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6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28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62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638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942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646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85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655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489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702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906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34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23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41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38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19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2300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9609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9434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53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12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144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658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509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060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1456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251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5606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937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7894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4733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463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103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5459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3735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804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846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206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8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20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nlinelibrary.wiley.com/doi/abs/10.1111/j.1745-9125.1992.tb01093.x" TargetMode="External"/><Relationship Id="rId13" Type="http://schemas.openxmlformats.org/officeDocument/2006/relationships/hyperlink" Target="https://scholar.google.com/scholar_lookup?journal=Biological+Psychology&amp;title=Somatic+aphasia:+Mismatch+of+body+sensations+with+autonomic+stress+reactivity+in+psychopathy&amp;author=Y+Gao&amp;author=A+Raine&amp;author=R+Schug&amp;volume=90&amp;publication_year=2012&amp;pages=228-233&amp;pmid=22490763&amp;" TargetMode="External"/><Relationship Id="rId18" Type="http://schemas.openxmlformats.org/officeDocument/2006/relationships/hyperlink" Target="https://journals.sagepub.com/doi/epub/10.1177/0004865811419062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scholar.google.com/scholar_lookup?journal=Archives+of+General+Psychiatry&amp;title=Relationships+between+central+and+autonomic+measures+of+arousal+at+age+15+years+and+criminality+at+age+24+years&amp;author=A+Raine&amp;author=PH+Venables&amp;author=M+Williams&amp;volume=47&amp;publication_year=1990&amp;pages=1003-1007&amp;pmid=2241502&amp;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scholar.google.com/scholar_lookup?title=Born+to+Crime.+Cesare+Lombroso+and+the+Origins+of+Biological+Criminology&amp;author=M+Gibson&amp;publication_year=2002&amp;" TargetMode="External"/><Relationship Id="rId17" Type="http://schemas.openxmlformats.org/officeDocument/2006/relationships/hyperlink" Target="https://scholar.google.com/scholar_lookup?journal=Jurimetrics&amp;title=The+criminal+psychopath:+History,+neuroscience,+treatment,+and+economics&amp;author=KA+Kiehl&amp;author=MB+Hoffman&amp;volume=51&amp;publication_year=2011&amp;pages=355-397&amp;pmid=24944437&amp;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scholar.google.com/scholar_lookup?journal=Psychophysiology&amp;title=Skin+conductance+fear+conditioning+impairments+and+aggression:+A+longitudinal+study&amp;author=Y+Gao&amp;author=C+Tuvblad&amp;author=A+Schell&amp;author=L+Baker&amp;author=A+Raine&amp;volume=52&amp;publication_year=2015&amp;pages=288-295&amp;pmid=25174802&amp;" TargetMode="External"/><Relationship Id="rId20" Type="http://schemas.openxmlformats.org/officeDocument/2006/relationships/hyperlink" Target="https://scholar.google.com/scholar_lookup?title=Handbook+of+psychopathy&amp;author=DLL+Polaschek&amp;author=JL+Skeem&amp;author=CJ+Patrick&amp;publication_year=2018&amp;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antoniocasella.eu/dnlaw/Eastman_2006.pdf" TargetMode="External"/><Relationship Id="rId24" Type="http://schemas.openxmlformats.org/officeDocument/2006/relationships/hyperlink" Target="https://scholar.google.com/scholar_lookup?journal=Journal+of+the+American+Academy+of+Child+&amp;+Adolescent+Psychiatry&amp;title=Subtypes+of+aggression+and+their+relevance+to+child+psychiatry&amp;author=B+Vitiello&amp;author=DM+Stoff&amp;volume=36&amp;publication_year=1997&amp;pages=307-315&amp;pmid=9055510&amp;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openlibrary.org/books/OL7130418M/The_English_convict" TargetMode="External"/><Relationship Id="rId23" Type="http://schemas.openxmlformats.org/officeDocument/2006/relationships/hyperlink" Target="https://scholar.google.com/scholar_lookup?hl=en&amp;volume=35&amp;publication_year=2005&amp;pages=241-265&amp;journal=%00null%00&amp;issue=%00null%00&amp;issn=%00null%00&amp;author=J+Goode&amp;title=Corrupting+a+good+mix%3A+Race+and+crime+in+late+nineteenth-+and+early+twentieth-century+Spain&amp;pmid=%00empty%00&amp;doi=%00empty%00" TargetMode="External"/><Relationship Id="rId10" Type="http://schemas.openxmlformats.org/officeDocument/2006/relationships/hyperlink" Target="https://scholar.google.com/scholar_lookup?journal=Law+and+Contemporary+Problems&amp;title=Behavioral+genetics:+The+science+of+antisocial+behavior&amp;author=LA+Baker&amp;author=S+Bezdjian&amp;author=A+Raine&amp;volume=69&amp;publication_year=2006&amp;pages=7-46&amp;pmid=18176636&amp;" TargetMode="External"/><Relationship Id="rId19" Type="http://schemas.openxmlformats.org/officeDocument/2006/relationships/hyperlink" Target="https://www.ncbi.nlm.nih.gov/pmc/articles/PMC3814446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scholar.google.com/scholar_lookup?journal=Development+and+Psychopathology&amp;title=Resting+heart+rate+and+the+development+of+antisocial+behavior+from+age+9&#8211;14:+Genetic+and+environmental+influences&amp;author=LA+Baker&amp;author=C+Tuvblad&amp;author=C+Reynolds&amp;author=M+Zheng&amp;author=DI+Lozano&amp;volume=21&amp;publication_year=2009&amp;pages=939-960&amp;pmid=19583891&amp;" TargetMode="External"/><Relationship Id="rId14" Type="http://schemas.openxmlformats.org/officeDocument/2006/relationships/hyperlink" Target="https://www.google.co.uk/books/edition/Criminal_Man_According_to_the_Classifica/9WN_tAEACAAJ?hl=en" TargetMode="External"/><Relationship Id="rId22" Type="http://schemas.openxmlformats.org/officeDocument/2006/relationships/hyperlink" Target="https://scholar.google.com/scholar_lookup?journal=Molecular+Psychiatry&amp;title=Genetic+background+of+extreme+violent+behavior&amp;author=J+Tiihonen&amp;author=M-R+Rautiainen&amp;author=HM+Ollila&amp;author=E+Repo-Tiihonen&amp;author=M+Virkkunen&amp;volume=20&amp;publication_year=2015&amp;pages=786-792&amp;pmid=25349169&amp;" TargetMode="External"/><Relationship Id="rId27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2012-03-16T00:00:00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4548</Words>
  <Characters>25928</Characters>
  <Application>Microsoft Office Word</Application>
  <DocSecurity>0</DocSecurity>
  <Lines>216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Write your name here</dc:creator>
  <cp:keywords/>
  <dc:description/>
  <cp:lastModifiedBy>Brandon Jones (1805607)</cp:lastModifiedBy>
  <cp:revision>2</cp:revision>
  <dcterms:created xsi:type="dcterms:W3CDTF">2023-07-19T12:29:00Z</dcterms:created>
  <dcterms:modified xsi:type="dcterms:W3CDTF">2023-07-19T12:29:00Z</dcterms:modified>
</cp:coreProperties>
</file>