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908CFC" w14:textId="77777777" w:rsidR="00170F83" w:rsidRPr="00170F83" w:rsidRDefault="00170F83">
      <w:pPr>
        <w:rPr>
          <w:rFonts w:cstheme="minorHAnsi"/>
          <w:b/>
          <w:bCs/>
          <w:u w:val="single"/>
        </w:rPr>
      </w:pPr>
      <w:r w:rsidRPr="00170F83">
        <w:rPr>
          <w:rFonts w:cstheme="minorHAnsi"/>
          <w:b/>
          <w:bCs/>
          <w:u w:val="single"/>
        </w:rPr>
        <w:t>Contributing to Resourcing and Talent Planning</w:t>
      </w:r>
    </w:p>
    <w:p w14:paraId="6C9B4302" w14:textId="4B37FA77" w:rsidR="001953BB" w:rsidRPr="00170F83" w:rsidRDefault="00A44499">
      <w:pPr>
        <w:rPr>
          <w:rFonts w:cstheme="minorHAnsi"/>
          <w:b/>
          <w:bCs/>
          <w:u w:val="single"/>
        </w:rPr>
      </w:pPr>
      <w:r w:rsidRPr="00170F83">
        <w:rPr>
          <w:rFonts w:cstheme="minorHAnsi"/>
          <w:b/>
          <w:bCs/>
          <w:u w:val="single"/>
        </w:rPr>
        <w:t>On the job training</w:t>
      </w:r>
    </w:p>
    <w:p w14:paraId="2F70A0F4" w14:textId="642FB5DD" w:rsidR="00A44499" w:rsidRPr="00170F83" w:rsidRDefault="00170F83" w:rsidP="00170F83">
      <w:pPr>
        <w:jc w:val="both"/>
        <w:rPr>
          <w:rFonts w:eastAsia="Arial" w:cstheme="minorHAnsi"/>
          <w:b/>
          <w:bCs/>
        </w:rPr>
      </w:pPr>
      <w:r w:rsidRPr="00170F83">
        <w:rPr>
          <w:rFonts w:eastAsia="Arial" w:cstheme="minorHAnsi"/>
          <w:b/>
          <w:bCs/>
        </w:rPr>
        <w:t>1</w:t>
      </w:r>
      <w:r w:rsidR="00026058" w:rsidRPr="00170F83">
        <w:rPr>
          <w:rFonts w:eastAsia="Arial" w:cstheme="minorHAnsi"/>
          <w:b/>
          <w:bCs/>
        </w:rPr>
        <w:t xml:space="preserve">a) </w:t>
      </w:r>
      <w:r w:rsidR="00A44499" w:rsidRPr="00170F83">
        <w:rPr>
          <w:rFonts w:eastAsia="Arial" w:cstheme="minorHAnsi"/>
          <w:b/>
          <w:bCs/>
        </w:rPr>
        <w:t>Talk to your line manager or other relevant person to thoroughly understand how your organisation’s approach to succession planning has changed. If possible, be a part of discussions on succession planning.</w:t>
      </w:r>
    </w:p>
    <w:p w14:paraId="33ADB489" w14:textId="70901884" w:rsidR="00026058" w:rsidRPr="003F68FD" w:rsidRDefault="00026058" w:rsidP="00026058">
      <w:pPr>
        <w:jc w:val="both"/>
        <w:rPr>
          <w:rFonts w:eastAsia="Arial" w:cstheme="minorHAnsi"/>
        </w:rPr>
      </w:pPr>
      <w:r w:rsidRPr="003F68FD">
        <w:rPr>
          <w:rFonts w:eastAsia="Arial" w:cstheme="minorHAnsi"/>
        </w:rPr>
        <w:t>Succession planning is defined a</w:t>
      </w:r>
      <w:r w:rsidR="003F68FD">
        <w:rPr>
          <w:rFonts w:eastAsia="Arial" w:cstheme="minorHAnsi"/>
        </w:rPr>
        <w:t xml:space="preserve">s </w:t>
      </w:r>
      <w:r w:rsidR="00734123" w:rsidRPr="003F68FD">
        <w:rPr>
          <w:rFonts w:eastAsia="Arial" w:cstheme="minorHAnsi"/>
        </w:rPr>
        <w:t>i</w:t>
      </w:r>
      <w:r w:rsidR="00734123" w:rsidRPr="003F68FD">
        <w:rPr>
          <w:rFonts w:cstheme="minorHAnsi"/>
          <w:shd w:val="clear" w:color="auto" w:fill="FFFFFF"/>
        </w:rPr>
        <w:t>dentifying and growing talent</w:t>
      </w:r>
      <w:r w:rsidR="003F68FD" w:rsidRPr="003F68FD">
        <w:rPr>
          <w:rFonts w:cstheme="minorHAnsi"/>
          <w:shd w:val="clear" w:color="auto" w:fill="FFFFFF"/>
        </w:rPr>
        <w:t xml:space="preserve"> within a business</w:t>
      </w:r>
      <w:r w:rsidR="00734123" w:rsidRPr="003F68FD">
        <w:rPr>
          <w:rFonts w:cstheme="minorHAnsi"/>
          <w:shd w:val="clear" w:color="auto" w:fill="FFFFFF"/>
        </w:rPr>
        <w:t xml:space="preserve"> to </w:t>
      </w:r>
      <w:r w:rsidR="003F68FD" w:rsidRPr="003F68FD">
        <w:rPr>
          <w:rFonts w:cstheme="minorHAnsi"/>
          <w:shd w:val="clear" w:color="auto" w:fill="FFFFFF"/>
        </w:rPr>
        <w:t>ensure p</w:t>
      </w:r>
      <w:r w:rsidR="00734123" w:rsidRPr="003F68FD">
        <w:rPr>
          <w:rFonts w:cstheme="minorHAnsi"/>
          <w:shd w:val="clear" w:color="auto" w:fill="FFFFFF"/>
        </w:rPr>
        <w:t>ositions</w:t>
      </w:r>
      <w:r w:rsidR="003F68FD" w:rsidRPr="003F68FD">
        <w:rPr>
          <w:rFonts w:cstheme="minorHAnsi"/>
          <w:shd w:val="clear" w:color="auto" w:fill="FFFFFF"/>
        </w:rPr>
        <w:t xml:space="preserve"> are filled for the future.</w:t>
      </w:r>
      <w:r w:rsidR="00734123" w:rsidRPr="003F68FD">
        <w:rPr>
          <w:rFonts w:cstheme="minorHAnsi"/>
          <w:shd w:val="clear" w:color="auto" w:fill="FFFFFF"/>
        </w:rPr>
        <w:t xml:space="preserve"> </w:t>
      </w:r>
      <w:r w:rsidR="003F68FD" w:rsidRPr="003F68FD">
        <w:rPr>
          <w:rFonts w:cstheme="minorHAnsi"/>
          <w:shd w:val="clear" w:color="auto" w:fill="FFFFFF"/>
        </w:rPr>
        <w:t>The practice can be carried out in any size organisa</w:t>
      </w:r>
      <w:r w:rsidR="00734123" w:rsidRPr="003F68FD">
        <w:rPr>
          <w:rFonts w:cstheme="minorHAnsi"/>
          <w:shd w:val="clear" w:color="auto" w:fill="FFFFFF"/>
        </w:rPr>
        <w:t>tions.</w:t>
      </w:r>
      <w:r w:rsidR="003F68FD" w:rsidRPr="003F68FD">
        <w:rPr>
          <w:rFonts w:cstheme="minorHAnsi"/>
          <w:shd w:val="clear" w:color="auto" w:fill="FFFFFF"/>
        </w:rPr>
        <w:t xml:space="preserve"> (Weeks, 2020)</w:t>
      </w:r>
    </w:p>
    <w:p w14:paraId="76EA2B5C" w14:textId="03DEB02C" w:rsidR="00026058" w:rsidRPr="00170F83" w:rsidRDefault="00026058" w:rsidP="00026058">
      <w:pPr>
        <w:jc w:val="both"/>
        <w:rPr>
          <w:rFonts w:eastAsia="Arial" w:cstheme="minorHAnsi"/>
        </w:rPr>
      </w:pPr>
      <w:r w:rsidRPr="00170F83">
        <w:rPr>
          <w:rFonts w:eastAsia="Arial" w:cstheme="minorHAnsi"/>
        </w:rPr>
        <w:t>Within my organisation, there have been historic succession plans which have been developed and actioned, however, organisational changes have meant they are now outdated. For example, the below shows the succession plan for the HR department in 2018:</w:t>
      </w:r>
    </w:p>
    <w:p w14:paraId="4084A890" w14:textId="7DC9EDB6" w:rsidR="00026058" w:rsidRPr="00170F83" w:rsidRDefault="00026058" w:rsidP="00026058">
      <w:pPr>
        <w:jc w:val="both"/>
        <w:rPr>
          <w:rFonts w:eastAsia="Arial" w:cstheme="minorHAnsi"/>
        </w:rPr>
      </w:pPr>
      <w:r w:rsidRPr="00170F83">
        <w:rPr>
          <w:rFonts w:cstheme="minorHAnsi"/>
        </w:rPr>
        <w:drawing>
          <wp:inline distT="0" distB="0" distL="0" distR="0" wp14:anchorId="575538A9" wp14:editId="0463CDE6">
            <wp:extent cx="6546850" cy="19304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546850" cy="1930400"/>
                    </a:xfrm>
                    <a:prstGeom prst="rect">
                      <a:avLst/>
                    </a:prstGeom>
                    <a:noFill/>
                    <a:ln>
                      <a:noFill/>
                    </a:ln>
                  </pic:spPr>
                </pic:pic>
              </a:graphicData>
            </a:graphic>
          </wp:inline>
        </w:drawing>
      </w:r>
    </w:p>
    <w:p w14:paraId="0EDB70C8" w14:textId="2E955D6F" w:rsidR="00A44499" w:rsidRPr="00170F83" w:rsidRDefault="00026058" w:rsidP="00780CBF">
      <w:pPr>
        <w:jc w:val="both"/>
        <w:rPr>
          <w:rFonts w:eastAsia="Arial" w:cstheme="minorHAnsi"/>
        </w:rPr>
      </w:pPr>
      <w:r w:rsidRPr="00170F83">
        <w:rPr>
          <w:rFonts w:eastAsia="Arial" w:cstheme="minorHAnsi"/>
        </w:rPr>
        <w:t xml:space="preserve">The department has now changed in terms of structure, so the plan would not be fit for purpose. It is important to remember that succession plans should be continuously reviewed in line with organisational changes and objectives, as these may also develop and change from an original plan. </w:t>
      </w:r>
    </w:p>
    <w:p w14:paraId="332E459D" w14:textId="6490E48A" w:rsidR="00026058" w:rsidRPr="00170F83" w:rsidRDefault="00026058" w:rsidP="00780CBF">
      <w:pPr>
        <w:jc w:val="both"/>
        <w:rPr>
          <w:rFonts w:eastAsia="Arial" w:cstheme="minorHAnsi"/>
        </w:rPr>
      </w:pPr>
      <w:r w:rsidRPr="00170F83">
        <w:rPr>
          <w:rFonts w:eastAsia="Arial" w:cstheme="minorHAnsi"/>
        </w:rPr>
        <w:t>I discussed the above and the wider succession planning approach the organisation takes, and my manager explained that since she joined in 2019, there have not been any changes to succession plans as there have been multiple restructures within departments. This has meant the future planning of each part of the business needs to be re-evaluated to ensure the succession planning covers any staff gaps, skills shortages or crises such as the COVID-19 pandemic. Myself and my manager both agreed that until all changes organisationally had been actioned and imbedded, succession planning may not be the focus of the organisation. However, it was still a critical part of business strategy so would need to be incorporated into the organisation’s priorities (which doesn’t feature succession planning at present).</w:t>
      </w:r>
    </w:p>
    <w:p w14:paraId="259C79F2" w14:textId="6E4FC7C1" w:rsidR="00026058" w:rsidRPr="00170F83" w:rsidRDefault="00026058" w:rsidP="00780CBF">
      <w:pPr>
        <w:jc w:val="both"/>
        <w:rPr>
          <w:rFonts w:eastAsia="Arial" w:cstheme="minorHAnsi"/>
        </w:rPr>
      </w:pPr>
      <w:r w:rsidRPr="00170F83">
        <w:rPr>
          <w:rFonts w:eastAsia="Arial" w:cstheme="minorHAnsi"/>
        </w:rPr>
        <w:t xml:space="preserve">Forbes (2020) wrote that succession planning could be seen as outdated, and succession planning should be more “strategic and widespread.” </w:t>
      </w:r>
      <w:r w:rsidR="00491944" w:rsidRPr="00170F83">
        <w:rPr>
          <w:rFonts w:eastAsia="Arial" w:cstheme="minorHAnsi"/>
        </w:rPr>
        <w:t xml:space="preserve">I discussed this with my manager, as I felt that this may be more applicable to our organisation and the sector it is in, as we have had a lot of unplanned change and staff turnover in recent years. She agreed and advised that there should be more thought around leadership transition, especially where there have been many changes in leadership in recent times (our Finance Director, Head of HR and Corporate Services Director all left within 3 months). This could leave the business vulnerable particularly when it is already grappling with the effects of COVID-19 and large scale organisational changes (i.e. restructures). </w:t>
      </w:r>
    </w:p>
    <w:p w14:paraId="49A74A8D" w14:textId="75A2FB6E" w:rsidR="00A44499" w:rsidRPr="00170F83" w:rsidRDefault="00491944" w:rsidP="00491944">
      <w:pPr>
        <w:jc w:val="both"/>
        <w:rPr>
          <w:rFonts w:eastAsia="Arial" w:cstheme="minorHAnsi"/>
        </w:rPr>
      </w:pPr>
      <w:r w:rsidRPr="00170F83">
        <w:rPr>
          <w:rFonts w:eastAsia="Arial" w:cstheme="minorHAnsi"/>
        </w:rPr>
        <w:t xml:space="preserve">In summary, it can be said that my organisation should utilise more formal approaches to succession planning as currently it is ‘hit and </w:t>
      </w:r>
      <w:proofErr w:type="spellStart"/>
      <w:r w:rsidRPr="00170F83">
        <w:rPr>
          <w:rFonts w:eastAsia="Arial" w:cstheme="minorHAnsi"/>
        </w:rPr>
        <w:t>miss’</w:t>
      </w:r>
      <w:proofErr w:type="spellEnd"/>
      <w:r w:rsidRPr="00170F83">
        <w:rPr>
          <w:rFonts w:eastAsia="Arial" w:cstheme="minorHAnsi"/>
        </w:rPr>
        <w:t xml:space="preserve"> in terms of what the concrete plans are for each department. </w:t>
      </w:r>
      <w:r w:rsidRPr="00170F83">
        <w:rPr>
          <w:rFonts w:eastAsia="Arial" w:cstheme="minorHAnsi"/>
        </w:rPr>
        <w:lastRenderedPageBreak/>
        <w:t>It seems to be that there have been some loose discussions around putting plans in place but these have not been formalised. The organisation should consider this a business critical activity as this could safeguard the future of the business, but also lead to more engaged and loyal staff who see a future for themselves within the organisation.</w:t>
      </w:r>
    </w:p>
    <w:p w14:paraId="31E3D7F8" w14:textId="5222A65B" w:rsidR="00A44499" w:rsidRPr="00170F83" w:rsidRDefault="00170F83" w:rsidP="00170F83">
      <w:pPr>
        <w:rPr>
          <w:rFonts w:eastAsia="Arial" w:cstheme="minorHAnsi"/>
          <w:b/>
          <w:bCs/>
        </w:rPr>
      </w:pPr>
      <w:r w:rsidRPr="00170F83">
        <w:rPr>
          <w:rFonts w:eastAsia="Arial" w:cstheme="minorHAnsi"/>
          <w:b/>
          <w:bCs/>
        </w:rPr>
        <w:t>2.</w:t>
      </w:r>
      <w:r w:rsidR="00A44499" w:rsidRPr="00170F83">
        <w:rPr>
          <w:rFonts w:eastAsia="Arial" w:cstheme="minorHAnsi"/>
          <w:b/>
          <w:bCs/>
        </w:rPr>
        <w:t xml:space="preserve">Review the statistics for recent leavers within your organisation to see if there are any trends such as reasons for leaving, business areas, demographic of leavers. Use this information to suggest retention initiatives relevant to your organisation. </w:t>
      </w:r>
    </w:p>
    <w:p w14:paraId="0D45A0C4" w14:textId="0AC40192" w:rsidR="00491944" w:rsidRPr="00170F83" w:rsidRDefault="00491944" w:rsidP="00491944">
      <w:pPr>
        <w:rPr>
          <w:rFonts w:eastAsia="Arial" w:cstheme="minorHAnsi"/>
        </w:rPr>
      </w:pPr>
      <w:r w:rsidRPr="00170F83">
        <w:rPr>
          <w:rFonts w:eastAsia="Arial" w:cstheme="minorHAnsi"/>
        </w:rPr>
        <w:t>Turnover can b</w:t>
      </w:r>
      <w:r w:rsidR="003F68FD">
        <w:rPr>
          <w:rFonts w:eastAsia="Arial" w:cstheme="minorHAnsi"/>
        </w:rPr>
        <w:t>e detrimental to a business’s performance, with high turnover causing low morale and issues with staffing</w:t>
      </w:r>
      <w:r w:rsidRPr="00170F83">
        <w:rPr>
          <w:rFonts w:eastAsia="Arial" w:cstheme="minorHAnsi"/>
        </w:rPr>
        <w:t>.</w:t>
      </w:r>
      <w:r w:rsidR="003F68FD">
        <w:rPr>
          <w:rFonts w:eastAsia="Arial" w:cstheme="minorHAnsi"/>
        </w:rPr>
        <w:t xml:space="preserve"> Some attrition is normal; however, high turnover can be a sign of an underlying issue. (Maxwell, 2020)</w:t>
      </w:r>
    </w:p>
    <w:p w14:paraId="25CA310F" w14:textId="77777777" w:rsidR="004F4F82" w:rsidRDefault="00491944" w:rsidP="00491944">
      <w:pPr>
        <w:rPr>
          <w:rFonts w:eastAsia="Arial" w:cstheme="minorHAnsi"/>
        </w:rPr>
      </w:pPr>
      <w:r w:rsidRPr="00170F83">
        <w:rPr>
          <w:rFonts w:eastAsia="Arial" w:cstheme="minorHAnsi"/>
        </w:rPr>
        <w:t>Turnover within my organisation is usually under 5%, and generally reasons for leaving are another opportunity or personal reasons. These can be prescriptive and can mask the ‘real’ reasons for leaving, which should be identified within exit interviews. The exit interview process is not robust enough, for example, for the below period where 101 people left the business, only 2 exit interviews were carried out.</w:t>
      </w:r>
    </w:p>
    <w:p w14:paraId="2D43218C" w14:textId="5097B244" w:rsidR="004F4F82" w:rsidRDefault="004F4F82" w:rsidP="00491944">
      <w:pPr>
        <w:rPr>
          <w:rFonts w:eastAsia="Arial" w:cstheme="minorHAnsi"/>
        </w:rPr>
      </w:pPr>
      <w:r>
        <w:rPr>
          <w:noProof/>
        </w:rPr>
        <w:drawing>
          <wp:inline distT="0" distB="0" distL="0" distR="0" wp14:anchorId="669EBC68" wp14:editId="5967B6AA">
            <wp:extent cx="5731510" cy="320167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01670"/>
                    </a:xfrm>
                    <a:prstGeom prst="rect">
                      <a:avLst/>
                    </a:prstGeom>
                  </pic:spPr>
                </pic:pic>
              </a:graphicData>
            </a:graphic>
          </wp:inline>
        </w:drawing>
      </w:r>
    </w:p>
    <w:p w14:paraId="1F9349C3" w14:textId="77777777" w:rsidR="004F4F82" w:rsidRDefault="004F4F82" w:rsidP="00491944">
      <w:pPr>
        <w:rPr>
          <w:rFonts w:eastAsia="Arial" w:cstheme="minorHAnsi"/>
        </w:rPr>
      </w:pPr>
    </w:p>
    <w:p w14:paraId="43BD6CAB" w14:textId="365615E9" w:rsidR="00491944" w:rsidRPr="00170F83" w:rsidRDefault="00491944" w:rsidP="00491944">
      <w:pPr>
        <w:rPr>
          <w:rFonts w:eastAsia="Arial" w:cstheme="minorHAnsi"/>
        </w:rPr>
      </w:pPr>
      <w:r w:rsidRPr="00170F83">
        <w:rPr>
          <w:rFonts w:eastAsia="Arial" w:cstheme="minorHAnsi"/>
        </w:rPr>
        <w:t>I spoke to my manager about formalising the process as thi</w:t>
      </w:r>
      <w:r w:rsidR="00170F83" w:rsidRPr="00170F83">
        <w:rPr>
          <w:rFonts w:eastAsia="Arial" w:cstheme="minorHAnsi"/>
        </w:rPr>
        <w:t xml:space="preserve">s was disproportionate and this process could be very helpful for us in terms of data, improving process and ensuring employees are engaged at work. My manager advised the process is due to be more formal via a new system implementation which flags leavers more effectively, as at the moment many leaver forms are received after the person has left the organisation which leaves no opportunity to conduct an exit interview. The biggest area where leavers are seen is operations (care workers, predominantly) however, as this is the largest proportion of our organisation, I would think this is relative. My manager and I also discussed my plans to implement a 2/4/6 orientation process, which involves HR meeting with new starters throughout their probation period at 2 months, 4 months and 6 months respectively. I felt this would ensure any issues could be ‘nipped in the bud’ and possibly prevent reasons for leaving, such as not gelling with the team, management issues or not receiving adequate </w:t>
      </w:r>
      <w:r w:rsidR="00170F83" w:rsidRPr="00170F83">
        <w:rPr>
          <w:rFonts w:eastAsia="Arial" w:cstheme="minorHAnsi"/>
        </w:rPr>
        <w:lastRenderedPageBreak/>
        <w:t>training. Even though these reasons are not the most common reason for leaving, it is hard to rely on this information as so little exit interviews are carried out (where reasons could be explored in more detail).</w:t>
      </w:r>
    </w:p>
    <w:p w14:paraId="5374D78A" w14:textId="59935DE2" w:rsidR="00170F83" w:rsidRPr="00170F83" w:rsidRDefault="00170F83" w:rsidP="00491944">
      <w:pPr>
        <w:rPr>
          <w:rFonts w:eastAsia="Arial" w:cstheme="minorHAnsi"/>
        </w:rPr>
      </w:pPr>
      <w:r w:rsidRPr="00170F83">
        <w:rPr>
          <w:rFonts w:eastAsia="Arial" w:cstheme="minorHAnsi"/>
        </w:rPr>
        <w:t xml:space="preserve">In summary, turnover is low however, again, the process behind leavers and turnover is sketchy. I asked my manager if she felt that the system would show more of an issue with turnover or issues we may not have identified, and she felt that there may be issues we hadn’t realised were there due to the fact that individuals did not have the opportunity to be honest within an exit interview. I agreed and advised that HR should take more of a lead in the process and develop a process around this more formally, which again is a part of the review of the HR team as a whole. An effective process could lower turnover and support employees with issues within work, before they choose to leave. </w:t>
      </w:r>
    </w:p>
    <w:p w14:paraId="6A340A9F" w14:textId="3EAF18AA" w:rsidR="00A44499" w:rsidRDefault="00170F83" w:rsidP="00170F83">
      <w:pPr>
        <w:rPr>
          <w:rFonts w:eastAsia="Arial" w:cstheme="minorHAnsi"/>
          <w:b/>
          <w:bCs/>
        </w:rPr>
      </w:pPr>
      <w:r w:rsidRPr="00170F83">
        <w:rPr>
          <w:rFonts w:eastAsia="Arial" w:cstheme="minorHAnsi"/>
          <w:b/>
          <w:bCs/>
        </w:rPr>
        <w:t xml:space="preserve">3. </w:t>
      </w:r>
      <w:r w:rsidR="00A44499" w:rsidRPr="00170F83">
        <w:rPr>
          <w:rFonts w:eastAsia="Arial" w:cstheme="minorHAnsi"/>
          <w:b/>
          <w:bCs/>
        </w:rPr>
        <w:t>Discuss your development needs with your line manager in relation to resourcing and talent planning, using the CIPD Profession Map as a basis for your discussion. Consider whether or not your skills in this area require improvement. Record your discussion</w:t>
      </w:r>
      <w:r w:rsidRPr="00170F83">
        <w:rPr>
          <w:rFonts w:eastAsia="Arial" w:cstheme="minorHAnsi"/>
          <w:b/>
          <w:bCs/>
        </w:rPr>
        <w:t>.</w:t>
      </w:r>
    </w:p>
    <w:p w14:paraId="2C04C157" w14:textId="3C46E6D8" w:rsidR="004F4F82" w:rsidRPr="004F4F82" w:rsidRDefault="00110061" w:rsidP="00170F83">
      <w:pPr>
        <w:rPr>
          <w:rFonts w:eastAsia="Arial" w:cstheme="minorHAnsi"/>
        </w:rPr>
      </w:pPr>
      <w:r w:rsidRPr="004F4F82">
        <w:rPr>
          <w:rFonts w:eastAsia="Arial" w:cstheme="minorHAnsi"/>
        </w:rPr>
        <w:t>Having reviewed the</w:t>
      </w:r>
      <w:r w:rsidR="004F4F82" w:rsidRPr="004F4F82">
        <w:rPr>
          <w:rFonts w:eastAsia="Arial" w:cstheme="minorHAnsi"/>
        </w:rPr>
        <w:t xml:space="preserve"> CIPD profession map, I feel that I could make quite a lot of improvements within the resourcing and talent planning area. I have not had a great deal of practice within the area in previous roles, and only within the past year have I been more involved in resourcing practices within my organisation. As discussed, talent planning is not a formal process within my organisation and this is something I have not had a lot of experience dealing with before. </w:t>
      </w:r>
    </w:p>
    <w:p w14:paraId="0712C915" w14:textId="7C9AB495" w:rsidR="004F4F82" w:rsidRPr="004F4F82" w:rsidRDefault="004F4F82" w:rsidP="00170F83">
      <w:pPr>
        <w:rPr>
          <w:rFonts w:eastAsia="Arial" w:cstheme="minorHAnsi"/>
        </w:rPr>
      </w:pPr>
      <w:r w:rsidRPr="004F4F82">
        <w:rPr>
          <w:rFonts w:eastAsia="Arial" w:cstheme="minorHAnsi"/>
        </w:rPr>
        <w:t xml:space="preserve">Therefore, I discussed with my manager that I felt I was at band 1 in many areas, purely due to my lack of experience or exposure to the practices. We agreed however that I meet band 2 in areas such as: </w:t>
      </w:r>
    </w:p>
    <w:p w14:paraId="560EA0F4" w14:textId="778FCFB4" w:rsidR="004F4F82" w:rsidRPr="004F4F82" w:rsidRDefault="004F4F82" w:rsidP="004F4F82">
      <w:pPr>
        <w:pStyle w:val="ListParagraph"/>
        <w:numPr>
          <w:ilvl w:val="0"/>
          <w:numId w:val="5"/>
        </w:numPr>
        <w:ind w:leftChars="0" w:firstLineChars="0"/>
        <w:rPr>
          <w:rFonts w:asciiTheme="minorHAnsi" w:eastAsia="Arial" w:hAnsiTheme="minorHAnsi" w:cstheme="minorHAnsi"/>
        </w:rPr>
      </w:pPr>
      <w:r w:rsidRPr="004F4F82">
        <w:rPr>
          <w:rFonts w:asciiTheme="minorHAnsi" w:eastAsia="Arial" w:hAnsiTheme="minorHAnsi" w:cstheme="minorHAnsi"/>
        </w:rPr>
        <w:t>Work with managers to ensure they are engaged with resourcing and talent activities, and processes – I developed a recruitment strategy to support managers, and plan to coach/train managers in these areas</w:t>
      </w:r>
    </w:p>
    <w:p w14:paraId="63201CA2" w14:textId="7340C4B6" w:rsidR="004F4F82" w:rsidRPr="004F4F82" w:rsidRDefault="004F4F82" w:rsidP="004F4F82">
      <w:pPr>
        <w:pStyle w:val="ListParagraph"/>
        <w:numPr>
          <w:ilvl w:val="0"/>
          <w:numId w:val="5"/>
        </w:numPr>
        <w:ind w:leftChars="0" w:firstLineChars="0"/>
        <w:rPr>
          <w:rFonts w:asciiTheme="minorHAnsi" w:eastAsia="Arial" w:hAnsiTheme="minorHAnsi" w:cstheme="minorHAnsi"/>
        </w:rPr>
      </w:pPr>
      <w:r w:rsidRPr="004F4F82">
        <w:rPr>
          <w:rFonts w:asciiTheme="minorHAnsi" w:eastAsia="Arial" w:hAnsiTheme="minorHAnsi" w:cstheme="minorHAnsi"/>
        </w:rPr>
        <w:t>Execute a recruitment plan – this has been developed and achieved by me</w:t>
      </w:r>
    </w:p>
    <w:p w14:paraId="16C78004" w14:textId="34171877" w:rsidR="004F4F82" w:rsidRDefault="004F4F82" w:rsidP="004F4F82">
      <w:pPr>
        <w:pStyle w:val="ListParagraph"/>
        <w:numPr>
          <w:ilvl w:val="0"/>
          <w:numId w:val="5"/>
        </w:numPr>
        <w:ind w:leftChars="0" w:firstLineChars="0"/>
        <w:rPr>
          <w:rFonts w:asciiTheme="minorHAnsi" w:eastAsia="Arial" w:hAnsiTheme="minorHAnsi" w:cstheme="minorHAnsi"/>
        </w:rPr>
      </w:pPr>
      <w:r w:rsidRPr="004F4F82">
        <w:rPr>
          <w:rFonts w:asciiTheme="minorHAnsi" w:eastAsia="Arial" w:hAnsiTheme="minorHAnsi" w:cstheme="minorHAnsi"/>
        </w:rPr>
        <w:t xml:space="preserve">Regulation and agreed policy – I am aware of the legal implications of talent planning and resourcing, and I recognise that my organisation could develop more best practice approach </w:t>
      </w:r>
    </w:p>
    <w:p w14:paraId="751252FC" w14:textId="26403E59" w:rsidR="004F4F82" w:rsidRDefault="004F4F82" w:rsidP="004F4F82">
      <w:pPr>
        <w:rPr>
          <w:rFonts w:eastAsia="Arial" w:cstheme="minorHAnsi"/>
        </w:rPr>
      </w:pPr>
    </w:p>
    <w:p w14:paraId="09A4AE4F" w14:textId="601AFB3D" w:rsidR="004F4F82" w:rsidRPr="004F4F82" w:rsidRDefault="004F4F82" w:rsidP="004F4F82">
      <w:pPr>
        <w:rPr>
          <w:rFonts w:eastAsia="Arial" w:cstheme="minorHAnsi"/>
        </w:rPr>
      </w:pPr>
      <w:r>
        <w:rPr>
          <w:rFonts w:eastAsia="Arial" w:cstheme="minorHAnsi"/>
        </w:rPr>
        <w:t>My manager and I agreed that some principles of resourcing and talent planning are missing from the business, so building on my skills may have to come after the processes are reviewed and implemented effectively. This may be a long way off but I advised that I would be willing to partake in further development and training in this area which may be external events or CIPD workshops for example.</w:t>
      </w:r>
    </w:p>
    <w:p w14:paraId="5AA3FBC7" w14:textId="77777777" w:rsidR="004F4F82" w:rsidRDefault="004F4F82" w:rsidP="00170F83">
      <w:pPr>
        <w:rPr>
          <w:rFonts w:eastAsia="Arial" w:cstheme="minorHAnsi"/>
        </w:rPr>
      </w:pPr>
    </w:p>
    <w:p w14:paraId="747BD8A6" w14:textId="39BD16FE" w:rsidR="008A5CC8" w:rsidRDefault="004F4F82" w:rsidP="008A5CC8">
      <w:pPr>
        <w:rPr>
          <w:rFonts w:eastAsia="Arial" w:cstheme="minorHAnsi"/>
          <w:b/>
          <w:bCs/>
          <w:u w:val="single"/>
        </w:rPr>
      </w:pPr>
      <w:r w:rsidRPr="008A5CC8">
        <w:rPr>
          <w:rFonts w:eastAsia="Arial" w:cstheme="minorHAnsi"/>
          <w:b/>
          <w:bCs/>
          <w:u w:val="single"/>
        </w:rPr>
        <w:t>References</w:t>
      </w:r>
    </w:p>
    <w:sdt>
      <w:sdtPr>
        <w:id w:val="-573587230"/>
        <w:bibliography/>
      </w:sdtPr>
      <w:sdtContent>
        <w:p w14:paraId="63E3BEF6" w14:textId="77777777" w:rsidR="008A5CC8" w:rsidRDefault="008A5CC8" w:rsidP="008A5CC8">
          <w:pPr>
            <w:pStyle w:val="Bibliography"/>
            <w:rPr>
              <w:noProof/>
              <w:sz w:val="24"/>
              <w:szCs w:val="24"/>
              <w:lang w:val="en-US"/>
            </w:rPr>
          </w:pPr>
          <w:r>
            <w:fldChar w:fldCharType="begin"/>
          </w:r>
          <w:r>
            <w:instrText xml:space="preserve"> BIBLIOGRAPHY </w:instrText>
          </w:r>
          <w:r>
            <w:fldChar w:fldCharType="separate"/>
          </w:r>
          <w:r>
            <w:rPr>
              <w:noProof/>
              <w:lang w:val="en-US"/>
            </w:rPr>
            <w:t xml:space="preserve">Forbes, M., 2020. </w:t>
          </w:r>
          <w:r>
            <w:rPr>
              <w:i/>
              <w:iCs/>
              <w:noProof/>
              <w:lang w:val="en-US"/>
            </w:rPr>
            <w:t xml:space="preserve">Is Succession Planning an Outdated concept?. </w:t>
          </w:r>
          <w:r>
            <w:rPr>
              <w:noProof/>
              <w:lang w:val="en-US"/>
            </w:rPr>
            <w:t xml:space="preserve">[Online] </w:t>
          </w:r>
          <w:r>
            <w:rPr>
              <w:noProof/>
              <w:lang w:val="en-US"/>
            </w:rPr>
            <w:br/>
            <w:t xml:space="preserve">Available at: </w:t>
          </w:r>
          <w:r>
            <w:rPr>
              <w:noProof/>
              <w:u w:val="single"/>
              <w:lang w:val="en-US"/>
            </w:rPr>
            <w:t>https://www.personneltoday.com/hr/is-succession-planning-an-outdated-concept/</w:t>
          </w:r>
          <w:r>
            <w:rPr>
              <w:noProof/>
              <w:lang w:val="en-US"/>
            </w:rPr>
            <w:br/>
            <w:t>[Accessed 29 May 2021].</w:t>
          </w:r>
        </w:p>
        <w:p w14:paraId="3321DDF3" w14:textId="77777777" w:rsidR="008A5CC8" w:rsidRDefault="008A5CC8" w:rsidP="008A5CC8">
          <w:pPr>
            <w:pStyle w:val="Bibliography"/>
            <w:rPr>
              <w:noProof/>
              <w:lang w:val="en-US"/>
            </w:rPr>
          </w:pPr>
          <w:r>
            <w:rPr>
              <w:noProof/>
              <w:lang w:val="en-US"/>
            </w:rPr>
            <w:t xml:space="preserve">Maxwell, G., 2021. </w:t>
          </w:r>
          <w:r>
            <w:rPr>
              <w:i/>
              <w:iCs/>
              <w:noProof/>
              <w:lang w:val="en-US"/>
            </w:rPr>
            <w:t xml:space="preserve">Employee Turnover and Retention. </w:t>
          </w:r>
          <w:r>
            <w:rPr>
              <w:noProof/>
              <w:lang w:val="en-US"/>
            </w:rPr>
            <w:t xml:space="preserve">[Online] </w:t>
          </w:r>
          <w:r>
            <w:rPr>
              <w:noProof/>
              <w:lang w:val="en-US"/>
            </w:rPr>
            <w:br/>
            <w:t xml:space="preserve">Available at: </w:t>
          </w:r>
          <w:r>
            <w:rPr>
              <w:noProof/>
              <w:u w:val="single"/>
              <w:lang w:val="en-US"/>
            </w:rPr>
            <w:t>https://www.cipd.co.uk/knowledge/strategy/resourcing/turnover-retention-</w:t>
          </w:r>
          <w:r>
            <w:rPr>
              <w:noProof/>
              <w:u w:val="single"/>
              <w:lang w:val="en-US"/>
            </w:rPr>
            <w:lastRenderedPageBreak/>
            <w:t>factsheet#gref</w:t>
          </w:r>
          <w:r>
            <w:rPr>
              <w:noProof/>
              <w:lang w:val="en-US"/>
            </w:rPr>
            <w:br/>
            <w:t>[Accessed 30 May 2021].</w:t>
          </w:r>
        </w:p>
        <w:p w14:paraId="354C9369" w14:textId="77777777" w:rsidR="008A5CC8" w:rsidRDefault="008A5CC8" w:rsidP="008A5CC8">
          <w:pPr>
            <w:pStyle w:val="Bibliography"/>
            <w:rPr>
              <w:noProof/>
              <w:lang w:val="en-US"/>
            </w:rPr>
          </w:pPr>
          <w:r>
            <w:rPr>
              <w:noProof/>
              <w:lang w:val="en-US"/>
            </w:rPr>
            <w:t xml:space="preserve">Weeks, A., 2020. </w:t>
          </w:r>
          <w:r>
            <w:rPr>
              <w:i/>
              <w:iCs/>
              <w:noProof/>
              <w:lang w:val="en-US"/>
            </w:rPr>
            <w:t xml:space="preserve">Succession Planning Factsheet. </w:t>
          </w:r>
          <w:r>
            <w:rPr>
              <w:noProof/>
              <w:lang w:val="en-US"/>
            </w:rPr>
            <w:t xml:space="preserve">[Online] </w:t>
          </w:r>
          <w:r>
            <w:rPr>
              <w:noProof/>
              <w:lang w:val="en-US"/>
            </w:rPr>
            <w:br/>
            <w:t xml:space="preserve">Available at: </w:t>
          </w:r>
          <w:r>
            <w:rPr>
              <w:noProof/>
              <w:u w:val="single"/>
              <w:lang w:val="en-US"/>
            </w:rPr>
            <w:t>https://www.cipd.co.uk/knowledge/strategy/resourcing/succession-planning-factsheet#gref</w:t>
          </w:r>
          <w:r>
            <w:rPr>
              <w:noProof/>
              <w:lang w:val="en-US"/>
            </w:rPr>
            <w:br/>
            <w:t>[Accessed 29 May 2021].</w:t>
          </w:r>
        </w:p>
        <w:p w14:paraId="55BFFEB5" w14:textId="77777777" w:rsidR="008A5CC8" w:rsidRDefault="008A5CC8" w:rsidP="008A5CC8">
          <w:r>
            <w:rPr>
              <w:b/>
              <w:bCs/>
              <w:noProof/>
            </w:rPr>
            <w:fldChar w:fldCharType="end"/>
          </w:r>
        </w:p>
      </w:sdtContent>
    </w:sdt>
    <w:p w14:paraId="7BAFBE37" w14:textId="77777777" w:rsidR="008A5CC8" w:rsidRDefault="008A5CC8" w:rsidP="008A5CC8">
      <w:pPr>
        <w:rPr>
          <w:rFonts w:eastAsia="Arial" w:cstheme="minorHAnsi"/>
          <w:b/>
          <w:bCs/>
          <w:u w:val="single"/>
        </w:rPr>
      </w:pPr>
    </w:p>
    <w:p w14:paraId="22FCA338" w14:textId="419B3E3F" w:rsidR="008A5CC8" w:rsidRPr="00041B28" w:rsidRDefault="008A5CC8" w:rsidP="008A5CC8">
      <w:pPr>
        <w:rPr>
          <w:rFonts w:cstheme="minorHAnsi"/>
          <w:b/>
          <w:bCs/>
        </w:rPr>
      </w:pPr>
      <w:r w:rsidRPr="00041B28">
        <w:rPr>
          <w:rFonts w:cstheme="minorHAnsi"/>
          <w:b/>
          <w:bCs/>
          <w:noProof/>
        </w:rPr>
        <w:drawing>
          <wp:anchor distT="0" distB="0" distL="114300" distR="114300" simplePos="0" relativeHeight="251659264" behindDoc="0" locked="0" layoutInCell="1" allowOverlap="1" wp14:anchorId="1D333372" wp14:editId="50496E9C">
            <wp:simplePos x="0" y="0"/>
            <wp:positionH relativeFrom="column">
              <wp:posOffset>647700</wp:posOffset>
            </wp:positionH>
            <wp:positionV relativeFrom="paragraph">
              <wp:posOffset>8255</wp:posOffset>
            </wp:positionV>
            <wp:extent cx="1818640" cy="527050"/>
            <wp:effectExtent l="0" t="0" r="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ignature.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818640" cy="527050"/>
                    </a:xfrm>
                    <a:prstGeom prst="rect">
                      <a:avLst/>
                    </a:prstGeom>
                  </pic:spPr>
                </pic:pic>
              </a:graphicData>
            </a:graphic>
            <wp14:sizeRelH relativeFrom="page">
              <wp14:pctWidth>0</wp14:pctWidth>
            </wp14:sizeRelH>
            <wp14:sizeRelV relativeFrom="page">
              <wp14:pctHeight>0</wp14:pctHeight>
            </wp14:sizeRelV>
          </wp:anchor>
        </w:drawing>
      </w:r>
      <w:r w:rsidRPr="00041B28">
        <w:rPr>
          <w:rFonts w:cstheme="minorHAnsi"/>
          <w:b/>
          <w:bCs/>
        </w:rPr>
        <w:t xml:space="preserve">Signed: </w:t>
      </w:r>
    </w:p>
    <w:p w14:paraId="510E6586" w14:textId="77777777" w:rsidR="008A5CC8" w:rsidRPr="00041B28" w:rsidRDefault="008A5CC8" w:rsidP="008A5CC8">
      <w:pPr>
        <w:rPr>
          <w:b/>
          <w:bCs/>
        </w:rPr>
      </w:pPr>
    </w:p>
    <w:p w14:paraId="305998C7" w14:textId="77777777" w:rsidR="008A5CC8" w:rsidRPr="00041B28" w:rsidRDefault="008A5CC8" w:rsidP="008A5CC8">
      <w:pPr>
        <w:rPr>
          <w:b/>
          <w:bCs/>
        </w:rPr>
      </w:pPr>
      <w:r w:rsidRPr="00041B28">
        <w:rPr>
          <w:b/>
          <w:bCs/>
        </w:rPr>
        <w:t xml:space="preserve">Victoria Evans </w:t>
      </w:r>
    </w:p>
    <w:p w14:paraId="7846CEA0" w14:textId="77777777" w:rsidR="008A5CC8" w:rsidRDefault="008A5CC8" w:rsidP="008A5CC8">
      <w:r>
        <w:rPr>
          <w:noProof/>
        </w:rPr>
        <w:drawing>
          <wp:anchor distT="0" distB="0" distL="114300" distR="114300" simplePos="0" relativeHeight="251660288" behindDoc="0" locked="0" layoutInCell="1" allowOverlap="1" wp14:anchorId="2C253A7A" wp14:editId="2B413210">
            <wp:simplePos x="0" y="0"/>
            <wp:positionH relativeFrom="column">
              <wp:posOffset>685800</wp:posOffset>
            </wp:positionH>
            <wp:positionV relativeFrom="paragraph">
              <wp:posOffset>243205</wp:posOffset>
            </wp:positionV>
            <wp:extent cx="1704975" cy="361950"/>
            <wp:effectExtent l="0" t="0" r="952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1704975" cy="361950"/>
                    </a:xfrm>
                    <a:prstGeom prst="rect">
                      <a:avLst/>
                    </a:prstGeom>
                  </pic:spPr>
                </pic:pic>
              </a:graphicData>
            </a:graphic>
            <wp14:sizeRelH relativeFrom="page">
              <wp14:pctWidth>0</wp14:pctWidth>
            </wp14:sizeRelH>
            <wp14:sizeRelV relativeFrom="page">
              <wp14:pctHeight>0</wp14:pctHeight>
            </wp14:sizeRelV>
          </wp:anchor>
        </w:drawing>
      </w:r>
    </w:p>
    <w:p w14:paraId="4F71C324" w14:textId="77777777" w:rsidR="008A5CC8" w:rsidRPr="00041B28" w:rsidRDefault="008A5CC8" w:rsidP="008A5CC8">
      <w:pPr>
        <w:rPr>
          <w:b/>
          <w:bCs/>
        </w:rPr>
      </w:pPr>
      <w:r w:rsidRPr="00041B28">
        <w:rPr>
          <w:b/>
          <w:bCs/>
        </w:rPr>
        <w:t>Signed:</w:t>
      </w:r>
      <w:r w:rsidRPr="00041B28">
        <w:rPr>
          <w:noProof/>
        </w:rPr>
        <w:t xml:space="preserve"> </w:t>
      </w:r>
    </w:p>
    <w:p w14:paraId="5A580F06" w14:textId="77777777" w:rsidR="008A5CC8" w:rsidRPr="00041B28" w:rsidRDefault="008A5CC8" w:rsidP="008A5CC8">
      <w:pPr>
        <w:rPr>
          <w:b/>
          <w:bCs/>
        </w:rPr>
      </w:pPr>
    </w:p>
    <w:p w14:paraId="7F4535F0" w14:textId="77777777" w:rsidR="008A5CC8" w:rsidRPr="00041B28" w:rsidRDefault="008A5CC8" w:rsidP="008A5CC8">
      <w:pPr>
        <w:rPr>
          <w:b/>
          <w:bCs/>
        </w:rPr>
      </w:pPr>
      <w:r w:rsidRPr="00041B28">
        <w:rPr>
          <w:b/>
          <w:bCs/>
        </w:rPr>
        <w:t xml:space="preserve">Ebony Charles (Line Manager) </w:t>
      </w:r>
    </w:p>
    <w:p w14:paraId="0D3B0113" w14:textId="77777777" w:rsidR="003F68FD" w:rsidRPr="004F4F82" w:rsidRDefault="003F68FD" w:rsidP="00170F83">
      <w:pPr>
        <w:rPr>
          <w:rFonts w:eastAsia="Arial" w:cstheme="minorHAnsi"/>
        </w:rPr>
      </w:pPr>
    </w:p>
    <w:sectPr w:rsidR="003F68FD" w:rsidRPr="004F4F82">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D7D0B43" w14:textId="77777777" w:rsidR="008A5CC8" w:rsidRDefault="008A5CC8" w:rsidP="008A5CC8">
      <w:pPr>
        <w:spacing w:after="0" w:line="240" w:lineRule="auto"/>
      </w:pPr>
      <w:r>
        <w:separator/>
      </w:r>
    </w:p>
  </w:endnote>
  <w:endnote w:type="continuationSeparator" w:id="0">
    <w:p w14:paraId="3F6D45BF" w14:textId="77777777" w:rsidR="008A5CC8" w:rsidRDefault="008A5CC8" w:rsidP="008A5C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744933F" w14:textId="77777777" w:rsidR="008A5CC8" w:rsidRDefault="008A5CC8" w:rsidP="008A5CC8">
      <w:pPr>
        <w:spacing w:after="0" w:line="240" w:lineRule="auto"/>
      </w:pPr>
      <w:r>
        <w:separator/>
      </w:r>
    </w:p>
  </w:footnote>
  <w:footnote w:type="continuationSeparator" w:id="0">
    <w:p w14:paraId="4BAF4713" w14:textId="77777777" w:rsidR="008A5CC8" w:rsidRDefault="008A5CC8" w:rsidP="008A5CC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8235BA1" w14:textId="5D288ABF" w:rsidR="008A5CC8" w:rsidRDefault="008A5CC8" w:rsidP="008A5CC8">
    <w:pPr>
      <w:pStyle w:val="Header"/>
      <w:jc w:val="right"/>
    </w:pPr>
    <w:r>
      <w:t>Student Number 1707444</w:t>
    </w:r>
  </w:p>
  <w:p w14:paraId="3D338608" w14:textId="77777777" w:rsidR="008A5CC8" w:rsidRDefault="008A5CC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11016"/>
    <w:multiLevelType w:val="hybridMultilevel"/>
    <w:tmpl w:val="AF98D5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4A18F1"/>
    <w:multiLevelType w:val="hybridMultilevel"/>
    <w:tmpl w:val="3A46F16A"/>
    <w:lvl w:ilvl="0" w:tplc="6348176E">
      <w:start w:val="1"/>
      <w:numFmt w:val="lowerLetter"/>
      <w:lvlText w:val="%1."/>
      <w:lvlJc w:val="left"/>
      <w:pPr>
        <w:ind w:left="718" w:hanging="360"/>
      </w:pPr>
      <w:rPr>
        <w:rFonts w:hint="default"/>
      </w:rPr>
    </w:lvl>
    <w:lvl w:ilvl="1" w:tplc="08090019">
      <w:start w:val="1"/>
      <w:numFmt w:val="lowerLetter"/>
      <w:lvlText w:val="%2."/>
      <w:lvlJc w:val="left"/>
      <w:pPr>
        <w:ind w:left="1438" w:hanging="360"/>
      </w:pPr>
    </w:lvl>
    <w:lvl w:ilvl="2" w:tplc="0809001B" w:tentative="1">
      <w:start w:val="1"/>
      <w:numFmt w:val="lowerRoman"/>
      <w:lvlText w:val="%3."/>
      <w:lvlJc w:val="right"/>
      <w:pPr>
        <w:ind w:left="2158" w:hanging="180"/>
      </w:pPr>
    </w:lvl>
    <w:lvl w:ilvl="3" w:tplc="0809000F" w:tentative="1">
      <w:start w:val="1"/>
      <w:numFmt w:val="decimal"/>
      <w:lvlText w:val="%4."/>
      <w:lvlJc w:val="left"/>
      <w:pPr>
        <w:ind w:left="2878" w:hanging="360"/>
      </w:pPr>
    </w:lvl>
    <w:lvl w:ilvl="4" w:tplc="08090019" w:tentative="1">
      <w:start w:val="1"/>
      <w:numFmt w:val="lowerLetter"/>
      <w:lvlText w:val="%5."/>
      <w:lvlJc w:val="left"/>
      <w:pPr>
        <w:ind w:left="3598" w:hanging="360"/>
      </w:pPr>
    </w:lvl>
    <w:lvl w:ilvl="5" w:tplc="0809001B" w:tentative="1">
      <w:start w:val="1"/>
      <w:numFmt w:val="lowerRoman"/>
      <w:lvlText w:val="%6."/>
      <w:lvlJc w:val="right"/>
      <w:pPr>
        <w:ind w:left="4318" w:hanging="180"/>
      </w:pPr>
    </w:lvl>
    <w:lvl w:ilvl="6" w:tplc="0809000F" w:tentative="1">
      <w:start w:val="1"/>
      <w:numFmt w:val="decimal"/>
      <w:lvlText w:val="%7."/>
      <w:lvlJc w:val="left"/>
      <w:pPr>
        <w:ind w:left="5038" w:hanging="360"/>
      </w:pPr>
    </w:lvl>
    <w:lvl w:ilvl="7" w:tplc="08090019" w:tentative="1">
      <w:start w:val="1"/>
      <w:numFmt w:val="lowerLetter"/>
      <w:lvlText w:val="%8."/>
      <w:lvlJc w:val="left"/>
      <w:pPr>
        <w:ind w:left="5758" w:hanging="360"/>
      </w:pPr>
    </w:lvl>
    <w:lvl w:ilvl="8" w:tplc="0809001B" w:tentative="1">
      <w:start w:val="1"/>
      <w:numFmt w:val="lowerRoman"/>
      <w:lvlText w:val="%9."/>
      <w:lvlJc w:val="right"/>
      <w:pPr>
        <w:ind w:left="6478" w:hanging="180"/>
      </w:pPr>
    </w:lvl>
  </w:abstractNum>
  <w:abstractNum w:abstractNumId="2" w15:restartNumberingAfterBreak="0">
    <w:nsid w:val="23F23A0B"/>
    <w:multiLevelType w:val="hybridMultilevel"/>
    <w:tmpl w:val="3E8836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E605CAB"/>
    <w:multiLevelType w:val="hybridMultilevel"/>
    <w:tmpl w:val="6DDC1144"/>
    <w:lvl w:ilvl="0" w:tplc="9CC4B65C">
      <w:start w:val="1"/>
      <w:numFmt w:val="decimal"/>
      <w:lvlText w:val="%1."/>
      <w:lvlJc w:val="left"/>
      <w:pPr>
        <w:ind w:left="358" w:hanging="360"/>
      </w:pPr>
      <w:rPr>
        <w:rFonts w:hint="default"/>
      </w:rPr>
    </w:lvl>
    <w:lvl w:ilvl="1" w:tplc="08090019" w:tentative="1">
      <w:start w:val="1"/>
      <w:numFmt w:val="lowerLetter"/>
      <w:lvlText w:val="%2."/>
      <w:lvlJc w:val="left"/>
      <w:pPr>
        <w:ind w:left="1078" w:hanging="360"/>
      </w:pPr>
    </w:lvl>
    <w:lvl w:ilvl="2" w:tplc="0809001B" w:tentative="1">
      <w:start w:val="1"/>
      <w:numFmt w:val="lowerRoman"/>
      <w:lvlText w:val="%3."/>
      <w:lvlJc w:val="right"/>
      <w:pPr>
        <w:ind w:left="1798" w:hanging="180"/>
      </w:pPr>
    </w:lvl>
    <w:lvl w:ilvl="3" w:tplc="0809000F" w:tentative="1">
      <w:start w:val="1"/>
      <w:numFmt w:val="decimal"/>
      <w:lvlText w:val="%4."/>
      <w:lvlJc w:val="left"/>
      <w:pPr>
        <w:ind w:left="2518" w:hanging="360"/>
      </w:pPr>
    </w:lvl>
    <w:lvl w:ilvl="4" w:tplc="08090019" w:tentative="1">
      <w:start w:val="1"/>
      <w:numFmt w:val="lowerLetter"/>
      <w:lvlText w:val="%5."/>
      <w:lvlJc w:val="left"/>
      <w:pPr>
        <w:ind w:left="3238" w:hanging="360"/>
      </w:pPr>
    </w:lvl>
    <w:lvl w:ilvl="5" w:tplc="0809001B" w:tentative="1">
      <w:start w:val="1"/>
      <w:numFmt w:val="lowerRoman"/>
      <w:lvlText w:val="%6."/>
      <w:lvlJc w:val="right"/>
      <w:pPr>
        <w:ind w:left="3958" w:hanging="180"/>
      </w:pPr>
    </w:lvl>
    <w:lvl w:ilvl="6" w:tplc="0809000F" w:tentative="1">
      <w:start w:val="1"/>
      <w:numFmt w:val="decimal"/>
      <w:lvlText w:val="%7."/>
      <w:lvlJc w:val="left"/>
      <w:pPr>
        <w:ind w:left="4678" w:hanging="360"/>
      </w:pPr>
    </w:lvl>
    <w:lvl w:ilvl="7" w:tplc="08090019" w:tentative="1">
      <w:start w:val="1"/>
      <w:numFmt w:val="lowerLetter"/>
      <w:lvlText w:val="%8."/>
      <w:lvlJc w:val="left"/>
      <w:pPr>
        <w:ind w:left="5398" w:hanging="360"/>
      </w:pPr>
    </w:lvl>
    <w:lvl w:ilvl="8" w:tplc="0809001B" w:tentative="1">
      <w:start w:val="1"/>
      <w:numFmt w:val="lowerRoman"/>
      <w:lvlText w:val="%9."/>
      <w:lvlJc w:val="right"/>
      <w:pPr>
        <w:ind w:left="6118" w:hanging="180"/>
      </w:pPr>
    </w:lvl>
  </w:abstractNum>
  <w:abstractNum w:abstractNumId="4" w15:restartNumberingAfterBreak="0">
    <w:nsid w:val="6BE738BD"/>
    <w:multiLevelType w:val="hybridMultilevel"/>
    <w:tmpl w:val="0D02502C"/>
    <w:lvl w:ilvl="0" w:tplc="148EF2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499"/>
    <w:rsid w:val="00026058"/>
    <w:rsid w:val="00066DC3"/>
    <w:rsid w:val="00110061"/>
    <w:rsid w:val="00170F83"/>
    <w:rsid w:val="003F68FD"/>
    <w:rsid w:val="00491944"/>
    <w:rsid w:val="004F4F82"/>
    <w:rsid w:val="00734123"/>
    <w:rsid w:val="00780CBF"/>
    <w:rsid w:val="008A5CC8"/>
    <w:rsid w:val="00A44499"/>
    <w:rsid w:val="00DE44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476ED4"/>
  <w15:chartTrackingRefBased/>
  <w15:docId w15:val="{D0E42996-27E5-4DB8-98B5-8C36651A19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5CC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44499"/>
    <w:pPr>
      <w:suppressAutoHyphens/>
      <w:spacing w:after="0" w:line="1" w:lineRule="atLeast"/>
      <w:ind w:leftChars="-1" w:left="720" w:hangingChars="1" w:hanging="1"/>
      <w:contextualSpacing/>
      <w:textDirection w:val="btLr"/>
      <w:textAlignment w:val="top"/>
      <w:outlineLvl w:val="0"/>
    </w:pPr>
    <w:rPr>
      <w:rFonts w:ascii="Arial" w:eastAsia="Calibri" w:hAnsi="Arial" w:cs="Times New Roman"/>
      <w:position w:val="-1"/>
    </w:rPr>
  </w:style>
  <w:style w:type="paragraph" w:styleId="BalloonText">
    <w:name w:val="Balloon Text"/>
    <w:basedOn w:val="Normal"/>
    <w:link w:val="BalloonTextChar"/>
    <w:uiPriority w:val="99"/>
    <w:semiHidden/>
    <w:unhideWhenUsed/>
    <w:rsid w:val="000260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6058"/>
    <w:rPr>
      <w:rFonts w:ascii="Segoe UI" w:hAnsi="Segoe UI" w:cs="Segoe UI"/>
      <w:sz w:val="18"/>
      <w:szCs w:val="18"/>
    </w:rPr>
  </w:style>
  <w:style w:type="character" w:styleId="Hyperlink">
    <w:name w:val="Hyperlink"/>
    <w:basedOn w:val="DefaultParagraphFont"/>
    <w:uiPriority w:val="99"/>
    <w:unhideWhenUsed/>
    <w:rsid w:val="004F4F82"/>
    <w:rPr>
      <w:color w:val="0563C1" w:themeColor="hyperlink"/>
      <w:u w:val="single"/>
    </w:rPr>
  </w:style>
  <w:style w:type="character" w:styleId="UnresolvedMention">
    <w:name w:val="Unresolved Mention"/>
    <w:basedOn w:val="DefaultParagraphFont"/>
    <w:uiPriority w:val="99"/>
    <w:semiHidden/>
    <w:unhideWhenUsed/>
    <w:rsid w:val="004F4F82"/>
    <w:rPr>
      <w:color w:val="605E5C"/>
      <w:shd w:val="clear" w:color="auto" w:fill="E1DFDD"/>
    </w:rPr>
  </w:style>
  <w:style w:type="paragraph" w:styleId="Header">
    <w:name w:val="header"/>
    <w:basedOn w:val="Normal"/>
    <w:link w:val="HeaderChar"/>
    <w:uiPriority w:val="99"/>
    <w:unhideWhenUsed/>
    <w:rsid w:val="008A5C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5CC8"/>
  </w:style>
  <w:style w:type="paragraph" w:styleId="Footer">
    <w:name w:val="footer"/>
    <w:basedOn w:val="Normal"/>
    <w:link w:val="FooterChar"/>
    <w:uiPriority w:val="99"/>
    <w:unhideWhenUsed/>
    <w:rsid w:val="008A5C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5CC8"/>
  </w:style>
  <w:style w:type="character" w:styleId="FollowedHyperlink">
    <w:name w:val="FollowedHyperlink"/>
    <w:basedOn w:val="DefaultParagraphFont"/>
    <w:uiPriority w:val="99"/>
    <w:semiHidden/>
    <w:unhideWhenUsed/>
    <w:rsid w:val="008A5CC8"/>
    <w:rPr>
      <w:color w:val="954F72" w:themeColor="followedHyperlink"/>
      <w:u w:val="single"/>
    </w:rPr>
  </w:style>
  <w:style w:type="character" w:customStyle="1" w:styleId="Heading1Char">
    <w:name w:val="Heading 1 Char"/>
    <w:basedOn w:val="DefaultParagraphFont"/>
    <w:link w:val="Heading1"/>
    <w:uiPriority w:val="9"/>
    <w:rsid w:val="008A5CC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A5C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499987">
      <w:bodyDiv w:val="1"/>
      <w:marLeft w:val="0"/>
      <w:marRight w:val="0"/>
      <w:marTop w:val="0"/>
      <w:marBottom w:val="0"/>
      <w:divBdr>
        <w:top w:val="none" w:sz="0" w:space="0" w:color="auto"/>
        <w:left w:val="none" w:sz="0" w:space="0" w:color="auto"/>
        <w:bottom w:val="none" w:sz="0" w:space="0" w:color="auto"/>
        <w:right w:val="none" w:sz="0" w:space="0" w:color="auto"/>
      </w:divBdr>
    </w:div>
    <w:div w:id="7257567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For20</b:Tag>
    <b:SourceType>InternetSite</b:SourceType>
    <b:Guid>{A00E720C-3814-4989-B554-8C4730B38490}</b:Guid>
    <b:Author>
      <b:Author>
        <b:NameList>
          <b:Person>
            <b:Last>Forbes</b:Last>
            <b:First>M</b:First>
          </b:Person>
        </b:NameList>
      </b:Author>
    </b:Author>
    <b:Title>Is Succession Planning an Outdated concept?</b:Title>
    <b:Year>2020</b:Year>
    <b:YearAccessed>2021</b:YearAccessed>
    <b:MonthAccessed>May </b:MonthAccessed>
    <b:DayAccessed>29</b:DayAccessed>
    <b:URL>https://www.personneltoday.com/hr/is-succession-planning-an-outdated-concept/</b:URL>
    <b:RefOrder>1</b:RefOrder>
  </b:Source>
  <b:Source>
    <b:Tag>Wee203</b:Tag>
    <b:SourceType>InternetSite</b:SourceType>
    <b:Guid>{300AC82B-CDCA-41F7-9AE3-A48C01BAEE0F}</b:Guid>
    <b:Author>
      <b:Author>
        <b:NameList>
          <b:Person>
            <b:Last>Weeks</b:Last>
            <b:First>A</b:First>
          </b:Person>
        </b:NameList>
      </b:Author>
    </b:Author>
    <b:Title>Succession Planning Factsheet </b:Title>
    <b:Year>2020</b:Year>
    <b:YearAccessed>2021</b:YearAccessed>
    <b:MonthAccessed>May </b:MonthAccessed>
    <b:DayAccessed>29</b:DayAccessed>
    <b:URL>https://www.cipd.co.uk/knowledge/strategy/resourcing/succession-planning-factsheet#gref</b:URL>
    <b:RefOrder>2</b:RefOrder>
  </b:Source>
  <b:Source>
    <b:Tag>Max21</b:Tag>
    <b:SourceType>InternetSite</b:SourceType>
    <b:Guid>{E1E2D826-E796-484B-BA56-C4DA1A3AF52B}</b:Guid>
    <b:Author>
      <b:Author>
        <b:NameList>
          <b:Person>
            <b:Last>Maxwell</b:Last>
            <b:First>G</b:First>
          </b:Person>
        </b:NameList>
      </b:Author>
    </b:Author>
    <b:Title>Employee Turnover and Retention</b:Title>
    <b:Year>2021</b:Year>
    <b:YearAccessed>2021</b:YearAccessed>
    <b:MonthAccessed>May </b:MonthAccessed>
    <b:DayAccessed>30</b:DayAccessed>
    <b:URL>https://www.cipd.co.uk/knowledge/strategy/resourcing/turnover-retention-factsheet#gref</b:URL>
    <b:RefOrder>3</b:RefOrder>
  </b:Source>
</b:Sources>
</file>

<file path=customXml/itemProps1.xml><?xml version="1.0" encoding="utf-8"?>
<ds:datastoreItem xmlns:ds="http://schemas.openxmlformats.org/officeDocument/2006/customXml" ds:itemID="{593F3C85-7DE6-443F-81D5-ED45366FB3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4</Pages>
  <Words>1265</Words>
  <Characters>7217</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Evans</dc:creator>
  <cp:keywords/>
  <dc:description/>
  <cp:lastModifiedBy>Victoria Evans</cp:lastModifiedBy>
  <cp:revision>6</cp:revision>
  <dcterms:created xsi:type="dcterms:W3CDTF">2021-05-25T20:06:00Z</dcterms:created>
  <dcterms:modified xsi:type="dcterms:W3CDTF">2021-06-08T17:04:00Z</dcterms:modified>
</cp:coreProperties>
</file>