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8A54B" w14:textId="77777777" w:rsidR="003231C8" w:rsidRDefault="003231C8" w:rsidP="003231C8">
      <w:pPr>
        <w:pStyle w:val="NormalWeb"/>
        <w:shd w:val="clear" w:color="auto" w:fill="FFFFFF"/>
        <w:spacing w:before="0" w:beforeAutospacing="0" w:after="200" w:afterAutospacing="0" w:line="360" w:lineRule="auto"/>
        <w:rPr>
          <w:rFonts w:cs="Arial"/>
          <w:color w:val="000000" w:themeColor="text1"/>
          <w:lang w:val="en-GB"/>
        </w:rPr>
      </w:pPr>
    </w:p>
    <w:p w14:paraId="0B8902AD" w14:textId="77777777" w:rsidR="009139AB" w:rsidRDefault="009139AB" w:rsidP="009139AB">
      <w:pPr>
        <w:jc w:val="center"/>
        <w:rPr>
          <w:sz w:val="48"/>
          <w:szCs w:val="48"/>
        </w:rPr>
      </w:pPr>
      <w:r w:rsidRPr="009139AB">
        <w:rPr>
          <w:sz w:val="48"/>
          <w:szCs w:val="48"/>
        </w:rPr>
        <w:t>How to engage employees throughout</w:t>
      </w:r>
    </w:p>
    <w:p w14:paraId="1E9765FF" w14:textId="04D8C84E" w:rsidR="009139AB" w:rsidRPr="009139AB" w:rsidRDefault="009139AB" w:rsidP="009139AB">
      <w:pPr>
        <w:jc w:val="center"/>
        <w:rPr>
          <w:rFonts w:cs="Arial"/>
          <w:b/>
          <w:color w:val="000000" w:themeColor="text1"/>
          <w:sz w:val="48"/>
          <w:szCs w:val="48"/>
        </w:rPr>
      </w:pPr>
      <w:r w:rsidRPr="009139AB">
        <w:rPr>
          <w:sz w:val="48"/>
          <w:szCs w:val="48"/>
        </w:rPr>
        <w:t xml:space="preserve"> the employee lifecycle</w:t>
      </w:r>
    </w:p>
    <w:p w14:paraId="3AE7257E" w14:textId="77777777" w:rsidR="00806A60" w:rsidRDefault="00806A60" w:rsidP="003231C8">
      <w:pPr>
        <w:jc w:val="left"/>
        <w:rPr>
          <w:rFonts w:cs="Arial"/>
          <w:b/>
          <w:color w:val="000000" w:themeColor="text1"/>
          <w:szCs w:val="24"/>
        </w:rPr>
      </w:pPr>
    </w:p>
    <w:p w14:paraId="296BB50A" w14:textId="77777777" w:rsidR="00806A60" w:rsidRDefault="00806A60" w:rsidP="003231C8">
      <w:pPr>
        <w:jc w:val="left"/>
        <w:rPr>
          <w:rFonts w:cs="Arial"/>
          <w:b/>
          <w:color w:val="000000" w:themeColor="text1"/>
          <w:szCs w:val="24"/>
        </w:rPr>
      </w:pPr>
    </w:p>
    <w:p w14:paraId="4389AE2E" w14:textId="77777777" w:rsidR="00806A60" w:rsidRDefault="00806A60" w:rsidP="003231C8">
      <w:pPr>
        <w:jc w:val="left"/>
        <w:rPr>
          <w:rFonts w:cs="Arial"/>
          <w:b/>
          <w:color w:val="000000" w:themeColor="text1"/>
          <w:szCs w:val="24"/>
        </w:rPr>
      </w:pPr>
    </w:p>
    <w:p w14:paraId="5C8AA87B" w14:textId="77777777" w:rsidR="00806A60" w:rsidRDefault="00806A60" w:rsidP="003231C8">
      <w:pPr>
        <w:jc w:val="left"/>
        <w:rPr>
          <w:rFonts w:cs="Arial"/>
          <w:b/>
          <w:color w:val="000000" w:themeColor="text1"/>
          <w:szCs w:val="24"/>
        </w:rPr>
      </w:pPr>
    </w:p>
    <w:p w14:paraId="7C838EC6" w14:textId="77777777" w:rsidR="00806A60" w:rsidRDefault="00806A60" w:rsidP="003231C8">
      <w:pPr>
        <w:jc w:val="left"/>
        <w:rPr>
          <w:rFonts w:cs="Arial"/>
          <w:b/>
          <w:color w:val="000000" w:themeColor="text1"/>
          <w:szCs w:val="24"/>
        </w:rPr>
      </w:pPr>
    </w:p>
    <w:p w14:paraId="24E75C57" w14:textId="77777777" w:rsidR="00806A60" w:rsidRDefault="00806A60" w:rsidP="003231C8">
      <w:pPr>
        <w:jc w:val="left"/>
        <w:rPr>
          <w:rFonts w:cs="Arial"/>
          <w:b/>
          <w:color w:val="000000" w:themeColor="text1"/>
          <w:szCs w:val="24"/>
        </w:rPr>
      </w:pPr>
    </w:p>
    <w:p w14:paraId="36354C52" w14:textId="77777777" w:rsidR="00806A60" w:rsidRDefault="00806A60" w:rsidP="003231C8">
      <w:pPr>
        <w:jc w:val="left"/>
        <w:rPr>
          <w:rFonts w:cs="Arial"/>
          <w:b/>
          <w:color w:val="000000" w:themeColor="text1"/>
          <w:szCs w:val="24"/>
        </w:rPr>
      </w:pPr>
    </w:p>
    <w:p w14:paraId="4C33AC3C" w14:textId="77777777" w:rsidR="00806A60" w:rsidRDefault="00806A60" w:rsidP="003231C8">
      <w:pPr>
        <w:jc w:val="left"/>
        <w:rPr>
          <w:rFonts w:cs="Arial"/>
          <w:b/>
          <w:color w:val="000000" w:themeColor="text1"/>
          <w:szCs w:val="24"/>
        </w:rPr>
      </w:pPr>
    </w:p>
    <w:p w14:paraId="01DC5FBD" w14:textId="77777777" w:rsidR="00806A60" w:rsidRDefault="00806A60" w:rsidP="003231C8">
      <w:pPr>
        <w:jc w:val="left"/>
        <w:rPr>
          <w:rFonts w:cs="Arial"/>
          <w:b/>
          <w:color w:val="000000" w:themeColor="text1"/>
          <w:szCs w:val="24"/>
        </w:rPr>
      </w:pPr>
    </w:p>
    <w:p w14:paraId="5E1035B9" w14:textId="77777777" w:rsidR="00806A60" w:rsidRDefault="00806A60" w:rsidP="00806A60">
      <w:pPr>
        <w:pStyle w:val="NormalWeb"/>
        <w:shd w:val="clear" w:color="auto" w:fill="FFFFFF"/>
        <w:spacing w:before="0" w:beforeAutospacing="0" w:after="200" w:afterAutospacing="0" w:line="360" w:lineRule="auto"/>
        <w:rPr>
          <w:rFonts w:cs="Arial"/>
          <w:color w:val="000000" w:themeColor="text1"/>
          <w:lang w:val="en-GB"/>
        </w:rPr>
      </w:pPr>
    </w:p>
    <w:p w14:paraId="77EF939F" w14:textId="54C67F58" w:rsidR="00806A60" w:rsidRDefault="00806A60" w:rsidP="00806A60">
      <w:pPr>
        <w:pStyle w:val="NormalWeb"/>
        <w:shd w:val="clear" w:color="auto" w:fill="FFFFFF"/>
        <w:spacing w:before="0" w:beforeAutospacing="0" w:after="200" w:afterAutospacing="0" w:line="360" w:lineRule="auto"/>
        <w:rPr>
          <w:rFonts w:cs="Arial"/>
          <w:color w:val="000000" w:themeColor="text1"/>
          <w:lang w:val="en-GB"/>
        </w:rPr>
      </w:pPr>
      <w:r>
        <w:rPr>
          <w:rFonts w:cs="Arial"/>
          <w:color w:val="000000" w:themeColor="text1"/>
          <w:lang w:val="en-GB"/>
        </w:rPr>
        <w:t>Student Name – Daniela Serban</w:t>
      </w:r>
    </w:p>
    <w:p w14:paraId="2A3A83CA" w14:textId="77777777" w:rsidR="00806A60" w:rsidRDefault="00806A60" w:rsidP="00806A60">
      <w:pPr>
        <w:pStyle w:val="NormalWeb"/>
        <w:shd w:val="clear" w:color="auto" w:fill="FFFFFF"/>
        <w:spacing w:before="0" w:beforeAutospacing="0" w:after="200" w:afterAutospacing="0" w:line="360" w:lineRule="auto"/>
        <w:rPr>
          <w:rFonts w:cs="Arial"/>
          <w:color w:val="000000" w:themeColor="text1"/>
          <w:lang w:val="en-GB"/>
        </w:rPr>
      </w:pPr>
      <w:r>
        <w:rPr>
          <w:rFonts w:cs="Arial"/>
          <w:color w:val="000000" w:themeColor="text1"/>
          <w:lang w:val="en-GB"/>
        </w:rPr>
        <w:t>Student ID – 2109024</w:t>
      </w:r>
    </w:p>
    <w:p w14:paraId="21DE9ED9" w14:textId="77777777" w:rsidR="00806A60" w:rsidRDefault="00806A60" w:rsidP="00806A60">
      <w:pPr>
        <w:pStyle w:val="NormalWeb"/>
        <w:shd w:val="clear" w:color="auto" w:fill="FFFFFF"/>
        <w:spacing w:before="0" w:beforeAutospacing="0" w:after="200" w:afterAutospacing="0" w:line="360" w:lineRule="auto"/>
        <w:rPr>
          <w:rFonts w:cs="Arial"/>
          <w:color w:val="000000" w:themeColor="text1"/>
          <w:lang w:val="en-GB"/>
        </w:rPr>
      </w:pPr>
      <w:r>
        <w:rPr>
          <w:rFonts w:cs="Arial"/>
          <w:color w:val="000000" w:themeColor="text1"/>
          <w:lang w:val="en-GB"/>
        </w:rPr>
        <w:t>Module Code – BMIH5005</w:t>
      </w:r>
    </w:p>
    <w:p w14:paraId="7480A2BA" w14:textId="77777777" w:rsidR="00806A60" w:rsidRDefault="00806A60" w:rsidP="00806A60">
      <w:pPr>
        <w:pStyle w:val="NormalWeb"/>
        <w:shd w:val="clear" w:color="auto" w:fill="FFFFFF"/>
        <w:spacing w:before="0" w:beforeAutospacing="0" w:after="200" w:afterAutospacing="0" w:line="360" w:lineRule="auto"/>
        <w:rPr>
          <w:rFonts w:cs="Arial"/>
          <w:color w:val="000000" w:themeColor="text1"/>
          <w:lang w:val="en-GB"/>
        </w:rPr>
      </w:pPr>
      <w:r>
        <w:rPr>
          <w:rFonts w:cs="Arial"/>
          <w:color w:val="000000" w:themeColor="text1"/>
          <w:lang w:val="en-GB"/>
        </w:rPr>
        <w:t>Module Title – Personnel Resourcing and Development</w:t>
      </w:r>
    </w:p>
    <w:p w14:paraId="1900B879" w14:textId="71677D30" w:rsidR="003231C8" w:rsidRPr="00806A60" w:rsidRDefault="003231C8" w:rsidP="00806A60">
      <w:pPr>
        <w:pStyle w:val="NormalWeb"/>
        <w:shd w:val="clear" w:color="auto" w:fill="FFFFFF"/>
        <w:spacing w:before="0" w:beforeAutospacing="0" w:after="200" w:afterAutospacing="0" w:line="360" w:lineRule="auto"/>
        <w:rPr>
          <w:rFonts w:cs="Arial"/>
          <w:color w:val="000000" w:themeColor="text1"/>
          <w:lang w:val="en-GB"/>
        </w:rPr>
      </w:pPr>
      <w:r>
        <w:rPr>
          <w:rFonts w:cs="Arial"/>
          <w:b/>
          <w:color w:val="000000" w:themeColor="text1"/>
        </w:rPr>
        <w:br w:type="page"/>
      </w:r>
    </w:p>
    <w:sdt>
      <w:sdtPr>
        <w:rPr>
          <w:rFonts w:ascii="Arial" w:eastAsiaTheme="minorHAnsi" w:hAnsi="Arial" w:cs="Arial"/>
          <w:color w:val="000000" w:themeColor="text1"/>
          <w:sz w:val="24"/>
          <w:szCs w:val="24"/>
          <w:lang w:val="en-GB"/>
        </w:rPr>
        <w:id w:val="869182957"/>
        <w:docPartObj>
          <w:docPartGallery w:val="Table of Contents"/>
          <w:docPartUnique/>
        </w:docPartObj>
      </w:sdtPr>
      <w:sdtEndPr/>
      <w:sdtContent>
        <w:p w14:paraId="4BB1A710" w14:textId="77777777" w:rsidR="003231C8" w:rsidRDefault="003231C8" w:rsidP="003231C8">
          <w:pPr>
            <w:pStyle w:val="TOCHeading"/>
            <w:spacing w:line="360" w:lineRule="auto"/>
            <w:jc w:val="center"/>
            <w:rPr>
              <w:rFonts w:ascii="Arial" w:hAnsi="Arial" w:cs="Arial"/>
              <w:b/>
              <w:bCs/>
              <w:color w:val="000000" w:themeColor="text1"/>
              <w:sz w:val="24"/>
              <w:szCs w:val="24"/>
              <w:lang w:val="en-GB"/>
            </w:rPr>
          </w:pPr>
          <w:r>
            <w:rPr>
              <w:rFonts w:ascii="Arial" w:hAnsi="Arial" w:cs="Arial"/>
              <w:b/>
              <w:bCs/>
              <w:color w:val="000000" w:themeColor="text1"/>
              <w:sz w:val="24"/>
              <w:szCs w:val="24"/>
              <w:lang w:val="en-GB"/>
            </w:rPr>
            <w:t>Table of Contents</w:t>
          </w:r>
        </w:p>
        <w:p w14:paraId="7962F7FC" w14:textId="77777777" w:rsidR="003231C8" w:rsidRDefault="003231C8" w:rsidP="003231C8">
          <w:pPr>
            <w:pStyle w:val="TOC1"/>
            <w:tabs>
              <w:tab w:val="right" w:leader="dot" w:pos="9016"/>
            </w:tabs>
            <w:rPr>
              <w:rFonts w:asciiTheme="minorHAnsi" w:eastAsiaTheme="minorEastAsia" w:hAnsiTheme="minorHAnsi"/>
              <w:noProof/>
              <w:sz w:val="22"/>
            </w:rPr>
          </w:pPr>
          <w:r>
            <w:rPr>
              <w:rFonts w:cs="Arial"/>
              <w:color w:val="000000" w:themeColor="text1"/>
              <w:szCs w:val="24"/>
            </w:rPr>
            <w:fldChar w:fldCharType="begin"/>
          </w:r>
          <w:r>
            <w:rPr>
              <w:rFonts w:cs="Arial"/>
              <w:color w:val="000000" w:themeColor="text1"/>
              <w:szCs w:val="24"/>
            </w:rPr>
            <w:instrText xml:space="preserve"> TOC \o "1-3" \h \z \u </w:instrText>
          </w:r>
          <w:r>
            <w:rPr>
              <w:rFonts w:cs="Arial"/>
              <w:color w:val="000000" w:themeColor="text1"/>
              <w:szCs w:val="24"/>
            </w:rPr>
            <w:fldChar w:fldCharType="separate"/>
          </w:r>
          <w:hyperlink r:id="rId6" w:anchor="_Toc126640138" w:history="1">
            <w:r>
              <w:rPr>
                <w:rStyle w:val="Hyperlink"/>
                <w:rFonts w:cs="Arial"/>
                <w:noProof/>
              </w:rPr>
              <w:t>Introduction</w:t>
            </w:r>
            <w:r>
              <w:rPr>
                <w:rStyle w:val="Hyperlink"/>
                <w:noProof/>
                <w:webHidden/>
              </w:rPr>
              <w:tab/>
            </w:r>
            <w:r>
              <w:rPr>
                <w:rStyle w:val="Hyperlink"/>
                <w:noProof/>
                <w:webHidden/>
              </w:rPr>
              <w:fldChar w:fldCharType="begin"/>
            </w:r>
            <w:r>
              <w:rPr>
                <w:rStyle w:val="Hyperlink"/>
                <w:noProof/>
                <w:webHidden/>
              </w:rPr>
              <w:instrText xml:space="preserve"> PAGEREF _Toc126640138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64D08351" w14:textId="77777777" w:rsidR="003231C8" w:rsidRDefault="009139AB" w:rsidP="003231C8">
          <w:pPr>
            <w:pStyle w:val="TOC1"/>
            <w:tabs>
              <w:tab w:val="right" w:leader="dot" w:pos="9016"/>
            </w:tabs>
            <w:rPr>
              <w:rFonts w:asciiTheme="minorHAnsi" w:eastAsiaTheme="minorEastAsia" w:hAnsiTheme="minorHAnsi"/>
              <w:noProof/>
              <w:sz w:val="22"/>
            </w:rPr>
          </w:pPr>
          <w:hyperlink r:id="rId7" w:anchor="_Toc126640139" w:history="1">
            <w:r w:rsidR="003231C8">
              <w:rPr>
                <w:rStyle w:val="Hyperlink"/>
                <w:rFonts w:cs="Arial"/>
                <w:noProof/>
              </w:rPr>
              <w:t>Main Body</w:t>
            </w:r>
            <w:r w:rsidR="003231C8">
              <w:rPr>
                <w:rStyle w:val="Hyperlink"/>
                <w:noProof/>
                <w:webHidden/>
              </w:rPr>
              <w:tab/>
            </w:r>
            <w:r w:rsidR="003231C8">
              <w:rPr>
                <w:rStyle w:val="Hyperlink"/>
                <w:noProof/>
                <w:webHidden/>
              </w:rPr>
              <w:fldChar w:fldCharType="begin"/>
            </w:r>
            <w:r w:rsidR="003231C8">
              <w:rPr>
                <w:rStyle w:val="Hyperlink"/>
                <w:noProof/>
                <w:webHidden/>
              </w:rPr>
              <w:instrText xml:space="preserve"> PAGEREF _Toc126640139 \h </w:instrText>
            </w:r>
            <w:r w:rsidR="003231C8">
              <w:rPr>
                <w:rStyle w:val="Hyperlink"/>
                <w:noProof/>
                <w:webHidden/>
              </w:rPr>
            </w:r>
            <w:r w:rsidR="003231C8">
              <w:rPr>
                <w:rStyle w:val="Hyperlink"/>
                <w:noProof/>
                <w:webHidden/>
              </w:rPr>
              <w:fldChar w:fldCharType="separate"/>
            </w:r>
            <w:r w:rsidR="003231C8">
              <w:rPr>
                <w:rStyle w:val="Hyperlink"/>
                <w:noProof/>
                <w:webHidden/>
              </w:rPr>
              <w:t>4</w:t>
            </w:r>
            <w:r w:rsidR="003231C8">
              <w:rPr>
                <w:rStyle w:val="Hyperlink"/>
                <w:noProof/>
                <w:webHidden/>
              </w:rPr>
              <w:fldChar w:fldCharType="end"/>
            </w:r>
          </w:hyperlink>
        </w:p>
        <w:p w14:paraId="2E4AB589" w14:textId="77777777" w:rsidR="003231C8" w:rsidRDefault="009139AB" w:rsidP="003231C8">
          <w:pPr>
            <w:pStyle w:val="TOC1"/>
            <w:tabs>
              <w:tab w:val="right" w:leader="dot" w:pos="9016"/>
            </w:tabs>
            <w:rPr>
              <w:rFonts w:asciiTheme="minorHAnsi" w:eastAsiaTheme="minorEastAsia" w:hAnsiTheme="minorHAnsi"/>
              <w:noProof/>
              <w:sz w:val="22"/>
            </w:rPr>
          </w:pPr>
          <w:hyperlink r:id="rId8" w:anchor="_Toc126640140" w:history="1">
            <w:r w:rsidR="003231C8">
              <w:rPr>
                <w:rStyle w:val="Hyperlink"/>
                <w:rFonts w:cs="Arial"/>
                <w:noProof/>
              </w:rPr>
              <w:t>Conclusion</w:t>
            </w:r>
            <w:r w:rsidR="003231C8">
              <w:rPr>
                <w:rStyle w:val="Hyperlink"/>
                <w:noProof/>
                <w:webHidden/>
              </w:rPr>
              <w:tab/>
            </w:r>
            <w:r w:rsidR="003231C8">
              <w:rPr>
                <w:rStyle w:val="Hyperlink"/>
                <w:noProof/>
                <w:webHidden/>
              </w:rPr>
              <w:fldChar w:fldCharType="begin"/>
            </w:r>
            <w:r w:rsidR="003231C8">
              <w:rPr>
                <w:rStyle w:val="Hyperlink"/>
                <w:noProof/>
                <w:webHidden/>
              </w:rPr>
              <w:instrText xml:space="preserve"> PAGEREF _Toc126640140 \h </w:instrText>
            </w:r>
            <w:r w:rsidR="003231C8">
              <w:rPr>
                <w:rStyle w:val="Hyperlink"/>
                <w:noProof/>
                <w:webHidden/>
              </w:rPr>
            </w:r>
            <w:r w:rsidR="003231C8">
              <w:rPr>
                <w:rStyle w:val="Hyperlink"/>
                <w:noProof/>
                <w:webHidden/>
              </w:rPr>
              <w:fldChar w:fldCharType="separate"/>
            </w:r>
            <w:r w:rsidR="003231C8">
              <w:rPr>
                <w:rStyle w:val="Hyperlink"/>
                <w:noProof/>
                <w:webHidden/>
              </w:rPr>
              <w:t>9</w:t>
            </w:r>
            <w:r w:rsidR="003231C8">
              <w:rPr>
                <w:rStyle w:val="Hyperlink"/>
                <w:noProof/>
                <w:webHidden/>
              </w:rPr>
              <w:fldChar w:fldCharType="end"/>
            </w:r>
          </w:hyperlink>
        </w:p>
        <w:p w14:paraId="03230CF5" w14:textId="77777777" w:rsidR="003231C8" w:rsidRDefault="009139AB" w:rsidP="003231C8">
          <w:pPr>
            <w:pStyle w:val="TOC1"/>
            <w:tabs>
              <w:tab w:val="right" w:leader="dot" w:pos="9016"/>
            </w:tabs>
            <w:rPr>
              <w:rFonts w:asciiTheme="minorHAnsi" w:eastAsiaTheme="minorEastAsia" w:hAnsiTheme="minorHAnsi"/>
              <w:noProof/>
              <w:sz w:val="22"/>
            </w:rPr>
          </w:pPr>
          <w:hyperlink r:id="rId9" w:anchor="_Toc126640141" w:history="1">
            <w:r w:rsidR="003231C8">
              <w:rPr>
                <w:rStyle w:val="Hyperlink"/>
                <w:rFonts w:cs="Arial"/>
                <w:noProof/>
              </w:rPr>
              <w:t>Reference List</w:t>
            </w:r>
            <w:r w:rsidR="003231C8">
              <w:rPr>
                <w:rStyle w:val="Hyperlink"/>
                <w:noProof/>
                <w:webHidden/>
              </w:rPr>
              <w:tab/>
            </w:r>
            <w:r w:rsidR="003231C8">
              <w:rPr>
                <w:rStyle w:val="Hyperlink"/>
                <w:noProof/>
                <w:webHidden/>
              </w:rPr>
              <w:fldChar w:fldCharType="begin"/>
            </w:r>
            <w:r w:rsidR="003231C8">
              <w:rPr>
                <w:rStyle w:val="Hyperlink"/>
                <w:noProof/>
                <w:webHidden/>
              </w:rPr>
              <w:instrText xml:space="preserve"> PAGEREF _Toc126640141 \h </w:instrText>
            </w:r>
            <w:r w:rsidR="003231C8">
              <w:rPr>
                <w:rStyle w:val="Hyperlink"/>
                <w:noProof/>
                <w:webHidden/>
              </w:rPr>
            </w:r>
            <w:r w:rsidR="003231C8">
              <w:rPr>
                <w:rStyle w:val="Hyperlink"/>
                <w:noProof/>
                <w:webHidden/>
              </w:rPr>
              <w:fldChar w:fldCharType="separate"/>
            </w:r>
            <w:r w:rsidR="003231C8">
              <w:rPr>
                <w:rStyle w:val="Hyperlink"/>
                <w:noProof/>
                <w:webHidden/>
              </w:rPr>
              <w:t>10</w:t>
            </w:r>
            <w:r w:rsidR="003231C8">
              <w:rPr>
                <w:rStyle w:val="Hyperlink"/>
                <w:noProof/>
                <w:webHidden/>
              </w:rPr>
              <w:fldChar w:fldCharType="end"/>
            </w:r>
          </w:hyperlink>
        </w:p>
        <w:p w14:paraId="72B4D1B7" w14:textId="77777777" w:rsidR="003231C8" w:rsidRDefault="003231C8" w:rsidP="003231C8">
          <w:pPr>
            <w:rPr>
              <w:rFonts w:cs="Arial"/>
              <w:color w:val="000000" w:themeColor="text1"/>
              <w:szCs w:val="24"/>
            </w:rPr>
          </w:pPr>
          <w:r>
            <w:rPr>
              <w:rFonts w:cs="Arial"/>
              <w:b/>
              <w:bCs/>
              <w:noProof/>
              <w:color w:val="000000" w:themeColor="text1"/>
              <w:szCs w:val="24"/>
            </w:rPr>
            <w:fldChar w:fldCharType="end"/>
          </w:r>
        </w:p>
      </w:sdtContent>
    </w:sdt>
    <w:p w14:paraId="1DDE5AF6" w14:textId="77777777" w:rsidR="003231C8" w:rsidRDefault="003231C8" w:rsidP="003231C8">
      <w:pPr>
        <w:jc w:val="left"/>
        <w:rPr>
          <w:rFonts w:cs="Arial"/>
          <w:color w:val="000000" w:themeColor="text1"/>
          <w:szCs w:val="24"/>
        </w:rPr>
      </w:pPr>
      <w:r>
        <w:rPr>
          <w:rFonts w:cs="Arial"/>
          <w:color w:val="000000" w:themeColor="text1"/>
          <w:szCs w:val="24"/>
        </w:rPr>
        <w:br w:type="page"/>
      </w:r>
    </w:p>
    <w:p w14:paraId="7654551F" w14:textId="77777777" w:rsidR="003231C8" w:rsidRDefault="003231C8" w:rsidP="003231C8">
      <w:pPr>
        <w:pStyle w:val="Heading1"/>
        <w:rPr>
          <w:rFonts w:cs="Arial"/>
          <w:color w:val="000000" w:themeColor="text1"/>
          <w:szCs w:val="24"/>
        </w:rPr>
      </w:pPr>
      <w:bookmarkStart w:id="0" w:name="_Toc126640138"/>
      <w:r>
        <w:rPr>
          <w:rFonts w:cs="Arial"/>
          <w:color w:val="000000" w:themeColor="text1"/>
          <w:szCs w:val="24"/>
        </w:rPr>
        <w:lastRenderedPageBreak/>
        <w:t>Introduction</w:t>
      </w:r>
      <w:bookmarkEnd w:id="0"/>
      <w:r>
        <w:rPr>
          <w:rFonts w:cs="Arial"/>
          <w:color w:val="000000" w:themeColor="text1"/>
          <w:szCs w:val="24"/>
        </w:rPr>
        <w:t xml:space="preserve"> </w:t>
      </w:r>
    </w:p>
    <w:p w14:paraId="1C528A96" w14:textId="31DF3E17" w:rsidR="003231C8" w:rsidRDefault="003231C8" w:rsidP="003231C8">
      <w:pPr>
        <w:rPr>
          <w:rFonts w:cs="Arial"/>
          <w:color w:val="000000" w:themeColor="text1"/>
          <w:szCs w:val="24"/>
        </w:rPr>
      </w:pPr>
      <w:r>
        <w:rPr>
          <w:rFonts w:cs="Arial"/>
          <w:color w:val="000000" w:themeColor="text1"/>
          <w:szCs w:val="24"/>
        </w:rPr>
        <w:t xml:space="preserve">Human resource management is a process of recruiting and selecting candidates </w:t>
      </w:r>
      <w:r w:rsidR="003B07FA">
        <w:rPr>
          <w:rFonts w:cs="Arial"/>
          <w:color w:val="000000" w:themeColor="text1"/>
          <w:szCs w:val="24"/>
        </w:rPr>
        <w:t>to</w:t>
      </w:r>
      <w:r>
        <w:rPr>
          <w:rFonts w:cs="Arial"/>
          <w:color w:val="000000" w:themeColor="text1"/>
          <w:szCs w:val="24"/>
        </w:rPr>
        <w:t xml:space="preserve"> onboard and manage them to achieve organisational objectives with their support (</w:t>
      </w:r>
      <w:r>
        <w:rPr>
          <w:rFonts w:cs="Arial"/>
          <w:color w:val="000000" w:themeColor="text1"/>
          <w:szCs w:val="24"/>
          <w:shd w:val="clear" w:color="auto" w:fill="FFFFFF"/>
        </w:rPr>
        <w:t>Armstrong and Taylor, 2020</w:t>
      </w:r>
      <w:r>
        <w:rPr>
          <w:rFonts w:cs="Arial"/>
          <w:color w:val="000000" w:themeColor="text1"/>
          <w:szCs w:val="24"/>
        </w:rPr>
        <w:t xml:space="preserve">). The managers of Human resource support every department of the organisation through their employee management activities. These activities of the human resource managers involve employee engagement activities through which the organisation is able to enhance individual and team performance. For this reason, this essay </w:t>
      </w:r>
      <w:r w:rsidR="003B07FA">
        <w:rPr>
          <w:rFonts w:cs="Arial"/>
          <w:color w:val="000000" w:themeColor="text1"/>
          <w:szCs w:val="24"/>
        </w:rPr>
        <w:t>shows</w:t>
      </w:r>
      <w:r>
        <w:rPr>
          <w:rFonts w:cs="Arial"/>
          <w:color w:val="000000" w:themeColor="text1"/>
          <w:szCs w:val="24"/>
        </w:rPr>
        <w:t xml:space="preserve"> the employee engagement practices of a large hotel company in the United Kingdom. In addition to this, the essay will show the employee lifecycle and how employee engagement practices influence that. </w:t>
      </w:r>
    </w:p>
    <w:p w14:paraId="259B6DF1" w14:textId="77777777" w:rsidR="003231C8" w:rsidRDefault="003231C8" w:rsidP="003231C8">
      <w:pPr>
        <w:rPr>
          <w:rFonts w:cs="Arial"/>
          <w:b/>
          <w:bCs/>
          <w:i/>
          <w:iCs/>
          <w:color w:val="000000" w:themeColor="text1"/>
          <w:szCs w:val="24"/>
        </w:rPr>
      </w:pPr>
      <w:r>
        <w:rPr>
          <w:rFonts w:cs="Arial"/>
          <w:b/>
          <w:bCs/>
          <w:i/>
          <w:iCs/>
          <w:color w:val="000000" w:themeColor="text1"/>
          <w:szCs w:val="24"/>
        </w:rPr>
        <w:t>Company Overview</w:t>
      </w:r>
    </w:p>
    <w:p w14:paraId="56D57B09" w14:textId="3D412D51" w:rsidR="003231C8" w:rsidRDefault="003231C8" w:rsidP="003231C8">
      <w:pPr>
        <w:rPr>
          <w:rFonts w:cs="Arial"/>
          <w:color w:val="000000" w:themeColor="text1"/>
          <w:szCs w:val="24"/>
        </w:rPr>
      </w:pPr>
      <w:r>
        <w:rPr>
          <w:rFonts w:cs="Arial"/>
          <w:color w:val="000000" w:themeColor="text1"/>
          <w:szCs w:val="24"/>
        </w:rPr>
        <w:t>The chosen organisation is a globally renowned large hotel chain named Hilton Worldwide Holdings. The company was established in the year 1919 and</w:t>
      </w:r>
      <w:r w:rsidR="003B07FA">
        <w:rPr>
          <w:rFonts w:cs="Arial"/>
          <w:color w:val="000000" w:themeColor="text1"/>
          <w:szCs w:val="24"/>
        </w:rPr>
        <w:t>,</w:t>
      </w:r>
      <w:r>
        <w:rPr>
          <w:rFonts w:cs="Arial"/>
          <w:color w:val="000000" w:themeColor="text1"/>
          <w:szCs w:val="24"/>
        </w:rPr>
        <w:t xml:space="preserve"> through its excellent operations</w:t>
      </w:r>
      <w:r w:rsidR="003B07FA">
        <w:rPr>
          <w:rFonts w:cs="Arial"/>
          <w:color w:val="000000" w:themeColor="text1"/>
          <w:szCs w:val="24"/>
        </w:rPr>
        <w:t>,</w:t>
      </w:r>
      <w:r>
        <w:rPr>
          <w:rFonts w:cs="Arial"/>
          <w:color w:val="000000" w:themeColor="text1"/>
          <w:szCs w:val="24"/>
        </w:rPr>
        <w:t xml:space="preserve"> has become one of the leading hotel chains (statista.com, 2022). Hilton</w:t>
      </w:r>
      <w:r w:rsidR="003B07FA">
        <w:rPr>
          <w:rFonts w:cs="Arial"/>
          <w:color w:val="000000" w:themeColor="text1"/>
          <w:szCs w:val="24"/>
        </w:rPr>
        <w:t>,</w:t>
      </w:r>
      <w:r>
        <w:rPr>
          <w:rFonts w:cs="Arial"/>
          <w:color w:val="000000" w:themeColor="text1"/>
          <w:szCs w:val="24"/>
        </w:rPr>
        <w:t xml:space="preserve"> as of the year 2021</w:t>
      </w:r>
      <w:r w:rsidR="003B07FA">
        <w:rPr>
          <w:rFonts w:cs="Arial"/>
          <w:color w:val="000000" w:themeColor="text1"/>
          <w:szCs w:val="24"/>
        </w:rPr>
        <w:t>,</w:t>
      </w:r>
      <w:r>
        <w:rPr>
          <w:rFonts w:cs="Arial"/>
          <w:color w:val="000000" w:themeColor="text1"/>
          <w:szCs w:val="24"/>
        </w:rPr>
        <w:t xml:space="preserve"> had almost 484 hotels in the Europe region. In addition to this, the company has employed almost 142 thousand across the world as of the year 2021 (statista.com, 2022). However, the number of employees was 170 thousand in 2019</w:t>
      </w:r>
      <w:r w:rsidR="00520C47">
        <w:rPr>
          <w:rFonts w:cs="Arial"/>
          <w:color w:val="000000" w:themeColor="text1"/>
          <w:szCs w:val="24"/>
        </w:rPr>
        <w:t>,</w:t>
      </w:r>
      <w:r>
        <w:rPr>
          <w:rFonts w:cs="Arial"/>
          <w:color w:val="000000" w:themeColor="text1"/>
          <w:szCs w:val="24"/>
        </w:rPr>
        <w:t xml:space="preserve"> which decreased due to the pandemic.</w:t>
      </w:r>
      <w:r>
        <w:rPr>
          <w:rFonts w:cs="Arial"/>
          <w:vanish/>
          <w:color w:val="000000" w:themeColor="text1"/>
          <w:szCs w:val="24"/>
        </w:rPr>
        <w:t xml:space="preserve"> The</w:t>
      </w:r>
      <w:r>
        <w:rPr>
          <w:rFonts w:cs="Arial"/>
          <w:color w:val="000000" w:themeColor="text1"/>
          <w:szCs w:val="24"/>
        </w:rPr>
        <w:br w:type="page"/>
      </w:r>
    </w:p>
    <w:p w14:paraId="56DDE2DB" w14:textId="77777777" w:rsidR="003231C8" w:rsidRDefault="003231C8" w:rsidP="003231C8">
      <w:pPr>
        <w:pStyle w:val="Heading1"/>
        <w:rPr>
          <w:rFonts w:cs="Arial"/>
          <w:color w:val="000000" w:themeColor="text1"/>
          <w:szCs w:val="24"/>
        </w:rPr>
      </w:pPr>
      <w:bookmarkStart w:id="1" w:name="_Toc126640139"/>
      <w:r>
        <w:rPr>
          <w:rFonts w:cs="Arial"/>
          <w:color w:val="000000" w:themeColor="text1"/>
          <w:szCs w:val="24"/>
        </w:rPr>
        <w:lastRenderedPageBreak/>
        <w:t>Main Body</w:t>
      </w:r>
      <w:bookmarkEnd w:id="1"/>
      <w:r>
        <w:rPr>
          <w:rFonts w:cs="Arial"/>
          <w:color w:val="000000" w:themeColor="text1"/>
          <w:szCs w:val="24"/>
        </w:rPr>
        <w:t xml:space="preserve"> </w:t>
      </w:r>
    </w:p>
    <w:p w14:paraId="1954DC8E" w14:textId="46A30DC6" w:rsidR="003231C8" w:rsidRDefault="003231C8" w:rsidP="003231C8">
      <w:pPr>
        <w:rPr>
          <w:rFonts w:cs="Arial"/>
          <w:color w:val="000000" w:themeColor="text1"/>
          <w:szCs w:val="24"/>
        </w:rPr>
      </w:pPr>
      <w:r>
        <w:rPr>
          <w:rFonts w:cs="Arial"/>
          <w:color w:val="000000" w:themeColor="text1"/>
          <w:szCs w:val="24"/>
        </w:rPr>
        <w:t xml:space="preserve">Human resource managers within business organisations have the </w:t>
      </w:r>
      <w:r>
        <w:rPr>
          <w:rFonts w:cs="Arial"/>
          <w:b/>
          <w:bCs/>
          <w:i/>
          <w:iCs/>
          <w:color w:val="000000" w:themeColor="text1"/>
          <w:szCs w:val="24"/>
        </w:rPr>
        <w:t xml:space="preserve">responsibility </w:t>
      </w:r>
      <w:r>
        <w:rPr>
          <w:rFonts w:cs="Arial"/>
          <w:color w:val="000000" w:themeColor="text1"/>
          <w:szCs w:val="24"/>
        </w:rPr>
        <w:t xml:space="preserve">to </w:t>
      </w:r>
      <w:r>
        <w:rPr>
          <w:rFonts w:cs="Arial"/>
          <w:b/>
          <w:bCs/>
          <w:i/>
          <w:iCs/>
          <w:color w:val="000000" w:themeColor="text1"/>
          <w:szCs w:val="24"/>
        </w:rPr>
        <w:t>manage the workspace well and create a healthy work environment</w:t>
      </w:r>
      <w:r>
        <w:rPr>
          <w:rFonts w:cs="Arial"/>
          <w:color w:val="000000" w:themeColor="text1"/>
          <w:szCs w:val="24"/>
        </w:rPr>
        <w:t xml:space="preserve">. However, the </w:t>
      </w:r>
      <w:r>
        <w:rPr>
          <w:rFonts w:cs="Arial"/>
          <w:b/>
          <w:bCs/>
          <w:i/>
          <w:iCs/>
          <w:color w:val="000000" w:themeColor="text1"/>
          <w:szCs w:val="24"/>
        </w:rPr>
        <w:t>role of human resource managers</w:t>
      </w:r>
      <w:r>
        <w:rPr>
          <w:rFonts w:cs="Arial"/>
          <w:color w:val="000000" w:themeColor="text1"/>
          <w:szCs w:val="24"/>
        </w:rPr>
        <w:t xml:space="preserve"> is widely spread and has huge importance. Human resource managers have the </w:t>
      </w:r>
      <w:r w:rsidR="00AF67B3">
        <w:rPr>
          <w:rFonts w:cs="Arial"/>
          <w:color w:val="000000" w:themeColor="text1"/>
          <w:szCs w:val="24"/>
        </w:rPr>
        <w:t>position</w:t>
      </w:r>
      <w:r>
        <w:rPr>
          <w:rFonts w:cs="Arial"/>
          <w:color w:val="000000" w:themeColor="text1"/>
          <w:szCs w:val="24"/>
        </w:rPr>
        <w:t xml:space="preserve"> to </w:t>
      </w:r>
      <w:r>
        <w:rPr>
          <w:rFonts w:cs="Arial"/>
          <w:b/>
          <w:bCs/>
          <w:i/>
          <w:iCs/>
          <w:color w:val="000000" w:themeColor="text1"/>
          <w:szCs w:val="24"/>
        </w:rPr>
        <w:t>recruit and select candidates</w:t>
      </w:r>
      <w:r>
        <w:rPr>
          <w:rFonts w:cs="Arial"/>
          <w:color w:val="000000" w:themeColor="text1"/>
          <w:szCs w:val="24"/>
        </w:rPr>
        <w:t xml:space="preserve"> from the local and international labour markets </w:t>
      </w:r>
      <w:r w:rsidR="00E96759">
        <w:rPr>
          <w:rFonts w:cs="Arial"/>
          <w:color w:val="000000" w:themeColor="text1"/>
          <w:szCs w:val="24"/>
        </w:rPr>
        <w:t>to support</w:t>
      </w:r>
      <w:r>
        <w:rPr>
          <w:rFonts w:cs="Arial"/>
          <w:color w:val="000000" w:themeColor="text1"/>
          <w:szCs w:val="24"/>
        </w:rPr>
        <w:t xml:space="preserve"> the other functions and departments of business (Tien </w:t>
      </w:r>
      <w:r>
        <w:rPr>
          <w:rFonts w:cs="Arial"/>
          <w:i/>
          <w:iCs/>
          <w:color w:val="000000" w:themeColor="text1"/>
          <w:szCs w:val="24"/>
        </w:rPr>
        <w:t>et al</w:t>
      </w:r>
      <w:r>
        <w:rPr>
          <w:rFonts w:cs="Arial"/>
          <w:color w:val="000000" w:themeColor="text1"/>
          <w:szCs w:val="24"/>
        </w:rPr>
        <w:t xml:space="preserve">., 2021). They support the organisation's operation by creating a </w:t>
      </w:r>
      <w:r w:rsidR="00A73BB0">
        <w:rPr>
          <w:rFonts w:cs="Arial"/>
          <w:color w:val="000000" w:themeColor="text1"/>
          <w:szCs w:val="24"/>
        </w:rPr>
        <w:t>solid</w:t>
      </w:r>
      <w:r>
        <w:rPr>
          <w:rFonts w:cs="Arial"/>
          <w:color w:val="000000" w:themeColor="text1"/>
          <w:szCs w:val="24"/>
        </w:rPr>
        <w:t xml:space="preserve"> flow of labour which requires managing a large labour pipeline with skilled candidates. In addition, organisations</w:t>
      </w:r>
      <w:r w:rsidR="00A73BB0">
        <w:rPr>
          <w:rFonts w:cs="Arial"/>
          <w:color w:val="000000" w:themeColor="text1"/>
          <w:szCs w:val="24"/>
        </w:rPr>
        <w:t>,</w:t>
      </w:r>
      <w:r>
        <w:rPr>
          <w:rFonts w:cs="Arial"/>
          <w:color w:val="000000" w:themeColor="text1"/>
          <w:szCs w:val="24"/>
        </w:rPr>
        <w:t xml:space="preserve"> through human resource management practices</w:t>
      </w:r>
      <w:r w:rsidR="00A73BB0">
        <w:rPr>
          <w:rFonts w:cs="Arial"/>
          <w:color w:val="000000" w:themeColor="text1"/>
          <w:szCs w:val="24"/>
        </w:rPr>
        <w:t>,</w:t>
      </w:r>
      <w:r>
        <w:rPr>
          <w:rFonts w:cs="Arial"/>
          <w:color w:val="000000" w:themeColor="text1"/>
          <w:szCs w:val="24"/>
        </w:rPr>
        <w:t xml:space="preserve"> provide </w:t>
      </w:r>
      <w:r>
        <w:rPr>
          <w:rFonts w:cs="Arial"/>
          <w:b/>
          <w:bCs/>
          <w:i/>
          <w:iCs/>
          <w:color w:val="000000" w:themeColor="text1"/>
          <w:szCs w:val="24"/>
        </w:rPr>
        <w:t xml:space="preserve">training and development </w:t>
      </w:r>
      <w:r>
        <w:rPr>
          <w:rFonts w:cs="Arial"/>
          <w:color w:val="000000" w:themeColor="text1"/>
          <w:szCs w:val="24"/>
        </w:rPr>
        <w:t xml:space="preserve">to new and existing employees so that they can be more efficient and comfortable with the work practices through using learned skills and experiences (Karim </w:t>
      </w:r>
      <w:r>
        <w:rPr>
          <w:rFonts w:cs="Arial"/>
          <w:i/>
          <w:iCs/>
          <w:color w:val="000000" w:themeColor="text1"/>
          <w:szCs w:val="24"/>
        </w:rPr>
        <w:t>et al</w:t>
      </w:r>
      <w:r>
        <w:rPr>
          <w:rFonts w:cs="Arial"/>
          <w:color w:val="000000" w:themeColor="text1"/>
          <w:szCs w:val="24"/>
        </w:rPr>
        <w:t>., 2019). Training and development of employees are also</w:t>
      </w:r>
      <w:r w:rsidR="005F485D">
        <w:rPr>
          <w:rFonts w:cs="Arial"/>
          <w:color w:val="000000" w:themeColor="text1"/>
          <w:szCs w:val="24"/>
        </w:rPr>
        <w:t xml:space="preserve"> extremely important</w:t>
      </w:r>
      <w:r>
        <w:rPr>
          <w:rFonts w:cs="Arial"/>
          <w:color w:val="000000" w:themeColor="text1"/>
          <w:szCs w:val="24"/>
        </w:rPr>
        <w:t xml:space="preserve"> the overall progress of the organisation through the use of a well-developed workforce. </w:t>
      </w:r>
    </w:p>
    <w:p w14:paraId="679DE3C3" w14:textId="1D54FD13" w:rsidR="003231C8" w:rsidRDefault="003231C8" w:rsidP="003231C8">
      <w:pPr>
        <w:rPr>
          <w:rFonts w:cs="Arial"/>
          <w:color w:val="000000" w:themeColor="text1"/>
          <w:szCs w:val="24"/>
        </w:rPr>
      </w:pPr>
      <w:r>
        <w:rPr>
          <w:rFonts w:cs="Arial"/>
          <w:color w:val="000000" w:themeColor="text1"/>
          <w:szCs w:val="24"/>
        </w:rPr>
        <w:t xml:space="preserve">Besides that, </w:t>
      </w:r>
      <w:r>
        <w:rPr>
          <w:rFonts w:cs="Arial"/>
          <w:b/>
          <w:bCs/>
          <w:i/>
          <w:iCs/>
          <w:color w:val="000000" w:themeColor="text1"/>
          <w:szCs w:val="24"/>
        </w:rPr>
        <w:t>human resource managers</w:t>
      </w:r>
      <w:r>
        <w:rPr>
          <w:rFonts w:cs="Arial"/>
          <w:color w:val="000000" w:themeColor="text1"/>
          <w:szCs w:val="24"/>
        </w:rPr>
        <w:t xml:space="preserve"> have the </w:t>
      </w:r>
      <w:r>
        <w:rPr>
          <w:rFonts w:cs="Arial"/>
          <w:b/>
          <w:bCs/>
          <w:i/>
          <w:iCs/>
          <w:color w:val="000000" w:themeColor="text1"/>
          <w:szCs w:val="24"/>
        </w:rPr>
        <w:t xml:space="preserve">role </w:t>
      </w:r>
      <w:r>
        <w:rPr>
          <w:rFonts w:cs="Arial"/>
          <w:color w:val="000000" w:themeColor="text1"/>
          <w:szCs w:val="24"/>
        </w:rPr>
        <w:t xml:space="preserve">of maintaining </w:t>
      </w:r>
      <w:r>
        <w:rPr>
          <w:rFonts w:cs="Arial"/>
          <w:b/>
          <w:bCs/>
          <w:i/>
          <w:iCs/>
          <w:color w:val="000000" w:themeColor="text1"/>
          <w:szCs w:val="24"/>
        </w:rPr>
        <w:t>employee relations and conflict resolution</w:t>
      </w:r>
      <w:r>
        <w:rPr>
          <w:rFonts w:cs="Arial"/>
          <w:color w:val="000000" w:themeColor="text1"/>
          <w:szCs w:val="24"/>
        </w:rPr>
        <w:t xml:space="preserve"> within the organisation (Stone </w:t>
      </w:r>
      <w:r>
        <w:rPr>
          <w:rFonts w:cs="Arial"/>
          <w:i/>
          <w:iCs/>
          <w:color w:val="000000" w:themeColor="text1"/>
          <w:szCs w:val="24"/>
        </w:rPr>
        <w:t>et al</w:t>
      </w:r>
      <w:r>
        <w:rPr>
          <w:rFonts w:cs="Arial"/>
          <w:color w:val="000000" w:themeColor="text1"/>
          <w:szCs w:val="24"/>
        </w:rPr>
        <w:t xml:space="preserve">., 2020). Maintaining organisational teams and groups </w:t>
      </w:r>
      <w:r w:rsidR="00520C47">
        <w:rPr>
          <w:rFonts w:cs="Arial"/>
          <w:color w:val="000000" w:themeColor="text1"/>
          <w:szCs w:val="24"/>
        </w:rPr>
        <w:t>supports</w:t>
      </w:r>
      <w:r>
        <w:rPr>
          <w:rFonts w:cs="Arial"/>
          <w:color w:val="000000" w:themeColor="text1"/>
          <w:szCs w:val="24"/>
        </w:rPr>
        <w:t xml:space="preserve"> the work environment of the firm</w:t>
      </w:r>
      <w:r w:rsidR="00520C47">
        <w:rPr>
          <w:rFonts w:cs="Arial"/>
          <w:color w:val="000000" w:themeColor="text1"/>
          <w:szCs w:val="24"/>
        </w:rPr>
        <w:t>,</w:t>
      </w:r>
      <w:r>
        <w:rPr>
          <w:rFonts w:cs="Arial"/>
          <w:color w:val="000000" w:themeColor="text1"/>
          <w:szCs w:val="24"/>
        </w:rPr>
        <w:t xml:space="preserve"> which leads to higher productivity and profitability. Whereas the employees of the organisation often can be seen creating conflicts with each other or with managers</w:t>
      </w:r>
      <w:r w:rsidR="00860E47">
        <w:rPr>
          <w:rFonts w:cs="Arial"/>
          <w:color w:val="000000" w:themeColor="text1"/>
          <w:szCs w:val="24"/>
        </w:rPr>
        <w:t>,</w:t>
      </w:r>
      <w:r>
        <w:rPr>
          <w:rFonts w:cs="Arial"/>
          <w:color w:val="000000" w:themeColor="text1"/>
          <w:szCs w:val="24"/>
        </w:rPr>
        <w:t xml:space="preserve"> human resource managers have the role </w:t>
      </w:r>
      <w:r w:rsidR="00860E47">
        <w:rPr>
          <w:rFonts w:cs="Arial"/>
          <w:color w:val="000000" w:themeColor="text1"/>
          <w:szCs w:val="24"/>
        </w:rPr>
        <w:t>of resolving</w:t>
      </w:r>
      <w:r>
        <w:rPr>
          <w:rFonts w:cs="Arial"/>
          <w:color w:val="000000" w:themeColor="text1"/>
          <w:szCs w:val="24"/>
        </w:rPr>
        <w:t xml:space="preserve"> these issues in a professional way. In addition to this, other </w:t>
      </w:r>
      <w:r w:rsidR="00E96759">
        <w:rPr>
          <w:rFonts w:cs="Arial"/>
          <w:color w:val="000000" w:themeColor="text1"/>
          <w:szCs w:val="24"/>
        </w:rPr>
        <w:t>vital</w:t>
      </w:r>
      <w:r>
        <w:rPr>
          <w:rFonts w:cs="Arial"/>
          <w:color w:val="000000" w:themeColor="text1"/>
          <w:szCs w:val="24"/>
        </w:rPr>
        <w:t xml:space="preserve"> roles of human resource managers are talent management and performance management. Through performance management practices, human resource managers evaluate and analyse the performance of employees by measuring specific performance indicators (</w:t>
      </w:r>
      <w:proofErr w:type="spellStart"/>
      <w:r>
        <w:rPr>
          <w:rFonts w:cs="Arial"/>
          <w:color w:val="000000" w:themeColor="text1"/>
          <w:szCs w:val="24"/>
          <w:shd w:val="clear" w:color="auto" w:fill="FFFFFF"/>
        </w:rPr>
        <w:t>Pulakos</w:t>
      </w:r>
      <w:proofErr w:type="spellEnd"/>
      <w:r>
        <w:rPr>
          <w:rFonts w:cs="Arial"/>
          <w:color w:val="000000" w:themeColor="text1"/>
          <w:szCs w:val="24"/>
          <w:shd w:val="clear" w:color="auto" w:fill="FFFFFF"/>
        </w:rPr>
        <w:t xml:space="preserve"> </w:t>
      </w:r>
      <w:r>
        <w:rPr>
          <w:rFonts w:cs="Arial"/>
          <w:i/>
          <w:iCs/>
          <w:color w:val="000000" w:themeColor="text1"/>
          <w:szCs w:val="24"/>
          <w:shd w:val="clear" w:color="auto" w:fill="FFFFFF"/>
        </w:rPr>
        <w:t>et al</w:t>
      </w:r>
      <w:r>
        <w:rPr>
          <w:rFonts w:cs="Arial"/>
          <w:color w:val="000000" w:themeColor="text1"/>
          <w:szCs w:val="24"/>
          <w:shd w:val="clear" w:color="auto" w:fill="FFFFFF"/>
        </w:rPr>
        <w:t>., 2019</w:t>
      </w:r>
      <w:r>
        <w:rPr>
          <w:rFonts w:cs="Arial"/>
          <w:color w:val="000000" w:themeColor="text1"/>
          <w:szCs w:val="24"/>
        </w:rPr>
        <w:t>). In addition to this, evaluation and analysis of employees bring the detailed result of the performance</w:t>
      </w:r>
      <w:r w:rsidR="00860E47">
        <w:rPr>
          <w:rFonts w:cs="Arial"/>
          <w:color w:val="000000" w:themeColor="text1"/>
          <w:szCs w:val="24"/>
        </w:rPr>
        <w:t>,</w:t>
      </w:r>
      <w:r>
        <w:rPr>
          <w:rFonts w:cs="Arial"/>
          <w:color w:val="000000" w:themeColor="text1"/>
          <w:szCs w:val="24"/>
        </w:rPr>
        <w:t xml:space="preserve"> which determines their future within the organisation. Whereas </w:t>
      </w:r>
      <w:r>
        <w:rPr>
          <w:rFonts w:cs="Arial"/>
          <w:b/>
          <w:bCs/>
          <w:i/>
          <w:iCs/>
          <w:color w:val="000000" w:themeColor="text1"/>
          <w:szCs w:val="24"/>
        </w:rPr>
        <w:t>talent management</w:t>
      </w:r>
      <w:r>
        <w:rPr>
          <w:rFonts w:cs="Arial"/>
          <w:color w:val="000000" w:themeColor="text1"/>
          <w:szCs w:val="24"/>
        </w:rPr>
        <w:t xml:space="preserve"> practices can engage the employees in actions that provide them with personal and professional development (Azizi </w:t>
      </w:r>
      <w:r>
        <w:rPr>
          <w:rFonts w:cs="Arial"/>
          <w:i/>
          <w:iCs/>
          <w:color w:val="000000" w:themeColor="text1"/>
          <w:szCs w:val="24"/>
        </w:rPr>
        <w:t>et al</w:t>
      </w:r>
      <w:r>
        <w:rPr>
          <w:rFonts w:cs="Arial"/>
          <w:color w:val="000000" w:themeColor="text1"/>
          <w:szCs w:val="24"/>
        </w:rPr>
        <w:t>., 2021). It helps organisations to manage the employees well and develop the business operation through it.</w:t>
      </w:r>
    </w:p>
    <w:p w14:paraId="2F37A82D" w14:textId="62188541" w:rsidR="003231C8" w:rsidRDefault="003231C8" w:rsidP="003231C8">
      <w:pPr>
        <w:rPr>
          <w:rFonts w:cs="Arial"/>
          <w:color w:val="000000" w:themeColor="text1"/>
          <w:szCs w:val="24"/>
        </w:rPr>
      </w:pPr>
      <w:r>
        <w:rPr>
          <w:rFonts w:cs="Arial"/>
          <w:color w:val="000000" w:themeColor="text1"/>
          <w:szCs w:val="24"/>
        </w:rPr>
        <w:t>All the actions and measures which are taken by human resource managers ensure that the organisation can forward to its goals and objectives</w:t>
      </w:r>
      <w:r w:rsidR="00A73BB0">
        <w:rPr>
          <w:rFonts w:cs="Arial"/>
          <w:color w:val="000000" w:themeColor="text1"/>
          <w:szCs w:val="24"/>
        </w:rPr>
        <w:t>,</w:t>
      </w:r>
      <w:r>
        <w:rPr>
          <w:rFonts w:cs="Arial"/>
          <w:color w:val="000000" w:themeColor="text1"/>
          <w:szCs w:val="24"/>
        </w:rPr>
        <w:t xml:space="preserve"> but they do it by </w:t>
      </w:r>
      <w:r>
        <w:rPr>
          <w:rFonts w:cs="Arial"/>
          <w:b/>
          <w:bCs/>
          <w:i/>
          <w:iCs/>
          <w:color w:val="000000" w:themeColor="text1"/>
          <w:szCs w:val="24"/>
        </w:rPr>
        <w:t>engaging employees and organisational teams</w:t>
      </w:r>
      <w:r>
        <w:rPr>
          <w:rFonts w:cs="Arial"/>
          <w:color w:val="000000" w:themeColor="text1"/>
          <w:szCs w:val="24"/>
        </w:rPr>
        <w:t xml:space="preserve">. </w:t>
      </w:r>
      <w:r>
        <w:rPr>
          <w:rFonts w:cs="Arial"/>
          <w:b/>
          <w:bCs/>
          <w:i/>
          <w:iCs/>
          <w:color w:val="000000" w:themeColor="text1"/>
          <w:szCs w:val="24"/>
        </w:rPr>
        <w:t xml:space="preserve">Communicating with employees </w:t>
      </w:r>
      <w:r>
        <w:rPr>
          <w:rFonts w:cs="Arial"/>
          <w:color w:val="000000" w:themeColor="text1"/>
          <w:szCs w:val="24"/>
        </w:rPr>
        <w:t xml:space="preserve">helps </w:t>
      </w:r>
      <w:r>
        <w:rPr>
          <w:rFonts w:cs="Arial"/>
          <w:color w:val="000000" w:themeColor="text1"/>
          <w:szCs w:val="24"/>
        </w:rPr>
        <w:lastRenderedPageBreak/>
        <w:t>human resource managers to know about them and their skills and competencies levels (</w:t>
      </w:r>
      <w:proofErr w:type="spellStart"/>
      <w:r>
        <w:rPr>
          <w:rFonts w:cs="Arial"/>
          <w:color w:val="000000" w:themeColor="text1"/>
          <w:szCs w:val="24"/>
        </w:rPr>
        <w:t>Dirani</w:t>
      </w:r>
      <w:proofErr w:type="spellEnd"/>
      <w:r>
        <w:rPr>
          <w:rFonts w:cs="Arial"/>
          <w:color w:val="000000" w:themeColor="text1"/>
          <w:szCs w:val="24"/>
        </w:rPr>
        <w:t xml:space="preserve"> </w:t>
      </w:r>
      <w:r>
        <w:rPr>
          <w:rFonts w:cs="Arial"/>
          <w:i/>
          <w:iCs/>
          <w:color w:val="000000" w:themeColor="text1"/>
          <w:szCs w:val="24"/>
        </w:rPr>
        <w:t>et al</w:t>
      </w:r>
      <w:r>
        <w:rPr>
          <w:rFonts w:cs="Arial"/>
          <w:color w:val="000000" w:themeColor="text1"/>
          <w:szCs w:val="24"/>
        </w:rPr>
        <w:t xml:space="preserve">., 2020). Additionally, HR managers can </w:t>
      </w:r>
      <w:r w:rsidR="003E6B93">
        <w:rPr>
          <w:rFonts w:cs="Arial"/>
          <w:color w:val="000000" w:themeColor="text1"/>
          <w:szCs w:val="24"/>
        </w:rPr>
        <w:t>take action</w:t>
      </w:r>
      <w:r>
        <w:rPr>
          <w:rFonts w:cs="Arial"/>
          <w:color w:val="000000" w:themeColor="text1"/>
          <w:szCs w:val="24"/>
        </w:rPr>
        <w:t xml:space="preserve"> to provide tools to employees </w:t>
      </w:r>
      <w:r w:rsidR="003E6B93">
        <w:rPr>
          <w:rFonts w:cs="Arial"/>
          <w:color w:val="000000" w:themeColor="text1"/>
          <w:szCs w:val="24"/>
        </w:rPr>
        <w:t>who</w:t>
      </w:r>
      <w:r>
        <w:rPr>
          <w:rFonts w:cs="Arial"/>
          <w:color w:val="000000" w:themeColor="text1"/>
          <w:szCs w:val="24"/>
        </w:rPr>
        <w:t xml:space="preserve"> will state their performance and contribution to the business. This action </w:t>
      </w:r>
      <w:r w:rsidR="003E6B93">
        <w:rPr>
          <w:rFonts w:cs="Arial"/>
          <w:color w:val="000000" w:themeColor="text1"/>
          <w:szCs w:val="24"/>
        </w:rPr>
        <w:t>can motivate</w:t>
      </w:r>
      <w:r>
        <w:rPr>
          <w:rFonts w:cs="Arial"/>
          <w:color w:val="000000" w:themeColor="text1"/>
          <w:szCs w:val="24"/>
        </w:rPr>
        <w:t xml:space="preserve"> employees to engage in work and reach personal and organisational objectives. </w:t>
      </w:r>
    </w:p>
    <w:p w14:paraId="053B9540" w14:textId="715FC4F0" w:rsidR="003231C8" w:rsidRDefault="003231C8" w:rsidP="003231C8">
      <w:pPr>
        <w:rPr>
          <w:rFonts w:cs="Arial"/>
          <w:color w:val="000000" w:themeColor="text1"/>
          <w:szCs w:val="24"/>
        </w:rPr>
      </w:pPr>
      <w:r>
        <w:rPr>
          <w:rFonts w:cs="Arial"/>
          <w:color w:val="000000" w:themeColor="text1"/>
          <w:szCs w:val="24"/>
        </w:rPr>
        <w:t xml:space="preserve">In addition to this, motivating employees is a </w:t>
      </w:r>
      <w:r w:rsidR="003E6B93">
        <w:rPr>
          <w:rFonts w:cs="Arial"/>
          <w:color w:val="000000" w:themeColor="text1"/>
          <w:szCs w:val="24"/>
        </w:rPr>
        <w:t>crucial</w:t>
      </w:r>
      <w:r>
        <w:rPr>
          <w:rFonts w:cs="Arial"/>
          <w:color w:val="000000" w:themeColor="text1"/>
          <w:szCs w:val="24"/>
        </w:rPr>
        <w:t xml:space="preserve"> practice for business organisations as through it</w:t>
      </w:r>
      <w:r w:rsidR="00860E47">
        <w:rPr>
          <w:rFonts w:cs="Arial"/>
          <w:color w:val="000000" w:themeColor="text1"/>
          <w:szCs w:val="24"/>
        </w:rPr>
        <w:t>; they</w:t>
      </w:r>
      <w:r>
        <w:rPr>
          <w:rFonts w:cs="Arial"/>
          <w:color w:val="000000" w:themeColor="text1"/>
          <w:szCs w:val="24"/>
        </w:rPr>
        <w:t xml:space="preserve"> can improve the </w:t>
      </w:r>
      <w:r>
        <w:rPr>
          <w:rFonts w:cs="Arial"/>
          <w:b/>
          <w:bCs/>
          <w:i/>
          <w:iCs/>
          <w:color w:val="000000" w:themeColor="text1"/>
          <w:szCs w:val="24"/>
        </w:rPr>
        <w:t>job satisfaction level</w:t>
      </w:r>
      <w:r>
        <w:rPr>
          <w:rFonts w:cs="Arial"/>
          <w:color w:val="000000" w:themeColor="text1"/>
          <w:szCs w:val="24"/>
        </w:rPr>
        <w:t xml:space="preserve"> of employees and retain them for </w:t>
      </w:r>
      <w:r w:rsidR="003E6B93">
        <w:rPr>
          <w:rFonts w:cs="Arial"/>
          <w:color w:val="000000" w:themeColor="text1"/>
          <w:szCs w:val="24"/>
        </w:rPr>
        <w:t>an extended</w:t>
      </w:r>
      <w:r>
        <w:rPr>
          <w:rFonts w:cs="Arial"/>
          <w:color w:val="000000" w:themeColor="text1"/>
          <w:szCs w:val="24"/>
        </w:rPr>
        <w:t xml:space="preserve"> period (</w:t>
      </w:r>
      <w:proofErr w:type="spellStart"/>
      <w:r>
        <w:rPr>
          <w:rFonts w:cs="Arial"/>
          <w:color w:val="000000" w:themeColor="text1"/>
          <w:szCs w:val="24"/>
        </w:rPr>
        <w:t>Suifan</w:t>
      </w:r>
      <w:proofErr w:type="spellEnd"/>
      <w:r>
        <w:rPr>
          <w:rFonts w:cs="Arial"/>
          <w:color w:val="000000" w:themeColor="text1"/>
          <w:szCs w:val="24"/>
        </w:rPr>
        <w:t xml:space="preserve">, 2019). Besides that, engaging employees within a team can provide the advantage of </w:t>
      </w:r>
      <w:r>
        <w:rPr>
          <w:rFonts w:cs="Arial"/>
          <w:b/>
          <w:bCs/>
          <w:i/>
          <w:iCs/>
          <w:color w:val="000000" w:themeColor="text1"/>
          <w:szCs w:val="24"/>
        </w:rPr>
        <w:t>lower employee turnover, better work delegation and diverse work practices</w:t>
      </w:r>
      <w:r>
        <w:rPr>
          <w:rFonts w:cs="Arial"/>
          <w:color w:val="000000" w:themeColor="text1"/>
          <w:szCs w:val="24"/>
        </w:rPr>
        <w:t xml:space="preserve">. Engaging an organisational team involves effective </w:t>
      </w:r>
      <w:r>
        <w:rPr>
          <w:rFonts w:cs="Arial"/>
          <w:b/>
          <w:bCs/>
          <w:i/>
          <w:iCs/>
          <w:color w:val="000000" w:themeColor="text1"/>
          <w:szCs w:val="24"/>
        </w:rPr>
        <w:t>work delegation</w:t>
      </w:r>
      <w:r>
        <w:rPr>
          <w:rFonts w:cs="Arial"/>
          <w:color w:val="000000" w:themeColor="text1"/>
          <w:szCs w:val="24"/>
        </w:rPr>
        <w:t xml:space="preserve"> among the members based on their skills and expertise. This helps the business organisation to achieve higher efficiency</w:t>
      </w:r>
      <w:r w:rsidR="003E6B93">
        <w:rPr>
          <w:rFonts w:cs="Arial"/>
          <w:color w:val="000000" w:themeColor="text1"/>
          <w:szCs w:val="24"/>
        </w:rPr>
        <w:t>,</w:t>
      </w:r>
      <w:r>
        <w:rPr>
          <w:rFonts w:cs="Arial"/>
          <w:color w:val="000000" w:themeColor="text1"/>
          <w:szCs w:val="24"/>
        </w:rPr>
        <w:t xml:space="preserve"> which is a catalyst for improved productivity and profitability (</w:t>
      </w:r>
      <w:proofErr w:type="spellStart"/>
      <w:r>
        <w:rPr>
          <w:rFonts w:cs="Arial"/>
          <w:color w:val="000000" w:themeColor="text1"/>
          <w:szCs w:val="24"/>
          <w:shd w:val="clear" w:color="auto" w:fill="FFFFFF"/>
        </w:rPr>
        <w:t>Gile</w:t>
      </w:r>
      <w:proofErr w:type="spellEnd"/>
      <w:r>
        <w:rPr>
          <w:rFonts w:cs="Arial"/>
          <w:color w:val="000000" w:themeColor="text1"/>
          <w:szCs w:val="24"/>
          <w:shd w:val="clear" w:color="auto" w:fill="FFFFFF"/>
        </w:rPr>
        <w:t xml:space="preserve"> </w:t>
      </w:r>
      <w:r>
        <w:rPr>
          <w:rFonts w:cs="Arial"/>
          <w:i/>
          <w:iCs/>
          <w:color w:val="000000" w:themeColor="text1"/>
          <w:szCs w:val="24"/>
          <w:shd w:val="clear" w:color="auto" w:fill="FFFFFF"/>
        </w:rPr>
        <w:t>et al</w:t>
      </w:r>
      <w:r>
        <w:rPr>
          <w:rFonts w:cs="Arial"/>
          <w:color w:val="000000" w:themeColor="text1"/>
          <w:szCs w:val="24"/>
          <w:shd w:val="clear" w:color="auto" w:fill="FFFFFF"/>
        </w:rPr>
        <w:t>., 2018</w:t>
      </w:r>
      <w:r>
        <w:rPr>
          <w:rFonts w:cs="Arial"/>
          <w:color w:val="000000" w:themeColor="text1"/>
          <w:szCs w:val="24"/>
        </w:rPr>
        <w:t xml:space="preserve">). Moreover, it supports the employees </w:t>
      </w:r>
      <w:r w:rsidR="003E6B93">
        <w:rPr>
          <w:rFonts w:cs="Arial"/>
          <w:color w:val="000000" w:themeColor="text1"/>
          <w:szCs w:val="24"/>
        </w:rPr>
        <w:t>in reducing</w:t>
      </w:r>
      <w:r>
        <w:rPr>
          <w:rFonts w:cs="Arial"/>
          <w:b/>
          <w:bCs/>
          <w:i/>
          <w:iCs/>
          <w:color w:val="000000" w:themeColor="text1"/>
          <w:szCs w:val="24"/>
        </w:rPr>
        <w:t xml:space="preserve"> stress and burnout</w:t>
      </w:r>
      <w:r>
        <w:rPr>
          <w:rFonts w:cs="Arial"/>
          <w:color w:val="000000" w:themeColor="text1"/>
          <w:szCs w:val="24"/>
        </w:rPr>
        <w:t xml:space="preserve"> from the workplace through the active participation of all team members</w:t>
      </w:r>
      <w:r w:rsidR="003E6B93">
        <w:rPr>
          <w:rFonts w:cs="Arial"/>
          <w:color w:val="000000" w:themeColor="text1"/>
          <w:szCs w:val="24"/>
        </w:rPr>
        <w:t>,</w:t>
      </w:r>
      <w:r>
        <w:rPr>
          <w:rFonts w:cs="Arial"/>
          <w:color w:val="000000" w:themeColor="text1"/>
          <w:szCs w:val="24"/>
        </w:rPr>
        <w:t xml:space="preserve"> and it also provides diverse approaches to work. </w:t>
      </w:r>
    </w:p>
    <w:p w14:paraId="59D975FD" w14:textId="79F068E3" w:rsidR="003231C8" w:rsidRDefault="003231C8" w:rsidP="003231C8">
      <w:pPr>
        <w:rPr>
          <w:rFonts w:cs="Arial"/>
          <w:color w:val="000000" w:themeColor="text1"/>
          <w:szCs w:val="24"/>
        </w:rPr>
      </w:pPr>
      <w:r>
        <w:rPr>
          <w:rFonts w:cs="Arial"/>
          <w:color w:val="000000" w:themeColor="text1"/>
          <w:szCs w:val="24"/>
        </w:rPr>
        <w:t>Maintaining employee lifecycle within an organisation is the detailed role of the HR managers</w:t>
      </w:r>
      <w:r w:rsidR="003E6B93">
        <w:rPr>
          <w:rFonts w:cs="Arial"/>
          <w:color w:val="000000" w:themeColor="text1"/>
          <w:szCs w:val="24"/>
        </w:rPr>
        <w:t>,</w:t>
      </w:r>
      <w:r>
        <w:rPr>
          <w:rFonts w:cs="Arial"/>
          <w:color w:val="000000" w:themeColor="text1"/>
          <w:szCs w:val="24"/>
        </w:rPr>
        <w:t xml:space="preserve"> and working on employee engagement throughout the complete lifecycle can enhance its effectiveness. Employees within an organisation look for growth and development opportunities throughout different phases (</w:t>
      </w:r>
      <w:r>
        <w:rPr>
          <w:rFonts w:cs="Arial"/>
          <w:color w:val="000000" w:themeColor="text1"/>
          <w:szCs w:val="24"/>
          <w:shd w:val="clear" w:color="auto" w:fill="FFFFFF"/>
        </w:rPr>
        <w:t>Singh, 2019</w:t>
      </w:r>
      <w:r>
        <w:rPr>
          <w:rFonts w:cs="Arial"/>
          <w:color w:val="000000" w:themeColor="text1"/>
          <w:szCs w:val="24"/>
        </w:rPr>
        <w:t xml:space="preserve">). These phases are the </w:t>
      </w:r>
      <w:r>
        <w:rPr>
          <w:rFonts w:cs="Arial"/>
          <w:b/>
          <w:bCs/>
          <w:i/>
          <w:iCs/>
          <w:color w:val="000000" w:themeColor="text1"/>
          <w:szCs w:val="24"/>
        </w:rPr>
        <w:t>Introduction phase</w:t>
      </w:r>
      <w:r>
        <w:rPr>
          <w:rFonts w:cs="Arial"/>
          <w:color w:val="000000" w:themeColor="text1"/>
          <w:szCs w:val="24"/>
        </w:rPr>
        <w:t xml:space="preserve"> (Attraction, Recruitment and Onboarding of employees), </w:t>
      </w:r>
      <w:r>
        <w:rPr>
          <w:rFonts w:cs="Arial"/>
          <w:b/>
          <w:bCs/>
          <w:i/>
          <w:iCs/>
          <w:color w:val="000000" w:themeColor="text1"/>
          <w:szCs w:val="24"/>
        </w:rPr>
        <w:t>Growth Phase</w:t>
      </w:r>
      <w:r>
        <w:rPr>
          <w:rFonts w:cs="Arial"/>
          <w:color w:val="000000" w:themeColor="text1"/>
          <w:szCs w:val="24"/>
        </w:rPr>
        <w:t xml:space="preserve"> (Development of employees), and </w:t>
      </w:r>
      <w:r>
        <w:rPr>
          <w:rFonts w:cs="Arial"/>
          <w:b/>
          <w:bCs/>
          <w:i/>
          <w:iCs/>
          <w:color w:val="000000" w:themeColor="text1"/>
          <w:szCs w:val="24"/>
        </w:rPr>
        <w:t>Maturity and Decline Phase</w:t>
      </w:r>
      <w:r>
        <w:rPr>
          <w:rFonts w:cs="Arial"/>
          <w:color w:val="000000" w:themeColor="text1"/>
          <w:szCs w:val="24"/>
        </w:rPr>
        <w:t xml:space="preserve"> (Retention and Separation of employees). </w:t>
      </w:r>
    </w:p>
    <w:p w14:paraId="06905E87" w14:textId="4A37EDFB" w:rsidR="003231C8" w:rsidRDefault="003231C8" w:rsidP="003231C8">
      <w:pPr>
        <w:rPr>
          <w:rFonts w:cs="Arial"/>
          <w:color w:val="000000" w:themeColor="text1"/>
          <w:szCs w:val="24"/>
        </w:rPr>
      </w:pPr>
      <w:r>
        <w:rPr>
          <w:rFonts w:cs="Arial"/>
          <w:b/>
          <w:bCs/>
          <w:i/>
          <w:iCs/>
          <w:color w:val="000000" w:themeColor="text1"/>
          <w:szCs w:val="24"/>
        </w:rPr>
        <w:t>Attraction</w:t>
      </w:r>
      <w:r>
        <w:rPr>
          <w:rFonts w:cs="Arial"/>
          <w:color w:val="000000" w:themeColor="text1"/>
          <w:szCs w:val="24"/>
        </w:rPr>
        <w:t xml:space="preserve"> is the process of searching and communicating with candidates </w:t>
      </w:r>
      <w:r w:rsidR="003E6B93">
        <w:rPr>
          <w:rFonts w:cs="Arial"/>
          <w:color w:val="000000" w:themeColor="text1"/>
          <w:szCs w:val="24"/>
        </w:rPr>
        <w:t>to</w:t>
      </w:r>
      <w:r>
        <w:rPr>
          <w:rFonts w:cs="Arial"/>
          <w:color w:val="000000" w:themeColor="text1"/>
          <w:szCs w:val="24"/>
        </w:rPr>
        <w:t xml:space="preserve"> create new employment relationships (</w:t>
      </w:r>
      <w:proofErr w:type="spellStart"/>
      <w:r>
        <w:rPr>
          <w:rFonts w:cs="Arial"/>
          <w:color w:val="000000" w:themeColor="text1"/>
          <w:szCs w:val="24"/>
          <w:shd w:val="clear" w:color="auto" w:fill="FFFFFF"/>
        </w:rPr>
        <w:t>Acikgoz</w:t>
      </w:r>
      <w:proofErr w:type="spellEnd"/>
      <w:r>
        <w:rPr>
          <w:rFonts w:cs="Arial"/>
          <w:color w:val="000000" w:themeColor="text1"/>
          <w:szCs w:val="24"/>
          <w:shd w:val="clear" w:color="auto" w:fill="FFFFFF"/>
        </w:rPr>
        <w:t>, 2019</w:t>
      </w:r>
      <w:r>
        <w:rPr>
          <w:rFonts w:cs="Arial"/>
          <w:color w:val="000000" w:themeColor="text1"/>
          <w:szCs w:val="24"/>
        </w:rPr>
        <w:t xml:space="preserve">). At the attraction stage, employers try to engage with potential candidates through recruitment channels. In this stage, employers engage in marketing practices so that they can sell the name of the brand to attract talented candidates from the market. </w:t>
      </w:r>
      <w:r>
        <w:rPr>
          <w:rFonts w:cs="Arial"/>
          <w:b/>
          <w:bCs/>
          <w:i/>
          <w:iCs/>
          <w:color w:val="000000" w:themeColor="text1"/>
          <w:szCs w:val="24"/>
        </w:rPr>
        <w:t>Employer branding</w:t>
      </w:r>
      <w:r>
        <w:rPr>
          <w:rFonts w:cs="Arial"/>
          <w:color w:val="000000" w:themeColor="text1"/>
          <w:szCs w:val="24"/>
        </w:rPr>
        <w:t xml:space="preserve"> is a </w:t>
      </w:r>
      <w:r w:rsidR="00E96759">
        <w:rPr>
          <w:rFonts w:cs="Arial"/>
          <w:color w:val="000000" w:themeColor="text1"/>
          <w:szCs w:val="24"/>
        </w:rPr>
        <w:t>crucial</w:t>
      </w:r>
      <w:r>
        <w:rPr>
          <w:rFonts w:cs="Arial"/>
          <w:color w:val="000000" w:themeColor="text1"/>
          <w:szCs w:val="24"/>
        </w:rPr>
        <w:t xml:space="preserve"> factor while attracting candidates from external sources</w:t>
      </w:r>
      <w:r w:rsidR="003E6B93">
        <w:rPr>
          <w:rFonts w:cs="Arial"/>
          <w:color w:val="000000" w:themeColor="text1"/>
          <w:szCs w:val="24"/>
        </w:rPr>
        <w:t>,</w:t>
      </w:r>
      <w:r>
        <w:rPr>
          <w:rFonts w:cs="Arial"/>
          <w:color w:val="000000" w:themeColor="text1"/>
          <w:szCs w:val="24"/>
        </w:rPr>
        <w:t xml:space="preserve"> such as local and international labour markets. Human resource managers</w:t>
      </w:r>
      <w:r w:rsidR="003E6B93">
        <w:rPr>
          <w:rFonts w:cs="Arial"/>
          <w:color w:val="000000" w:themeColor="text1"/>
          <w:szCs w:val="24"/>
        </w:rPr>
        <w:t>,</w:t>
      </w:r>
      <w:r>
        <w:rPr>
          <w:rFonts w:cs="Arial"/>
          <w:color w:val="000000" w:themeColor="text1"/>
          <w:szCs w:val="24"/>
        </w:rPr>
        <w:t xml:space="preserve"> </w:t>
      </w:r>
      <w:r w:rsidR="00E96759">
        <w:rPr>
          <w:rFonts w:cs="Arial"/>
          <w:color w:val="000000" w:themeColor="text1"/>
          <w:szCs w:val="24"/>
        </w:rPr>
        <w:t>to attract</w:t>
      </w:r>
      <w:r>
        <w:rPr>
          <w:rFonts w:cs="Arial"/>
          <w:color w:val="000000" w:themeColor="text1"/>
          <w:szCs w:val="24"/>
        </w:rPr>
        <w:t xml:space="preserve"> talented employees and </w:t>
      </w:r>
      <w:r w:rsidR="00E96759">
        <w:rPr>
          <w:rFonts w:cs="Arial"/>
          <w:color w:val="000000" w:themeColor="text1"/>
          <w:szCs w:val="24"/>
        </w:rPr>
        <w:t>fill</w:t>
      </w:r>
      <w:r>
        <w:rPr>
          <w:rFonts w:cs="Arial"/>
          <w:color w:val="000000" w:themeColor="text1"/>
          <w:szCs w:val="24"/>
        </w:rPr>
        <w:t xml:space="preserve"> the talent pipeline with them</w:t>
      </w:r>
      <w:r w:rsidR="00E442E8">
        <w:rPr>
          <w:rFonts w:cs="Arial"/>
          <w:color w:val="000000" w:themeColor="text1"/>
          <w:szCs w:val="24"/>
        </w:rPr>
        <w:t>,</w:t>
      </w:r>
      <w:r>
        <w:rPr>
          <w:rFonts w:cs="Arial"/>
          <w:color w:val="000000" w:themeColor="text1"/>
          <w:szCs w:val="24"/>
        </w:rPr>
        <w:t xml:space="preserve"> should use the promotion of benefits of working in the organisation. While posting job details through online and offline channels, they should </w:t>
      </w:r>
      <w:r>
        <w:rPr>
          <w:rFonts w:cs="Arial"/>
          <w:color w:val="000000" w:themeColor="text1"/>
          <w:szCs w:val="24"/>
        </w:rPr>
        <w:lastRenderedPageBreak/>
        <w:t xml:space="preserve">state the employee well-being practices, leave details and work bonuses that the company offers. For example, Hilton Garden Inn, Silverstone does the same through posting on its websites about the facilities, which candidates can enjoy within the workplace (jobs.hilton.com, 2023). This will help the company to engage with more talented candidates from the labour markets. </w:t>
      </w:r>
    </w:p>
    <w:p w14:paraId="6B871EEE" w14:textId="1C10FCBC" w:rsidR="003231C8" w:rsidRDefault="003231C8" w:rsidP="003231C8">
      <w:pPr>
        <w:rPr>
          <w:rFonts w:cs="Arial"/>
          <w:color w:val="000000" w:themeColor="text1"/>
          <w:szCs w:val="24"/>
        </w:rPr>
      </w:pPr>
      <w:r>
        <w:rPr>
          <w:rFonts w:cs="Arial"/>
          <w:color w:val="000000" w:themeColor="text1"/>
          <w:szCs w:val="24"/>
        </w:rPr>
        <w:t xml:space="preserve">The next stage is </w:t>
      </w:r>
      <w:r>
        <w:rPr>
          <w:rFonts w:cs="Arial"/>
          <w:b/>
          <w:bCs/>
          <w:i/>
          <w:iCs/>
          <w:color w:val="000000" w:themeColor="text1"/>
          <w:szCs w:val="24"/>
        </w:rPr>
        <w:t>recruitment and selection</w:t>
      </w:r>
      <w:r>
        <w:rPr>
          <w:rFonts w:cs="Arial"/>
          <w:color w:val="000000" w:themeColor="text1"/>
          <w:szCs w:val="24"/>
        </w:rPr>
        <w:t xml:space="preserve"> of the </w:t>
      </w:r>
      <w:r w:rsidR="00860E47">
        <w:rPr>
          <w:rFonts w:cs="Arial"/>
          <w:color w:val="000000" w:themeColor="text1"/>
          <w:szCs w:val="24"/>
        </w:rPr>
        <w:t>best</w:t>
      </w:r>
      <w:r>
        <w:rPr>
          <w:rFonts w:cs="Arial"/>
          <w:color w:val="000000" w:themeColor="text1"/>
          <w:szCs w:val="24"/>
        </w:rPr>
        <w:t xml:space="preserve"> candidates for a job role. Employers ensure that organisations must select and recruit extreme talents for a job role in order to enhance the efficiency of work processes. For effectively recruiting candidates within the organisation, managers are taking the approach of Green Human Resource Management practices such as </w:t>
      </w:r>
      <w:r>
        <w:rPr>
          <w:rFonts w:cs="Arial"/>
          <w:b/>
          <w:bCs/>
          <w:i/>
          <w:iCs/>
          <w:color w:val="000000" w:themeColor="text1"/>
          <w:szCs w:val="24"/>
        </w:rPr>
        <w:t>Green Recruitment and Selection (GRS)</w:t>
      </w:r>
      <w:r>
        <w:rPr>
          <w:rFonts w:cs="Arial"/>
          <w:color w:val="000000" w:themeColor="text1"/>
          <w:szCs w:val="24"/>
        </w:rPr>
        <w:t>. GRS can be defined as the process of recruiting and selecting talents from the labour markets who are aware and concerned about environmental issues and has the intention to perform environmental performance (</w:t>
      </w:r>
      <w:r>
        <w:rPr>
          <w:rFonts w:cs="Arial"/>
          <w:color w:val="000000" w:themeColor="text1"/>
          <w:szCs w:val="24"/>
          <w:shd w:val="clear" w:color="auto" w:fill="FFFFFF"/>
        </w:rPr>
        <w:t xml:space="preserve">Pham and </w:t>
      </w:r>
      <w:proofErr w:type="spellStart"/>
      <w:r>
        <w:rPr>
          <w:rFonts w:cs="Arial"/>
          <w:color w:val="000000" w:themeColor="text1"/>
          <w:szCs w:val="24"/>
          <w:shd w:val="clear" w:color="auto" w:fill="FFFFFF"/>
        </w:rPr>
        <w:t>Paillé</w:t>
      </w:r>
      <w:proofErr w:type="spellEnd"/>
      <w:r>
        <w:rPr>
          <w:rFonts w:cs="Arial"/>
          <w:color w:val="000000" w:themeColor="text1"/>
          <w:szCs w:val="24"/>
          <w:shd w:val="clear" w:color="auto" w:fill="FFFFFF"/>
        </w:rPr>
        <w:t>, 2020</w:t>
      </w:r>
      <w:r>
        <w:rPr>
          <w:rFonts w:cs="Arial"/>
          <w:color w:val="000000" w:themeColor="text1"/>
          <w:szCs w:val="24"/>
        </w:rPr>
        <w:t>). Hilton hotels should use the GRS approaches to make its practices and operations more sustainable. Sustainable operations within the hospitality industry will help the business to conserve natural resources and reduce the lack of them.</w:t>
      </w:r>
    </w:p>
    <w:p w14:paraId="39BA9203" w14:textId="74366249" w:rsidR="003231C8" w:rsidRDefault="003231C8" w:rsidP="003231C8">
      <w:pPr>
        <w:rPr>
          <w:rFonts w:cs="Arial"/>
          <w:color w:val="000000" w:themeColor="text1"/>
          <w:szCs w:val="24"/>
        </w:rPr>
      </w:pPr>
      <w:r>
        <w:rPr>
          <w:rFonts w:cs="Arial"/>
          <w:color w:val="000000" w:themeColor="text1"/>
          <w:szCs w:val="24"/>
        </w:rPr>
        <w:t>After recruiting and selecting candidates, employers work on the next stage</w:t>
      </w:r>
      <w:r w:rsidR="00860E47">
        <w:rPr>
          <w:rFonts w:cs="Arial"/>
          <w:color w:val="000000" w:themeColor="text1"/>
          <w:szCs w:val="24"/>
        </w:rPr>
        <w:t>,</w:t>
      </w:r>
      <w:r>
        <w:rPr>
          <w:rFonts w:cs="Arial"/>
          <w:color w:val="000000" w:themeColor="text1"/>
          <w:szCs w:val="24"/>
        </w:rPr>
        <w:t xml:space="preserve"> which is onboarding employees.  </w:t>
      </w:r>
      <w:r>
        <w:rPr>
          <w:rFonts w:cs="Arial"/>
          <w:b/>
          <w:bCs/>
          <w:i/>
          <w:iCs/>
          <w:color w:val="000000" w:themeColor="text1"/>
          <w:szCs w:val="24"/>
        </w:rPr>
        <w:t xml:space="preserve">Onboarding </w:t>
      </w:r>
      <w:r>
        <w:rPr>
          <w:rFonts w:cs="Arial"/>
          <w:color w:val="000000" w:themeColor="text1"/>
          <w:szCs w:val="24"/>
        </w:rPr>
        <w:t xml:space="preserve">the employees can be defined as the process of making them comfortable within workplaces by stating the values, concepts and vision of the organisation and also the organisational culture. In addition to this, employers show the employees the way they can grow within the organisation so they can set their values of working accordingly and support the organisational culture, visions and objectives. In order to gain a better onboarding process, Hilton must </w:t>
      </w:r>
      <w:r>
        <w:rPr>
          <w:rFonts w:cs="Arial"/>
          <w:b/>
          <w:bCs/>
          <w:i/>
          <w:iCs/>
          <w:color w:val="000000" w:themeColor="text1"/>
          <w:szCs w:val="24"/>
        </w:rPr>
        <w:t>clarify the mission and vision and values of the organisation</w:t>
      </w:r>
      <w:r>
        <w:rPr>
          <w:rFonts w:cs="Arial"/>
          <w:color w:val="000000" w:themeColor="text1"/>
          <w:szCs w:val="24"/>
        </w:rPr>
        <w:t xml:space="preserve"> to employees so that they can align their personal goals with organisational objectives. The company has the mission to provide quality hospitality globally</w:t>
      </w:r>
      <w:r w:rsidR="00860E47">
        <w:rPr>
          <w:rFonts w:cs="Arial"/>
          <w:color w:val="000000" w:themeColor="text1"/>
          <w:szCs w:val="24"/>
        </w:rPr>
        <w:t>,</w:t>
      </w:r>
      <w:r>
        <w:rPr>
          <w:rFonts w:cs="Arial"/>
          <w:color w:val="000000" w:themeColor="text1"/>
          <w:szCs w:val="24"/>
        </w:rPr>
        <w:t xml:space="preserve"> whereas the vision lies in being the best choice for stakeholders such as guests, employees and shareholders (careerfinder.ucas.com, 2022). </w:t>
      </w:r>
    </w:p>
    <w:p w14:paraId="4580592D" w14:textId="1E6CB648" w:rsidR="003231C8" w:rsidRDefault="003231C8" w:rsidP="003231C8">
      <w:pPr>
        <w:rPr>
          <w:rFonts w:cs="Arial"/>
          <w:color w:val="000000" w:themeColor="text1"/>
          <w:szCs w:val="24"/>
        </w:rPr>
      </w:pPr>
      <w:r>
        <w:rPr>
          <w:rFonts w:cs="Arial"/>
          <w:b/>
          <w:bCs/>
          <w:i/>
          <w:iCs/>
          <w:color w:val="000000" w:themeColor="text1"/>
          <w:szCs w:val="24"/>
        </w:rPr>
        <w:t>The development stage</w:t>
      </w:r>
      <w:r>
        <w:rPr>
          <w:rFonts w:cs="Arial"/>
          <w:color w:val="000000" w:themeColor="text1"/>
          <w:szCs w:val="24"/>
        </w:rPr>
        <w:t xml:space="preserve"> of the employee life cycle is the </w:t>
      </w:r>
      <w:r w:rsidR="002E2646">
        <w:rPr>
          <w:rFonts w:cs="Arial"/>
          <w:color w:val="000000" w:themeColor="text1"/>
          <w:szCs w:val="24"/>
        </w:rPr>
        <w:t>critical</w:t>
      </w:r>
      <w:r>
        <w:rPr>
          <w:rFonts w:cs="Arial"/>
          <w:color w:val="000000" w:themeColor="text1"/>
          <w:szCs w:val="24"/>
        </w:rPr>
        <w:t xml:space="preserve"> stage for enhancing employee motivation, skills and work intentions</w:t>
      </w:r>
      <w:r w:rsidR="00860E47">
        <w:rPr>
          <w:rFonts w:cs="Arial"/>
          <w:color w:val="000000" w:themeColor="text1"/>
          <w:szCs w:val="24"/>
        </w:rPr>
        <w:t>,</w:t>
      </w:r>
      <w:r>
        <w:rPr>
          <w:rFonts w:cs="Arial"/>
          <w:color w:val="000000" w:themeColor="text1"/>
          <w:szCs w:val="24"/>
        </w:rPr>
        <w:t xml:space="preserve"> and global employers give much focus to it. Employers provide </w:t>
      </w:r>
      <w:r>
        <w:rPr>
          <w:rFonts w:cs="Arial"/>
          <w:b/>
          <w:bCs/>
          <w:i/>
          <w:iCs/>
          <w:color w:val="000000" w:themeColor="text1"/>
          <w:szCs w:val="24"/>
        </w:rPr>
        <w:t>training and development</w:t>
      </w:r>
      <w:r>
        <w:rPr>
          <w:rFonts w:cs="Arial"/>
          <w:color w:val="000000" w:themeColor="text1"/>
          <w:szCs w:val="24"/>
        </w:rPr>
        <w:t xml:space="preserve"> to employees so that they can fit in with projects and processes and provide better results. The performance gets better </w:t>
      </w:r>
      <w:r>
        <w:rPr>
          <w:rFonts w:cs="Arial"/>
          <w:color w:val="000000" w:themeColor="text1"/>
          <w:szCs w:val="24"/>
        </w:rPr>
        <w:lastRenderedPageBreak/>
        <w:t>as the employees get the chance to reskill or upskill themselves</w:t>
      </w:r>
      <w:r w:rsidR="00860E47">
        <w:rPr>
          <w:rFonts w:cs="Arial"/>
          <w:color w:val="000000" w:themeColor="text1"/>
          <w:szCs w:val="24"/>
        </w:rPr>
        <w:t>,</w:t>
      </w:r>
      <w:r>
        <w:rPr>
          <w:rFonts w:cs="Arial"/>
          <w:color w:val="000000" w:themeColor="text1"/>
          <w:szCs w:val="24"/>
        </w:rPr>
        <w:t xml:space="preserve"> which is a sign of growth. Training and development practices by employers also motivate employees as they seek </w:t>
      </w:r>
      <w:r w:rsidR="002E2646">
        <w:rPr>
          <w:rFonts w:cs="Arial"/>
          <w:color w:val="000000" w:themeColor="text1"/>
          <w:szCs w:val="24"/>
        </w:rPr>
        <w:t>change</w:t>
      </w:r>
      <w:r w:rsidR="00860E47">
        <w:rPr>
          <w:rFonts w:cs="Arial"/>
          <w:color w:val="000000" w:themeColor="text1"/>
          <w:szCs w:val="24"/>
        </w:rPr>
        <w:t>,</w:t>
      </w:r>
      <w:r>
        <w:rPr>
          <w:rFonts w:cs="Arial"/>
          <w:color w:val="000000" w:themeColor="text1"/>
          <w:szCs w:val="24"/>
        </w:rPr>
        <w:t xml:space="preserve"> and the practices deliver the same. In addition to this, it is one of the effective practices for employee engagement and team performance improvement (</w:t>
      </w:r>
      <w:proofErr w:type="spellStart"/>
      <w:r>
        <w:rPr>
          <w:rFonts w:cs="Arial"/>
          <w:color w:val="000000" w:themeColor="text1"/>
          <w:szCs w:val="24"/>
          <w:shd w:val="clear" w:color="auto" w:fill="FFFFFF"/>
        </w:rPr>
        <w:t>Chanana</w:t>
      </w:r>
      <w:proofErr w:type="spellEnd"/>
      <w:r>
        <w:rPr>
          <w:rFonts w:cs="Arial"/>
          <w:color w:val="000000" w:themeColor="text1"/>
          <w:szCs w:val="24"/>
          <w:shd w:val="clear" w:color="auto" w:fill="FFFFFF"/>
        </w:rPr>
        <w:t>, 2021</w:t>
      </w:r>
      <w:r>
        <w:rPr>
          <w:rFonts w:cs="Arial"/>
          <w:color w:val="000000" w:themeColor="text1"/>
          <w:szCs w:val="24"/>
        </w:rPr>
        <w:t>). Hilton must train and develop employees in order to get skilled employees and leaders for the business.</w:t>
      </w:r>
    </w:p>
    <w:p w14:paraId="67E9F640" w14:textId="10E1EFC1" w:rsidR="003231C8" w:rsidRDefault="003231C8" w:rsidP="003231C8">
      <w:pPr>
        <w:rPr>
          <w:rFonts w:cs="Arial"/>
          <w:color w:val="000000" w:themeColor="text1"/>
          <w:szCs w:val="24"/>
        </w:rPr>
      </w:pPr>
      <w:r>
        <w:rPr>
          <w:rFonts w:cs="Arial"/>
          <w:b/>
          <w:bCs/>
          <w:i/>
          <w:iCs/>
          <w:color w:val="000000" w:themeColor="text1"/>
          <w:szCs w:val="24"/>
        </w:rPr>
        <w:t>Retention</w:t>
      </w:r>
      <w:r>
        <w:rPr>
          <w:rFonts w:cs="Arial"/>
          <w:color w:val="000000" w:themeColor="text1"/>
          <w:szCs w:val="24"/>
        </w:rPr>
        <w:t xml:space="preserve"> is the next stage of the employee lifecycle</w:t>
      </w:r>
      <w:r w:rsidR="00520C47">
        <w:rPr>
          <w:rFonts w:cs="Arial"/>
          <w:color w:val="000000" w:themeColor="text1"/>
          <w:szCs w:val="24"/>
        </w:rPr>
        <w:t>,</w:t>
      </w:r>
      <w:r>
        <w:rPr>
          <w:rFonts w:cs="Arial"/>
          <w:color w:val="000000" w:themeColor="text1"/>
          <w:szCs w:val="24"/>
        </w:rPr>
        <w:t xml:space="preserve"> where employers tend to retain and manage extremely talented employees within the organisation for </w:t>
      </w:r>
      <w:r w:rsidR="00E442E8">
        <w:rPr>
          <w:rFonts w:cs="Arial"/>
          <w:color w:val="000000" w:themeColor="text1"/>
          <w:szCs w:val="24"/>
        </w:rPr>
        <w:t>longer</w:t>
      </w:r>
      <w:r>
        <w:rPr>
          <w:rFonts w:cs="Arial"/>
          <w:color w:val="000000" w:themeColor="text1"/>
          <w:szCs w:val="24"/>
        </w:rPr>
        <w:t xml:space="preserve">. </w:t>
      </w:r>
      <w:r w:rsidR="00E442E8">
        <w:rPr>
          <w:rFonts w:cs="Arial"/>
          <w:color w:val="000000" w:themeColor="text1"/>
          <w:szCs w:val="24"/>
        </w:rPr>
        <w:t>Retaining</w:t>
      </w:r>
      <w:r>
        <w:rPr>
          <w:rFonts w:cs="Arial"/>
          <w:color w:val="000000" w:themeColor="text1"/>
          <w:szCs w:val="24"/>
        </w:rPr>
        <w:t xml:space="preserve"> employees for a </w:t>
      </w:r>
      <w:r w:rsidR="00E442E8">
        <w:rPr>
          <w:rFonts w:cs="Arial"/>
          <w:color w:val="000000" w:themeColor="text1"/>
          <w:szCs w:val="24"/>
        </w:rPr>
        <w:t>more extended</w:t>
      </w:r>
      <w:r>
        <w:rPr>
          <w:rFonts w:cs="Arial"/>
          <w:color w:val="000000" w:themeColor="text1"/>
          <w:szCs w:val="24"/>
        </w:rPr>
        <w:t xml:space="preserve"> period enhances the experience of organisational teams and provides better performance outcomes. However, for effective retention of employees, employers need to motivate them and </w:t>
      </w:r>
      <w:r w:rsidR="00E442E8">
        <w:rPr>
          <w:rFonts w:cs="Arial"/>
          <w:color w:val="000000" w:themeColor="text1"/>
          <w:szCs w:val="24"/>
        </w:rPr>
        <w:t>give them a reason for staying longer</w:t>
      </w:r>
      <w:r>
        <w:rPr>
          <w:rFonts w:cs="Arial"/>
          <w:color w:val="000000" w:themeColor="text1"/>
          <w:szCs w:val="24"/>
        </w:rPr>
        <w:t xml:space="preserve">. Employers perform the practices such as </w:t>
      </w:r>
      <w:r>
        <w:rPr>
          <w:rFonts w:cs="Arial"/>
          <w:b/>
          <w:bCs/>
          <w:i/>
          <w:iCs/>
          <w:color w:val="000000" w:themeColor="text1"/>
          <w:szCs w:val="24"/>
        </w:rPr>
        <w:t>rewards and recognition</w:t>
      </w:r>
      <w:r>
        <w:rPr>
          <w:rFonts w:cs="Arial"/>
          <w:color w:val="000000" w:themeColor="text1"/>
          <w:szCs w:val="24"/>
        </w:rPr>
        <w:t xml:space="preserve"> </w:t>
      </w:r>
      <w:r w:rsidR="00E442E8">
        <w:rPr>
          <w:rFonts w:cs="Arial"/>
          <w:color w:val="000000" w:themeColor="text1"/>
          <w:szCs w:val="24"/>
        </w:rPr>
        <w:t>to increase employee retention</w:t>
      </w:r>
      <w:r>
        <w:rPr>
          <w:rFonts w:cs="Arial"/>
          <w:color w:val="000000" w:themeColor="text1"/>
          <w:szCs w:val="24"/>
        </w:rPr>
        <w:t xml:space="preserve"> (Hussain </w:t>
      </w:r>
      <w:r>
        <w:rPr>
          <w:rFonts w:cs="Arial"/>
          <w:i/>
          <w:iCs/>
          <w:color w:val="000000" w:themeColor="text1"/>
          <w:szCs w:val="24"/>
        </w:rPr>
        <w:t>et al</w:t>
      </w:r>
      <w:r>
        <w:rPr>
          <w:rFonts w:cs="Arial"/>
          <w:color w:val="000000" w:themeColor="text1"/>
          <w:szCs w:val="24"/>
        </w:rPr>
        <w:t xml:space="preserve">., 2019). </w:t>
      </w:r>
      <w:r>
        <w:rPr>
          <w:rFonts w:cs="Arial"/>
          <w:b/>
          <w:bCs/>
          <w:i/>
          <w:iCs/>
          <w:color w:val="000000" w:themeColor="text1"/>
          <w:szCs w:val="24"/>
        </w:rPr>
        <w:t>Rewarding</w:t>
      </w:r>
      <w:r>
        <w:rPr>
          <w:rFonts w:cs="Arial"/>
          <w:color w:val="000000" w:themeColor="text1"/>
          <w:szCs w:val="24"/>
        </w:rPr>
        <w:t xml:space="preserve"> employees with appraisals, work bonuses, incentives and promotions can motivate employees extrinsically to work harder and contribute more toward the business </w:t>
      </w:r>
      <w:r w:rsidR="00E442E8">
        <w:rPr>
          <w:rFonts w:cs="Arial"/>
          <w:color w:val="000000" w:themeColor="text1"/>
          <w:szCs w:val="24"/>
        </w:rPr>
        <w:t>to</w:t>
      </w:r>
      <w:r>
        <w:rPr>
          <w:rFonts w:cs="Arial"/>
          <w:color w:val="000000" w:themeColor="text1"/>
          <w:szCs w:val="24"/>
        </w:rPr>
        <w:t xml:space="preserve"> get more rewards, </w:t>
      </w:r>
      <w:r w:rsidR="00B95636">
        <w:rPr>
          <w:rFonts w:cs="Arial"/>
          <w:color w:val="000000" w:themeColor="text1"/>
          <w:szCs w:val="24"/>
        </w:rPr>
        <w:t>whereas</w:t>
      </w:r>
      <w:r>
        <w:rPr>
          <w:rFonts w:cs="Arial"/>
          <w:color w:val="000000" w:themeColor="text1"/>
          <w:szCs w:val="24"/>
        </w:rPr>
        <w:t xml:space="preserve"> business organisations tend to </w:t>
      </w:r>
      <w:r>
        <w:rPr>
          <w:rFonts w:cs="Arial"/>
          <w:b/>
          <w:bCs/>
          <w:i/>
          <w:iCs/>
          <w:color w:val="000000" w:themeColor="text1"/>
          <w:szCs w:val="24"/>
        </w:rPr>
        <w:t>recognise</w:t>
      </w:r>
      <w:r>
        <w:rPr>
          <w:rFonts w:cs="Arial"/>
          <w:color w:val="000000" w:themeColor="text1"/>
          <w:szCs w:val="24"/>
        </w:rPr>
        <w:t xml:space="preserve"> the employees for acknowledging their efforts</w:t>
      </w:r>
      <w:r w:rsidR="00860E47">
        <w:rPr>
          <w:rFonts w:cs="Arial"/>
          <w:color w:val="000000" w:themeColor="text1"/>
          <w:szCs w:val="24"/>
        </w:rPr>
        <w:t>,</w:t>
      </w:r>
      <w:r>
        <w:rPr>
          <w:rFonts w:cs="Arial"/>
          <w:color w:val="000000" w:themeColor="text1"/>
          <w:szCs w:val="24"/>
        </w:rPr>
        <w:t xml:space="preserve"> and it motivates them to give more effort in work practices. These are the best practices for Hilton hotels for increasing employee retention rates within the organisation and attaining more experienced and motivated employees. </w:t>
      </w:r>
    </w:p>
    <w:p w14:paraId="1598EC77" w14:textId="0DEA166E" w:rsidR="003231C8" w:rsidRDefault="003231C8" w:rsidP="003231C8">
      <w:pPr>
        <w:rPr>
          <w:rFonts w:cs="Arial"/>
          <w:color w:val="000000" w:themeColor="text1"/>
          <w:szCs w:val="24"/>
        </w:rPr>
      </w:pPr>
      <w:r>
        <w:rPr>
          <w:rFonts w:cs="Arial"/>
          <w:color w:val="000000" w:themeColor="text1"/>
          <w:szCs w:val="24"/>
        </w:rPr>
        <w:t>Separation is the last stage of the process</w:t>
      </w:r>
      <w:r w:rsidR="00E96759">
        <w:rPr>
          <w:rFonts w:cs="Arial"/>
          <w:color w:val="000000" w:themeColor="text1"/>
          <w:szCs w:val="24"/>
        </w:rPr>
        <w:t>,</w:t>
      </w:r>
      <w:r>
        <w:rPr>
          <w:rFonts w:cs="Arial"/>
          <w:color w:val="000000" w:themeColor="text1"/>
          <w:szCs w:val="24"/>
        </w:rPr>
        <w:t xml:space="preserve"> where employees part ways with the business. In order to recognise their contributions, employers should work on better offboarding processes. This will motivate the team members who are still staying at the workplace by </w:t>
      </w:r>
      <w:r w:rsidR="00860E47">
        <w:rPr>
          <w:rFonts w:cs="Arial"/>
          <w:color w:val="000000" w:themeColor="text1"/>
          <w:szCs w:val="24"/>
        </w:rPr>
        <w:t>stating</w:t>
      </w:r>
      <w:r>
        <w:rPr>
          <w:rFonts w:cs="Arial"/>
          <w:color w:val="000000" w:themeColor="text1"/>
          <w:szCs w:val="24"/>
        </w:rPr>
        <w:t xml:space="preserve"> a message that they will </w:t>
      </w:r>
      <w:r w:rsidR="00860E47">
        <w:rPr>
          <w:rFonts w:cs="Arial"/>
          <w:color w:val="000000" w:themeColor="text1"/>
          <w:szCs w:val="24"/>
        </w:rPr>
        <w:t>also be</w:t>
      </w:r>
      <w:r>
        <w:rPr>
          <w:rFonts w:cs="Arial"/>
          <w:color w:val="000000" w:themeColor="text1"/>
          <w:szCs w:val="24"/>
        </w:rPr>
        <w:t xml:space="preserve"> supported in their journey with the company. Hilton hotels must provide the leaving employees with recognition of their contribution to the business so that they can get a better position in their future workplaces.</w:t>
      </w:r>
    </w:p>
    <w:p w14:paraId="26B44455" w14:textId="5330E44F" w:rsidR="003231C8" w:rsidRDefault="003231C8" w:rsidP="003231C8">
      <w:pPr>
        <w:rPr>
          <w:rFonts w:cs="Arial"/>
          <w:color w:val="000000" w:themeColor="text1"/>
          <w:szCs w:val="24"/>
        </w:rPr>
      </w:pPr>
      <w:r>
        <w:rPr>
          <w:rFonts w:cs="Arial"/>
          <w:color w:val="000000" w:themeColor="text1"/>
          <w:szCs w:val="24"/>
        </w:rPr>
        <w:t xml:space="preserve">The </w:t>
      </w:r>
      <w:r>
        <w:rPr>
          <w:rFonts w:cs="Arial"/>
          <w:b/>
          <w:bCs/>
          <w:i/>
          <w:iCs/>
          <w:color w:val="000000" w:themeColor="text1"/>
          <w:szCs w:val="24"/>
        </w:rPr>
        <w:t>AON-Hewitt Model</w:t>
      </w:r>
      <w:r>
        <w:rPr>
          <w:rFonts w:cs="Arial"/>
          <w:color w:val="000000" w:themeColor="text1"/>
          <w:szCs w:val="24"/>
        </w:rPr>
        <w:t xml:space="preserve"> is a prominent framework for employee engagement which implies using the six most controlled areas by the employers as the factor for employee engagement. The six factors are </w:t>
      </w:r>
      <w:r>
        <w:rPr>
          <w:rFonts w:cs="Arial"/>
          <w:b/>
          <w:bCs/>
          <w:i/>
          <w:iCs/>
          <w:color w:val="000000" w:themeColor="text1"/>
          <w:szCs w:val="24"/>
        </w:rPr>
        <w:t>“Basics, Work, Company Practices, Brand, Leadership, and Performance”</w:t>
      </w:r>
      <w:r w:rsidR="00860E47">
        <w:rPr>
          <w:rFonts w:cs="Arial"/>
          <w:b/>
          <w:bCs/>
          <w:i/>
          <w:iCs/>
          <w:color w:val="000000" w:themeColor="text1"/>
          <w:szCs w:val="24"/>
        </w:rPr>
        <w:t>,</w:t>
      </w:r>
      <w:r>
        <w:rPr>
          <w:rFonts w:cs="Arial"/>
          <w:color w:val="000000" w:themeColor="text1"/>
          <w:szCs w:val="24"/>
        </w:rPr>
        <w:t xml:space="preserve"> and these factors provide three outcomes such as </w:t>
      </w:r>
      <w:r>
        <w:rPr>
          <w:rFonts w:cs="Arial"/>
          <w:b/>
          <w:bCs/>
          <w:i/>
          <w:iCs/>
          <w:color w:val="000000" w:themeColor="text1"/>
          <w:szCs w:val="24"/>
        </w:rPr>
        <w:t xml:space="preserve">“Say, Stay and Strive” </w:t>
      </w:r>
      <w:r>
        <w:rPr>
          <w:rFonts w:cs="Arial"/>
          <w:color w:val="000000" w:themeColor="text1"/>
          <w:szCs w:val="24"/>
        </w:rPr>
        <w:t>(</w:t>
      </w:r>
      <w:proofErr w:type="spellStart"/>
      <w:r>
        <w:rPr>
          <w:rFonts w:cs="Arial"/>
          <w:color w:val="000000" w:themeColor="text1"/>
          <w:szCs w:val="24"/>
          <w:shd w:val="clear" w:color="auto" w:fill="FFFFFF"/>
        </w:rPr>
        <w:t>Hinzmann</w:t>
      </w:r>
      <w:proofErr w:type="spellEnd"/>
      <w:r>
        <w:rPr>
          <w:rFonts w:cs="Arial"/>
          <w:color w:val="000000" w:themeColor="text1"/>
          <w:szCs w:val="24"/>
          <w:shd w:val="clear" w:color="auto" w:fill="FFFFFF"/>
        </w:rPr>
        <w:t xml:space="preserve"> </w:t>
      </w:r>
      <w:r>
        <w:rPr>
          <w:rFonts w:cs="Arial"/>
          <w:i/>
          <w:iCs/>
          <w:color w:val="000000" w:themeColor="text1"/>
          <w:szCs w:val="24"/>
          <w:shd w:val="clear" w:color="auto" w:fill="FFFFFF"/>
        </w:rPr>
        <w:t>et al</w:t>
      </w:r>
      <w:r>
        <w:rPr>
          <w:rFonts w:cs="Arial"/>
          <w:color w:val="000000" w:themeColor="text1"/>
          <w:szCs w:val="24"/>
          <w:shd w:val="clear" w:color="auto" w:fill="FFFFFF"/>
        </w:rPr>
        <w:t>., 2019</w:t>
      </w:r>
      <w:r>
        <w:rPr>
          <w:rFonts w:cs="Arial"/>
          <w:color w:val="000000" w:themeColor="text1"/>
          <w:szCs w:val="24"/>
        </w:rPr>
        <w:t xml:space="preserve">). Hilton hotels should work on the basics and leadership factors for effective employee engagement and continuous </w:t>
      </w:r>
      <w:r>
        <w:rPr>
          <w:rFonts w:cs="Arial"/>
          <w:color w:val="000000" w:themeColor="text1"/>
          <w:szCs w:val="24"/>
        </w:rPr>
        <w:lastRenderedPageBreak/>
        <w:t xml:space="preserve">growth and development of employees and the business. The </w:t>
      </w:r>
      <w:r>
        <w:rPr>
          <w:rFonts w:cs="Arial"/>
          <w:b/>
          <w:i/>
          <w:iCs/>
          <w:color w:val="000000" w:themeColor="text1"/>
          <w:szCs w:val="24"/>
        </w:rPr>
        <w:t xml:space="preserve">Basics </w:t>
      </w:r>
      <w:r>
        <w:rPr>
          <w:rFonts w:cs="Arial"/>
          <w:color w:val="000000" w:themeColor="text1"/>
          <w:szCs w:val="24"/>
        </w:rPr>
        <w:t xml:space="preserve">involve pay, benefits, job security and work environment working on which can increase the employer branding of the organisations. Whereas, </w:t>
      </w:r>
      <w:r>
        <w:rPr>
          <w:rFonts w:cs="Arial"/>
          <w:b/>
          <w:bCs/>
          <w:i/>
          <w:iCs/>
          <w:color w:val="000000" w:themeColor="text1"/>
          <w:szCs w:val="24"/>
        </w:rPr>
        <w:t xml:space="preserve">Leadership </w:t>
      </w:r>
      <w:r>
        <w:rPr>
          <w:rFonts w:cs="Arial"/>
          <w:color w:val="000000" w:themeColor="text1"/>
          <w:szCs w:val="24"/>
        </w:rPr>
        <w:t xml:space="preserve">implies working on the accessibility and direction of employees. In the year 2020, Hilton removed 2100 white-collar employees from its global workforce due to lower demand in the market for hotel rooms (Sandler., 2020). This shows </w:t>
      </w:r>
      <w:r w:rsidR="00F37755">
        <w:rPr>
          <w:rFonts w:cs="Arial"/>
          <w:color w:val="000000" w:themeColor="text1"/>
          <w:szCs w:val="24"/>
        </w:rPr>
        <w:t xml:space="preserve">that </w:t>
      </w:r>
      <w:r>
        <w:rPr>
          <w:rFonts w:cs="Arial"/>
          <w:color w:val="000000" w:themeColor="text1"/>
          <w:szCs w:val="24"/>
        </w:rPr>
        <w:t>the company has issues with leadership management and job security. For this reason, the company should work on providing enhanced job security to the employees and achieve leadership techniques that can enhance employee direction.</w:t>
      </w:r>
    </w:p>
    <w:p w14:paraId="6CAE4612" w14:textId="77777777" w:rsidR="003231C8" w:rsidRDefault="003231C8" w:rsidP="003231C8">
      <w:pPr>
        <w:rPr>
          <w:rFonts w:cs="Arial"/>
          <w:b/>
          <w:color w:val="000000" w:themeColor="text1"/>
          <w:szCs w:val="24"/>
        </w:rPr>
      </w:pPr>
      <w:r>
        <w:rPr>
          <w:rFonts w:cs="Arial"/>
          <w:color w:val="000000" w:themeColor="text1"/>
          <w:szCs w:val="24"/>
        </w:rPr>
        <w:br w:type="page"/>
      </w:r>
    </w:p>
    <w:p w14:paraId="74C30E88" w14:textId="77777777" w:rsidR="003231C8" w:rsidRDefault="003231C8" w:rsidP="003231C8">
      <w:pPr>
        <w:pStyle w:val="Heading1"/>
        <w:rPr>
          <w:rFonts w:cs="Arial"/>
          <w:color w:val="000000" w:themeColor="text1"/>
          <w:szCs w:val="24"/>
        </w:rPr>
      </w:pPr>
      <w:bookmarkStart w:id="2" w:name="_Toc126640140"/>
      <w:r>
        <w:rPr>
          <w:rFonts w:cs="Arial"/>
          <w:color w:val="000000" w:themeColor="text1"/>
          <w:szCs w:val="24"/>
        </w:rPr>
        <w:lastRenderedPageBreak/>
        <w:t>Conclusion</w:t>
      </w:r>
      <w:bookmarkEnd w:id="2"/>
      <w:r>
        <w:rPr>
          <w:rFonts w:cs="Arial"/>
          <w:color w:val="000000" w:themeColor="text1"/>
          <w:szCs w:val="24"/>
        </w:rPr>
        <w:t xml:space="preserve"> </w:t>
      </w:r>
    </w:p>
    <w:p w14:paraId="7A116A1E" w14:textId="1C8234AD" w:rsidR="003231C8" w:rsidRDefault="003231C8" w:rsidP="003231C8">
      <w:pPr>
        <w:rPr>
          <w:rFonts w:cs="Arial"/>
          <w:b/>
          <w:color w:val="000000" w:themeColor="text1"/>
          <w:szCs w:val="24"/>
        </w:rPr>
      </w:pPr>
      <w:r>
        <w:rPr>
          <w:rFonts w:cs="Arial"/>
          <w:color w:val="000000" w:themeColor="text1"/>
          <w:szCs w:val="24"/>
        </w:rPr>
        <w:t>The knowledge has been summarised from the essay that the roles and responsibilities of human resource managers are wider</w:t>
      </w:r>
      <w:r w:rsidR="00860E47">
        <w:rPr>
          <w:rFonts w:cs="Arial"/>
          <w:color w:val="000000" w:themeColor="text1"/>
          <w:szCs w:val="24"/>
        </w:rPr>
        <w:t>,</w:t>
      </w:r>
      <w:r>
        <w:rPr>
          <w:rFonts w:cs="Arial"/>
          <w:color w:val="000000" w:themeColor="text1"/>
          <w:szCs w:val="24"/>
        </w:rPr>
        <w:t xml:space="preserve"> which altogether aims to reach the organisational goals and objectives. One of the critical roles of employers has derived that they need to engage employees well within the workplace so that their performance can be enhanced through it. The essay has also stated the role of human resource managers in engaging employees. Moreover, it has also elaborated on the ways how employers can engage employees and the benefits of engaging employees in a team.  While stating these, the essay has elaborated on how employee relations, conflict resolution, job satisfaction and work delegation by employers affect organisations. Following that, the essay has provided views on the employee life cycle and how it can engage employees for Hilton Worldwide Holdings. Through the lifecycle, the essay has suggested the necessary actions for the hotel chain so that it can develop employee engagement practices. In addition to this, the essay has presented the AON-Hewitt model for employee engagement</w:t>
      </w:r>
      <w:r w:rsidR="00860E47">
        <w:rPr>
          <w:rFonts w:cs="Arial"/>
          <w:color w:val="000000" w:themeColor="text1"/>
          <w:szCs w:val="24"/>
        </w:rPr>
        <w:t>,</w:t>
      </w:r>
      <w:r>
        <w:rPr>
          <w:rFonts w:cs="Arial"/>
          <w:color w:val="000000" w:themeColor="text1"/>
          <w:szCs w:val="24"/>
        </w:rPr>
        <w:t xml:space="preserve"> which will support the human resource management practices of the hotel company.</w:t>
      </w:r>
      <w:r>
        <w:rPr>
          <w:rFonts w:cs="Arial"/>
          <w:color w:val="000000" w:themeColor="text1"/>
          <w:szCs w:val="24"/>
        </w:rPr>
        <w:br w:type="page"/>
      </w:r>
    </w:p>
    <w:p w14:paraId="092104B3" w14:textId="77777777" w:rsidR="003231C8" w:rsidRDefault="003231C8" w:rsidP="003231C8">
      <w:pPr>
        <w:pStyle w:val="Heading1"/>
        <w:rPr>
          <w:rFonts w:cs="Arial"/>
          <w:color w:val="000000" w:themeColor="text1"/>
          <w:szCs w:val="24"/>
        </w:rPr>
      </w:pPr>
      <w:bookmarkStart w:id="3" w:name="_Toc126640141"/>
      <w:r>
        <w:rPr>
          <w:rFonts w:cs="Arial"/>
          <w:color w:val="000000" w:themeColor="text1"/>
          <w:szCs w:val="24"/>
        </w:rPr>
        <w:lastRenderedPageBreak/>
        <w:t>Reference List</w:t>
      </w:r>
      <w:bookmarkEnd w:id="3"/>
      <w:r>
        <w:rPr>
          <w:rFonts w:cs="Arial"/>
          <w:color w:val="000000" w:themeColor="text1"/>
          <w:szCs w:val="24"/>
        </w:rPr>
        <w:t xml:space="preserve"> </w:t>
      </w:r>
    </w:p>
    <w:p w14:paraId="52BE0DFC"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Acikgoz</w:t>
      </w:r>
      <w:proofErr w:type="spellEnd"/>
      <w:r>
        <w:rPr>
          <w:rFonts w:cs="Arial"/>
          <w:color w:val="000000" w:themeColor="text1"/>
          <w:szCs w:val="24"/>
          <w:shd w:val="clear" w:color="auto" w:fill="FFFFFF"/>
        </w:rPr>
        <w:t>, Y., 2019. Employee recruitment and job search: Towards a multi-level integration. </w:t>
      </w:r>
      <w:r>
        <w:rPr>
          <w:rFonts w:cs="Arial"/>
          <w:i/>
          <w:iCs/>
          <w:color w:val="000000" w:themeColor="text1"/>
          <w:szCs w:val="24"/>
          <w:shd w:val="clear" w:color="auto" w:fill="FFFFFF"/>
        </w:rPr>
        <w:t>Human resource management review</w:t>
      </w:r>
      <w:r>
        <w:rPr>
          <w:rFonts w:cs="Arial"/>
          <w:color w:val="000000" w:themeColor="text1"/>
          <w:szCs w:val="24"/>
          <w:shd w:val="clear" w:color="auto" w:fill="FFFFFF"/>
        </w:rPr>
        <w:t>, </w:t>
      </w:r>
      <w:r>
        <w:rPr>
          <w:rFonts w:cs="Arial"/>
          <w:i/>
          <w:iCs/>
          <w:color w:val="000000" w:themeColor="text1"/>
          <w:szCs w:val="24"/>
          <w:shd w:val="clear" w:color="auto" w:fill="FFFFFF"/>
        </w:rPr>
        <w:t>29</w:t>
      </w:r>
      <w:r>
        <w:rPr>
          <w:rFonts w:cs="Arial"/>
          <w:color w:val="000000" w:themeColor="text1"/>
          <w:szCs w:val="24"/>
          <w:shd w:val="clear" w:color="auto" w:fill="FFFFFF"/>
        </w:rPr>
        <w:t>(1), pp.1-13.</w:t>
      </w:r>
    </w:p>
    <w:p w14:paraId="602B56E9"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Armstrong, M. and Taylor, S., 2020. </w:t>
      </w:r>
      <w:r>
        <w:rPr>
          <w:rFonts w:cs="Arial"/>
          <w:i/>
          <w:iCs/>
          <w:color w:val="000000" w:themeColor="text1"/>
          <w:szCs w:val="24"/>
          <w:shd w:val="clear" w:color="auto" w:fill="FFFFFF"/>
        </w:rPr>
        <w:t>Armstrong's handbook of human resource management practice</w:t>
      </w:r>
      <w:r>
        <w:rPr>
          <w:rFonts w:cs="Arial"/>
          <w:color w:val="000000" w:themeColor="text1"/>
          <w:szCs w:val="24"/>
          <w:shd w:val="clear" w:color="auto" w:fill="FFFFFF"/>
        </w:rPr>
        <w:t>. Kogan Page Publishers.</w:t>
      </w:r>
    </w:p>
    <w:p w14:paraId="79B204BA"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 xml:space="preserve">Azizi, M.R., </w:t>
      </w:r>
      <w:proofErr w:type="spellStart"/>
      <w:r>
        <w:rPr>
          <w:rFonts w:cs="Arial"/>
          <w:color w:val="000000" w:themeColor="text1"/>
          <w:szCs w:val="24"/>
          <w:shd w:val="clear" w:color="auto" w:fill="FFFFFF"/>
        </w:rPr>
        <w:t>Atlasi</w:t>
      </w:r>
      <w:proofErr w:type="spellEnd"/>
      <w:r>
        <w:rPr>
          <w:rFonts w:cs="Arial"/>
          <w:color w:val="000000" w:themeColor="text1"/>
          <w:szCs w:val="24"/>
          <w:shd w:val="clear" w:color="auto" w:fill="FFFFFF"/>
        </w:rPr>
        <w:t xml:space="preserve">, R., </w:t>
      </w:r>
      <w:proofErr w:type="spellStart"/>
      <w:r>
        <w:rPr>
          <w:rFonts w:cs="Arial"/>
          <w:color w:val="000000" w:themeColor="text1"/>
          <w:szCs w:val="24"/>
          <w:shd w:val="clear" w:color="auto" w:fill="FFFFFF"/>
        </w:rPr>
        <w:t>Ziapour</w:t>
      </w:r>
      <w:proofErr w:type="spellEnd"/>
      <w:r>
        <w:rPr>
          <w:rFonts w:cs="Arial"/>
          <w:color w:val="000000" w:themeColor="text1"/>
          <w:szCs w:val="24"/>
          <w:shd w:val="clear" w:color="auto" w:fill="FFFFFF"/>
        </w:rPr>
        <w:t xml:space="preserve">, A., Abbas, J. and </w:t>
      </w:r>
      <w:proofErr w:type="spellStart"/>
      <w:r>
        <w:rPr>
          <w:rFonts w:cs="Arial"/>
          <w:color w:val="000000" w:themeColor="text1"/>
          <w:szCs w:val="24"/>
          <w:shd w:val="clear" w:color="auto" w:fill="FFFFFF"/>
        </w:rPr>
        <w:t>Naemi</w:t>
      </w:r>
      <w:proofErr w:type="spellEnd"/>
      <w:r>
        <w:rPr>
          <w:rFonts w:cs="Arial"/>
          <w:color w:val="000000" w:themeColor="text1"/>
          <w:szCs w:val="24"/>
          <w:shd w:val="clear" w:color="auto" w:fill="FFFFFF"/>
        </w:rPr>
        <w:t>, R., 2021. Innovative human resource management strategies during the COVID-19 pandemic: A systematic narrative review approach. </w:t>
      </w:r>
      <w:proofErr w:type="spellStart"/>
      <w:r>
        <w:rPr>
          <w:rFonts w:cs="Arial"/>
          <w:i/>
          <w:iCs/>
          <w:color w:val="000000" w:themeColor="text1"/>
          <w:szCs w:val="24"/>
          <w:shd w:val="clear" w:color="auto" w:fill="FFFFFF"/>
        </w:rPr>
        <w:t>Heliyon</w:t>
      </w:r>
      <w:proofErr w:type="spellEnd"/>
      <w:r>
        <w:rPr>
          <w:rFonts w:cs="Arial"/>
          <w:color w:val="000000" w:themeColor="text1"/>
          <w:szCs w:val="24"/>
          <w:shd w:val="clear" w:color="auto" w:fill="FFFFFF"/>
        </w:rPr>
        <w:t>, </w:t>
      </w:r>
      <w:r>
        <w:rPr>
          <w:rFonts w:cs="Arial"/>
          <w:i/>
          <w:iCs/>
          <w:color w:val="000000" w:themeColor="text1"/>
          <w:szCs w:val="24"/>
          <w:shd w:val="clear" w:color="auto" w:fill="FFFFFF"/>
        </w:rPr>
        <w:t>7</w:t>
      </w:r>
      <w:r>
        <w:rPr>
          <w:rFonts w:cs="Arial"/>
          <w:color w:val="000000" w:themeColor="text1"/>
          <w:szCs w:val="24"/>
          <w:shd w:val="clear" w:color="auto" w:fill="FFFFFF"/>
        </w:rPr>
        <w:t>(6), p.e07233.</w:t>
      </w:r>
    </w:p>
    <w:p w14:paraId="3D6C5CD7" w14:textId="77777777" w:rsidR="003231C8" w:rsidRDefault="003231C8" w:rsidP="003231C8">
      <w:pPr>
        <w:rPr>
          <w:rFonts w:cs="Arial"/>
          <w:color w:val="000000" w:themeColor="text1"/>
          <w:szCs w:val="24"/>
        </w:rPr>
      </w:pPr>
      <w:r>
        <w:rPr>
          <w:rFonts w:cs="Arial"/>
          <w:color w:val="000000" w:themeColor="text1"/>
          <w:szCs w:val="24"/>
        </w:rPr>
        <w:t xml:space="preserve">careerfinder.ucas.com, 2022. </w:t>
      </w:r>
      <w:r>
        <w:rPr>
          <w:rFonts w:cs="Arial"/>
          <w:i/>
          <w:iCs/>
          <w:color w:val="000000" w:themeColor="text1"/>
          <w:szCs w:val="24"/>
        </w:rPr>
        <w:t xml:space="preserve">About Hilton Worldwide </w:t>
      </w:r>
      <w:r>
        <w:rPr>
          <w:rFonts w:cs="Arial"/>
          <w:color w:val="000000" w:themeColor="text1"/>
          <w:szCs w:val="24"/>
        </w:rPr>
        <w:t>[Online] Available at: https://careerfinder.ucas.com/employer/211/hilton-worldwide/#:~:text=Our%20Vision%2C%20Mission%20and%20Values%3A&amp;text=Our%20Vision%20is%20to%20fill,about%20delivering%20exceptional%20guest%20experiences. [Accessed 06 February 2023]</w:t>
      </w:r>
    </w:p>
    <w:p w14:paraId="013274F5"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Chanana</w:t>
      </w:r>
      <w:proofErr w:type="spellEnd"/>
      <w:r>
        <w:rPr>
          <w:rFonts w:cs="Arial"/>
          <w:color w:val="000000" w:themeColor="text1"/>
          <w:szCs w:val="24"/>
          <w:shd w:val="clear" w:color="auto" w:fill="FFFFFF"/>
        </w:rPr>
        <w:t>, N., 2021. Employee engagement practices during COVID</w:t>
      </w:r>
      <w:r>
        <w:rPr>
          <w:rFonts w:ascii="Cambria Math" w:hAnsi="Cambria Math" w:cs="Arial"/>
          <w:color w:val="000000" w:themeColor="text1"/>
          <w:szCs w:val="24"/>
          <w:shd w:val="clear" w:color="auto" w:fill="FFFFFF"/>
        </w:rPr>
        <w:t>‐</w:t>
      </w:r>
      <w:r>
        <w:rPr>
          <w:rFonts w:cs="Arial"/>
          <w:color w:val="000000" w:themeColor="text1"/>
          <w:szCs w:val="24"/>
          <w:shd w:val="clear" w:color="auto" w:fill="FFFFFF"/>
        </w:rPr>
        <w:t>19 lockdown. </w:t>
      </w:r>
      <w:r>
        <w:rPr>
          <w:rFonts w:cs="Arial"/>
          <w:i/>
          <w:iCs/>
          <w:color w:val="000000" w:themeColor="text1"/>
          <w:szCs w:val="24"/>
          <w:shd w:val="clear" w:color="auto" w:fill="FFFFFF"/>
        </w:rPr>
        <w:t>Journal of public affairs</w:t>
      </w:r>
      <w:r>
        <w:rPr>
          <w:rFonts w:cs="Arial"/>
          <w:color w:val="000000" w:themeColor="text1"/>
          <w:szCs w:val="24"/>
          <w:shd w:val="clear" w:color="auto" w:fill="FFFFFF"/>
        </w:rPr>
        <w:t>, </w:t>
      </w:r>
      <w:r>
        <w:rPr>
          <w:rFonts w:cs="Arial"/>
          <w:i/>
          <w:iCs/>
          <w:color w:val="000000" w:themeColor="text1"/>
          <w:szCs w:val="24"/>
          <w:shd w:val="clear" w:color="auto" w:fill="FFFFFF"/>
        </w:rPr>
        <w:t>21</w:t>
      </w:r>
      <w:r>
        <w:rPr>
          <w:rFonts w:cs="Arial"/>
          <w:color w:val="000000" w:themeColor="text1"/>
          <w:szCs w:val="24"/>
          <w:shd w:val="clear" w:color="auto" w:fill="FFFFFF"/>
        </w:rPr>
        <w:t>(4), p.e2508.</w:t>
      </w:r>
    </w:p>
    <w:p w14:paraId="07BD8E1C"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Dirani</w:t>
      </w:r>
      <w:proofErr w:type="spellEnd"/>
      <w:r>
        <w:rPr>
          <w:rFonts w:cs="Arial"/>
          <w:color w:val="000000" w:themeColor="text1"/>
          <w:szCs w:val="24"/>
          <w:shd w:val="clear" w:color="auto" w:fill="FFFFFF"/>
        </w:rPr>
        <w:t xml:space="preserve">, K.M., Abadi, M., Alizadeh, A., </w:t>
      </w:r>
      <w:proofErr w:type="spellStart"/>
      <w:r>
        <w:rPr>
          <w:rFonts w:cs="Arial"/>
          <w:color w:val="000000" w:themeColor="text1"/>
          <w:szCs w:val="24"/>
          <w:shd w:val="clear" w:color="auto" w:fill="FFFFFF"/>
        </w:rPr>
        <w:t>Barhate</w:t>
      </w:r>
      <w:proofErr w:type="spellEnd"/>
      <w:r>
        <w:rPr>
          <w:rFonts w:cs="Arial"/>
          <w:color w:val="000000" w:themeColor="text1"/>
          <w:szCs w:val="24"/>
          <w:shd w:val="clear" w:color="auto" w:fill="FFFFFF"/>
        </w:rPr>
        <w:t xml:space="preserve">, B., Garza, R.C., </w:t>
      </w:r>
      <w:proofErr w:type="spellStart"/>
      <w:r>
        <w:rPr>
          <w:rFonts w:cs="Arial"/>
          <w:color w:val="000000" w:themeColor="text1"/>
          <w:szCs w:val="24"/>
          <w:shd w:val="clear" w:color="auto" w:fill="FFFFFF"/>
        </w:rPr>
        <w:t>Gunasekara</w:t>
      </w:r>
      <w:proofErr w:type="spellEnd"/>
      <w:r>
        <w:rPr>
          <w:rFonts w:cs="Arial"/>
          <w:color w:val="000000" w:themeColor="text1"/>
          <w:szCs w:val="24"/>
          <w:shd w:val="clear" w:color="auto" w:fill="FFFFFF"/>
        </w:rPr>
        <w:t xml:space="preserve">, N., Ibrahim, G. and </w:t>
      </w:r>
      <w:proofErr w:type="spellStart"/>
      <w:r>
        <w:rPr>
          <w:rFonts w:cs="Arial"/>
          <w:color w:val="000000" w:themeColor="text1"/>
          <w:szCs w:val="24"/>
          <w:shd w:val="clear" w:color="auto" w:fill="FFFFFF"/>
        </w:rPr>
        <w:t>Majzun</w:t>
      </w:r>
      <w:proofErr w:type="spellEnd"/>
      <w:r>
        <w:rPr>
          <w:rFonts w:cs="Arial"/>
          <w:color w:val="000000" w:themeColor="text1"/>
          <w:szCs w:val="24"/>
          <w:shd w:val="clear" w:color="auto" w:fill="FFFFFF"/>
        </w:rPr>
        <w:t>, Z., 2020. Leadership competencies and the essential role of human resource development in times of crisis: a response to Covid-19 pandemic. </w:t>
      </w:r>
      <w:r>
        <w:rPr>
          <w:rFonts w:cs="Arial"/>
          <w:i/>
          <w:iCs/>
          <w:color w:val="000000" w:themeColor="text1"/>
          <w:szCs w:val="24"/>
          <w:shd w:val="clear" w:color="auto" w:fill="FFFFFF"/>
        </w:rPr>
        <w:t>Human Resource Development International</w:t>
      </w:r>
      <w:r>
        <w:rPr>
          <w:rFonts w:cs="Arial"/>
          <w:color w:val="000000" w:themeColor="text1"/>
          <w:szCs w:val="24"/>
          <w:shd w:val="clear" w:color="auto" w:fill="FFFFFF"/>
        </w:rPr>
        <w:t>, </w:t>
      </w:r>
      <w:r>
        <w:rPr>
          <w:rFonts w:cs="Arial"/>
          <w:i/>
          <w:iCs/>
          <w:color w:val="000000" w:themeColor="text1"/>
          <w:szCs w:val="24"/>
          <w:shd w:val="clear" w:color="auto" w:fill="FFFFFF"/>
        </w:rPr>
        <w:t>23</w:t>
      </w:r>
      <w:r>
        <w:rPr>
          <w:rFonts w:cs="Arial"/>
          <w:color w:val="000000" w:themeColor="text1"/>
          <w:szCs w:val="24"/>
          <w:shd w:val="clear" w:color="auto" w:fill="FFFFFF"/>
        </w:rPr>
        <w:t>(4), pp.380-394.</w:t>
      </w:r>
    </w:p>
    <w:p w14:paraId="0E017702"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Gile</w:t>
      </w:r>
      <w:proofErr w:type="spellEnd"/>
      <w:r>
        <w:rPr>
          <w:rFonts w:cs="Arial"/>
          <w:color w:val="000000" w:themeColor="text1"/>
          <w:szCs w:val="24"/>
          <w:shd w:val="clear" w:color="auto" w:fill="FFFFFF"/>
        </w:rPr>
        <w:t xml:space="preserve">, P.P., </w:t>
      </w:r>
      <w:proofErr w:type="spellStart"/>
      <w:r>
        <w:rPr>
          <w:rFonts w:cs="Arial"/>
          <w:color w:val="000000" w:themeColor="text1"/>
          <w:szCs w:val="24"/>
          <w:shd w:val="clear" w:color="auto" w:fill="FFFFFF"/>
        </w:rPr>
        <w:t>Buljac</w:t>
      </w:r>
      <w:proofErr w:type="spellEnd"/>
      <w:r>
        <w:rPr>
          <w:rFonts w:cs="Arial"/>
          <w:color w:val="000000" w:themeColor="text1"/>
          <w:szCs w:val="24"/>
          <w:shd w:val="clear" w:color="auto" w:fill="FFFFFF"/>
        </w:rPr>
        <w:t xml:space="preserve">-Samardzic, M. and </w:t>
      </w:r>
      <w:proofErr w:type="spellStart"/>
      <w:r>
        <w:rPr>
          <w:rFonts w:cs="Arial"/>
          <w:color w:val="000000" w:themeColor="text1"/>
          <w:szCs w:val="24"/>
          <w:shd w:val="clear" w:color="auto" w:fill="FFFFFF"/>
        </w:rPr>
        <w:t>Klundert</w:t>
      </w:r>
      <w:proofErr w:type="spellEnd"/>
      <w:r>
        <w:rPr>
          <w:rFonts w:cs="Arial"/>
          <w:color w:val="000000" w:themeColor="text1"/>
          <w:szCs w:val="24"/>
          <w:shd w:val="clear" w:color="auto" w:fill="FFFFFF"/>
        </w:rPr>
        <w:t>, J.V.D., 2018. The effect of human resource management on performance in hospitals in Sub-Saharan Africa: a systematic literature review. </w:t>
      </w:r>
      <w:r>
        <w:rPr>
          <w:rFonts w:cs="Arial"/>
          <w:i/>
          <w:iCs/>
          <w:color w:val="000000" w:themeColor="text1"/>
          <w:szCs w:val="24"/>
          <w:shd w:val="clear" w:color="auto" w:fill="FFFFFF"/>
        </w:rPr>
        <w:t>Human resources for health</w:t>
      </w:r>
      <w:r>
        <w:rPr>
          <w:rFonts w:cs="Arial"/>
          <w:color w:val="000000" w:themeColor="text1"/>
          <w:szCs w:val="24"/>
          <w:shd w:val="clear" w:color="auto" w:fill="FFFFFF"/>
        </w:rPr>
        <w:t>, </w:t>
      </w:r>
      <w:r>
        <w:rPr>
          <w:rFonts w:cs="Arial"/>
          <w:i/>
          <w:iCs/>
          <w:color w:val="000000" w:themeColor="text1"/>
          <w:szCs w:val="24"/>
          <w:shd w:val="clear" w:color="auto" w:fill="FFFFFF"/>
        </w:rPr>
        <w:t>16</w:t>
      </w:r>
      <w:r>
        <w:rPr>
          <w:rFonts w:cs="Arial"/>
          <w:color w:val="000000" w:themeColor="text1"/>
          <w:szCs w:val="24"/>
          <w:shd w:val="clear" w:color="auto" w:fill="FFFFFF"/>
        </w:rPr>
        <w:t>(1), pp.1-21.</w:t>
      </w:r>
    </w:p>
    <w:p w14:paraId="693F347E"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Hinzmann</w:t>
      </w:r>
      <w:proofErr w:type="spellEnd"/>
      <w:r>
        <w:rPr>
          <w:rFonts w:cs="Arial"/>
          <w:color w:val="000000" w:themeColor="text1"/>
          <w:szCs w:val="24"/>
          <w:shd w:val="clear" w:color="auto" w:fill="FFFFFF"/>
        </w:rPr>
        <w:t xml:space="preserve">, R.A., </w:t>
      </w:r>
      <w:proofErr w:type="spellStart"/>
      <w:r>
        <w:rPr>
          <w:rFonts w:cs="Arial"/>
          <w:color w:val="000000" w:themeColor="text1"/>
          <w:szCs w:val="24"/>
          <w:shd w:val="clear" w:color="auto" w:fill="FFFFFF"/>
        </w:rPr>
        <w:t>Rašticová</w:t>
      </w:r>
      <w:proofErr w:type="spellEnd"/>
      <w:r>
        <w:rPr>
          <w:rFonts w:cs="Arial"/>
          <w:color w:val="000000" w:themeColor="text1"/>
          <w:szCs w:val="24"/>
          <w:shd w:val="clear" w:color="auto" w:fill="FFFFFF"/>
        </w:rPr>
        <w:t xml:space="preserve">, M. and </w:t>
      </w:r>
      <w:proofErr w:type="spellStart"/>
      <w:r>
        <w:rPr>
          <w:rFonts w:cs="Arial"/>
          <w:color w:val="000000" w:themeColor="text1"/>
          <w:szCs w:val="24"/>
          <w:shd w:val="clear" w:color="auto" w:fill="FFFFFF"/>
        </w:rPr>
        <w:t>Šácha</w:t>
      </w:r>
      <w:proofErr w:type="spellEnd"/>
      <w:r>
        <w:rPr>
          <w:rFonts w:cs="Arial"/>
          <w:color w:val="000000" w:themeColor="text1"/>
          <w:szCs w:val="24"/>
          <w:shd w:val="clear" w:color="auto" w:fill="FFFFFF"/>
        </w:rPr>
        <w:t xml:space="preserve">, J., 2019. Factors of employee engagement at the workplace. Do years of service </w:t>
      </w:r>
      <w:proofErr w:type="gramStart"/>
      <w:r>
        <w:rPr>
          <w:rFonts w:cs="Arial"/>
          <w:color w:val="000000" w:themeColor="text1"/>
          <w:szCs w:val="24"/>
          <w:shd w:val="clear" w:color="auto" w:fill="FFFFFF"/>
        </w:rPr>
        <w:t>count?.</w:t>
      </w:r>
      <w:proofErr w:type="gramEnd"/>
      <w:r>
        <w:rPr>
          <w:rFonts w:cs="Arial"/>
          <w:color w:val="000000" w:themeColor="text1"/>
          <w:szCs w:val="24"/>
          <w:shd w:val="clear" w:color="auto" w:fill="FFFFFF"/>
        </w:rPr>
        <w:t> </w:t>
      </w:r>
      <w:r>
        <w:rPr>
          <w:rFonts w:cs="Arial"/>
          <w:i/>
          <w:iCs/>
          <w:color w:val="000000" w:themeColor="text1"/>
          <w:szCs w:val="24"/>
          <w:shd w:val="clear" w:color="auto" w:fill="FFFFFF"/>
        </w:rPr>
        <w:t xml:space="preserve">Acta Universitatis </w:t>
      </w:r>
      <w:proofErr w:type="spellStart"/>
      <w:r>
        <w:rPr>
          <w:rFonts w:cs="Arial"/>
          <w:i/>
          <w:iCs/>
          <w:color w:val="000000" w:themeColor="text1"/>
          <w:szCs w:val="24"/>
          <w:shd w:val="clear" w:color="auto" w:fill="FFFFFF"/>
        </w:rPr>
        <w:t>Agriculturae</w:t>
      </w:r>
      <w:proofErr w:type="spellEnd"/>
      <w:r>
        <w:rPr>
          <w:rFonts w:cs="Arial"/>
          <w:i/>
          <w:iCs/>
          <w:color w:val="000000" w:themeColor="text1"/>
          <w:szCs w:val="24"/>
          <w:shd w:val="clear" w:color="auto" w:fill="FFFFFF"/>
        </w:rPr>
        <w:t xml:space="preserve"> et </w:t>
      </w:r>
      <w:proofErr w:type="spellStart"/>
      <w:r>
        <w:rPr>
          <w:rFonts w:cs="Arial"/>
          <w:i/>
          <w:iCs/>
          <w:color w:val="000000" w:themeColor="text1"/>
          <w:szCs w:val="24"/>
          <w:shd w:val="clear" w:color="auto" w:fill="FFFFFF"/>
        </w:rPr>
        <w:t>Silviculturae</w:t>
      </w:r>
      <w:proofErr w:type="spellEnd"/>
      <w:r>
        <w:rPr>
          <w:rFonts w:cs="Arial"/>
          <w:i/>
          <w:iCs/>
          <w:color w:val="000000" w:themeColor="text1"/>
          <w:szCs w:val="24"/>
          <w:shd w:val="clear" w:color="auto" w:fill="FFFFFF"/>
        </w:rPr>
        <w:t xml:space="preserve"> </w:t>
      </w:r>
      <w:proofErr w:type="spellStart"/>
      <w:r>
        <w:rPr>
          <w:rFonts w:cs="Arial"/>
          <w:i/>
          <w:iCs/>
          <w:color w:val="000000" w:themeColor="text1"/>
          <w:szCs w:val="24"/>
          <w:shd w:val="clear" w:color="auto" w:fill="FFFFFF"/>
        </w:rPr>
        <w:t>Mendelianae</w:t>
      </w:r>
      <w:proofErr w:type="spellEnd"/>
      <w:r>
        <w:rPr>
          <w:rFonts w:cs="Arial"/>
          <w:i/>
          <w:iCs/>
          <w:color w:val="000000" w:themeColor="text1"/>
          <w:szCs w:val="24"/>
          <w:shd w:val="clear" w:color="auto" w:fill="FFFFFF"/>
        </w:rPr>
        <w:t xml:space="preserve"> </w:t>
      </w:r>
      <w:proofErr w:type="spellStart"/>
      <w:r>
        <w:rPr>
          <w:rFonts w:cs="Arial"/>
          <w:i/>
          <w:iCs/>
          <w:color w:val="000000" w:themeColor="text1"/>
          <w:szCs w:val="24"/>
          <w:shd w:val="clear" w:color="auto" w:fill="FFFFFF"/>
        </w:rPr>
        <w:t>Brunensis</w:t>
      </w:r>
      <w:proofErr w:type="spellEnd"/>
      <w:r>
        <w:rPr>
          <w:rFonts w:cs="Arial"/>
          <w:color w:val="000000" w:themeColor="text1"/>
          <w:szCs w:val="24"/>
          <w:shd w:val="clear" w:color="auto" w:fill="FFFFFF"/>
        </w:rPr>
        <w:t>.</w:t>
      </w:r>
    </w:p>
    <w:p w14:paraId="38CDC723"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Hussain, S.D., Khaliq, A., Nisar, Q.A., Kamboh, A.Z. and Ali, S., 2019. The impact of employees’ recognition, rewards and job stress on job performance: Mediating role of perceived organization support. </w:t>
      </w:r>
      <w:r>
        <w:rPr>
          <w:rFonts w:cs="Arial"/>
          <w:i/>
          <w:iCs/>
          <w:color w:val="000000" w:themeColor="text1"/>
          <w:szCs w:val="24"/>
          <w:shd w:val="clear" w:color="auto" w:fill="FFFFFF"/>
        </w:rPr>
        <w:t>SEISENSE Journal of Management</w:t>
      </w:r>
      <w:r>
        <w:rPr>
          <w:rFonts w:cs="Arial"/>
          <w:color w:val="000000" w:themeColor="text1"/>
          <w:szCs w:val="24"/>
          <w:shd w:val="clear" w:color="auto" w:fill="FFFFFF"/>
        </w:rPr>
        <w:t>, </w:t>
      </w:r>
      <w:r>
        <w:rPr>
          <w:rFonts w:cs="Arial"/>
          <w:i/>
          <w:iCs/>
          <w:color w:val="000000" w:themeColor="text1"/>
          <w:szCs w:val="24"/>
          <w:shd w:val="clear" w:color="auto" w:fill="FFFFFF"/>
        </w:rPr>
        <w:t>2</w:t>
      </w:r>
      <w:r>
        <w:rPr>
          <w:rFonts w:cs="Arial"/>
          <w:color w:val="000000" w:themeColor="text1"/>
          <w:szCs w:val="24"/>
          <w:shd w:val="clear" w:color="auto" w:fill="FFFFFF"/>
        </w:rPr>
        <w:t>(2), pp.69-82.</w:t>
      </w:r>
    </w:p>
    <w:p w14:paraId="495D6786" w14:textId="77777777" w:rsidR="003231C8" w:rsidRDefault="003231C8" w:rsidP="003231C8">
      <w:pPr>
        <w:rPr>
          <w:rFonts w:cs="Arial"/>
          <w:color w:val="000000" w:themeColor="text1"/>
          <w:szCs w:val="24"/>
        </w:rPr>
      </w:pPr>
      <w:r>
        <w:rPr>
          <w:rFonts w:cs="Arial"/>
          <w:color w:val="000000" w:themeColor="text1"/>
          <w:szCs w:val="24"/>
        </w:rPr>
        <w:lastRenderedPageBreak/>
        <w:t xml:space="preserve">jobs.hilton.com, 2023. </w:t>
      </w:r>
      <w:r>
        <w:rPr>
          <w:rFonts w:cs="Arial"/>
          <w:i/>
          <w:iCs/>
          <w:color w:val="000000" w:themeColor="text1"/>
          <w:szCs w:val="24"/>
        </w:rPr>
        <w:t xml:space="preserve">Receptionist (Casual) </w:t>
      </w:r>
      <w:r>
        <w:rPr>
          <w:rFonts w:cs="Arial"/>
          <w:color w:val="000000" w:themeColor="text1"/>
          <w:szCs w:val="24"/>
        </w:rPr>
        <w:t>[Online] Available at: https://jobs.hilton.com/apac/en/job/HOT095LV/Receptionist-Casual [Accessed 06 February 2023]</w:t>
      </w:r>
    </w:p>
    <w:p w14:paraId="1F596968"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Karim, M.M., Choudhury, M.M. and Latif, W.B., 2019. The impact of training and development on employees’ performance: an analysis of quantitative data. </w:t>
      </w:r>
      <w:r>
        <w:rPr>
          <w:rFonts w:cs="Arial"/>
          <w:i/>
          <w:iCs/>
          <w:color w:val="000000" w:themeColor="text1"/>
          <w:szCs w:val="24"/>
          <w:shd w:val="clear" w:color="auto" w:fill="FFFFFF"/>
        </w:rPr>
        <w:t>Noble International Journal of Business and Management Research</w:t>
      </w:r>
      <w:r>
        <w:rPr>
          <w:rFonts w:cs="Arial"/>
          <w:color w:val="000000" w:themeColor="text1"/>
          <w:szCs w:val="24"/>
          <w:shd w:val="clear" w:color="auto" w:fill="FFFFFF"/>
        </w:rPr>
        <w:t>, </w:t>
      </w:r>
      <w:r>
        <w:rPr>
          <w:rFonts w:cs="Arial"/>
          <w:i/>
          <w:iCs/>
          <w:color w:val="000000" w:themeColor="text1"/>
          <w:szCs w:val="24"/>
          <w:shd w:val="clear" w:color="auto" w:fill="FFFFFF"/>
        </w:rPr>
        <w:t>3</w:t>
      </w:r>
      <w:r>
        <w:rPr>
          <w:rFonts w:cs="Arial"/>
          <w:color w:val="000000" w:themeColor="text1"/>
          <w:szCs w:val="24"/>
          <w:shd w:val="clear" w:color="auto" w:fill="FFFFFF"/>
        </w:rPr>
        <w:t>(2), pp.25-33.</w:t>
      </w:r>
    </w:p>
    <w:p w14:paraId="442D7992"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 xml:space="preserve">Pham, D.D.T. and </w:t>
      </w:r>
      <w:proofErr w:type="spellStart"/>
      <w:r>
        <w:rPr>
          <w:rFonts w:cs="Arial"/>
          <w:color w:val="000000" w:themeColor="text1"/>
          <w:szCs w:val="24"/>
          <w:shd w:val="clear" w:color="auto" w:fill="FFFFFF"/>
        </w:rPr>
        <w:t>Paillé</w:t>
      </w:r>
      <w:proofErr w:type="spellEnd"/>
      <w:r>
        <w:rPr>
          <w:rFonts w:cs="Arial"/>
          <w:color w:val="000000" w:themeColor="text1"/>
          <w:szCs w:val="24"/>
          <w:shd w:val="clear" w:color="auto" w:fill="FFFFFF"/>
        </w:rPr>
        <w:t>, P., 2020. Green recruitment and selection: an insight into green patterns. </w:t>
      </w:r>
      <w:r>
        <w:rPr>
          <w:rFonts w:cs="Arial"/>
          <w:i/>
          <w:iCs/>
          <w:color w:val="000000" w:themeColor="text1"/>
          <w:szCs w:val="24"/>
          <w:shd w:val="clear" w:color="auto" w:fill="FFFFFF"/>
        </w:rPr>
        <w:t>International journal of manpower</w:t>
      </w:r>
      <w:r>
        <w:rPr>
          <w:rFonts w:cs="Arial"/>
          <w:color w:val="000000" w:themeColor="text1"/>
          <w:szCs w:val="24"/>
          <w:shd w:val="clear" w:color="auto" w:fill="FFFFFF"/>
        </w:rPr>
        <w:t>, </w:t>
      </w:r>
      <w:r>
        <w:rPr>
          <w:rFonts w:cs="Arial"/>
          <w:i/>
          <w:iCs/>
          <w:color w:val="000000" w:themeColor="text1"/>
          <w:szCs w:val="24"/>
          <w:shd w:val="clear" w:color="auto" w:fill="FFFFFF"/>
        </w:rPr>
        <w:t>41</w:t>
      </w:r>
      <w:r>
        <w:rPr>
          <w:rFonts w:cs="Arial"/>
          <w:color w:val="000000" w:themeColor="text1"/>
          <w:szCs w:val="24"/>
          <w:shd w:val="clear" w:color="auto" w:fill="FFFFFF"/>
        </w:rPr>
        <w:t>(3), pp.258-272.</w:t>
      </w:r>
    </w:p>
    <w:p w14:paraId="1F9DB81F"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Pulakos</w:t>
      </w:r>
      <w:proofErr w:type="spellEnd"/>
      <w:r>
        <w:rPr>
          <w:rFonts w:cs="Arial"/>
          <w:color w:val="000000" w:themeColor="text1"/>
          <w:szCs w:val="24"/>
          <w:shd w:val="clear" w:color="auto" w:fill="FFFFFF"/>
        </w:rPr>
        <w:t>, E.D., Mueller-Hanson, R. and Arad, S., 2019. The evolution of performance management: Searching for value. </w:t>
      </w:r>
      <w:r>
        <w:rPr>
          <w:rFonts w:cs="Arial"/>
          <w:i/>
          <w:iCs/>
          <w:color w:val="000000" w:themeColor="text1"/>
          <w:szCs w:val="24"/>
          <w:shd w:val="clear" w:color="auto" w:fill="FFFFFF"/>
        </w:rPr>
        <w:t xml:space="preserve">Annual Review of Organizational Psychology and Organizational </w:t>
      </w:r>
      <w:proofErr w:type="spellStart"/>
      <w:r>
        <w:rPr>
          <w:rFonts w:cs="Arial"/>
          <w:i/>
          <w:iCs/>
          <w:color w:val="000000" w:themeColor="text1"/>
          <w:szCs w:val="24"/>
          <w:shd w:val="clear" w:color="auto" w:fill="FFFFFF"/>
        </w:rPr>
        <w:t>Behavior</w:t>
      </w:r>
      <w:proofErr w:type="spellEnd"/>
      <w:r>
        <w:rPr>
          <w:rFonts w:cs="Arial"/>
          <w:color w:val="000000" w:themeColor="text1"/>
          <w:szCs w:val="24"/>
          <w:shd w:val="clear" w:color="auto" w:fill="FFFFFF"/>
        </w:rPr>
        <w:t>, </w:t>
      </w:r>
      <w:r>
        <w:rPr>
          <w:rFonts w:cs="Arial"/>
          <w:i/>
          <w:iCs/>
          <w:color w:val="000000" w:themeColor="text1"/>
          <w:szCs w:val="24"/>
          <w:shd w:val="clear" w:color="auto" w:fill="FFFFFF"/>
        </w:rPr>
        <w:t>6</w:t>
      </w:r>
      <w:r>
        <w:rPr>
          <w:rFonts w:cs="Arial"/>
          <w:color w:val="000000" w:themeColor="text1"/>
          <w:szCs w:val="24"/>
          <w:shd w:val="clear" w:color="auto" w:fill="FFFFFF"/>
        </w:rPr>
        <w:t>, pp.249-271.</w:t>
      </w:r>
    </w:p>
    <w:p w14:paraId="00AD4E30" w14:textId="77777777" w:rsidR="003231C8" w:rsidRDefault="003231C8" w:rsidP="003231C8">
      <w:pPr>
        <w:rPr>
          <w:rFonts w:cs="Arial"/>
          <w:color w:val="000000" w:themeColor="text1"/>
          <w:szCs w:val="24"/>
        </w:rPr>
      </w:pPr>
      <w:r>
        <w:rPr>
          <w:rFonts w:cs="Arial"/>
          <w:color w:val="000000" w:themeColor="text1"/>
          <w:szCs w:val="24"/>
        </w:rPr>
        <w:t xml:space="preserve">Sandler, R., 2020. </w:t>
      </w:r>
      <w:r>
        <w:rPr>
          <w:rFonts w:cs="Arial"/>
          <w:i/>
          <w:iCs/>
          <w:color w:val="000000" w:themeColor="text1"/>
          <w:szCs w:val="24"/>
        </w:rPr>
        <w:t xml:space="preserve">Hilton Laying Off 22% Of Corporate Workforce </w:t>
      </w:r>
      <w:r>
        <w:rPr>
          <w:rFonts w:cs="Arial"/>
          <w:color w:val="000000" w:themeColor="text1"/>
          <w:szCs w:val="24"/>
        </w:rPr>
        <w:t>[Online] Available at: https://www.forbes.com/sites/rachelsandler/2020/06/16/hilton-laying-off-22-of-corporate-workforce/?sh=5b5010e012bc [Accessed 06 February 2023]</w:t>
      </w:r>
    </w:p>
    <w:p w14:paraId="139D4183"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Singh, D., 2019. A literature review on employee retention with focus on recent trends. </w:t>
      </w:r>
      <w:r>
        <w:rPr>
          <w:rFonts w:cs="Arial"/>
          <w:i/>
          <w:iCs/>
          <w:color w:val="000000" w:themeColor="text1"/>
          <w:szCs w:val="24"/>
          <w:shd w:val="clear" w:color="auto" w:fill="FFFFFF"/>
        </w:rPr>
        <w:t>International Journal of Scientific Research in Science and Technology</w:t>
      </w:r>
      <w:r>
        <w:rPr>
          <w:rFonts w:cs="Arial"/>
          <w:color w:val="000000" w:themeColor="text1"/>
          <w:szCs w:val="24"/>
          <w:shd w:val="clear" w:color="auto" w:fill="FFFFFF"/>
        </w:rPr>
        <w:t>, </w:t>
      </w:r>
      <w:r>
        <w:rPr>
          <w:rFonts w:cs="Arial"/>
          <w:i/>
          <w:iCs/>
          <w:color w:val="000000" w:themeColor="text1"/>
          <w:szCs w:val="24"/>
          <w:shd w:val="clear" w:color="auto" w:fill="FFFFFF"/>
        </w:rPr>
        <w:t>6</w:t>
      </w:r>
      <w:r>
        <w:rPr>
          <w:rFonts w:cs="Arial"/>
          <w:color w:val="000000" w:themeColor="text1"/>
          <w:szCs w:val="24"/>
          <w:shd w:val="clear" w:color="auto" w:fill="FFFFFF"/>
        </w:rPr>
        <w:t>(1), pp.425-431.</w:t>
      </w:r>
    </w:p>
    <w:p w14:paraId="12E6E94E" w14:textId="77777777" w:rsidR="003231C8" w:rsidRDefault="003231C8" w:rsidP="003231C8">
      <w:pPr>
        <w:rPr>
          <w:rFonts w:cs="Arial"/>
          <w:color w:val="000000" w:themeColor="text1"/>
          <w:szCs w:val="24"/>
        </w:rPr>
      </w:pPr>
      <w:r>
        <w:rPr>
          <w:rFonts w:cs="Arial"/>
          <w:color w:val="000000" w:themeColor="text1"/>
          <w:szCs w:val="24"/>
        </w:rPr>
        <w:t xml:space="preserve">statista.com, 2022. </w:t>
      </w:r>
      <w:r>
        <w:rPr>
          <w:rFonts w:cs="Arial"/>
          <w:i/>
          <w:iCs/>
          <w:color w:val="000000" w:themeColor="text1"/>
          <w:szCs w:val="24"/>
        </w:rPr>
        <w:t>Hilton Worldwide Holdings - statistics &amp; facts</w:t>
      </w:r>
      <w:r>
        <w:rPr>
          <w:rFonts w:cs="Arial"/>
          <w:color w:val="000000" w:themeColor="text1"/>
          <w:szCs w:val="24"/>
        </w:rPr>
        <w:t xml:space="preserve"> [Online] Available at: https://www.statista.com/topics/1880/hilton-worldwide/#topicOverview [Accessed 06 February 2023]</w:t>
      </w:r>
    </w:p>
    <w:p w14:paraId="3F91027B" w14:textId="77777777" w:rsidR="003231C8" w:rsidRDefault="003231C8" w:rsidP="003231C8">
      <w:pPr>
        <w:rPr>
          <w:rFonts w:cs="Arial"/>
          <w:color w:val="000000" w:themeColor="text1"/>
          <w:szCs w:val="24"/>
        </w:rPr>
      </w:pPr>
      <w:r>
        <w:rPr>
          <w:rFonts w:cs="Arial"/>
          <w:color w:val="000000" w:themeColor="text1"/>
          <w:szCs w:val="24"/>
        </w:rPr>
        <w:t xml:space="preserve">statista.com, 2022. </w:t>
      </w:r>
      <w:r>
        <w:rPr>
          <w:rFonts w:cs="Arial"/>
          <w:i/>
          <w:iCs/>
          <w:color w:val="000000" w:themeColor="text1"/>
          <w:szCs w:val="24"/>
        </w:rPr>
        <w:t>Number of Hilton Worldwide Holdings employees from 2013 to 2021</w:t>
      </w:r>
      <w:r>
        <w:rPr>
          <w:rFonts w:cs="Arial"/>
          <w:color w:val="000000" w:themeColor="text1"/>
          <w:szCs w:val="24"/>
        </w:rPr>
        <w:t xml:space="preserve"> [Online] Available at: https://www.statista.com/statistics/297758/number-of-hilton-worldwide-employees/ [Accessed 06 February 2023]</w:t>
      </w:r>
    </w:p>
    <w:p w14:paraId="3919002A"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t>Stone, R.J., Cox, A. and Gavin, M., 2020. </w:t>
      </w:r>
      <w:r>
        <w:rPr>
          <w:rFonts w:cs="Arial"/>
          <w:i/>
          <w:iCs/>
          <w:color w:val="000000" w:themeColor="text1"/>
          <w:szCs w:val="24"/>
          <w:shd w:val="clear" w:color="auto" w:fill="FFFFFF"/>
        </w:rPr>
        <w:t>Human resource management</w:t>
      </w:r>
      <w:r>
        <w:rPr>
          <w:rFonts w:cs="Arial"/>
          <w:color w:val="000000" w:themeColor="text1"/>
          <w:szCs w:val="24"/>
          <w:shd w:val="clear" w:color="auto" w:fill="FFFFFF"/>
        </w:rPr>
        <w:t>. John Wiley &amp; Sons.</w:t>
      </w:r>
    </w:p>
    <w:p w14:paraId="0F281464" w14:textId="77777777" w:rsidR="003231C8" w:rsidRDefault="003231C8" w:rsidP="003231C8">
      <w:pPr>
        <w:rPr>
          <w:rFonts w:cs="Arial"/>
          <w:color w:val="000000" w:themeColor="text1"/>
          <w:szCs w:val="24"/>
          <w:shd w:val="clear" w:color="auto" w:fill="FFFFFF"/>
        </w:rPr>
      </w:pPr>
      <w:proofErr w:type="spellStart"/>
      <w:r>
        <w:rPr>
          <w:rFonts w:cs="Arial"/>
          <w:color w:val="000000" w:themeColor="text1"/>
          <w:szCs w:val="24"/>
          <w:shd w:val="clear" w:color="auto" w:fill="FFFFFF"/>
        </w:rPr>
        <w:t>Suifan</w:t>
      </w:r>
      <w:proofErr w:type="spellEnd"/>
      <w:r>
        <w:rPr>
          <w:rFonts w:cs="Arial"/>
          <w:color w:val="000000" w:themeColor="text1"/>
          <w:szCs w:val="24"/>
          <w:shd w:val="clear" w:color="auto" w:fill="FFFFFF"/>
        </w:rPr>
        <w:t>, T.S., 2019. The effects of work environmental factors on job satisfaction: The mediating role of work motivation. </w:t>
      </w:r>
      <w:proofErr w:type="spellStart"/>
      <w:r>
        <w:rPr>
          <w:rFonts w:cs="Arial"/>
          <w:i/>
          <w:iCs/>
          <w:color w:val="000000" w:themeColor="text1"/>
          <w:szCs w:val="24"/>
          <w:shd w:val="clear" w:color="auto" w:fill="FFFFFF"/>
        </w:rPr>
        <w:t>Verslas</w:t>
      </w:r>
      <w:proofErr w:type="spellEnd"/>
      <w:r>
        <w:rPr>
          <w:rFonts w:cs="Arial"/>
          <w:i/>
          <w:iCs/>
          <w:color w:val="000000" w:themeColor="text1"/>
          <w:szCs w:val="24"/>
          <w:shd w:val="clear" w:color="auto" w:fill="FFFFFF"/>
        </w:rPr>
        <w:t xml:space="preserve">: </w:t>
      </w:r>
      <w:proofErr w:type="spellStart"/>
      <w:r>
        <w:rPr>
          <w:rFonts w:cs="Arial"/>
          <w:i/>
          <w:iCs/>
          <w:color w:val="000000" w:themeColor="text1"/>
          <w:szCs w:val="24"/>
          <w:shd w:val="clear" w:color="auto" w:fill="FFFFFF"/>
        </w:rPr>
        <w:t>Teorija</w:t>
      </w:r>
      <w:proofErr w:type="spellEnd"/>
      <w:r>
        <w:rPr>
          <w:rFonts w:cs="Arial"/>
          <w:i/>
          <w:iCs/>
          <w:color w:val="000000" w:themeColor="text1"/>
          <w:szCs w:val="24"/>
          <w:shd w:val="clear" w:color="auto" w:fill="FFFFFF"/>
        </w:rPr>
        <w:t xml:space="preserve"> </w:t>
      </w:r>
      <w:proofErr w:type="spellStart"/>
      <w:r>
        <w:rPr>
          <w:rFonts w:cs="Arial"/>
          <w:i/>
          <w:iCs/>
          <w:color w:val="000000" w:themeColor="text1"/>
          <w:szCs w:val="24"/>
          <w:shd w:val="clear" w:color="auto" w:fill="FFFFFF"/>
        </w:rPr>
        <w:t>Ir</w:t>
      </w:r>
      <w:proofErr w:type="spellEnd"/>
      <w:r>
        <w:rPr>
          <w:rFonts w:cs="Arial"/>
          <w:i/>
          <w:iCs/>
          <w:color w:val="000000" w:themeColor="text1"/>
          <w:szCs w:val="24"/>
          <w:shd w:val="clear" w:color="auto" w:fill="FFFFFF"/>
        </w:rPr>
        <w:t xml:space="preserve"> </w:t>
      </w:r>
      <w:proofErr w:type="spellStart"/>
      <w:r>
        <w:rPr>
          <w:rFonts w:cs="Arial"/>
          <w:i/>
          <w:iCs/>
          <w:color w:val="000000" w:themeColor="text1"/>
          <w:szCs w:val="24"/>
          <w:shd w:val="clear" w:color="auto" w:fill="FFFFFF"/>
        </w:rPr>
        <w:t>Praktika</w:t>
      </w:r>
      <w:proofErr w:type="spellEnd"/>
      <w:r>
        <w:rPr>
          <w:rFonts w:cs="Arial"/>
          <w:i/>
          <w:iCs/>
          <w:color w:val="000000" w:themeColor="text1"/>
          <w:szCs w:val="24"/>
          <w:shd w:val="clear" w:color="auto" w:fill="FFFFFF"/>
        </w:rPr>
        <w:t>/Business: Theory and Practice</w:t>
      </w:r>
      <w:r>
        <w:rPr>
          <w:rFonts w:cs="Arial"/>
          <w:color w:val="000000" w:themeColor="text1"/>
          <w:szCs w:val="24"/>
          <w:shd w:val="clear" w:color="auto" w:fill="FFFFFF"/>
        </w:rPr>
        <w:t>, </w:t>
      </w:r>
      <w:r>
        <w:rPr>
          <w:rFonts w:cs="Arial"/>
          <w:i/>
          <w:iCs/>
          <w:color w:val="000000" w:themeColor="text1"/>
          <w:szCs w:val="24"/>
          <w:shd w:val="clear" w:color="auto" w:fill="FFFFFF"/>
        </w:rPr>
        <w:t>20</w:t>
      </w:r>
      <w:r>
        <w:rPr>
          <w:rFonts w:cs="Arial"/>
          <w:color w:val="000000" w:themeColor="text1"/>
          <w:szCs w:val="24"/>
          <w:shd w:val="clear" w:color="auto" w:fill="FFFFFF"/>
        </w:rPr>
        <w:t>, pp.456-466.</w:t>
      </w:r>
    </w:p>
    <w:p w14:paraId="0FA2FE99" w14:textId="77777777" w:rsidR="003231C8" w:rsidRDefault="003231C8" w:rsidP="003231C8">
      <w:pPr>
        <w:rPr>
          <w:rFonts w:cs="Arial"/>
          <w:color w:val="000000" w:themeColor="text1"/>
          <w:szCs w:val="24"/>
          <w:shd w:val="clear" w:color="auto" w:fill="FFFFFF"/>
        </w:rPr>
      </w:pPr>
      <w:r>
        <w:rPr>
          <w:rFonts w:cs="Arial"/>
          <w:color w:val="000000" w:themeColor="text1"/>
          <w:szCs w:val="24"/>
          <w:shd w:val="clear" w:color="auto" w:fill="FFFFFF"/>
        </w:rPr>
        <w:lastRenderedPageBreak/>
        <w:t>Tien, N.H., Jose, R.J.S., Ullah, S.E. and Sadiq, M., 2021. Development of human resource management activities in Vietnamese private companies. </w:t>
      </w:r>
      <w:r>
        <w:rPr>
          <w:rFonts w:cs="Arial"/>
          <w:i/>
          <w:iCs/>
          <w:color w:val="000000" w:themeColor="text1"/>
          <w:szCs w:val="24"/>
          <w:shd w:val="clear" w:color="auto" w:fill="FFFFFF"/>
        </w:rPr>
        <w:t>Turkish Journal of Computer and Mathematics Education (TURCOMAT)</w:t>
      </w:r>
      <w:r>
        <w:rPr>
          <w:rFonts w:cs="Arial"/>
          <w:color w:val="000000" w:themeColor="text1"/>
          <w:szCs w:val="24"/>
          <w:shd w:val="clear" w:color="auto" w:fill="FFFFFF"/>
        </w:rPr>
        <w:t>, </w:t>
      </w:r>
      <w:r>
        <w:rPr>
          <w:rFonts w:cs="Arial"/>
          <w:i/>
          <w:iCs/>
          <w:color w:val="000000" w:themeColor="text1"/>
          <w:szCs w:val="24"/>
          <w:shd w:val="clear" w:color="auto" w:fill="FFFFFF"/>
        </w:rPr>
        <w:t>12</w:t>
      </w:r>
      <w:r>
        <w:rPr>
          <w:rFonts w:cs="Arial"/>
          <w:color w:val="000000" w:themeColor="text1"/>
          <w:szCs w:val="24"/>
          <w:shd w:val="clear" w:color="auto" w:fill="FFFFFF"/>
        </w:rPr>
        <w:t>(14), pp.4391-4401.</w:t>
      </w:r>
    </w:p>
    <w:p w14:paraId="7B0DE4E2" w14:textId="77777777" w:rsidR="003231C8" w:rsidRDefault="003231C8" w:rsidP="003231C8">
      <w:pPr>
        <w:rPr>
          <w:rFonts w:cs="Arial"/>
          <w:color w:val="000000" w:themeColor="text1"/>
          <w:szCs w:val="24"/>
        </w:rPr>
      </w:pPr>
    </w:p>
    <w:p w14:paraId="5F129FDF" w14:textId="77777777" w:rsidR="003231C8" w:rsidRDefault="003231C8" w:rsidP="003231C8">
      <w:pPr>
        <w:rPr>
          <w:rFonts w:cs="Arial"/>
          <w:color w:val="000000" w:themeColor="text1"/>
          <w:szCs w:val="24"/>
        </w:rPr>
      </w:pPr>
    </w:p>
    <w:p w14:paraId="688C0BE5" w14:textId="77777777" w:rsidR="003231C8" w:rsidRDefault="003231C8" w:rsidP="003231C8">
      <w:pPr>
        <w:rPr>
          <w:rFonts w:cs="Arial"/>
          <w:color w:val="000000" w:themeColor="text1"/>
          <w:szCs w:val="24"/>
        </w:rPr>
      </w:pPr>
    </w:p>
    <w:p w14:paraId="5FB140E2" w14:textId="77777777" w:rsidR="003231C8" w:rsidRDefault="003231C8" w:rsidP="003231C8">
      <w:pPr>
        <w:rPr>
          <w:rFonts w:cs="Arial"/>
          <w:color w:val="000000" w:themeColor="text1"/>
          <w:szCs w:val="24"/>
        </w:rPr>
      </w:pPr>
    </w:p>
    <w:p w14:paraId="2E12FF23" w14:textId="77777777" w:rsidR="003231C8" w:rsidRDefault="003231C8" w:rsidP="003231C8">
      <w:pPr>
        <w:rPr>
          <w:rFonts w:cs="Arial"/>
          <w:color w:val="000000" w:themeColor="text1"/>
          <w:szCs w:val="24"/>
        </w:rPr>
      </w:pPr>
    </w:p>
    <w:p w14:paraId="130B23FC" w14:textId="7409D041" w:rsidR="00605BB3" w:rsidRDefault="00605BB3"/>
    <w:sectPr w:rsidR="00605BB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8B708" w14:textId="77777777" w:rsidR="00AC370F" w:rsidRDefault="00AC370F" w:rsidP="00AC370F">
      <w:pPr>
        <w:spacing w:after="0" w:line="240" w:lineRule="auto"/>
      </w:pPr>
      <w:r>
        <w:separator/>
      </w:r>
    </w:p>
  </w:endnote>
  <w:endnote w:type="continuationSeparator" w:id="0">
    <w:p w14:paraId="3635806A" w14:textId="77777777" w:rsidR="00AC370F" w:rsidRDefault="00AC370F" w:rsidP="00AC3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AFB33" w14:textId="77777777" w:rsidR="00AC370F" w:rsidRDefault="00AC37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849090"/>
      <w:docPartObj>
        <w:docPartGallery w:val="Page Numbers (Bottom of Page)"/>
        <w:docPartUnique/>
      </w:docPartObj>
    </w:sdtPr>
    <w:sdtEndPr>
      <w:rPr>
        <w:noProof/>
      </w:rPr>
    </w:sdtEndPr>
    <w:sdtContent>
      <w:p w14:paraId="5569B2FC" w14:textId="667E2F46" w:rsidR="00AC370F" w:rsidRDefault="00AC3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C4B679" w14:textId="77777777" w:rsidR="00AC370F" w:rsidRDefault="00AC37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3CF6F" w14:textId="77777777" w:rsidR="00AC370F" w:rsidRDefault="00AC3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E08C8" w14:textId="77777777" w:rsidR="00AC370F" w:rsidRDefault="00AC370F" w:rsidP="00AC370F">
      <w:pPr>
        <w:spacing w:after="0" w:line="240" w:lineRule="auto"/>
      </w:pPr>
      <w:r>
        <w:separator/>
      </w:r>
    </w:p>
  </w:footnote>
  <w:footnote w:type="continuationSeparator" w:id="0">
    <w:p w14:paraId="335FA6F1" w14:textId="77777777" w:rsidR="00AC370F" w:rsidRDefault="00AC370F" w:rsidP="00AC3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1BC06" w14:textId="77777777" w:rsidR="00AC370F" w:rsidRDefault="00AC37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F84C5" w14:textId="77777777" w:rsidR="00AC370F" w:rsidRDefault="00AC37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41EBB" w14:textId="77777777" w:rsidR="00AC370F" w:rsidRDefault="00AC37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5E9"/>
    <w:rsid w:val="0006566B"/>
    <w:rsid w:val="000D7FC6"/>
    <w:rsid w:val="002E2646"/>
    <w:rsid w:val="003231C8"/>
    <w:rsid w:val="003B07FA"/>
    <w:rsid w:val="003E6B93"/>
    <w:rsid w:val="00520C47"/>
    <w:rsid w:val="005E4398"/>
    <w:rsid w:val="005F485D"/>
    <w:rsid w:val="00605BB3"/>
    <w:rsid w:val="006F45E9"/>
    <w:rsid w:val="00806A60"/>
    <w:rsid w:val="00860E47"/>
    <w:rsid w:val="009139AB"/>
    <w:rsid w:val="00956BB3"/>
    <w:rsid w:val="00A73BB0"/>
    <w:rsid w:val="00AC370F"/>
    <w:rsid w:val="00AF67B3"/>
    <w:rsid w:val="00B65614"/>
    <w:rsid w:val="00B95636"/>
    <w:rsid w:val="00C03D83"/>
    <w:rsid w:val="00DD4552"/>
    <w:rsid w:val="00E442E8"/>
    <w:rsid w:val="00E96759"/>
    <w:rsid w:val="00F37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1380"/>
  <w15:chartTrackingRefBased/>
  <w15:docId w15:val="{37F81BC2-CD2C-4B99-9C69-8CBCA01D5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1C8"/>
    <w:pPr>
      <w:spacing w:line="360" w:lineRule="auto"/>
      <w:jc w:val="both"/>
    </w:pPr>
    <w:rPr>
      <w:rFonts w:ascii="Arial" w:hAnsi="Arial"/>
      <w:sz w:val="24"/>
    </w:rPr>
  </w:style>
  <w:style w:type="paragraph" w:styleId="Heading1">
    <w:name w:val="heading 1"/>
    <w:basedOn w:val="Normal"/>
    <w:next w:val="Normal"/>
    <w:link w:val="Heading1Char"/>
    <w:uiPriority w:val="9"/>
    <w:qFormat/>
    <w:rsid w:val="003231C8"/>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1C8"/>
    <w:rPr>
      <w:rFonts w:ascii="Arial" w:hAnsi="Arial"/>
      <w:b/>
      <w:sz w:val="24"/>
    </w:rPr>
  </w:style>
  <w:style w:type="character" w:styleId="Hyperlink">
    <w:name w:val="Hyperlink"/>
    <w:basedOn w:val="DefaultParagraphFont"/>
    <w:uiPriority w:val="99"/>
    <w:semiHidden/>
    <w:unhideWhenUsed/>
    <w:rsid w:val="003231C8"/>
    <w:rPr>
      <w:color w:val="0563C1" w:themeColor="hyperlink"/>
      <w:u w:val="single"/>
    </w:rPr>
  </w:style>
  <w:style w:type="paragraph" w:styleId="NormalWeb">
    <w:name w:val="Normal (Web)"/>
    <w:basedOn w:val="Normal"/>
    <w:uiPriority w:val="99"/>
    <w:unhideWhenUsed/>
    <w:rsid w:val="003231C8"/>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semiHidden/>
    <w:unhideWhenUsed/>
    <w:rsid w:val="003231C8"/>
    <w:pPr>
      <w:spacing w:after="100"/>
    </w:pPr>
  </w:style>
  <w:style w:type="paragraph" w:styleId="TOCHeading">
    <w:name w:val="TOC Heading"/>
    <w:basedOn w:val="Heading1"/>
    <w:next w:val="Normal"/>
    <w:uiPriority w:val="39"/>
    <w:semiHidden/>
    <w:unhideWhenUsed/>
    <w:qFormat/>
    <w:rsid w:val="003231C8"/>
    <w:pPr>
      <w:keepNext/>
      <w:keepLines/>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Header">
    <w:name w:val="header"/>
    <w:basedOn w:val="Normal"/>
    <w:link w:val="HeaderChar"/>
    <w:uiPriority w:val="99"/>
    <w:unhideWhenUsed/>
    <w:rsid w:val="00AC3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70F"/>
    <w:rPr>
      <w:rFonts w:ascii="Arial" w:hAnsi="Arial"/>
      <w:sz w:val="24"/>
    </w:rPr>
  </w:style>
  <w:style w:type="paragraph" w:styleId="Footer">
    <w:name w:val="footer"/>
    <w:basedOn w:val="Normal"/>
    <w:link w:val="FooterChar"/>
    <w:uiPriority w:val="99"/>
    <w:unhideWhenUsed/>
    <w:rsid w:val="00AC3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70F"/>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547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ie\AppData\Local\Packages\microsoft.windowscommunicationsapps_8wekyb3d8bbwe\LocalState\Files\S0\19\Attachments\PERSONNEL%20RESOURCING%5b8165%5d.docx"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file:///C:\Users\danie\AppData\Local\Packages\microsoft.windowscommunicationsapps_8wekyb3d8bbwe\LocalState\Files\S0\19\Attachments\PERSONNEL%20RESOURCING%5b8165%5d.docx"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danie\AppData\Local\Packages\microsoft.windowscommunicationsapps_8wekyb3d8bbwe\LocalState\Files\S0\19\Attachments\PERSONNEL%20RESOURCING%5b8165%5d.docx"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file:///C:\Users\danie\AppData\Local\Packages\microsoft.windowscommunicationsapps_8wekyb3d8bbwe\LocalState\Files\S0\19\Attachments\PERSONNEL%20RESOURCING%5b8165%5d.docx"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58D35D-5B46-4896-A9AA-5B1BDCCC0EC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59</TotalTime>
  <Pages>12</Pages>
  <Words>2755</Words>
  <Characters>15704</Characters>
  <Application>Microsoft Office Word</Application>
  <DocSecurity>0</DocSecurity>
  <Lines>130</Lines>
  <Paragraphs>36</Paragraphs>
  <ScaleCrop>false</ScaleCrop>
  <Company/>
  <LinksUpToDate>false</LinksUpToDate>
  <CharactersWithSpaces>18423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24</cp:revision>
  <dcterms:created xsi:type="dcterms:W3CDTF">2023-02-27T07:10:00Z</dcterms:created>
  <dcterms:modified xsi:type="dcterms:W3CDTF">2023-02-27T08:32:00Z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bf45f82219b3b81e068f96d0bdf26e7c642029b46ad0d78279a41b6c13364d77</vt:lpwstr>
  </property>
</Properties>
</file>