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72D4D" w14:textId="6A65578B" w:rsidR="00CC6B72" w:rsidRPr="00B54950" w:rsidRDefault="00145116" w:rsidP="00B54950">
      <w:pPr>
        <w:spacing w:line="360" w:lineRule="auto"/>
        <w:rPr>
          <w:rFonts w:cstheme="minorHAnsi"/>
          <w:u w:val="single"/>
        </w:rPr>
      </w:pPr>
      <w:r w:rsidRPr="00B54950">
        <w:rPr>
          <w:rFonts w:cstheme="minorHAnsi"/>
          <w:u w:val="single"/>
        </w:rPr>
        <w:t xml:space="preserve">Change Blindness </w:t>
      </w:r>
    </w:p>
    <w:p w14:paraId="4CDC5506" w14:textId="501B0326" w:rsidR="00FA0ADC" w:rsidRPr="00B54950" w:rsidRDefault="00FA0ADC" w:rsidP="00B54950">
      <w:pPr>
        <w:spacing w:line="360" w:lineRule="auto"/>
        <w:jc w:val="both"/>
        <w:rPr>
          <w:rFonts w:cstheme="minorHAnsi"/>
        </w:rPr>
      </w:pPr>
      <w:r w:rsidRPr="00B54950">
        <w:rPr>
          <w:rFonts w:cstheme="minorHAnsi"/>
        </w:rPr>
        <w:t>Cogni</w:t>
      </w:r>
      <w:r w:rsidR="00C61E8A" w:rsidRPr="00B54950">
        <w:rPr>
          <w:rFonts w:cstheme="minorHAnsi"/>
        </w:rPr>
        <w:t>tion</w:t>
      </w:r>
      <w:r w:rsidRPr="00B54950">
        <w:rPr>
          <w:rFonts w:cstheme="minorHAnsi"/>
        </w:rPr>
        <w:t xml:space="preserve"> </w:t>
      </w:r>
      <w:r w:rsidR="00B13F05" w:rsidRPr="00B54950">
        <w:rPr>
          <w:rFonts w:cstheme="minorHAnsi"/>
        </w:rPr>
        <w:t xml:space="preserve">is </w:t>
      </w:r>
      <w:r w:rsidRPr="00B54950">
        <w:rPr>
          <w:rFonts w:cstheme="minorHAnsi"/>
        </w:rPr>
        <w:t>typically</w:t>
      </w:r>
      <w:r w:rsidR="004B2A1E" w:rsidRPr="00B54950">
        <w:rPr>
          <w:rFonts w:cstheme="minorHAnsi"/>
        </w:rPr>
        <w:t xml:space="preserve"> </w:t>
      </w:r>
      <w:r w:rsidRPr="00B54950">
        <w:rPr>
          <w:rFonts w:cstheme="minorHAnsi"/>
        </w:rPr>
        <w:t>concern</w:t>
      </w:r>
      <w:r w:rsidR="004B2A1E" w:rsidRPr="00B54950">
        <w:rPr>
          <w:rFonts w:cstheme="minorHAnsi"/>
        </w:rPr>
        <w:t>ed</w:t>
      </w:r>
      <w:r w:rsidRPr="00B54950">
        <w:rPr>
          <w:rFonts w:cstheme="minorHAnsi"/>
        </w:rPr>
        <w:t xml:space="preserve"> with basic actions our brain </w:t>
      </w:r>
      <w:r w:rsidR="004E5EC7" w:rsidRPr="00B54950">
        <w:rPr>
          <w:rFonts w:cstheme="minorHAnsi"/>
        </w:rPr>
        <w:t>performs</w:t>
      </w:r>
      <w:r w:rsidRPr="00B54950">
        <w:rPr>
          <w:rFonts w:cstheme="minorHAnsi"/>
        </w:rPr>
        <w:t xml:space="preserve"> including </w:t>
      </w:r>
      <w:r w:rsidR="00B13F05" w:rsidRPr="00B54950">
        <w:rPr>
          <w:rFonts w:cstheme="minorHAnsi"/>
        </w:rPr>
        <w:t>attention</w:t>
      </w:r>
      <w:r w:rsidR="00752A1C" w:rsidRPr="00B54950">
        <w:rPr>
          <w:rFonts w:cstheme="minorHAnsi"/>
        </w:rPr>
        <w:t xml:space="preserve">, </w:t>
      </w:r>
      <w:r w:rsidR="000E144E" w:rsidRPr="00B54950">
        <w:rPr>
          <w:rFonts w:cstheme="minorHAnsi"/>
        </w:rPr>
        <w:t>s</w:t>
      </w:r>
      <w:r w:rsidR="00C61E8A" w:rsidRPr="00B54950">
        <w:rPr>
          <w:rFonts w:cstheme="minorHAnsi"/>
        </w:rPr>
        <w:t xml:space="preserve">eeing, </w:t>
      </w:r>
      <w:r w:rsidR="004E5EC7" w:rsidRPr="00B54950">
        <w:rPr>
          <w:rFonts w:cstheme="minorHAnsi"/>
        </w:rPr>
        <w:t>problem-solving</w:t>
      </w:r>
      <w:r w:rsidRPr="00B54950">
        <w:rPr>
          <w:rFonts w:cstheme="minorHAnsi"/>
        </w:rPr>
        <w:t xml:space="preserve"> and memory</w:t>
      </w:r>
      <w:r w:rsidR="00B83DDD" w:rsidRPr="00B54950">
        <w:rPr>
          <w:rFonts w:cstheme="minorHAnsi"/>
        </w:rPr>
        <w:t>, among</w:t>
      </w:r>
      <w:r w:rsidRPr="00B54950">
        <w:rPr>
          <w:rFonts w:cstheme="minorHAnsi"/>
        </w:rPr>
        <w:t xml:space="preserve"> other functions we take for granted. </w:t>
      </w:r>
      <w:r w:rsidR="004B2A1E" w:rsidRPr="00B54950">
        <w:rPr>
          <w:rFonts w:cstheme="minorHAnsi"/>
        </w:rPr>
        <w:t xml:space="preserve"> </w:t>
      </w:r>
      <w:r w:rsidR="00A50FFA" w:rsidRPr="00B54950">
        <w:rPr>
          <w:rFonts w:cstheme="minorHAnsi"/>
        </w:rPr>
        <w:t>Cognition is what allows us to build representation</w:t>
      </w:r>
      <w:r w:rsidR="00C61E8A" w:rsidRPr="00B54950">
        <w:rPr>
          <w:rFonts w:cstheme="minorHAnsi"/>
        </w:rPr>
        <w:t>s</w:t>
      </w:r>
      <w:r w:rsidR="00A50FFA" w:rsidRPr="00B54950">
        <w:rPr>
          <w:rFonts w:cstheme="minorHAnsi"/>
        </w:rPr>
        <w:t xml:space="preserve"> of our reality and the world around us in an unconscious way (Power &amp; Dalgleish, 2016).  </w:t>
      </w:r>
      <w:r w:rsidR="00C61E8A" w:rsidRPr="00B54950">
        <w:rPr>
          <w:rFonts w:cstheme="minorHAnsi"/>
        </w:rPr>
        <w:t>We rely</w:t>
      </w:r>
      <w:r w:rsidR="00B1307F" w:rsidRPr="00B54950">
        <w:rPr>
          <w:rFonts w:cstheme="minorHAnsi"/>
        </w:rPr>
        <w:t xml:space="preserve"> on our cognitive abilities</w:t>
      </w:r>
      <w:r w:rsidR="007F30AA" w:rsidRPr="00B54950">
        <w:rPr>
          <w:rFonts w:cstheme="minorHAnsi"/>
        </w:rPr>
        <w:t xml:space="preserve"> to</w:t>
      </w:r>
      <w:r w:rsidR="00B1307F" w:rsidRPr="00B54950">
        <w:rPr>
          <w:rFonts w:cstheme="minorHAnsi"/>
        </w:rPr>
        <w:t xml:space="preserve"> work flawlessly at all </w:t>
      </w:r>
      <w:r w:rsidR="00C61E8A" w:rsidRPr="00B54950">
        <w:rPr>
          <w:rFonts w:cstheme="minorHAnsi"/>
        </w:rPr>
        <w:t>times</w:t>
      </w:r>
      <w:r w:rsidR="00B1307F" w:rsidRPr="00B54950">
        <w:rPr>
          <w:rFonts w:cstheme="minorHAnsi"/>
        </w:rPr>
        <w:t>,</w:t>
      </w:r>
      <w:r w:rsidR="000E144E" w:rsidRPr="00B54950">
        <w:rPr>
          <w:rFonts w:cstheme="minorHAnsi"/>
        </w:rPr>
        <w:t xml:space="preserve"> for example, </w:t>
      </w:r>
      <w:r w:rsidR="00B1307F" w:rsidRPr="00B54950">
        <w:rPr>
          <w:rFonts w:cstheme="minorHAnsi"/>
        </w:rPr>
        <w:t>when looking around a room</w:t>
      </w:r>
      <w:r w:rsidR="00B13F05" w:rsidRPr="00B54950">
        <w:rPr>
          <w:rFonts w:cstheme="minorHAnsi"/>
        </w:rPr>
        <w:t>,</w:t>
      </w:r>
      <w:r w:rsidR="00B1307F" w:rsidRPr="00B54950">
        <w:rPr>
          <w:rFonts w:cstheme="minorHAnsi"/>
        </w:rPr>
        <w:t xml:space="preserve"> we imagine ourselves building a vivid and detailed picture of our surroundings, particularly when in a familiar environment, and feel confident that </w:t>
      </w:r>
      <w:r w:rsidR="00E452AE" w:rsidRPr="00B54950">
        <w:rPr>
          <w:rFonts w:cstheme="minorHAnsi"/>
        </w:rPr>
        <w:t xml:space="preserve">when we close our </w:t>
      </w:r>
      <w:r w:rsidR="00C61E8A" w:rsidRPr="00B54950">
        <w:rPr>
          <w:rFonts w:cstheme="minorHAnsi"/>
        </w:rPr>
        <w:t>eyes,</w:t>
      </w:r>
      <w:r w:rsidR="00E452AE" w:rsidRPr="00B54950">
        <w:rPr>
          <w:rFonts w:cstheme="minorHAnsi"/>
        </w:rPr>
        <w:t xml:space="preserve"> we can accurately recall the scene and identify changes made once we reopen them</w:t>
      </w:r>
      <w:r w:rsidR="004B2A1E" w:rsidRPr="00B54950">
        <w:rPr>
          <w:rFonts w:cstheme="minorHAnsi"/>
        </w:rPr>
        <w:t>.  H</w:t>
      </w:r>
      <w:r w:rsidR="00E452AE" w:rsidRPr="00B54950">
        <w:rPr>
          <w:rFonts w:cstheme="minorHAnsi"/>
        </w:rPr>
        <w:t xml:space="preserve">owever, </w:t>
      </w:r>
      <w:r w:rsidR="005C20FF" w:rsidRPr="00B54950">
        <w:rPr>
          <w:rFonts w:cstheme="minorHAnsi"/>
        </w:rPr>
        <w:t xml:space="preserve">our perception and ability to identify changes may be far less toned than we may assume (Eysenck &amp; Keane, 2020). </w:t>
      </w:r>
      <w:r w:rsidR="00A65953" w:rsidRPr="00B54950">
        <w:rPr>
          <w:rFonts w:cstheme="minorHAnsi"/>
        </w:rPr>
        <w:t xml:space="preserve"> </w:t>
      </w:r>
      <w:r w:rsidR="00874F8B" w:rsidRPr="00B54950">
        <w:rPr>
          <w:rFonts w:cstheme="minorHAnsi"/>
        </w:rPr>
        <w:t xml:space="preserve"> This is known as </w:t>
      </w:r>
      <w:r w:rsidR="00874F8B" w:rsidRPr="00B54950">
        <w:rPr>
          <w:rFonts w:cstheme="minorHAnsi"/>
          <w:i/>
          <w:iCs/>
        </w:rPr>
        <w:t xml:space="preserve">‘Change Blindness’ </w:t>
      </w:r>
      <w:r w:rsidR="00874F8B" w:rsidRPr="00B54950">
        <w:rPr>
          <w:rFonts w:cstheme="minorHAnsi"/>
        </w:rPr>
        <w:t xml:space="preserve">often defined as a failure to detect visual changes after a brief visual disruption.  </w:t>
      </w:r>
      <w:r w:rsidR="00C64068" w:rsidRPr="00B54950">
        <w:rPr>
          <w:rFonts w:cstheme="minorHAnsi"/>
        </w:rPr>
        <w:t>This perceptual phenomenon</w:t>
      </w:r>
      <w:r w:rsidR="00874F8B" w:rsidRPr="00B54950">
        <w:rPr>
          <w:rFonts w:cstheme="minorHAnsi"/>
        </w:rPr>
        <w:t xml:space="preserve"> is similar but not to be confused with inattentional blindness, change blindness refers to being unable to identify what should be large, obvious changes to a scene, even when actively looking for one (Jensen et al., 2011). </w:t>
      </w:r>
      <w:r w:rsidR="00BE48CA" w:rsidRPr="00B54950">
        <w:rPr>
          <w:rFonts w:cstheme="minorHAnsi"/>
        </w:rPr>
        <w:t xml:space="preserve"> This essay will compile and evaluate research, explanations and the theory behind change blindness </w:t>
      </w:r>
      <w:r w:rsidR="004E5EC7" w:rsidRPr="00B54950">
        <w:rPr>
          <w:rFonts w:cstheme="minorHAnsi"/>
        </w:rPr>
        <w:t>and</w:t>
      </w:r>
      <w:r w:rsidR="00BE48CA" w:rsidRPr="00B54950">
        <w:rPr>
          <w:rFonts w:cstheme="minorHAnsi"/>
        </w:rPr>
        <w:t xml:space="preserve"> its</w:t>
      </w:r>
      <w:r w:rsidR="00F944B8" w:rsidRPr="00B54950">
        <w:rPr>
          <w:rFonts w:cstheme="minorHAnsi"/>
        </w:rPr>
        <w:t xml:space="preserve"> relevancy and</w:t>
      </w:r>
      <w:r w:rsidR="00BE48CA" w:rsidRPr="00B54950">
        <w:rPr>
          <w:rFonts w:cstheme="minorHAnsi"/>
        </w:rPr>
        <w:t xml:space="preserve"> implications </w:t>
      </w:r>
      <w:r w:rsidR="00FC116F" w:rsidRPr="00B54950">
        <w:rPr>
          <w:rFonts w:cstheme="minorHAnsi"/>
        </w:rPr>
        <w:t>in</w:t>
      </w:r>
      <w:r w:rsidR="00BE48CA" w:rsidRPr="00B54950">
        <w:rPr>
          <w:rFonts w:cstheme="minorHAnsi"/>
        </w:rPr>
        <w:t xml:space="preserve"> </w:t>
      </w:r>
      <w:r w:rsidR="004E5EC7" w:rsidRPr="00B54950">
        <w:rPr>
          <w:rFonts w:cstheme="minorHAnsi"/>
        </w:rPr>
        <w:t>real-world</w:t>
      </w:r>
      <w:r w:rsidR="00BE48CA" w:rsidRPr="00B54950">
        <w:rPr>
          <w:rFonts w:cstheme="minorHAnsi"/>
        </w:rPr>
        <w:t xml:space="preserve"> situations.</w:t>
      </w:r>
    </w:p>
    <w:p w14:paraId="608E7D0B" w14:textId="1CAA7308" w:rsidR="00603CD3" w:rsidRPr="00B54950" w:rsidRDefault="00D46843" w:rsidP="00B54950">
      <w:pPr>
        <w:spacing w:line="360" w:lineRule="auto"/>
        <w:jc w:val="both"/>
        <w:rPr>
          <w:rFonts w:cstheme="minorHAnsi"/>
          <w:i/>
          <w:iCs/>
        </w:rPr>
      </w:pPr>
      <w:r w:rsidRPr="00B54950">
        <w:rPr>
          <w:rFonts w:cstheme="minorHAnsi"/>
        </w:rPr>
        <w:t>Images form in our brain thanks to the retina, a tissue layer which receives light and</w:t>
      </w:r>
      <w:r w:rsidR="00752A1C" w:rsidRPr="00B54950">
        <w:rPr>
          <w:rFonts w:cstheme="minorHAnsi"/>
        </w:rPr>
        <w:t xml:space="preserve"> </w:t>
      </w:r>
      <w:r w:rsidRPr="00B54950">
        <w:rPr>
          <w:rFonts w:cstheme="minorHAnsi"/>
        </w:rPr>
        <w:t>conver</w:t>
      </w:r>
      <w:r w:rsidR="007419E4" w:rsidRPr="00B54950">
        <w:rPr>
          <w:rFonts w:cstheme="minorHAnsi"/>
        </w:rPr>
        <w:t>ts it</w:t>
      </w:r>
      <w:r w:rsidRPr="00B54950">
        <w:rPr>
          <w:rFonts w:cstheme="minorHAnsi"/>
        </w:rPr>
        <w:t xml:space="preserve"> to neural signals and sent to the brain </w:t>
      </w:r>
      <w:r w:rsidR="007419E4" w:rsidRPr="00B54950">
        <w:rPr>
          <w:rFonts w:cstheme="minorHAnsi"/>
        </w:rPr>
        <w:t xml:space="preserve">to create clear images and visuals, while </w:t>
      </w:r>
      <w:r w:rsidR="004E5EC7" w:rsidRPr="00B54950">
        <w:rPr>
          <w:rFonts w:cstheme="minorHAnsi"/>
        </w:rPr>
        <w:t xml:space="preserve">the </w:t>
      </w:r>
      <w:r w:rsidR="007419E4" w:rsidRPr="00B54950">
        <w:rPr>
          <w:rFonts w:cstheme="minorHAnsi"/>
        </w:rPr>
        <w:t>light is being projected onto the retina, some aspects of visual input may be enhanced while others may be neglected or outright discarded</w:t>
      </w:r>
      <w:r w:rsidR="00E11E71" w:rsidRPr="00B54950">
        <w:rPr>
          <w:rFonts w:cstheme="minorHAnsi"/>
        </w:rPr>
        <w:t>/forgotten</w:t>
      </w:r>
      <w:r w:rsidR="007419E4" w:rsidRPr="00B54950">
        <w:rPr>
          <w:rFonts w:cstheme="minorHAnsi"/>
        </w:rPr>
        <w:t xml:space="preserve"> (Tortora &amp; Derrickson, 2005).</w:t>
      </w:r>
      <w:r w:rsidR="00E11E71" w:rsidRPr="00B54950">
        <w:rPr>
          <w:rFonts w:cstheme="minorHAnsi"/>
        </w:rPr>
        <w:t xml:space="preserve">  Whenever our eyes make sudden and rapid shifts known as</w:t>
      </w:r>
      <w:r w:rsidR="00E11E71" w:rsidRPr="00B54950">
        <w:rPr>
          <w:rFonts w:cstheme="minorHAnsi"/>
          <w:i/>
          <w:iCs/>
        </w:rPr>
        <w:t xml:space="preserve"> Saccades, </w:t>
      </w:r>
      <w:r w:rsidR="00E11E71" w:rsidRPr="00B54950">
        <w:rPr>
          <w:rFonts w:cstheme="minorHAnsi"/>
        </w:rPr>
        <w:t>the image being printed onto our retina changes</w:t>
      </w:r>
      <w:r w:rsidR="00FD5F52" w:rsidRPr="00B54950">
        <w:rPr>
          <w:rFonts w:cstheme="minorHAnsi"/>
        </w:rPr>
        <w:t xml:space="preserve">.  The functionality of our visual representations during saccades was </w:t>
      </w:r>
      <w:r w:rsidR="004E5EC7" w:rsidRPr="00B54950">
        <w:rPr>
          <w:rFonts w:cstheme="minorHAnsi"/>
        </w:rPr>
        <w:t>tested</w:t>
      </w:r>
      <w:r w:rsidR="00FD5F52" w:rsidRPr="00B54950">
        <w:rPr>
          <w:rFonts w:cstheme="minorHAnsi"/>
        </w:rPr>
        <w:t xml:space="preserve"> during an experiment in which an office scene was presented to participants with grey bars obscuring parts of the image, </w:t>
      </w:r>
      <w:r w:rsidR="004E5EC7" w:rsidRPr="00B54950">
        <w:rPr>
          <w:rFonts w:cstheme="minorHAnsi"/>
        </w:rPr>
        <w:t>participant’s</w:t>
      </w:r>
      <w:r w:rsidR="00FD5F52" w:rsidRPr="00B54950">
        <w:rPr>
          <w:rFonts w:cstheme="minorHAnsi"/>
        </w:rPr>
        <w:t xml:space="preserve"> eye movements were monitored by an eye tracker </w:t>
      </w:r>
      <w:r w:rsidR="007D7901" w:rsidRPr="00B54950">
        <w:rPr>
          <w:rFonts w:cstheme="minorHAnsi"/>
        </w:rPr>
        <w:t>and whenever their gaze would pass through one of three distinct invisible boundaries, the image would change during this split second.</w:t>
      </w:r>
      <w:r w:rsidR="000E02DC" w:rsidRPr="00B54950">
        <w:rPr>
          <w:rFonts w:cstheme="minorHAnsi"/>
        </w:rPr>
        <w:t xml:space="preserve">  Participants were told to identify a change as soon as one </w:t>
      </w:r>
      <w:r w:rsidR="00752A1C" w:rsidRPr="00B54950">
        <w:rPr>
          <w:rFonts w:cstheme="minorHAnsi"/>
        </w:rPr>
        <w:t>occurred</w:t>
      </w:r>
      <w:r w:rsidR="004B2A1E" w:rsidRPr="00B54950">
        <w:rPr>
          <w:rFonts w:cstheme="minorHAnsi"/>
        </w:rPr>
        <w:t xml:space="preserve">, </w:t>
      </w:r>
      <w:r w:rsidR="000E02DC" w:rsidRPr="00B54950">
        <w:rPr>
          <w:rFonts w:cstheme="minorHAnsi"/>
        </w:rPr>
        <w:t>however</w:t>
      </w:r>
      <w:r w:rsidR="004B2A1E" w:rsidRPr="00B54950">
        <w:rPr>
          <w:rFonts w:cstheme="minorHAnsi"/>
        </w:rPr>
        <w:t>,</w:t>
      </w:r>
      <w:r w:rsidR="000E02DC" w:rsidRPr="00B54950">
        <w:rPr>
          <w:rFonts w:cstheme="minorHAnsi"/>
        </w:rPr>
        <w:t xml:space="preserve"> the results showed that many struggled to identify any changes at all demonstrating </w:t>
      </w:r>
      <w:r w:rsidR="004E5EC7" w:rsidRPr="00B54950">
        <w:rPr>
          <w:rFonts w:cstheme="minorHAnsi"/>
        </w:rPr>
        <w:t xml:space="preserve">the </w:t>
      </w:r>
      <w:r w:rsidR="000E02DC" w:rsidRPr="00B54950">
        <w:rPr>
          <w:rFonts w:cstheme="minorHAnsi"/>
          <w:i/>
          <w:iCs/>
        </w:rPr>
        <w:t xml:space="preserve">global </w:t>
      </w:r>
      <w:proofErr w:type="spellStart"/>
      <w:r w:rsidR="000E02DC" w:rsidRPr="00B54950">
        <w:rPr>
          <w:rFonts w:cstheme="minorHAnsi"/>
          <w:i/>
          <w:iCs/>
        </w:rPr>
        <w:t>transsaccadic</w:t>
      </w:r>
      <w:proofErr w:type="spellEnd"/>
      <w:r w:rsidR="000E02DC" w:rsidRPr="00B54950">
        <w:rPr>
          <w:rFonts w:cstheme="minorHAnsi"/>
          <w:i/>
          <w:iCs/>
        </w:rPr>
        <w:t xml:space="preserve"> change-blindness </w:t>
      </w:r>
      <w:r w:rsidR="00F5756D" w:rsidRPr="00B54950">
        <w:rPr>
          <w:rFonts w:cstheme="minorHAnsi"/>
          <w:i/>
          <w:iCs/>
        </w:rPr>
        <w:t xml:space="preserve">effect </w:t>
      </w:r>
      <w:r w:rsidR="00F5756D" w:rsidRPr="00B54950">
        <w:rPr>
          <w:rFonts w:cstheme="minorHAnsi"/>
        </w:rPr>
        <w:t>(Henderson &amp; Hollingworth, 2003).</w:t>
      </w:r>
      <w:r w:rsidR="00F5756D" w:rsidRPr="00B54950">
        <w:rPr>
          <w:rFonts w:cstheme="minorHAnsi"/>
          <w:i/>
          <w:iCs/>
        </w:rPr>
        <w:t xml:space="preserve"> </w:t>
      </w:r>
    </w:p>
    <w:p w14:paraId="36D22C3C" w14:textId="7A51DE5B" w:rsidR="00C64068" w:rsidRPr="00B54950" w:rsidRDefault="00F5756D" w:rsidP="00B54950">
      <w:pPr>
        <w:spacing w:line="360" w:lineRule="auto"/>
        <w:jc w:val="both"/>
        <w:rPr>
          <w:rFonts w:cstheme="minorHAnsi"/>
        </w:rPr>
      </w:pPr>
      <w:r w:rsidRPr="00B54950">
        <w:rPr>
          <w:rFonts w:cstheme="minorHAnsi"/>
        </w:rPr>
        <w:t xml:space="preserve">Given </w:t>
      </w:r>
      <w:r w:rsidR="00603CD3" w:rsidRPr="00B54950">
        <w:rPr>
          <w:rFonts w:cstheme="minorHAnsi"/>
        </w:rPr>
        <w:t xml:space="preserve">that simple saccades can interrupt our retina’s processing of a scene, </w:t>
      </w:r>
      <w:r w:rsidR="00300C55" w:rsidRPr="00B54950">
        <w:rPr>
          <w:rFonts w:cstheme="minorHAnsi"/>
        </w:rPr>
        <w:t>we can also</w:t>
      </w:r>
      <w:r w:rsidR="00603CD3" w:rsidRPr="00B54950">
        <w:rPr>
          <w:rFonts w:cstheme="minorHAnsi"/>
        </w:rPr>
        <w:t xml:space="preserve"> assume that other interruptions such as blinking or other brief obstructions to a scene can also cause change blindness</w:t>
      </w:r>
      <w:r w:rsidR="004B2A1E" w:rsidRPr="00B54950">
        <w:rPr>
          <w:rFonts w:cstheme="minorHAnsi"/>
        </w:rPr>
        <w:t>.  E</w:t>
      </w:r>
      <w:r w:rsidR="00603CD3" w:rsidRPr="00B54950">
        <w:rPr>
          <w:rFonts w:cstheme="minorHAnsi"/>
        </w:rPr>
        <w:t>vidence for this that we regularly see (but perhaps don’t</w:t>
      </w:r>
      <w:r w:rsidR="00B13F05" w:rsidRPr="00B54950">
        <w:rPr>
          <w:rFonts w:cstheme="minorHAnsi"/>
        </w:rPr>
        <w:t xml:space="preserve"> </w:t>
      </w:r>
      <w:r w:rsidR="00603CD3" w:rsidRPr="00B54950">
        <w:rPr>
          <w:rFonts w:cstheme="minorHAnsi"/>
        </w:rPr>
        <w:t>notice) can be found in continuity errors in movies</w:t>
      </w:r>
      <w:r w:rsidR="008741C1" w:rsidRPr="00B54950">
        <w:rPr>
          <w:rFonts w:cstheme="minorHAnsi"/>
        </w:rPr>
        <w:t xml:space="preserve"> (Simons, 2000)</w:t>
      </w:r>
      <w:r w:rsidR="00B13F05" w:rsidRPr="00B54950">
        <w:rPr>
          <w:rFonts w:cstheme="minorHAnsi"/>
        </w:rPr>
        <w:t>.  O</w:t>
      </w:r>
      <w:r w:rsidR="001E0770" w:rsidRPr="00B54950">
        <w:rPr>
          <w:rFonts w:cstheme="minorHAnsi"/>
        </w:rPr>
        <w:t xml:space="preserve">ne of many examples would be in the movie </w:t>
      </w:r>
      <w:r w:rsidR="001E0770" w:rsidRPr="00B54950">
        <w:rPr>
          <w:rFonts w:cstheme="minorHAnsi"/>
          <w:i/>
          <w:iCs/>
        </w:rPr>
        <w:t xml:space="preserve">Ace Ventura </w:t>
      </w:r>
      <w:r w:rsidR="001E0770" w:rsidRPr="00B54950">
        <w:rPr>
          <w:rFonts w:cstheme="minorHAnsi"/>
        </w:rPr>
        <w:t xml:space="preserve">in which pieces on a chess board disappear </w:t>
      </w:r>
      <w:r w:rsidR="008741C1" w:rsidRPr="00B54950">
        <w:rPr>
          <w:rFonts w:cstheme="minorHAnsi"/>
        </w:rPr>
        <w:t xml:space="preserve">after a change in the shot, most viewers don’t notice this despite the chess pieces even being interacted with earlier in the scene.  This blindness can be explained by </w:t>
      </w:r>
      <w:r w:rsidR="008741C1" w:rsidRPr="00B54950">
        <w:rPr>
          <w:rFonts w:cstheme="minorHAnsi"/>
        </w:rPr>
        <w:lastRenderedPageBreak/>
        <w:t xml:space="preserve">camera cuts away from the chessboard paired with our </w:t>
      </w:r>
      <w:r w:rsidR="008741C1" w:rsidRPr="00B54950">
        <w:rPr>
          <w:rFonts w:cstheme="minorHAnsi"/>
          <w:i/>
          <w:iCs/>
        </w:rPr>
        <w:t>attention</w:t>
      </w:r>
      <w:r w:rsidR="008741C1" w:rsidRPr="00B54950">
        <w:rPr>
          <w:rFonts w:cstheme="minorHAnsi"/>
        </w:rPr>
        <w:t xml:space="preserve"> being given more to the characters on screen than a peripheral set prop</w:t>
      </w:r>
      <w:r w:rsidR="00E01554" w:rsidRPr="00B54950">
        <w:rPr>
          <w:rFonts w:cstheme="minorHAnsi"/>
        </w:rPr>
        <w:t xml:space="preserve"> (Simons &amp; Levin, 1997)</w:t>
      </w:r>
      <w:r w:rsidR="008741C1" w:rsidRPr="00B54950">
        <w:rPr>
          <w:rFonts w:cstheme="minorHAnsi"/>
        </w:rPr>
        <w:t xml:space="preserve">. </w:t>
      </w:r>
    </w:p>
    <w:p w14:paraId="689B047E" w14:textId="23F380F3" w:rsidR="00014C5D" w:rsidRPr="00B54950" w:rsidRDefault="00F557CF" w:rsidP="00B54950">
      <w:pPr>
        <w:spacing w:line="360" w:lineRule="auto"/>
        <w:jc w:val="both"/>
        <w:rPr>
          <w:rFonts w:cstheme="minorHAnsi"/>
        </w:rPr>
      </w:pPr>
      <w:r w:rsidRPr="00B54950">
        <w:rPr>
          <w:rFonts w:cstheme="minorHAnsi"/>
        </w:rPr>
        <w:t>As above, a</w:t>
      </w:r>
      <w:r w:rsidR="009B229F" w:rsidRPr="00B54950">
        <w:rPr>
          <w:rFonts w:cstheme="minorHAnsi"/>
        </w:rPr>
        <w:t xml:space="preserve"> key factor in </w:t>
      </w:r>
      <w:r w:rsidR="004D01D9" w:rsidRPr="00B54950">
        <w:rPr>
          <w:rFonts w:cstheme="minorHAnsi"/>
        </w:rPr>
        <w:t>our</w:t>
      </w:r>
      <w:r w:rsidR="009B229F" w:rsidRPr="00B54950">
        <w:rPr>
          <w:rFonts w:cstheme="minorHAnsi"/>
        </w:rPr>
        <w:t xml:space="preserve"> ability to detect change</w:t>
      </w:r>
      <w:r w:rsidR="004E5EC7" w:rsidRPr="00B54950">
        <w:rPr>
          <w:rFonts w:cstheme="minorHAnsi"/>
        </w:rPr>
        <w:t>s</w:t>
      </w:r>
      <w:r w:rsidR="009B229F" w:rsidRPr="00B54950">
        <w:rPr>
          <w:rFonts w:cstheme="minorHAnsi"/>
        </w:rPr>
        <w:t xml:space="preserve"> is </w:t>
      </w:r>
      <w:r w:rsidR="004E5EC7" w:rsidRPr="00B54950">
        <w:rPr>
          <w:rFonts w:cstheme="minorHAnsi"/>
        </w:rPr>
        <w:t>the level of attention one pays to the aspect of the scene that is</w:t>
      </w:r>
      <w:r w:rsidR="009B229F" w:rsidRPr="00B54950">
        <w:rPr>
          <w:rFonts w:cstheme="minorHAnsi"/>
        </w:rPr>
        <w:t xml:space="preserve"> changed</w:t>
      </w:r>
      <w:r w:rsidR="00600AC4" w:rsidRPr="00B54950">
        <w:rPr>
          <w:rFonts w:cstheme="minorHAnsi"/>
        </w:rPr>
        <w:t xml:space="preserve">.  When looking at a scene, we will naturally place more importance and significance on ‘high interest’ parts of the scene, usually </w:t>
      </w:r>
      <w:r w:rsidR="00014C5D" w:rsidRPr="00B54950">
        <w:rPr>
          <w:rFonts w:cstheme="minorHAnsi"/>
        </w:rPr>
        <w:t>the more central, prominent or brightest parts of the scene</w:t>
      </w:r>
      <w:r w:rsidR="001E6300" w:rsidRPr="00B54950">
        <w:rPr>
          <w:rFonts w:cstheme="minorHAnsi"/>
        </w:rPr>
        <w:t xml:space="preserve"> (Eysenck &amp; Keane, 2020)</w:t>
      </w:r>
      <w:r w:rsidR="00014C5D" w:rsidRPr="00B54950">
        <w:rPr>
          <w:rFonts w:cstheme="minorHAnsi"/>
        </w:rPr>
        <w:t xml:space="preserve">.  In 1997, </w:t>
      </w:r>
      <w:proofErr w:type="spellStart"/>
      <w:r w:rsidR="00014C5D" w:rsidRPr="00B54950">
        <w:rPr>
          <w:rFonts w:cstheme="minorHAnsi"/>
        </w:rPr>
        <w:t>Rensink</w:t>
      </w:r>
      <w:proofErr w:type="spellEnd"/>
      <w:r w:rsidR="00014C5D" w:rsidRPr="00B54950">
        <w:rPr>
          <w:rFonts w:cstheme="minorHAnsi"/>
        </w:rPr>
        <w:t xml:space="preserve">, </w:t>
      </w:r>
      <w:proofErr w:type="spellStart"/>
      <w:r w:rsidR="00014C5D" w:rsidRPr="00B54950">
        <w:rPr>
          <w:rFonts w:cstheme="minorHAnsi"/>
        </w:rPr>
        <w:t>O’Regan</w:t>
      </w:r>
      <w:proofErr w:type="spellEnd"/>
      <w:r w:rsidR="00014C5D" w:rsidRPr="00B54950">
        <w:rPr>
          <w:rFonts w:cstheme="minorHAnsi"/>
        </w:rPr>
        <w:t xml:space="preserve"> and Clark tested this and developed the </w:t>
      </w:r>
      <w:r w:rsidR="00014C5D" w:rsidRPr="00B54950">
        <w:rPr>
          <w:rFonts w:cstheme="minorHAnsi"/>
          <w:i/>
          <w:iCs/>
        </w:rPr>
        <w:t xml:space="preserve">flicker paradigm, </w:t>
      </w:r>
      <w:r w:rsidR="00014C5D" w:rsidRPr="00B54950">
        <w:rPr>
          <w:rFonts w:cstheme="minorHAnsi"/>
        </w:rPr>
        <w:t xml:space="preserve">an example of a brief interstimulus interval, in this, original image A would alternate with modified image </w:t>
      </w:r>
      <w:r w:rsidR="00FD5F52" w:rsidRPr="00B54950">
        <w:rPr>
          <w:rFonts w:cstheme="minorHAnsi"/>
        </w:rPr>
        <w:t>A’</w:t>
      </w:r>
      <w:r w:rsidR="00BB2620" w:rsidRPr="00B54950">
        <w:rPr>
          <w:rFonts w:cstheme="minorHAnsi"/>
        </w:rPr>
        <w:t xml:space="preserve"> (both 240ms) with</w:t>
      </w:r>
      <w:r w:rsidR="00014C5D" w:rsidRPr="00B54950">
        <w:rPr>
          <w:rFonts w:cstheme="minorHAnsi"/>
        </w:rPr>
        <w:t xml:space="preserve"> a brief </w:t>
      </w:r>
      <w:r w:rsidR="00BB2620" w:rsidRPr="00B54950">
        <w:rPr>
          <w:rFonts w:cstheme="minorHAnsi"/>
        </w:rPr>
        <w:t>(</w:t>
      </w:r>
      <w:r w:rsidR="00014C5D" w:rsidRPr="00B54950">
        <w:rPr>
          <w:rFonts w:cstheme="minorHAnsi"/>
        </w:rPr>
        <w:t>80ms</w:t>
      </w:r>
      <w:r w:rsidR="00BB2620" w:rsidRPr="00B54950">
        <w:rPr>
          <w:rFonts w:cstheme="minorHAnsi"/>
        </w:rPr>
        <w:t>)</w:t>
      </w:r>
      <w:r w:rsidR="00014C5D" w:rsidRPr="00B54950">
        <w:rPr>
          <w:rFonts w:cstheme="minorHAnsi"/>
        </w:rPr>
        <w:t xml:space="preserve"> blank field placed between the successive images</w:t>
      </w:r>
      <w:r w:rsidR="004D01D9" w:rsidRPr="00B54950">
        <w:rPr>
          <w:rFonts w:cstheme="minorHAnsi"/>
        </w:rPr>
        <w:t>.</w:t>
      </w:r>
      <w:r w:rsidR="00F014EF" w:rsidRPr="00B54950">
        <w:rPr>
          <w:rFonts w:cstheme="minorHAnsi"/>
        </w:rPr>
        <w:t xml:space="preserve"> </w:t>
      </w:r>
      <w:r w:rsidR="004B2A1E" w:rsidRPr="00B54950">
        <w:rPr>
          <w:rFonts w:cstheme="minorHAnsi"/>
        </w:rPr>
        <w:t xml:space="preserve"> </w:t>
      </w:r>
      <w:r w:rsidR="004D01D9" w:rsidRPr="00B54950">
        <w:rPr>
          <w:rFonts w:cstheme="minorHAnsi"/>
        </w:rPr>
        <w:t>Participants</w:t>
      </w:r>
      <w:r w:rsidR="00F014EF" w:rsidRPr="00B54950">
        <w:rPr>
          <w:rFonts w:cstheme="minorHAnsi"/>
        </w:rPr>
        <w:t xml:space="preserve"> would hit a key and be asked to identify the change when it is noticed</w:t>
      </w:r>
      <w:r w:rsidR="001E6300" w:rsidRPr="00B54950">
        <w:rPr>
          <w:rFonts w:cstheme="minorHAnsi"/>
        </w:rPr>
        <w:t xml:space="preserve">, with the changes in two different scenes being the height of a </w:t>
      </w:r>
      <w:r w:rsidR="003634CC" w:rsidRPr="00B54950">
        <w:rPr>
          <w:rFonts w:cstheme="minorHAnsi"/>
        </w:rPr>
        <w:t xml:space="preserve">background </w:t>
      </w:r>
      <w:r w:rsidR="001E6300" w:rsidRPr="00B54950">
        <w:rPr>
          <w:rFonts w:cstheme="minorHAnsi"/>
        </w:rPr>
        <w:t>railing and the elevation of a helicopter respectively</w:t>
      </w:r>
      <w:r w:rsidR="00F014EF" w:rsidRPr="00B54950">
        <w:rPr>
          <w:rFonts w:cstheme="minorHAnsi"/>
        </w:rPr>
        <w:t>.  Results found that flicker conditions take a long time to identify significant changes, only when changes were made to areas of great interest would changes be detected faster</w:t>
      </w:r>
      <w:r w:rsidR="00332011" w:rsidRPr="00B54950">
        <w:rPr>
          <w:rFonts w:cstheme="minorHAnsi"/>
        </w:rPr>
        <w:t>. Given that the study was designed to minimise the need for saccades</w:t>
      </w:r>
      <w:r w:rsidR="00F014EF" w:rsidRPr="00B54950">
        <w:rPr>
          <w:rFonts w:cstheme="minorHAnsi"/>
        </w:rPr>
        <w:t xml:space="preserve">, the researchers concluded that </w:t>
      </w:r>
      <w:r w:rsidR="00332011" w:rsidRPr="00B54950">
        <w:rPr>
          <w:rFonts w:cstheme="minorHAnsi"/>
        </w:rPr>
        <w:t xml:space="preserve">change in an object can only be identified if </w:t>
      </w:r>
      <w:r w:rsidR="00B83DDD" w:rsidRPr="00B54950">
        <w:rPr>
          <w:rFonts w:cstheme="minorHAnsi"/>
        </w:rPr>
        <w:t>the object is specifically focused on</w:t>
      </w:r>
      <w:r w:rsidR="001E6300" w:rsidRPr="00B54950">
        <w:rPr>
          <w:rFonts w:cstheme="minorHAnsi"/>
        </w:rPr>
        <w:t xml:space="preserve">.  This was deduced as the </w:t>
      </w:r>
      <w:r w:rsidR="00571AE0" w:rsidRPr="00B54950">
        <w:rPr>
          <w:rFonts w:cstheme="minorHAnsi"/>
        </w:rPr>
        <w:t xml:space="preserve">peripheral </w:t>
      </w:r>
      <w:r w:rsidR="001E6300" w:rsidRPr="00B54950">
        <w:rPr>
          <w:rFonts w:cstheme="minorHAnsi"/>
        </w:rPr>
        <w:t xml:space="preserve">railing </w:t>
      </w:r>
      <w:r w:rsidR="00571AE0" w:rsidRPr="00B54950">
        <w:rPr>
          <w:rFonts w:cstheme="minorHAnsi"/>
        </w:rPr>
        <w:t xml:space="preserve">height change </w:t>
      </w:r>
      <w:r w:rsidR="001E6300" w:rsidRPr="00B54950">
        <w:rPr>
          <w:rFonts w:cstheme="minorHAnsi"/>
        </w:rPr>
        <w:t xml:space="preserve">in one image was less likely to be identified as </w:t>
      </w:r>
      <w:r w:rsidR="00571AE0" w:rsidRPr="00B54950">
        <w:rPr>
          <w:rFonts w:cstheme="minorHAnsi"/>
        </w:rPr>
        <w:t>the</w:t>
      </w:r>
      <w:r w:rsidR="001E6300" w:rsidRPr="00B54950">
        <w:rPr>
          <w:rFonts w:cstheme="minorHAnsi"/>
        </w:rPr>
        <w:t xml:space="preserve"> significant change in </w:t>
      </w:r>
      <w:r w:rsidR="004E5EC7" w:rsidRPr="00B54950">
        <w:rPr>
          <w:rFonts w:cstheme="minorHAnsi"/>
        </w:rPr>
        <w:t xml:space="preserve">the </w:t>
      </w:r>
      <w:r w:rsidR="001E6300" w:rsidRPr="00B54950">
        <w:rPr>
          <w:rFonts w:cstheme="minorHAnsi"/>
        </w:rPr>
        <w:t xml:space="preserve">elevation of a helicopter, this is because we would place more importance on an object as significant as a helicopter over a metal railing and so more attention would </w:t>
      </w:r>
      <w:r w:rsidR="004E5EC7" w:rsidRPr="00B54950">
        <w:rPr>
          <w:rFonts w:cstheme="minorHAnsi"/>
        </w:rPr>
        <w:t>be placed</w:t>
      </w:r>
      <w:r w:rsidR="001E6300" w:rsidRPr="00B54950">
        <w:rPr>
          <w:rFonts w:cstheme="minorHAnsi"/>
        </w:rPr>
        <w:t xml:space="preserve"> on it </w:t>
      </w:r>
      <w:r w:rsidR="00324754" w:rsidRPr="00B54950">
        <w:rPr>
          <w:rFonts w:cstheme="minorHAnsi"/>
        </w:rPr>
        <w:t>(</w:t>
      </w:r>
      <w:proofErr w:type="spellStart"/>
      <w:r w:rsidR="00324754" w:rsidRPr="00B54950">
        <w:rPr>
          <w:rFonts w:cstheme="minorHAnsi"/>
        </w:rPr>
        <w:t>Rensink</w:t>
      </w:r>
      <w:proofErr w:type="spellEnd"/>
      <w:r w:rsidR="00324754" w:rsidRPr="00B54950">
        <w:rPr>
          <w:rFonts w:cstheme="minorHAnsi"/>
        </w:rPr>
        <w:t xml:space="preserve"> et al., 1997)</w:t>
      </w:r>
      <w:r w:rsidR="00332011" w:rsidRPr="00B54950">
        <w:rPr>
          <w:rFonts w:cstheme="minorHAnsi"/>
        </w:rPr>
        <w:t xml:space="preserve">. </w:t>
      </w:r>
      <w:r w:rsidR="008D6D1D" w:rsidRPr="00B54950">
        <w:rPr>
          <w:rFonts w:cstheme="minorHAnsi"/>
        </w:rPr>
        <w:t xml:space="preserve"> Implications of this are that our minds prioritise objects of “central attention” over objects of “marginal attention” as well as objects relating to the thematic context of the </w:t>
      </w:r>
      <w:r w:rsidRPr="00B54950">
        <w:rPr>
          <w:rFonts w:cstheme="minorHAnsi"/>
        </w:rPr>
        <w:t>scene, this</w:t>
      </w:r>
      <w:r w:rsidR="008D6D1D" w:rsidRPr="00B54950">
        <w:rPr>
          <w:rFonts w:cstheme="minorHAnsi"/>
        </w:rPr>
        <w:t xml:space="preserve"> may be beneficial to our evolutionary survival as we attend more to objects that may </w:t>
      </w:r>
      <w:r w:rsidR="00571AE0" w:rsidRPr="00B54950">
        <w:rPr>
          <w:rFonts w:cstheme="minorHAnsi"/>
        </w:rPr>
        <w:t xml:space="preserve">become </w:t>
      </w:r>
      <w:r w:rsidR="008D6D1D" w:rsidRPr="00B54950">
        <w:rPr>
          <w:rFonts w:cstheme="minorHAnsi"/>
        </w:rPr>
        <w:t>important later while supporting features may be forgotten</w:t>
      </w:r>
      <w:r w:rsidR="006F0E9E" w:rsidRPr="00B54950">
        <w:rPr>
          <w:rFonts w:cstheme="minorHAnsi"/>
        </w:rPr>
        <w:t xml:space="preserve"> due to the high quantity of competing stimuli</w:t>
      </w:r>
      <w:r w:rsidR="003606E3" w:rsidRPr="00B54950">
        <w:rPr>
          <w:rFonts w:cstheme="minorHAnsi"/>
        </w:rPr>
        <w:t xml:space="preserve"> (Smith &amp; </w:t>
      </w:r>
      <w:proofErr w:type="spellStart"/>
      <w:r w:rsidR="003606E3" w:rsidRPr="00B54950">
        <w:rPr>
          <w:rFonts w:cstheme="minorHAnsi"/>
        </w:rPr>
        <w:t>Kosslyn</w:t>
      </w:r>
      <w:proofErr w:type="spellEnd"/>
      <w:r w:rsidR="003606E3" w:rsidRPr="00B54950">
        <w:rPr>
          <w:rFonts w:cstheme="minorHAnsi"/>
        </w:rPr>
        <w:t>, 2014)</w:t>
      </w:r>
      <w:r w:rsidR="008D6D1D" w:rsidRPr="00B54950">
        <w:rPr>
          <w:rFonts w:cstheme="minorHAnsi"/>
        </w:rPr>
        <w:t xml:space="preserve">.  </w:t>
      </w:r>
    </w:p>
    <w:p w14:paraId="2FDC9C14" w14:textId="0C9BCDFA" w:rsidR="00B13BF0" w:rsidRPr="00B54950" w:rsidRDefault="00B13BF0" w:rsidP="00B54950">
      <w:pPr>
        <w:spacing w:line="360" w:lineRule="auto"/>
        <w:jc w:val="both"/>
        <w:rPr>
          <w:rFonts w:cstheme="minorHAnsi"/>
        </w:rPr>
      </w:pPr>
      <w:r w:rsidRPr="00B54950">
        <w:rPr>
          <w:rFonts w:cstheme="minorHAnsi"/>
        </w:rPr>
        <w:t>Simmons and Levin pointed out that previous work on change blindness may not reflect our capacity to identify change</w:t>
      </w:r>
      <w:r w:rsidR="00491F3D" w:rsidRPr="00B54950">
        <w:rPr>
          <w:rFonts w:cstheme="minorHAnsi"/>
        </w:rPr>
        <w:t>s</w:t>
      </w:r>
      <w:r w:rsidRPr="00B54950">
        <w:rPr>
          <w:rFonts w:cstheme="minorHAnsi"/>
        </w:rPr>
        <w:t xml:space="preserve"> in </w:t>
      </w:r>
      <w:r w:rsidR="00491F3D" w:rsidRPr="00B54950">
        <w:rPr>
          <w:rFonts w:cstheme="minorHAnsi"/>
        </w:rPr>
        <w:t>real-life</w:t>
      </w:r>
      <w:r w:rsidRPr="00B54950">
        <w:rPr>
          <w:rFonts w:cstheme="minorHAnsi"/>
        </w:rPr>
        <w:t xml:space="preserve"> objects as previous work had only been done on still images and motion pictures</w:t>
      </w:r>
      <w:r w:rsidR="00A50AAC" w:rsidRPr="00B54950">
        <w:rPr>
          <w:rFonts w:cstheme="minorHAnsi"/>
        </w:rPr>
        <w:t xml:space="preserve"> as these are only viewed passively and would not fully engage us.  Simmons and Levin conducted an experiment </w:t>
      </w:r>
      <w:r w:rsidR="00B0040A" w:rsidRPr="00B54950">
        <w:rPr>
          <w:rFonts w:cstheme="minorHAnsi"/>
        </w:rPr>
        <w:t>where</w:t>
      </w:r>
      <w:r w:rsidR="00A50AAC" w:rsidRPr="00B54950">
        <w:rPr>
          <w:rFonts w:cstheme="minorHAnsi"/>
        </w:rPr>
        <w:t xml:space="preserve"> one experimenter would approach pedestrians </w:t>
      </w:r>
      <w:r w:rsidR="00317B44" w:rsidRPr="00B54950">
        <w:rPr>
          <w:rFonts w:cstheme="minorHAnsi"/>
        </w:rPr>
        <w:t>on</w:t>
      </w:r>
      <w:r w:rsidR="00A50AAC" w:rsidRPr="00B54950">
        <w:rPr>
          <w:rFonts w:cstheme="minorHAnsi"/>
        </w:rPr>
        <w:t xml:space="preserve"> a campus with a map asking for directions, during this interaction, two men with a door would interrupt and walk through the conversation</w:t>
      </w:r>
      <w:r w:rsidR="00571AE0" w:rsidRPr="00B54950">
        <w:rPr>
          <w:rFonts w:cstheme="minorHAnsi"/>
        </w:rPr>
        <w:t>,</w:t>
      </w:r>
      <w:r w:rsidR="00A50AAC" w:rsidRPr="00B54950">
        <w:rPr>
          <w:rFonts w:cstheme="minorHAnsi"/>
        </w:rPr>
        <w:t xml:space="preserve"> briefly obscuring the view at which point the initial experimenter would quickly swap places with another who was carrying the door and continue the interaction with the pedestrian</w:t>
      </w:r>
      <w:r w:rsidR="00B25B12" w:rsidRPr="00B54950">
        <w:rPr>
          <w:rFonts w:cstheme="minorHAnsi"/>
        </w:rPr>
        <w:t xml:space="preserve"> (Simons &amp; Levin, 1998).</w:t>
      </w:r>
      <w:r w:rsidR="00A50AAC" w:rsidRPr="00B54950">
        <w:rPr>
          <w:rFonts w:cstheme="minorHAnsi"/>
        </w:rPr>
        <w:t xml:space="preserve"> </w:t>
      </w:r>
      <w:r w:rsidR="00B0040A" w:rsidRPr="00B54950">
        <w:rPr>
          <w:rFonts w:cstheme="minorHAnsi"/>
        </w:rPr>
        <w:t xml:space="preserve"> </w:t>
      </w:r>
      <w:r w:rsidR="00B25B12" w:rsidRPr="00B54950">
        <w:rPr>
          <w:rFonts w:cstheme="minorHAnsi"/>
        </w:rPr>
        <w:t>Despite</w:t>
      </w:r>
      <w:r w:rsidR="00A50AAC" w:rsidRPr="00B54950">
        <w:rPr>
          <w:rFonts w:cstheme="minorHAnsi"/>
        </w:rPr>
        <w:t xml:space="preserve"> clear differences in appearance and clothing</w:t>
      </w:r>
      <w:r w:rsidR="00722EE4" w:rsidRPr="00B54950">
        <w:rPr>
          <w:rFonts w:cstheme="minorHAnsi"/>
        </w:rPr>
        <w:t xml:space="preserve">, results found that only around half of the participants reported noticing the switch after it occurred, even though they made eye contact before and after the change, implying our ability to identify differences and changes in faces may not be as reliable as we would assume (Davies &amp; Hine, 2007). </w:t>
      </w:r>
      <w:r w:rsidR="007F7CD0" w:rsidRPr="00B54950">
        <w:rPr>
          <w:rFonts w:cstheme="minorHAnsi"/>
        </w:rPr>
        <w:t>Further implications of t</w:t>
      </w:r>
      <w:r w:rsidR="00722EE4" w:rsidRPr="00B54950">
        <w:rPr>
          <w:rFonts w:cstheme="minorHAnsi"/>
        </w:rPr>
        <w:t xml:space="preserve">his facial </w:t>
      </w:r>
      <w:r w:rsidR="007F7CD0" w:rsidRPr="00B54950">
        <w:rPr>
          <w:rFonts w:cstheme="minorHAnsi"/>
        </w:rPr>
        <w:t>recall</w:t>
      </w:r>
      <w:r w:rsidR="00722EE4" w:rsidRPr="00B54950">
        <w:rPr>
          <w:rFonts w:cstheme="minorHAnsi"/>
        </w:rPr>
        <w:t xml:space="preserve"> ability </w:t>
      </w:r>
      <w:r w:rsidR="00350B9B" w:rsidRPr="00B54950">
        <w:rPr>
          <w:rFonts w:cstheme="minorHAnsi"/>
        </w:rPr>
        <w:t xml:space="preserve">in real-world situations </w:t>
      </w:r>
      <w:r w:rsidR="007F7CD0" w:rsidRPr="00B54950">
        <w:rPr>
          <w:rFonts w:cstheme="minorHAnsi"/>
        </w:rPr>
        <w:t xml:space="preserve">will be discussed shortly. </w:t>
      </w:r>
    </w:p>
    <w:p w14:paraId="62B24AD9" w14:textId="323E8B93" w:rsidR="007F7CD0" w:rsidRPr="00B54950" w:rsidRDefault="007F7CD0" w:rsidP="00B54950">
      <w:pPr>
        <w:spacing w:line="360" w:lineRule="auto"/>
        <w:jc w:val="both"/>
        <w:rPr>
          <w:rFonts w:cstheme="minorHAnsi"/>
        </w:rPr>
      </w:pPr>
      <w:r w:rsidRPr="00B54950">
        <w:rPr>
          <w:rFonts w:cstheme="minorHAnsi"/>
        </w:rPr>
        <w:lastRenderedPageBreak/>
        <w:t xml:space="preserve">Interestingly, Simmons and Levin drew further conclusions from their door experiment and proposed that a contributor to change blindness in people could be social grouping.  Only those participants of a similar age to the two experimenters (20 – 30 years) were able to notice the change </w:t>
      </w:r>
      <w:r w:rsidR="00370F11" w:rsidRPr="00B54950">
        <w:rPr>
          <w:rFonts w:cstheme="minorHAnsi"/>
        </w:rPr>
        <w:t xml:space="preserve">between the two men, contrasted with the older half of participants (35+) who did not notice the change.  This could mean that younger generations are more likely to encode distinct facial features of those within their age bracket whereas older individuals may encode the experimenters as part of a social group other than their own and so may not </w:t>
      </w:r>
      <w:r w:rsidR="00A92552" w:rsidRPr="00B54950">
        <w:rPr>
          <w:rFonts w:cstheme="minorHAnsi"/>
        </w:rPr>
        <w:t xml:space="preserve">feel the need to </w:t>
      </w:r>
      <w:r w:rsidR="00370F11" w:rsidRPr="00B54950">
        <w:rPr>
          <w:rFonts w:cstheme="minorHAnsi"/>
        </w:rPr>
        <w:t xml:space="preserve">differentiate between features (Simons &amp; Levin, 1998). </w:t>
      </w:r>
      <w:r w:rsidR="00FB2638" w:rsidRPr="00B54950">
        <w:rPr>
          <w:rFonts w:cstheme="minorHAnsi"/>
        </w:rPr>
        <w:t xml:space="preserve"> In social psychology, this theory is known as “in-grouping” and “out-grouping” and, in summary, states that when engaging with someone from an in-group, we place more importance on defining features to </w:t>
      </w:r>
      <w:r w:rsidR="00A92552" w:rsidRPr="00B54950">
        <w:rPr>
          <w:rFonts w:cstheme="minorHAnsi"/>
        </w:rPr>
        <w:t>differentiate</w:t>
      </w:r>
      <w:r w:rsidR="00FB2638" w:rsidRPr="00B54950">
        <w:rPr>
          <w:rFonts w:cstheme="minorHAnsi"/>
        </w:rPr>
        <w:t xml:space="preserve"> different individuals of this group we would interact with more often.  When interacting with members of an out-group, we are more likely to encode traits of the out-group as a whole rather than individual differences (Rothbart &amp; John, 1985). </w:t>
      </w:r>
    </w:p>
    <w:p w14:paraId="6ABDC93F" w14:textId="075090B9" w:rsidR="008D1C88" w:rsidRPr="00B54950" w:rsidRDefault="00145467" w:rsidP="00B54950">
      <w:pPr>
        <w:spacing w:line="360" w:lineRule="auto"/>
        <w:jc w:val="both"/>
        <w:rPr>
          <w:rFonts w:cstheme="minorHAnsi"/>
        </w:rPr>
      </w:pPr>
      <w:r w:rsidRPr="00B54950">
        <w:rPr>
          <w:rFonts w:cstheme="minorHAnsi"/>
        </w:rPr>
        <w:t>We can further observe how change blindness</w:t>
      </w:r>
      <w:r w:rsidR="00681CB5" w:rsidRPr="00B54950">
        <w:rPr>
          <w:rFonts w:cstheme="minorHAnsi"/>
        </w:rPr>
        <w:t xml:space="preserve"> tasks</w:t>
      </w:r>
      <w:r w:rsidRPr="00B54950">
        <w:rPr>
          <w:rFonts w:cstheme="minorHAnsi"/>
        </w:rPr>
        <w:t xml:space="preserve"> affect different social groups by looking at differences in cultures. </w:t>
      </w:r>
      <w:r w:rsidR="000A51DC" w:rsidRPr="00B54950">
        <w:rPr>
          <w:rFonts w:cstheme="minorHAnsi"/>
        </w:rPr>
        <w:t xml:space="preserve"> An experiment tested American and East </w:t>
      </w:r>
      <w:r w:rsidR="004D07CC" w:rsidRPr="00B54950">
        <w:rPr>
          <w:rFonts w:cstheme="minorHAnsi"/>
        </w:rPr>
        <w:t>Asian</w:t>
      </w:r>
      <w:r w:rsidR="000A51DC" w:rsidRPr="00B54950">
        <w:rPr>
          <w:rFonts w:cstheme="minorHAnsi"/>
        </w:rPr>
        <w:t xml:space="preserve"> abilities to detect contextual (</w:t>
      </w:r>
      <w:r w:rsidR="004D07CC" w:rsidRPr="00B54950">
        <w:rPr>
          <w:rFonts w:cstheme="minorHAnsi"/>
        </w:rPr>
        <w:t>Clouds, buildings, etc</w:t>
      </w:r>
      <w:r w:rsidR="000A51DC" w:rsidRPr="00B54950">
        <w:rPr>
          <w:rFonts w:cstheme="minorHAnsi"/>
        </w:rPr>
        <w:t>) and</w:t>
      </w:r>
      <w:r w:rsidR="004D07CC" w:rsidRPr="00B54950">
        <w:rPr>
          <w:rFonts w:cstheme="minorHAnsi"/>
        </w:rPr>
        <w:t xml:space="preserve"> focal</w:t>
      </w:r>
      <w:r w:rsidR="000A51DC" w:rsidRPr="00B54950">
        <w:rPr>
          <w:rFonts w:cstheme="minorHAnsi"/>
        </w:rPr>
        <w:t xml:space="preserve"> object (</w:t>
      </w:r>
      <w:r w:rsidR="004D07CC" w:rsidRPr="00B54950">
        <w:rPr>
          <w:rFonts w:cstheme="minorHAnsi"/>
        </w:rPr>
        <w:t>Machinery, vehicles</w:t>
      </w:r>
      <w:r w:rsidR="000A51DC" w:rsidRPr="00B54950">
        <w:rPr>
          <w:rFonts w:cstheme="minorHAnsi"/>
        </w:rPr>
        <w:t>)</w:t>
      </w:r>
      <w:r w:rsidR="004D07CC" w:rsidRPr="00B54950">
        <w:rPr>
          <w:rFonts w:cstheme="minorHAnsi"/>
        </w:rPr>
        <w:t xml:space="preserve"> </w:t>
      </w:r>
      <w:r w:rsidR="000A51DC" w:rsidRPr="00B54950">
        <w:rPr>
          <w:rFonts w:cstheme="minorHAnsi"/>
        </w:rPr>
        <w:t>changes in 30 alternating images</w:t>
      </w:r>
      <w:r w:rsidR="008D1C88" w:rsidRPr="00B54950">
        <w:rPr>
          <w:rFonts w:cstheme="minorHAnsi"/>
        </w:rPr>
        <w:t>.  It was found that Japanese participants identified contextual changes significantly faster than Americans, however</w:t>
      </w:r>
      <w:r w:rsidR="00681CB5" w:rsidRPr="00B54950">
        <w:rPr>
          <w:rFonts w:cstheme="minorHAnsi"/>
        </w:rPr>
        <w:t>,</w:t>
      </w:r>
      <w:r w:rsidR="008D1C88" w:rsidRPr="00B54950">
        <w:rPr>
          <w:rFonts w:cstheme="minorHAnsi"/>
        </w:rPr>
        <w:t xml:space="preserve"> there were no significant differences in detecting object changes</w:t>
      </w:r>
      <w:r w:rsidR="004C18FB" w:rsidRPr="00B54950">
        <w:rPr>
          <w:rFonts w:cstheme="minorHAnsi"/>
        </w:rPr>
        <w:t xml:space="preserve"> </w:t>
      </w:r>
      <w:r w:rsidR="004C18FB" w:rsidRPr="00B54950">
        <w:rPr>
          <w:rFonts w:cstheme="minorHAnsi"/>
        </w:rPr>
        <w:t>(with Americans being faster in other studies</w:t>
      </w:r>
      <w:r w:rsidR="004C18FB" w:rsidRPr="00B54950">
        <w:rPr>
          <w:rFonts w:cstheme="minorHAnsi"/>
        </w:rPr>
        <w:t>)</w:t>
      </w:r>
      <w:r w:rsidR="00681CB5" w:rsidRPr="00B54950">
        <w:rPr>
          <w:rFonts w:cstheme="minorHAnsi"/>
        </w:rPr>
        <w:t xml:space="preserve">.  </w:t>
      </w:r>
      <w:r w:rsidR="00B27DFF" w:rsidRPr="00B54950">
        <w:rPr>
          <w:rFonts w:cstheme="minorHAnsi"/>
        </w:rPr>
        <w:t>These findings may be due to ecological differences between how these two cultures live, for example, Japanese cities, in general, contain more objects and so the people from these cities may be more used to encoding environmental context rather than objects</w:t>
      </w:r>
      <w:r w:rsidR="00E35A3B" w:rsidRPr="00B54950">
        <w:rPr>
          <w:rFonts w:cstheme="minorHAnsi"/>
        </w:rPr>
        <w:t xml:space="preserve"> </w:t>
      </w:r>
      <w:r w:rsidR="00E35A3B" w:rsidRPr="00B54950">
        <w:rPr>
          <w:rFonts w:cstheme="minorHAnsi"/>
        </w:rPr>
        <w:t>(Miyamoto et al., 2006)</w:t>
      </w:r>
      <w:r w:rsidR="00B27DFF" w:rsidRPr="00B54950">
        <w:rPr>
          <w:rFonts w:cstheme="minorHAnsi"/>
        </w:rPr>
        <w:t>.</w:t>
      </w:r>
      <w:r w:rsidR="004C18FB" w:rsidRPr="00B54950">
        <w:rPr>
          <w:rFonts w:cstheme="minorHAnsi"/>
        </w:rPr>
        <w:t xml:space="preserve">  More importantly, the results show</w:t>
      </w:r>
      <w:r w:rsidR="008D1C88" w:rsidRPr="00B54950">
        <w:rPr>
          <w:rFonts w:cstheme="minorHAnsi"/>
        </w:rPr>
        <w:t xml:space="preserve"> observable cultural variation in attention patterns </w:t>
      </w:r>
      <w:r w:rsidR="004C18FB" w:rsidRPr="00B54950">
        <w:rPr>
          <w:rFonts w:cstheme="minorHAnsi"/>
        </w:rPr>
        <w:t xml:space="preserve">reflecting the reasoning styles of each culture with Easterners embracing a holistic view versus more analytical approaches by Westerners </w:t>
      </w:r>
      <w:r w:rsidR="004C18FB" w:rsidRPr="00B54950">
        <w:rPr>
          <w:rFonts w:cstheme="minorHAnsi"/>
        </w:rPr>
        <w:t>(Masuda &amp; Nisbett, 2006)</w:t>
      </w:r>
      <w:r w:rsidR="004C18FB" w:rsidRPr="00B54950">
        <w:rPr>
          <w:rFonts w:cstheme="minorHAnsi"/>
        </w:rPr>
        <w:t xml:space="preserve">.  </w:t>
      </w:r>
    </w:p>
    <w:p w14:paraId="55391AD7" w14:textId="6CEE2EE5" w:rsidR="00AA42B4" w:rsidRPr="00B54950" w:rsidRDefault="004B581B" w:rsidP="00B54950">
      <w:pPr>
        <w:spacing w:line="360" w:lineRule="auto"/>
        <w:jc w:val="both"/>
        <w:rPr>
          <w:rFonts w:cstheme="minorHAnsi"/>
        </w:rPr>
      </w:pPr>
      <w:r w:rsidRPr="00B54950">
        <w:rPr>
          <w:rFonts w:cstheme="minorHAnsi"/>
        </w:rPr>
        <w:t>From what has been discussed so far regarding the ability to recall aspects of a scene or characteristics of an individual</w:t>
      </w:r>
      <w:r w:rsidR="0096091B" w:rsidRPr="00B54950">
        <w:rPr>
          <w:rFonts w:cstheme="minorHAnsi"/>
        </w:rPr>
        <w:t>,</w:t>
      </w:r>
      <w:r w:rsidRPr="00B54950">
        <w:rPr>
          <w:rFonts w:cstheme="minorHAnsi"/>
        </w:rPr>
        <w:t xml:space="preserve"> whether</w:t>
      </w:r>
      <w:r w:rsidR="00050FA1" w:rsidRPr="00B54950">
        <w:rPr>
          <w:rFonts w:cstheme="minorHAnsi"/>
        </w:rPr>
        <w:t xml:space="preserve"> </w:t>
      </w:r>
      <w:r w:rsidRPr="00B54950">
        <w:rPr>
          <w:rFonts w:cstheme="minorHAnsi"/>
        </w:rPr>
        <w:t xml:space="preserve">on a screen or </w:t>
      </w:r>
      <w:r w:rsidR="00050FA1" w:rsidRPr="00B54950">
        <w:rPr>
          <w:rFonts w:cstheme="minorHAnsi"/>
        </w:rPr>
        <w:t>as in-person interactions</w:t>
      </w:r>
      <w:r w:rsidR="00D21C1F" w:rsidRPr="00B54950">
        <w:rPr>
          <w:rFonts w:cstheme="minorHAnsi"/>
        </w:rPr>
        <w:t xml:space="preserve">, it is clear that change blindness has the potential to obscure our perception of reality and what we </w:t>
      </w:r>
      <w:r w:rsidR="00A50B12" w:rsidRPr="00B54950">
        <w:rPr>
          <w:rFonts w:cstheme="minorHAnsi"/>
        </w:rPr>
        <w:t xml:space="preserve">perceive to be accurate.  </w:t>
      </w:r>
      <w:r w:rsidR="00AA42B4" w:rsidRPr="00B54950">
        <w:rPr>
          <w:rFonts w:cstheme="minorHAnsi"/>
        </w:rPr>
        <w:t xml:space="preserve">This is highlighted by inaccurate accounts of eyewitness testimony and was investigated by a study inspired by Simons and </w:t>
      </w:r>
      <w:r w:rsidR="00150F24" w:rsidRPr="00B54950">
        <w:rPr>
          <w:rFonts w:cstheme="minorHAnsi"/>
        </w:rPr>
        <w:t>Levin’s</w:t>
      </w:r>
      <w:r w:rsidR="00AA42B4" w:rsidRPr="00B54950">
        <w:rPr>
          <w:rFonts w:cstheme="minorHAnsi"/>
        </w:rPr>
        <w:t xml:space="preserve"> 1998</w:t>
      </w:r>
      <w:r w:rsidR="00A92552" w:rsidRPr="00B54950">
        <w:rPr>
          <w:rFonts w:cstheme="minorHAnsi"/>
        </w:rPr>
        <w:t xml:space="preserve"> findings on facial recall </w:t>
      </w:r>
      <w:r w:rsidR="00AA42B4" w:rsidRPr="00B54950">
        <w:rPr>
          <w:rFonts w:cstheme="minorHAnsi"/>
        </w:rPr>
        <w:t xml:space="preserve">in which researchers made a mock burglary of a student house in which the identity of the burglar would change halfway through the film.  Half the participants were informed that they would receive questions </w:t>
      </w:r>
      <w:r w:rsidR="001D07D1" w:rsidRPr="00B54950">
        <w:rPr>
          <w:rFonts w:cstheme="minorHAnsi"/>
        </w:rPr>
        <w:t>post-viewing</w:t>
      </w:r>
      <w:r w:rsidR="00AA42B4" w:rsidRPr="00B54950">
        <w:rPr>
          <w:rFonts w:cstheme="minorHAnsi"/>
        </w:rPr>
        <w:t xml:space="preserve"> </w:t>
      </w:r>
      <w:r w:rsidR="006D30AB" w:rsidRPr="00B54950">
        <w:rPr>
          <w:rFonts w:cstheme="minorHAnsi"/>
        </w:rPr>
        <w:t xml:space="preserve">(intentional conditions) </w:t>
      </w:r>
      <w:r w:rsidR="00AA42B4" w:rsidRPr="00B54950">
        <w:rPr>
          <w:rFonts w:cstheme="minorHAnsi"/>
        </w:rPr>
        <w:t>and the other half were told to watch as part of</w:t>
      </w:r>
      <w:r w:rsidR="00A92552" w:rsidRPr="00B54950">
        <w:rPr>
          <w:rFonts w:cstheme="minorHAnsi"/>
        </w:rPr>
        <w:t xml:space="preserve"> a danger</w:t>
      </w:r>
      <w:r w:rsidR="001D07D1" w:rsidRPr="00B54950">
        <w:rPr>
          <w:rFonts w:cstheme="minorHAnsi"/>
        </w:rPr>
        <w:t xml:space="preserve"> of</w:t>
      </w:r>
      <w:r w:rsidR="006D30AB" w:rsidRPr="00B54950">
        <w:rPr>
          <w:rFonts w:cstheme="minorHAnsi"/>
        </w:rPr>
        <w:t xml:space="preserve"> </w:t>
      </w:r>
      <w:r w:rsidR="001D07D1" w:rsidRPr="00B54950">
        <w:rPr>
          <w:rFonts w:cstheme="minorHAnsi"/>
        </w:rPr>
        <w:t xml:space="preserve">unsecured property </w:t>
      </w:r>
      <w:r w:rsidR="006D30AB" w:rsidRPr="00B54950">
        <w:rPr>
          <w:rFonts w:cstheme="minorHAnsi"/>
        </w:rPr>
        <w:t>campaign (Incidental conditions)</w:t>
      </w:r>
      <w:r w:rsidR="00B83DDD" w:rsidRPr="00B54950">
        <w:rPr>
          <w:rFonts w:cstheme="minorHAnsi"/>
        </w:rPr>
        <w:t xml:space="preserve">. </w:t>
      </w:r>
      <w:r w:rsidR="00B0040A" w:rsidRPr="00B54950">
        <w:rPr>
          <w:rFonts w:cstheme="minorHAnsi"/>
        </w:rPr>
        <w:t xml:space="preserve"> </w:t>
      </w:r>
      <w:r w:rsidR="00B83DDD" w:rsidRPr="00B54950">
        <w:rPr>
          <w:rFonts w:cstheme="minorHAnsi"/>
        </w:rPr>
        <w:t>Both groups were</w:t>
      </w:r>
      <w:r w:rsidR="006D30AB" w:rsidRPr="00B54950">
        <w:rPr>
          <w:rFonts w:cstheme="minorHAnsi"/>
        </w:rPr>
        <w:t xml:space="preserve"> asked to identify the suspect from a line-up. </w:t>
      </w:r>
      <w:r w:rsidR="001D07D1" w:rsidRPr="00B54950">
        <w:rPr>
          <w:rFonts w:cstheme="minorHAnsi"/>
        </w:rPr>
        <w:t xml:space="preserve"> </w:t>
      </w:r>
      <w:r w:rsidR="006D30AB" w:rsidRPr="00B54950">
        <w:rPr>
          <w:rFonts w:cstheme="minorHAnsi"/>
        </w:rPr>
        <w:t xml:space="preserve">It was found that only 5/40 </w:t>
      </w:r>
      <w:r w:rsidR="001B34D8" w:rsidRPr="00B54950">
        <w:rPr>
          <w:rFonts w:cstheme="minorHAnsi"/>
        </w:rPr>
        <w:t xml:space="preserve">of the incidental group detected the change while 26/40 of the intentional group noticed the change (Davies &amp; Hine, 2007).  </w:t>
      </w:r>
      <w:r w:rsidR="00AA42B4" w:rsidRPr="00B54950">
        <w:rPr>
          <w:rFonts w:cstheme="minorHAnsi"/>
        </w:rPr>
        <w:t xml:space="preserve">A separate </w:t>
      </w:r>
      <w:r w:rsidR="006D30AB" w:rsidRPr="00B54950">
        <w:rPr>
          <w:rFonts w:cstheme="minorHAnsi"/>
        </w:rPr>
        <w:t xml:space="preserve">but similar </w:t>
      </w:r>
      <w:r w:rsidR="00AA42B4" w:rsidRPr="00B54950">
        <w:rPr>
          <w:rFonts w:cstheme="minorHAnsi"/>
        </w:rPr>
        <w:t xml:space="preserve">study found that those who witnessed a more </w:t>
      </w:r>
      <w:r w:rsidR="00AA42B4" w:rsidRPr="00B54950">
        <w:rPr>
          <w:rFonts w:cstheme="minorHAnsi"/>
        </w:rPr>
        <w:lastRenderedPageBreak/>
        <w:t>severe crime like a $500 theft were more accurate in their identification of the perpetrator than those who witnessed a $5 theft</w:t>
      </w:r>
      <w:r w:rsidR="006D30AB" w:rsidRPr="00B54950">
        <w:rPr>
          <w:rFonts w:cstheme="minorHAnsi"/>
        </w:rPr>
        <w:t xml:space="preserve">, supporting the theory that more attention is given to more significant events, however, 95% of the participants in this study did NOT notice the swap in burglar identities </w:t>
      </w:r>
      <w:r w:rsidR="00FF5238" w:rsidRPr="00B54950">
        <w:rPr>
          <w:rFonts w:cstheme="minorHAnsi"/>
        </w:rPr>
        <w:t xml:space="preserve">during </w:t>
      </w:r>
      <w:r w:rsidR="006D30AB" w:rsidRPr="00B54950">
        <w:rPr>
          <w:rFonts w:cstheme="minorHAnsi"/>
        </w:rPr>
        <w:t>the actor change conditions</w:t>
      </w:r>
      <w:r w:rsidR="00FF5238" w:rsidRPr="00B54950">
        <w:rPr>
          <w:rFonts w:cstheme="minorHAnsi"/>
        </w:rPr>
        <w:t xml:space="preserve"> (Nelson et al., 2011)</w:t>
      </w:r>
      <w:r w:rsidR="006D30AB" w:rsidRPr="00B54950">
        <w:rPr>
          <w:rFonts w:cstheme="minorHAnsi"/>
        </w:rPr>
        <w:t>.</w:t>
      </w:r>
      <w:r w:rsidR="00D60CB0" w:rsidRPr="00B54950">
        <w:rPr>
          <w:rFonts w:cstheme="minorHAnsi"/>
        </w:rPr>
        <w:t xml:space="preserve"> </w:t>
      </w:r>
      <w:r w:rsidR="00B0040A" w:rsidRPr="00B54950">
        <w:rPr>
          <w:rFonts w:cstheme="minorHAnsi"/>
        </w:rPr>
        <w:t xml:space="preserve"> </w:t>
      </w:r>
      <w:r w:rsidR="00D60CB0" w:rsidRPr="00B54950">
        <w:rPr>
          <w:rFonts w:cstheme="minorHAnsi"/>
        </w:rPr>
        <w:t>The findings of these studies imply that the fallibility of eyewitness statements come</w:t>
      </w:r>
      <w:r w:rsidR="002B7D1C" w:rsidRPr="00B54950">
        <w:rPr>
          <w:rFonts w:cstheme="minorHAnsi"/>
        </w:rPr>
        <w:t>s</w:t>
      </w:r>
      <w:r w:rsidR="00D60CB0" w:rsidRPr="00B54950">
        <w:rPr>
          <w:rFonts w:cstheme="minorHAnsi"/>
        </w:rPr>
        <w:t xml:space="preserve"> down </w:t>
      </w:r>
      <w:r w:rsidR="001D65AD" w:rsidRPr="00B54950">
        <w:rPr>
          <w:rFonts w:cstheme="minorHAnsi"/>
        </w:rPr>
        <w:t>to</w:t>
      </w:r>
      <w:r w:rsidR="00D60CB0" w:rsidRPr="00B54950">
        <w:rPr>
          <w:rFonts w:cstheme="minorHAnsi"/>
        </w:rPr>
        <w:t xml:space="preserve"> many factors depending on the given situation</w:t>
      </w:r>
      <w:r w:rsidR="00A92552" w:rsidRPr="00B54950">
        <w:rPr>
          <w:rFonts w:cstheme="minorHAnsi"/>
        </w:rPr>
        <w:t>.</w:t>
      </w:r>
      <w:r w:rsidR="00D60CB0" w:rsidRPr="00B54950">
        <w:rPr>
          <w:rFonts w:cstheme="minorHAnsi"/>
        </w:rPr>
        <w:t xml:space="preserve"> </w:t>
      </w:r>
      <w:r w:rsidR="00A92552" w:rsidRPr="00B54950">
        <w:rPr>
          <w:rFonts w:cstheme="minorHAnsi"/>
        </w:rPr>
        <w:t xml:space="preserve"> T</w:t>
      </w:r>
      <w:r w:rsidR="00D60CB0" w:rsidRPr="00B54950">
        <w:rPr>
          <w:rFonts w:cstheme="minorHAnsi"/>
        </w:rPr>
        <w:t xml:space="preserve">here are many limitations to conducting this kind of research in a laboratory as it cannot recreate the </w:t>
      </w:r>
      <w:r w:rsidR="003C2129" w:rsidRPr="00B54950">
        <w:rPr>
          <w:rFonts w:cstheme="minorHAnsi"/>
        </w:rPr>
        <w:t xml:space="preserve">sensation of being in a real crime scene and the variables that </w:t>
      </w:r>
      <w:r w:rsidR="002B7D1C" w:rsidRPr="00B54950">
        <w:rPr>
          <w:rFonts w:cstheme="minorHAnsi"/>
        </w:rPr>
        <w:t>come with</w:t>
      </w:r>
      <w:r w:rsidR="003C2129" w:rsidRPr="00B54950">
        <w:rPr>
          <w:rFonts w:cstheme="minorHAnsi"/>
        </w:rPr>
        <w:t xml:space="preserve"> this high-stress environment such as heightened awareness of danger and high emotional stress that would certainly play a part in recall abilities when compared to viewing a crime on screen (</w:t>
      </w:r>
      <w:proofErr w:type="spellStart"/>
      <w:r w:rsidR="003C2129" w:rsidRPr="00B54950">
        <w:rPr>
          <w:rFonts w:cstheme="minorHAnsi"/>
        </w:rPr>
        <w:t>Deffenbacher</w:t>
      </w:r>
      <w:proofErr w:type="spellEnd"/>
      <w:r w:rsidR="003C2129" w:rsidRPr="00B54950">
        <w:rPr>
          <w:rFonts w:cstheme="minorHAnsi"/>
        </w:rPr>
        <w:t xml:space="preserve"> et al., 2004). </w:t>
      </w:r>
      <w:r w:rsidR="00D60CB0" w:rsidRPr="00B54950">
        <w:rPr>
          <w:rFonts w:cstheme="minorHAnsi"/>
        </w:rPr>
        <w:t xml:space="preserve">  </w:t>
      </w:r>
      <w:r w:rsidR="00677292" w:rsidRPr="00B54950">
        <w:rPr>
          <w:rFonts w:cstheme="minorHAnsi"/>
        </w:rPr>
        <w:t>It</w:t>
      </w:r>
      <w:r w:rsidR="00B0040A" w:rsidRPr="00B54950">
        <w:rPr>
          <w:rFonts w:cstheme="minorHAnsi"/>
        </w:rPr>
        <w:t>’</w:t>
      </w:r>
      <w:r w:rsidR="00677292" w:rsidRPr="00B54950">
        <w:rPr>
          <w:rFonts w:cstheme="minorHAnsi"/>
        </w:rPr>
        <w:t xml:space="preserve">s possible that the actors in Nelson et al’s study were more </w:t>
      </w:r>
      <w:r w:rsidR="003F5D8E" w:rsidRPr="00B54950">
        <w:rPr>
          <w:rFonts w:cstheme="minorHAnsi"/>
        </w:rPr>
        <w:t>alike</w:t>
      </w:r>
      <w:r w:rsidR="00677292" w:rsidRPr="00B54950">
        <w:rPr>
          <w:rFonts w:cstheme="minorHAnsi"/>
        </w:rPr>
        <w:t xml:space="preserve"> t</w:t>
      </w:r>
      <w:r w:rsidR="003F5D8E" w:rsidRPr="00B54950">
        <w:rPr>
          <w:rFonts w:cstheme="minorHAnsi"/>
        </w:rPr>
        <w:t>han</w:t>
      </w:r>
      <w:r w:rsidR="00677292" w:rsidRPr="00B54950">
        <w:rPr>
          <w:rFonts w:cstheme="minorHAnsi"/>
        </w:rPr>
        <w:t xml:space="preserve"> those in Davies and Hine’s</w:t>
      </w:r>
      <w:r w:rsidR="00B0040A" w:rsidRPr="00B54950">
        <w:rPr>
          <w:rFonts w:cstheme="minorHAnsi"/>
        </w:rPr>
        <w:t>,</w:t>
      </w:r>
      <w:r w:rsidR="00677292" w:rsidRPr="00B54950">
        <w:rPr>
          <w:rFonts w:cstheme="minorHAnsi"/>
        </w:rPr>
        <w:t xml:space="preserve"> thus the discrepancies between identification rates, there is room for further research in determining i</w:t>
      </w:r>
      <w:r w:rsidR="005B50A8" w:rsidRPr="00B54950">
        <w:rPr>
          <w:rFonts w:cstheme="minorHAnsi"/>
        </w:rPr>
        <w:t>f the many other</w:t>
      </w:r>
      <w:r w:rsidR="00677292" w:rsidRPr="00B54950">
        <w:rPr>
          <w:rFonts w:cstheme="minorHAnsi"/>
        </w:rPr>
        <w:t xml:space="preserve"> factors</w:t>
      </w:r>
      <w:r w:rsidR="005B50A8" w:rsidRPr="00B54950">
        <w:rPr>
          <w:rFonts w:cstheme="minorHAnsi"/>
        </w:rPr>
        <w:t xml:space="preserve"> of a crime scene</w:t>
      </w:r>
      <w:r w:rsidR="00677292" w:rsidRPr="00B54950">
        <w:rPr>
          <w:rFonts w:cstheme="minorHAnsi"/>
        </w:rPr>
        <w:t xml:space="preserve"> affect</w:t>
      </w:r>
      <w:r w:rsidR="003C2129" w:rsidRPr="00B54950">
        <w:rPr>
          <w:rFonts w:cstheme="minorHAnsi"/>
        </w:rPr>
        <w:t>ing</w:t>
      </w:r>
      <w:r w:rsidR="00677292" w:rsidRPr="00B54950">
        <w:rPr>
          <w:rFonts w:cstheme="minorHAnsi"/>
        </w:rPr>
        <w:t xml:space="preserve"> </w:t>
      </w:r>
      <w:r w:rsidR="00B51DDF" w:rsidRPr="00B54950">
        <w:rPr>
          <w:rFonts w:cstheme="minorHAnsi"/>
        </w:rPr>
        <w:t xml:space="preserve">recall in change blindness paradigms concerning </w:t>
      </w:r>
      <w:r w:rsidR="003F5D8E" w:rsidRPr="00B54950">
        <w:rPr>
          <w:rFonts w:cstheme="minorHAnsi"/>
        </w:rPr>
        <w:t>eyewitness</w:t>
      </w:r>
      <w:r w:rsidR="00B51DDF" w:rsidRPr="00B54950">
        <w:rPr>
          <w:rFonts w:cstheme="minorHAnsi"/>
        </w:rPr>
        <w:t xml:space="preserve">. </w:t>
      </w:r>
    </w:p>
    <w:p w14:paraId="612B4C30" w14:textId="0782FDC8" w:rsidR="00310AE3" w:rsidRPr="00B54950" w:rsidRDefault="000739DA" w:rsidP="00B54950">
      <w:pPr>
        <w:spacing w:line="360" w:lineRule="auto"/>
        <w:jc w:val="both"/>
        <w:rPr>
          <w:rFonts w:cstheme="minorHAnsi"/>
        </w:rPr>
      </w:pPr>
      <w:r w:rsidRPr="00B54950">
        <w:rPr>
          <w:rFonts w:cstheme="minorHAnsi"/>
        </w:rPr>
        <w:t xml:space="preserve">A more common situation </w:t>
      </w:r>
      <w:r w:rsidR="00B55909" w:rsidRPr="00B54950">
        <w:rPr>
          <w:rFonts w:cstheme="minorHAnsi"/>
        </w:rPr>
        <w:t>we face daily is driving.  Quickly detecting and reacting to changes</w:t>
      </w:r>
      <w:r w:rsidR="000D2224" w:rsidRPr="00B54950">
        <w:rPr>
          <w:rFonts w:cstheme="minorHAnsi"/>
        </w:rPr>
        <w:t xml:space="preserve"> when driving</w:t>
      </w:r>
      <w:r w:rsidR="00B55909" w:rsidRPr="00B54950">
        <w:rPr>
          <w:rFonts w:cstheme="minorHAnsi"/>
        </w:rPr>
        <w:t xml:space="preserve"> is critical for </w:t>
      </w:r>
      <w:r w:rsidR="000D2224" w:rsidRPr="00B54950">
        <w:rPr>
          <w:rFonts w:cstheme="minorHAnsi"/>
        </w:rPr>
        <w:t>safety</w:t>
      </w:r>
      <w:r w:rsidR="004144B6" w:rsidRPr="00B54950">
        <w:rPr>
          <w:rFonts w:cstheme="minorHAnsi"/>
        </w:rPr>
        <w:t>.</w:t>
      </w:r>
      <w:r w:rsidR="000D2224" w:rsidRPr="00B54950">
        <w:rPr>
          <w:rFonts w:cstheme="minorHAnsi"/>
        </w:rPr>
        <w:t xml:space="preserve"> </w:t>
      </w:r>
      <w:r w:rsidR="00B0040A" w:rsidRPr="00B54950">
        <w:rPr>
          <w:rFonts w:cstheme="minorHAnsi"/>
        </w:rPr>
        <w:t xml:space="preserve"> </w:t>
      </w:r>
      <w:r w:rsidR="004144B6" w:rsidRPr="00B54950">
        <w:rPr>
          <w:rFonts w:cstheme="minorHAnsi"/>
        </w:rPr>
        <w:t>C</w:t>
      </w:r>
      <w:r w:rsidR="000D2224" w:rsidRPr="00B54950">
        <w:rPr>
          <w:rFonts w:cstheme="minorHAnsi"/>
        </w:rPr>
        <w:t xml:space="preserve">ompetent drivers should constantly be analysing their environments for changes that could potentially cause </w:t>
      </w:r>
      <w:r w:rsidR="007349D9" w:rsidRPr="00B54950">
        <w:rPr>
          <w:rFonts w:cstheme="minorHAnsi"/>
        </w:rPr>
        <w:t>hazards</w:t>
      </w:r>
      <w:r w:rsidR="00D71A5C" w:rsidRPr="00B54950">
        <w:rPr>
          <w:rFonts w:cstheme="minorHAnsi"/>
        </w:rPr>
        <w:t xml:space="preserve">, different types of drivers use different scanning patterns with more experienced drivers naturally having a more extensive search </w:t>
      </w:r>
      <w:r w:rsidR="00D71A5C" w:rsidRPr="00B54950">
        <w:rPr>
          <w:rFonts w:cstheme="minorHAnsi"/>
        </w:rPr>
        <w:t>(Underwood et al., 2002)</w:t>
      </w:r>
      <w:r w:rsidR="00310AE3" w:rsidRPr="00B54950">
        <w:rPr>
          <w:rFonts w:cstheme="minorHAnsi"/>
        </w:rPr>
        <w:t xml:space="preserve">. </w:t>
      </w:r>
      <w:r w:rsidR="00D71A5C" w:rsidRPr="00B54950">
        <w:rPr>
          <w:rFonts w:cstheme="minorHAnsi"/>
        </w:rPr>
        <w:t xml:space="preserve"> An experiment was conducted using a flicker paradigm to induce change blindness</w:t>
      </w:r>
      <w:r w:rsidR="008A50A4" w:rsidRPr="00B54950">
        <w:rPr>
          <w:rFonts w:cstheme="minorHAnsi"/>
        </w:rPr>
        <w:t>, both drivers and non-drivers were shown images of road settings and during each flicker</w:t>
      </w:r>
      <w:r w:rsidR="004144B6" w:rsidRPr="00B54950">
        <w:rPr>
          <w:rFonts w:cstheme="minorHAnsi"/>
        </w:rPr>
        <w:t>,</w:t>
      </w:r>
      <w:r w:rsidR="008A50A4" w:rsidRPr="00B54950">
        <w:rPr>
          <w:rFonts w:cstheme="minorHAnsi"/>
        </w:rPr>
        <w:t xml:space="preserve"> there would be a change in either a relevant (cars, road signs, pedestrians) or irrele</w:t>
      </w:r>
      <w:r w:rsidR="00B83DDD" w:rsidRPr="00B54950">
        <w:rPr>
          <w:rFonts w:cstheme="minorHAnsi"/>
        </w:rPr>
        <w:t xml:space="preserve">vant </w:t>
      </w:r>
      <w:r w:rsidR="008A50A4" w:rsidRPr="00B54950">
        <w:rPr>
          <w:rFonts w:cstheme="minorHAnsi"/>
        </w:rPr>
        <w:t>(windows in a building) aspects of the scene.  It was found that changes to relevant details were identified more often and faster than irrelevant details, meaning participants embodied the role of a real driver but interestingly changes to the far left or right of the scene were identified faster than central changes implying that more attention was given to the outskirts of a vehicles field of view rather than what was directly ahead</w:t>
      </w:r>
      <w:r w:rsidR="002451DE" w:rsidRPr="00B54950">
        <w:rPr>
          <w:rFonts w:cstheme="minorHAnsi"/>
        </w:rPr>
        <w:t>, even if changes were irrelevant to the driving task, for example, participants would encode changes in bus stop advertisements more than potential hazards on the central horizon</w:t>
      </w:r>
      <w:r w:rsidR="00B13F05" w:rsidRPr="00B54950">
        <w:rPr>
          <w:rFonts w:cstheme="minorHAnsi"/>
        </w:rPr>
        <w:t xml:space="preserve"> </w:t>
      </w:r>
      <w:r w:rsidR="00133B2A" w:rsidRPr="00B54950">
        <w:rPr>
          <w:rFonts w:cstheme="minorHAnsi"/>
        </w:rPr>
        <w:t>(Galpin et al., 2009)</w:t>
      </w:r>
      <w:r w:rsidR="002451DE" w:rsidRPr="00B54950">
        <w:rPr>
          <w:rFonts w:cstheme="minorHAnsi"/>
        </w:rPr>
        <w:t xml:space="preserve">.  </w:t>
      </w:r>
      <w:r w:rsidR="00310AE3" w:rsidRPr="00B54950">
        <w:rPr>
          <w:rFonts w:cstheme="minorHAnsi"/>
        </w:rPr>
        <w:t xml:space="preserve">Another study used a similar method to test differences between urban and rural driving environments.  In this, researchers found that licenced drivers are more likely to identify changes in a rural environment likely due to there being </w:t>
      </w:r>
      <w:r w:rsidR="00101144" w:rsidRPr="00B54950">
        <w:rPr>
          <w:rFonts w:cstheme="minorHAnsi"/>
        </w:rPr>
        <w:t>fewer</w:t>
      </w:r>
      <w:r w:rsidR="00310AE3" w:rsidRPr="00B54950">
        <w:rPr>
          <w:rFonts w:cstheme="minorHAnsi"/>
        </w:rPr>
        <w:t xml:space="preserve"> visuals to process at one time</w:t>
      </w:r>
      <w:r w:rsidR="0068270D" w:rsidRPr="00B54950">
        <w:rPr>
          <w:rFonts w:cstheme="minorHAnsi"/>
        </w:rPr>
        <w:t xml:space="preserve"> as well as the majority of drivers being more accustomed to urban areas and so may not attend as strongly as if in an unfamiliar environment</w:t>
      </w:r>
      <w:r w:rsidR="00133B2A" w:rsidRPr="00B54950">
        <w:rPr>
          <w:rFonts w:cstheme="minorHAnsi"/>
        </w:rPr>
        <w:t xml:space="preserve"> </w:t>
      </w:r>
      <w:r w:rsidR="00133B2A" w:rsidRPr="00B54950">
        <w:rPr>
          <w:rFonts w:cstheme="minorHAnsi"/>
        </w:rPr>
        <w:t>(</w:t>
      </w:r>
      <w:proofErr w:type="spellStart"/>
      <w:r w:rsidR="00133B2A" w:rsidRPr="00B54950">
        <w:rPr>
          <w:rFonts w:cstheme="minorHAnsi"/>
        </w:rPr>
        <w:t>Beanland</w:t>
      </w:r>
      <w:proofErr w:type="spellEnd"/>
      <w:r w:rsidR="00133B2A" w:rsidRPr="00B54950">
        <w:rPr>
          <w:rFonts w:cstheme="minorHAnsi"/>
        </w:rPr>
        <w:t xml:space="preserve"> et al., 2017)</w:t>
      </w:r>
      <w:r w:rsidR="00D71A5C" w:rsidRPr="00B54950">
        <w:rPr>
          <w:rFonts w:cstheme="minorHAnsi"/>
        </w:rPr>
        <w:t xml:space="preserve">.  Once again, the findings of these results may not reflect the reality of driving due to the limitations of lab-based studies on </w:t>
      </w:r>
      <w:r w:rsidR="002451DE" w:rsidRPr="00B54950">
        <w:rPr>
          <w:rFonts w:cstheme="minorHAnsi"/>
        </w:rPr>
        <w:t>real-world</w:t>
      </w:r>
      <w:r w:rsidR="00D71A5C" w:rsidRPr="00B54950">
        <w:rPr>
          <w:rFonts w:cstheme="minorHAnsi"/>
        </w:rPr>
        <w:t xml:space="preserve"> scenarios</w:t>
      </w:r>
      <w:r w:rsidR="002451DE" w:rsidRPr="00B54950">
        <w:rPr>
          <w:rFonts w:cstheme="minorHAnsi"/>
        </w:rPr>
        <w:t>.</w:t>
      </w:r>
    </w:p>
    <w:p w14:paraId="3DD56202" w14:textId="7524C888" w:rsidR="00F80637" w:rsidRPr="00B54950" w:rsidRDefault="00F80637" w:rsidP="00B54950">
      <w:pPr>
        <w:spacing w:line="360" w:lineRule="auto"/>
        <w:jc w:val="both"/>
        <w:rPr>
          <w:rFonts w:cstheme="minorHAnsi"/>
        </w:rPr>
      </w:pPr>
    </w:p>
    <w:p w14:paraId="6BB27706" w14:textId="30A4B44C" w:rsidR="00B54950" w:rsidRPr="00B54950" w:rsidRDefault="003439E8" w:rsidP="00B54950">
      <w:pPr>
        <w:spacing w:line="360" w:lineRule="auto"/>
        <w:jc w:val="both"/>
        <w:rPr>
          <w:rFonts w:cstheme="minorHAnsi"/>
        </w:rPr>
      </w:pPr>
      <w:r w:rsidRPr="00B54950">
        <w:rPr>
          <w:rFonts w:cstheme="minorHAnsi"/>
        </w:rPr>
        <w:lastRenderedPageBreak/>
        <w:t>T</w:t>
      </w:r>
      <w:r w:rsidR="007F0DEE" w:rsidRPr="00B54950">
        <w:rPr>
          <w:rFonts w:cstheme="minorHAnsi"/>
        </w:rPr>
        <w:t xml:space="preserve">he research covered here has greatly advanced our understanding of visual perceptions, how and why malfunctions occur and what real-world events may occur because of this phenomenon such as inaccurate eyewitness testimony, traffic incidents as well as other disastrous situations not covered such as air-traffic control or the nuclear power industry </w:t>
      </w:r>
      <w:r w:rsidR="007F0DEE" w:rsidRPr="00B54950">
        <w:rPr>
          <w:rFonts w:cstheme="minorHAnsi"/>
        </w:rPr>
        <w:t>(</w:t>
      </w:r>
      <w:proofErr w:type="spellStart"/>
      <w:r w:rsidR="007F0DEE" w:rsidRPr="00B54950">
        <w:rPr>
          <w:rFonts w:cstheme="minorHAnsi"/>
        </w:rPr>
        <w:t>DiVita</w:t>
      </w:r>
      <w:proofErr w:type="spellEnd"/>
      <w:r w:rsidR="007F0DEE" w:rsidRPr="00B54950">
        <w:rPr>
          <w:rFonts w:cstheme="minorHAnsi"/>
        </w:rPr>
        <w:t xml:space="preserve"> et al., 2004)</w:t>
      </w:r>
      <w:r w:rsidR="007F0DEE" w:rsidRPr="00B54950">
        <w:rPr>
          <w:rFonts w:cstheme="minorHAnsi"/>
        </w:rPr>
        <w:t xml:space="preserve">.  </w:t>
      </w:r>
      <w:r w:rsidR="006A327F" w:rsidRPr="00B54950">
        <w:rPr>
          <w:rFonts w:cstheme="minorHAnsi"/>
        </w:rPr>
        <w:t xml:space="preserve">On the surface, these studies give insight into our </w:t>
      </w:r>
      <w:r w:rsidR="00CD7548" w:rsidRPr="00B54950">
        <w:rPr>
          <w:rFonts w:cstheme="minorHAnsi"/>
        </w:rPr>
        <w:t>attention</w:t>
      </w:r>
      <w:r w:rsidR="006A327F" w:rsidRPr="00B54950">
        <w:rPr>
          <w:rFonts w:cstheme="minorHAnsi"/>
        </w:rPr>
        <w:t xml:space="preserve"> and encoding abilities as they are able to induce change blindness, track eye movements and compare different </w:t>
      </w:r>
      <w:r w:rsidRPr="00B54950">
        <w:rPr>
          <w:rFonts w:cstheme="minorHAnsi"/>
        </w:rPr>
        <w:t>individuals’</w:t>
      </w:r>
      <w:r w:rsidR="006A327F" w:rsidRPr="00B54950">
        <w:rPr>
          <w:rFonts w:cstheme="minorHAnsi"/>
        </w:rPr>
        <w:t xml:space="preserve"> perceptions </w:t>
      </w:r>
      <w:r w:rsidR="00CD7548" w:rsidRPr="00B54950">
        <w:rPr>
          <w:rFonts w:cstheme="minorHAnsi"/>
        </w:rPr>
        <w:t xml:space="preserve">to previous studies </w:t>
      </w:r>
      <w:r w:rsidRPr="00B54950">
        <w:rPr>
          <w:rFonts w:cstheme="minorHAnsi"/>
        </w:rPr>
        <w:t xml:space="preserve">for </w:t>
      </w:r>
      <w:r w:rsidRPr="00B54950">
        <w:rPr>
          <w:rFonts w:cstheme="minorHAnsi"/>
        </w:rPr>
        <w:t>construct validity</w:t>
      </w:r>
      <w:r w:rsidRPr="00B54950">
        <w:rPr>
          <w:rFonts w:cstheme="minorHAnsi"/>
        </w:rPr>
        <w:t xml:space="preserve"> and</w:t>
      </w:r>
      <w:r w:rsidR="00CD7548" w:rsidRPr="00B54950">
        <w:rPr>
          <w:rFonts w:cstheme="minorHAnsi"/>
        </w:rPr>
        <w:t xml:space="preserve"> get</w:t>
      </w:r>
      <w:r w:rsidRPr="00B54950">
        <w:rPr>
          <w:rFonts w:cstheme="minorHAnsi"/>
        </w:rPr>
        <w:t>ting</w:t>
      </w:r>
      <w:r w:rsidR="00CD7548" w:rsidRPr="00B54950">
        <w:rPr>
          <w:rFonts w:cstheme="minorHAnsi"/>
        </w:rPr>
        <w:t xml:space="preserve"> a holistic view of change blindness causes.</w:t>
      </w:r>
      <w:r w:rsidR="009C4E55" w:rsidRPr="00B54950">
        <w:rPr>
          <w:rFonts w:cstheme="minorHAnsi"/>
        </w:rPr>
        <w:t xml:space="preserve"> </w:t>
      </w:r>
      <w:r w:rsidR="00CD7548" w:rsidRPr="00B54950">
        <w:rPr>
          <w:rFonts w:cstheme="minorHAnsi"/>
        </w:rPr>
        <w:t xml:space="preserve"> </w:t>
      </w:r>
      <w:r w:rsidR="006A327F" w:rsidRPr="00B54950">
        <w:rPr>
          <w:rFonts w:cstheme="minorHAnsi"/>
        </w:rPr>
        <w:t xml:space="preserve">However, the </w:t>
      </w:r>
      <w:r w:rsidRPr="00B54950">
        <w:rPr>
          <w:rFonts w:cstheme="minorHAnsi"/>
        </w:rPr>
        <w:t>findings</w:t>
      </w:r>
      <w:r w:rsidR="006A327F" w:rsidRPr="00B54950">
        <w:rPr>
          <w:rFonts w:cstheme="minorHAnsi"/>
        </w:rPr>
        <w:t xml:space="preserve"> of these lab-biased studies lack total validity when reflecting the real-life </w:t>
      </w:r>
      <w:r w:rsidRPr="00B54950">
        <w:rPr>
          <w:rFonts w:cstheme="minorHAnsi"/>
        </w:rPr>
        <w:t>situations</w:t>
      </w:r>
      <w:r w:rsidR="006A327F" w:rsidRPr="00B54950">
        <w:rPr>
          <w:rFonts w:cstheme="minorHAnsi"/>
        </w:rPr>
        <w:t xml:space="preserve"> the lab aims to imitate</w:t>
      </w:r>
      <w:r w:rsidRPr="00B54950">
        <w:rPr>
          <w:rFonts w:cstheme="minorHAnsi"/>
        </w:rPr>
        <w:t>,</w:t>
      </w:r>
      <w:r w:rsidR="006A327F" w:rsidRPr="00B54950">
        <w:rPr>
          <w:rFonts w:cstheme="minorHAnsi"/>
        </w:rPr>
        <w:t xml:space="preserve"> viewing scenarios on a screen cannot accurately recreate facing these scenarios in person and the numerous other factors that would likely affect our recall abilities</w:t>
      </w:r>
      <w:r w:rsidRPr="00B54950">
        <w:rPr>
          <w:rFonts w:cstheme="minorHAnsi"/>
        </w:rPr>
        <w:t xml:space="preserve"> </w:t>
      </w:r>
      <w:r w:rsidRPr="00B54950">
        <w:rPr>
          <w:rFonts w:cstheme="minorHAnsi"/>
        </w:rPr>
        <w:t>(Winkler &amp; Murphy, 1973)</w:t>
      </w:r>
      <w:r w:rsidR="006A327F" w:rsidRPr="00B54950">
        <w:rPr>
          <w:rFonts w:cstheme="minorHAnsi"/>
        </w:rPr>
        <w:t xml:space="preserve">. </w:t>
      </w:r>
    </w:p>
    <w:p w14:paraId="0C9CCB27" w14:textId="77777777" w:rsidR="00B54950" w:rsidRDefault="009C4E55" w:rsidP="00B54950">
      <w:pPr>
        <w:spacing w:line="360" w:lineRule="auto"/>
        <w:jc w:val="both"/>
        <w:rPr>
          <w:rFonts w:cstheme="minorHAnsi"/>
        </w:rPr>
      </w:pPr>
      <w:r w:rsidRPr="00B54950">
        <w:rPr>
          <w:rFonts w:cstheme="minorHAnsi"/>
        </w:rPr>
        <w:t>Word Count: 2194</w:t>
      </w:r>
    </w:p>
    <w:p w14:paraId="57247B63" w14:textId="77777777" w:rsidR="00E35A3B" w:rsidRDefault="00E35A3B" w:rsidP="00E35A3B">
      <w:pPr>
        <w:pStyle w:val="NormalWeb"/>
        <w:ind w:left="360"/>
      </w:pPr>
    </w:p>
    <w:p w14:paraId="6C39B1F2" w14:textId="77777777" w:rsidR="00D71A5C" w:rsidRPr="00CE3C5B" w:rsidRDefault="00D71A5C" w:rsidP="00C61E8A">
      <w:pPr>
        <w:pStyle w:val="NormalWeb"/>
        <w:ind w:left="360"/>
      </w:pPr>
    </w:p>
    <w:p w14:paraId="2714E103" w14:textId="77777777" w:rsidR="00CE3C5B" w:rsidRDefault="00CE3C5B" w:rsidP="0097574F">
      <w:pPr>
        <w:pStyle w:val="NormalWeb"/>
        <w:ind w:left="360"/>
      </w:pPr>
    </w:p>
    <w:p w14:paraId="74B3B868" w14:textId="77777777" w:rsidR="007419E4" w:rsidRDefault="007419E4" w:rsidP="00F5756D">
      <w:pPr>
        <w:pStyle w:val="NormalWeb"/>
      </w:pPr>
    </w:p>
    <w:p w14:paraId="1E94AAE8" w14:textId="77777777" w:rsidR="00650979" w:rsidRDefault="00650979" w:rsidP="005C20FF">
      <w:pPr>
        <w:pStyle w:val="NormalWeb"/>
        <w:ind w:left="567" w:hanging="567"/>
      </w:pPr>
    </w:p>
    <w:p w14:paraId="69ECD195" w14:textId="77777777" w:rsidR="005C20FF" w:rsidRDefault="005C20FF" w:rsidP="00B1307F">
      <w:pPr>
        <w:pStyle w:val="NormalWeb"/>
        <w:ind w:left="567" w:hanging="567"/>
      </w:pPr>
    </w:p>
    <w:p w14:paraId="0787BC4A" w14:textId="77777777" w:rsidR="00B1307F" w:rsidRDefault="00B1307F" w:rsidP="00B1307F">
      <w:pPr>
        <w:pStyle w:val="NormalWeb"/>
        <w:ind w:left="567" w:hanging="567"/>
      </w:pPr>
    </w:p>
    <w:p w14:paraId="1DF9CDF8" w14:textId="77777777" w:rsidR="00B1307F" w:rsidRDefault="00B1307F" w:rsidP="00A50FFA">
      <w:pPr>
        <w:pStyle w:val="NormalWeb"/>
        <w:ind w:left="567" w:hanging="567"/>
      </w:pPr>
    </w:p>
    <w:p w14:paraId="0B10C6A9" w14:textId="77777777" w:rsidR="00A50FFA" w:rsidRDefault="00A50FFA">
      <w:pPr>
        <w:rPr>
          <w:u w:val="single"/>
        </w:rPr>
      </w:pPr>
    </w:p>
    <w:p w14:paraId="6EAAE3DC" w14:textId="278C0080" w:rsidR="00145116" w:rsidRPr="00145116" w:rsidRDefault="00145116">
      <w:pPr>
        <w:rPr>
          <w:u w:val="single"/>
        </w:rPr>
      </w:pPr>
    </w:p>
    <w:sectPr w:rsidR="00145116" w:rsidRPr="001451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33729"/>
    <w:multiLevelType w:val="hybridMultilevel"/>
    <w:tmpl w:val="DA4C2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05223"/>
    <w:multiLevelType w:val="hybridMultilevel"/>
    <w:tmpl w:val="C172B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F3625"/>
    <w:multiLevelType w:val="hybridMultilevel"/>
    <w:tmpl w:val="CB7AA1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7463415">
    <w:abstractNumId w:val="2"/>
  </w:num>
  <w:num w:numId="2" w16cid:durableId="1820806729">
    <w:abstractNumId w:val="0"/>
  </w:num>
  <w:num w:numId="3" w16cid:durableId="1172378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116"/>
    <w:rsid w:val="00014C5D"/>
    <w:rsid w:val="0004089C"/>
    <w:rsid w:val="00050FA1"/>
    <w:rsid w:val="0005517F"/>
    <w:rsid w:val="000739DA"/>
    <w:rsid w:val="000A51DC"/>
    <w:rsid w:val="000D2224"/>
    <w:rsid w:val="000E02DC"/>
    <w:rsid w:val="000E144E"/>
    <w:rsid w:val="00101144"/>
    <w:rsid w:val="00133B2A"/>
    <w:rsid w:val="00145116"/>
    <w:rsid w:val="00145467"/>
    <w:rsid w:val="00150F24"/>
    <w:rsid w:val="00155607"/>
    <w:rsid w:val="00183041"/>
    <w:rsid w:val="001B34D8"/>
    <w:rsid w:val="001B3CB8"/>
    <w:rsid w:val="001D07D1"/>
    <w:rsid w:val="001D65AD"/>
    <w:rsid w:val="001E0770"/>
    <w:rsid w:val="001E6300"/>
    <w:rsid w:val="0021109E"/>
    <w:rsid w:val="002451DE"/>
    <w:rsid w:val="00283871"/>
    <w:rsid w:val="002A2B20"/>
    <w:rsid w:val="002B33FE"/>
    <w:rsid w:val="002B7D1C"/>
    <w:rsid w:val="00300C55"/>
    <w:rsid w:val="00310AE3"/>
    <w:rsid w:val="00317B44"/>
    <w:rsid w:val="00324754"/>
    <w:rsid w:val="00332011"/>
    <w:rsid w:val="0033522A"/>
    <w:rsid w:val="003439E8"/>
    <w:rsid w:val="0034691D"/>
    <w:rsid w:val="00350B9B"/>
    <w:rsid w:val="003606E3"/>
    <w:rsid w:val="003634CC"/>
    <w:rsid w:val="00370F11"/>
    <w:rsid w:val="003C2129"/>
    <w:rsid w:val="003D6258"/>
    <w:rsid w:val="003F5D8E"/>
    <w:rsid w:val="004054AD"/>
    <w:rsid w:val="004144B6"/>
    <w:rsid w:val="00473DD8"/>
    <w:rsid w:val="00480A9A"/>
    <w:rsid w:val="00491F3D"/>
    <w:rsid w:val="00492212"/>
    <w:rsid w:val="004B2A1E"/>
    <w:rsid w:val="004B581B"/>
    <w:rsid w:val="004B5F53"/>
    <w:rsid w:val="004C18FB"/>
    <w:rsid w:val="004D01D9"/>
    <w:rsid w:val="004D07CC"/>
    <w:rsid w:val="004E5EC7"/>
    <w:rsid w:val="004F63C1"/>
    <w:rsid w:val="00542672"/>
    <w:rsid w:val="00547729"/>
    <w:rsid w:val="00571AE0"/>
    <w:rsid w:val="00590045"/>
    <w:rsid w:val="00596C2D"/>
    <w:rsid w:val="005B50A8"/>
    <w:rsid w:val="005C20FF"/>
    <w:rsid w:val="005D2E6B"/>
    <w:rsid w:val="00600AC4"/>
    <w:rsid w:val="00603CD3"/>
    <w:rsid w:val="00650979"/>
    <w:rsid w:val="00677292"/>
    <w:rsid w:val="00681CB5"/>
    <w:rsid w:val="0068270D"/>
    <w:rsid w:val="006A327F"/>
    <w:rsid w:val="006B3E3E"/>
    <w:rsid w:val="006D30AB"/>
    <w:rsid w:val="006E7E25"/>
    <w:rsid w:val="006F0E9E"/>
    <w:rsid w:val="00722EE4"/>
    <w:rsid w:val="007349D9"/>
    <w:rsid w:val="007419E4"/>
    <w:rsid w:val="00752A1C"/>
    <w:rsid w:val="007C4788"/>
    <w:rsid w:val="007D7901"/>
    <w:rsid w:val="007F0DEE"/>
    <w:rsid w:val="007F30AA"/>
    <w:rsid w:val="007F7CD0"/>
    <w:rsid w:val="008737BF"/>
    <w:rsid w:val="008741C1"/>
    <w:rsid w:val="00874F8B"/>
    <w:rsid w:val="00877F6F"/>
    <w:rsid w:val="008A50A4"/>
    <w:rsid w:val="008D1C88"/>
    <w:rsid w:val="008D5BD2"/>
    <w:rsid w:val="008D6D1D"/>
    <w:rsid w:val="008D70EF"/>
    <w:rsid w:val="008F58E0"/>
    <w:rsid w:val="0096091B"/>
    <w:rsid w:val="0097574F"/>
    <w:rsid w:val="009B229F"/>
    <w:rsid w:val="009C4E55"/>
    <w:rsid w:val="00A50AAC"/>
    <w:rsid w:val="00A50B12"/>
    <w:rsid w:val="00A50FFA"/>
    <w:rsid w:val="00A65953"/>
    <w:rsid w:val="00A92552"/>
    <w:rsid w:val="00AA42B4"/>
    <w:rsid w:val="00AE543D"/>
    <w:rsid w:val="00B0040A"/>
    <w:rsid w:val="00B1307F"/>
    <w:rsid w:val="00B13BF0"/>
    <w:rsid w:val="00B13F05"/>
    <w:rsid w:val="00B25B12"/>
    <w:rsid w:val="00B27DFF"/>
    <w:rsid w:val="00B51DDF"/>
    <w:rsid w:val="00B54950"/>
    <w:rsid w:val="00B55909"/>
    <w:rsid w:val="00B83DDD"/>
    <w:rsid w:val="00BB2620"/>
    <w:rsid w:val="00BE48CA"/>
    <w:rsid w:val="00C61E8A"/>
    <w:rsid w:val="00C64068"/>
    <w:rsid w:val="00C86726"/>
    <w:rsid w:val="00CC6B72"/>
    <w:rsid w:val="00CD7548"/>
    <w:rsid w:val="00CE3C5B"/>
    <w:rsid w:val="00D21C1F"/>
    <w:rsid w:val="00D46843"/>
    <w:rsid w:val="00D60CB0"/>
    <w:rsid w:val="00D71A5C"/>
    <w:rsid w:val="00DA128D"/>
    <w:rsid w:val="00DF72D0"/>
    <w:rsid w:val="00E01554"/>
    <w:rsid w:val="00E11E71"/>
    <w:rsid w:val="00E35A3B"/>
    <w:rsid w:val="00E3600C"/>
    <w:rsid w:val="00E37F55"/>
    <w:rsid w:val="00E452AE"/>
    <w:rsid w:val="00E511E1"/>
    <w:rsid w:val="00EC6340"/>
    <w:rsid w:val="00F014EF"/>
    <w:rsid w:val="00F10EB6"/>
    <w:rsid w:val="00F11B53"/>
    <w:rsid w:val="00F25AF8"/>
    <w:rsid w:val="00F557CF"/>
    <w:rsid w:val="00F5756D"/>
    <w:rsid w:val="00F80637"/>
    <w:rsid w:val="00F84FAF"/>
    <w:rsid w:val="00F944B8"/>
    <w:rsid w:val="00FA0796"/>
    <w:rsid w:val="00FA0ADC"/>
    <w:rsid w:val="00FB2638"/>
    <w:rsid w:val="00FB4D58"/>
    <w:rsid w:val="00FC116F"/>
    <w:rsid w:val="00FD5F52"/>
    <w:rsid w:val="00FF157E"/>
    <w:rsid w:val="00FF5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5EF7"/>
  <w15:chartTrackingRefBased/>
  <w15:docId w15:val="{A8EFAF0D-9F75-447E-8D89-755D1A4A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5116"/>
    <w:rPr>
      <w:color w:val="0000FF"/>
      <w:u w:val="single"/>
    </w:rPr>
  </w:style>
  <w:style w:type="paragraph" w:styleId="NormalWeb">
    <w:name w:val="Normal (Web)"/>
    <w:basedOn w:val="Normal"/>
    <w:uiPriority w:val="99"/>
    <w:semiHidden/>
    <w:unhideWhenUsed/>
    <w:rsid w:val="00A50F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E543D"/>
    <w:rPr>
      <w:color w:val="954F72" w:themeColor="followedHyperlink"/>
      <w:u w:val="single"/>
    </w:rPr>
  </w:style>
  <w:style w:type="character" w:styleId="UnresolvedMention">
    <w:name w:val="Unresolved Mention"/>
    <w:basedOn w:val="DefaultParagraphFont"/>
    <w:uiPriority w:val="99"/>
    <w:semiHidden/>
    <w:unhideWhenUsed/>
    <w:rsid w:val="00E35A3B"/>
    <w:rPr>
      <w:color w:val="605E5C"/>
      <w:shd w:val="clear" w:color="auto" w:fill="E1DFDD"/>
    </w:rPr>
  </w:style>
  <w:style w:type="paragraph" w:styleId="ListParagraph">
    <w:name w:val="List Paragraph"/>
    <w:basedOn w:val="Normal"/>
    <w:uiPriority w:val="34"/>
    <w:qFormat/>
    <w:rsid w:val="00B549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58266">
      <w:bodyDiv w:val="1"/>
      <w:marLeft w:val="0"/>
      <w:marRight w:val="0"/>
      <w:marTop w:val="0"/>
      <w:marBottom w:val="0"/>
      <w:divBdr>
        <w:top w:val="none" w:sz="0" w:space="0" w:color="auto"/>
        <w:left w:val="none" w:sz="0" w:space="0" w:color="auto"/>
        <w:bottom w:val="none" w:sz="0" w:space="0" w:color="auto"/>
        <w:right w:val="none" w:sz="0" w:space="0" w:color="auto"/>
      </w:divBdr>
    </w:div>
    <w:div w:id="217329217">
      <w:bodyDiv w:val="1"/>
      <w:marLeft w:val="0"/>
      <w:marRight w:val="0"/>
      <w:marTop w:val="0"/>
      <w:marBottom w:val="0"/>
      <w:divBdr>
        <w:top w:val="none" w:sz="0" w:space="0" w:color="auto"/>
        <w:left w:val="none" w:sz="0" w:space="0" w:color="auto"/>
        <w:bottom w:val="none" w:sz="0" w:space="0" w:color="auto"/>
        <w:right w:val="none" w:sz="0" w:space="0" w:color="auto"/>
      </w:divBdr>
    </w:div>
    <w:div w:id="360522141">
      <w:bodyDiv w:val="1"/>
      <w:marLeft w:val="0"/>
      <w:marRight w:val="0"/>
      <w:marTop w:val="0"/>
      <w:marBottom w:val="0"/>
      <w:divBdr>
        <w:top w:val="none" w:sz="0" w:space="0" w:color="auto"/>
        <w:left w:val="none" w:sz="0" w:space="0" w:color="auto"/>
        <w:bottom w:val="none" w:sz="0" w:space="0" w:color="auto"/>
        <w:right w:val="none" w:sz="0" w:space="0" w:color="auto"/>
      </w:divBdr>
    </w:div>
    <w:div w:id="380129809">
      <w:bodyDiv w:val="1"/>
      <w:marLeft w:val="0"/>
      <w:marRight w:val="0"/>
      <w:marTop w:val="0"/>
      <w:marBottom w:val="0"/>
      <w:divBdr>
        <w:top w:val="none" w:sz="0" w:space="0" w:color="auto"/>
        <w:left w:val="none" w:sz="0" w:space="0" w:color="auto"/>
        <w:bottom w:val="none" w:sz="0" w:space="0" w:color="auto"/>
        <w:right w:val="none" w:sz="0" w:space="0" w:color="auto"/>
      </w:divBdr>
    </w:div>
    <w:div w:id="507526477">
      <w:bodyDiv w:val="1"/>
      <w:marLeft w:val="0"/>
      <w:marRight w:val="0"/>
      <w:marTop w:val="0"/>
      <w:marBottom w:val="0"/>
      <w:divBdr>
        <w:top w:val="none" w:sz="0" w:space="0" w:color="auto"/>
        <w:left w:val="none" w:sz="0" w:space="0" w:color="auto"/>
        <w:bottom w:val="none" w:sz="0" w:space="0" w:color="auto"/>
        <w:right w:val="none" w:sz="0" w:space="0" w:color="auto"/>
      </w:divBdr>
    </w:div>
    <w:div w:id="839203038">
      <w:bodyDiv w:val="1"/>
      <w:marLeft w:val="0"/>
      <w:marRight w:val="0"/>
      <w:marTop w:val="0"/>
      <w:marBottom w:val="0"/>
      <w:divBdr>
        <w:top w:val="none" w:sz="0" w:space="0" w:color="auto"/>
        <w:left w:val="none" w:sz="0" w:space="0" w:color="auto"/>
        <w:bottom w:val="none" w:sz="0" w:space="0" w:color="auto"/>
        <w:right w:val="none" w:sz="0" w:space="0" w:color="auto"/>
      </w:divBdr>
    </w:div>
    <w:div w:id="884409147">
      <w:bodyDiv w:val="1"/>
      <w:marLeft w:val="0"/>
      <w:marRight w:val="0"/>
      <w:marTop w:val="0"/>
      <w:marBottom w:val="0"/>
      <w:divBdr>
        <w:top w:val="none" w:sz="0" w:space="0" w:color="auto"/>
        <w:left w:val="none" w:sz="0" w:space="0" w:color="auto"/>
        <w:bottom w:val="none" w:sz="0" w:space="0" w:color="auto"/>
        <w:right w:val="none" w:sz="0" w:space="0" w:color="auto"/>
      </w:divBdr>
    </w:div>
    <w:div w:id="893468123">
      <w:bodyDiv w:val="1"/>
      <w:marLeft w:val="0"/>
      <w:marRight w:val="0"/>
      <w:marTop w:val="0"/>
      <w:marBottom w:val="0"/>
      <w:divBdr>
        <w:top w:val="none" w:sz="0" w:space="0" w:color="auto"/>
        <w:left w:val="none" w:sz="0" w:space="0" w:color="auto"/>
        <w:bottom w:val="none" w:sz="0" w:space="0" w:color="auto"/>
        <w:right w:val="none" w:sz="0" w:space="0" w:color="auto"/>
      </w:divBdr>
    </w:div>
    <w:div w:id="900942474">
      <w:bodyDiv w:val="1"/>
      <w:marLeft w:val="0"/>
      <w:marRight w:val="0"/>
      <w:marTop w:val="0"/>
      <w:marBottom w:val="0"/>
      <w:divBdr>
        <w:top w:val="none" w:sz="0" w:space="0" w:color="auto"/>
        <w:left w:val="none" w:sz="0" w:space="0" w:color="auto"/>
        <w:bottom w:val="none" w:sz="0" w:space="0" w:color="auto"/>
        <w:right w:val="none" w:sz="0" w:space="0" w:color="auto"/>
      </w:divBdr>
    </w:div>
    <w:div w:id="1096680645">
      <w:bodyDiv w:val="1"/>
      <w:marLeft w:val="0"/>
      <w:marRight w:val="0"/>
      <w:marTop w:val="0"/>
      <w:marBottom w:val="0"/>
      <w:divBdr>
        <w:top w:val="none" w:sz="0" w:space="0" w:color="auto"/>
        <w:left w:val="none" w:sz="0" w:space="0" w:color="auto"/>
        <w:bottom w:val="none" w:sz="0" w:space="0" w:color="auto"/>
        <w:right w:val="none" w:sz="0" w:space="0" w:color="auto"/>
      </w:divBdr>
    </w:div>
    <w:div w:id="1126043166">
      <w:bodyDiv w:val="1"/>
      <w:marLeft w:val="0"/>
      <w:marRight w:val="0"/>
      <w:marTop w:val="0"/>
      <w:marBottom w:val="0"/>
      <w:divBdr>
        <w:top w:val="none" w:sz="0" w:space="0" w:color="auto"/>
        <w:left w:val="none" w:sz="0" w:space="0" w:color="auto"/>
        <w:bottom w:val="none" w:sz="0" w:space="0" w:color="auto"/>
        <w:right w:val="none" w:sz="0" w:space="0" w:color="auto"/>
      </w:divBdr>
    </w:div>
    <w:div w:id="1162509203">
      <w:bodyDiv w:val="1"/>
      <w:marLeft w:val="0"/>
      <w:marRight w:val="0"/>
      <w:marTop w:val="0"/>
      <w:marBottom w:val="0"/>
      <w:divBdr>
        <w:top w:val="none" w:sz="0" w:space="0" w:color="auto"/>
        <w:left w:val="none" w:sz="0" w:space="0" w:color="auto"/>
        <w:bottom w:val="none" w:sz="0" w:space="0" w:color="auto"/>
        <w:right w:val="none" w:sz="0" w:space="0" w:color="auto"/>
      </w:divBdr>
    </w:div>
    <w:div w:id="1258363769">
      <w:bodyDiv w:val="1"/>
      <w:marLeft w:val="0"/>
      <w:marRight w:val="0"/>
      <w:marTop w:val="0"/>
      <w:marBottom w:val="0"/>
      <w:divBdr>
        <w:top w:val="none" w:sz="0" w:space="0" w:color="auto"/>
        <w:left w:val="none" w:sz="0" w:space="0" w:color="auto"/>
        <w:bottom w:val="none" w:sz="0" w:space="0" w:color="auto"/>
        <w:right w:val="none" w:sz="0" w:space="0" w:color="auto"/>
      </w:divBdr>
    </w:div>
    <w:div w:id="1330133979">
      <w:bodyDiv w:val="1"/>
      <w:marLeft w:val="0"/>
      <w:marRight w:val="0"/>
      <w:marTop w:val="0"/>
      <w:marBottom w:val="0"/>
      <w:divBdr>
        <w:top w:val="none" w:sz="0" w:space="0" w:color="auto"/>
        <w:left w:val="none" w:sz="0" w:space="0" w:color="auto"/>
        <w:bottom w:val="none" w:sz="0" w:space="0" w:color="auto"/>
        <w:right w:val="none" w:sz="0" w:space="0" w:color="auto"/>
      </w:divBdr>
    </w:div>
    <w:div w:id="1464233126">
      <w:bodyDiv w:val="1"/>
      <w:marLeft w:val="0"/>
      <w:marRight w:val="0"/>
      <w:marTop w:val="0"/>
      <w:marBottom w:val="0"/>
      <w:divBdr>
        <w:top w:val="none" w:sz="0" w:space="0" w:color="auto"/>
        <w:left w:val="none" w:sz="0" w:space="0" w:color="auto"/>
        <w:bottom w:val="none" w:sz="0" w:space="0" w:color="auto"/>
        <w:right w:val="none" w:sz="0" w:space="0" w:color="auto"/>
      </w:divBdr>
    </w:div>
    <w:div w:id="1478885715">
      <w:bodyDiv w:val="1"/>
      <w:marLeft w:val="0"/>
      <w:marRight w:val="0"/>
      <w:marTop w:val="0"/>
      <w:marBottom w:val="0"/>
      <w:divBdr>
        <w:top w:val="none" w:sz="0" w:space="0" w:color="auto"/>
        <w:left w:val="none" w:sz="0" w:space="0" w:color="auto"/>
        <w:bottom w:val="none" w:sz="0" w:space="0" w:color="auto"/>
        <w:right w:val="none" w:sz="0" w:space="0" w:color="auto"/>
      </w:divBdr>
    </w:div>
    <w:div w:id="1608268197">
      <w:bodyDiv w:val="1"/>
      <w:marLeft w:val="0"/>
      <w:marRight w:val="0"/>
      <w:marTop w:val="0"/>
      <w:marBottom w:val="0"/>
      <w:divBdr>
        <w:top w:val="none" w:sz="0" w:space="0" w:color="auto"/>
        <w:left w:val="none" w:sz="0" w:space="0" w:color="auto"/>
        <w:bottom w:val="none" w:sz="0" w:space="0" w:color="auto"/>
        <w:right w:val="none" w:sz="0" w:space="0" w:color="auto"/>
      </w:divBdr>
    </w:div>
    <w:div w:id="1919704755">
      <w:bodyDiv w:val="1"/>
      <w:marLeft w:val="0"/>
      <w:marRight w:val="0"/>
      <w:marTop w:val="0"/>
      <w:marBottom w:val="0"/>
      <w:divBdr>
        <w:top w:val="none" w:sz="0" w:space="0" w:color="auto"/>
        <w:left w:val="none" w:sz="0" w:space="0" w:color="auto"/>
        <w:bottom w:val="none" w:sz="0" w:space="0" w:color="auto"/>
        <w:right w:val="none" w:sz="0" w:space="0" w:color="auto"/>
      </w:divBdr>
    </w:div>
    <w:div w:id="1934587360">
      <w:bodyDiv w:val="1"/>
      <w:marLeft w:val="0"/>
      <w:marRight w:val="0"/>
      <w:marTop w:val="0"/>
      <w:marBottom w:val="0"/>
      <w:divBdr>
        <w:top w:val="none" w:sz="0" w:space="0" w:color="auto"/>
        <w:left w:val="none" w:sz="0" w:space="0" w:color="auto"/>
        <w:bottom w:val="none" w:sz="0" w:space="0" w:color="auto"/>
        <w:right w:val="none" w:sz="0" w:space="0" w:color="auto"/>
      </w:divBdr>
    </w:div>
    <w:div w:id="2001344114">
      <w:bodyDiv w:val="1"/>
      <w:marLeft w:val="0"/>
      <w:marRight w:val="0"/>
      <w:marTop w:val="0"/>
      <w:marBottom w:val="0"/>
      <w:divBdr>
        <w:top w:val="none" w:sz="0" w:space="0" w:color="auto"/>
        <w:left w:val="none" w:sz="0" w:space="0" w:color="auto"/>
        <w:bottom w:val="none" w:sz="0" w:space="0" w:color="auto"/>
        <w:right w:val="none" w:sz="0" w:space="0" w:color="auto"/>
      </w:divBdr>
    </w:div>
    <w:div w:id="2013531384">
      <w:bodyDiv w:val="1"/>
      <w:marLeft w:val="0"/>
      <w:marRight w:val="0"/>
      <w:marTop w:val="0"/>
      <w:marBottom w:val="0"/>
      <w:divBdr>
        <w:top w:val="none" w:sz="0" w:space="0" w:color="auto"/>
        <w:left w:val="none" w:sz="0" w:space="0" w:color="auto"/>
        <w:bottom w:val="none" w:sz="0" w:space="0" w:color="auto"/>
        <w:right w:val="none" w:sz="0" w:space="0" w:color="auto"/>
      </w:divBdr>
    </w:div>
    <w:div w:id="2054770631">
      <w:bodyDiv w:val="1"/>
      <w:marLeft w:val="0"/>
      <w:marRight w:val="0"/>
      <w:marTop w:val="0"/>
      <w:marBottom w:val="0"/>
      <w:divBdr>
        <w:top w:val="none" w:sz="0" w:space="0" w:color="auto"/>
        <w:left w:val="none" w:sz="0" w:space="0" w:color="auto"/>
        <w:bottom w:val="none" w:sz="0" w:space="0" w:color="auto"/>
        <w:right w:val="none" w:sz="0" w:space="0" w:color="auto"/>
      </w:divBdr>
    </w:div>
    <w:div w:id="209546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15823</TotalTime>
  <Pages>5</Pages>
  <Words>2071</Words>
  <Characters>11808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131</cp:revision>
  <dcterms:created xsi:type="dcterms:W3CDTF">2023-02-06T15:09:00Z</dcterms:created>
  <dcterms:modified xsi:type="dcterms:W3CDTF">2023-02-22T00:37:00Z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79eb66c0-f9a8-4afb-a52b-39e0ab094714</vt:lpwstr>
  </property>
</Properties>
</file>