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47F9C" w14:textId="43114DB8" w:rsidR="0037019E" w:rsidRPr="0037019E" w:rsidRDefault="0037019E" w:rsidP="0037019E">
      <w:pPr>
        <w:jc w:val="center"/>
        <w:rPr>
          <w:b/>
          <w:bCs/>
          <w:sz w:val="28"/>
          <w:szCs w:val="28"/>
        </w:rPr>
      </w:pPr>
      <w:r w:rsidRPr="0037019E">
        <w:rPr>
          <w:b/>
          <w:bCs/>
          <w:sz w:val="28"/>
          <w:szCs w:val="28"/>
        </w:rPr>
        <w:t xml:space="preserve">UNMARKED </w:t>
      </w:r>
      <w:proofErr w:type="gramStart"/>
      <w:r w:rsidRPr="0037019E">
        <w:rPr>
          <w:b/>
          <w:bCs/>
          <w:sz w:val="28"/>
          <w:szCs w:val="28"/>
        </w:rPr>
        <w:t>ASSIGNMENT  -</w:t>
      </w:r>
      <w:proofErr w:type="gramEnd"/>
      <w:r w:rsidRPr="0037019E">
        <w:rPr>
          <w:b/>
          <w:bCs/>
          <w:sz w:val="28"/>
          <w:szCs w:val="28"/>
        </w:rPr>
        <w:t xml:space="preserve">  DUE 11 MAR 2</w:t>
      </w:r>
      <w:r w:rsidR="00ED7E3D">
        <w:rPr>
          <w:b/>
          <w:bCs/>
          <w:sz w:val="28"/>
          <w:szCs w:val="28"/>
        </w:rPr>
        <w:t>1</w:t>
      </w:r>
    </w:p>
    <w:p w14:paraId="00EBA732" w14:textId="070F9F7A" w:rsidR="0037019E" w:rsidRPr="003900CA" w:rsidRDefault="0037019E" w:rsidP="0037019E">
      <w:pPr>
        <w:jc w:val="center"/>
        <w:rPr>
          <w:b/>
          <w:bCs/>
          <w:i/>
          <w:iCs/>
          <w:sz w:val="28"/>
          <w:szCs w:val="28"/>
        </w:rPr>
      </w:pPr>
      <w:r w:rsidRPr="003900CA">
        <w:rPr>
          <w:b/>
          <w:bCs/>
          <w:i/>
          <w:iCs/>
          <w:sz w:val="28"/>
          <w:szCs w:val="28"/>
        </w:rPr>
        <w:t xml:space="preserve">IN </w:t>
      </w:r>
      <w:proofErr w:type="spellStart"/>
      <w:r w:rsidR="003900CA" w:rsidRPr="003900CA">
        <w:rPr>
          <w:b/>
          <w:bCs/>
          <w:i/>
          <w:iCs/>
          <w:sz w:val="28"/>
          <w:szCs w:val="28"/>
        </w:rPr>
        <w:t>CATILINAM</w:t>
      </w:r>
      <w:proofErr w:type="spellEnd"/>
      <w:r w:rsidRPr="003900CA">
        <w:rPr>
          <w:b/>
          <w:bCs/>
          <w:i/>
          <w:iCs/>
          <w:sz w:val="28"/>
          <w:szCs w:val="28"/>
        </w:rPr>
        <w:t xml:space="preserve"> 1</w:t>
      </w:r>
    </w:p>
    <w:p w14:paraId="03905E54" w14:textId="77777777" w:rsidR="00DF04D7" w:rsidRDefault="00DF04D7">
      <w:pPr>
        <w:rPr>
          <w:b/>
          <w:bCs/>
          <w:sz w:val="20"/>
          <w:szCs w:val="20"/>
        </w:rPr>
      </w:pPr>
    </w:p>
    <w:p w14:paraId="6F168E79" w14:textId="24950292" w:rsidR="0037019E" w:rsidRPr="0037019E" w:rsidRDefault="0037019E">
      <w:pPr>
        <w:rPr>
          <w:b/>
          <w:bCs/>
          <w:sz w:val="20"/>
          <w:szCs w:val="20"/>
        </w:rPr>
      </w:pPr>
      <w:r w:rsidRPr="0037019E">
        <w:rPr>
          <w:b/>
          <w:bCs/>
          <w:sz w:val="20"/>
          <w:szCs w:val="20"/>
        </w:rPr>
        <w:t>[12</w:t>
      </w:r>
      <w:proofErr w:type="gramStart"/>
      <w:r w:rsidRPr="0037019E">
        <w:rPr>
          <w:b/>
          <w:bCs/>
          <w:sz w:val="20"/>
          <w:szCs w:val="20"/>
        </w:rPr>
        <w:t>]</w:t>
      </w:r>
      <w:r>
        <w:rPr>
          <w:b/>
          <w:bCs/>
          <w:sz w:val="20"/>
          <w:szCs w:val="20"/>
        </w:rPr>
        <w:t xml:space="preserve">  -</w:t>
      </w:r>
      <w:proofErr w:type="gramEnd"/>
      <w:r>
        <w:rPr>
          <w:b/>
          <w:bCs/>
          <w:sz w:val="20"/>
          <w:szCs w:val="20"/>
        </w:rPr>
        <w:t xml:space="preserve">  Translation</w:t>
      </w:r>
    </w:p>
    <w:p w14:paraId="4BD9E9D2" w14:textId="467C7543" w:rsidR="0037019E" w:rsidRPr="0037019E" w:rsidRDefault="00DF04D7">
      <w:pPr>
        <w:rPr>
          <w:sz w:val="20"/>
          <w:szCs w:val="20"/>
        </w:rPr>
      </w:pPr>
      <w:r>
        <w:rPr>
          <w:sz w:val="20"/>
          <w:szCs w:val="20"/>
        </w:rPr>
        <w:t>Now</w:t>
      </w:r>
      <w:r w:rsidR="00CC2B55">
        <w:rPr>
          <w:sz w:val="20"/>
          <w:szCs w:val="20"/>
        </w:rPr>
        <w:t>,</w:t>
      </w:r>
      <w:r>
        <w:rPr>
          <w:sz w:val="20"/>
          <w:szCs w:val="20"/>
        </w:rPr>
        <w:t xml:space="preserve"> openly</w:t>
      </w:r>
      <w:r w:rsidR="00EE71E3">
        <w:rPr>
          <w:sz w:val="20"/>
          <w:szCs w:val="20"/>
        </w:rPr>
        <w:t>,</w:t>
      </w:r>
      <w:r>
        <w:rPr>
          <w:sz w:val="20"/>
          <w:szCs w:val="20"/>
        </w:rPr>
        <w:t xml:space="preserve"> you attack the whole </w:t>
      </w:r>
      <w:proofErr w:type="gramStart"/>
      <w:r>
        <w:rPr>
          <w:sz w:val="20"/>
          <w:szCs w:val="20"/>
        </w:rPr>
        <w:t>state;  you</w:t>
      </w:r>
      <w:proofErr w:type="gramEnd"/>
      <w:r>
        <w:rPr>
          <w:sz w:val="20"/>
          <w:szCs w:val="20"/>
        </w:rPr>
        <w:t xml:space="preserve"> summon to destruction and ruin the temples of the immortal gods, the houses of the city, the li</w:t>
      </w:r>
      <w:r w:rsidR="00CC2B55">
        <w:rPr>
          <w:sz w:val="20"/>
          <w:szCs w:val="20"/>
        </w:rPr>
        <w:t>ves</w:t>
      </w:r>
      <w:r>
        <w:rPr>
          <w:sz w:val="20"/>
          <w:szCs w:val="20"/>
        </w:rPr>
        <w:t xml:space="preserve"> of all citizens and the whole of Italy.  For which reason, because I do not yet dare to do that which is most important and which is appropriate to this power (of mine) </w:t>
      </w:r>
      <w:r w:rsidR="004523CD">
        <w:rPr>
          <w:sz w:val="20"/>
          <w:szCs w:val="20"/>
        </w:rPr>
        <w:t xml:space="preserve">and the customs of (our) ancestors, I shall do that which is </w:t>
      </w:r>
      <w:r w:rsidR="00656A66">
        <w:rPr>
          <w:sz w:val="20"/>
          <w:szCs w:val="20"/>
        </w:rPr>
        <w:t xml:space="preserve">milder </w:t>
      </w:r>
      <w:r w:rsidR="004523CD">
        <w:rPr>
          <w:sz w:val="20"/>
          <w:szCs w:val="20"/>
        </w:rPr>
        <w:t xml:space="preserve">than severity (but) more useful to the general safety.  </w:t>
      </w:r>
      <w:r w:rsidR="00EE71E3">
        <w:rPr>
          <w:sz w:val="20"/>
          <w:szCs w:val="20"/>
        </w:rPr>
        <w:t>I</w:t>
      </w:r>
      <w:r w:rsidR="004523CD">
        <w:rPr>
          <w:sz w:val="20"/>
          <w:szCs w:val="20"/>
        </w:rPr>
        <w:t xml:space="preserve">f I order you to be killed, a band of conspirators will (still) reside in the rest of the </w:t>
      </w:r>
      <w:proofErr w:type="gramStart"/>
      <w:r w:rsidR="004523CD">
        <w:rPr>
          <w:sz w:val="20"/>
          <w:szCs w:val="20"/>
        </w:rPr>
        <w:t>republic;  but</w:t>
      </w:r>
      <w:proofErr w:type="gramEnd"/>
      <w:r w:rsidR="004523CD">
        <w:rPr>
          <w:sz w:val="20"/>
          <w:szCs w:val="20"/>
        </w:rPr>
        <w:t xml:space="preserve"> if you go </w:t>
      </w:r>
      <w:r w:rsidR="00F24C58">
        <w:rPr>
          <w:sz w:val="20"/>
          <w:szCs w:val="20"/>
        </w:rPr>
        <w:t>away</w:t>
      </w:r>
      <w:r w:rsidR="004523CD">
        <w:rPr>
          <w:sz w:val="20"/>
          <w:szCs w:val="20"/>
        </w:rPr>
        <w:t xml:space="preserve">, as I encouraged you a short time ago, </w:t>
      </w:r>
      <w:r w:rsidR="00F24C58">
        <w:rPr>
          <w:sz w:val="20"/>
          <w:szCs w:val="20"/>
        </w:rPr>
        <w:t xml:space="preserve">the great and ruinous scum of your companions will be drained from the city and from the republic.  What is </w:t>
      </w:r>
      <w:r w:rsidR="00EE4AB3">
        <w:rPr>
          <w:sz w:val="20"/>
          <w:szCs w:val="20"/>
        </w:rPr>
        <w:t xml:space="preserve">the matter </w:t>
      </w:r>
      <w:r w:rsidR="00F24C58">
        <w:rPr>
          <w:sz w:val="20"/>
          <w:szCs w:val="20"/>
        </w:rPr>
        <w:t xml:space="preserve">Catiline?  </w:t>
      </w:r>
      <w:r w:rsidR="00EE4AB3">
        <w:rPr>
          <w:sz w:val="20"/>
          <w:szCs w:val="20"/>
        </w:rPr>
        <w:t>Surely, as I am ordering, you do not hesitate to do what you were already doing by your free will?  The consul orders th</w:t>
      </w:r>
      <w:r w:rsidR="00656A66">
        <w:rPr>
          <w:sz w:val="20"/>
          <w:szCs w:val="20"/>
        </w:rPr>
        <w:t xml:space="preserve">e enemy to </w:t>
      </w:r>
      <w:r w:rsidR="00EE4AB3">
        <w:rPr>
          <w:sz w:val="20"/>
          <w:szCs w:val="20"/>
        </w:rPr>
        <w:t>go out of the city (of Rome).  You ask me whether (you should go) into exile.  I do not order (that), but if you consult me, (that is what) I urge.</w:t>
      </w:r>
    </w:p>
    <w:p w14:paraId="52EAB060" w14:textId="04EF0EB4" w:rsidR="0037019E" w:rsidRDefault="00721AF6">
      <w:pPr>
        <w:rPr>
          <w:b/>
          <w:bCs/>
          <w:sz w:val="20"/>
          <w:szCs w:val="20"/>
        </w:rPr>
      </w:pPr>
      <w:r w:rsidRPr="00721AF6">
        <w:rPr>
          <w:b/>
          <w:bCs/>
          <w:sz w:val="20"/>
          <w:szCs w:val="20"/>
        </w:rPr>
        <w:t>[16]</w:t>
      </w:r>
    </w:p>
    <w:p w14:paraId="6213B36E" w14:textId="763EB617" w:rsidR="00721AF6" w:rsidRPr="00721AF6" w:rsidRDefault="00721AF6">
      <w:pPr>
        <w:rPr>
          <w:sz w:val="20"/>
          <w:szCs w:val="20"/>
        </w:rPr>
      </w:pPr>
      <w:r>
        <w:rPr>
          <w:sz w:val="20"/>
          <w:szCs w:val="20"/>
        </w:rPr>
        <w:t>How many times has that dagger been wrenched out of your hands, how many times has it fallen out for some reason and slipped down</w:t>
      </w:r>
      <w:r w:rsidR="00BA3424">
        <w:rPr>
          <w:sz w:val="20"/>
          <w:szCs w:val="20"/>
        </w:rPr>
        <w:t>?</w:t>
      </w:r>
      <w:r w:rsidR="001032D4">
        <w:rPr>
          <w:sz w:val="20"/>
          <w:szCs w:val="20"/>
        </w:rPr>
        <w:t xml:space="preserve">   I do not know with which sacred rites it was initiated and consecrated by you </w:t>
      </w:r>
      <w:r w:rsidR="00656A66">
        <w:rPr>
          <w:sz w:val="20"/>
          <w:szCs w:val="20"/>
        </w:rPr>
        <w:t>because</w:t>
      </w:r>
      <w:r w:rsidR="001032D4">
        <w:rPr>
          <w:sz w:val="20"/>
          <w:szCs w:val="20"/>
        </w:rPr>
        <w:t xml:space="preserve"> you think it necessary to </w:t>
      </w:r>
      <w:r w:rsidR="00656A66">
        <w:rPr>
          <w:sz w:val="20"/>
          <w:szCs w:val="20"/>
        </w:rPr>
        <w:t>strike</w:t>
      </w:r>
      <w:r w:rsidR="001032D4">
        <w:rPr>
          <w:sz w:val="20"/>
          <w:szCs w:val="20"/>
        </w:rPr>
        <w:t xml:space="preserve"> it in</w:t>
      </w:r>
      <w:r w:rsidR="00903723">
        <w:rPr>
          <w:sz w:val="20"/>
          <w:szCs w:val="20"/>
        </w:rPr>
        <w:t>to</w:t>
      </w:r>
      <w:r w:rsidR="001032D4">
        <w:rPr>
          <w:sz w:val="20"/>
          <w:szCs w:val="20"/>
        </w:rPr>
        <w:t xml:space="preserve"> the body of a consul.</w:t>
      </w:r>
      <w:r>
        <w:rPr>
          <w:sz w:val="20"/>
          <w:szCs w:val="20"/>
        </w:rPr>
        <w:t xml:space="preserve">  </w:t>
      </w:r>
      <w:r w:rsidR="00656A66">
        <w:rPr>
          <w:sz w:val="20"/>
          <w:szCs w:val="20"/>
        </w:rPr>
        <w:t>But now, what</w:t>
      </w:r>
      <w:r w:rsidR="00903723">
        <w:rPr>
          <w:sz w:val="20"/>
          <w:szCs w:val="20"/>
        </w:rPr>
        <w:t xml:space="preserve"> is </w:t>
      </w:r>
      <w:r w:rsidR="00656A66">
        <w:rPr>
          <w:sz w:val="20"/>
          <w:szCs w:val="20"/>
        </w:rPr>
        <w:t xml:space="preserve">this </w:t>
      </w:r>
      <w:r w:rsidR="00903723">
        <w:rPr>
          <w:sz w:val="20"/>
          <w:szCs w:val="20"/>
        </w:rPr>
        <w:t xml:space="preserve">life </w:t>
      </w:r>
      <w:r w:rsidR="00656A66">
        <w:rPr>
          <w:sz w:val="20"/>
          <w:szCs w:val="20"/>
        </w:rPr>
        <w:t>of yours</w:t>
      </w:r>
      <w:r w:rsidR="00903723">
        <w:rPr>
          <w:sz w:val="20"/>
          <w:szCs w:val="20"/>
        </w:rPr>
        <w:t>?  I will speak to you in this way, not so that I may seem to be motivated by hatred, which I ought to feel,</w:t>
      </w:r>
      <w:r w:rsidR="00C961EC">
        <w:rPr>
          <w:sz w:val="20"/>
          <w:szCs w:val="20"/>
        </w:rPr>
        <w:t xml:space="preserve"> but by the pity which is not owed to you.  A short time ago you came into the senate.  Who from this great crowd and how many of your friends and relations greeted you?</w:t>
      </w:r>
      <w:r w:rsidR="002A57B3">
        <w:rPr>
          <w:sz w:val="20"/>
          <w:szCs w:val="20"/>
        </w:rPr>
        <w:t xml:space="preserve">  If this has happened to no-one in living memory, are you waiting for</w:t>
      </w:r>
      <w:r w:rsidR="00B03D25">
        <w:rPr>
          <w:sz w:val="20"/>
          <w:szCs w:val="20"/>
        </w:rPr>
        <w:t xml:space="preserve"> their spoken contempt</w:t>
      </w:r>
      <w:r w:rsidR="002A57B3">
        <w:rPr>
          <w:sz w:val="20"/>
          <w:szCs w:val="20"/>
        </w:rPr>
        <w:t xml:space="preserve"> when you have been overpowered by the very </w:t>
      </w:r>
      <w:r w:rsidR="00B03D25">
        <w:rPr>
          <w:sz w:val="20"/>
          <w:szCs w:val="20"/>
        </w:rPr>
        <w:t>heavy</w:t>
      </w:r>
      <w:r w:rsidR="002A57B3">
        <w:rPr>
          <w:sz w:val="20"/>
          <w:szCs w:val="20"/>
        </w:rPr>
        <w:t xml:space="preserve"> judgement of </w:t>
      </w:r>
      <w:r w:rsidR="00B03D25">
        <w:rPr>
          <w:sz w:val="20"/>
          <w:szCs w:val="20"/>
        </w:rPr>
        <w:t xml:space="preserve">their </w:t>
      </w:r>
      <w:r w:rsidR="002A57B3">
        <w:rPr>
          <w:sz w:val="20"/>
          <w:szCs w:val="20"/>
        </w:rPr>
        <w:t xml:space="preserve">silence.  Why, because by your arrival those benches have been emptied, because all the </w:t>
      </w:r>
      <w:r w:rsidR="00590AEC">
        <w:rPr>
          <w:sz w:val="20"/>
          <w:szCs w:val="20"/>
        </w:rPr>
        <w:t>ex-</w:t>
      </w:r>
      <w:r w:rsidR="002A57B3">
        <w:rPr>
          <w:sz w:val="20"/>
          <w:szCs w:val="20"/>
        </w:rPr>
        <w:t>consuls,</w:t>
      </w:r>
      <w:r w:rsidR="00BA3424">
        <w:rPr>
          <w:sz w:val="20"/>
          <w:szCs w:val="20"/>
        </w:rPr>
        <w:t xml:space="preserve"> who very often were decided by you for slaughter, at the same time as you sat down, they have left that part of the benches bare and </w:t>
      </w:r>
      <w:proofErr w:type="gramStart"/>
      <w:r w:rsidR="00BA3424">
        <w:rPr>
          <w:sz w:val="20"/>
          <w:szCs w:val="20"/>
        </w:rPr>
        <w:t>empty</w:t>
      </w:r>
      <w:r w:rsidR="00656A66">
        <w:rPr>
          <w:sz w:val="20"/>
          <w:szCs w:val="20"/>
        </w:rPr>
        <w:t xml:space="preserve">; </w:t>
      </w:r>
      <w:r w:rsidR="00BA3424">
        <w:rPr>
          <w:sz w:val="20"/>
          <w:szCs w:val="20"/>
        </w:rPr>
        <w:t xml:space="preserve"> for</w:t>
      </w:r>
      <w:proofErr w:type="gramEnd"/>
      <w:r w:rsidR="00BA3424">
        <w:rPr>
          <w:sz w:val="20"/>
          <w:szCs w:val="20"/>
        </w:rPr>
        <w:t xml:space="preserve"> what reason do you think this must be done to you?</w:t>
      </w:r>
    </w:p>
    <w:p w14:paraId="477128CE" w14:textId="1ACDE4FD" w:rsidR="0037019E" w:rsidRPr="0037019E" w:rsidRDefault="00DE294E">
      <w:pPr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48D5DED" w14:textId="065911B9" w:rsidR="0037019E" w:rsidRDefault="0037019E">
      <w:pPr>
        <w:rPr>
          <w:b/>
          <w:bCs/>
          <w:sz w:val="20"/>
          <w:szCs w:val="20"/>
        </w:rPr>
      </w:pPr>
      <w:r w:rsidRPr="0037019E">
        <w:rPr>
          <w:b/>
          <w:bCs/>
          <w:sz w:val="20"/>
          <w:szCs w:val="20"/>
        </w:rPr>
        <w:t>[16]</w:t>
      </w:r>
      <w:r>
        <w:rPr>
          <w:b/>
          <w:bCs/>
          <w:sz w:val="20"/>
          <w:szCs w:val="20"/>
        </w:rPr>
        <w:t xml:space="preserve"> </w:t>
      </w:r>
      <w:r w:rsidR="007970E6">
        <w:rPr>
          <w:b/>
          <w:bCs/>
          <w:sz w:val="20"/>
          <w:szCs w:val="20"/>
        </w:rPr>
        <w:t>–</w:t>
      </w:r>
      <w:r>
        <w:rPr>
          <w:b/>
          <w:bCs/>
          <w:sz w:val="20"/>
          <w:szCs w:val="20"/>
        </w:rPr>
        <w:t xml:space="preserve"> Commentary</w:t>
      </w:r>
    </w:p>
    <w:p w14:paraId="7EB75B24" w14:textId="6E15DA63" w:rsidR="007970E6" w:rsidRDefault="005E4DEB">
      <w:p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In this section, Cicero continues to address Catiline directly in scathing terms.  He </w:t>
      </w:r>
      <w:r w:rsidR="00656A66">
        <w:rPr>
          <w:sz w:val="20"/>
          <w:szCs w:val="20"/>
        </w:rPr>
        <w:t>r</w:t>
      </w:r>
      <w:r>
        <w:rPr>
          <w:sz w:val="20"/>
          <w:szCs w:val="20"/>
        </w:rPr>
        <w:t>ecall</w:t>
      </w:r>
      <w:r w:rsidR="00656A66">
        <w:rPr>
          <w:sz w:val="20"/>
          <w:szCs w:val="20"/>
        </w:rPr>
        <w:t>s</w:t>
      </w:r>
      <w:r>
        <w:rPr>
          <w:sz w:val="20"/>
          <w:szCs w:val="20"/>
        </w:rPr>
        <w:t xml:space="preserve"> that Catiline many times tried to kill him when he was a consul-designate and even a consul ([15] </w:t>
      </w:r>
      <w:r w:rsidRPr="005E4DEB">
        <w:rPr>
          <w:i/>
          <w:iCs/>
          <w:sz w:val="20"/>
          <w:szCs w:val="20"/>
        </w:rPr>
        <w:t>'...</w:t>
      </w:r>
      <w:proofErr w:type="spellStart"/>
      <w:r w:rsidRPr="005E4DEB">
        <w:rPr>
          <w:i/>
          <w:iCs/>
          <w:sz w:val="20"/>
          <w:szCs w:val="20"/>
        </w:rPr>
        <w:t>quotiens</w:t>
      </w:r>
      <w:proofErr w:type="spellEnd"/>
      <w:r w:rsidRPr="005E4DEB">
        <w:rPr>
          <w:i/>
          <w:iCs/>
          <w:sz w:val="20"/>
          <w:szCs w:val="20"/>
        </w:rPr>
        <w:t xml:space="preserve"> </w:t>
      </w:r>
      <w:proofErr w:type="spellStart"/>
      <w:r w:rsidRPr="005E4DEB">
        <w:rPr>
          <w:i/>
          <w:iCs/>
          <w:sz w:val="20"/>
          <w:szCs w:val="20"/>
        </w:rPr>
        <w:t>tu</w:t>
      </w:r>
      <w:proofErr w:type="spellEnd"/>
      <w:r w:rsidRPr="005E4DEB">
        <w:rPr>
          <w:i/>
          <w:iCs/>
          <w:sz w:val="20"/>
          <w:szCs w:val="20"/>
        </w:rPr>
        <w:t xml:space="preserve"> me </w:t>
      </w:r>
      <w:proofErr w:type="spellStart"/>
      <w:r w:rsidRPr="005E4DEB">
        <w:rPr>
          <w:i/>
          <w:iCs/>
          <w:sz w:val="20"/>
          <w:szCs w:val="20"/>
        </w:rPr>
        <w:t>designatum</w:t>
      </w:r>
      <w:proofErr w:type="spellEnd"/>
      <w:r w:rsidRPr="005E4DEB">
        <w:rPr>
          <w:i/>
          <w:iCs/>
          <w:sz w:val="20"/>
          <w:szCs w:val="20"/>
        </w:rPr>
        <w:t xml:space="preserve">, </w:t>
      </w:r>
      <w:proofErr w:type="spellStart"/>
      <w:r w:rsidRPr="005E4DEB">
        <w:rPr>
          <w:i/>
          <w:iCs/>
          <w:sz w:val="20"/>
          <w:szCs w:val="20"/>
        </w:rPr>
        <w:t>quotiens</w:t>
      </w:r>
      <w:proofErr w:type="spellEnd"/>
      <w:r w:rsidRPr="005E4DEB">
        <w:rPr>
          <w:i/>
          <w:iCs/>
          <w:sz w:val="20"/>
          <w:szCs w:val="20"/>
        </w:rPr>
        <w:t xml:space="preserve"> </w:t>
      </w:r>
      <w:proofErr w:type="spellStart"/>
      <w:r w:rsidRPr="005E4DEB">
        <w:rPr>
          <w:i/>
          <w:iCs/>
          <w:sz w:val="20"/>
          <w:szCs w:val="20"/>
        </w:rPr>
        <w:t>vero</w:t>
      </w:r>
      <w:proofErr w:type="spellEnd"/>
      <w:r w:rsidRPr="005E4DEB">
        <w:rPr>
          <w:i/>
          <w:iCs/>
          <w:sz w:val="20"/>
          <w:szCs w:val="20"/>
        </w:rPr>
        <w:t xml:space="preserve"> </w:t>
      </w:r>
      <w:proofErr w:type="spellStart"/>
      <w:r w:rsidRPr="005E4DEB">
        <w:rPr>
          <w:i/>
          <w:iCs/>
          <w:sz w:val="20"/>
          <w:szCs w:val="20"/>
        </w:rPr>
        <w:t>consulem</w:t>
      </w:r>
      <w:proofErr w:type="spellEnd"/>
      <w:r w:rsidRPr="005E4DEB">
        <w:rPr>
          <w:i/>
          <w:iCs/>
          <w:sz w:val="20"/>
          <w:szCs w:val="20"/>
        </w:rPr>
        <w:t xml:space="preserve"> </w:t>
      </w:r>
      <w:proofErr w:type="spellStart"/>
      <w:r w:rsidRPr="005E4DEB">
        <w:rPr>
          <w:i/>
          <w:iCs/>
          <w:sz w:val="20"/>
          <w:szCs w:val="20"/>
        </w:rPr>
        <w:t>interficere</w:t>
      </w:r>
      <w:proofErr w:type="spellEnd"/>
      <w:r w:rsidRPr="005E4DEB">
        <w:rPr>
          <w:i/>
          <w:iCs/>
          <w:sz w:val="20"/>
          <w:szCs w:val="20"/>
        </w:rPr>
        <w:t xml:space="preserve"> conatus es.'</w:t>
      </w:r>
      <w:r>
        <w:rPr>
          <w:i/>
          <w:iCs/>
          <w:sz w:val="20"/>
          <w:szCs w:val="20"/>
        </w:rPr>
        <w:t xml:space="preserve">) </w:t>
      </w:r>
      <w:r>
        <w:rPr>
          <w:sz w:val="20"/>
          <w:szCs w:val="20"/>
        </w:rPr>
        <w:t xml:space="preserve"> and asks how he has consecrated his dagger to prepare it for plunging into the body of a consul.  He then changes tack and draws attention to the fact that </w:t>
      </w:r>
      <w:r w:rsidR="00EE71E3">
        <w:rPr>
          <w:sz w:val="20"/>
          <w:szCs w:val="20"/>
        </w:rPr>
        <w:t>on this very day, other senators are shunning him.</w:t>
      </w:r>
    </w:p>
    <w:p w14:paraId="6E6AEE92" w14:textId="37B8E414" w:rsidR="007970E6" w:rsidRDefault="007970E6">
      <w:pPr>
        <w:rPr>
          <w:sz w:val="20"/>
          <w:szCs w:val="20"/>
        </w:rPr>
      </w:pPr>
      <w:r w:rsidRPr="007970E6">
        <w:rPr>
          <w:b/>
          <w:bCs/>
          <w:i/>
          <w:iCs/>
          <w:sz w:val="20"/>
          <w:szCs w:val="20"/>
        </w:rPr>
        <w:t xml:space="preserve">abs </w:t>
      </w:r>
      <w:proofErr w:type="spellStart"/>
      <w:r w:rsidRPr="007970E6">
        <w:rPr>
          <w:b/>
          <w:bCs/>
          <w:i/>
          <w:iCs/>
          <w:sz w:val="20"/>
          <w:szCs w:val="20"/>
        </w:rPr>
        <w:t>te</w:t>
      </w:r>
      <w:proofErr w:type="spellEnd"/>
      <w:r>
        <w:rPr>
          <w:b/>
          <w:bCs/>
          <w:i/>
          <w:iCs/>
          <w:sz w:val="20"/>
          <w:szCs w:val="20"/>
        </w:rPr>
        <w:t>:</w:t>
      </w:r>
      <w:r>
        <w:rPr>
          <w:sz w:val="20"/>
          <w:szCs w:val="20"/>
        </w:rPr>
        <w:t xml:space="preserve">   Dyck (2008) </w:t>
      </w:r>
      <w:r w:rsidR="008975D9">
        <w:rPr>
          <w:sz w:val="20"/>
          <w:szCs w:val="20"/>
        </w:rPr>
        <w:t>says</w:t>
      </w:r>
      <w:r w:rsidR="008975D9">
        <w:rPr>
          <w:rStyle w:val="FootnoteReference"/>
          <w:sz w:val="20"/>
          <w:szCs w:val="20"/>
        </w:rPr>
        <w:footnoteReference w:id="1"/>
      </w:r>
      <w:r w:rsidR="008975D9">
        <w:rPr>
          <w:sz w:val="20"/>
          <w:szCs w:val="20"/>
        </w:rPr>
        <w:t xml:space="preserve"> that </w:t>
      </w:r>
      <w:r w:rsidR="008975D9" w:rsidRPr="008975D9">
        <w:rPr>
          <w:i/>
          <w:iCs/>
          <w:sz w:val="20"/>
          <w:szCs w:val="20"/>
        </w:rPr>
        <w:t xml:space="preserve">abs </w:t>
      </w:r>
      <w:proofErr w:type="spellStart"/>
      <w:r w:rsidR="008975D9" w:rsidRPr="008975D9">
        <w:rPr>
          <w:i/>
          <w:iCs/>
          <w:sz w:val="20"/>
          <w:szCs w:val="20"/>
        </w:rPr>
        <w:t>te</w:t>
      </w:r>
      <w:proofErr w:type="spellEnd"/>
      <w:r w:rsidR="008975D9">
        <w:rPr>
          <w:i/>
          <w:iCs/>
          <w:sz w:val="20"/>
          <w:szCs w:val="20"/>
        </w:rPr>
        <w:t xml:space="preserve"> </w:t>
      </w:r>
      <w:r w:rsidR="008975D9">
        <w:rPr>
          <w:sz w:val="20"/>
          <w:szCs w:val="20"/>
        </w:rPr>
        <w:t xml:space="preserve">is a slightly archaic form which occurs three times in the </w:t>
      </w:r>
      <w:proofErr w:type="spellStart"/>
      <w:r w:rsidR="008975D9">
        <w:rPr>
          <w:sz w:val="20"/>
          <w:szCs w:val="20"/>
        </w:rPr>
        <w:t>Catilinarians</w:t>
      </w:r>
      <w:proofErr w:type="spellEnd"/>
      <w:r w:rsidR="008975D9">
        <w:rPr>
          <w:sz w:val="20"/>
          <w:szCs w:val="20"/>
        </w:rPr>
        <w:t>.</w:t>
      </w:r>
    </w:p>
    <w:p w14:paraId="33309F81" w14:textId="0621C00D" w:rsidR="00EE6D45" w:rsidRDefault="00EE6D45">
      <w:pPr>
        <w:rPr>
          <w:sz w:val="20"/>
          <w:szCs w:val="20"/>
        </w:rPr>
      </w:pPr>
      <w:proofErr w:type="spellStart"/>
      <w:r w:rsidRPr="00EE6D45">
        <w:rPr>
          <w:b/>
          <w:bCs/>
          <w:i/>
          <w:iCs/>
          <w:sz w:val="20"/>
          <w:szCs w:val="20"/>
        </w:rPr>
        <w:t>amicis</w:t>
      </w:r>
      <w:proofErr w:type="spellEnd"/>
      <w:r w:rsidRPr="00EE6D45">
        <w:rPr>
          <w:b/>
          <w:bCs/>
          <w:i/>
          <w:iCs/>
          <w:sz w:val="20"/>
          <w:szCs w:val="20"/>
        </w:rPr>
        <w:t xml:space="preserve"> et </w:t>
      </w:r>
      <w:proofErr w:type="spellStart"/>
      <w:r w:rsidRPr="00EE6D45">
        <w:rPr>
          <w:b/>
          <w:bCs/>
          <w:i/>
          <w:iCs/>
          <w:sz w:val="20"/>
          <w:szCs w:val="20"/>
        </w:rPr>
        <w:t>necessariis</w:t>
      </w:r>
      <w:proofErr w:type="spellEnd"/>
      <w:r>
        <w:rPr>
          <w:b/>
          <w:bCs/>
          <w:i/>
          <w:iCs/>
          <w:sz w:val="20"/>
          <w:szCs w:val="20"/>
        </w:rPr>
        <w:t>:  '</w:t>
      </w:r>
      <w:proofErr w:type="spellStart"/>
      <w:r w:rsidRPr="00EE6D45">
        <w:rPr>
          <w:i/>
          <w:iCs/>
          <w:sz w:val="20"/>
          <w:szCs w:val="20"/>
        </w:rPr>
        <w:t>necessarius</w:t>
      </w:r>
      <w:proofErr w:type="spellEnd"/>
      <w:proofErr w:type="gramStart"/>
      <w:r>
        <w:rPr>
          <w:i/>
          <w:iCs/>
          <w:sz w:val="20"/>
          <w:szCs w:val="20"/>
        </w:rPr>
        <w:t>'  OLD</w:t>
      </w:r>
      <w:proofErr w:type="gram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s.v.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 xml:space="preserve">'One </w:t>
      </w:r>
      <w:proofErr w:type="gramStart"/>
      <w:r>
        <w:rPr>
          <w:sz w:val="20"/>
          <w:szCs w:val="20"/>
        </w:rPr>
        <w:t>closely connected</w:t>
      </w:r>
      <w:proofErr w:type="gramEnd"/>
      <w:r>
        <w:rPr>
          <w:sz w:val="20"/>
          <w:szCs w:val="20"/>
        </w:rPr>
        <w:t xml:space="preserve"> by ties of friendship, relationship or obligation...'</w:t>
      </w:r>
    </w:p>
    <w:p w14:paraId="1535FC6E" w14:textId="4AC836A0" w:rsidR="00EE6D45" w:rsidRDefault="00EE6D45">
      <w:pPr>
        <w:rPr>
          <w:sz w:val="20"/>
          <w:szCs w:val="20"/>
        </w:rPr>
      </w:pPr>
      <w:proofErr w:type="spellStart"/>
      <w:r w:rsidRPr="00EE6D45">
        <w:rPr>
          <w:b/>
          <w:bCs/>
          <w:i/>
          <w:iCs/>
          <w:sz w:val="20"/>
          <w:szCs w:val="20"/>
        </w:rPr>
        <w:t>contumeliam</w:t>
      </w:r>
      <w:proofErr w:type="spellEnd"/>
      <w:r>
        <w:rPr>
          <w:b/>
          <w:bCs/>
          <w:i/>
          <w:iCs/>
          <w:sz w:val="20"/>
          <w:szCs w:val="20"/>
        </w:rPr>
        <w:t xml:space="preserve">:  </w:t>
      </w:r>
      <w:r w:rsidR="00557256">
        <w:rPr>
          <w:b/>
          <w:bCs/>
          <w:sz w:val="20"/>
          <w:szCs w:val="20"/>
        </w:rPr>
        <w:t xml:space="preserve"> </w:t>
      </w:r>
      <w:r w:rsidR="00557256">
        <w:rPr>
          <w:sz w:val="20"/>
          <w:szCs w:val="20"/>
        </w:rPr>
        <w:t xml:space="preserve">Dyck (2008) </w:t>
      </w:r>
      <w:proofErr w:type="spellStart"/>
      <w:r w:rsidR="00557256">
        <w:rPr>
          <w:sz w:val="20"/>
          <w:szCs w:val="20"/>
        </w:rPr>
        <w:t>p.97</w:t>
      </w:r>
      <w:proofErr w:type="spellEnd"/>
      <w:r w:rsidR="00557256">
        <w:rPr>
          <w:sz w:val="20"/>
          <w:szCs w:val="20"/>
        </w:rPr>
        <w:t>, draws attention to this word as a 'colour'</w:t>
      </w:r>
      <w:proofErr w:type="gramStart"/>
      <w:r w:rsidR="00557256">
        <w:rPr>
          <w:sz w:val="20"/>
          <w:szCs w:val="20"/>
        </w:rPr>
        <w:t>, that is to say, a</w:t>
      </w:r>
      <w:proofErr w:type="gramEnd"/>
      <w:r w:rsidR="00557256">
        <w:rPr>
          <w:sz w:val="20"/>
          <w:szCs w:val="20"/>
        </w:rPr>
        <w:t xml:space="preserve"> one-sided expression to help one's case. The neutral term would be </w:t>
      </w:r>
      <w:proofErr w:type="spellStart"/>
      <w:r w:rsidR="00557256" w:rsidRPr="00557256">
        <w:rPr>
          <w:i/>
          <w:iCs/>
          <w:sz w:val="20"/>
          <w:szCs w:val="20"/>
        </w:rPr>
        <w:t>iudicium</w:t>
      </w:r>
      <w:proofErr w:type="spellEnd"/>
      <w:r w:rsidR="00557256">
        <w:rPr>
          <w:i/>
          <w:iCs/>
          <w:sz w:val="20"/>
          <w:szCs w:val="20"/>
        </w:rPr>
        <w:t xml:space="preserve"> </w:t>
      </w:r>
      <w:r w:rsidR="00557256">
        <w:rPr>
          <w:sz w:val="20"/>
          <w:szCs w:val="20"/>
        </w:rPr>
        <w:t>which occurs later in the sentence.</w:t>
      </w:r>
    </w:p>
    <w:p w14:paraId="249978F7" w14:textId="69656CD9" w:rsidR="00590AEC" w:rsidRPr="00590AEC" w:rsidRDefault="00590AEC">
      <w:pPr>
        <w:rPr>
          <w:sz w:val="20"/>
          <w:szCs w:val="20"/>
        </w:rPr>
      </w:pPr>
      <w:proofErr w:type="spellStart"/>
      <w:r w:rsidRPr="00590AEC">
        <w:rPr>
          <w:b/>
          <w:bCs/>
          <w:i/>
          <w:iCs/>
          <w:sz w:val="20"/>
          <w:szCs w:val="20"/>
        </w:rPr>
        <w:t>consular</w:t>
      </w:r>
      <w:r>
        <w:rPr>
          <w:b/>
          <w:bCs/>
          <w:i/>
          <w:iCs/>
          <w:sz w:val="20"/>
          <w:szCs w:val="20"/>
        </w:rPr>
        <w:t>es</w:t>
      </w:r>
      <w:proofErr w:type="spellEnd"/>
      <w:r w:rsidRPr="00590AEC">
        <w:rPr>
          <w:i/>
          <w:iCs/>
          <w:sz w:val="20"/>
          <w:szCs w:val="20"/>
        </w:rPr>
        <w:t xml:space="preserve">:  </w:t>
      </w:r>
      <w:proofErr w:type="spellStart"/>
      <w:r w:rsidRPr="00590AEC">
        <w:rPr>
          <w:i/>
          <w:iCs/>
          <w:sz w:val="20"/>
          <w:szCs w:val="20"/>
        </w:rPr>
        <w:t>consularis</w:t>
      </w:r>
      <w:proofErr w:type="spellEnd"/>
      <w:r>
        <w:rPr>
          <w:i/>
          <w:iCs/>
          <w:sz w:val="20"/>
          <w:szCs w:val="20"/>
        </w:rPr>
        <w:t>, -e</w:t>
      </w:r>
      <w:r w:rsidRPr="00590AEC">
        <w:rPr>
          <w:i/>
          <w:iCs/>
          <w:sz w:val="20"/>
          <w:szCs w:val="20"/>
        </w:rPr>
        <w:t xml:space="preserve">, OLD </w:t>
      </w:r>
      <w:proofErr w:type="spellStart"/>
      <w:proofErr w:type="gramStart"/>
      <w:r w:rsidRPr="00590AEC">
        <w:rPr>
          <w:i/>
          <w:iCs/>
          <w:sz w:val="20"/>
          <w:szCs w:val="20"/>
        </w:rPr>
        <w:t>s.v.2</w:t>
      </w:r>
      <w:proofErr w:type="spellEnd"/>
      <w:r>
        <w:rPr>
          <w:b/>
          <w:bCs/>
          <w:i/>
          <w:iCs/>
          <w:sz w:val="20"/>
          <w:szCs w:val="20"/>
        </w:rPr>
        <w:t xml:space="preserve">  </w:t>
      </w:r>
      <w:r w:rsidRPr="00590AEC">
        <w:rPr>
          <w:sz w:val="20"/>
          <w:szCs w:val="20"/>
        </w:rPr>
        <w:t>'</w:t>
      </w:r>
      <w:proofErr w:type="gramEnd"/>
      <w:r w:rsidRPr="00590AEC">
        <w:rPr>
          <w:sz w:val="20"/>
          <w:szCs w:val="20"/>
        </w:rPr>
        <w:t>(of men, often as a noun) having been a consul'</w:t>
      </w:r>
      <w:r>
        <w:rPr>
          <w:sz w:val="20"/>
          <w:szCs w:val="20"/>
        </w:rPr>
        <w:t xml:space="preserve">,  </w:t>
      </w:r>
      <w:proofErr w:type="spellStart"/>
      <w:r>
        <w:rPr>
          <w:sz w:val="20"/>
          <w:szCs w:val="20"/>
        </w:rPr>
        <w:t>ie</w:t>
      </w:r>
      <w:proofErr w:type="spellEnd"/>
      <w:r>
        <w:rPr>
          <w:sz w:val="20"/>
          <w:szCs w:val="20"/>
        </w:rPr>
        <w:t>, an ex-consul.</w:t>
      </w:r>
    </w:p>
    <w:p w14:paraId="7F1A3647" w14:textId="1A567065" w:rsidR="00557256" w:rsidRPr="00557256" w:rsidRDefault="00557256">
      <w:pPr>
        <w:rPr>
          <w:i/>
          <w:iCs/>
          <w:sz w:val="20"/>
          <w:szCs w:val="20"/>
        </w:rPr>
      </w:pPr>
      <w:proofErr w:type="spellStart"/>
      <w:r w:rsidRPr="00557256">
        <w:rPr>
          <w:b/>
          <w:bCs/>
          <w:i/>
          <w:iCs/>
          <w:sz w:val="20"/>
          <w:szCs w:val="20"/>
        </w:rPr>
        <w:t>subsellia</w:t>
      </w:r>
      <w:proofErr w:type="spellEnd"/>
      <w:r>
        <w:rPr>
          <w:b/>
          <w:bCs/>
          <w:i/>
          <w:iCs/>
          <w:sz w:val="20"/>
          <w:szCs w:val="20"/>
        </w:rPr>
        <w:t xml:space="preserve">:  </w:t>
      </w:r>
      <w:r>
        <w:rPr>
          <w:sz w:val="20"/>
          <w:szCs w:val="20"/>
        </w:rPr>
        <w:t>The '</w:t>
      </w:r>
      <w:proofErr w:type="spellStart"/>
      <w:r w:rsidRPr="00557256">
        <w:rPr>
          <w:i/>
          <w:iCs/>
          <w:sz w:val="20"/>
          <w:szCs w:val="20"/>
        </w:rPr>
        <w:t>subsellia</w:t>
      </w:r>
      <w:proofErr w:type="spellEnd"/>
      <w:r>
        <w:rPr>
          <w:i/>
          <w:iCs/>
          <w:sz w:val="20"/>
          <w:szCs w:val="20"/>
        </w:rPr>
        <w:t xml:space="preserve">' </w:t>
      </w:r>
      <w:r>
        <w:rPr>
          <w:sz w:val="20"/>
          <w:szCs w:val="20"/>
        </w:rPr>
        <w:t xml:space="preserve">were wooden benches where the senators sat as distinct from the </w:t>
      </w:r>
      <w:proofErr w:type="spellStart"/>
      <w:r w:rsidRPr="00557256">
        <w:rPr>
          <w:i/>
          <w:iCs/>
          <w:sz w:val="20"/>
          <w:szCs w:val="20"/>
        </w:rPr>
        <w:t>sella</w:t>
      </w:r>
      <w:proofErr w:type="spellEnd"/>
      <w:r w:rsidRPr="00557256">
        <w:rPr>
          <w:i/>
          <w:iCs/>
          <w:sz w:val="20"/>
          <w:szCs w:val="20"/>
        </w:rPr>
        <w:t xml:space="preserve"> </w:t>
      </w:r>
      <w:proofErr w:type="spellStart"/>
      <w:r w:rsidRPr="00557256">
        <w:rPr>
          <w:i/>
          <w:iCs/>
          <w:sz w:val="20"/>
          <w:szCs w:val="20"/>
        </w:rPr>
        <w:t>curalis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of the presiding magistrate.</w:t>
      </w:r>
      <w:r>
        <w:rPr>
          <w:rStyle w:val="FootnoteReference"/>
          <w:sz w:val="20"/>
          <w:szCs w:val="20"/>
        </w:rPr>
        <w:footnoteReference w:id="2"/>
      </w:r>
      <w:r w:rsidRPr="00557256">
        <w:rPr>
          <w:i/>
          <w:iCs/>
          <w:sz w:val="20"/>
          <w:szCs w:val="20"/>
        </w:rPr>
        <w:t xml:space="preserve"> </w:t>
      </w:r>
    </w:p>
    <w:p w14:paraId="7C8BAFBF" w14:textId="77777777" w:rsidR="006C134B" w:rsidRPr="008975D9" w:rsidRDefault="006C134B">
      <w:pPr>
        <w:rPr>
          <w:sz w:val="20"/>
          <w:szCs w:val="20"/>
        </w:rPr>
      </w:pPr>
    </w:p>
    <w:p w14:paraId="5054BB97" w14:textId="5DAD7E26" w:rsidR="007970E6" w:rsidRDefault="007970E6">
      <w:pPr>
        <w:rPr>
          <w:sz w:val="20"/>
          <w:szCs w:val="20"/>
        </w:rPr>
      </w:pPr>
    </w:p>
    <w:p w14:paraId="63CD6007" w14:textId="58E9DFC8" w:rsidR="007970E6" w:rsidRDefault="007970E6">
      <w:pPr>
        <w:rPr>
          <w:sz w:val="20"/>
          <w:szCs w:val="20"/>
        </w:rPr>
      </w:pPr>
    </w:p>
    <w:p w14:paraId="1F3AE36F" w14:textId="3133E2C1" w:rsidR="007970E6" w:rsidRDefault="007970E6">
      <w:pPr>
        <w:rPr>
          <w:sz w:val="20"/>
          <w:szCs w:val="20"/>
        </w:rPr>
      </w:pPr>
    </w:p>
    <w:p w14:paraId="2E8EE041" w14:textId="4DB49F22" w:rsidR="007970E6" w:rsidRPr="00EE71E3" w:rsidRDefault="00EE71E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EE71E3">
        <w:rPr>
          <w:b/>
          <w:bCs/>
          <w:sz w:val="20"/>
          <w:szCs w:val="20"/>
        </w:rPr>
        <w:t>BIBLIOGRAPHY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</w:tblCellMar>
        <w:tblLook w:val="04A0" w:firstRow="1" w:lastRow="0" w:firstColumn="1" w:lastColumn="0" w:noHBand="0" w:noVBand="1"/>
      </w:tblPr>
      <w:tblGrid>
        <w:gridCol w:w="9634"/>
        <w:gridCol w:w="284"/>
      </w:tblGrid>
      <w:tr w:rsidR="007970E6" w14:paraId="31898599" w14:textId="77777777" w:rsidTr="00EE71E3">
        <w:tc>
          <w:tcPr>
            <w:tcW w:w="9634" w:type="dxa"/>
          </w:tcPr>
          <w:p w14:paraId="4EB2728D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B03D25">
              <w:rPr>
                <w:sz w:val="20"/>
                <w:szCs w:val="20"/>
              </w:rPr>
              <w:t>eard</w:t>
            </w:r>
            <w:r>
              <w:rPr>
                <w:sz w:val="20"/>
                <w:szCs w:val="20"/>
              </w:rPr>
              <w:t xml:space="preserve"> M. (2015).  </w:t>
            </w:r>
            <w:r w:rsidRPr="00614224">
              <w:rPr>
                <w:i/>
                <w:iCs/>
                <w:sz w:val="20"/>
                <w:szCs w:val="20"/>
              </w:rPr>
              <w:t>SPQR. A History of Ancient Rome</w:t>
            </w:r>
            <w:r>
              <w:rPr>
                <w:sz w:val="20"/>
                <w:szCs w:val="20"/>
              </w:rPr>
              <w:t>.  Profile Books.  London</w:t>
            </w:r>
          </w:p>
          <w:p w14:paraId="713B7C2D" w14:textId="3AEA6F09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1217AE61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7970E6" w14:paraId="0F6F6446" w14:textId="77777777" w:rsidTr="00EE71E3">
        <w:tc>
          <w:tcPr>
            <w:tcW w:w="9634" w:type="dxa"/>
          </w:tcPr>
          <w:p w14:paraId="1A1C8F66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B03D25">
              <w:rPr>
                <w:sz w:val="20"/>
                <w:szCs w:val="20"/>
              </w:rPr>
              <w:t>yck</w:t>
            </w:r>
            <w:r>
              <w:rPr>
                <w:sz w:val="20"/>
                <w:szCs w:val="20"/>
              </w:rPr>
              <w:t xml:space="preserve"> A.R. (</w:t>
            </w:r>
            <w:proofErr w:type="gramStart"/>
            <w:r>
              <w:rPr>
                <w:sz w:val="20"/>
                <w:szCs w:val="20"/>
              </w:rPr>
              <w:t>2008)(</w:t>
            </w:r>
            <w:proofErr w:type="gramEnd"/>
            <w:r>
              <w:rPr>
                <w:sz w:val="20"/>
                <w:szCs w:val="20"/>
              </w:rPr>
              <w:t xml:space="preserve">ed).  </w:t>
            </w:r>
            <w:r w:rsidRPr="006E2569">
              <w:rPr>
                <w:i/>
                <w:iCs/>
                <w:sz w:val="20"/>
                <w:szCs w:val="20"/>
              </w:rPr>
              <w:t xml:space="preserve">Cicero </w:t>
            </w:r>
            <w:proofErr w:type="spellStart"/>
            <w:r w:rsidRPr="006E2569">
              <w:rPr>
                <w:i/>
                <w:iCs/>
                <w:sz w:val="20"/>
                <w:szCs w:val="20"/>
              </w:rPr>
              <w:t>Catilinarians</w:t>
            </w:r>
            <w:proofErr w:type="spellEnd"/>
            <w:r>
              <w:rPr>
                <w:sz w:val="20"/>
                <w:szCs w:val="20"/>
              </w:rPr>
              <w:t>.  8</w:t>
            </w:r>
            <w:r w:rsidRPr="006E256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Printing 2014.  Cambridge University Press</w:t>
            </w:r>
          </w:p>
          <w:p w14:paraId="03D70791" w14:textId="2EE17399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6B49F601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7970E6" w14:paraId="44F4130A" w14:textId="77777777" w:rsidTr="00EE71E3">
        <w:tc>
          <w:tcPr>
            <w:tcW w:w="9634" w:type="dxa"/>
          </w:tcPr>
          <w:p w14:paraId="638D7C3F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B03D25">
              <w:rPr>
                <w:sz w:val="20"/>
                <w:szCs w:val="20"/>
              </w:rPr>
              <w:t>ildersleeve &amp; Lodge</w:t>
            </w:r>
            <w:r>
              <w:rPr>
                <w:sz w:val="20"/>
                <w:szCs w:val="20"/>
              </w:rPr>
              <w:t xml:space="preserve"> (1895). </w:t>
            </w:r>
            <w:r w:rsidRPr="001763B5">
              <w:rPr>
                <w:i/>
                <w:iCs/>
                <w:sz w:val="20"/>
                <w:szCs w:val="20"/>
              </w:rPr>
              <w:t>G</w:t>
            </w:r>
            <w:r w:rsidR="00B03D25">
              <w:rPr>
                <w:i/>
                <w:iCs/>
                <w:sz w:val="20"/>
                <w:szCs w:val="20"/>
              </w:rPr>
              <w:t>ildersleeve's</w:t>
            </w:r>
            <w:r w:rsidRPr="001763B5">
              <w:rPr>
                <w:i/>
                <w:iCs/>
                <w:sz w:val="20"/>
                <w:szCs w:val="20"/>
              </w:rPr>
              <w:t xml:space="preserve"> Latin Grammar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 Reprinted 2012 by </w:t>
            </w:r>
            <w:proofErr w:type="spellStart"/>
            <w:r>
              <w:rPr>
                <w:sz w:val="20"/>
                <w:szCs w:val="20"/>
              </w:rPr>
              <w:t>Bolchazy</w:t>
            </w:r>
            <w:proofErr w:type="spellEnd"/>
            <w:r>
              <w:rPr>
                <w:sz w:val="20"/>
                <w:szCs w:val="20"/>
              </w:rPr>
              <w:t>-Carducci Publishers Inc, Illinois USA</w:t>
            </w:r>
          </w:p>
          <w:p w14:paraId="3F669816" w14:textId="54B5F539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5DE568D8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7970E6" w14:paraId="7CD247D5" w14:textId="77777777" w:rsidTr="00EE71E3">
        <w:tc>
          <w:tcPr>
            <w:tcW w:w="9634" w:type="dxa"/>
          </w:tcPr>
          <w:p w14:paraId="689CF8AA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="00B03D25">
              <w:rPr>
                <w:sz w:val="20"/>
                <w:szCs w:val="20"/>
              </w:rPr>
              <w:t>ould</w:t>
            </w:r>
            <w:r>
              <w:rPr>
                <w:sz w:val="20"/>
                <w:szCs w:val="20"/>
              </w:rPr>
              <w:t xml:space="preserve"> H.E. &amp; </w:t>
            </w:r>
            <w:proofErr w:type="spellStart"/>
            <w:r>
              <w:rPr>
                <w:sz w:val="20"/>
                <w:szCs w:val="20"/>
              </w:rPr>
              <w:t>W</w:t>
            </w:r>
            <w:r w:rsidR="00B03D25">
              <w:rPr>
                <w:sz w:val="20"/>
                <w:szCs w:val="20"/>
              </w:rPr>
              <w:t>hiteley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J.L</w:t>
            </w:r>
            <w:proofErr w:type="spellEnd"/>
            <w:r>
              <w:rPr>
                <w:sz w:val="20"/>
                <w:szCs w:val="20"/>
              </w:rPr>
              <w:t xml:space="preserve">. (1943).  </w:t>
            </w:r>
            <w:r w:rsidRPr="006E2569">
              <w:rPr>
                <w:i/>
                <w:iCs/>
                <w:sz w:val="20"/>
                <w:szCs w:val="20"/>
              </w:rPr>
              <w:t xml:space="preserve">Cicero </w:t>
            </w:r>
            <w:proofErr w:type="gramStart"/>
            <w:r w:rsidRPr="006E2569">
              <w:rPr>
                <w:i/>
                <w:iCs/>
                <w:sz w:val="20"/>
                <w:szCs w:val="20"/>
              </w:rPr>
              <w:t>In</w:t>
            </w:r>
            <w:proofErr w:type="gramEnd"/>
            <w:r w:rsidRPr="006E2569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E2569">
              <w:rPr>
                <w:i/>
                <w:iCs/>
                <w:sz w:val="20"/>
                <w:szCs w:val="20"/>
              </w:rPr>
              <w:t>Catilinam</w:t>
            </w:r>
            <w:proofErr w:type="spellEnd"/>
            <w:r w:rsidRPr="006E2569">
              <w:rPr>
                <w:i/>
                <w:iCs/>
                <w:sz w:val="20"/>
                <w:szCs w:val="20"/>
              </w:rPr>
              <w:t xml:space="preserve"> I &amp; II.</w:t>
            </w:r>
            <w:r>
              <w:rPr>
                <w:sz w:val="20"/>
                <w:szCs w:val="20"/>
              </w:rPr>
              <w:t xml:space="preserve">  Reprinted 1982 by Bristol Classical Press, London</w:t>
            </w:r>
          </w:p>
          <w:p w14:paraId="628B480A" w14:textId="45E47658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14578692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F41D86" w14:paraId="529BABCE" w14:textId="77777777" w:rsidTr="00EE71E3">
        <w:tc>
          <w:tcPr>
            <w:tcW w:w="9634" w:type="dxa"/>
          </w:tcPr>
          <w:p w14:paraId="255D7C2B" w14:textId="77777777" w:rsidR="00F41D86" w:rsidRDefault="00F41D8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Hornblower S. &amp; </w:t>
            </w:r>
            <w:proofErr w:type="spellStart"/>
            <w:r>
              <w:rPr>
                <w:sz w:val="20"/>
                <w:szCs w:val="20"/>
              </w:rPr>
              <w:t>Spawforth</w:t>
            </w:r>
            <w:proofErr w:type="spellEnd"/>
            <w:r>
              <w:rPr>
                <w:sz w:val="20"/>
                <w:szCs w:val="20"/>
              </w:rPr>
              <w:t xml:space="preserve"> A. (2003</w:t>
            </w:r>
            <w:proofErr w:type="gramStart"/>
            <w:r>
              <w:rPr>
                <w:sz w:val="20"/>
                <w:szCs w:val="20"/>
              </w:rPr>
              <w:t xml:space="preserve">)  </w:t>
            </w:r>
            <w:r w:rsidRPr="00F41D86">
              <w:rPr>
                <w:i/>
                <w:iCs/>
                <w:sz w:val="20"/>
                <w:szCs w:val="20"/>
              </w:rPr>
              <w:t>The</w:t>
            </w:r>
            <w:proofErr w:type="gramEnd"/>
            <w:r w:rsidRPr="00F41D86">
              <w:rPr>
                <w:i/>
                <w:iCs/>
                <w:sz w:val="20"/>
                <w:szCs w:val="20"/>
              </w:rPr>
              <w:t xml:space="preserve"> Oxford Classical Dictionary</w:t>
            </w:r>
            <w:r>
              <w:rPr>
                <w:sz w:val="20"/>
                <w:szCs w:val="20"/>
              </w:rPr>
              <w:t>.  3</w:t>
            </w:r>
            <w:r w:rsidRPr="00F41D86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Edition.  Oxford University Press.</w:t>
            </w:r>
          </w:p>
          <w:p w14:paraId="52BD8153" w14:textId="067A856E" w:rsidR="00F41D86" w:rsidRDefault="00F41D8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4B172964" w14:textId="77777777" w:rsidR="00F41D86" w:rsidRDefault="00F41D86" w:rsidP="000F1917">
            <w:pPr>
              <w:rPr>
                <w:sz w:val="20"/>
                <w:szCs w:val="20"/>
              </w:rPr>
            </w:pPr>
          </w:p>
        </w:tc>
      </w:tr>
      <w:tr w:rsidR="007970E6" w14:paraId="7738C671" w14:textId="77777777" w:rsidTr="00EE71E3">
        <w:tc>
          <w:tcPr>
            <w:tcW w:w="9634" w:type="dxa"/>
          </w:tcPr>
          <w:p w14:paraId="3A7E72CD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B03D25">
              <w:rPr>
                <w:sz w:val="20"/>
                <w:szCs w:val="20"/>
              </w:rPr>
              <w:t>acdonald</w:t>
            </w:r>
            <w:r>
              <w:rPr>
                <w:sz w:val="20"/>
                <w:szCs w:val="20"/>
              </w:rPr>
              <w:t xml:space="preserve"> C. (1977) (ed).  </w:t>
            </w:r>
            <w:r w:rsidRPr="0029035C">
              <w:rPr>
                <w:i/>
                <w:iCs/>
                <w:sz w:val="20"/>
                <w:szCs w:val="20"/>
              </w:rPr>
              <w:t xml:space="preserve">Cicero </w:t>
            </w:r>
            <w:proofErr w:type="gramStart"/>
            <w:r w:rsidRPr="0029035C">
              <w:rPr>
                <w:i/>
                <w:iCs/>
                <w:sz w:val="20"/>
                <w:szCs w:val="20"/>
              </w:rPr>
              <w:t>In</w:t>
            </w:r>
            <w:proofErr w:type="gramEnd"/>
            <w:r w:rsidRPr="0029035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9035C">
              <w:rPr>
                <w:i/>
                <w:iCs/>
                <w:sz w:val="20"/>
                <w:szCs w:val="20"/>
              </w:rPr>
              <w:t>Catilinam</w:t>
            </w:r>
            <w:proofErr w:type="spellEnd"/>
            <w:r w:rsidRPr="0029035C">
              <w:rPr>
                <w:i/>
                <w:iCs/>
                <w:sz w:val="20"/>
                <w:szCs w:val="20"/>
              </w:rPr>
              <w:t xml:space="preserve"> I-IV</w:t>
            </w:r>
            <w:r>
              <w:rPr>
                <w:sz w:val="20"/>
                <w:szCs w:val="20"/>
              </w:rPr>
              <w:t>.  Loeb Classical Library.  Harvard University Press</w:t>
            </w:r>
          </w:p>
          <w:p w14:paraId="2A1AAA72" w14:textId="68FC84C5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5C0998D3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7970E6" w14:paraId="1A5FC958" w14:textId="77777777" w:rsidTr="00EE71E3">
        <w:tc>
          <w:tcPr>
            <w:tcW w:w="9634" w:type="dxa"/>
          </w:tcPr>
          <w:p w14:paraId="466F21B8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B03D25">
              <w:rPr>
                <w:sz w:val="20"/>
                <w:szCs w:val="20"/>
              </w:rPr>
              <w:t>awson</w:t>
            </w:r>
            <w:r>
              <w:rPr>
                <w:sz w:val="20"/>
                <w:szCs w:val="20"/>
              </w:rPr>
              <w:t xml:space="preserve"> E. (1975).  </w:t>
            </w:r>
            <w:r w:rsidRPr="00614224">
              <w:rPr>
                <w:i/>
                <w:iCs/>
                <w:sz w:val="20"/>
                <w:szCs w:val="20"/>
              </w:rPr>
              <w:t>Cicero. A Portrait</w:t>
            </w:r>
            <w:r>
              <w:rPr>
                <w:sz w:val="20"/>
                <w:szCs w:val="20"/>
              </w:rPr>
              <w:t>.  Reprinted 1994 by Bristol Classics, London</w:t>
            </w:r>
          </w:p>
          <w:p w14:paraId="5821DD8D" w14:textId="2006F845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263D57D8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  <w:tr w:rsidR="007970E6" w14:paraId="5E99692C" w14:textId="77777777" w:rsidTr="00EE71E3">
        <w:tc>
          <w:tcPr>
            <w:tcW w:w="9634" w:type="dxa"/>
          </w:tcPr>
          <w:p w14:paraId="6F45BE36" w14:textId="77777777" w:rsidR="007970E6" w:rsidRDefault="007970E6" w:rsidP="000F19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B03D25">
              <w:rPr>
                <w:sz w:val="20"/>
                <w:szCs w:val="20"/>
              </w:rPr>
              <w:t>teadman</w:t>
            </w:r>
            <w:r>
              <w:rPr>
                <w:sz w:val="20"/>
                <w:szCs w:val="20"/>
              </w:rPr>
              <w:t xml:space="preserve"> G. (2016).  </w:t>
            </w:r>
            <w:r w:rsidRPr="00704F39">
              <w:rPr>
                <w:i/>
                <w:iCs/>
                <w:sz w:val="20"/>
                <w:szCs w:val="20"/>
              </w:rPr>
              <w:t>Cicero's First Catilinarian</w:t>
            </w:r>
            <w:r>
              <w:rPr>
                <w:sz w:val="20"/>
                <w:szCs w:val="20"/>
              </w:rPr>
              <w:t>.  Printed in Great Britain by Amazon</w:t>
            </w:r>
          </w:p>
          <w:p w14:paraId="67BC0092" w14:textId="306D6197" w:rsidR="00557256" w:rsidRDefault="00557256" w:rsidP="000F191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14:paraId="326EC572" w14:textId="77777777" w:rsidR="007970E6" w:rsidRDefault="007970E6" w:rsidP="000F1917">
            <w:pPr>
              <w:rPr>
                <w:sz w:val="20"/>
                <w:szCs w:val="20"/>
              </w:rPr>
            </w:pPr>
          </w:p>
        </w:tc>
      </w:tr>
    </w:tbl>
    <w:p w14:paraId="737F2F03" w14:textId="77777777" w:rsidR="007970E6" w:rsidRPr="007970E6" w:rsidRDefault="007970E6">
      <w:pPr>
        <w:rPr>
          <w:sz w:val="20"/>
          <w:szCs w:val="20"/>
        </w:rPr>
      </w:pPr>
    </w:p>
    <w:sectPr w:rsidR="007970E6" w:rsidRPr="007970E6" w:rsidSect="00DF0D1E">
      <w:footerReference w:type="default" r:id="rId6"/>
      <w:pgSz w:w="11906" w:h="16838"/>
      <w:pgMar w:top="1191" w:right="1021" w:bottom="119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3D8C4" w14:textId="77777777" w:rsidR="00985CE5" w:rsidRDefault="00985CE5" w:rsidP="0037019E">
      <w:pPr>
        <w:spacing w:after="0" w:line="240" w:lineRule="auto"/>
      </w:pPr>
      <w:r>
        <w:separator/>
      </w:r>
    </w:p>
  </w:endnote>
  <w:endnote w:type="continuationSeparator" w:id="0">
    <w:p w14:paraId="6DDD54A5" w14:textId="77777777" w:rsidR="00985CE5" w:rsidRDefault="00985CE5" w:rsidP="00370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5093009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6F0217FC" w14:textId="77777777" w:rsidR="0037019E" w:rsidRPr="0037019E" w:rsidRDefault="0037019E">
        <w:pPr>
          <w:pStyle w:val="Footer"/>
          <w:jc w:val="center"/>
          <w:rPr>
            <w:noProof/>
            <w:sz w:val="20"/>
            <w:szCs w:val="20"/>
          </w:rPr>
        </w:pPr>
        <w:r w:rsidRPr="0037019E">
          <w:rPr>
            <w:sz w:val="20"/>
            <w:szCs w:val="20"/>
          </w:rPr>
          <w:fldChar w:fldCharType="begin"/>
        </w:r>
        <w:r w:rsidRPr="0037019E">
          <w:rPr>
            <w:sz w:val="20"/>
            <w:szCs w:val="20"/>
          </w:rPr>
          <w:instrText xml:space="preserve"> PAGE   \* MERGEFORMAT </w:instrText>
        </w:r>
        <w:r w:rsidRPr="0037019E">
          <w:rPr>
            <w:sz w:val="20"/>
            <w:szCs w:val="20"/>
          </w:rPr>
          <w:fldChar w:fldCharType="separate"/>
        </w:r>
        <w:r w:rsidRPr="0037019E">
          <w:rPr>
            <w:noProof/>
            <w:sz w:val="20"/>
            <w:szCs w:val="20"/>
          </w:rPr>
          <w:t>2</w:t>
        </w:r>
        <w:r w:rsidRPr="0037019E">
          <w:rPr>
            <w:noProof/>
            <w:sz w:val="20"/>
            <w:szCs w:val="20"/>
          </w:rPr>
          <w:fldChar w:fldCharType="end"/>
        </w:r>
      </w:p>
      <w:p w14:paraId="09040224" w14:textId="3D9659F1" w:rsidR="0037019E" w:rsidRPr="0037019E" w:rsidRDefault="0037019E" w:rsidP="0037019E">
        <w:pPr>
          <w:pStyle w:val="Footer"/>
          <w:jc w:val="right"/>
          <w:rPr>
            <w:sz w:val="16"/>
            <w:szCs w:val="16"/>
          </w:rPr>
        </w:pPr>
        <w:r w:rsidRPr="0037019E">
          <w:rPr>
            <w:noProof/>
            <w:sz w:val="16"/>
            <w:szCs w:val="16"/>
          </w:rPr>
          <w:t>HPLA 7019 – UNMARKED ASSIGNMENT – TYM MARSH</w:t>
        </w:r>
      </w:p>
    </w:sdtContent>
  </w:sdt>
  <w:p w14:paraId="57C928DA" w14:textId="4072A3D5" w:rsidR="0037019E" w:rsidRDefault="003701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D99C3" w14:textId="77777777" w:rsidR="00985CE5" w:rsidRDefault="00985CE5" w:rsidP="0037019E">
      <w:pPr>
        <w:spacing w:after="0" w:line="240" w:lineRule="auto"/>
      </w:pPr>
      <w:r>
        <w:separator/>
      </w:r>
    </w:p>
  </w:footnote>
  <w:footnote w:type="continuationSeparator" w:id="0">
    <w:p w14:paraId="4B29B301" w14:textId="77777777" w:rsidR="00985CE5" w:rsidRDefault="00985CE5" w:rsidP="0037019E">
      <w:pPr>
        <w:spacing w:after="0" w:line="240" w:lineRule="auto"/>
      </w:pPr>
      <w:r>
        <w:continuationSeparator/>
      </w:r>
    </w:p>
  </w:footnote>
  <w:footnote w:id="1">
    <w:p w14:paraId="303A71FB" w14:textId="7CC02467" w:rsidR="008975D9" w:rsidRDefault="008975D9">
      <w:pPr>
        <w:pStyle w:val="FootnoteText"/>
      </w:pPr>
      <w:r>
        <w:rPr>
          <w:rStyle w:val="FootnoteReference"/>
        </w:rPr>
        <w:footnoteRef/>
      </w:r>
      <w:r>
        <w:t xml:space="preserve"> Dyck (2008).  </w:t>
      </w:r>
      <w:proofErr w:type="spellStart"/>
      <w:r>
        <w:t>p.96</w:t>
      </w:r>
      <w:proofErr w:type="spellEnd"/>
    </w:p>
  </w:footnote>
  <w:footnote w:id="2">
    <w:p w14:paraId="0122A50B" w14:textId="3EE6E4F5" w:rsidR="00557256" w:rsidRDefault="00557256">
      <w:pPr>
        <w:pStyle w:val="FootnoteText"/>
      </w:pPr>
      <w:r>
        <w:rPr>
          <w:rStyle w:val="FootnoteReference"/>
        </w:rPr>
        <w:footnoteRef/>
      </w:r>
      <w:r>
        <w:t xml:space="preserve"> Dyck (2008).  </w:t>
      </w:r>
      <w:proofErr w:type="spellStart"/>
      <w:r>
        <w:t>p.97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19E"/>
    <w:rsid w:val="001032D4"/>
    <w:rsid w:val="001A5FE9"/>
    <w:rsid w:val="002A57B3"/>
    <w:rsid w:val="0037019E"/>
    <w:rsid w:val="00373997"/>
    <w:rsid w:val="00382F3D"/>
    <w:rsid w:val="003900CA"/>
    <w:rsid w:val="004523CD"/>
    <w:rsid w:val="00557256"/>
    <w:rsid w:val="00590AEC"/>
    <w:rsid w:val="005E4DEB"/>
    <w:rsid w:val="00656A66"/>
    <w:rsid w:val="006C134B"/>
    <w:rsid w:val="006E75D2"/>
    <w:rsid w:val="00721AF6"/>
    <w:rsid w:val="007970E6"/>
    <w:rsid w:val="008975D9"/>
    <w:rsid w:val="00903723"/>
    <w:rsid w:val="00974195"/>
    <w:rsid w:val="00985CE5"/>
    <w:rsid w:val="00B03D25"/>
    <w:rsid w:val="00BA3424"/>
    <w:rsid w:val="00C961EC"/>
    <w:rsid w:val="00CC2B55"/>
    <w:rsid w:val="00D23B03"/>
    <w:rsid w:val="00DE294E"/>
    <w:rsid w:val="00DF04D7"/>
    <w:rsid w:val="00DF0D1E"/>
    <w:rsid w:val="00E94F23"/>
    <w:rsid w:val="00ED7E3D"/>
    <w:rsid w:val="00EE4AB3"/>
    <w:rsid w:val="00EE6D45"/>
    <w:rsid w:val="00EE71E3"/>
    <w:rsid w:val="00F24C58"/>
    <w:rsid w:val="00F4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E82F"/>
  <w15:chartTrackingRefBased/>
  <w15:docId w15:val="{18A8801A-A36C-4BE3-A1F2-518CB794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0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19E"/>
  </w:style>
  <w:style w:type="paragraph" w:styleId="Footer">
    <w:name w:val="footer"/>
    <w:basedOn w:val="Normal"/>
    <w:link w:val="FooterChar"/>
    <w:uiPriority w:val="99"/>
    <w:unhideWhenUsed/>
    <w:rsid w:val="00370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19E"/>
  </w:style>
  <w:style w:type="table" w:styleId="TableGrid">
    <w:name w:val="Table Grid"/>
    <w:basedOn w:val="TableNormal"/>
    <w:uiPriority w:val="39"/>
    <w:rsid w:val="00797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97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7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75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 Marsh</dc:creator>
  <cp:keywords/>
  <dc:description/>
  <cp:lastModifiedBy>Tym Marsh</cp:lastModifiedBy>
  <cp:revision>12</cp:revision>
  <dcterms:created xsi:type="dcterms:W3CDTF">2021-02-26T15:19:00Z</dcterms:created>
  <dcterms:modified xsi:type="dcterms:W3CDTF">2021-03-07T15:52:00Z</dcterms:modified>
</cp:coreProperties>
</file>