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2E40D00" w14:textId="4519CD00" w:rsidR="00F77FC0" w:rsidRPr="00F77FC0" w:rsidRDefault="00226892" w:rsidP="00F77FC0">
      <w:pPr>
        <w:jc w:val="both"/>
        <w:rPr>
          <w:rFonts w:ascii="Times New Roman" w:hAnsi="Times New Roman" w:cs="Times New Roman"/>
          <w:b/>
          <w:bCs/>
        </w:rPr>
      </w:pPr>
      <w:r w:rsidRPr="00226892">
        <w:rPr>
          <w:rFonts w:ascii="Times New Roman" w:hAnsi="Times New Roman" w:cs="Times New Roman"/>
          <w:b/>
          <w:bCs/>
        </w:rPr>
        <w:t>Bradford Child A Review</w:t>
      </w:r>
      <w:r>
        <w:rPr>
          <w:rFonts w:ascii="Times New Roman" w:hAnsi="Times New Roman" w:cs="Times New Roman"/>
          <w:b/>
          <w:bCs/>
        </w:rPr>
        <w:t xml:space="preserve"> </w:t>
      </w:r>
      <w:r w:rsidR="00F77FC0" w:rsidRPr="00F77FC0">
        <w:rPr>
          <w:rFonts w:ascii="Times New Roman" w:hAnsi="Times New Roman" w:cs="Times New Roman"/>
          <w:b/>
          <w:bCs/>
        </w:rPr>
        <w:t>References</w:t>
      </w:r>
    </w:p>
    <w:p w14:paraId="0CDDB892" w14:textId="77777777" w:rsidR="0032053F" w:rsidRPr="00F77FC0" w:rsidRDefault="0032053F" w:rsidP="00F77FC0">
      <w:pPr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F77FC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Barlow, C. and Walklate, S. (2026) 'Victim-survivor experiences of police responses to coercive control: Finding a place for lived experience', </w:t>
      </w:r>
      <w:r w:rsidRPr="00F77FC0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Journal of Gender-Based Violence</w:t>
      </w:r>
      <w:r w:rsidRPr="00F77FC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pp. 1–18.</w:t>
      </w:r>
    </w:p>
    <w:p w14:paraId="30FE6FAA" w14:textId="77777777" w:rsidR="0032053F" w:rsidRPr="00F77FC0" w:rsidRDefault="0032053F" w:rsidP="00F77FC0">
      <w:pPr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F77FC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College of Policing (2019) </w:t>
      </w:r>
      <w:r w:rsidRPr="00F77FC0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Authorised Professional Practice: Child Abuse and Neglect</w:t>
      </w:r>
      <w:r w:rsidRPr="00F77FC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Ryton-on-Dunsmore: College of Policing. Available at: </w:t>
      </w:r>
      <w:hyperlink r:id="rId5" w:history="1">
        <w:r w:rsidRPr="00F77FC0">
          <w:rPr>
            <w:rFonts w:ascii="Times New Roman" w:eastAsia="Times New Roman" w:hAnsi="Times New Roman" w:cs="Times New Roman"/>
            <w:kern w:val="0"/>
            <w:lang w:eastAsia="en-GB"/>
            <w14:ligatures w14:val="none"/>
          </w:rPr>
          <w:t>https://www.college.police.uk/app</w:t>
        </w:r>
      </w:hyperlink>
      <w:r w:rsidRPr="00F77FC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(Accessed: 31 May 2026).</w:t>
      </w:r>
    </w:p>
    <w:p w14:paraId="2C0E9032" w14:textId="77777777" w:rsidR="0032053F" w:rsidRPr="00F77FC0" w:rsidRDefault="0032053F" w:rsidP="00F77FC0">
      <w:pPr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F77FC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Great Britain (1933) </w:t>
      </w:r>
      <w:r w:rsidRPr="00F77FC0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Children and Young Persons Act 1933</w:t>
      </w:r>
      <w:r w:rsidRPr="00F77FC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London: HMSO. Available at: </w:t>
      </w:r>
      <w:hyperlink r:id="rId6" w:history="1">
        <w:r w:rsidRPr="00F77FC0">
          <w:rPr>
            <w:rFonts w:ascii="Times New Roman" w:eastAsia="Times New Roman" w:hAnsi="Times New Roman" w:cs="Times New Roman"/>
            <w:kern w:val="0"/>
            <w:lang w:eastAsia="en-GB"/>
            <w14:ligatures w14:val="none"/>
          </w:rPr>
          <w:t>https://www.legislation.gov.uk/ukpga/Geo5/23-24/12</w:t>
        </w:r>
      </w:hyperlink>
      <w:r w:rsidRPr="00F77FC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(Accessed: 31 May 2026).</w:t>
      </w:r>
    </w:p>
    <w:p w14:paraId="45BE93EC" w14:textId="77777777" w:rsidR="0032053F" w:rsidRPr="0032053F" w:rsidRDefault="0032053F" w:rsidP="0032053F">
      <w:pPr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32053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Great Britain (1989) Children Act 1989. London: HMSO. Available at: https://www.legislation.gov.uk/ukpga/1989/41/contents?</w:t>
      </w:r>
    </w:p>
    <w:p w14:paraId="3B3DA2B2" w14:textId="77777777" w:rsidR="0032053F" w:rsidRPr="0032053F" w:rsidRDefault="0032053F" w:rsidP="0032053F">
      <w:pPr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32053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Great Britain (2004) Children Act 2004. London: The Stationery Office. Available at: https://www.legislation.gov.uk/ukpga/2004/31/contents?</w:t>
      </w:r>
    </w:p>
    <w:p w14:paraId="469757F6" w14:textId="77777777" w:rsidR="0032053F" w:rsidRPr="0032053F" w:rsidRDefault="0032053F" w:rsidP="0032053F">
      <w:pPr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32053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Great Britain (2010) Equality Act 2010. London: The Stationery Office. Available at: https://www.legislation.gov.uk/ukpga/2010/15/contents?</w:t>
      </w:r>
    </w:p>
    <w:p w14:paraId="37165547" w14:textId="77777777" w:rsidR="0032053F" w:rsidRPr="0032053F" w:rsidRDefault="0032053F" w:rsidP="0032053F">
      <w:pPr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32053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Great Britain (2017) Children and Social Work Act 2017. London: The Stationery Office. Available at: https://www.legislation.gov.uk/ukpga/2017/16/contents?</w:t>
      </w:r>
    </w:p>
    <w:p w14:paraId="6ED2679F" w14:textId="77777777" w:rsidR="0032053F" w:rsidRDefault="0032053F" w:rsidP="00F77FC0">
      <w:pPr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F77FC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Great Britain (2021) </w:t>
      </w:r>
      <w:r w:rsidRPr="00F77FC0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Domestic Abuse Act 2021</w:t>
      </w:r>
      <w:r w:rsidRPr="00F77FC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London: The Stationery Office. Available at: </w:t>
      </w:r>
      <w:hyperlink r:id="rId7" w:history="1">
        <w:r w:rsidRPr="00F77FC0">
          <w:rPr>
            <w:rFonts w:ascii="Times New Roman" w:eastAsia="Times New Roman" w:hAnsi="Times New Roman" w:cs="Times New Roman"/>
            <w:kern w:val="0"/>
            <w:lang w:eastAsia="en-GB"/>
            <w14:ligatures w14:val="none"/>
          </w:rPr>
          <w:t>https://www.legislation.gov.uk/ukpga/2021/17/contents</w:t>
        </w:r>
      </w:hyperlink>
      <w:r w:rsidRPr="00F77FC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(Accessed: 31 May 2026).</w:t>
      </w:r>
    </w:p>
    <w:p w14:paraId="18DE2F02" w14:textId="77777777" w:rsidR="0032053F" w:rsidRPr="00F77FC0" w:rsidRDefault="0032053F" w:rsidP="00F77FC0">
      <w:pPr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F77FC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Great Britain. HMICFRS (2020) </w:t>
      </w:r>
      <w:r w:rsidRPr="00F77FC0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Bradford District Joint Targeted Multi-Agency Inspection Report on the Response to Child Neglect</w:t>
      </w:r>
      <w:r w:rsidRPr="00F77FC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London: HMICFRS. Available at: </w:t>
      </w:r>
      <w:hyperlink r:id="rId8" w:history="1">
        <w:r w:rsidRPr="00F77FC0">
          <w:rPr>
            <w:rFonts w:ascii="Times New Roman" w:eastAsia="Times New Roman" w:hAnsi="Times New Roman" w:cs="Times New Roman"/>
            <w:kern w:val="0"/>
            <w:lang w:eastAsia="en-GB"/>
            <w14:ligatures w14:val="none"/>
          </w:rPr>
          <w:t>https://assets.publishing.service.gov.uk/media/69009b9fa6048928d3fc2aeb/Joint_targeted_area_inspection_of_the_multi-agency_response_to_child_sexual_abuse_in_the_family_environment.pdf</w:t>
        </w:r>
      </w:hyperlink>
      <w:r w:rsidRPr="00F77FC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(Accessed: 31 May 2026).</w:t>
      </w:r>
    </w:p>
    <w:p w14:paraId="1EBE171A" w14:textId="77777777" w:rsidR="0032053F" w:rsidRPr="00F77FC0" w:rsidRDefault="0032053F" w:rsidP="00F77FC0">
      <w:pPr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F77FC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Great Britain. Home Office (2020) </w:t>
      </w:r>
      <w:r w:rsidRPr="00F77FC0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National Police Chiefs’ Council Guidance on Child Cruelty and Criminal Neglect</w:t>
      </w:r>
      <w:r w:rsidRPr="00F77FC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London: Home Office. Available at: </w:t>
      </w:r>
      <w:hyperlink r:id="rId9" w:history="1">
        <w:r w:rsidRPr="00F77FC0">
          <w:rPr>
            <w:rFonts w:ascii="Times New Roman" w:eastAsia="Times New Roman" w:hAnsi="Times New Roman" w:cs="Times New Roman"/>
            <w:kern w:val="0"/>
            <w:lang w:eastAsia="en-GB"/>
            <w14:ligatures w14:val="none"/>
          </w:rPr>
          <w:t>https://www.npcc.police.uk/publications/All-publications/</w:t>
        </w:r>
      </w:hyperlink>
      <w:r w:rsidRPr="00F77FC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(Accessed: 31 May 2026).</w:t>
      </w:r>
    </w:p>
    <w:p w14:paraId="7D88FCD6" w14:textId="77777777" w:rsidR="0032053F" w:rsidRPr="00F77FC0" w:rsidRDefault="0032053F" w:rsidP="00F77FC0">
      <w:pPr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F77FC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Nation, A., Pacella, R., Monks, C., Mathews, B. and Meinck, F. (2023) 'Prevalence of violence against children in the United Kingdom: A systematic review and meta-analysis', </w:t>
      </w:r>
      <w:r w:rsidRPr="00F77FC0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Child Abuse &amp; Neglect</w:t>
      </w:r>
      <w:r w:rsidRPr="00F77FC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146, p. 106518.</w:t>
      </w:r>
    </w:p>
    <w:p w14:paraId="0B588705" w14:textId="77777777" w:rsidR="0032053F" w:rsidRPr="00F77FC0" w:rsidRDefault="0032053F" w:rsidP="00F77FC0">
      <w:pPr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F77FC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Scally, M. (2026) 'Child contact myths in practice', in </w:t>
      </w:r>
      <w:r w:rsidRPr="00F77FC0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Sanctioned by the Legal System: A Systems Approach to Women, Child Contact, and Intimate Partner Violence and Abuse</w:t>
      </w:r>
      <w:r w:rsidRPr="00F77FC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Cham: Springer Nature Switzerland, pp. 145–173.</w:t>
      </w:r>
    </w:p>
    <w:p w14:paraId="5E40863C" w14:textId="77777777" w:rsidR="0032053F" w:rsidRPr="00F77FC0" w:rsidRDefault="0032053F" w:rsidP="00F77FC0">
      <w:pPr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F77FC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Stafford, A. (2025) </w:t>
      </w:r>
      <w:r w:rsidRPr="00F77FC0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The Capture of International Criminal Law: Politics, Struggle, and Expertise</w:t>
      </w:r>
      <w:r w:rsidRPr="00F77FC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Doctoral dissertation. University of Oxford.</w:t>
      </w:r>
    </w:p>
    <w:p w14:paraId="6C6A8735" w14:textId="77777777" w:rsidR="0032053F" w:rsidRPr="00F77FC0" w:rsidRDefault="0032053F" w:rsidP="00F77FC0">
      <w:pPr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F77FC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lastRenderedPageBreak/>
        <w:t xml:space="preserve">West Yorkshire Police (2018) </w:t>
      </w:r>
      <w:r w:rsidRPr="00F77FC0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Safeguarding and Protecting Children Policy</w:t>
      </w:r>
      <w:r w:rsidRPr="00F77FC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Wakefield: West Yorkshire Police. Available at: </w:t>
      </w:r>
      <w:hyperlink r:id="rId10" w:history="1">
        <w:r w:rsidRPr="00F77FC0">
          <w:rPr>
            <w:rFonts w:ascii="Times New Roman" w:eastAsia="Times New Roman" w:hAnsi="Times New Roman" w:cs="Times New Roman"/>
            <w:kern w:val="0"/>
            <w:lang w:eastAsia="en-GB"/>
            <w14:ligatures w14:val="none"/>
          </w:rPr>
          <w:t>https://www.westyorkshire.police.uk/about-us/policies-and-procedures/policies/crime-and-safeguarding/safeguarding-children-and-young-people</w:t>
        </w:r>
      </w:hyperlink>
      <w:r w:rsidRPr="00F77FC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(Accessed: 31 May 2026).</w:t>
      </w:r>
    </w:p>
    <w:p w14:paraId="025C64C1" w14:textId="71A73969" w:rsidR="00F77FC0" w:rsidRPr="00F77FC0" w:rsidRDefault="00F77FC0" w:rsidP="00F77FC0">
      <w:pPr>
        <w:jc w:val="both"/>
        <w:rPr>
          <w:rFonts w:ascii="Times New Roman" w:hAnsi="Times New Roman" w:cs="Times New Roman"/>
          <w:b/>
          <w:bCs/>
        </w:rPr>
      </w:pPr>
    </w:p>
    <w:sectPr w:rsidR="00F77FC0" w:rsidRPr="00F77F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FB61D64"/>
    <w:multiLevelType w:val="multilevel"/>
    <w:tmpl w:val="9BA82256"/>
    <w:lvl w:ilvl="0">
      <w:start w:val="3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7F7E5C48"/>
    <w:multiLevelType w:val="hybridMultilevel"/>
    <w:tmpl w:val="F36E673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1455519589">
    <w:abstractNumId w:val="0"/>
  </w:num>
  <w:num w:numId="2" w16cid:durableId="155130384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7FC0"/>
    <w:rsid w:val="00057EC4"/>
    <w:rsid w:val="00226892"/>
    <w:rsid w:val="002838F8"/>
    <w:rsid w:val="0032053F"/>
    <w:rsid w:val="0058525D"/>
    <w:rsid w:val="00F77F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A8E488"/>
  <w15:chartTrackingRefBased/>
  <w15:docId w15:val="{2F8A2F2F-DF53-492E-8B8E-69D7A7BA8B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77FC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77FC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77FC0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77FC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77FC0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77FC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77FC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77FC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77FC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77FC0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77FC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77FC0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77FC0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77FC0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77FC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77FC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77FC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77FC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77FC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77FC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77FC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77FC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77FC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77FC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77FC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77FC0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77FC0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77FC0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77FC0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media/69009b9fa6048928d3fc2aeb/Joint_targeted_area_inspection_of_the_multi-agency_response_to_child_sexual_abuse_in_the_family_environment.pdf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legislation.gov.uk/ukpga/2021/17/contents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legislation.gov.uk/ukpga/Geo5/23-24/12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www.college.police.uk/app" TargetMode="External"/><Relationship Id="rId10" Type="http://schemas.openxmlformats.org/officeDocument/2006/relationships/hyperlink" Target="https://www.westyorkshire.police.uk/about-us/policies-and-procedures/policies/crime-and-safeguarding/safeguarding-children-and-young-peopl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npcc.police.uk/publications/All-publication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505</Words>
  <Characters>2884</Characters>
  <Application>Microsoft Office Word</Application>
  <DocSecurity>0</DocSecurity>
  <Lines>24</Lines>
  <Paragraphs>6</Paragraphs>
  <ScaleCrop>false</ScaleCrop>
  <Company/>
  <LinksUpToDate>false</LinksUpToDate>
  <CharactersWithSpaces>3383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Muskan Makhija</dc:creator>
  <cp:keywords/>
  <dc:description/>
  <cp:lastModifiedBy>Muskan Makhija</cp:lastModifiedBy>
  <cp:revision>3</cp:revision>
  <dcterms:created xsi:type="dcterms:W3CDTF">2026-05-31T15:09:00Z</dcterms:created>
  <dcterms:modified xsi:type="dcterms:W3CDTF">2026-06-05T14:44:00Z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a56788dd-f667-4f3c-8e1e-889760b7f5aa</vt:lpwstr>
  </property>
</Properties>
</file>