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01242C2" w:rsidR="00E611D9" w:rsidRPr="00BF7B51" w:rsidRDefault="00987931" w:rsidP="00987931">
      <w:pPr>
        <w:pStyle w:val="AssignBody"/>
        <w:jc w:val="center"/>
        <w:rPr>
          <w:rFonts w:ascii="Times New Roman" w:hAnsi="Times New Roman" w:cs="Times New Roman"/>
          <w:b/>
          <w:bCs/>
          <w:sz w:val="40"/>
          <w:szCs w:val="40"/>
        </w:rPr>
      </w:pPr>
      <w:r w:rsidRPr="00BF7B51">
        <w:rPr>
          <w:rFonts w:ascii="Times New Roman" w:hAnsi="Times New Roman" w:cs="Times New Roman"/>
          <w:b/>
          <w:bCs/>
          <w:sz w:val="40"/>
          <w:szCs w:val="40"/>
        </w:rPr>
        <w:t>Rebecca Courtney Nash</w:t>
      </w:r>
    </w:p>
    <w:p w14:paraId="0797ED10" w14:textId="1BC86C19" w:rsidR="00987931" w:rsidRPr="00BF7B51" w:rsidRDefault="00987931" w:rsidP="00987931">
      <w:pPr>
        <w:pStyle w:val="AssignBody"/>
        <w:jc w:val="center"/>
        <w:rPr>
          <w:rFonts w:ascii="Times New Roman" w:hAnsi="Times New Roman" w:cs="Times New Roman"/>
          <w:b/>
          <w:bCs/>
          <w:sz w:val="40"/>
          <w:szCs w:val="40"/>
        </w:rPr>
      </w:pPr>
      <w:r w:rsidRPr="00BF7B51">
        <w:rPr>
          <w:rFonts w:ascii="Times New Roman" w:hAnsi="Times New Roman" w:cs="Times New Roman"/>
          <w:b/>
          <w:bCs/>
          <w:sz w:val="40"/>
          <w:szCs w:val="40"/>
        </w:rPr>
        <w:t>2000419</w:t>
      </w:r>
    </w:p>
    <w:p w14:paraId="72E7AACF" w14:textId="7DFDA742" w:rsidR="00987931" w:rsidRPr="00BF7B51" w:rsidRDefault="00BF7B51" w:rsidP="00987931">
      <w:pPr>
        <w:pStyle w:val="AssignBody"/>
        <w:jc w:val="center"/>
        <w:rPr>
          <w:rFonts w:ascii="Times New Roman" w:hAnsi="Times New Roman" w:cs="Times New Roman"/>
          <w:b/>
          <w:bCs/>
          <w:sz w:val="40"/>
          <w:szCs w:val="40"/>
        </w:rPr>
      </w:pPr>
      <w:r w:rsidRPr="00BF7B51">
        <w:rPr>
          <w:rFonts w:ascii="Times New Roman" w:hAnsi="Times New Roman" w:cs="Times New Roman"/>
          <w:b/>
          <w:bCs/>
          <w:sz w:val="40"/>
          <w:szCs w:val="40"/>
        </w:rPr>
        <w:t>ECAD6013 – Core Studies: The learner: Who am I teaching?</w:t>
      </w:r>
    </w:p>
    <w:p w14:paraId="07067E19" w14:textId="77777777" w:rsidR="00BF7B51" w:rsidRDefault="00BF7B51" w:rsidP="00987931">
      <w:pPr>
        <w:pStyle w:val="AssignBody"/>
        <w:jc w:val="center"/>
      </w:pPr>
    </w:p>
    <w:tbl>
      <w:tblPr>
        <w:tblStyle w:val="TableGrid"/>
        <w:tblW w:w="9924" w:type="dxa"/>
        <w:tblInd w:w="-431" w:type="dxa"/>
        <w:tblLook w:val="04A0" w:firstRow="1" w:lastRow="0" w:firstColumn="1" w:lastColumn="0" w:noHBand="0" w:noVBand="1"/>
      </w:tblPr>
      <w:tblGrid>
        <w:gridCol w:w="1683"/>
        <w:gridCol w:w="4272"/>
        <w:gridCol w:w="3969"/>
      </w:tblGrid>
      <w:tr w:rsidR="00105D46" w14:paraId="2AFD8B78" w14:textId="77777777" w:rsidTr="00D76DCE">
        <w:tc>
          <w:tcPr>
            <w:tcW w:w="1683" w:type="dxa"/>
          </w:tcPr>
          <w:p w14:paraId="3FCB60DD" w14:textId="16E7ADCA" w:rsidR="00105D46" w:rsidRPr="00105D46" w:rsidRDefault="00105D46" w:rsidP="00AE1A4C">
            <w:pPr>
              <w:pStyle w:val="AssignBody"/>
              <w:rPr>
                <w:b/>
                <w:bCs/>
                <w:sz w:val="20"/>
                <w:szCs w:val="20"/>
              </w:rPr>
            </w:pPr>
            <w:r w:rsidRPr="00105D46">
              <w:rPr>
                <w:b/>
                <w:bCs/>
                <w:sz w:val="20"/>
                <w:szCs w:val="20"/>
              </w:rPr>
              <w:t>Targets</w:t>
            </w:r>
          </w:p>
        </w:tc>
        <w:tc>
          <w:tcPr>
            <w:tcW w:w="4272" w:type="dxa"/>
          </w:tcPr>
          <w:p w14:paraId="68ABAA2D" w14:textId="735CE9AF" w:rsidR="00105D46" w:rsidRPr="00105D46" w:rsidRDefault="00105D46" w:rsidP="00AE1A4C">
            <w:pPr>
              <w:pStyle w:val="AssignBody"/>
              <w:rPr>
                <w:b/>
                <w:bCs/>
                <w:sz w:val="20"/>
                <w:szCs w:val="20"/>
              </w:rPr>
            </w:pPr>
            <w:r w:rsidRPr="00105D46">
              <w:rPr>
                <w:b/>
                <w:bCs/>
                <w:sz w:val="20"/>
                <w:szCs w:val="20"/>
              </w:rPr>
              <w:t>How you have worked on this</w:t>
            </w:r>
            <w:r w:rsidR="00987931">
              <w:rPr>
                <w:b/>
                <w:bCs/>
                <w:sz w:val="20"/>
                <w:szCs w:val="20"/>
              </w:rPr>
              <w:t>:</w:t>
            </w:r>
          </w:p>
        </w:tc>
        <w:tc>
          <w:tcPr>
            <w:tcW w:w="3969" w:type="dxa"/>
          </w:tcPr>
          <w:p w14:paraId="784FDDD1" w14:textId="4E7DD7E2" w:rsidR="00105D46" w:rsidRPr="00105D46" w:rsidRDefault="00105D46" w:rsidP="00AE1A4C">
            <w:pPr>
              <w:pStyle w:val="AssignBody"/>
              <w:rPr>
                <w:b/>
                <w:bCs/>
                <w:sz w:val="20"/>
                <w:szCs w:val="20"/>
              </w:rPr>
            </w:pPr>
            <w:r w:rsidRPr="00105D46">
              <w:rPr>
                <w:b/>
                <w:bCs/>
                <w:sz w:val="20"/>
                <w:szCs w:val="20"/>
              </w:rPr>
              <w:t>An example can be found on</w:t>
            </w:r>
            <w:r w:rsidR="00987931">
              <w:rPr>
                <w:b/>
                <w:bCs/>
                <w:sz w:val="20"/>
                <w:szCs w:val="20"/>
              </w:rPr>
              <w:t>:</w:t>
            </w:r>
          </w:p>
        </w:tc>
      </w:tr>
      <w:tr w:rsidR="00105D46" w14:paraId="4072E411" w14:textId="77777777" w:rsidTr="00D76DCE">
        <w:tc>
          <w:tcPr>
            <w:tcW w:w="1683" w:type="dxa"/>
          </w:tcPr>
          <w:p w14:paraId="748259A7" w14:textId="77777777" w:rsidR="00105D46" w:rsidRDefault="00105D46" w:rsidP="00AE1A4C">
            <w:pPr>
              <w:pStyle w:val="AssignBody"/>
              <w:rPr>
                <w:b/>
                <w:bCs/>
                <w:sz w:val="20"/>
                <w:szCs w:val="20"/>
              </w:rPr>
            </w:pPr>
            <w:bookmarkStart w:id="0" w:name="cysill"/>
            <w:bookmarkEnd w:id="0"/>
            <w:r w:rsidRPr="00105D46">
              <w:rPr>
                <w:b/>
                <w:bCs/>
                <w:sz w:val="20"/>
                <w:szCs w:val="20"/>
              </w:rPr>
              <w:t>Target 1</w:t>
            </w:r>
            <w:r w:rsidR="00987931">
              <w:rPr>
                <w:b/>
                <w:bCs/>
                <w:sz w:val="20"/>
                <w:szCs w:val="20"/>
              </w:rPr>
              <w:t>:</w:t>
            </w:r>
          </w:p>
          <w:p w14:paraId="3BDD7132" w14:textId="57F4E1F3" w:rsidR="004A1765" w:rsidRPr="009C1828" w:rsidRDefault="009C1828" w:rsidP="00AE1A4C">
            <w:pPr>
              <w:pStyle w:val="AssignBody"/>
              <w:rPr>
                <w:i/>
                <w:iCs/>
                <w:sz w:val="20"/>
                <w:szCs w:val="20"/>
              </w:rPr>
            </w:pPr>
            <w:r w:rsidRPr="009C1828">
              <w:rPr>
                <w:i/>
                <w:iCs/>
                <w:sz w:val="20"/>
                <w:szCs w:val="20"/>
              </w:rPr>
              <w:t>To make explicit links between the points suggested in literate and own decisions</w:t>
            </w:r>
            <w:r>
              <w:rPr>
                <w:i/>
                <w:iCs/>
                <w:sz w:val="20"/>
                <w:szCs w:val="20"/>
              </w:rPr>
              <w:t>.</w:t>
            </w:r>
          </w:p>
        </w:tc>
        <w:tc>
          <w:tcPr>
            <w:tcW w:w="4272" w:type="dxa"/>
          </w:tcPr>
          <w:p w14:paraId="5072E6C7" w14:textId="5D9FCC14" w:rsidR="00105D46" w:rsidRDefault="00EA0CA7" w:rsidP="00AE1A4C">
            <w:pPr>
              <w:pStyle w:val="AssignBody"/>
            </w:pPr>
            <w:r>
              <w:t xml:space="preserve">I have provided </w:t>
            </w:r>
            <w:r w:rsidR="00DC53A4">
              <w:t>links,</w:t>
            </w:r>
            <w:r>
              <w:t xml:space="preserve"> when </w:t>
            </w:r>
            <w:r w:rsidR="00DC53A4">
              <w:t>possible,</w:t>
            </w:r>
            <w:r>
              <w:t xml:space="preserve"> </w:t>
            </w:r>
            <w:r w:rsidR="00DC53A4">
              <w:t>to literature or theory to support my own discussion and decisions of parts of the assignment (i.e. the support plan)</w:t>
            </w:r>
            <w:r w:rsidR="00FD0BD3">
              <w:t xml:space="preserve">. This shows deeper understanding of proposed literate ideas and </w:t>
            </w:r>
            <w:r w:rsidR="00A8613D">
              <w:t xml:space="preserve">highlights a supported rationale of discussions. </w:t>
            </w:r>
          </w:p>
        </w:tc>
        <w:tc>
          <w:tcPr>
            <w:tcW w:w="3969" w:type="dxa"/>
          </w:tcPr>
          <w:p w14:paraId="394C5558" w14:textId="4A544BE4" w:rsidR="00105D46" w:rsidRPr="0043519C" w:rsidRDefault="0039224E" w:rsidP="00AE1A4C">
            <w:pPr>
              <w:pStyle w:val="AssignBody"/>
              <w:rPr>
                <w:i/>
                <w:iCs/>
              </w:rPr>
            </w:pPr>
            <w:r>
              <w:rPr>
                <w:i/>
                <w:iCs/>
              </w:rPr>
              <w:t>P</w:t>
            </w:r>
            <w:r w:rsidR="00317D8F">
              <w:rPr>
                <w:i/>
                <w:iCs/>
              </w:rPr>
              <w:t>age 9</w:t>
            </w:r>
            <w:r>
              <w:rPr>
                <w:i/>
                <w:iCs/>
              </w:rPr>
              <w:t>: Top paragraph</w:t>
            </w:r>
            <w:r w:rsidR="0043519C">
              <w:rPr>
                <w:i/>
                <w:iCs/>
              </w:rPr>
              <w:t>…</w:t>
            </w:r>
            <w:r w:rsidR="0043519C" w:rsidRPr="0043519C">
              <w:rPr>
                <w:i/>
                <w:iCs/>
              </w:rPr>
              <w:t>This has been defined within Skinner’s behaviourist theory (1938), arguing that “behaviours are strengthened and repeatedly learnt by reinforcing stimuli” (Staddon, 2003). From this theory, a personal ‘reward star chart’ will tailor specifically to Jack’s development</w:t>
            </w:r>
            <w:r w:rsidR="0043519C">
              <w:rPr>
                <w:i/>
                <w:iCs/>
              </w:rPr>
              <w:t>…</w:t>
            </w:r>
          </w:p>
        </w:tc>
      </w:tr>
      <w:tr w:rsidR="00105D46" w14:paraId="73A65764" w14:textId="77777777" w:rsidTr="00D76DCE">
        <w:tc>
          <w:tcPr>
            <w:tcW w:w="1683" w:type="dxa"/>
          </w:tcPr>
          <w:p w14:paraId="048AA36A" w14:textId="77777777" w:rsidR="00105D46" w:rsidRDefault="00105D46" w:rsidP="00AE1A4C">
            <w:pPr>
              <w:pStyle w:val="AssignBody"/>
              <w:rPr>
                <w:b/>
                <w:bCs/>
                <w:sz w:val="20"/>
                <w:szCs w:val="20"/>
              </w:rPr>
            </w:pPr>
            <w:r w:rsidRPr="00105D46">
              <w:rPr>
                <w:b/>
                <w:bCs/>
                <w:sz w:val="20"/>
                <w:szCs w:val="20"/>
              </w:rPr>
              <w:t>Target 2</w:t>
            </w:r>
            <w:r w:rsidR="00987931">
              <w:rPr>
                <w:b/>
                <w:bCs/>
                <w:sz w:val="20"/>
                <w:szCs w:val="20"/>
              </w:rPr>
              <w:t>:</w:t>
            </w:r>
          </w:p>
          <w:p w14:paraId="12A42483" w14:textId="30880A24" w:rsidR="009C1828" w:rsidRPr="00243283" w:rsidRDefault="00243283" w:rsidP="00AE1A4C">
            <w:pPr>
              <w:pStyle w:val="AssignBody"/>
              <w:rPr>
                <w:i/>
                <w:iCs/>
                <w:sz w:val="20"/>
                <w:szCs w:val="20"/>
              </w:rPr>
            </w:pPr>
            <w:r w:rsidRPr="00243283">
              <w:rPr>
                <w:i/>
                <w:iCs/>
                <w:sz w:val="20"/>
                <w:szCs w:val="20"/>
              </w:rPr>
              <w:t xml:space="preserve">To read peer-reviewed journals. </w:t>
            </w:r>
          </w:p>
        </w:tc>
        <w:tc>
          <w:tcPr>
            <w:tcW w:w="4272" w:type="dxa"/>
          </w:tcPr>
          <w:p w14:paraId="0C205A83" w14:textId="1658BC5C" w:rsidR="00105D46" w:rsidRDefault="009B7905" w:rsidP="00AE1A4C">
            <w:pPr>
              <w:pStyle w:val="AssignBody"/>
            </w:pPr>
            <w:r>
              <w:t>I have used the UWTSD online library resource to research peer-reviewed articles relating to elements of this assignment to support my reference list. I have also found peer-</w:t>
            </w:r>
            <w:r w:rsidR="00DA5D27">
              <w:t xml:space="preserve">reviewed articles online to widen my range of literature. </w:t>
            </w:r>
          </w:p>
        </w:tc>
        <w:tc>
          <w:tcPr>
            <w:tcW w:w="3969" w:type="dxa"/>
          </w:tcPr>
          <w:p w14:paraId="22A31E36" w14:textId="091A67F2" w:rsidR="00AC32CF" w:rsidRPr="00F8337F" w:rsidRDefault="00DA5D27" w:rsidP="00AE1A4C">
            <w:pPr>
              <w:pStyle w:val="AssignBody"/>
              <w:rPr>
                <w:i/>
                <w:iCs/>
              </w:rPr>
            </w:pPr>
            <w:r w:rsidRPr="00F8337F">
              <w:rPr>
                <w:i/>
                <w:iCs/>
              </w:rPr>
              <w:t xml:space="preserve">Please see reference list to </w:t>
            </w:r>
            <w:r w:rsidR="00AC32CF" w:rsidRPr="00F8337F">
              <w:rPr>
                <w:i/>
                <w:iCs/>
              </w:rPr>
              <w:t>see all highlighted peer-reviewed articles.</w:t>
            </w:r>
          </w:p>
          <w:p w14:paraId="7B2F1E32" w14:textId="55125ECB" w:rsidR="00F1662E" w:rsidRDefault="00BE2927" w:rsidP="00F1662E">
            <w:pPr>
              <w:rPr>
                <w:rFonts w:ascii="Times New Roman" w:hAnsi="Times New Roman" w:cs="Times New Roman"/>
              </w:rPr>
            </w:pPr>
            <w:r>
              <w:t>E</w:t>
            </w:r>
            <w:r w:rsidR="00AC32CF">
              <w:t>xample</w:t>
            </w:r>
            <w:r>
              <w:t xml:space="preserve"> </w:t>
            </w:r>
            <w:r w:rsidR="00AC32CF">
              <w:t xml:space="preserve">one: </w:t>
            </w:r>
            <w:r w:rsidR="00F1662E">
              <w:rPr>
                <w:rFonts w:ascii="Times New Roman" w:hAnsi="Times New Roman" w:cs="Times New Roman"/>
              </w:rPr>
              <w:t>Barrett. P &amp; Moffat. J, (2013), A holistic, multi-level analysis identifying the impact of classroom design on pupils’ learning, A Peer Reviewed Article: Building and Environment, Vol. 59, p.678-689</w:t>
            </w:r>
          </w:p>
          <w:p w14:paraId="3CCB6E35" w14:textId="634FC6A3" w:rsidR="00BE2927" w:rsidRDefault="00BE2927" w:rsidP="00F1662E">
            <w:pPr>
              <w:rPr>
                <w:rFonts w:ascii="Times New Roman" w:hAnsi="Times New Roman" w:cs="Times New Roman"/>
              </w:rPr>
            </w:pPr>
          </w:p>
          <w:p w14:paraId="06843DD3" w14:textId="66626CDF" w:rsidR="00BE2927" w:rsidRDefault="00BE2927" w:rsidP="00F1662E">
            <w:pPr>
              <w:rPr>
                <w:rFonts w:ascii="Times New Roman" w:hAnsi="Times New Roman" w:cs="Times New Roman"/>
              </w:rPr>
            </w:pPr>
            <w:r w:rsidRPr="00F8337F">
              <w:rPr>
                <w:rFonts w:cstheme="minorHAnsi"/>
              </w:rPr>
              <w:t>Example two</w:t>
            </w:r>
            <w:r>
              <w:rPr>
                <w:rFonts w:ascii="Times New Roman" w:hAnsi="Times New Roman" w:cs="Times New Roman"/>
              </w:rPr>
              <w:t xml:space="preserve">: </w:t>
            </w:r>
            <w:r w:rsidR="00F8337F" w:rsidRPr="00F8337F">
              <w:rPr>
                <w:rFonts w:ascii="Times New Roman" w:hAnsi="Times New Roman" w:cs="Times New Roman"/>
              </w:rPr>
              <w:t xml:space="preserve">Nuske. H.J, (2018) Broken Bridges – New school transitions for students with autism spectrum disorder: a systematics review on difficulties and strategies for success – peer reviewed by McGhee. E </w:t>
            </w:r>
          </w:p>
          <w:p w14:paraId="3E19823E" w14:textId="59A6662A" w:rsidR="00AC32CF" w:rsidRDefault="00AC32CF" w:rsidP="00AE1A4C">
            <w:pPr>
              <w:pStyle w:val="AssignBody"/>
            </w:pPr>
          </w:p>
        </w:tc>
      </w:tr>
      <w:tr w:rsidR="00105D46" w14:paraId="0216786F" w14:textId="77777777" w:rsidTr="00D76DCE">
        <w:tc>
          <w:tcPr>
            <w:tcW w:w="1683" w:type="dxa"/>
          </w:tcPr>
          <w:p w14:paraId="22599588" w14:textId="77777777" w:rsidR="00105D46" w:rsidRDefault="00105D46" w:rsidP="00AE1A4C">
            <w:pPr>
              <w:pStyle w:val="AssignBody"/>
              <w:rPr>
                <w:b/>
                <w:bCs/>
                <w:sz w:val="20"/>
                <w:szCs w:val="20"/>
              </w:rPr>
            </w:pPr>
            <w:r w:rsidRPr="00105D46">
              <w:rPr>
                <w:b/>
                <w:bCs/>
                <w:sz w:val="20"/>
                <w:szCs w:val="20"/>
              </w:rPr>
              <w:t>Target 3</w:t>
            </w:r>
            <w:r w:rsidR="00987931">
              <w:rPr>
                <w:b/>
                <w:bCs/>
                <w:sz w:val="20"/>
                <w:szCs w:val="20"/>
              </w:rPr>
              <w:t>:</w:t>
            </w:r>
          </w:p>
          <w:p w14:paraId="4F73937C" w14:textId="074C8A4F" w:rsidR="00243283" w:rsidRPr="00243283" w:rsidRDefault="00243283" w:rsidP="00AE1A4C">
            <w:pPr>
              <w:pStyle w:val="AssignBody"/>
              <w:rPr>
                <w:i/>
                <w:iCs/>
                <w:sz w:val="20"/>
                <w:szCs w:val="20"/>
              </w:rPr>
            </w:pPr>
            <w:r>
              <w:rPr>
                <w:i/>
                <w:iCs/>
                <w:sz w:val="20"/>
                <w:szCs w:val="20"/>
              </w:rPr>
              <w:t>To refine referencing skills.</w:t>
            </w:r>
          </w:p>
        </w:tc>
        <w:tc>
          <w:tcPr>
            <w:tcW w:w="4272" w:type="dxa"/>
          </w:tcPr>
          <w:p w14:paraId="2659078D" w14:textId="249DE255" w:rsidR="00105D46" w:rsidRDefault="00F8337F" w:rsidP="00AE1A4C">
            <w:pPr>
              <w:pStyle w:val="AssignBody"/>
            </w:pPr>
            <w:r>
              <w:t xml:space="preserve">I have strictly and directly followed the updated version of Harvard Referencing Handbook to refine referencing and </w:t>
            </w:r>
            <w:r w:rsidR="006A0280">
              <w:t xml:space="preserve">correctly apply these skills. </w:t>
            </w:r>
          </w:p>
        </w:tc>
        <w:tc>
          <w:tcPr>
            <w:tcW w:w="3969" w:type="dxa"/>
          </w:tcPr>
          <w:p w14:paraId="1FEDD524" w14:textId="64073551" w:rsidR="00105D46" w:rsidRPr="00150174" w:rsidRDefault="006A0280" w:rsidP="00AE1A4C">
            <w:pPr>
              <w:pStyle w:val="AssignBody"/>
              <w:rPr>
                <w:i/>
                <w:iCs/>
              </w:rPr>
            </w:pPr>
            <w:r w:rsidRPr="00150174">
              <w:rPr>
                <w:i/>
                <w:iCs/>
              </w:rPr>
              <w:t>Please see full reference list starting on page.</w:t>
            </w:r>
            <w:r w:rsidR="0039224E">
              <w:rPr>
                <w:i/>
                <w:iCs/>
              </w:rPr>
              <w:t>21</w:t>
            </w:r>
            <w:r w:rsidRPr="00150174">
              <w:rPr>
                <w:i/>
                <w:iCs/>
              </w:rPr>
              <w:t xml:space="preserve"> </w:t>
            </w:r>
            <w:r w:rsidR="00150174" w:rsidRPr="00150174">
              <w:rPr>
                <w:i/>
                <w:iCs/>
              </w:rPr>
              <w:t xml:space="preserve">For evident progress. </w:t>
            </w:r>
          </w:p>
        </w:tc>
      </w:tr>
    </w:tbl>
    <w:p w14:paraId="45E34BBD" w14:textId="77777777" w:rsidR="002229F0" w:rsidRDefault="002229F0" w:rsidP="00E611D9">
      <w:pPr>
        <w:pStyle w:val="AssignBody"/>
      </w:pPr>
    </w:p>
    <w:p w14:paraId="649D836D" w14:textId="77777777" w:rsidR="00BF7B51" w:rsidRDefault="00BF7B51" w:rsidP="00987931">
      <w:pPr>
        <w:pStyle w:val="AssignHeader"/>
      </w:pPr>
    </w:p>
    <w:p w14:paraId="5B21F9E4" w14:textId="77777777" w:rsidR="0036248A" w:rsidRDefault="0036248A" w:rsidP="00987931">
      <w:pPr>
        <w:pStyle w:val="AssignHeader"/>
      </w:pPr>
    </w:p>
    <w:p w14:paraId="608688FB" w14:textId="77777777" w:rsidR="0036248A" w:rsidRDefault="0036248A" w:rsidP="00987931">
      <w:pPr>
        <w:pStyle w:val="AssignHeader"/>
      </w:pPr>
    </w:p>
    <w:p w14:paraId="10B65C98" w14:textId="77777777" w:rsidR="0036248A" w:rsidRDefault="0036248A" w:rsidP="00987931">
      <w:pPr>
        <w:pStyle w:val="AssignHeader"/>
      </w:pPr>
    </w:p>
    <w:p w14:paraId="3E37ACD8" w14:textId="3F0AE100" w:rsidR="00987931" w:rsidRDefault="00987931" w:rsidP="00987931">
      <w:pPr>
        <w:pStyle w:val="AssignHeader"/>
      </w:pPr>
      <w:r>
        <w:t>Supporting your discussion with theory, practice and evidence from literature, critically reflect on how you would support an individual learner whose progress is being affected by specific barriers to his/her learning during</w:t>
      </w:r>
      <w:bookmarkStart w:id="1" w:name="_Hlk117434187"/>
      <w:r w:rsidR="000529C7">
        <w:t xml:space="preserve"> a </w:t>
      </w:r>
      <w:r>
        <w:t xml:space="preserve">transition period (horizontal or vertical). </w:t>
      </w:r>
      <w:bookmarkEnd w:id="1"/>
    </w:p>
    <w:p w14:paraId="534AA35F" w14:textId="77777777" w:rsidR="00BF7B51" w:rsidRDefault="00BF7B51" w:rsidP="00691A46">
      <w:pPr>
        <w:pStyle w:val="AssignSubHeader"/>
      </w:pPr>
    </w:p>
    <w:p w14:paraId="7A316514" w14:textId="77777777" w:rsidR="00D61CA2" w:rsidRDefault="00D61CA2" w:rsidP="00691A46">
      <w:pPr>
        <w:pStyle w:val="AssignSubHeader"/>
      </w:pPr>
    </w:p>
    <w:p w14:paraId="14C56A76" w14:textId="0BEA7107" w:rsidR="00D61CA2" w:rsidRDefault="0036248A" w:rsidP="00691A46">
      <w:pPr>
        <w:pStyle w:val="AssignSubHeader"/>
      </w:pPr>
      <w:r>
        <w:t xml:space="preserve">Total word count </w:t>
      </w:r>
      <w:r w:rsidR="00085606">
        <w:t>–</w:t>
      </w:r>
      <w:r>
        <w:t xml:space="preserve"> </w:t>
      </w:r>
      <w:r w:rsidR="00E0285F">
        <w:t>5481</w:t>
      </w:r>
      <w:r w:rsidR="00085606">
        <w:t xml:space="preserve"> /5500 (+10%)</w:t>
      </w:r>
    </w:p>
    <w:p w14:paraId="1EBD9571" w14:textId="77777777" w:rsidR="00D61CA2" w:rsidRDefault="00D61CA2" w:rsidP="00691A46">
      <w:pPr>
        <w:pStyle w:val="AssignSubHeader"/>
      </w:pPr>
    </w:p>
    <w:p w14:paraId="213053AE" w14:textId="77777777" w:rsidR="00D61CA2" w:rsidRDefault="00D61CA2" w:rsidP="00691A46">
      <w:pPr>
        <w:pStyle w:val="AssignSubHeader"/>
      </w:pPr>
    </w:p>
    <w:p w14:paraId="66B05E61" w14:textId="2C3EFFEB" w:rsidR="00D61CA2" w:rsidRDefault="00D61CA2" w:rsidP="00691A46">
      <w:pPr>
        <w:pStyle w:val="AssignSubHeader"/>
      </w:pPr>
    </w:p>
    <w:p w14:paraId="07EC9737" w14:textId="1A71DF57" w:rsidR="00C22B6F" w:rsidRDefault="00C22B6F" w:rsidP="00C22B6F">
      <w:pPr>
        <w:pStyle w:val="AssignBody"/>
      </w:pPr>
    </w:p>
    <w:p w14:paraId="1D91D597" w14:textId="7EBBB22E" w:rsidR="00C22B6F" w:rsidRDefault="00C22B6F" w:rsidP="00C22B6F">
      <w:pPr>
        <w:pStyle w:val="AssignBody"/>
      </w:pPr>
    </w:p>
    <w:p w14:paraId="01AF94FD" w14:textId="47F34E34" w:rsidR="00C22B6F" w:rsidRDefault="00C22B6F" w:rsidP="00C22B6F">
      <w:pPr>
        <w:pStyle w:val="AssignBody"/>
      </w:pPr>
    </w:p>
    <w:p w14:paraId="5C0C05BF" w14:textId="54454D99" w:rsidR="00C22B6F" w:rsidRDefault="00C22B6F" w:rsidP="00C22B6F">
      <w:pPr>
        <w:pStyle w:val="AssignBody"/>
      </w:pPr>
    </w:p>
    <w:p w14:paraId="01BEBEED" w14:textId="0DAF437F" w:rsidR="00C22B6F" w:rsidRDefault="00C22B6F" w:rsidP="00C22B6F">
      <w:pPr>
        <w:pStyle w:val="AssignBody"/>
      </w:pPr>
    </w:p>
    <w:p w14:paraId="17BD17DD" w14:textId="4C4930A8" w:rsidR="00C22B6F" w:rsidRDefault="00C22B6F" w:rsidP="00C22B6F">
      <w:pPr>
        <w:pStyle w:val="AssignBody"/>
      </w:pPr>
    </w:p>
    <w:p w14:paraId="2EDC7FCA" w14:textId="5C1F2B4B" w:rsidR="00C22B6F" w:rsidRDefault="00C22B6F" w:rsidP="00C22B6F">
      <w:pPr>
        <w:pStyle w:val="AssignBody"/>
      </w:pPr>
    </w:p>
    <w:p w14:paraId="32CCBDF4" w14:textId="73A00E15" w:rsidR="00C22B6F" w:rsidRDefault="00C22B6F" w:rsidP="00C22B6F">
      <w:pPr>
        <w:pStyle w:val="AssignBody"/>
      </w:pPr>
    </w:p>
    <w:p w14:paraId="5E4930AA" w14:textId="38DCDF79" w:rsidR="00C22B6F" w:rsidRDefault="00C22B6F" w:rsidP="00C22B6F">
      <w:pPr>
        <w:pStyle w:val="AssignBody"/>
      </w:pPr>
    </w:p>
    <w:p w14:paraId="0C75E626" w14:textId="220AF455" w:rsidR="00C22B6F" w:rsidRDefault="00C22B6F" w:rsidP="00C22B6F">
      <w:pPr>
        <w:pStyle w:val="AssignBody"/>
      </w:pPr>
    </w:p>
    <w:p w14:paraId="194C2105" w14:textId="189B82E1" w:rsidR="00C22B6F" w:rsidRDefault="00C22B6F" w:rsidP="00C22B6F">
      <w:pPr>
        <w:pStyle w:val="AssignBody"/>
      </w:pPr>
    </w:p>
    <w:p w14:paraId="20F89ED9" w14:textId="7CF2ABA4" w:rsidR="00C22B6F" w:rsidRDefault="00C22B6F" w:rsidP="00C22B6F">
      <w:pPr>
        <w:pStyle w:val="AssignBody"/>
      </w:pPr>
    </w:p>
    <w:p w14:paraId="04AFB75B" w14:textId="6419CC70" w:rsidR="00C22B6F" w:rsidRDefault="00C22B6F" w:rsidP="00C22B6F">
      <w:pPr>
        <w:pStyle w:val="AssignBody"/>
      </w:pPr>
    </w:p>
    <w:p w14:paraId="4CC4CF3C" w14:textId="354F15E0" w:rsidR="00C22B6F" w:rsidRDefault="00C22B6F" w:rsidP="00C22B6F">
      <w:pPr>
        <w:pStyle w:val="AssignBody"/>
      </w:pPr>
    </w:p>
    <w:p w14:paraId="11E75B27" w14:textId="77777777" w:rsidR="00C22B6F" w:rsidRDefault="00C22B6F" w:rsidP="00C22B6F">
      <w:pPr>
        <w:pStyle w:val="AssignSubHeader"/>
        <w:rPr>
          <w:u w:val="single"/>
        </w:rPr>
      </w:pPr>
      <w:r>
        <w:rPr>
          <w:u w:val="single"/>
        </w:rPr>
        <w:lastRenderedPageBreak/>
        <w:t>Contents:</w:t>
      </w:r>
    </w:p>
    <w:p w14:paraId="1D35F14A" w14:textId="77777777" w:rsidR="00400F73" w:rsidRDefault="00400F73" w:rsidP="00C22B6F">
      <w:pPr>
        <w:pStyle w:val="AssignSubHeader"/>
        <w:rPr>
          <w:sz w:val="24"/>
          <w:szCs w:val="20"/>
        </w:rPr>
      </w:pPr>
    </w:p>
    <w:p w14:paraId="0D5B2694" w14:textId="77777777" w:rsidR="00400F73" w:rsidRDefault="00400F73" w:rsidP="00C22B6F">
      <w:pPr>
        <w:pStyle w:val="AssignSubHeader"/>
        <w:rPr>
          <w:sz w:val="24"/>
          <w:szCs w:val="20"/>
        </w:rPr>
      </w:pPr>
    </w:p>
    <w:p w14:paraId="1DE33FF7" w14:textId="66001260" w:rsidR="00400F73" w:rsidRDefault="00400F73" w:rsidP="00C22B6F">
      <w:pPr>
        <w:pStyle w:val="AssignSubHeader"/>
        <w:rPr>
          <w:sz w:val="24"/>
          <w:szCs w:val="20"/>
        </w:rPr>
      </w:pPr>
      <w:r>
        <w:rPr>
          <w:sz w:val="24"/>
          <w:szCs w:val="20"/>
        </w:rPr>
        <w:t>Part 1: The Written Reflection ………………………………</w:t>
      </w:r>
      <w:r w:rsidR="00DD163B">
        <w:rPr>
          <w:sz w:val="24"/>
          <w:szCs w:val="20"/>
        </w:rPr>
        <w:t xml:space="preserve"> p.4</w:t>
      </w:r>
    </w:p>
    <w:p w14:paraId="6B88A19C" w14:textId="2DFB345C" w:rsidR="00C22B6F" w:rsidRDefault="00400F73" w:rsidP="00C22B6F">
      <w:pPr>
        <w:pStyle w:val="AssignSubHeader"/>
        <w:rPr>
          <w:sz w:val="24"/>
          <w:szCs w:val="20"/>
        </w:rPr>
      </w:pPr>
      <w:r>
        <w:rPr>
          <w:sz w:val="24"/>
          <w:szCs w:val="20"/>
        </w:rPr>
        <w:t>Part 2</w:t>
      </w:r>
      <w:r>
        <w:t xml:space="preserve">: </w:t>
      </w:r>
      <w:r>
        <w:rPr>
          <w:sz w:val="24"/>
          <w:szCs w:val="20"/>
        </w:rPr>
        <w:t>One Page Profile …………………………………….</w:t>
      </w:r>
      <w:r w:rsidR="00DD163B">
        <w:rPr>
          <w:sz w:val="24"/>
          <w:szCs w:val="20"/>
        </w:rPr>
        <w:t xml:space="preserve"> </w:t>
      </w:r>
      <w:r w:rsidR="00895041">
        <w:rPr>
          <w:sz w:val="24"/>
          <w:szCs w:val="20"/>
        </w:rPr>
        <w:t>p.1</w:t>
      </w:r>
      <w:r w:rsidR="00D57A7A">
        <w:rPr>
          <w:sz w:val="24"/>
          <w:szCs w:val="20"/>
        </w:rPr>
        <w:t>5</w:t>
      </w:r>
    </w:p>
    <w:p w14:paraId="5CB1A60B" w14:textId="40DB6670" w:rsidR="00400F73" w:rsidRDefault="00400F73" w:rsidP="00400F73">
      <w:pPr>
        <w:pStyle w:val="AssignBody"/>
        <w:rPr>
          <w:b/>
          <w:bCs/>
          <w:sz w:val="24"/>
          <w:szCs w:val="24"/>
        </w:rPr>
      </w:pPr>
      <w:r>
        <w:rPr>
          <w:b/>
          <w:bCs/>
          <w:sz w:val="24"/>
          <w:szCs w:val="24"/>
        </w:rPr>
        <w:t>Part 2: The Support Plan ……………………………………</w:t>
      </w:r>
      <w:r w:rsidR="00895041">
        <w:rPr>
          <w:b/>
          <w:bCs/>
          <w:sz w:val="24"/>
          <w:szCs w:val="24"/>
        </w:rPr>
        <w:t xml:space="preserve"> p.1</w:t>
      </w:r>
      <w:r w:rsidR="00D57A7A">
        <w:rPr>
          <w:b/>
          <w:bCs/>
          <w:sz w:val="24"/>
          <w:szCs w:val="24"/>
        </w:rPr>
        <w:t>6</w:t>
      </w:r>
    </w:p>
    <w:p w14:paraId="0A3437A5" w14:textId="5C0916A3" w:rsidR="00400F73" w:rsidRDefault="00400F73" w:rsidP="00400F73">
      <w:pPr>
        <w:pStyle w:val="AssignBody"/>
        <w:rPr>
          <w:b/>
          <w:bCs/>
          <w:sz w:val="24"/>
          <w:szCs w:val="24"/>
        </w:rPr>
      </w:pPr>
      <w:r>
        <w:rPr>
          <w:b/>
          <w:bCs/>
          <w:sz w:val="24"/>
          <w:szCs w:val="24"/>
        </w:rPr>
        <w:t>Reference List ……………………………………………</w:t>
      </w:r>
      <w:r w:rsidR="00DD163B">
        <w:rPr>
          <w:b/>
          <w:bCs/>
          <w:sz w:val="24"/>
          <w:szCs w:val="24"/>
        </w:rPr>
        <w:t>….</w:t>
      </w:r>
      <w:r w:rsidR="00895041">
        <w:rPr>
          <w:b/>
          <w:bCs/>
          <w:sz w:val="24"/>
          <w:szCs w:val="24"/>
        </w:rPr>
        <w:t xml:space="preserve"> p.2</w:t>
      </w:r>
      <w:r w:rsidR="00D57A7A">
        <w:rPr>
          <w:b/>
          <w:bCs/>
          <w:sz w:val="24"/>
          <w:szCs w:val="24"/>
        </w:rPr>
        <w:t>1</w:t>
      </w:r>
    </w:p>
    <w:p w14:paraId="1049DD4B" w14:textId="622ADFC4" w:rsidR="00DD163B" w:rsidRPr="00400F73" w:rsidRDefault="00DD163B" w:rsidP="00400F73">
      <w:pPr>
        <w:pStyle w:val="AssignBody"/>
        <w:rPr>
          <w:b/>
          <w:bCs/>
          <w:sz w:val="24"/>
          <w:szCs w:val="24"/>
        </w:rPr>
      </w:pPr>
      <w:r>
        <w:rPr>
          <w:b/>
          <w:bCs/>
          <w:sz w:val="24"/>
          <w:szCs w:val="24"/>
        </w:rPr>
        <w:t>Appendix ………………………………………………………</w:t>
      </w:r>
      <w:r w:rsidR="00895041">
        <w:rPr>
          <w:b/>
          <w:bCs/>
          <w:sz w:val="24"/>
          <w:szCs w:val="24"/>
        </w:rPr>
        <w:t xml:space="preserve"> p.2</w:t>
      </w:r>
      <w:r w:rsidR="00D57A7A">
        <w:rPr>
          <w:b/>
          <w:bCs/>
          <w:sz w:val="24"/>
          <w:szCs w:val="24"/>
        </w:rPr>
        <w:t>8</w:t>
      </w:r>
    </w:p>
    <w:p w14:paraId="36070D7D" w14:textId="479D4974" w:rsidR="00C22B6F" w:rsidRDefault="00C22B6F" w:rsidP="00C22B6F">
      <w:pPr>
        <w:pStyle w:val="AssignBody"/>
      </w:pPr>
    </w:p>
    <w:p w14:paraId="7817C732" w14:textId="4341C41F" w:rsidR="00C22B6F" w:rsidRDefault="00C22B6F" w:rsidP="00C22B6F">
      <w:pPr>
        <w:pStyle w:val="AssignBody"/>
      </w:pPr>
    </w:p>
    <w:p w14:paraId="4D0DB5F3" w14:textId="2209F934" w:rsidR="00C22B6F" w:rsidRDefault="00C22B6F" w:rsidP="00C22B6F">
      <w:pPr>
        <w:pStyle w:val="AssignBody"/>
      </w:pPr>
    </w:p>
    <w:p w14:paraId="73AA1621" w14:textId="5F1FF2D0" w:rsidR="00C22B6F" w:rsidRDefault="00C22B6F" w:rsidP="00C22B6F">
      <w:pPr>
        <w:pStyle w:val="AssignBody"/>
      </w:pPr>
    </w:p>
    <w:p w14:paraId="67B2F518" w14:textId="57718A43" w:rsidR="00C22B6F" w:rsidRDefault="00C22B6F" w:rsidP="00C22B6F">
      <w:pPr>
        <w:pStyle w:val="AssignBody"/>
      </w:pPr>
    </w:p>
    <w:p w14:paraId="39D1FF70" w14:textId="48413006" w:rsidR="00C22B6F" w:rsidRDefault="00C22B6F" w:rsidP="00C22B6F">
      <w:pPr>
        <w:pStyle w:val="AssignBody"/>
      </w:pPr>
    </w:p>
    <w:p w14:paraId="07DC22D6" w14:textId="23311840" w:rsidR="00C22B6F" w:rsidRDefault="00C22B6F" w:rsidP="00C22B6F">
      <w:pPr>
        <w:pStyle w:val="AssignBody"/>
      </w:pPr>
    </w:p>
    <w:p w14:paraId="2D7C250B" w14:textId="0EA5F004" w:rsidR="00C22B6F" w:rsidRDefault="00C22B6F" w:rsidP="00C22B6F">
      <w:pPr>
        <w:pStyle w:val="AssignBody"/>
      </w:pPr>
    </w:p>
    <w:p w14:paraId="0EF574D7" w14:textId="79901619" w:rsidR="00C22B6F" w:rsidRDefault="00C22B6F" w:rsidP="00C22B6F">
      <w:pPr>
        <w:pStyle w:val="AssignBody"/>
      </w:pPr>
    </w:p>
    <w:p w14:paraId="27ACAD8D" w14:textId="268AC66D" w:rsidR="00C22B6F" w:rsidRDefault="00C22B6F" w:rsidP="00C22B6F">
      <w:pPr>
        <w:pStyle w:val="AssignBody"/>
      </w:pPr>
    </w:p>
    <w:p w14:paraId="34EB1306" w14:textId="39459556" w:rsidR="00C22B6F" w:rsidRDefault="00C22B6F" w:rsidP="00C22B6F">
      <w:pPr>
        <w:pStyle w:val="AssignBody"/>
      </w:pPr>
    </w:p>
    <w:p w14:paraId="3D7EDB02" w14:textId="46A4C29A" w:rsidR="00C22B6F" w:rsidRDefault="00C22B6F" w:rsidP="00C22B6F">
      <w:pPr>
        <w:pStyle w:val="AssignBody"/>
      </w:pPr>
    </w:p>
    <w:p w14:paraId="39CA76D8" w14:textId="273E21B3" w:rsidR="00C22B6F" w:rsidRDefault="00C22B6F" w:rsidP="00C22B6F">
      <w:pPr>
        <w:pStyle w:val="AssignBody"/>
      </w:pPr>
    </w:p>
    <w:p w14:paraId="159F92B7" w14:textId="25CC4349" w:rsidR="00C22B6F" w:rsidRDefault="00C22B6F" w:rsidP="00C22B6F">
      <w:pPr>
        <w:pStyle w:val="AssignBody"/>
      </w:pPr>
    </w:p>
    <w:p w14:paraId="283E01F7" w14:textId="6DDE2E47" w:rsidR="00C22B6F" w:rsidRDefault="00C22B6F" w:rsidP="00C22B6F">
      <w:pPr>
        <w:pStyle w:val="AssignBody"/>
      </w:pPr>
    </w:p>
    <w:p w14:paraId="7FA259EB" w14:textId="12607D97" w:rsidR="00C22B6F" w:rsidRDefault="00C22B6F" w:rsidP="00C22B6F">
      <w:pPr>
        <w:pStyle w:val="AssignBody"/>
      </w:pPr>
    </w:p>
    <w:p w14:paraId="1ABECF04" w14:textId="25189908" w:rsidR="00C22B6F" w:rsidRDefault="00C22B6F" w:rsidP="00C22B6F">
      <w:pPr>
        <w:pStyle w:val="AssignBody"/>
      </w:pPr>
    </w:p>
    <w:p w14:paraId="3BB393CF" w14:textId="733A461C" w:rsidR="00C22B6F" w:rsidRDefault="00C22B6F" w:rsidP="00C22B6F">
      <w:pPr>
        <w:pStyle w:val="AssignBody"/>
      </w:pPr>
    </w:p>
    <w:p w14:paraId="1DA09F2E" w14:textId="360756B1" w:rsidR="00C22B6F" w:rsidRDefault="00C22B6F" w:rsidP="00C22B6F">
      <w:pPr>
        <w:pStyle w:val="AssignBody"/>
      </w:pPr>
    </w:p>
    <w:p w14:paraId="529599DE" w14:textId="503CC41F" w:rsidR="00C22B6F" w:rsidRDefault="00C22B6F" w:rsidP="00C22B6F">
      <w:pPr>
        <w:pStyle w:val="AssignBody"/>
      </w:pPr>
    </w:p>
    <w:p w14:paraId="463CB75F" w14:textId="225396BF" w:rsidR="00C22B6F" w:rsidRDefault="00C22B6F" w:rsidP="00C22B6F">
      <w:pPr>
        <w:pStyle w:val="AssignBody"/>
      </w:pPr>
    </w:p>
    <w:p w14:paraId="7BCAF20D" w14:textId="77777777" w:rsidR="00C22B6F" w:rsidRPr="00C22B6F" w:rsidRDefault="00C22B6F" w:rsidP="00C22B6F">
      <w:pPr>
        <w:pStyle w:val="AssignBody"/>
      </w:pPr>
    </w:p>
    <w:p w14:paraId="7E048561" w14:textId="77777777" w:rsidR="00D61CA2" w:rsidRDefault="00D61CA2" w:rsidP="00691A46">
      <w:pPr>
        <w:pStyle w:val="AssignSubHeader"/>
      </w:pPr>
    </w:p>
    <w:p w14:paraId="0E90A306" w14:textId="77777777" w:rsidR="00D61CA2" w:rsidRDefault="00D61CA2" w:rsidP="00691A46">
      <w:pPr>
        <w:pStyle w:val="AssignSubHeader"/>
      </w:pPr>
    </w:p>
    <w:p w14:paraId="49126A6F" w14:textId="77777777" w:rsidR="00D61CA2" w:rsidRDefault="00D61CA2" w:rsidP="00691A46">
      <w:pPr>
        <w:pStyle w:val="AssignSubHeader"/>
      </w:pPr>
    </w:p>
    <w:p w14:paraId="1A1FF49C" w14:textId="77777777" w:rsidR="00DD163B" w:rsidRDefault="00DD163B" w:rsidP="00691A46">
      <w:pPr>
        <w:pStyle w:val="AssignSubHeader"/>
      </w:pPr>
    </w:p>
    <w:p w14:paraId="0A9A6EB5" w14:textId="47F4EC74" w:rsidR="00691A46" w:rsidRPr="00317D8F" w:rsidRDefault="00987931" w:rsidP="00691A46">
      <w:pPr>
        <w:pStyle w:val="AssignSubHeader"/>
        <w:rPr>
          <w:u w:val="single"/>
        </w:rPr>
      </w:pPr>
      <w:r w:rsidRPr="00317D8F">
        <w:rPr>
          <w:u w:val="single"/>
        </w:rPr>
        <w:lastRenderedPageBreak/>
        <w:t xml:space="preserve">Part 1 – A </w:t>
      </w:r>
      <w:r w:rsidR="00317D8F" w:rsidRPr="00317D8F">
        <w:rPr>
          <w:u w:val="single"/>
        </w:rPr>
        <w:t>W</w:t>
      </w:r>
      <w:r w:rsidRPr="00317D8F">
        <w:rPr>
          <w:u w:val="single"/>
        </w:rPr>
        <w:t xml:space="preserve">ritten </w:t>
      </w:r>
      <w:r w:rsidR="00317D8F" w:rsidRPr="00317D8F">
        <w:rPr>
          <w:u w:val="single"/>
        </w:rPr>
        <w:t>R</w:t>
      </w:r>
      <w:r w:rsidRPr="00317D8F">
        <w:rPr>
          <w:u w:val="single"/>
        </w:rPr>
        <w:t xml:space="preserve">eflection </w:t>
      </w:r>
    </w:p>
    <w:p w14:paraId="04CDF2AE" w14:textId="4873F8C0" w:rsidR="00641B6A" w:rsidRDefault="00BF7B51" w:rsidP="00BF7B51">
      <w:pPr>
        <w:pStyle w:val="AssignBody"/>
        <w:rPr>
          <w:i/>
          <w:iCs/>
          <w:u w:val="single"/>
        </w:rPr>
      </w:pPr>
      <w:r w:rsidRPr="00641B6A">
        <w:rPr>
          <w:i/>
          <w:iCs/>
          <w:u w:val="single"/>
        </w:rPr>
        <w:t xml:space="preserve">Word Count – </w:t>
      </w:r>
      <w:r w:rsidR="00376AD6">
        <w:rPr>
          <w:i/>
          <w:iCs/>
          <w:u w:val="single"/>
        </w:rPr>
        <w:t>4</w:t>
      </w:r>
      <w:r w:rsidR="006675B8">
        <w:rPr>
          <w:i/>
          <w:iCs/>
          <w:u w:val="single"/>
        </w:rPr>
        <w:t>196</w:t>
      </w:r>
    </w:p>
    <w:p w14:paraId="0D88BA35" w14:textId="77777777" w:rsidR="00317D8F" w:rsidRDefault="00317D8F" w:rsidP="00BF7B51">
      <w:pPr>
        <w:pStyle w:val="AssignBody"/>
        <w:rPr>
          <w:i/>
          <w:iCs/>
          <w:u w:val="single"/>
        </w:rPr>
      </w:pPr>
    </w:p>
    <w:p w14:paraId="4FD44308" w14:textId="05F0A46B" w:rsidR="00C77911" w:rsidRDefault="00C77911" w:rsidP="008A1968">
      <w:pPr>
        <w:spacing w:line="360" w:lineRule="auto"/>
        <w:ind w:firstLine="720"/>
        <w:rPr>
          <w:rFonts w:ascii="Arial" w:hAnsi="Arial" w:cs="Arial"/>
        </w:rPr>
      </w:pPr>
      <w:r w:rsidRPr="00842650">
        <w:rPr>
          <w:rFonts w:ascii="Arial" w:hAnsi="Arial" w:cs="Arial"/>
        </w:rPr>
        <w:t>Pupil progression is arguably intrinsic within pedagogy and to every school curriculum design (Vygotsky 1978; Blatchford 2011), also recognising a defining characteristic within the Curriculum for Wales (2022) (CfW), with holistic progression becoming increasingly highlighted as an important responsibility for teachers (Barrett, 2013). Donaldson’s (2015) review criticised the previous Welsh National Curriculum, suggesting</w:t>
      </w:r>
      <w:r w:rsidR="00201E9F">
        <w:rPr>
          <w:rFonts w:ascii="Arial" w:hAnsi="Arial" w:cs="Arial"/>
        </w:rPr>
        <w:t xml:space="preserve"> </w:t>
      </w:r>
      <w:r w:rsidRPr="00842650">
        <w:rPr>
          <w:rFonts w:ascii="Arial" w:hAnsi="Arial" w:cs="Arial"/>
        </w:rPr>
        <w:t xml:space="preserve">it discouraged holistic learning opportunities. However, the current CfW (2022) aims to develop “all-rounded citizens”, appreciating that the “development of the whole child is more valuable” (WG, 2020). It has been argued that practitioners that advocate a holistic learning approach ultimately aid pupil progression, further allowing interventions to support emotional, social and/or behavioural development (Mcilroy, 2021). </w:t>
      </w:r>
      <w:r w:rsidR="004C330E">
        <w:rPr>
          <w:rFonts w:ascii="Arial" w:hAnsi="Arial" w:cs="Arial"/>
        </w:rPr>
        <w:t xml:space="preserve">Research implies that in-school interventions have developed, to support </w:t>
      </w:r>
      <w:r w:rsidR="00F770A4">
        <w:rPr>
          <w:rFonts w:ascii="Arial" w:hAnsi="Arial" w:cs="Arial"/>
        </w:rPr>
        <w:t xml:space="preserve">children </w:t>
      </w:r>
      <w:r w:rsidR="00C97BF6">
        <w:rPr>
          <w:rFonts w:ascii="Arial" w:hAnsi="Arial" w:cs="Arial"/>
        </w:rPr>
        <w:t>holistically</w:t>
      </w:r>
      <w:r w:rsidR="00F770A4">
        <w:rPr>
          <w:rFonts w:ascii="Arial" w:hAnsi="Arial" w:cs="Arial"/>
        </w:rPr>
        <w:t xml:space="preserve"> in response to the increasing status of holistic pedagogy and development, with these approaches involving “individualised plans”</w:t>
      </w:r>
      <w:r w:rsidR="00C97BF6">
        <w:rPr>
          <w:rFonts w:ascii="Arial" w:hAnsi="Arial" w:cs="Arial"/>
        </w:rPr>
        <w:t xml:space="preserve">, inclusive to all learners needs and targeting “non-cognitive skills” </w:t>
      </w:r>
      <w:r w:rsidRPr="00C97BF6">
        <w:rPr>
          <w:rFonts w:ascii="Arial" w:hAnsi="Arial" w:cs="Arial"/>
        </w:rPr>
        <w:t>(Shafran &amp; Bennet, 2017, pp.44).</w:t>
      </w:r>
      <w:r w:rsidRPr="00842650">
        <w:rPr>
          <w:rFonts w:ascii="Arial" w:hAnsi="Arial" w:cs="Arial"/>
        </w:rPr>
        <w:t xml:space="preserve"> Literature depicts that “interventions are normally understood as activities that are additional to those employed routinely with pupils” (Campbell &amp; Stanley, 1966), with the NASUWT recognising that interventions have a “legitimate place when supporting pupils’ progress and achievement” (NASUWT, 2018, pp.5). This paper will discuss interventions which focus on progression, rather than attainment, tailoring towards a pupils’ emotional development. Progression can be defined as the purposeful “sequencing of teaching and learning experiences across multiple developmental stages” (Education Reform, 2013). Arguably, progression best reflects a child’s process, with development theories indicating “expected levels” (Shute &amp; Slee, 2015)</w:t>
      </w:r>
      <w:r w:rsidR="00697827">
        <w:rPr>
          <w:rFonts w:ascii="Arial" w:hAnsi="Arial" w:cs="Arial"/>
        </w:rPr>
        <w:t>. This contradicts</w:t>
      </w:r>
      <w:r w:rsidRPr="00842650">
        <w:rPr>
          <w:rFonts w:ascii="Arial" w:hAnsi="Arial" w:cs="Arial"/>
        </w:rPr>
        <w:t xml:space="preserve"> the recently proposed CfW progression steps (WG, 2020) and research suggesting that learning should not be inhibited by ‘expected outcomes’ related to age-according levels (Donaldson, 2015). The purpose of this assignment will reflect how an individual learner can be supported whilst experiencing a transition period, whose progress is being affected by specific learning barriers.</w:t>
      </w:r>
      <w:r w:rsidR="00A33EF4">
        <w:rPr>
          <w:rFonts w:ascii="Arial" w:hAnsi="Arial" w:cs="Arial"/>
        </w:rPr>
        <w:t xml:space="preserve"> A transition can be defined as a change </w:t>
      </w:r>
      <w:r w:rsidR="002E2A25">
        <w:rPr>
          <w:rFonts w:ascii="Arial" w:hAnsi="Arial" w:cs="Arial"/>
        </w:rPr>
        <w:t xml:space="preserve">in conditions or environments </w:t>
      </w:r>
      <w:r w:rsidR="007D3EC6">
        <w:rPr>
          <w:rFonts w:ascii="Arial" w:hAnsi="Arial" w:cs="Arial"/>
        </w:rPr>
        <w:t>(Symonds, 2015)</w:t>
      </w:r>
      <w:r w:rsidRPr="00842650">
        <w:rPr>
          <w:rFonts w:ascii="Arial" w:hAnsi="Arial" w:cs="Arial"/>
        </w:rPr>
        <w:t xml:space="preserve">. For the assignments purpose, the pseudonym “Jack” will refer to the imagined learner and “School A” will refer to the devised school. This aligns with </w:t>
      </w:r>
      <w:r w:rsidR="00E961B5">
        <w:rPr>
          <w:rFonts w:ascii="Arial" w:hAnsi="Arial" w:cs="Arial"/>
        </w:rPr>
        <w:t>ethical</w:t>
      </w:r>
      <w:r w:rsidRPr="00842650">
        <w:rPr>
          <w:rFonts w:ascii="Arial" w:hAnsi="Arial" w:cs="Arial"/>
        </w:rPr>
        <w:t xml:space="preserve"> guidelines</w:t>
      </w:r>
      <w:r w:rsidR="00F55A29">
        <w:rPr>
          <w:rFonts w:ascii="Arial" w:hAnsi="Arial" w:cs="Arial"/>
        </w:rPr>
        <w:t xml:space="preserve"> in providing anonymit</w:t>
      </w:r>
      <w:r w:rsidR="00465D4F">
        <w:rPr>
          <w:rFonts w:ascii="Arial" w:hAnsi="Arial" w:cs="Arial"/>
        </w:rPr>
        <w:t xml:space="preserve">y </w:t>
      </w:r>
      <w:r w:rsidR="00CC5F33">
        <w:rPr>
          <w:rFonts w:ascii="Arial" w:hAnsi="Arial" w:cs="Arial"/>
        </w:rPr>
        <w:t>when protecting the rights of others</w:t>
      </w:r>
      <w:r w:rsidRPr="00842650">
        <w:rPr>
          <w:rFonts w:ascii="Arial" w:hAnsi="Arial" w:cs="Arial"/>
        </w:rPr>
        <w:t xml:space="preserve"> (</w:t>
      </w:r>
      <w:r w:rsidR="00E961B5">
        <w:rPr>
          <w:rFonts w:ascii="Arial" w:hAnsi="Arial" w:cs="Arial"/>
        </w:rPr>
        <w:t>BERA, 2018</w:t>
      </w:r>
      <w:r w:rsidRPr="00842650">
        <w:rPr>
          <w:rFonts w:ascii="Arial" w:hAnsi="Arial" w:cs="Arial"/>
        </w:rPr>
        <w:t xml:space="preserve">). </w:t>
      </w:r>
    </w:p>
    <w:p w14:paraId="00B1B098" w14:textId="20C851CF" w:rsidR="00FE79F9" w:rsidRPr="008A1968" w:rsidRDefault="00CF61DF" w:rsidP="008A1968">
      <w:pPr>
        <w:spacing w:line="360" w:lineRule="auto"/>
        <w:ind w:firstLine="720"/>
        <w:rPr>
          <w:rFonts w:ascii="Arial" w:hAnsi="Arial" w:cs="Arial"/>
        </w:rPr>
      </w:pPr>
      <w:r w:rsidRPr="008A1968">
        <w:rPr>
          <w:rFonts w:ascii="Arial" w:hAnsi="Arial" w:cs="Arial"/>
        </w:rPr>
        <w:t xml:space="preserve">Jack has been diagnosed with Autistic Spectrum Disorder (ASD) which was originally perceived as an “emotional illness” with “apparent delays in development” being a direct </w:t>
      </w:r>
      <w:r w:rsidRPr="008A1968">
        <w:rPr>
          <w:rFonts w:ascii="Arial" w:hAnsi="Arial" w:cs="Arial"/>
        </w:rPr>
        <w:lastRenderedPageBreak/>
        <w:t>result of the condition (Kanner, 1943, p.</w:t>
      </w:r>
      <w:r w:rsidR="00524EF9" w:rsidRPr="008A1968">
        <w:rPr>
          <w:rFonts w:ascii="Arial" w:hAnsi="Arial" w:cs="Arial"/>
        </w:rPr>
        <w:t>221</w:t>
      </w:r>
      <w:r w:rsidRPr="008A1968">
        <w:rPr>
          <w:rFonts w:ascii="Arial" w:hAnsi="Arial" w:cs="Arial"/>
        </w:rPr>
        <w:t>). However, Kanner’s description has</w:t>
      </w:r>
      <w:r w:rsidR="00901BC5" w:rsidRPr="008A1968">
        <w:rPr>
          <w:rFonts w:ascii="Arial" w:hAnsi="Arial" w:cs="Arial"/>
        </w:rPr>
        <w:t xml:space="preserve"> </w:t>
      </w:r>
      <w:r w:rsidRPr="008A1968">
        <w:rPr>
          <w:rFonts w:ascii="Arial" w:hAnsi="Arial" w:cs="Arial"/>
        </w:rPr>
        <w:t>modified over time</w:t>
      </w:r>
      <w:r w:rsidR="007B31D3" w:rsidRPr="008A1968">
        <w:rPr>
          <w:rFonts w:ascii="Arial" w:hAnsi="Arial" w:cs="Arial"/>
        </w:rPr>
        <w:t xml:space="preserve">, </w:t>
      </w:r>
      <w:r w:rsidR="00D714E0" w:rsidRPr="008A1968">
        <w:rPr>
          <w:rFonts w:ascii="Arial" w:hAnsi="Arial" w:cs="Arial"/>
        </w:rPr>
        <w:t xml:space="preserve">acknowledging </w:t>
      </w:r>
      <w:r w:rsidRPr="008A1968">
        <w:rPr>
          <w:rFonts w:ascii="Arial" w:hAnsi="Arial" w:cs="Arial"/>
        </w:rPr>
        <w:t>the fundamental condition having “different effects in different individuals in different circumstances” (Jordan, 2002, pp.15). Jack’s teacher is increasingly becoming concerned with his demonstrated low well-being</w:t>
      </w:r>
      <w:r w:rsidR="00FF457C" w:rsidRPr="008A1968">
        <w:rPr>
          <w:rFonts w:ascii="Arial" w:hAnsi="Arial" w:cs="Arial"/>
        </w:rPr>
        <w:t xml:space="preserve"> levels</w:t>
      </w:r>
      <w:r w:rsidRPr="008A1968">
        <w:rPr>
          <w:rFonts w:ascii="Arial" w:hAnsi="Arial" w:cs="Arial"/>
        </w:rPr>
        <w:t xml:space="preserve">, engagement and development since the beginning of his recent in-school transition period, of moving-up from ‘Foundation Phase’ (Year 2) to ‘Key Stage 2’ (Year 3). </w:t>
      </w:r>
      <w:r w:rsidR="00FB7012" w:rsidRPr="008A1968">
        <w:rPr>
          <w:rFonts w:ascii="Arial" w:hAnsi="Arial" w:cs="Arial"/>
        </w:rPr>
        <w:t xml:space="preserve">Prior to this, </w:t>
      </w:r>
      <w:r w:rsidRPr="008A1968">
        <w:rPr>
          <w:rFonts w:ascii="Arial" w:hAnsi="Arial" w:cs="Arial"/>
        </w:rPr>
        <w:t xml:space="preserve">Jack has experienced </w:t>
      </w:r>
      <w:r w:rsidR="00F711C2" w:rsidRPr="008A1968">
        <w:rPr>
          <w:rFonts w:ascii="Arial" w:hAnsi="Arial" w:cs="Arial"/>
        </w:rPr>
        <w:t>parental separation</w:t>
      </w:r>
      <w:r w:rsidR="00FB7012" w:rsidRPr="008A1968">
        <w:rPr>
          <w:rFonts w:ascii="Arial" w:hAnsi="Arial" w:cs="Arial"/>
        </w:rPr>
        <w:t xml:space="preserve"> which </w:t>
      </w:r>
      <w:r w:rsidR="00225FE4" w:rsidRPr="008A1968">
        <w:rPr>
          <w:rFonts w:ascii="Arial" w:hAnsi="Arial" w:cs="Arial"/>
        </w:rPr>
        <w:t>negatively impacted his emotional development</w:t>
      </w:r>
      <w:r w:rsidRPr="008A1968">
        <w:rPr>
          <w:rFonts w:ascii="Arial" w:hAnsi="Arial" w:cs="Arial"/>
        </w:rPr>
        <w:t>, due to his mother being a victim of physical abuse, an aspect in which Jack was frequently exposed to. This indicates a specific adverse childhood experience (ACE)</w:t>
      </w:r>
      <w:r w:rsidR="00E50376" w:rsidRPr="008A1968">
        <w:rPr>
          <w:rFonts w:ascii="Arial" w:hAnsi="Arial" w:cs="Arial"/>
        </w:rPr>
        <w:t>, defining</w:t>
      </w:r>
      <w:r w:rsidRPr="008A1968">
        <w:rPr>
          <w:rFonts w:ascii="Arial" w:hAnsi="Arial" w:cs="Arial"/>
        </w:rPr>
        <w:t xml:space="preserve"> “traumatic events such as abuse, or chronic stressors relating to neglect and parental separation that are out of the child’s control” (Corcoran &amp; McNulty, 2018). Literature indicates that ACE’s negatively affect a child’s development (Kahn &amp; Vexzzuto, 2015) due to the long-term impact upon their well-being (Bellis, 2016). His vertical transition has furthermore concerned his well-being and engagement levels due to elements of his disorder, ultimately struggling to understand and cope with the new in-school change. From class observations, emotional and behavioural issues have been identified</w:t>
      </w:r>
      <w:r w:rsidR="001371E5" w:rsidRPr="008A1968">
        <w:rPr>
          <w:rFonts w:ascii="Arial" w:hAnsi="Arial" w:cs="Arial"/>
        </w:rPr>
        <w:t xml:space="preserve">, and his </w:t>
      </w:r>
      <w:r w:rsidRPr="008A1968">
        <w:rPr>
          <w:rFonts w:ascii="Arial" w:hAnsi="Arial" w:cs="Arial"/>
        </w:rPr>
        <w:t>teacher has approached</w:t>
      </w:r>
      <w:r w:rsidR="0047072C" w:rsidRPr="008A1968">
        <w:rPr>
          <w:rFonts w:ascii="Arial" w:hAnsi="Arial" w:cs="Arial"/>
        </w:rPr>
        <w:t xml:space="preserve"> Jack </w:t>
      </w:r>
      <w:r w:rsidR="00D57BB3" w:rsidRPr="008A1968">
        <w:rPr>
          <w:rFonts w:ascii="Arial" w:hAnsi="Arial" w:cs="Arial"/>
        </w:rPr>
        <w:t xml:space="preserve">frequently </w:t>
      </w:r>
      <w:r w:rsidRPr="008A1968">
        <w:rPr>
          <w:rFonts w:ascii="Arial" w:hAnsi="Arial" w:cs="Arial"/>
        </w:rPr>
        <w:t>to discuss his feelings regarding his parental separation and new transition, but Jack was unable to communicate his feelings. This indicated a low</w:t>
      </w:r>
      <w:r w:rsidR="00334ED7" w:rsidRPr="008A1968">
        <w:rPr>
          <w:rFonts w:ascii="Arial" w:hAnsi="Arial" w:cs="Arial"/>
        </w:rPr>
        <w:t>-l</w:t>
      </w:r>
      <w:r w:rsidRPr="008A1968">
        <w:rPr>
          <w:rFonts w:ascii="Arial" w:hAnsi="Arial" w:cs="Arial"/>
        </w:rPr>
        <w:t>evel of emotional literacy</w:t>
      </w:r>
      <w:r w:rsidR="00077E77" w:rsidRPr="008A1968">
        <w:rPr>
          <w:rFonts w:ascii="Arial" w:hAnsi="Arial" w:cs="Arial"/>
        </w:rPr>
        <w:t>; failing to understand and manage his emotions</w:t>
      </w:r>
      <w:r w:rsidR="001A4D62" w:rsidRPr="008A1968">
        <w:rPr>
          <w:rFonts w:ascii="Arial" w:hAnsi="Arial" w:cs="Arial"/>
        </w:rPr>
        <w:t xml:space="preserve">, </w:t>
      </w:r>
      <w:r w:rsidR="00E25721" w:rsidRPr="008A1968">
        <w:rPr>
          <w:rFonts w:ascii="Arial" w:hAnsi="Arial" w:cs="Arial"/>
        </w:rPr>
        <w:t xml:space="preserve">(Sabater, 2021). </w:t>
      </w:r>
      <w:r w:rsidRPr="008A1968">
        <w:rPr>
          <w:rFonts w:ascii="Arial" w:hAnsi="Arial" w:cs="Arial"/>
        </w:rPr>
        <w:t xml:space="preserve">Thus, two interventions have been devised to support Jack develop emotional literacy skills and </w:t>
      </w:r>
      <w:r w:rsidR="00334ED7" w:rsidRPr="008A1968">
        <w:rPr>
          <w:rFonts w:ascii="Arial" w:hAnsi="Arial" w:cs="Arial"/>
        </w:rPr>
        <w:t xml:space="preserve">behavioural </w:t>
      </w:r>
      <w:r w:rsidRPr="008A1968">
        <w:rPr>
          <w:rFonts w:ascii="Arial" w:hAnsi="Arial" w:cs="Arial"/>
        </w:rPr>
        <w:t>self-managemen</w:t>
      </w:r>
      <w:r w:rsidR="00334ED7" w:rsidRPr="008A1968">
        <w:rPr>
          <w:rFonts w:ascii="Arial" w:hAnsi="Arial" w:cs="Arial"/>
        </w:rPr>
        <w:t>t</w:t>
      </w:r>
      <w:r w:rsidRPr="008A1968">
        <w:rPr>
          <w:rFonts w:ascii="Arial" w:hAnsi="Arial" w:cs="Arial"/>
        </w:rPr>
        <w:t xml:space="preserve">. During an informal meeting, the key stakeholders involved within Jack’s provision: his mum, class teacher, </w:t>
      </w:r>
      <w:r w:rsidR="00B157D4" w:rsidRPr="008A1968">
        <w:rPr>
          <w:rFonts w:ascii="Arial" w:hAnsi="Arial" w:cs="Arial"/>
        </w:rPr>
        <w:t>teaching</w:t>
      </w:r>
      <w:r w:rsidRPr="008A1968">
        <w:rPr>
          <w:rFonts w:ascii="Arial" w:hAnsi="Arial" w:cs="Arial"/>
        </w:rPr>
        <w:t xml:space="preserve"> assistant (TA) and an Emotional Literacy Support Assistant (ELSA) within the school, discussed </w:t>
      </w:r>
      <w:r w:rsidR="005E6B4B" w:rsidRPr="008A1968">
        <w:rPr>
          <w:rFonts w:ascii="Arial" w:hAnsi="Arial" w:cs="Arial"/>
        </w:rPr>
        <w:t>the devised interventions</w:t>
      </w:r>
      <w:r w:rsidR="00431545" w:rsidRPr="008A1968">
        <w:rPr>
          <w:rFonts w:ascii="Arial" w:hAnsi="Arial" w:cs="Arial"/>
        </w:rPr>
        <w:t xml:space="preserve"> </w:t>
      </w:r>
      <w:r w:rsidR="00125434" w:rsidRPr="008A1968">
        <w:rPr>
          <w:rFonts w:ascii="Arial" w:hAnsi="Arial" w:cs="Arial"/>
        </w:rPr>
        <w:t>to support Jack meet development progress.</w:t>
      </w:r>
    </w:p>
    <w:p w14:paraId="193FC147" w14:textId="16BA8E4D" w:rsidR="00431545" w:rsidRPr="008A1968" w:rsidRDefault="00FE79F9" w:rsidP="008A1968">
      <w:pPr>
        <w:spacing w:line="360" w:lineRule="auto"/>
        <w:ind w:firstLine="720"/>
        <w:rPr>
          <w:rFonts w:ascii="Arial" w:hAnsi="Arial" w:cs="Arial"/>
        </w:rPr>
      </w:pPr>
      <w:r w:rsidRPr="008A1968">
        <w:rPr>
          <w:rFonts w:ascii="Arial" w:hAnsi="Arial" w:cs="Arial"/>
        </w:rPr>
        <w:t xml:space="preserve">Alongside Jack’s emotional illiteracy, issues concerning his behaviour has aroused due to his disorder and inability to cope with </w:t>
      </w:r>
      <w:r w:rsidR="00334ED7" w:rsidRPr="008A1968">
        <w:rPr>
          <w:rFonts w:ascii="Arial" w:hAnsi="Arial" w:cs="Arial"/>
        </w:rPr>
        <w:t xml:space="preserve">the transition </w:t>
      </w:r>
      <w:r w:rsidRPr="008A1968">
        <w:rPr>
          <w:rFonts w:ascii="Arial" w:hAnsi="Arial" w:cs="Arial"/>
        </w:rPr>
        <w:t>changes. Literature may suggest some explanation for his behaviour</w:t>
      </w:r>
      <w:r w:rsidR="00071FBB" w:rsidRPr="008A1968">
        <w:rPr>
          <w:rFonts w:ascii="Arial" w:hAnsi="Arial" w:cs="Arial"/>
        </w:rPr>
        <w:t xml:space="preserve">, </w:t>
      </w:r>
      <w:r w:rsidRPr="008A1968">
        <w:rPr>
          <w:rFonts w:ascii="Arial" w:hAnsi="Arial" w:cs="Arial"/>
        </w:rPr>
        <w:t>as this may arise from a prime cause of reactions to stress,</w:t>
      </w:r>
      <w:r w:rsidR="007F3300" w:rsidRPr="008A1968">
        <w:rPr>
          <w:rFonts w:ascii="Arial" w:hAnsi="Arial" w:cs="Arial"/>
        </w:rPr>
        <w:t xml:space="preserve"> supporting </w:t>
      </w:r>
      <w:r w:rsidRPr="008A1968">
        <w:rPr>
          <w:rFonts w:ascii="Arial" w:hAnsi="Arial" w:cs="Arial"/>
        </w:rPr>
        <w:t xml:space="preserve">the perception of autistic children displaying behaviours </w:t>
      </w:r>
      <w:r w:rsidR="00C87D2B" w:rsidRPr="008A1968">
        <w:rPr>
          <w:rFonts w:ascii="Arial" w:hAnsi="Arial" w:cs="Arial"/>
        </w:rPr>
        <w:t>of</w:t>
      </w:r>
      <w:r w:rsidRPr="008A1968">
        <w:rPr>
          <w:rFonts w:ascii="Arial" w:hAnsi="Arial" w:cs="Arial"/>
        </w:rPr>
        <w:t xml:space="preserve"> ‘trapped’ patterns of thoughts and interactions (Peters, 1997: Knowles, 2006). Jack’s behaviour difficulties can further be described through </w:t>
      </w:r>
      <w:bookmarkStart w:id="2" w:name="_Hlk118713503"/>
      <w:r w:rsidR="003828F3" w:rsidRPr="008A1968">
        <w:rPr>
          <w:rFonts w:ascii="Arial" w:hAnsi="Arial" w:cs="Arial"/>
        </w:rPr>
        <w:t>Wing’s</w:t>
      </w:r>
      <w:r w:rsidRPr="008A1968">
        <w:rPr>
          <w:rFonts w:ascii="Arial" w:hAnsi="Arial" w:cs="Arial"/>
        </w:rPr>
        <w:t xml:space="preserve"> </w:t>
      </w:r>
      <w:r w:rsidR="003828F3" w:rsidRPr="008A1968">
        <w:rPr>
          <w:rFonts w:ascii="Arial" w:hAnsi="Arial" w:cs="Arial"/>
        </w:rPr>
        <w:t>(1996) ‘</w:t>
      </w:r>
      <w:r w:rsidRPr="008A1968">
        <w:rPr>
          <w:rFonts w:ascii="Arial" w:hAnsi="Arial" w:cs="Arial"/>
        </w:rPr>
        <w:t>Tria</w:t>
      </w:r>
      <w:r w:rsidR="003828F3" w:rsidRPr="008A1968">
        <w:rPr>
          <w:rFonts w:ascii="Arial" w:hAnsi="Arial" w:cs="Arial"/>
        </w:rPr>
        <w:t>d</w:t>
      </w:r>
      <w:r w:rsidRPr="008A1968">
        <w:rPr>
          <w:rFonts w:ascii="Arial" w:hAnsi="Arial" w:cs="Arial"/>
        </w:rPr>
        <w:t xml:space="preserve"> of Impairments’ </w:t>
      </w:r>
      <w:r w:rsidR="003828F3" w:rsidRPr="008A1968">
        <w:rPr>
          <w:rFonts w:ascii="Arial" w:hAnsi="Arial" w:cs="Arial"/>
        </w:rPr>
        <w:t xml:space="preserve">theory </w:t>
      </w:r>
      <w:bookmarkEnd w:id="2"/>
      <w:r w:rsidRPr="008A1968">
        <w:rPr>
          <w:rFonts w:ascii="Arial" w:hAnsi="Arial" w:cs="Arial"/>
        </w:rPr>
        <w:t>(appendix.1</w:t>
      </w:r>
      <w:r w:rsidR="000A625E" w:rsidRPr="008A1968">
        <w:rPr>
          <w:rFonts w:ascii="Arial" w:hAnsi="Arial" w:cs="Arial"/>
        </w:rPr>
        <w:t>),</w:t>
      </w:r>
      <w:r w:rsidR="00982E33" w:rsidRPr="008A1968">
        <w:rPr>
          <w:rFonts w:ascii="Arial" w:hAnsi="Arial" w:cs="Arial"/>
        </w:rPr>
        <w:t xml:space="preserve"> </w:t>
      </w:r>
      <w:r w:rsidRPr="008A1968">
        <w:rPr>
          <w:rFonts w:ascii="Arial" w:hAnsi="Arial" w:cs="Arial"/>
        </w:rPr>
        <w:t>highlight</w:t>
      </w:r>
      <w:r w:rsidR="00982E33" w:rsidRPr="008A1968">
        <w:rPr>
          <w:rFonts w:ascii="Arial" w:hAnsi="Arial" w:cs="Arial"/>
        </w:rPr>
        <w:t>ing</w:t>
      </w:r>
      <w:r w:rsidRPr="008A1968">
        <w:rPr>
          <w:rFonts w:ascii="Arial" w:hAnsi="Arial" w:cs="Arial"/>
        </w:rPr>
        <w:t xml:space="preserve"> the significant differences in the development of “social interaction, communication and flexible ways of thinking and behaving”, with the impairment-model separating well-defined characteristics (Cashin &amp; Barker, 2009). The change of in-school environments have impacted his behaviour as his disorder dis-enables Jack to accept the change</w:t>
      </w:r>
      <w:r w:rsidR="00522F12" w:rsidRPr="008A1968">
        <w:rPr>
          <w:rFonts w:ascii="Arial" w:hAnsi="Arial" w:cs="Arial"/>
        </w:rPr>
        <w:t>, acknowledging</w:t>
      </w:r>
      <w:r w:rsidRPr="008A1968">
        <w:rPr>
          <w:rFonts w:ascii="Arial" w:hAnsi="Arial" w:cs="Arial"/>
        </w:rPr>
        <w:t xml:space="preserve"> </w:t>
      </w:r>
      <w:r w:rsidR="00522F12" w:rsidRPr="008A1968">
        <w:rPr>
          <w:rFonts w:ascii="Arial" w:hAnsi="Arial" w:cs="Arial"/>
        </w:rPr>
        <w:t xml:space="preserve">that </w:t>
      </w:r>
      <w:r w:rsidRPr="008A1968">
        <w:rPr>
          <w:rFonts w:ascii="Arial" w:hAnsi="Arial" w:cs="Arial"/>
        </w:rPr>
        <w:t>new classroom</w:t>
      </w:r>
      <w:r w:rsidR="00522F12" w:rsidRPr="008A1968">
        <w:rPr>
          <w:rFonts w:ascii="Arial" w:hAnsi="Arial" w:cs="Arial"/>
        </w:rPr>
        <w:t xml:space="preserve">s </w:t>
      </w:r>
      <w:r w:rsidRPr="008A1968">
        <w:rPr>
          <w:rFonts w:ascii="Arial" w:hAnsi="Arial" w:cs="Arial"/>
        </w:rPr>
        <w:t xml:space="preserve">can be “confusing and frightening places” (Knowles, 2006, pp.87), with the impact of his parental separation adding to this. Jack’s ACE </w:t>
      </w:r>
      <w:r w:rsidRPr="008A1968">
        <w:rPr>
          <w:rFonts w:ascii="Arial" w:hAnsi="Arial" w:cs="Arial"/>
        </w:rPr>
        <w:lastRenderedPageBreak/>
        <w:t>emphasise an effect of trauma which typically includes “emotional abuse or witness in of violence or abuse towards others”, potentially presenting increased anxiety or anger outbursts (Dunstan, 2008). Additionally, a recent study identified that an ASD diagnosis was significantly associated with a higher probability of reporting one or more ACEs (Taylor &amp; Gotham, 2016), with the core autistic symptoms potentially predisposing children to stressful-traumatic situations (Kerns &amp; Berkowitz, 2016). In relation, it was determined that parental separation was one of the most experienced ACE of Welsh citizens (Bellis, 2016). Literature proposes that ACEs can have a “lasting negative impact on children’s development”, suggesting a considerable “continuity between early and later behavioural difficulties” (McAuley, 2006, pp.46). Research further emphasise</w:t>
      </w:r>
      <w:r w:rsidR="007C4D2A" w:rsidRPr="008A1968">
        <w:rPr>
          <w:rFonts w:ascii="Arial" w:hAnsi="Arial" w:cs="Arial"/>
        </w:rPr>
        <w:t>s that</w:t>
      </w:r>
      <w:r w:rsidRPr="008A1968">
        <w:rPr>
          <w:rFonts w:ascii="Arial" w:hAnsi="Arial" w:cs="Arial"/>
        </w:rPr>
        <w:t xml:space="preserve"> exposure</w:t>
      </w:r>
      <w:r w:rsidR="00CC4679" w:rsidRPr="008A1968">
        <w:rPr>
          <w:rFonts w:ascii="Arial" w:hAnsi="Arial" w:cs="Arial"/>
        </w:rPr>
        <w:t>s</w:t>
      </w:r>
      <w:r w:rsidRPr="008A1968">
        <w:rPr>
          <w:rFonts w:ascii="Arial" w:hAnsi="Arial" w:cs="Arial"/>
        </w:rPr>
        <w:t xml:space="preserve"> to stressful events may manifest as symptoms of aggression, regression in daily skills and increased repetitive or stereotypic behaviour (Fuld, 2018). Therefore, professionals should determine an appropriate intervention plan for Jack to ensure that his comorbid behaviours are resolved, also considering provision to ensure continuity in his learning and well-being. </w:t>
      </w:r>
      <w:r w:rsidR="005E6B4B" w:rsidRPr="008A1968">
        <w:rPr>
          <w:rFonts w:ascii="Arial" w:hAnsi="Arial" w:cs="Arial"/>
        </w:rPr>
        <w:t xml:space="preserve"> </w:t>
      </w:r>
    </w:p>
    <w:p w14:paraId="22A26AD4" w14:textId="6435AA60" w:rsidR="00804CEC" w:rsidRPr="008A1968" w:rsidRDefault="00A64697" w:rsidP="008A1968">
      <w:pPr>
        <w:spacing w:line="360" w:lineRule="auto"/>
        <w:ind w:firstLine="720"/>
        <w:rPr>
          <w:rFonts w:ascii="Arial" w:hAnsi="Arial" w:cs="Arial"/>
        </w:rPr>
      </w:pPr>
      <w:r w:rsidRPr="008A1968">
        <w:rPr>
          <w:rFonts w:ascii="Arial" w:hAnsi="Arial" w:cs="Arial"/>
        </w:rPr>
        <w:t>Several academics propose that holistic development is an interconnection of a child’s social, emotional, physical, cognitive and spiritual development (Cherry, 2020: Bhise, 2017: Dowling, 2014) rather than a segmentation. The Steiner education approach (1996) best promotes holistic learning and values all aspects of whole child development (Kirkham &amp; Kidd, 2015), de-emphasising formal learning until the child is “cognitively and emotionally ready” (Woods, 2005, p.21). However, critiques of Steiner Education suggest that transitions within environments may prove a challenge for learner</w:t>
      </w:r>
      <w:r w:rsidR="00B55BDC" w:rsidRPr="008A1968">
        <w:rPr>
          <w:rFonts w:ascii="Arial" w:hAnsi="Arial" w:cs="Arial"/>
        </w:rPr>
        <w:t xml:space="preserve">s </w:t>
      </w:r>
      <w:r w:rsidRPr="008A1968">
        <w:rPr>
          <w:rFonts w:ascii="Arial" w:hAnsi="Arial" w:cs="Arial"/>
        </w:rPr>
        <w:t>to adapt to, indicating a problematic holistic approach (Drew, 2022). Drew (2020) additionally argue</w:t>
      </w:r>
      <w:r w:rsidR="00B55BDC" w:rsidRPr="008A1968">
        <w:rPr>
          <w:rFonts w:ascii="Arial" w:hAnsi="Arial" w:cs="Arial"/>
        </w:rPr>
        <w:t>s</w:t>
      </w:r>
      <w:r w:rsidRPr="008A1968">
        <w:rPr>
          <w:rFonts w:ascii="Arial" w:hAnsi="Arial" w:cs="Arial"/>
        </w:rPr>
        <w:t xml:space="preserve"> that holistic approaches undervalue learning, suggesting that learners’ achievement, development and progression should be measured holistically, echoing Woods (2005) in considering the emotional competence of learners. Nonetheless, Steiner ethos’ highlight the importance of positive, well-designed learning environments when supporting learners</w:t>
      </w:r>
      <w:r w:rsidR="00EA4767" w:rsidRPr="008A1968">
        <w:rPr>
          <w:rFonts w:ascii="Arial" w:hAnsi="Arial" w:cs="Arial"/>
        </w:rPr>
        <w:t xml:space="preserve"> holistically</w:t>
      </w:r>
      <w:r w:rsidRPr="008A1968">
        <w:rPr>
          <w:rFonts w:ascii="Arial" w:hAnsi="Arial" w:cs="Arial"/>
        </w:rPr>
        <w:t>; an element evident in the well-being hub for Jack’s interventions where a safe and organised environment is devised. In the context of ELSA interventions, research specified that children valued “safe and supportive environments” as they feel reliant and protected (Hills, 2016). This supports Bronfenbrenner’s ecological systems theory (1979), explaini</w:t>
      </w:r>
      <w:r w:rsidR="007452B3" w:rsidRPr="008A1968">
        <w:rPr>
          <w:rFonts w:ascii="Arial" w:hAnsi="Arial" w:cs="Arial"/>
        </w:rPr>
        <w:t xml:space="preserve">ng </w:t>
      </w:r>
      <w:r w:rsidRPr="008A1968">
        <w:rPr>
          <w:rFonts w:ascii="Arial" w:hAnsi="Arial" w:cs="Arial"/>
        </w:rPr>
        <w:t>environment</w:t>
      </w:r>
      <w:r w:rsidR="007452B3" w:rsidRPr="008A1968">
        <w:rPr>
          <w:rFonts w:ascii="Arial" w:hAnsi="Arial" w:cs="Arial"/>
        </w:rPr>
        <w:t>al</w:t>
      </w:r>
      <w:r w:rsidRPr="008A1968">
        <w:rPr>
          <w:rFonts w:ascii="Arial" w:hAnsi="Arial" w:cs="Arial"/>
        </w:rPr>
        <w:t xml:space="preserve"> influence</w:t>
      </w:r>
      <w:r w:rsidR="007452B3" w:rsidRPr="008A1968">
        <w:rPr>
          <w:rFonts w:ascii="Arial" w:hAnsi="Arial" w:cs="Arial"/>
        </w:rPr>
        <w:t>s upon</w:t>
      </w:r>
      <w:r w:rsidRPr="008A1968">
        <w:rPr>
          <w:rFonts w:ascii="Arial" w:hAnsi="Arial" w:cs="Arial"/>
        </w:rPr>
        <w:t xml:space="preserve"> development (Ettekal &amp; Mahoney, 2017), suggesting that the ‘microsystem’ (appendix.2) is the most influential level, including the child’s “immediate environment” such as family and school (MacBlain, 2012, p.97: Guy-Evans, 2020). Bronfenbrenner’s theory suggests that positively designed environments will influence positive outcomes on a child’s development and learning and ultimately, Jack’s interventions will aim to align with this. Additionally, enabling environments correlate to the personalised </w:t>
      </w:r>
      <w:r w:rsidRPr="008A1968">
        <w:rPr>
          <w:rFonts w:ascii="Arial" w:hAnsi="Arial" w:cs="Arial"/>
        </w:rPr>
        <w:lastRenderedPageBreak/>
        <w:t>learning approach that is advocated in the CfW (W</w:t>
      </w:r>
      <w:r w:rsidR="009C550D" w:rsidRPr="008A1968">
        <w:rPr>
          <w:rFonts w:ascii="Arial" w:hAnsi="Arial" w:cs="Arial"/>
        </w:rPr>
        <w:t>G</w:t>
      </w:r>
      <w:r w:rsidRPr="008A1968">
        <w:rPr>
          <w:rFonts w:ascii="Arial" w:hAnsi="Arial" w:cs="Arial"/>
        </w:rPr>
        <w:t>, 2020). The One Page Profile exemplifies personalised learning as it represents Jack’s voice on his provision, being completed with support from his class teacher. Article Twelve within the United Nations Convention on the Rights of the Child (UNCRC) respects “every child’s view” and recognises importance of pupil voice (UNICEF, 2016) demonstrating Jack’s provision.</w:t>
      </w:r>
    </w:p>
    <w:p w14:paraId="6FA0DC19" w14:textId="77777777" w:rsidR="00B87DE1" w:rsidRPr="008A1968" w:rsidRDefault="00C133D7" w:rsidP="008A1968">
      <w:pPr>
        <w:spacing w:line="360" w:lineRule="auto"/>
        <w:ind w:firstLine="720"/>
        <w:rPr>
          <w:rFonts w:ascii="Arial" w:hAnsi="Arial" w:cs="Arial"/>
        </w:rPr>
      </w:pPr>
      <w:r w:rsidRPr="008A1968">
        <w:rPr>
          <w:rFonts w:ascii="Arial" w:hAnsi="Arial" w:cs="Arial"/>
        </w:rPr>
        <w:t xml:space="preserve">A behaviourist approach theorises that teachers must initially understand learners’ acquired skills and knowledge to develop a curriculum design best suited to enable progress (Huitt &amp; Hummel, 1998). However, focusing upon the ‘whole child’ holistically, the humanist approach which theorises a person-centred education (Nath, 2017), overlaps this idea, particularly highlighting Maslow’s Hierarchy of Needs theory (1947). Maslow’s motivational theory suggests that classrooms must ensure learners’ meet their basic needs to enable full potential learning and motivation (McLeod, 2007) and that needs must be satisfied before individuals can progress onto additional stages (Maslow, 1943). Although Maslow adopted a holistic learning approach, he highlighted that learners’ physiological needs must be fulfilled before their cognitive, with professionals establishing “supportive environments” (McLeod, 2007), further emphasising upon the importance of environmental influences theorised by Bronfenbrenner. </w:t>
      </w:r>
      <w:r w:rsidR="000E1EA1" w:rsidRPr="008A1968">
        <w:rPr>
          <w:rFonts w:ascii="Arial" w:hAnsi="Arial" w:cs="Arial"/>
        </w:rPr>
        <w:t xml:space="preserve">However, </w:t>
      </w:r>
      <w:r w:rsidR="00691852" w:rsidRPr="008A1968">
        <w:rPr>
          <w:rFonts w:ascii="Arial" w:hAnsi="Arial" w:cs="Arial"/>
        </w:rPr>
        <w:t>Maslow emphasised that full satisfaction of needs is not entire (1987</w:t>
      </w:r>
      <w:r w:rsidR="001354DB" w:rsidRPr="008A1968">
        <w:rPr>
          <w:rFonts w:ascii="Arial" w:hAnsi="Arial" w:cs="Arial"/>
        </w:rPr>
        <w:t>) which correlates with the idea of learners progressing at their own pace, reaching different developmental stages and needs at different times depending on their ability</w:t>
      </w:r>
      <w:r w:rsidR="0093795B" w:rsidRPr="008A1968">
        <w:rPr>
          <w:rFonts w:ascii="Arial" w:hAnsi="Arial" w:cs="Arial"/>
        </w:rPr>
        <w:t xml:space="preserve">, motivation </w:t>
      </w:r>
      <w:r w:rsidR="001354DB" w:rsidRPr="008A1968">
        <w:rPr>
          <w:rFonts w:ascii="Arial" w:hAnsi="Arial" w:cs="Arial"/>
        </w:rPr>
        <w:t xml:space="preserve">and </w:t>
      </w:r>
      <w:r w:rsidR="0093795B" w:rsidRPr="008A1968">
        <w:rPr>
          <w:rFonts w:ascii="Arial" w:hAnsi="Arial" w:cs="Arial"/>
        </w:rPr>
        <w:t xml:space="preserve">competencies of each stage (Stanborough, 2019). This </w:t>
      </w:r>
      <w:r w:rsidR="00EC5C07" w:rsidRPr="008A1968">
        <w:rPr>
          <w:rFonts w:ascii="Arial" w:hAnsi="Arial" w:cs="Arial"/>
        </w:rPr>
        <w:t>recognises</w:t>
      </w:r>
      <w:r w:rsidR="00B02F82" w:rsidRPr="008A1968">
        <w:rPr>
          <w:rFonts w:ascii="Arial" w:hAnsi="Arial" w:cs="Arial"/>
        </w:rPr>
        <w:t xml:space="preserve"> Jack</w:t>
      </w:r>
      <w:r w:rsidR="00EC5C07" w:rsidRPr="008A1968">
        <w:rPr>
          <w:rFonts w:ascii="Arial" w:hAnsi="Arial" w:cs="Arial"/>
        </w:rPr>
        <w:t xml:space="preserve">’s ASD </w:t>
      </w:r>
      <w:r w:rsidR="000277BA" w:rsidRPr="008A1968">
        <w:rPr>
          <w:rFonts w:ascii="Arial" w:hAnsi="Arial" w:cs="Arial"/>
        </w:rPr>
        <w:t>and suggests that s</w:t>
      </w:r>
      <w:r w:rsidR="00FF1C26" w:rsidRPr="008A1968">
        <w:rPr>
          <w:rFonts w:ascii="Arial" w:hAnsi="Arial" w:cs="Arial"/>
        </w:rPr>
        <w:t xml:space="preserve">pecified interventions should recognise his physiological needs to </w:t>
      </w:r>
      <w:r w:rsidR="00F21058" w:rsidRPr="008A1968">
        <w:rPr>
          <w:rFonts w:ascii="Arial" w:hAnsi="Arial" w:cs="Arial"/>
        </w:rPr>
        <w:t>improve</w:t>
      </w:r>
      <w:r w:rsidR="00FF1C26" w:rsidRPr="008A1968">
        <w:rPr>
          <w:rFonts w:ascii="Arial" w:hAnsi="Arial" w:cs="Arial"/>
        </w:rPr>
        <w:t xml:space="preserve"> emotional development and well-being. </w:t>
      </w:r>
    </w:p>
    <w:p w14:paraId="7790893A" w14:textId="6E8437B4" w:rsidR="00B87DE1" w:rsidRPr="008A1968" w:rsidRDefault="00C133D7" w:rsidP="008A1968">
      <w:pPr>
        <w:spacing w:line="360" w:lineRule="auto"/>
        <w:ind w:firstLine="720"/>
        <w:rPr>
          <w:rFonts w:ascii="Arial" w:hAnsi="Arial" w:cs="Arial"/>
        </w:rPr>
      </w:pPr>
      <w:r w:rsidRPr="008A1968">
        <w:rPr>
          <w:rFonts w:ascii="Arial" w:hAnsi="Arial" w:cs="Arial"/>
        </w:rPr>
        <w:t>Contrasting Maslow, Erikson’s constructivist theory (1950) implie</w:t>
      </w:r>
      <w:r w:rsidR="00F21058" w:rsidRPr="008A1968">
        <w:rPr>
          <w:rFonts w:ascii="Arial" w:hAnsi="Arial" w:cs="Arial"/>
        </w:rPr>
        <w:t>s</w:t>
      </w:r>
      <w:r w:rsidRPr="008A1968">
        <w:rPr>
          <w:rFonts w:ascii="Arial" w:hAnsi="Arial" w:cs="Arial"/>
        </w:rPr>
        <w:t xml:space="preserve"> that personality develops in a predetermined eight-stage-order regarding psychological development, with Piaget (1950) potentially supporting this theory</w:t>
      </w:r>
      <w:r w:rsidR="00B5055B" w:rsidRPr="008A1968">
        <w:rPr>
          <w:rFonts w:ascii="Arial" w:hAnsi="Arial" w:cs="Arial"/>
        </w:rPr>
        <w:t>,</w:t>
      </w:r>
      <w:r w:rsidRPr="008A1968">
        <w:rPr>
          <w:rFonts w:ascii="Arial" w:hAnsi="Arial" w:cs="Arial"/>
        </w:rPr>
        <w:t xml:space="preserve"> suggesting development involves age-related-tasks (MacBlain &amp; Gray, 2012). Jack is within the fourth psychosocial stage: Industry vs Inferiority, regarding Erikson’s model, which recognises the teachers role in developing proficiency (Brennen, 2021); highlighting the importance of </w:t>
      </w:r>
      <w:r w:rsidR="008A65C0" w:rsidRPr="008A1968">
        <w:rPr>
          <w:rFonts w:ascii="Arial" w:hAnsi="Arial" w:cs="Arial"/>
        </w:rPr>
        <w:t xml:space="preserve">practitioners within </w:t>
      </w:r>
      <w:r w:rsidRPr="008A1968">
        <w:rPr>
          <w:rFonts w:ascii="Arial" w:hAnsi="Arial" w:cs="Arial"/>
        </w:rPr>
        <w:t>Jack’s interventio</w:t>
      </w:r>
      <w:r w:rsidR="008A65C0" w:rsidRPr="008A1968">
        <w:rPr>
          <w:rFonts w:ascii="Arial" w:hAnsi="Arial" w:cs="Arial"/>
        </w:rPr>
        <w:t>n</w:t>
      </w:r>
      <w:r w:rsidRPr="008A1968">
        <w:rPr>
          <w:rFonts w:ascii="Arial" w:hAnsi="Arial" w:cs="Arial"/>
        </w:rPr>
        <w:t xml:space="preserve">. Several academics indicated alongside Erikson that negative childhood experiences could establish an inferiority complex, arguing that Jack’s </w:t>
      </w:r>
      <w:r w:rsidR="005A64CC" w:rsidRPr="008A1968">
        <w:rPr>
          <w:rFonts w:ascii="Arial" w:hAnsi="Arial" w:cs="Arial"/>
        </w:rPr>
        <w:t>ACE</w:t>
      </w:r>
      <w:r w:rsidRPr="008A1968">
        <w:rPr>
          <w:rFonts w:ascii="Arial" w:hAnsi="Arial" w:cs="Arial"/>
        </w:rPr>
        <w:t xml:space="preserve"> has heavily influenced his personal attitudes and behaviour outcomes (McAuley, 2006: Stanborough, 2019: Howard, 2020), recognising that his ASD inabilities may cause a development crisis. However, criticisms of Erikson argue the theory heavily focuses on stages and assumes that stage fulfilment is “prerequisite for the next development crisis” (Rezaei, 2013, p.1909). </w:t>
      </w:r>
    </w:p>
    <w:p w14:paraId="11293769" w14:textId="06161FA8" w:rsidR="00926D34" w:rsidRPr="008A1968" w:rsidRDefault="00C133D7" w:rsidP="008A1968">
      <w:pPr>
        <w:spacing w:line="360" w:lineRule="auto"/>
        <w:ind w:firstLine="720"/>
        <w:rPr>
          <w:rFonts w:ascii="Arial" w:hAnsi="Arial" w:cs="Arial"/>
        </w:rPr>
      </w:pPr>
      <w:r w:rsidRPr="008A1968">
        <w:rPr>
          <w:rFonts w:ascii="Arial" w:hAnsi="Arial" w:cs="Arial"/>
        </w:rPr>
        <w:lastRenderedPageBreak/>
        <w:t>Emotional development has been defined into four competencies, defining: social skills, social awareness, self-awareness, and self-management (Serra, 2016). Jack’s interventions will aim to develop self-awareness and self-management to develop his emotional literacy and management skills. Academics have commented on a correlation between emotional state</w:t>
      </w:r>
      <w:r w:rsidR="00842510" w:rsidRPr="008A1968">
        <w:rPr>
          <w:rFonts w:ascii="Arial" w:hAnsi="Arial" w:cs="Arial"/>
        </w:rPr>
        <w:t>s</w:t>
      </w:r>
      <w:r w:rsidRPr="008A1968">
        <w:rPr>
          <w:rFonts w:ascii="Arial" w:hAnsi="Arial" w:cs="Arial"/>
        </w:rPr>
        <w:t xml:space="preserve"> and ability to think efficiently, ultimately emphasising the importance of positive emotional well-being in learning and development (Rogers, 1989: Sissons, 2022). In </w:t>
      </w:r>
      <w:r w:rsidR="00842510" w:rsidRPr="008A1968">
        <w:rPr>
          <w:rFonts w:ascii="Arial" w:hAnsi="Arial" w:cs="Arial"/>
        </w:rPr>
        <w:t>consideration</w:t>
      </w:r>
      <w:r w:rsidRPr="008A1968">
        <w:rPr>
          <w:rFonts w:ascii="Arial" w:hAnsi="Arial" w:cs="Arial"/>
        </w:rPr>
        <w:t xml:space="preserve"> to Jack’s ASD, Premack &amp; Woodruff’s Theory of Mind (1978) offers a valuable insight of how autistic individuals have difficulty in “understanding their own and other mental states” (Jordan, 2002, p.111), which has been considered a social tool</w:t>
      </w:r>
      <w:r w:rsidR="00257CB8" w:rsidRPr="008A1968">
        <w:rPr>
          <w:rFonts w:ascii="Arial" w:hAnsi="Arial" w:cs="Arial"/>
        </w:rPr>
        <w:t>,</w:t>
      </w:r>
      <w:r w:rsidRPr="008A1968">
        <w:rPr>
          <w:rFonts w:ascii="Arial" w:hAnsi="Arial" w:cs="Arial"/>
        </w:rPr>
        <w:t xml:space="preserve"> affecting ways children understand and interact with others (Moore &amp; Frye, 1991). However, Hobson (1991) suggested that what children acquire is the knowledge of people with minds acquired through experiences of interpersonal relations, rather than a theory.</w:t>
      </w:r>
    </w:p>
    <w:p w14:paraId="19C92349" w14:textId="4CF8280A" w:rsidR="007A569F" w:rsidRPr="008A1968" w:rsidRDefault="007A569F" w:rsidP="00126CD6">
      <w:pPr>
        <w:spacing w:line="360" w:lineRule="auto"/>
        <w:ind w:firstLine="720"/>
        <w:rPr>
          <w:rFonts w:ascii="Arial" w:hAnsi="Arial" w:cs="Arial"/>
        </w:rPr>
      </w:pPr>
      <w:r w:rsidRPr="008A1968">
        <w:rPr>
          <w:rFonts w:ascii="Arial" w:hAnsi="Arial" w:cs="Arial"/>
        </w:rPr>
        <w:t xml:space="preserve">The CfW is a purpose-driven curriculum, inspiring to promote “all-rounded citizens” (WG, 2020, p.9) through the establishment of four-purposes. School A demonstrates a shared vision to support learners within the four purposes collectively, but the most apparent purpose driving Jack’s intervention is to develop as a “healthy, confident individual” (WG, 2020, p.25). However, the four purposes are </w:t>
      </w:r>
      <w:r w:rsidR="00525BD6" w:rsidRPr="008A1968">
        <w:rPr>
          <w:rFonts w:ascii="Arial" w:hAnsi="Arial" w:cs="Arial"/>
        </w:rPr>
        <w:t xml:space="preserve">integrated </w:t>
      </w:r>
      <w:r w:rsidRPr="008A1968">
        <w:rPr>
          <w:rFonts w:ascii="Arial" w:hAnsi="Arial" w:cs="Arial"/>
        </w:rPr>
        <w:t>within the ‘all-rounded’ curriculum</w:t>
      </w:r>
      <w:r w:rsidR="00525BD6" w:rsidRPr="008A1968">
        <w:rPr>
          <w:rFonts w:ascii="Arial" w:hAnsi="Arial" w:cs="Arial"/>
        </w:rPr>
        <w:t xml:space="preserve"> </w:t>
      </w:r>
      <w:r w:rsidRPr="008A1968">
        <w:rPr>
          <w:rFonts w:ascii="Arial" w:hAnsi="Arial" w:cs="Arial"/>
        </w:rPr>
        <w:t xml:space="preserve">to meet the description of holistic pedagogy, and therefore, the interventions long-term vision will aim for Jack to exemplify all four purposes best according to his development, needs and ability. Additionally, pedagogy is intrinsic to the CfW, and practitioners should ensure they have a secure understanding of the twelve pedagogical principles, </w:t>
      </w:r>
      <w:r w:rsidR="00875650" w:rsidRPr="008A1968">
        <w:rPr>
          <w:rFonts w:ascii="Arial" w:hAnsi="Arial" w:cs="Arial"/>
        </w:rPr>
        <w:t xml:space="preserve">demonstrating </w:t>
      </w:r>
      <w:r w:rsidRPr="008A1968">
        <w:rPr>
          <w:rFonts w:ascii="Arial" w:hAnsi="Arial" w:cs="Arial"/>
        </w:rPr>
        <w:t xml:space="preserve">effective pedagogy by identifying learners’ needs, the best pedagogical approach to support them, and then effectively assessing the impact through learner progression (WG, 2020), acknowledging the curriculum’s progression steps. Progression in learning defines a “movement towards an improved state” (Lowbridge-Ellis, 2018), and the Curriculum Progression Code (2021) emphasises that learners need to develop a wide range of socio-emotional skills to apply understanding and effectively communicate their thoughts. Jack’s intervention will support him </w:t>
      </w:r>
      <w:r w:rsidR="00BD6917" w:rsidRPr="008A1968">
        <w:rPr>
          <w:rFonts w:ascii="Arial" w:hAnsi="Arial" w:cs="Arial"/>
        </w:rPr>
        <w:t xml:space="preserve">to </w:t>
      </w:r>
      <w:r w:rsidRPr="008A1968">
        <w:rPr>
          <w:rFonts w:ascii="Arial" w:hAnsi="Arial" w:cs="Arial"/>
        </w:rPr>
        <w:t>manage the new stage/class-transition which aligns with the pedagogical principle “support</w:t>
      </w:r>
      <w:r w:rsidR="001A61AC" w:rsidRPr="008A1968">
        <w:rPr>
          <w:rFonts w:ascii="Arial" w:hAnsi="Arial" w:cs="Arial"/>
        </w:rPr>
        <w:t>ing</w:t>
      </w:r>
      <w:r w:rsidRPr="008A1968">
        <w:rPr>
          <w:rFonts w:ascii="Arial" w:hAnsi="Arial" w:cs="Arial"/>
        </w:rPr>
        <w:t xml:space="preserve"> social and emotional development and positive relationships” (WG, 2020, p.50). Stakeholders involved within the provision will collectively assess the intervention’s impact, conducting observations of Jack and note-taking feedback will measure the impact. These assessment methods will determine Jack’s emotional development and holistic well-being progress and will be a completed </w:t>
      </w:r>
      <w:r w:rsidR="00F273ED" w:rsidRPr="008A1968">
        <w:rPr>
          <w:rFonts w:ascii="Arial" w:hAnsi="Arial" w:cs="Arial"/>
        </w:rPr>
        <w:t xml:space="preserve">collaboratively </w:t>
      </w:r>
      <w:r w:rsidRPr="008A1968">
        <w:rPr>
          <w:rFonts w:ascii="Arial" w:hAnsi="Arial" w:cs="Arial"/>
        </w:rPr>
        <w:t>between his class teacher and ELSA practitioner. Donaldson (2015) contextualised holistic assessment</w:t>
      </w:r>
      <w:r w:rsidR="00F273ED" w:rsidRPr="008A1968">
        <w:rPr>
          <w:rFonts w:ascii="Arial" w:hAnsi="Arial" w:cs="Arial"/>
        </w:rPr>
        <w:t xml:space="preserve">, </w:t>
      </w:r>
      <w:r w:rsidRPr="008A1968">
        <w:rPr>
          <w:rFonts w:ascii="Arial" w:hAnsi="Arial" w:cs="Arial"/>
        </w:rPr>
        <w:t>emphasis</w:t>
      </w:r>
      <w:r w:rsidR="00F273ED" w:rsidRPr="008A1968">
        <w:rPr>
          <w:rFonts w:ascii="Arial" w:hAnsi="Arial" w:cs="Arial"/>
        </w:rPr>
        <w:t xml:space="preserve">ing </w:t>
      </w:r>
      <w:r w:rsidRPr="008A1968">
        <w:rPr>
          <w:rFonts w:ascii="Arial" w:hAnsi="Arial" w:cs="Arial"/>
        </w:rPr>
        <w:t xml:space="preserve">hat holistic learning recognises a partnership between the learner, </w:t>
      </w:r>
      <w:r w:rsidRPr="008A1968">
        <w:rPr>
          <w:rFonts w:ascii="Arial" w:hAnsi="Arial" w:cs="Arial"/>
        </w:rPr>
        <w:lastRenderedPageBreak/>
        <w:t>parents and the teacher. From this, parental involvement will be fundamental within the assessment process</w:t>
      </w:r>
      <w:r w:rsidR="00C813FB" w:rsidRPr="008A1968">
        <w:rPr>
          <w:rFonts w:ascii="Arial" w:hAnsi="Arial" w:cs="Arial"/>
        </w:rPr>
        <w:t>, with literature arguing</w:t>
      </w:r>
      <w:r w:rsidRPr="008A1968">
        <w:rPr>
          <w:rFonts w:ascii="Arial" w:hAnsi="Arial" w:cs="Arial"/>
        </w:rPr>
        <w:t xml:space="preserve"> that this involvement provides teachers with information to additionally support pupil learning, as well as enabling parents better support child motivation and progression (Orillosa, 2013). The next steps within the intervention will wholly depend on Jack’s progression within the six-weeks and home-circumstances, and a formal assessment and stakeholder meeting will be held at the beginning and end of provision to insinuate progression levels. The provision plans to support Jack meet Progression Step Three of the Health and Well-being area of the curriculum, recognising self-awareness and self-regulation (WG, 2020).</w:t>
      </w:r>
    </w:p>
    <w:p w14:paraId="24A1B83D" w14:textId="23CD98A4" w:rsidR="005E0296" w:rsidRPr="00126CD6" w:rsidRDefault="00B978DA" w:rsidP="00126CD6">
      <w:pPr>
        <w:spacing w:line="360" w:lineRule="auto"/>
        <w:ind w:firstLine="720"/>
        <w:rPr>
          <w:rFonts w:ascii="Arial" w:hAnsi="Arial" w:cs="Arial"/>
        </w:rPr>
      </w:pPr>
      <w:r w:rsidRPr="00126CD6">
        <w:rPr>
          <w:rFonts w:ascii="Arial" w:hAnsi="Arial" w:cs="Arial"/>
        </w:rPr>
        <w:t>The ELSA intervention will be held at the school’s wellbeing-hub, where Jack will attend for six weeks. An ELSA intervention provides learners a “safe, secure environment” (Hills, 2016, p.51), covering skills concerning emotional literacy, self-esteem and self-awareness (Woodcock, 2019), ultimately promoting empathy and a secure understanding of emotio</w:t>
      </w:r>
      <w:r w:rsidR="00B740BC" w:rsidRPr="00126CD6">
        <w:rPr>
          <w:rFonts w:ascii="Arial" w:hAnsi="Arial" w:cs="Arial"/>
        </w:rPr>
        <w:t>ns</w:t>
      </w:r>
      <w:r w:rsidRPr="00126CD6">
        <w:rPr>
          <w:rFonts w:ascii="Arial" w:hAnsi="Arial" w:cs="Arial"/>
        </w:rPr>
        <w:t xml:space="preserve">. This rationale for ELSA highlights that Jack will benefit from this provision, specifically targeting his emotional development to improve behaviour and progress holistically. Additionally, </w:t>
      </w:r>
      <w:r w:rsidR="008A36F9" w:rsidRPr="00126CD6">
        <w:rPr>
          <w:rFonts w:ascii="Arial" w:hAnsi="Arial" w:cs="Arial"/>
        </w:rPr>
        <w:t xml:space="preserve">literature </w:t>
      </w:r>
      <w:r w:rsidR="008455BF" w:rsidRPr="00126CD6">
        <w:rPr>
          <w:rFonts w:ascii="Arial" w:hAnsi="Arial" w:cs="Arial"/>
        </w:rPr>
        <w:t>suggests</w:t>
      </w:r>
      <w:r w:rsidR="008A36F9" w:rsidRPr="00126CD6">
        <w:rPr>
          <w:rFonts w:ascii="Arial" w:hAnsi="Arial" w:cs="Arial"/>
        </w:rPr>
        <w:t xml:space="preserve"> </w:t>
      </w:r>
      <w:r w:rsidRPr="00126CD6">
        <w:rPr>
          <w:rFonts w:ascii="Arial" w:hAnsi="Arial" w:cs="Arial"/>
        </w:rPr>
        <w:t>that children experiencing behavioural and emotional difficulties need intervention to avoid “impaired learning progress and development of socio-emotional problems” (WG, 2010, p.11). Similarly, the Curriculum Progression Code (2021) illustrates that learners need to develop social and emotional skills to successfully apply understanding and communication of thoughts, ultimately depicting skill-elements taught within the ELSA provision. Estyn documentation (2018) recognises ELSA’s benefits in providing healthy development of emotional well-being, motivation and long-term holistic progression. A wealth of literature demonstrates the significance ELSA can entail upon ASD learners</w:t>
      </w:r>
      <w:r w:rsidR="00AD2AD8" w:rsidRPr="00126CD6">
        <w:rPr>
          <w:rFonts w:ascii="Arial" w:hAnsi="Arial" w:cs="Arial"/>
        </w:rPr>
        <w:t xml:space="preserve">, </w:t>
      </w:r>
      <w:r w:rsidRPr="00126CD6">
        <w:rPr>
          <w:rFonts w:ascii="Arial" w:hAnsi="Arial" w:cs="Arial"/>
        </w:rPr>
        <w:t>as these interventions enable autistic children to become emotionally literate and offer opportunities to develop coping mechanisms to manage frustrated and aggressive behaviours (Bravery &amp; Harris, 2009: Hills, 2016: Krause, 2019).</w:t>
      </w:r>
      <w:r w:rsidR="00376AD6" w:rsidRPr="00126CD6">
        <w:rPr>
          <w:rFonts w:ascii="Arial" w:hAnsi="Arial" w:cs="Arial"/>
        </w:rPr>
        <w:t xml:space="preserve"> </w:t>
      </w:r>
      <w:r w:rsidRPr="00126CD6">
        <w:rPr>
          <w:rFonts w:ascii="Arial" w:hAnsi="Arial" w:cs="Arial"/>
        </w:rPr>
        <w:t>As an ASD child and an impact from an ACE, Jack portrays a “secure-attachment” with mum, feeling distressed upon separation and comfort when re-united (Ackerman, 2018)</w:t>
      </w:r>
      <w:r w:rsidR="00832C85" w:rsidRPr="00126CD6">
        <w:rPr>
          <w:rFonts w:ascii="Arial" w:hAnsi="Arial" w:cs="Arial"/>
        </w:rPr>
        <w:t xml:space="preserve">. </w:t>
      </w:r>
      <w:r w:rsidR="007B2A54" w:rsidRPr="00126CD6">
        <w:rPr>
          <w:rFonts w:ascii="Arial" w:hAnsi="Arial" w:cs="Arial"/>
        </w:rPr>
        <w:t xml:space="preserve">This attachment-style </w:t>
      </w:r>
      <w:r w:rsidR="00C23FAD" w:rsidRPr="00126CD6">
        <w:rPr>
          <w:rFonts w:ascii="Arial" w:hAnsi="Arial" w:cs="Arial"/>
        </w:rPr>
        <w:t>provides rationale behind the involvement of Jack’s mum</w:t>
      </w:r>
      <w:r w:rsidRPr="00126CD6">
        <w:rPr>
          <w:rFonts w:ascii="Arial" w:hAnsi="Arial" w:cs="Arial"/>
        </w:rPr>
        <w:t xml:space="preserve"> throughout the provision process</w:t>
      </w:r>
      <w:r w:rsidR="00444A87" w:rsidRPr="00126CD6">
        <w:rPr>
          <w:rFonts w:ascii="Arial" w:hAnsi="Arial" w:cs="Arial"/>
        </w:rPr>
        <w:t xml:space="preserve">, </w:t>
      </w:r>
      <w:r w:rsidR="004C752E" w:rsidRPr="00126CD6">
        <w:rPr>
          <w:rFonts w:ascii="Arial" w:hAnsi="Arial" w:cs="Arial"/>
        </w:rPr>
        <w:t xml:space="preserve">elaborating upon elements </w:t>
      </w:r>
      <w:r w:rsidRPr="00126CD6">
        <w:rPr>
          <w:rFonts w:ascii="Arial" w:hAnsi="Arial" w:cs="Arial"/>
        </w:rPr>
        <w:t>at home to provide Jack with motivation to develop comfortably.</w:t>
      </w:r>
    </w:p>
    <w:p w14:paraId="25C16A55" w14:textId="77777777" w:rsidR="00F348FE" w:rsidRPr="00126CD6" w:rsidRDefault="00830F63" w:rsidP="00126CD6">
      <w:pPr>
        <w:spacing w:line="360" w:lineRule="auto"/>
        <w:ind w:firstLine="720"/>
        <w:rPr>
          <w:rFonts w:ascii="Arial" w:hAnsi="Arial" w:cs="Arial"/>
        </w:rPr>
      </w:pPr>
      <w:r w:rsidRPr="00126CD6">
        <w:rPr>
          <w:rFonts w:ascii="Arial" w:hAnsi="Arial" w:cs="Arial"/>
        </w:rPr>
        <w:t xml:space="preserve">The support plan illustrates the ELSA will focus on developing Jack’s emotional literacy within the initial three-weeks, followed by behaviour-management in the later three-weeks. Skills will initially be taught within ELSA provision, but Jack will be further encouraged to implement these skills within classroom and home environmental activities (see appendix.3). Primarily, Jack will improve his emotional literacy from playing ‘emotion </w:t>
      </w:r>
      <w:r w:rsidRPr="00126CD6">
        <w:rPr>
          <w:rFonts w:ascii="Arial" w:hAnsi="Arial" w:cs="Arial"/>
        </w:rPr>
        <w:lastRenderedPageBreak/>
        <w:t>games’ independently with an ELSA. The activity (appendix.3</w:t>
      </w:r>
      <w:r w:rsidR="00EA394E" w:rsidRPr="00126CD6">
        <w:rPr>
          <w:rFonts w:ascii="Arial" w:hAnsi="Arial" w:cs="Arial"/>
        </w:rPr>
        <w:t>.1</w:t>
      </w:r>
      <w:r w:rsidRPr="00126CD6">
        <w:rPr>
          <w:rFonts w:ascii="Arial" w:hAnsi="Arial" w:cs="Arial"/>
        </w:rPr>
        <w:t>) will encourage Jack to consider reasoning behind different emotions and develop an understanding of how to recognise and control future emotions (Tomlinson, 2019). To progress this element, Jack will be encouraged to complete a ‘feelings chart’ within class for practitioners to monitor his emotional literacy skills, a term defined by Steiner (1979)</w:t>
      </w:r>
      <w:r w:rsidR="00CC4667" w:rsidRPr="00126CD6">
        <w:rPr>
          <w:rFonts w:ascii="Arial" w:hAnsi="Arial" w:cs="Arial"/>
        </w:rPr>
        <w:t xml:space="preserve">: </w:t>
      </w:r>
      <w:r w:rsidRPr="00126CD6">
        <w:rPr>
          <w:rFonts w:ascii="Arial" w:hAnsi="Arial" w:cs="Arial"/>
        </w:rPr>
        <w:t>understand</w:t>
      </w:r>
      <w:r w:rsidR="00CC4667" w:rsidRPr="00126CD6">
        <w:rPr>
          <w:rFonts w:ascii="Arial" w:hAnsi="Arial" w:cs="Arial"/>
        </w:rPr>
        <w:t>ing his</w:t>
      </w:r>
      <w:r w:rsidRPr="00126CD6">
        <w:rPr>
          <w:rFonts w:ascii="Arial" w:hAnsi="Arial" w:cs="Arial"/>
        </w:rPr>
        <w:t xml:space="preserve"> feelings and constructively manag</w:t>
      </w:r>
      <w:r w:rsidR="00CC4667" w:rsidRPr="00126CD6">
        <w:rPr>
          <w:rFonts w:ascii="Arial" w:hAnsi="Arial" w:cs="Arial"/>
        </w:rPr>
        <w:t>ing</w:t>
      </w:r>
      <w:r w:rsidRPr="00126CD6">
        <w:rPr>
          <w:rFonts w:ascii="Arial" w:hAnsi="Arial" w:cs="Arial"/>
        </w:rPr>
        <w:t xml:space="preserve"> emotional difficulties. Elaborating upon this further, Jack will collaborate with his class-peers to complete</w:t>
      </w:r>
      <w:r w:rsidR="00CC4667" w:rsidRPr="00126CD6">
        <w:rPr>
          <w:rFonts w:ascii="Arial" w:hAnsi="Arial" w:cs="Arial"/>
        </w:rPr>
        <w:t xml:space="preserve"> daily</w:t>
      </w:r>
      <w:r w:rsidRPr="00126CD6">
        <w:rPr>
          <w:rFonts w:ascii="Arial" w:hAnsi="Arial" w:cs="Arial"/>
        </w:rPr>
        <w:t xml:space="preserve"> ‘Check-in and Check-out’, where he will recognise his emotion</w:t>
      </w:r>
      <w:r w:rsidR="00CC4667" w:rsidRPr="00126CD6">
        <w:rPr>
          <w:rFonts w:ascii="Arial" w:hAnsi="Arial" w:cs="Arial"/>
        </w:rPr>
        <w:t>s</w:t>
      </w:r>
      <w:r w:rsidRPr="00126CD6">
        <w:rPr>
          <w:rFonts w:ascii="Arial" w:hAnsi="Arial" w:cs="Arial"/>
        </w:rPr>
        <w:t xml:space="preserve"> and provide explanation </w:t>
      </w:r>
      <w:r w:rsidR="00DC3F2D" w:rsidRPr="00126CD6">
        <w:rPr>
          <w:rFonts w:ascii="Arial" w:hAnsi="Arial" w:cs="Arial"/>
        </w:rPr>
        <w:t xml:space="preserve">of these </w:t>
      </w:r>
      <w:r w:rsidRPr="00126CD6">
        <w:rPr>
          <w:rFonts w:ascii="Arial" w:hAnsi="Arial" w:cs="Arial"/>
        </w:rPr>
        <w:t>whilst also listening and understanding peer response</w:t>
      </w:r>
      <w:r w:rsidR="00DC3F2D" w:rsidRPr="00126CD6">
        <w:rPr>
          <w:rFonts w:ascii="Arial" w:hAnsi="Arial" w:cs="Arial"/>
        </w:rPr>
        <w:t>s</w:t>
      </w:r>
      <w:r w:rsidRPr="00126CD6">
        <w:rPr>
          <w:rFonts w:ascii="Arial" w:hAnsi="Arial" w:cs="Arial"/>
        </w:rPr>
        <w:t xml:space="preserve">. This inclusive classroom approach encourages Jack to engage with peers on an empathetic level, emotionally understanding and recognising the importance of sharing emotions, with WG (2016) arguing the significance of inclusive classroom approaches when developing empathy and equality of needs. </w:t>
      </w:r>
    </w:p>
    <w:p w14:paraId="0899C2FB" w14:textId="77777777" w:rsidR="00AA23EF" w:rsidRPr="00126CD6" w:rsidRDefault="00830F63" w:rsidP="00126CD6">
      <w:pPr>
        <w:spacing w:line="360" w:lineRule="auto"/>
        <w:ind w:firstLine="720"/>
        <w:rPr>
          <w:rFonts w:ascii="Arial" w:hAnsi="Arial" w:cs="Arial"/>
        </w:rPr>
      </w:pPr>
      <w:r w:rsidRPr="00126CD6">
        <w:rPr>
          <w:rFonts w:ascii="Arial" w:hAnsi="Arial" w:cs="Arial"/>
        </w:rPr>
        <w:t xml:space="preserve">Additionally, Jack will complete elements of ‘play therapy’ with his ELSA to relieve emotional distress experienced from the new class/phase in-school transition and the parental separation, using play as </w:t>
      </w:r>
      <w:r w:rsidR="006C4F63" w:rsidRPr="00126CD6">
        <w:rPr>
          <w:rFonts w:ascii="Arial" w:hAnsi="Arial" w:cs="Arial"/>
        </w:rPr>
        <w:t>a</w:t>
      </w:r>
      <w:r w:rsidRPr="00126CD6">
        <w:rPr>
          <w:rFonts w:ascii="Arial" w:hAnsi="Arial" w:cs="Arial"/>
        </w:rPr>
        <w:t xml:space="preserve"> </w:t>
      </w:r>
      <w:r w:rsidR="0042176F" w:rsidRPr="00126CD6">
        <w:rPr>
          <w:rFonts w:ascii="Arial" w:hAnsi="Arial" w:cs="Arial"/>
        </w:rPr>
        <w:t>fundamental</w:t>
      </w:r>
      <w:r w:rsidRPr="00126CD6">
        <w:rPr>
          <w:rFonts w:ascii="Arial" w:hAnsi="Arial" w:cs="Arial"/>
        </w:rPr>
        <w:t xml:space="preserve"> communication method. Literature supports the rationale behind the</w:t>
      </w:r>
      <w:r w:rsidR="0042176F" w:rsidRPr="00126CD6">
        <w:rPr>
          <w:rFonts w:ascii="Arial" w:hAnsi="Arial" w:cs="Arial"/>
        </w:rPr>
        <w:t xml:space="preserve"> activity</w:t>
      </w:r>
      <w:r w:rsidRPr="00126CD6">
        <w:rPr>
          <w:rFonts w:ascii="Arial" w:hAnsi="Arial" w:cs="Arial"/>
        </w:rPr>
        <w:t xml:space="preserve"> choice, arguing that play therapy encourage children to express their emotions,</w:t>
      </w:r>
      <w:r w:rsidR="006C4F63" w:rsidRPr="00126CD6">
        <w:rPr>
          <w:rFonts w:ascii="Arial" w:hAnsi="Arial" w:cs="Arial"/>
        </w:rPr>
        <w:t xml:space="preserve"> ultimately</w:t>
      </w:r>
      <w:r w:rsidRPr="00126CD6">
        <w:rPr>
          <w:rFonts w:ascii="Arial" w:hAnsi="Arial" w:cs="Arial"/>
        </w:rPr>
        <w:t xml:space="preserve"> understanding and developing emotional literacy and self-awareness (Klein, 1932: O’Connor, 1991: Webb, 2007). Reid (2001) recognises the importance of children using play as a metaphor </w:t>
      </w:r>
      <w:r w:rsidR="00AA23EF" w:rsidRPr="00126CD6">
        <w:rPr>
          <w:rFonts w:ascii="Arial" w:hAnsi="Arial" w:cs="Arial"/>
        </w:rPr>
        <w:t xml:space="preserve">for communication, </w:t>
      </w:r>
      <w:r w:rsidRPr="00126CD6">
        <w:rPr>
          <w:rFonts w:ascii="Arial" w:hAnsi="Arial" w:cs="Arial"/>
        </w:rPr>
        <w:t>work</w:t>
      </w:r>
      <w:r w:rsidR="00AA23EF" w:rsidRPr="00126CD6">
        <w:rPr>
          <w:rFonts w:ascii="Arial" w:hAnsi="Arial" w:cs="Arial"/>
        </w:rPr>
        <w:t>ing</w:t>
      </w:r>
      <w:r w:rsidRPr="00126CD6">
        <w:rPr>
          <w:rFonts w:ascii="Arial" w:hAnsi="Arial" w:cs="Arial"/>
        </w:rPr>
        <w:t xml:space="preserve"> through their “emotional conflicts” (p.150) and argues that parents must be included within the provision to ally further support (Webb, 2007). The one-to-one support offered within this approach ensures a close and safe environment between the child and practitioner which perhaps illustrates a ‘secure attachment’ between Jack and his ELSA, with Bowlby’s attachment theory (1969) </w:t>
      </w:r>
      <w:r w:rsidR="00AA23EF" w:rsidRPr="00126CD6">
        <w:rPr>
          <w:rFonts w:ascii="Arial" w:hAnsi="Arial" w:cs="Arial"/>
        </w:rPr>
        <w:t xml:space="preserve">signifying </w:t>
      </w:r>
      <w:r w:rsidRPr="00126CD6">
        <w:rPr>
          <w:rFonts w:ascii="Arial" w:hAnsi="Arial" w:cs="Arial"/>
        </w:rPr>
        <w:t xml:space="preserve">the impact of “secure and happy” environments upon a child’s well-being and psychological functioning. This further elaborates upon Bronfenbrenner’s ecological theory (1979) illustrating the dominant impact microsystem environments have upon child development and holistic outcomes. </w:t>
      </w:r>
    </w:p>
    <w:p w14:paraId="751CCD33" w14:textId="49864AB5" w:rsidR="00830F63" w:rsidRPr="00126CD6" w:rsidRDefault="00830F63" w:rsidP="00126CD6">
      <w:pPr>
        <w:spacing w:line="360" w:lineRule="auto"/>
        <w:ind w:firstLine="720"/>
        <w:rPr>
          <w:rFonts w:ascii="Arial" w:hAnsi="Arial" w:cs="Arial"/>
        </w:rPr>
      </w:pPr>
      <w:r w:rsidRPr="00126CD6">
        <w:rPr>
          <w:rFonts w:ascii="Arial" w:hAnsi="Arial" w:cs="Arial"/>
        </w:rPr>
        <w:t>Focusing upon behavioural development, visual routines will be introduced inclusively within the classroom and Jack will have a personal desk timetable tailored to his needs and routine to support his understanding of his new environment</w:t>
      </w:r>
      <w:r w:rsidR="00395FF3" w:rsidRPr="00126CD6">
        <w:rPr>
          <w:rFonts w:ascii="Arial" w:hAnsi="Arial" w:cs="Arial"/>
        </w:rPr>
        <w:t>s</w:t>
      </w:r>
      <w:r w:rsidRPr="00126CD6">
        <w:rPr>
          <w:rFonts w:ascii="Arial" w:hAnsi="Arial" w:cs="Arial"/>
        </w:rPr>
        <w:t>. This will allow him to feel more comfortable and happier within class, limiting disruptive behaviour which has been evident from his recent transition experiences. Several academics support the inclusion of visual resources when supporting ASD children through transitions recognising that visual routines improve behaviour and provide concrete cues to help answer questions concerning the transition, u</w:t>
      </w:r>
      <w:r w:rsidR="00055872" w:rsidRPr="00126CD6">
        <w:rPr>
          <w:rFonts w:ascii="Arial" w:hAnsi="Arial" w:cs="Arial"/>
        </w:rPr>
        <w:t>ltimately demonstrating</w:t>
      </w:r>
      <w:r w:rsidRPr="00126CD6">
        <w:rPr>
          <w:rFonts w:ascii="Arial" w:hAnsi="Arial" w:cs="Arial"/>
        </w:rPr>
        <w:t xml:space="preserve"> essential </w:t>
      </w:r>
      <w:r w:rsidR="00055872" w:rsidRPr="00126CD6">
        <w:rPr>
          <w:rFonts w:ascii="Arial" w:hAnsi="Arial" w:cs="Arial"/>
        </w:rPr>
        <w:t xml:space="preserve">resources </w:t>
      </w:r>
      <w:r w:rsidRPr="00126CD6">
        <w:rPr>
          <w:rFonts w:ascii="Arial" w:hAnsi="Arial" w:cs="Arial"/>
        </w:rPr>
        <w:t xml:space="preserve">for successful transitioning and supporting children’s well-being (Hoy, 2018: Nuske, 2018, Autism </w:t>
      </w:r>
      <w:r w:rsidRPr="00126CD6">
        <w:rPr>
          <w:rFonts w:ascii="Arial" w:hAnsi="Arial" w:cs="Arial"/>
        </w:rPr>
        <w:lastRenderedPageBreak/>
        <w:t xml:space="preserve">Education Trust, 2022). Following an inclusive constructivist approach, a class marble jar will recognise whole class positive reinforcement, with the class teacher rewarding positive behaviour and learning attitudes. </w:t>
      </w:r>
      <w:r w:rsidR="000C2111" w:rsidRPr="00126CD6">
        <w:rPr>
          <w:rFonts w:ascii="Arial" w:hAnsi="Arial" w:cs="Arial"/>
        </w:rPr>
        <w:t>Illustrating</w:t>
      </w:r>
      <w:r w:rsidRPr="00126CD6">
        <w:rPr>
          <w:rFonts w:ascii="Arial" w:hAnsi="Arial" w:cs="Arial"/>
        </w:rPr>
        <w:t xml:space="preserve"> a whole-class strategy, Vygotsky’s sociocultural theory (1986) could perhaps suggest that Jack’s behaviour choices would be influenced by peers’, arguing that learners acquire skills and understandings from more knowledgeable others (MKO). With peers ‘modelling’ positive behaviours within the classroom environment, Jack will be encouraged to behave similarly, highlighting aspects of Bandura’s social-learning theory (1978)</w:t>
      </w:r>
      <w:r w:rsidR="000C2111" w:rsidRPr="00126CD6">
        <w:rPr>
          <w:rFonts w:ascii="Arial" w:hAnsi="Arial" w:cs="Arial"/>
        </w:rPr>
        <w:t>,</w:t>
      </w:r>
      <w:r w:rsidRPr="00126CD6">
        <w:rPr>
          <w:rFonts w:ascii="Arial" w:hAnsi="Arial" w:cs="Arial"/>
        </w:rPr>
        <w:t xml:space="preserve"> advocating that children imitate modelled behaviours, reflecting traditional behaviourism theories of behaviour being “shaped through surrounding influences” (MacBlain, 2012, p.6). Similarly highlighting the influence of peers, positive reinforcement strategies such as ‘star charts’ or ‘marble jars’ improve behaviour </w:t>
      </w:r>
      <w:r w:rsidR="000C2111" w:rsidRPr="00126CD6">
        <w:rPr>
          <w:rFonts w:ascii="Arial" w:hAnsi="Arial" w:cs="Arial"/>
        </w:rPr>
        <w:t>challenges</w:t>
      </w:r>
      <w:r w:rsidRPr="00126CD6">
        <w:rPr>
          <w:rFonts w:ascii="Arial" w:hAnsi="Arial" w:cs="Arial"/>
        </w:rPr>
        <w:t xml:space="preserve">, encouraging a repetition of positive behaviours though operant conditioning. This has been defined within Skinner’s behaviourist theory (1938), arguing that “behaviours are strengthened and repeatedly learnt by reinforcing stimuli” (Staddon, 2003). From this </w:t>
      </w:r>
      <w:r w:rsidR="000C2111" w:rsidRPr="00126CD6">
        <w:rPr>
          <w:rFonts w:ascii="Arial" w:hAnsi="Arial" w:cs="Arial"/>
        </w:rPr>
        <w:t>philosophy</w:t>
      </w:r>
      <w:r w:rsidRPr="00126CD6">
        <w:rPr>
          <w:rFonts w:ascii="Arial" w:hAnsi="Arial" w:cs="Arial"/>
        </w:rPr>
        <w:t xml:space="preserve">, a personal ‘reward star chart’ will tailor specifically to Jack’s development to represent and reward </w:t>
      </w:r>
      <w:r w:rsidR="001C2F7C" w:rsidRPr="00126CD6">
        <w:rPr>
          <w:rFonts w:ascii="Arial" w:hAnsi="Arial" w:cs="Arial"/>
        </w:rPr>
        <w:t xml:space="preserve">developmental milestones and </w:t>
      </w:r>
      <w:r w:rsidRPr="00126CD6">
        <w:rPr>
          <w:rFonts w:ascii="Arial" w:hAnsi="Arial" w:cs="Arial"/>
        </w:rPr>
        <w:t xml:space="preserve">positive behaviour and learning attitudes, ultimately encouraging progression of emotional literacy and develop </w:t>
      </w:r>
      <w:r w:rsidR="001C2F7C" w:rsidRPr="00126CD6">
        <w:rPr>
          <w:rFonts w:ascii="Arial" w:hAnsi="Arial" w:cs="Arial"/>
        </w:rPr>
        <w:t xml:space="preserve">an </w:t>
      </w:r>
      <w:r w:rsidRPr="00126CD6">
        <w:rPr>
          <w:rFonts w:ascii="Arial" w:hAnsi="Arial" w:cs="Arial"/>
        </w:rPr>
        <w:t xml:space="preserve">understanding of influential behaviours.  </w:t>
      </w:r>
    </w:p>
    <w:p w14:paraId="3FECD3A7" w14:textId="65D44CBC" w:rsidR="00020FB3" w:rsidRPr="00126CD6" w:rsidRDefault="00020FB3" w:rsidP="00126CD6">
      <w:pPr>
        <w:spacing w:line="360" w:lineRule="auto"/>
        <w:ind w:firstLine="720"/>
        <w:rPr>
          <w:rFonts w:ascii="Arial" w:hAnsi="Arial" w:cs="Arial"/>
        </w:rPr>
      </w:pPr>
      <w:r w:rsidRPr="00126CD6">
        <w:rPr>
          <w:rFonts w:ascii="Arial" w:hAnsi="Arial" w:cs="Arial"/>
        </w:rPr>
        <w:t>Whilst literature heavily depicts the benefits of ELSA, Dodds &amp; Blake (2015) highlight how ELSA elements can be time-consuming when multiple learners collectively require provision, which in-turn could restrict time when providing appropriate support for learners ultimately limiting effectiveness. Additionally, an ELSA intervention can only be an in-school option if there is an ELSA trained staff within the school, highlighting that staffing issues can cause limitations. Research further illustrates this limitation, as a desire to increase ELSA trained teaching assistants was concluded due to the effectiveness of the interventions upon child development and well-being (Blake, 2015). Limited trained staff would in-time result in a ‘back-log’ of pupils as the support available would be inadequate to accommodate the needs of all identified learners within the school cohort. The dependence upon ELSA practitioners concerns an additional limitation as successful intervention outcomes rely on skilled, trained practitioners (Birch, 2016). Estyn (2019) would support this in the context of ELSA practitioners requiring “appropriate training” to fulfil effective practice (p.1) emphasising that only highly-trained support staff enable the best outcomes for learners. In relation, school funding-budgets may arise a challenge, with research acknowledging the cost of ELSA training totalling “£800 for an academic year” and recognises that “on-going supervision is required to maintain accreditation” totalling an additional £280 (Goss, 2020). Furthermore, depending on the level of progress, the length of provision may impact long-</w:t>
      </w:r>
      <w:r w:rsidRPr="00126CD6">
        <w:rPr>
          <w:rFonts w:ascii="Arial" w:hAnsi="Arial" w:cs="Arial"/>
        </w:rPr>
        <w:lastRenderedPageBreak/>
        <w:t>term learning</w:t>
      </w:r>
      <w:r w:rsidR="00124C9B" w:rsidRPr="00126CD6">
        <w:rPr>
          <w:rFonts w:ascii="Arial" w:hAnsi="Arial" w:cs="Arial"/>
        </w:rPr>
        <w:t xml:space="preserve">, </w:t>
      </w:r>
      <w:r w:rsidRPr="00126CD6">
        <w:rPr>
          <w:rFonts w:ascii="Arial" w:hAnsi="Arial" w:cs="Arial"/>
        </w:rPr>
        <w:t xml:space="preserve">from being out of the classroom environment for continuously extended periods (Visser, 2020). This could perhaps be supported by Evans &amp; Ngatia (2018) suggesting that although development gaps decrease from such interventions, learning attainment gaps may increase from learners’ lack of attendance to classroom lessons. This would be a crucial element for Jack, being ASD, he would already be vulnerable to an attainment gap when compared to his peers due to having additional learning needs </w:t>
      </w:r>
      <w:r w:rsidR="00F63CDA" w:rsidRPr="00126CD6">
        <w:rPr>
          <w:rFonts w:ascii="Arial" w:hAnsi="Arial" w:cs="Arial"/>
        </w:rPr>
        <w:t>from his condition. To</w:t>
      </w:r>
      <w:r w:rsidRPr="00126CD6">
        <w:rPr>
          <w:rFonts w:ascii="Arial" w:hAnsi="Arial" w:cs="Arial"/>
        </w:rPr>
        <w:t xml:space="preserve"> avoid this being an issue, Jack’s intervention will be held in half-hour daily sessions to limit the length of time spent out of lessons. Similarly, literature argues that school-based interventions can cause distress for children, specifically those with ASD as the dominant classroom-intervention-classroom</w:t>
      </w:r>
      <w:r w:rsidR="00BD7883" w:rsidRPr="00126CD6">
        <w:rPr>
          <w:rFonts w:ascii="Arial" w:hAnsi="Arial" w:cs="Arial"/>
        </w:rPr>
        <w:t xml:space="preserve"> transitioning</w:t>
      </w:r>
      <w:r w:rsidRPr="00126CD6">
        <w:rPr>
          <w:rFonts w:ascii="Arial" w:hAnsi="Arial" w:cs="Arial"/>
        </w:rPr>
        <w:t xml:space="preserve"> could cause anxiety</w:t>
      </w:r>
      <w:r w:rsidR="00BD7883" w:rsidRPr="00126CD6">
        <w:rPr>
          <w:rFonts w:ascii="Arial" w:hAnsi="Arial" w:cs="Arial"/>
        </w:rPr>
        <w:t>, from</w:t>
      </w:r>
      <w:r w:rsidRPr="00126CD6">
        <w:rPr>
          <w:rFonts w:ascii="Arial" w:hAnsi="Arial" w:cs="Arial"/>
        </w:rPr>
        <w:t xml:space="preserve"> having to move from continuously changing environments (Blake, 2015), ultimately affecting the daily routine. To avoid this, Jack will attend the ELSA sessions following break times to minimise stressful environment</w:t>
      </w:r>
      <w:r w:rsidR="00BD7883" w:rsidRPr="00126CD6">
        <w:rPr>
          <w:rFonts w:ascii="Arial" w:hAnsi="Arial" w:cs="Arial"/>
        </w:rPr>
        <w:t>al transitions</w:t>
      </w:r>
      <w:r w:rsidRPr="00126CD6">
        <w:rPr>
          <w:rFonts w:ascii="Arial" w:hAnsi="Arial" w:cs="Arial"/>
        </w:rPr>
        <w:t>.</w:t>
      </w:r>
      <w:r w:rsidR="00D65A81" w:rsidRPr="00126CD6">
        <w:rPr>
          <w:rFonts w:ascii="Arial" w:hAnsi="Arial" w:cs="Arial"/>
        </w:rPr>
        <w:t xml:space="preserve"> Furthermore, </w:t>
      </w:r>
      <w:r w:rsidR="00226263" w:rsidRPr="00126CD6">
        <w:rPr>
          <w:rFonts w:ascii="Arial" w:hAnsi="Arial" w:cs="Arial"/>
        </w:rPr>
        <w:t xml:space="preserve">provision strategies </w:t>
      </w:r>
      <w:r w:rsidRPr="00126CD6">
        <w:rPr>
          <w:rFonts w:ascii="Arial" w:hAnsi="Arial" w:cs="Arial"/>
        </w:rPr>
        <w:t>will take place within the intervention, classroom and home environments to avoid pupil reliance on support staff if long-term provision is required, to encourage self-confidence and maximise potential progress (Blatchford, 2011).</w:t>
      </w:r>
    </w:p>
    <w:p w14:paraId="1C90AF53" w14:textId="33C1D91E" w:rsidR="006C7BDB" w:rsidRPr="00126CD6" w:rsidRDefault="00BE5CA2" w:rsidP="00126CD6">
      <w:pPr>
        <w:spacing w:line="360" w:lineRule="auto"/>
        <w:ind w:firstLine="720"/>
        <w:rPr>
          <w:rFonts w:ascii="Arial" w:hAnsi="Arial" w:cs="Arial"/>
        </w:rPr>
      </w:pPr>
      <w:r w:rsidRPr="00126CD6">
        <w:rPr>
          <w:rFonts w:ascii="Arial" w:hAnsi="Arial" w:cs="Arial"/>
        </w:rPr>
        <w:t xml:space="preserve">All stakeholders involved within Jack’s provision understand the importance of supporting his emotional development and well-being through his parental separation, whilst transitioning to the next school-stage. His class teacher recognises the significance of the involvement of ELSA trained staff within the intervention sessions, emphasising that the ELSA practitioners will deliver the provision sessions, following the co-devised planning. Jack’s mum and class teacher will also recognise their role within the provision, delivering additional activities to support Jack outside of the intervention environment to fulfil progress regarding his development. Estyn (2020) indicated that intervention leaders hold half-termly meetings to discuss pupil well-being and progression, however, Jack’s class teacher will communicate with stakeholders weekly following close-provision monitoring and assessment. In the context of assessment, academics may suggest that the practice of continuous learning supervision should be integrated within the learning environment (Wiliam, 2002: Sadler, 1998, WG, 2019). Positive parent-school collaboration is essential to the success of Jack’s progression and intervention; provision discussion will involve Jack’s mum and regular communications with the school will take place. </w:t>
      </w:r>
      <w:r w:rsidR="00A54A2B" w:rsidRPr="00126CD6">
        <w:rPr>
          <w:rFonts w:ascii="Arial" w:hAnsi="Arial" w:cs="Arial"/>
        </w:rPr>
        <w:t xml:space="preserve">Campbell, (2011) </w:t>
      </w:r>
      <w:r w:rsidRPr="00126CD6">
        <w:rPr>
          <w:rFonts w:ascii="Arial" w:hAnsi="Arial" w:cs="Arial"/>
        </w:rPr>
        <w:t>emphasises the importance of parent-school collaborations, with these involvements proven to positively impact learning outcomes</w:t>
      </w:r>
      <w:r w:rsidR="00830D90" w:rsidRPr="00126CD6">
        <w:rPr>
          <w:rFonts w:ascii="Arial" w:hAnsi="Arial" w:cs="Arial"/>
        </w:rPr>
        <w:t>. This correlates with</w:t>
      </w:r>
      <w:r w:rsidRPr="00126CD6">
        <w:rPr>
          <w:rFonts w:ascii="Arial" w:hAnsi="Arial" w:cs="Arial"/>
        </w:rPr>
        <w:t xml:space="preserve"> Epstein’s theory of ‘overlapping spheres of influence’ (2001), arguing that these interactions encourage pupil engagement and motivation to achieve success (Epstein, 2011). The theory illuminates that Jack’s development and progression is influenced by family, the school and the community, which </w:t>
      </w:r>
      <w:r w:rsidRPr="00126CD6">
        <w:rPr>
          <w:rFonts w:ascii="Arial" w:hAnsi="Arial" w:cs="Arial"/>
        </w:rPr>
        <w:lastRenderedPageBreak/>
        <w:t>interlinks with explanations of Bronfenbrenner’s ecological theory, ultimately symbolising the significance of environmental influences upon child development and learning. However, recognising the little-involvement Jack’s father has within his life since the separation, the collaboration will solely depend on his mum, and the effects of the separation may limit her to fully engage with the provision process, due to dealing with the home-chaos (Waddoups &amp; Strouf, 2019). Woodcock &amp; Pickering (2019) illustrate that ELSA interventions encourage parents to be involved within the process, thus the parent-school collaboration should lead to a successful outcome regarding Jack’s development. Equally, WG policies (2016) and Estyn (2020) highlight the importance of parental engagement in support of learners’ progression and well-being, recognising the WG ‘Learning begins at home’ campaign, encouraging parents to engage with their child’s learning and development. The WG Family and Community Engagement (FACE) documentation (2016) emphasises that parental engagement activities will positively impact the learning process but may face challenges if the child has additional learning needs due to potential development delays and therefore must fully communicate with the school and secure a clear understanding of the process to achieve progress.</w:t>
      </w:r>
    </w:p>
    <w:p w14:paraId="0FB1A950" w14:textId="02B26390" w:rsidR="00C04B28" w:rsidRPr="00126CD6" w:rsidRDefault="00BB2356" w:rsidP="00126CD6">
      <w:pPr>
        <w:spacing w:line="360" w:lineRule="auto"/>
        <w:ind w:firstLine="720"/>
        <w:rPr>
          <w:rFonts w:ascii="Arial" w:hAnsi="Arial" w:cs="Arial"/>
        </w:rPr>
      </w:pPr>
      <w:r w:rsidRPr="00126CD6">
        <w:rPr>
          <w:rFonts w:ascii="Arial" w:hAnsi="Arial" w:cs="Arial"/>
        </w:rPr>
        <w:t xml:space="preserve">Ultimately, this assignment has addressed the impacts of ACE’s and in-school transitioning upon an ASD child’s emotional development and well-being and discussed the significance and analysis of the proposed intervention to support Jack. </w:t>
      </w:r>
      <w:r w:rsidR="006C3DE9" w:rsidRPr="00126CD6">
        <w:rPr>
          <w:rFonts w:ascii="Arial" w:hAnsi="Arial" w:cs="Arial"/>
        </w:rPr>
        <w:t>Njardvik</w:t>
      </w:r>
      <w:r w:rsidR="00534683" w:rsidRPr="00126CD6">
        <w:rPr>
          <w:rFonts w:ascii="Arial" w:hAnsi="Arial" w:cs="Arial"/>
        </w:rPr>
        <w:t xml:space="preserve"> (2022</w:t>
      </w:r>
      <w:r w:rsidRPr="00126CD6">
        <w:rPr>
          <w:rFonts w:ascii="Arial" w:hAnsi="Arial" w:cs="Arial"/>
        </w:rPr>
        <w:t xml:space="preserve">) implies that emotions influence cognitive processes, suggesting an explanation of Jack’s recent behaviour. </w:t>
      </w:r>
      <w:r w:rsidR="00E22789" w:rsidRPr="00126CD6">
        <w:rPr>
          <w:rFonts w:ascii="Arial" w:hAnsi="Arial" w:cs="Arial"/>
        </w:rPr>
        <w:t>Staddon (2003</w:t>
      </w:r>
      <w:r w:rsidRPr="00126CD6">
        <w:rPr>
          <w:rFonts w:ascii="Arial" w:hAnsi="Arial" w:cs="Arial"/>
        </w:rPr>
        <w:t>) additionally elaborates upon the influence of environmental factors upon behavioural attitudes, following explanations of Bronfenbrenner’s ecosystem theory and Skinner’s behaviourist theory. Both theories and explanations may align with the autistic theory of mind</w:t>
      </w:r>
      <w:r w:rsidR="00D351C0" w:rsidRPr="00126CD6">
        <w:rPr>
          <w:rFonts w:ascii="Arial" w:hAnsi="Arial" w:cs="Arial"/>
        </w:rPr>
        <w:t xml:space="preserve">, </w:t>
      </w:r>
      <w:r w:rsidRPr="00126CD6">
        <w:rPr>
          <w:rFonts w:ascii="Arial" w:hAnsi="Arial" w:cs="Arial"/>
        </w:rPr>
        <w:t>determin</w:t>
      </w:r>
      <w:r w:rsidR="00D351C0" w:rsidRPr="00126CD6">
        <w:rPr>
          <w:rFonts w:ascii="Arial" w:hAnsi="Arial" w:cs="Arial"/>
        </w:rPr>
        <w:t xml:space="preserve">ing </w:t>
      </w:r>
      <w:r w:rsidRPr="00126CD6">
        <w:rPr>
          <w:rFonts w:ascii="Arial" w:hAnsi="Arial" w:cs="Arial"/>
        </w:rPr>
        <w:t>Jack’s behaviour and emotional competence. In the context of the Professional Teaching Standards (WG, 2017), teachers are expected to demonstrate knowledge and understanding of learners’ diverse needs and to ensure the four purposes drive learners’ experiences. For future practice, I plan to demonstrate this fundamental understanding and integrate an inclusive pedagogical approach to effectively meet all learners’ needs</w:t>
      </w:r>
      <w:r w:rsidR="009B4D62" w:rsidRPr="00126CD6">
        <w:rPr>
          <w:rFonts w:ascii="Arial" w:hAnsi="Arial" w:cs="Arial"/>
        </w:rPr>
        <w:t xml:space="preserve">, ensuring that </w:t>
      </w:r>
      <w:r w:rsidR="00507716" w:rsidRPr="00126CD6">
        <w:rPr>
          <w:rFonts w:ascii="Arial" w:hAnsi="Arial" w:cs="Arial"/>
        </w:rPr>
        <w:t>learners can progress in their own personalised way</w:t>
      </w:r>
      <w:r w:rsidRPr="00126CD6">
        <w:rPr>
          <w:rFonts w:ascii="Arial" w:hAnsi="Arial" w:cs="Arial"/>
        </w:rPr>
        <w:t>. Additionally, the four purposes are at the core of Jack’s provision to promote holistic development, with the devised intervention providing “high-quality learning experiences and performance outcomes” (WG, 2017, p.41). This paper discussion has provided an in-depth understanding of ASD learners, the impact of ACE’s, ELSA interventions and the ability to plan an intervention to support learners’ holistic development and progression</w:t>
      </w:r>
      <w:r w:rsidR="0018333F" w:rsidRPr="00126CD6">
        <w:rPr>
          <w:rFonts w:ascii="Arial" w:hAnsi="Arial" w:cs="Arial"/>
        </w:rPr>
        <w:t xml:space="preserve"> whilst undergoing </w:t>
      </w:r>
      <w:r w:rsidR="00C34CA9" w:rsidRPr="00126CD6">
        <w:rPr>
          <w:rFonts w:ascii="Arial" w:hAnsi="Arial" w:cs="Arial"/>
        </w:rPr>
        <w:t xml:space="preserve">a </w:t>
      </w:r>
      <w:r w:rsidR="00790A09" w:rsidRPr="00126CD6">
        <w:rPr>
          <w:rFonts w:ascii="Arial" w:hAnsi="Arial" w:cs="Arial"/>
        </w:rPr>
        <w:t xml:space="preserve">vertical </w:t>
      </w:r>
      <w:r w:rsidR="00C34CA9" w:rsidRPr="00126CD6">
        <w:rPr>
          <w:rFonts w:ascii="Arial" w:hAnsi="Arial" w:cs="Arial"/>
        </w:rPr>
        <w:t>transition</w:t>
      </w:r>
      <w:r w:rsidR="00790A09" w:rsidRPr="00126CD6">
        <w:rPr>
          <w:rFonts w:ascii="Arial" w:hAnsi="Arial" w:cs="Arial"/>
        </w:rPr>
        <w:t xml:space="preserve"> in-school</w:t>
      </w:r>
      <w:r w:rsidRPr="00126CD6">
        <w:rPr>
          <w:rFonts w:ascii="Arial" w:hAnsi="Arial" w:cs="Arial"/>
        </w:rPr>
        <w:t xml:space="preserve">. Therefore, academic reading and research that was undertaken demonstrates elements to progress and support </w:t>
      </w:r>
      <w:r w:rsidRPr="00126CD6">
        <w:rPr>
          <w:rFonts w:ascii="Arial" w:hAnsi="Arial" w:cs="Arial"/>
        </w:rPr>
        <w:lastRenderedPageBreak/>
        <w:t>my own professional learning (WG, 2017)</w:t>
      </w:r>
      <w:r w:rsidR="00744B8E" w:rsidRPr="00126CD6">
        <w:rPr>
          <w:rFonts w:ascii="Arial" w:hAnsi="Arial" w:cs="Arial"/>
        </w:rPr>
        <w:t xml:space="preserve"> and has provided </w:t>
      </w:r>
      <w:r w:rsidR="001169BD" w:rsidRPr="00126CD6">
        <w:rPr>
          <w:rFonts w:ascii="Arial" w:hAnsi="Arial" w:cs="Arial"/>
        </w:rPr>
        <w:t xml:space="preserve">extensive knowledge </w:t>
      </w:r>
      <w:r w:rsidR="00E478C2" w:rsidRPr="00126CD6">
        <w:rPr>
          <w:rFonts w:ascii="Arial" w:hAnsi="Arial" w:cs="Arial"/>
        </w:rPr>
        <w:t xml:space="preserve">to better my understanding of how to support </w:t>
      </w:r>
      <w:r w:rsidR="009B3B70" w:rsidRPr="00126CD6">
        <w:rPr>
          <w:rFonts w:ascii="Arial" w:hAnsi="Arial" w:cs="Arial"/>
        </w:rPr>
        <w:t xml:space="preserve">vulnerable learners through discussed transitions. However I plan to progress my professional development further </w:t>
      </w:r>
      <w:r w:rsidR="005867C6" w:rsidRPr="00126CD6">
        <w:rPr>
          <w:rFonts w:ascii="Arial" w:hAnsi="Arial" w:cs="Arial"/>
        </w:rPr>
        <w:t xml:space="preserve">through completing wider research focusing upon support strategies to </w:t>
      </w:r>
      <w:r w:rsidR="00BA5AB3" w:rsidRPr="00126CD6">
        <w:rPr>
          <w:rFonts w:ascii="Arial" w:hAnsi="Arial" w:cs="Arial"/>
        </w:rPr>
        <w:t xml:space="preserve">inclusively benefit all learners through both horizontal and vertical transitions, highlighting </w:t>
      </w:r>
      <w:r w:rsidR="00B95BAD" w:rsidRPr="00126CD6">
        <w:rPr>
          <w:rFonts w:ascii="Arial" w:hAnsi="Arial" w:cs="Arial"/>
        </w:rPr>
        <w:t xml:space="preserve">“ongoing </w:t>
      </w:r>
      <w:r w:rsidR="00D87BEA" w:rsidRPr="00126CD6">
        <w:rPr>
          <w:rFonts w:ascii="Arial" w:hAnsi="Arial" w:cs="Arial"/>
        </w:rPr>
        <w:t xml:space="preserve">learning to prompt further professional growth” (WG, 2017). </w:t>
      </w:r>
    </w:p>
    <w:p w14:paraId="67A92C06" w14:textId="77777777" w:rsidR="000A3DC9" w:rsidRPr="00830F63" w:rsidRDefault="000A3DC9" w:rsidP="00830F63">
      <w:pPr>
        <w:ind w:firstLine="720"/>
        <w:rPr>
          <w:rFonts w:ascii="Arial" w:hAnsi="Arial" w:cs="Arial"/>
          <w:sz w:val="24"/>
          <w:szCs w:val="24"/>
        </w:rPr>
      </w:pPr>
    </w:p>
    <w:p w14:paraId="40A540FD" w14:textId="77777777" w:rsidR="00D27791" w:rsidRDefault="00D27791" w:rsidP="000A3DC9">
      <w:pPr>
        <w:pStyle w:val="AssignSubHeader"/>
        <w:rPr>
          <w:u w:val="single"/>
        </w:rPr>
      </w:pPr>
    </w:p>
    <w:p w14:paraId="071E7357" w14:textId="77777777" w:rsidR="00D27791" w:rsidRDefault="00D27791" w:rsidP="000A3DC9">
      <w:pPr>
        <w:pStyle w:val="AssignSubHeader"/>
        <w:rPr>
          <w:u w:val="single"/>
        </w:rPr>
      </w:pPr>
    </w:p>
    <w:p w14:paraId="24AE66A6" w14:textId="77777777" w:rsidR="00D27791" w:rsidRDefault="00D27791" w:rsidP="000A3DC9">
      <w:pPr>
        <w:pStyle w:val="AssignSubHeader"/>
        <w:rPr>
          <w:u w:val="single"/>
        </w:rPr>
      </w:pPr>
    </w:p>
    <w:p w14:paraId="34917F50" w14:textId="77777777" w:rsidR="00D27791" w:rsidRDefault="00D27791" w:rsidP="000A3DC9">
      <w:pPr>
        <w:pStyle w:val="AssignSubHeader"/>
        <w:rPr>
          <w:u w:val="single"/>
        </w:rPr>
      </w:pPr>
    </w:p>
    <w:p w14:paraId="111C1115" w14:textId="77777777" w:rsidR="00D27791" w:rsidRDefault="00D27791" w:rsidP="000A3DC9">
      <w:pPr>
        <w:pStyle w:val="AssignSubHeader"/>
        <w:rPr>
          <w:u w:val="single"/>
        </w:rPr>
      </w:pPr>
    </w:p>
    <w:p w14:paraId="2048CF5D" w14:textId="77777777" w:rsidR="00D27791" w:rsidRDefault="00D27791" w:rsidP="000A3DC9">
      <w:pPr>
        <w:pStyle w:val="AssignSubHeader"/>
        <w:rPr>
          <w:u w:val="single"/>
        </w:rPr>
      </w:pPr>
    </w:p>
    <w:p w14:paraId="742A0C0B" w14:textId="77777777" w:rsidR="00D27791" w:rsidRDefault="00D27791" w:rsidP="000A3DC9">
      <w:pPr>
        <w:pStyle w:val="AssignSubHeader"/>
        <w:rPr>
          <w:u w:val="single"/>
        </w:rPr>
      </w:pPr>
    </w:p>
    <w:p w14:paraId="4C6398E2" w14:textId="77777777" w:rsidR="00D27791" w:rsidRDefault="00D27791" w:rsidP="000A3DC9">
      <w:pPr>
        <w:pStyle w:val="AssignSubHeader"/>
        <w:rPr>
          <w:u w:val="single"/>
        </w:rPr>
      </w:pPr>
    </w:p>
    <w:p w14:paraId="532B28D1" w14:textId="77777777" w:rsidR="00D27791" w:rsidRDefault="00D27791" w:rsidP="000A3DC9">
      <w:pPr>
        <w:pStyle w:val="AssignSubHeader"/>
        <w:rPr>
          <w:u w:val="single"/>
        </w:rPr>
      </w:pPr>
    </w:p>
    <w:p w14:paraId="0CB138F8" w14:textId="77777777" w:rsidR="00D27791" w:rsidRDefault="00D27791" w:rsidP="000A3DC9">
      <w:pPr>
        <w:pStyle w:val="AssignSubHeader"/>
        <w:rPr>
          <w:u w:val="single"/>
        </w:rPr>
      </w:pPr>
    </w:p>
    <w:p w14:paraId="7A59BEE3" w14:textId="77777777" w:rsidR="00D27791" w:rsidRDefault="00D27791" w:rsidP="000A3DC9">
      <w:pPr>
        <w:pStyle w:val="AssignSubHeader"/>
        <w:rPr>
          <w:u w:val="single"/>
        </w:rPr>
      </w:pPr>
    </w:p>
    <w:p w14:paraId="07CBC840" w14:textId="77777777" w:rsidR="00D27791" w:rsidRDefault="00D27791" w:rsidP="000A3DC9">
      <w:pPr>
        <w:pStyle w:val="AssignSubHeader"/>
        <w:rPr>
          <w:u w:val="single"/>
        </w:rPr>
      </w:pPr>
    </w:p>
    <w:p w14:paraId="0C24ACE4" w14:textId="77777777" w:rsidR="00D27791" w:rsidRDefault="00D27791" w:rsidP="000A3DC9">
      <w:pPr>
        <w:pStyle w:val="AssignSubHeader"/>
        <w:rPr>
          <w:u w:val="single"/>
        </w:rPr>
      </w:pPr>
    </w:p>
    <w:p w14:paraId="4DA5865A" w14:textId="77777777" w:rsidR="00D57A7A" w:rsidRDefault="00D57A7A" w:rsidP="000A3DC9">
      <w:pPr>
        <w:pStyle w:val="AssignSubHeader"/>
        <w:rPr>
          <w:u w:val="single"/>
        </w:rPr>
      </w:pPr>
    </w:p>
    <w:p w14:paraId="027480C6" w14:textId="77777777" w:rsidR="00D57A7A" w:rsidRDefault="00D57A7A" w:rsidP="000A3DC9">
      <w:pPr>
        <w:pStyle w:val="AssignSubHeader"/>
        <w:rPr>
          <w:u w:val="single"/>
        </w:rPr>
      </w:pPr>
    </w:p>
    <w:p w14:paraId="307A0E27" w14:textId="77777777" w:rsidR="00D57A7A" w:rsidRDefault="00D57A7A" w:rsidP="000A3DC9">
      <w:pPr>
        <w:pStyle w:val="AssignSubHeader"/>
        <w:rPr>
          <w:u w:val="single"/>
        </w:rPr>
      </w:pPr>
    </w:p>
    <w:p w14:paraId="7607E561" w14:textId="77777777" w:rsidR="00380C44" w:rsidRDefault="00380C44" w:rsidP="000A3DC9">
      <w:pPr>
        <w:pStyle w:val="AssignSubHeader"/>
        <w:rPr>
          <w:u w:val="single"/>
        </w:rPr>
      </w:pPr>
    </w:p>
    <w:p w14:paraId="113A5C9C" w14:textId="5A407651" w:rsidR="000A3DC9" w:rsidRPr="00317D8F" w:rsidRDefault="000A3DC9" w:rsidP="000A3DC9">
      <w:pPr>
        <w:pStyle w:val="AssignSubHeader"/>
        <w:rPr>
          <w:u w:val="single"/>
        </w:rPr>
      </w:pPr>
      <w:r w:rsidRPr="00317D8F">
        <w:rPr>
          <w:u w:val="single"/>
        </w:rPr>
        <w:t>Part 2 – Pupil One Page Profile &amp; Support Plan</w:t>
      </w:r>
    </w:p>
    <w:p w14:paraId="665181EC" w14:textId="5533FAD9" w:rsidR="004C752E" w:rsidRPr="004E1C42" w:rsidRDefault="00317D8F" w:rsidP="000A3DC9">
      <w:pPr>
        <w:spacing w:line="276" w:lineRule="auto"/>
        <w:rPr>
          <w:i/>
          <w:iCs/>
          <w:sz w:val="24"/>
          <w:szCs w:val="24"/>
          <w:u w:val="single"/>
        </w:rPr>
      </w:pPr>
      <w:r w:rsidRPr="004E1C42">
        <w:rPr>
          <w:i/>
          <w:iCs/>
          <w:sz w:val="24"/>
          <w:szCs w:val="24"/>
          <w:u w:val="single"/>
        </w:rPr>
        <w:t>Word Count –</w:t>
      </w:r>
      <w:r w:rsidR="00D27791" w:rsidRPr="004E1C42">
        <w:rPr>
          <w:i/>
          <w:iCs/>
          <w:sz w:val="24"/>
          <w:szCs w:val="24"/>
          <w:u w:val="single"/>
        </w:rPr>
        <w:t xml:space="preserve"> </w:t>
      </w:r>
      <w:r w:rsidR="008A6CAC" w:rsidRPr="004E1C42">
        <w:rPr>
          <w:i/>
          <w:iCs/>
          <w:sz w:val="24"/>
          <w:szCs w:val="24"/>
          <w:u w:val="single"/>
        </w:rPr>
        <w:t>1</w:t>
      </w:r>
      <w:r w:rsidR="000F021E" w:rsidRPr="004E1C42">
        <w:rPr>
          <w:i/>
          <w:iCs/>
          <w:sz w:val="24"/>
          <w:szCs w:val="24"/>
          <w:u w:val="single"/>
        </w:rPr>
        <w:t>2</w:t>
      </w:r>
      <w:r w:rsidR="00B77916" w:rsidRPr="004E1C42">
        <w:rPr>
          <w:i/>
          <w:iCs/>
          <w:sz w:val="24"/>
          <w:szCs w:val="24"/>
          <w:u w:val="single"/>
        </w:rPr>
        <w:t>85</w:t>
      </w:r>
    </w:p>
    <w:p w14:paraId="3453CF5F" w14:textId="77777777" w:rsidR="00357774" w:rsidRDefault="00357774" w:rsidP="00D27791">
      <w:pPr>
        <w:pStyle w:val="AssignSubHeader"/>
        <w:rPr>
          <w:u w:val="single"/>
        </w:rPr>
      </w:pPr>
    </w:p>
    <w:p w14:paraId="17D3D36D" w14:textId="77777777" w:rsidR="00215935" w:rsidRDefault="00215935" w:rsidP="000A3DC9">
      <w:pPr>
        <w:pStyle w:val="AssignSubHeader"/>
        <w:rPr>
          <w:u w:val="single"/>
        </w:rPr>
        <w:sectPr w:rsidR="00215935">
          <w:headerReference w:type="default" r:id="rId11"/>
          <w:footerReference w:type="default" r:id="rId12"/>
          <w:pgSz w:w="11906" w:h="16838"/>
          <w:pgMar w:top="1440" w:right="1440" w:bottom="1440" w:left="1440" w:header="708" w:footer="708" w:gutter="0"/>
          <w:cols w:space="708"/>
          <w:docGrid w:linePitch="360"/>
        </w:sectPr>
      </w:pPr>
    </w:p>
    <w:p w14:paraId="177CD30C" w14:textId="180684A3" w:rsidR="00A168AE" w:rsidRDefault="003C0FDD" w:rsidP="000A3DC9">
      <w:pPr>
        <w:pStyle w:val="AssignSubHeader"/>
        <w:rPr>
          <w:u w:val="single"/>
        </w:rPr>
      </w:pPr>
      <w:r w:rsidRPr="00962D75">
        <w:rPr>
          <w:noProof/>
          <w:u w:val="single"/>
        </w:rPr>
        <w:lastRenderedPageBreak/>
        <mc:AlternateContent>
          <mc:Choice Requires="wps">
            <w:drawing>
              <wp:anchor distT="45720" distB="45720" distL="114300" distR="114300" simplePos="0" relativeHeight="251675648" behindDoc="0" locked="0" layoutInCell="1" allowOverlap="1" wp14:anchorId="694A82C2" wp14:editId="22E45CC0">
                <wp:simplePos x="0" y="0"/>
                <wp:positionH relativeFrom="column">
                  <wp:posOffset>3543300</wp:posOffset>
                </wp:positionH>
                <wp:positionV relativeFrom="paragraph">
                  <wp:posOffset>38100</wp:posOffset>
                </wp:positionV>
                <wp:extent cx="6057900" cy="2654300"/>
                <wp:effectExtent l="19050" t="38100" r="57150" b="508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654300"/>
                        </a:xfrm>
                        <a:custGeom>
                          <a:avLst/>
                          <a:gdLst>
                            <a:gd name="connsiteX0" fmla="*/ 0 w 6057900"/>
                            <a:gd name="connsiteY0" fmla="*/ 0 h 2654300"/>
                            <a:gd name="connsiteX1" fmla="*/ 611297 w 6057900"/>
                            <a:gd name="connsiteY1" fmla="*/ 0 h 2654300"/>
                            <a:gd name="connsiteX2" fmla="*/ 1283173 w 6057900"/>
                            <a:gd name="connsiteY2" fmla="*/ 0 h 2654300"/>
                            <a:gd name="connsiteX3" fmla="*/ 1712734 w 6057900"/>
                            <a:gd name="connsiteY3" fmla="*/ 0 h 2654300"/>
                            <a:gd name="connsiteX4" fmla="*/ 2324031 w 6057900"/>
                            <a:gd name="connsiteY4" fmla="*/ 0 h 2654300"/>
                            <a:gd name="connsiteX5" fmla="*/ 2753591 w 6057900"/>
                            <a:gd name="connsiteY5" fmla="*/ 0 h 2654300"/>
                            <a:gd name="connsiteX6" fmla="*/ 3304309 w 6057900"/>
                            <a:gd name="connsiteY6" fmla="*/ 0 h 2654300"/>
                            <a:gd name="connsiteX7" fmla="*/ 3915606 w 6057900"/>
                            <a:gd name="connsiteY7" fmla="*/ 0 h 2654300"/>
                            <a:gd name="connsiteX8" fmla="*/ 4284587 w 6057900"/>
                            <a:gd name="connsiteY8" fmla="*/ 0 h 2654300"/>
                            <a:gd name="connsiteX9" fmla="*/ 4653569 w 6057900"/>
                            <a:gd name="connsiteY9" fmla="*/ 0 h 2654300"/>
                            <a:gd name="connsiteX10" fmla="*/ 5325445 w 6057900"/>
                            <a:gd name="connsiteY10" fmla="*/ 0 h 2654300"/>
                            <a:gd name="connsiteX11" fmla="*/ 6057900 w 6057900"/>
                            <a:gd name="connsiteY11" fmla="*/ 0 h 2654300"/>
                            <a:gd name="connsiteX12" fmla="*/ 6057900 w 6057900"/>
                            <a:gd name="connsiteY12" fmla="*/ 451231 h 2654300"/>
                            <a:gd name="connsiteX13" fmla="*/ 6057900 w 6057900"/>
                            <a:gd name="connsiteY13" fmla="*/ 955548 h 2654300"/>
                            <a:gd name="connsiteX14" fmla="*/ 6057900 w 6057900"/>
                            <a:gd name="connsiteY14" fmla="*/ 1512951 h 2654300"/>
                            <a:gd name="connsiteX15" fmla="*/ 6057900 w 6057900"/>
                            <a:gd name="connsiteY15" fmla="*/ 1990725 h 2654300"/>
                            <a:gd name="connsiteX16" fmla="*/ 6057900 w 6057900"/>
                            <a:gd name="connsiteY16" fmla="*/ 2654300 h 2654300"/>
                            <a:gd name="connsiteX17" fmla="*/ 5688919 w 6057900"/>
                            <a:gd name="connsiteY17" fmla="*/ 2654300 h 2654300"/>
                            <a:gd name="connsiteX18" fmla="*/ 5017043 w 6057900"/>
                            <a:gd name="connsiteY18" fmla="*/ 2654300 h 2654300"/>
                            <a:gd name="connsiteX19" fmla="*/ 4405745 w 6057900"/>
                            <a:gd name="connsiteY19" fmla="*/ 2654300 h 2654300"/>
                            <a:gd name="connsiteX20" fmla="*/ 3794448 w 6057900"/>
                            <a:gd name="connsiteY20" fmla="*/ 2654300 h 2654300"/>
                            <a:gd name="connsiteX21" fmla="*/ 3183151 w 6057900"/>
                            <a:gd name="connsiteY21" fmla="*/ 2654300 h 2654300"/>
                            <a:gd name="connsiteX22" fmla="*/ 2753591 w 6057900"/>
                            <a:gd name="connsiteY22" fmla="*/ 2654300 h 2654300"/>
                            <a:gd name="connsiteX23" fmla="*/ 2081715 w 6057900"/>
                            <a:gd name="connsiteY23" fmla="*/ 2654300 h 2654300"/>
                            <a:gd name="connsiteX24" fmla="*/ 1530997 w 6057900"/>
                            <a:gd name="connsiteY24" fmla="*/ 2654300 h 2654300"/>
                            <a:gd name="connsiteX25" fmla="*/ 1162015 w 6057900"/>
                            <a:gd name="connsiteY25" fmla="*/ 2654300 h 2654300"/>
                            <a:gd name="connsiteX26" fmla="*/ 611297 w 6057900"/>
                            <a:gd name="connsiteY26" fmla="*/ 2654300 h 2654300"/>
                            <a:gd name="connsiteX27" fmla="*/ 0 w 6057900"/>
                            <a:gd name="connsiteY27" fmla="*/ 2654300 h 2654300"/>
                            <a:gd name="connsiteX28" fmla="*/ 0 w 6057900"/>
                            <a:gd name="connsiteY28" fmla="*/ 2149983 h 2654300"/>
                            <a:gd name="connsiteX29" fmla="*/ 0 w 6057900"/>
                            <a:gd name="connsiteY29" fmla="*/ 1566037 h 2654300"/>
                            <a:gd name="connsiteX30" fmla="*/ 0 w 6057900"/>
                            <a:gd name="connsiteY30" fmla="*/ 982091 h 2654300"/>
                            <a:gd name="connsiteX31" fmla="*/ 0 w 6057900"/>
                            <a:gd name="connsiteY31" fmla="*/ 0 h 26543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6057900" h="2654300" fill="none" extrusionOk="0">
                              <a:moveTo>
                                <a:pt x="0" y="0"/>
                              </a:moveTo>
                              <a:cubicBezTo>
                                <a:pt x="133704" y="-29112"/>
                                <a:pt x="467335" y="51414"/>
                                <a:pt x="611297" y="0"/>
                              </a:cubicBezTo>
                              <a:cubicBezTo>
                                <a:pt x="755259" y="-51414"/>
                                <a:pt x="949150" y="505"/>
                                <a:pt x="1283173" y="0"/>
                              </a:cubicBezTo>
                              <a:cubicBezTo>
                                <a:pt x="1617196" y="-505"/>
                                <a:pt x="1563452" y="27562"/>
                                <a:pt x="1712734" y="0"/>
                              </a:cubicBezTo>
                              <a:cubicBezTo>
                                <a:pt x="1862016" y="-27562"/>
                                <a:pt x="2102100" y="33851"/>
                                <a:pt x="2324031" y="0"/>
                              </a:cubicBezTo>
                              <a:cubicBezTo>
                                <a:pt x="2545962" y="-33851"/>
                                <a:pt x="2643185" y="9720"/>
                                <a:pt x="2753591" y="0"/>
                              </a:cubicBezTo>
                              <a:cubicBezTo>
                                <a:pt x="2863997" y="-9720"/>
                                <a:pt x="3037836" y="56279"/>
                                <a:pt x="3304309" y="0"/>
                              </a:cubicBezTo>
                              <a:cubicBezTo>
                                <a:pt x="3570782" y="-56279"/>
                                <a:pt x="3766135" y="35332"/>
                                <a:pt x="3915606" y="0"/>
                              </a:cubicBezTo>
                              <a:cubicBezTo>
                                <a:pt x="4065077" y="-35332"/>
                                <a:pt x="4180325" y="6146"/>
                                <a:pt x="4284587" y="0"/>
                              </a:cubicBezTo>
                              <a:cubicBezTo>
                                <a:pt x="4388849" y="-6146"/>
                                <a:pt x="4574873" y="10824"/>
                                <a:pt x="4653569" y="0"/>
                              </a:cubicBezTo>
                              <a:cubicBezTo>
                                <a:pt x="4732265" y="-10824"/>
                                <a:pt x="5104108" y="75974"/>
                                <a:pt x="5325445" y="0"/>
                              </a:cubicBezTo>
                              <a:cubicBezTo>
                                <a:pt x="5546782" y="-75974"/>
                                <a:pt x="5889122" y="11285"/>
                                <a:pt x="6057900" y="0"/>
                              </a:cubicBezTo>
                              <a:cubicBezTo>
                                <a:pt x="6087607" y="151823"/>
                                <a:pt x="6012028" y="251967"/>
                                <a:pt x="6057900" y="451231"/>
                              </a:cubicBezTo>
                              <a:cubicBezTo>
                                <a:pt x="6103772" y="650495"/>
                                <a:pt x="6003108" y="776558"/>
                                <a:pt x="6057900" y="955548"/>
                              </a:cubicBezTo>
                              <a:cubicBezTo>
                                <a:pt x="6112692" y="1134538"/>
                                <a:pt x="5991643" y="1364276"/>
                                <a:pt x="6057900" y="1512951"/>
                              </a:cubicBezTo>
                              <a:cubicBezTo>
                                <a:pt x="6124157" y="1661626"/>
                                <a:pt x="6040520" y="1788530"/>
                                <a:pt x="6057900" y="1990725"/>
                              </a:cubicBezTo>
                              <a:cubicBezTo>
                                <a:pt x="6075280" y="2192920"/>
                                <a:pt x="5979456" y="2470624"/>
                                <a:pt x="6057900" y="2654300"/>
                              </a:cubicBezTo>
                              <a:cubicBezTo>
                                <a:pt x="5942625" y="2665295"/>
                                <a:pt x="5839645" y="2618134"/>
                                <a:pt x="5688919" y="2654300"/>
                              </a:cubicBezTo>
                              <a:cubicBezTo>
                                <a:pt x="5538193" y="2690466"/>
                                <a:pt x="5285994" y="2595235"/>
                                <a:pt x="5017043" y="2654300"/>
                              </a:cubicBezTo>
                              <a:cubicBezTo>
                                <a:pt x="4748092" y="2713365"/>
                                <a:pt x="4559760" y="2592662"/>
                                <a:pt x="4405745" y="2654300"/>
                              </a:cubicBezTo>
                              <a:cubicBezTo>
                                <a:pt x="4251730" y="2715938"/>
                                <a:pt x="4025664" y="2644913"/>
                                <a:pt x="3794448" y="2654300"/>
                              </a:cubicBezTo>
                              <a:cubicBezTo>
                                <a:pt x="3563232" y="2663687"/>
                                <a:pt x="3324867" y="2652305"/>
                                <a:pt x="3183151" y="2654300"/>
                              </a:cubicBezTo>
                              <a:cubicBezTo>
                                <a:pt x="3041435" y="2656295"/>
                                <a:pt x="2859283" y="2623337"/>
                                <a:pt x="2753591" y="2654300"/>
                              </a:cubicBezTo>
                              <a:cubicBezTo>
                                <a:pt x="2647899" y="2685263"/>
                                <a:pt x="2360356" y="2585385"/>
                                <a:pt x="2081715" y="2654300"/>
                              </a:cubicBezTo>
                              <a:cubicBezTo>
                                <a:pt x="1803074" y="2723215"/>
                                <a:pt x="1804948" y="2602514"/>
                                <a:pt x="1530997" y="2654300"/>
                              </a:cubicBezTo>
                              <a:cubicBezTo>
                                <a:pt x="1257046" y="2706086"/>
                                <a:pt x="1341077" y="2617836"/>
                                <a:pt x="1162015" y="2654300"/>
                              </a:cubicBezTo>
                              <a:cubicBezTo>
                                <a:pt x="982953" y="2690764"/>
                                <a:pt x="727821" y="2594798"/>
                                <a:pt x="611297" y="2654300"/>
                              </a:cubicBezTo>
                              <a:cubicBezTo>
                                <a:pt x="494773" y="2713802"/>
                                <a:pt x="166771" y="2595983"/>
                                <a:pt x="0" y="2654300"/>
                              </a:cubicBezTo>
                              <a:cubicBezTo>
                                <a:pt x="-4186" y="2490150"/>
                                <a:pt x="22163" y="2271315"/>
                                <a:pt x="0" y="2149983"/>
                              </a:cubicBezTo>
                              <a:cubicBezTo>
                                <a:pt x="-22163" y="2028651"/>
                                <a:pt x="16430" y="1718972"/>
                                <a:pt x="0" y="1566037"/>
                              </a:cubicBezTo>
                              <a:cubicBezTo>
                                <a:pt x="-16430" y="1413102"/>
                                <a:pt x="16082" y="1124275"/>
                                <a:pt x="0" y="982091"/>
                              </a:cubicBezTo>
                              <a:cubicBezTo>
                                <a:pt x="-16082" y="839907"/>
                                <a:pt x="103202" y="340690"/>
                                <a:pt x="0" y="0"/>
                              </a:cubicBezTo>
                              <a:close/>
                            </a:path>
                            <a:path w="6057900" h="2654300" stroke="0" extrusionOk="0">
                              <a:moveTo>
                                <a:pt x="0" y="0"/>
                              </a:moveTo>
                              <a:cubicBezTo>
                                <a:pt x="189363" y="-17415"/>
                                <a:pt x="386168" y="7602"/>
                                <a:pt x="490139" y="0"/>
                              </a:cubicBezTo>
                              <a:cubicBezTo>
                                <a:pt x="594110" y="-7602"/>
                                <a:pt x="783573" y="29730"/>
                                <a:pt x="859120" y="0"/>
                              </a:cubicBezTo>
                              <a:cubicBezTo>
                                <a:pt x="934667" y="-29730"/>
                                <a:pt x="1232683" y="73440"/>
                                <a:pt x="1530997" y="0"/>
                              </a:cubicBezTo>
                              <a:cubicBezTo>
                                <a:pt x="1829311" y="-73440"/>
                                <a:pt x="1881187" y="43994"/>
                                <a:pt x="2021136" y="0"/>
                              </a:cubicBezTo>
                              <a:cubicBezTo>
                                <a:pt x="2161085" y="-43994"/>
                                <a:pt x="2285131" y="55026"/>
                                <a:pt x="2511275" y="0"/>
                              </a:cubicBezTo>
                              <a:cubicBezTo>
                                <a:pt x="2737419" y="-55026"/>
                                <a:pt x="3001886" y="57084"/>
                                <a:pt x="3183151" y="0"/>
                              </a:cubicBezTo>
                              <a:cubicBezTo>
                                <a:pt x="3364416" y="-57084"/>
                                <a:pt x="3427784" y="19640"/>
                                <a:pt x="3612711" y="0"/>
                              </a:cubicBezTo>
                              <a:cubicBezTo>
                                <a:pt x="3797638" y="-19640"/>
                                <a:pt x="4135626" y="29426"/>
                                <a:pt x="4284587" y="0"/>
                              </a:cubicBezTo>
                              <a:cubicBezTo>
                                <a:pt x="4433548" y="-29426"/>
                                <a:pt x="4758754" y="53887"/>
                                <a:pt x="4956464" y="0"/>
                              </a:cubicBezTo>
                              <a:cubicBezTo>
                                <a:pt x="5154174" y="-53887"/>
                                <a:pt x="5236902" y="42096"/>
                                <a:pt x="5507182" y="0"/>
                              </a:cubicBezTo>
                              <a:cubicBezTo>
                                <a:pt x="5777462" y="-42096"/>
                                <a:pt x="5861406" y="42892"/>
                                <a:pt x="6057900" y="0"/>
                              </a:cubicBezTo>
                              <a:cubicBezTo>
                                <a:pt x="6102489" y="235342"/>
                                <a:pt x="6021057" y="396484"/>
                                <a:pt x="6057900" y="504317"/>
                              </a:cubicBezTo>
                              <a:cubicBezTo>
                                <a:pt x="6094743" y="612150"/>
                                <a:pt x="6057394" y="788887"/>
                                <a:pt x="6057900" y="955548"/>
                              </a:cubicBezTo>
                              <a:cubicBezTo>
                                <a:pt x="6058406" y="1122209"/>
                                <a:pt x="6038571" y="1337392"/>
                                <a:pt x="6057900" y="1486408"/>
                              </a:cubicBezTo>
                              <a:cubicBezTo>
                                <a:pt x="6077229" y="1635424"/>
                                <a:pt x="6001435" y="1833199"/>
                                <a:pt x="6057900" y="2017268"/>
                              </a:cubicBezTo>
                              <a:cubicBezTo>
                                <a:pt x="6114365" y="2201337"/>
                                <a:pt x="5984124" y="2355980"/>
                                <a:pt x="6057900" y="2654300"/>
                              </a:cubicBezTo>
                              <a:cubicBezTo>
                                <a:pt x="5903171" y="2688825"/>
                                <a:pt x="5716494" y="2594439"/>
                                <a:pt x="5446603" y="2654300"/>
                              </a:cubicBezTo>
                              <a:cubicBezTo>
                                <a:pt x="5176712" y="2714161"/>
                                <a:pt x="5151130" y="2616007"/>
                                <a:pt x="4895885" y="2654300"/>
                              </a:cubicBezTo>
                              <a:cubicBezTo>
                                <a:pt x="4640640" y="2692593"/>
                                <a:pt x="4668808" y="2631735"/>
                                <a:pt x="4526903" y="2654300"/>
                              </a:cubicBezTo>
                              <a:cubicBezTo>
                                <a:pt x="4384998" y="2676865"/>
                                <a:pt x="4183607" y="2637776"/>
                                <a:pt x="4097343" y="2654300"/>
                              </a:cubicBezTo>
                              <a:cubicBezTo>
                                <a:pt x="4011079" y="2670824"/>
                                <a:pt x="3671701" y="2640032"/>
                                <a:pt x="3425467" y="2654300"/>
                              </a:cubicBezTo>
                              <a:cubicBezTo>
                                <a:pt x="3179233" y="2668568"/>
                                <a:pt x="3004606" y="2634515"/>
                                <a:pt x="2874749" y="2654300"/>
                              </a:cubicBezTo>
                              <a:cubicBezTo>
                                <a:pt x="2744892" y="2674085"/>
                                <a:pt x="2616694" y="2614086"/>
                                <a:pt x="2445189" y="2654300"/>
                              </a:cubicBezTo>
                              <a:cubicBezTo>
                                <a:pt x="2273684" y="2694514"/>
                                <a:pt x="2009384" y="2596719"/>
                                <a:pt x="1894471" y="2654300"/>
                              </a:cubicBezTo>
                              <a:cubicBezTo>
                                <a:pt x="1779558" y="2711881"/>
                                <a:pt x="1667883" y="2625389"/>
                                <a:pt x="1525489" y="2654300"/>
                              </a:cubicBezTo>
                              <a:cubicBezTo>
                                <a:pt x="1383095" y="2683211"/>
                                <a:pt x="1312681" y="2648769"/>
                                <a:pt x="1156508" y="2654300"/>
                              </a:cubicBezTo>
                              <a:cubicBezTo>
                                <a:pt x="1000335" y="2659831"/>
                                <a:pt x="876320" y="2589705"/>
                                <a:pt x="605790" y="2654300"/>
                              </a:cubicBezTo>
                              <a:cubicBezTo>
                                <a:pt x="335260" y="2718895"/>
                                <a:pt x="149221" y="2646915"/>
                                <a:pt x="0" y="2654300"/>
                              </a:cubicBezTo>
                              <a:cubicBezTo>
                                <a:pt x="-63051" y="2406609"/>
                                <a:pt x="33296" y="2296771"/>
                                <a:pt x="0" y="2096897"/>
                              </a:cubicBezTo>
                              <a:cubicBezTo>
                                <a:pt x="-33296" y="1897023"/>
                                <a:pt x="53474" y="1721315"/>
                                <a:pt x="0" y="1592580"/>
                              </a:cubicBezTo>
                              <a:cubicBezTo>
                                <a:pt x="-53474" y="1463845"/>
                                <a:pt x="29142" y="1235586"/>
                                <a:pt x="0" y="1141349"/>
                              </a:cubicBezTo>
                              <a:cubicBezTo>
                                <a:pt x="-29142" y="1047112"/>
                                <a:pt x="12192" y="797968"/>
                                <a:pt x="0" y="583946"/>
                              </a:cubicBezTo>
                              <a:cubicBezTo>
                                <a:pt x="-12192" y="369924"/>
                                <a:pt x="54254" y="164072"/>
                                <a:pt x="0" y="0"/>
                              </a:cubicBezTo>
                              <a:close/>
                            </a:path>
                          </a:pathLst>
                        </a:custGeom>
                        <a:solidFill>
                          <a:srgbClr val="E8D1FF"/>
                        </a:solidFill>
                        <a:ln w="9525" cmpd="sng">
                          <a:solidFill>
                            <a:srgbClr val="000000"/>
                          </a:solidFill>
                          <a:miter lim="800000"/>
                          <a:headEnd/>
                          <a:tailEnd/>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4B235438" w14:textId="34C7BC38" w:rsidR="003C0FDD" w:rsidRPr="00665D65" w:rsidRDefault="003C0FDD" w:rsidP="003C0FDD">
                            <w:pPr>
                              <w:spacing w:after="0"/>
                              <w:rPr>
                                <w:rFonts w:ascii="Dreaming Outloud Pro" w:hAnsi="Dreaming Outloud Pro" w:cs="Dreaming Outloud Pro"/>
                                <w:b/>
                                <w:bCs/>
                                <w:sz w:val="36"/>
                                <w:szCs w:val="36"/>
                                <w:u w:val="single"/>
                              </w:rPr>
                            </w:pPr>
                            <w:r w:rsidRPr="00665D65">
                              <w:rPr>
                                <w:rFonts w:ascii="Dreaming Outloud Pro" w:hAnsi="Dreaming Outloud Pro" w:cs="Dreaming Outloud Pro"/>
                                <w:b/>
                                <w:bCs/>
                                <w:sz w:val="36"/>
                                <w:szCs w:val="36"/>
                                <w:u w:val="single"/>
                              </w:rPr>
                              <w:t>What is important to me?</w:t>
                            </w:r>
                          </w:p>
                          <w:p w14:paraId="0BD09487" w14:textId="77777777" w:rsidR="006B548E" w:rsidRPr="00F72DB7"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Helping</w:t>
                            </w:r>
                            <w:r>
                              <w:rPr>
                                <w:rFonts w:ascii="Source Sans Pro" w:hAnsi="Source Sans Pro" w:cs="Dreaming Outloud Pro"/>
                                <w:sz w:val="28"/>
                                <w:szCs w:val="28"/>
                              </w:rPr>
                              <w:t xml:space="preserve"> my</w:t>
                            </w:r>
                            <w:r w:rsidRPr="00F72DB7">
                              <w:rPr>
                                <w:rFonts w:ascii="Source Sans Pro" w:hAnsi="Source Sans Pro" w:cs="Dreaming Outloud Pro"/>
                                <w:sz w:val="28"/>
                                <w:szCs w:val="28"/>
                              </w:rPr>
                              <w:t xml:space="preserve"> teacher</w:t>
                            </w:r>
                            <w:r>
                              <w:rPr>
                                <w:rFonts w:ascii="Source Sans Pro" w:hAnsi="Source Sans Pro" w:cs="Dreaming Outloud Pro"/>
                                <w:sz w:val="28"/>
                                <w:szCs w:val="28"/>
                              </w:rPr>
                              <w:t>s and peers</w:t>
                            </w:r>
                          </w:p>
                          <w:p w14:paraId="5BDEB06B" w14:textId="77777777" w:rsidR="006B548E" w:rsidRPr="00F72DB7"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 xml:space="preserve">To be listened by </w:t>
                            </w:r>
                            <w:r>
                              <w:rPr>
                                <w:rFonts w:ascii="Source Sans Pro" w:hAnsi="Source Sans Pro" w:cs="Dreaming Outloud Pro"/>
                                <w:sz w:val="28"/>
                                <w:szCs w:val="28"/>
                              </w:rPr>
                              <w:t>others,</w:t>
                            </w:r>
                            <w:r w:rsidRPr="00F72DB7">
                              <w:rPr>
                                <w:rFonts w:ascii="Source Sans Pro" w:hAnsi="Source Sans Pro" w:cs="Dreaming Outloud Pro"/>
                                <w:sz w:val="28"/>
                                <w:szCs w:val="28"/>
                              </w:rPr>
                              <w:t xml:space="preserve"> to feel respected and included</w:t>
                            </w:r>
                          </w:p>
                          <w:p w14:paraId="0922ED9D" w14:textId="77777777" w:rsidR="006B548E" w:rsidRPr="00F72DB7"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Being rewarded</w:t>
                            </w:r>
                            <w:r>
                              <w:rPr>
                                <w:rFonts w:ascii="Source Sans Pro" w:hAnsi="Source Sans Pro" w:cs="Dreaming Outloud Pro"/>
                                <w:sz w:val="28"/>
                                <w:szCs w:val="28"/>
                              </w:rPr>
                              <w:t xml:space="preserve"> for </w:t>
                            </w:r>
                            <w:r w:rsidRPr="00F72DB7">
                              <w:rPr>
                                <w:rFonts w:ascii="Source Sans Pro" w:hAnsi="Source Sans Pro" w:cs="Dreaming Outloud Pro"/>
                                <w:sz w:val="28"/>
                                <w:szCs w:val="28"/>
                              </w:rPr>
                              <w:t>positive learning and behaviour choices</w:t>
                            </w:r>
                          </w:p>
                          <w:p w14:paraId="1C02535D" w14:textId="77777777" w:rsidR="006B548E" w:rsidRPr="00E41EB0"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 xml:space="preserve">Not to be rushed and to work </w:t>
                            </w:r>
                            <w:r>
                              <w:rPr>
                                <w:rFonts w:ascii="Source Sans Pro" w:hAnsi="Source Sans Pro" w:cs="Dreaming Outloud Pro"/>
                                <w:sz w:val="28"/>
                                <w:szCs w:val="28"/>
                              </w:rPr>
                              <w:t xml:space="preserve">my </w:t>
                            </w:r>
                            <w:r w:rsidRPr="00F72DB7">
                              <w:rPr>
                                <w:rFonts w:ascii="Source Sans Pro" w:hAnsi="Source Sans Pro" w:cs="Dreaming Outloud Pro"/>
                                <w:sz w:val="28"/>
                                <w:szCs w:val="28"/>
                              </w:rPr>
                              <w:t>own pace</w:t>
                            </w:r>
                          </w:p>
                          <w:p w14:paraId="2044DA86" w14:textId="77777777" w:rsidR="006B548E" w:rsidRPr="00E41EB0"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E41EB0">
                              <w:rPr>
                                <w:rFonts w:ascii="Source Sans Pro" w:hAnsi="Source Sans Pro" w:cs="Dreaming Outloud Pro"/>
                                <w:sz w:val="28"/>
                                <w:szCs w:val="28"/>
                              </w:rPr>
                              <w:t xml:space="preserve">Having a daily routine </w:t>
                            </w:r>
                          </w:p>
                          <w:p w14:paraId="0C8001F4" w14:textId="77777777" w:rsidR="006B548E" w:rsidRPr="00B8598D"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B8598D">
                              <w:rPr>
                                <w:rFonts w:ascii="Source Sans Pro" w:hAnsi="Source Sans Pro" w:cs="Dreaming Outloud Pro"/>
                                <w:sz w:val="28"/>
                                <w:szCs w:val="28"/>
                              </w:rPr>
                              <w:t xml:space="preserve">Having support to express emotions, thoughts and feelings </w:t>
                            </w:r>
                          </w:p>
                          <w:p w14:paraId="25D794C1" w14:textId="77777777" w:rsidR="006B548E" w:rsidRPr="00721E45"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 xml:space="preserve">Working in small groups or with a one-to-one </w:t>
                            </w:r>
                          </w:p>
                          <w:p w14:paraId="5A7282E8" w14:textId="77777777" w:rsidR="006B548E" w:rsidRPr="00721E45"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721E45">
                              <w:rPr>
                                <w:rFonts w:ascii="Source Sans Pro" w:hAnsi="Source Sans Pro" w:cs="Dreaming Outloud Pro"/>
                                <w:sz w:val="28"/>
                                <w:szCs w:val="28"/>
                              </w:rPr>
                              <w:t>To be given creative opportunities</w:t>
                            </w:r>
                          </w:p>
                          <w:p w14:paraId="61BCC216" w14:textId="5E17092C" w:rsidR="00962D75" w:rsidRDefault="00962D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4A82C2" id="_x0000_t202" coordsize="21600,21600" o:spt="202" path="m,l,21600r21600,l21600,xe">
                <v:stroke joinstyle="miter"/>
                <v:path gradientshapeok="t" o:connecttype="rect"/>
              </v:shapetype>
              <v:shape id="Text Box 2" o:spid="_x0000_s1026" type="#_x0000_t202" style="position:absolute;margin-left:279pt;margin-top:3pt;width:477pt;height:20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" fillcolor="#e8d1ff">
                <v:textbox>
                  <w:txbxContent>
                    <w:p w14:paraId="4B235438" w14:textId="34C7BC38" w:rsidR="003C0FDD" w:rsidRPr="00665D65" w:rsidRDefault="003C0FDD" w:rsidP="003C0FDD">
                      <w:pPr>
                        <w:spacing w:after="0"/>
                        <w:rPr>
                          <w:rFonts w:ascii="Dreaming Outloud Pro" w:hAnsi="Dreaming Outloud Pro" w:cs="Dreaming Outloud Pro"/>
                          <w:b/>
                          <w:bCs/>
                          <w:sz w:val="36"/>
                          <w:szCs w:val="36"/>
                          <w:u w:val="single"/>
                        </w:rPr>
                      </w:pPr>
                      <w:r w:rsidRPr="00665D65">
                        <w:rPr>
                          <w:rFonts w:ascii="Dreaming Outloud Pro" w:hAnsi="Dreaming Outloud Pro" w:cs="Dreaming Outloud Pro"/>
                          <w:b/>
                          <w:bCs/>
                          <w:sz w:val="36"/>
                          <w:szCs w:val="36"/>
                          <w:u w:val="single"/>
                        </w:rPr>
                        <w:t>What is important to me?</w:t>
                      </w:r>
                    </w:p>
                    <w:p w14:paraId="0BD09487" w14:textId="77777777" w:rsidR="006B548E" w:rsidRPr="00F72DB7"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Helping</w:t>
                      </w:r>
                      <w:r>
                        <w:rPr>
                          <w:rFonts w:ascii="Source Sans Pro" w:hAnsi="Source Sans Pro" w:cs="Dreaming Outloud Pro"/>
                          <w:sz w:val="28"/>
                          <w:szCs w:val="28"/>
                        </w:rPr>
                        <w:t xml:space="preserve"> my</w:t>
                      </w:r>
                      <w:r w:rsidRPr="00F72DB7">
                        <w:rPr>
                          <w:rFonts w:ascii="Source Sans Pro" w:hAnsi="Source Sans Pro" w:cs="Dreaming Outloud Pro"/>
                          <w:sz w:val="28"/>
                          <w:szCs w:val="28"/>
                        </w:rPr>
                        <w:t xml:space="preserve"> teacher</w:t>
                      </w:r>
                      <w:r>
                        <w:rPr>
                          <w:rFonts w:ascii="Source Sans Pro" w:hAnsi="Source Sans Pro" w:cs="Dreaming Outloud Pro"/>
                          <w:sz w:val="28"/>
                          <w:szCs w:val="28"/>
                        </w:rPr>
                        <w:t>s and peers</w:t>
                      </w:r>
                    </w:p>
                    <w:p w14:paraId="5BDEB06B" w14:textId="77777777" w:rsidR="006B548E" w:rsidRPr="00F72DB7"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 xml:space="preserve">To be listened by </w:t>
                      </w:r>
                      <w:r>
                        <w:rPr>
                          <w:rFonts w:ascii="Source Sans Pro" w:hAnsi="Source Sans Pro" w:cs="Dreaming Outloud Pro"/>
                          <w:sz w:val="28"/>
                          <w:szCs w:val="28"/>
                        </w:rPr>
                        <w:t>others,</w:t>
                      </w:r>
                      <w:r w:rsidRPr="00F72DB7">
                        <w:rPr>
                          <w:rFonts w:ascii="Source Sans Pro" w:hAnsi="Source Sans Pro" w:cs="Dreaming Outloud Pro"/>
                          <w:sz w:val="28"/>
                          <w:szCs w:val="28"/>
                        </w:rPr>
                        <w:t xml:space="preserve"> to feel respected and included</w:t>
                      </w:r>
                    </w:p>
                    <w:p w14:paraId="0922ED9D" w14:textId="77777777" w:rsidR="006B548E" w:rsidRPr="00F72DB7"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Being rewarded</w:t>
                      </w:r>
                      <w:r>
                        <w:rPr>
                          <w:rFonts w:ascii="Source Sans Pro" w:hAnsi="Source Sans Pro" w:cs="Dreaming Outloud Pro"/>
                          <w:sz w:val="28"/>
                          <w:szCs w:val="28"/>
                        </w:rPr>
                        <w:t xml:space="preserve"> for </w:t>
                      </w:r>
                      <w:r w:rsidRPr="00F72DB7">
                        <w:rPr>
                          <w:rFonts w:ascii="Source Sans Pro" w:hAnsi="Source Sans Pro" w:cs="Dreaming Outloud Pro"/>
                          <w:sz w:val="28"/>
                          <w:szCs w:val="28"/>
                        </w:rPr>
                        <w:t>positive learning and behaviour choices</w:t>
                      </w:r>
                    </w:p>
                    <w:p w14:paraId="1C02535D" w14:textId="77777777" w:rsidR="006B548E" w:rsidRPr="00E41EB0"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 xml:space="preserve">Not to be rushed and to work </w:t>
                      </w:r>
                      <w:r>
                        <w:rPr>
                          <w:rFonts w:ascii="Source Sans Pro" w:hAnsi="Source Sans Pro" w:cs="Dreaming Outloud Pro"/>
                          <w:sz w:val="28"/>
                          <w:szCs w:val="28"/>
                        </w:rPr>
                        <w:t xml:space="preserve">my </w:t>
                      </w:r>
                      <w:r w:rsidRPr="00F72DB7">
                        <w:rPr>
                          <w:rFonts w:ascii="Source Sans Pro" w:hAnsi="Source Sans Pro" w:cs="Dreaming Outloud Pro"/>
                          <w:sz w:val="28"/>
                          <w:szCs w:val="28"/>
                        </w:rPr>
                        <w:t>own pace</w:t>
                      </w:r>
                    </w:p>
                    <w:p w14:paraId="2044DA86" w14:textId="77777777" w:rsidR="006B548E" w:rsidRPr="00E41EB0"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E41EB0">
                        <w:rPr>
                          <w:rFonts w:ascii="Source Sans Pro" w:hAnsi="Source Sans Pro" w:cs="Dreaming Outloud Pro"/>
                          <w:sz w:val="28"/>
                          <w:szCs w:val="28"/>
                        </w:rPr>
                        <w:t xml:space="preserve">Having a daily routine </w:t>
                      </w:r>
                    </w:p>
                    <w:p w14:paraId="0C8001F4" w14:textId="77777777" w:rsidR="006B548E" w:rsidRPr="00B8598D"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B8598D">
                        <w:rPr>
                          <w:rFonts w:ascii="Source Sans Pro" w:hAnsi="Source Sans Pro" w:cs="Dreaming Outloud Pro"/>
                          <w:sz w:val="28"/>
                          <w:szCs w:val="28"/>
                        </w:rPr>
                        <w:t xml:space="preserve">Having support to express emotions, thoughts and feelings </w:t>
                      </w:r>
                    </w:p>
                    <w:p w14:paraId="25D794C1" w14:textId="77777777" w:rsidR="006B548E" w:rsidRPr="00721E45"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F72DB7">
                        <w:rPr>
                          <w:rFonts w:ascii="Source Sans Pro" w:hAnsi="Source Sans Pro" w:cs="Dreaming Outloud Pro"/>
                          <w:sz w:val="28"/>
                          <w:szCs w:val="28"/>
                        </w:rPr>
                        <w:t xml:space="preserve">Working in small groups or with a one-to-one </w:t>
                      </w:r>
                    </w:p>
                    <w:p w14:paraId="5A7282E8" w14:textId="77777777" w:rsidR="006B548E" w:rsidRPr="00721E45" w:rsidRDefault="006B548E" w:rsidP="006B548E">
                      <w:pPr>
                        <w:pStyle w:val="ListParagraph"/>
                        <w:numPr>
                          <w:ilvl w:val="0"/>
                          <w:numId w:val="3"/>
                        </w:numPr>
                        <w:spacing w:after="0"/>
                        <w:rPr>
                          <w:rFonts w:ascii="Dreaming Outloud Pro" w:hAnsi="Dreaming Outloud Pro" w:cs="Dreaming Outloud Pro"/>
                          <w:b/>
                          <w:bCs/>
                          <w:sz w:val="36"/>
                          <w:szCs w:val="36"/>
                          <w:u w:val="single"/>
                        </w:rPr>
                      </w:pPr>
                      <w:r w:rsidRPr="00721E45">
                        <w:rPr>
                          <w:rFonts w:ascii="Source Sans Pro" w:hAnsi="Source Sans Pro" w:cs="Dreaming Outloud Pro"/>
                          <w:sz w:val="28"/>
                          <w:szCs w:val="28"/>
                        </w:rPr>
                        <w:t>To be given creative opportunities</w:t>
                      </w:r>
                    </w:p>
                    <w:p w14:paraId="61BCC216" w14:textId="5E17092C" w:rsidR="00962D75" w:rsidRDefault="00962D75"/>
                  </w:txbxContent>
                </v:textbox>
                <w10:wrap type="square"/>
              </v:shape>
            </w:pict>
          </mc:Fallback>
        </mc:AlternateContent>
      </w:r>
      <w:r w:rsidR="00962D75" w:rsidRPr="00575919">
        <w:rPr>
          <w:noProof/>
        </w:rPr>
        <mc:AlternateContent>
          <mc:Choice Requires="wps">
            <w:drawing>
              <wp:anchor distT="45720" distB="45720" distL="114300" distR="114300" simplePos="0" relativeHeight="251670528" behindDoc="0" locked="0" layoutInCell="1" allowOverlap="1" wp14:anchorId="1ADCA8E7" wp14:editId="178F03DD">
                <wp:simplePos x="0" y="0"/>
                <wp:positionH relativeFrom="margin">
                  <wp:posOffset>127000</wp:posOffset>
                </wp:positionH>
                <wp:positionV relativeFrom="paragraph">
                  <wp:posOffset>711200</wp:posOffset>
                </wp:positionV>
                <wp:extent cx="2480310" cy="779145"/>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0310" cy="779145"/>
                        </a:xfrm>
                        <a:prstGeom prst="rect">
                          <a:avLst/>
                        </a:prstGeom>
                        <a:noFill/>
                        <a:ln w="9525">
                          <a:noFill/>
                          <a:miter lim="800000"/>
                          <a:headEnd/>
                          <a:tailEnd/>
                        </a:ln>
                      </wps:spPr>
                      <wps:txbx>
                        <w:txbxContent>
                          <w:p w14:paraId="46451E8E" w14:textId="77777777" w:rsidR="00B67DAC" w:rsidRPr="00575919" w:rsidRDefault="00B67DAC" w:rsidP="00B67DAC">
                            <w:pPr>
                              <w:jc w:val="center"/>
                              <w:rPr>
                                <w:rFonts w:ascii="Baguet Script" w:hAnsi="Baguet Script"/>
                                <w:b/>
                                <w:bCs/>
                                <w:sz w:val="96"/>
                                <w:szCs w:val="96"/>
                              </w:rPr>
                            </w:pPr>
                            <w:r w:rsidRPr="00575919">
                              <w:rPr>
                                <w:rFonts w:ascii="Baguet Script" w:hAnsi="Baguet Script"/>
                                <w:b/>
                                <w:bCs/>
                                <w:sz w:val="96"/>
                                <w:szCs w:val="96"/>
                              </w:rPr>
                              <w:t>Jack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CA8E7" id="_x0000_s1027" type="#_x0000_t202" style="position:absolute;margin-left:10pt;margin-top:56pt;width:195.3pt;height:61.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" filled="f" stroked="f">
                <v:textbox>
                  <w:txbxContent>
                    <w:p w14:paraId="46451E8E" w14:textId="77777777" w:rsidR="00B67DAC" w:rsidRPr="00575919" w:rsidRDefault="00B67DAC" w:rsidP="00B67DAC">
                      <w:pPr>
                        <w:jc w:val="center"/>
                        <w:rPr>
                          <w:rFonts w:ascii="Baguet Script" w:hAnsi="Baguet Script"/>
                          <w:b/>
                          <w:bCs/>
                          <w:sz w:val="96"/>
                          <w:szCs w:val="96"/>
                        </w:rPr>
                      </w:pPr>
                      <w:r w:rsidRPr="00575919">
                        <w:rPr>
                          <w:rFonts w:ascii="Baguet Script" w:hAnsi="Baguet Script"/>
                          <w:b/>
                          <w:bCs/>
                          <w:sz w:val="96"/>
                          <w:szCs w:val="96"/>
                        </w:rPr>
                        <w:t>Jack</w:t>
                      </w:r>
                    </w:p>
                  </w:txbxContent>
                </v:textbox>
                <w10:wrap type="square" anchorx="margin"/>
              </v:shape>
            </w:pict>
          </mc:Fallback>
        </mc:AlternateContent>
      </w:r>
      <w:r w:rsidR="005931C6" w:rsidRPr="00FE05CA">
        <w:rPr>
          <w:noProof/>
        </w:rPr>
        <mc:AlternateContent>
          <mc:Choice Requires="wps">
            <w:drawing>
              <wp:anchor distT="228600" distB="228600" distL="228600" distR="228600" simplePos="0" relativeHeight="251666432" behindDoc="1" locked="0" layoutInCell="1" allowOverlap="1" wp14:anchorId="639F260A" wp14:editId="441D838F">
                <wp:simplePos x="0" y="0"/>
                <wp:positionH relativeFrom="margin">
                  <wp:posOffset>-393700</wp:posOffset>
                </wp:positionH>
                <wp:positionV relativeFrom="margin">
                  <wp:posOffset>10160</wp:posOffset>
                </wp:positionV>
                <wp:extent cx="3759200" cy="787400"/>
                <wp:effectExtent l="0" t="0" r="12700" b="298450"/>
                <wp:wrapTight wrapText="bothSides">
                  <wp:wrapPolygon edited="0">
                    <wp:start x="0" y="0"/>
                    <wp:lineTo x="0" y="29265"/>
                    <wp:lineTo x="21564" y="29265"/>
                    <wp:lineTo x="21564" y="0"/>
                    <wp:lineTo x="0" y="0"/>
                  </wp:wrapPolygon>
                </wp:wrapTight>
                <wp:docPr id="6" name="Rectangle 6"/>
                <wp:cNvGraphicFramePr/>
                <a:graphic xmlns:a="http://schemas.openxmlformats.org/drawingml/2006/main">
                  <a:graphicData uri="http://schemas.microsoft.com/office/word/2010/wordprocessingShape">
                    <wps:wsp>
                      <wps:cNvSpPr/>
                      <wps:spPr>
                        <a:xfrm>
                          <a:off x="0" y="0"/>
                          <a:ext cx="3759200" cy="787400"/>
                        </a:xfrm>
                        <a:prstGeom prst="rect">
                          <a:avLst/>
                        </a:prstGeom>
                        <a:solidFill>
                          <a:schemeClr val="bg1"/>
                        </a:solidFill>
                        <a:ln>
                          <a:solidFill>
                            <a:schemeClr val="bg2">
                              <a:lumMod val="50000"/>
                            </a:schemeClr>
                          </a:solid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D6165F" w14:textId="77777777" w:rsidR="00F8253A" w:rsidRPr="00FE05CA" w:rsidRDefault="00F8253A" w:rsidP="00F8253A">
                            <w:pPr>
                              <w:jc w:val="center"/>
                              <w:rPr>
                                <w:rFonts w:ascii="Baguet Script" w:hAnsi="Baguet Script"/>
                                <w:b/>
                                <w:bCs/>
                                <w:color w:val="000000" w:themeColor="text1"/>
                                <w:sz w:val="72"/>
                                <w:szCs w:val="72"/>
                              </w:rPr>
                            </w:pPr>
                            <w:r w:rsidRPr="00FE05CA">
                              <w:rPr>
                                <w:rFonts w:ascii="Baguet Script" w:hAnsi="Baguet Script"/>
                                <w:b/>
                                <w:bCs/>
                                <w:color w:val="000000" w:themeColor="text1"/>
                                <w:sz w:val="72"/>
                                <w:szCs w:val="72"/>
                              </w:rPr>
                              <w:t>One page profile</w:t>
                            </w:r>
                          </w:p>
                          <w:p w14:paraId="5024EF54" w14:textId="77777777" w:rsidR="00F8253A" w:rsidRDefault="00F8253A" w:rsidP="00F8253A">
                            <w:pPr>
                              <w:spacing w:after="0"/>
                              <w:rPr>
                                <w:color w:val="262626" w:themeColor="text1" w:themeTint="D9"/>
                                <w:sz w:val="26"/>
                                <w:szCs w:val="26"/>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F260A" id="Rectangle 6" o:spid="_x0000_s1028" style="position:absolute;margin-left:-31pt;margin-top:.8pt;width:296pt;height:62pt;z-index:-25165004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" fillcolor="white [3212]" strokecolor="#747070 [1614]" strokeweight="1pt">
                <v:shadow on="t" color="black" origin=",-.5" offset="0,21.6pt"/>
                <v:textbox inset=",7.2pt,,7.2pt">
                  <w:txbxContent>
                    <w:p w14:paraId="20D6165F" w14:textId="77777777" w:rsidR="00F8253A" w:rsidRPr="00FE05CA" w:rsidRDefault="00F8253A" w:rsidP="00F8253A">
                      <w:pPr>
                        <w:jc w:val="center"/>
                        <w:rPr>
                          <w:rFonts w:ascii="Baguet Script" w:hAnsi="Baguet Script"/>
                          <w:b/>
                          <w:bCs/>
                          <w:color w:val="000000" w:themeColor="text1"/>
                          <w:sz w:val="72"/>
                          <w:szCs w:val="72"/>
                        </w:rPr>
                      </w:pPr>
                      <w:r w:rsidRPr="00FE05CA">
                        <w:rPr>
                          <w:rFonts w:ascii="Baguet Script" w:hAnsi="Baguet Script"/>
                          <w:b/>
                          <w:bCs/>
                          <w:color w:val="000000" w:themeColor="text1"/>
                          <w:sz w:val="72"/>
                          <w:szCs w:val="72"/>
                        </w:rPr>
                        <w:t>One page profile</w:t>
                      </w:r>
                    </w:p>
                    <w:p w14:paraId="5024EF54" w14:textId="77777777" w:rsidR="00F8253A" w:rsidRDefault="00F8253A" w:rsidP="00F8253A">
                      <w:pPr>
                        <w:spacing w:after="0"/>
                        <w:rPr>
                          <w:color w:val="262626" w:themeColor="text1" w:themeTint="D9"/>
                          <w:sz w:val="26"/>
                          <w:szCs w:val="26"/>
                        </w:rPr>
                      </w:pPr>
                    </w:p>
                  </w:txbxContent>
                </v:textbox>
                <w10:wrap type="tight" anchorx="margin" anchory="margin"/>
              </v:rect>
            </w:pict>
          </mc:Fallback>
        </mc:AlternateContent>
      </w:r>
      <w:r w:rsidR="005931C6">
        <w:rPr>
          <w:noProof/>
          <w:u w:val="single"/>
        </w:rPr>
        <w:drawing>
          <wp:anchor distT="0" distB="0" distL="114300" distR="114300" simplePos="0" relativeHeight="251668480" behindDoc="0" locked="0" layoutInCell="1" allowOverlap="1" wp14:anchorId="5CF268B3" wp14:editId="1F44B6A9">
            <wp:simplePos x="0" y="0"/>
            <wp:positionH relativeFrom="margin">
              <wp:posOffset>-431800</wp:posOffset>
            </wp:positionH>
            <wp:positionV relativeFrom="page">
              <wp:posOffset>1727200</wp:posOffset>
            </wp:positionV>
            <wp:extent cx="3873500" cy="424132"/>
            <wp:effectExtent l="0" t="0" r="0" b="0"/>
            <wp:wrapNone/>
            <wp:docPr id="7" name="Picture 7"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2958" cy="429547"/>
                    </a:xfrm>
                    <a:prstGeom prst="rect">
                      <a:avLst/>
                    </a:prstGeom>
                    <a:noFill/>
                  </pic:spPr>
                </pic:pic>
              </a:graphicData>
            </a:graphic>
            <wp14:sizeRelH relativeFrom="page">
              <wp14:pctWidth>0</wp14:pctWidth>
            </wp14:sizeRelH>
            <wp14:sizeRelV relativeFrom="page">
              <wp14:pctHeight>0</wp14:pctHeight>
            </wp14:sizeRelV>
          </wp:anchor>
        </w:drawing>
      </w:r>
    </w:p>
    <w:p w14:paraId="05D97123" w14:textId="1DC05C9B" w:rsidR="00B67DAC" w:rsidRDefault="00CB1156" w:rsidP="00CB1156">
      <w:pPr>
        <w:pStyle w:val="AssignSubHeader"/>
        <w:rPr>
          <w:u w:val="single"/>
        </w:rPr>
      </w:pPr>
      <w:r>
        <w:t xml:space="preserve">   </w:t>
      </w:r>
      <w:r w:rsidR="003C0FDD">
        <w:t xml:space="preserve"> </w:t>
      </w:r>
      <w:r w:rsidR="00B67DAC">
        <w:rPr>
          <w:u w:val="single"/>
        </w:rPr>
        <w:t>Jack Roberts – Age 8, Year 3</w:t>
      </w:r>
    </w:p>
    <w:p w14:paraId="2CEC2277" w14:textId="6B38E6ED" w:rsidR="00A168AE" w:rsidRDefault="003C0FDD" w:rsidP="000A3DC9">
      <w:pPr>
        <w:pStyle w:val="AssignSubHeader"/>
        <w:rPr>
          <w:u w:val="single"/>
        </w:rPr>
      </w:pPr>
      <w:r>
        <w:rPr>
          <w:noProof/>
          <w:u w:val="single"/>
        </w:rPr>
        <w:drawing>
          <wp:anchor distT="0" distB="0" distL="114300" distR="114300" simplePos="0" relativeHeight="251671552" behindDoc="1" locked="0" layoutInCell="1" allowOverlap="1" wp14:anchorId="6968A106" wp14:editId="77838B7B">
            <wp:simplePos x="0" y="0"/>
            <wp:positionH relativeFrom="margin">
              <wp:posOffset>800100</wp:posOffset>
            </wp:positionH>
            <wp:positionV relativeFrom="paragraph">
              <wp:posOffset>56515</wp:posOffset>
            </wp:positionV>
            <wp:extent cx="1168400" cy="1466850"/>
            <wp:effectExtent l="0" t="0" r="0" b="0"/>
            <wp:wrapTight wrapText="bothSides">
              <wp:wrapPolygon edited="0">
                <wp:start x="0" y="0"/>
                <wp:lineTo x="0" y="21319"/>
                <wp:lineTo x="21130" y="21319"/>
                <wp:lineTo x="211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8400" cy="1466850"/>
                    </a:xfrm>
                    <a:prstGeom prst="rect">
                      <a:avLst/>
                    </a:prstGeom>
                    <a:noFill/>
                  </pic:spPr>
                </pic:pic>
              </a:graphicData>
            </a:graphic>
            <wp14:sizeRelH relativeFrom="margin">
              <wp14:pctWidth>0</wp14:pctWidth>
            </wp14:sizeRelH>
            <wp14:sizeRelV relativeFrom="margin">
              <wp14:pctHeight>0</wp14:pctHeight>
            </wp14:sizeRelV>
          </wp:anchor>
        </w:drawing>
      </w:r>
    </w:p>
    <w:p w14:paraId="653C72DC" w14:textId="58B1318D" w:rsidR="00357774" w:rsidRDefault="00357774" w:rsidP="000A3DC9">
      <w:pPr>
        <w:pStyle w:val="AssignSubHeader"/>
        <w:rPr>
          <w:u w:val="single"/>
        </w:rPr>
      </w:pPr>
    </w:p>
    <w:p w14:paraId="73A3BBE7" w14:textId="1D15E57A" w:rsidR="00357774" w:rsidRDefault="00357774" w:rsidP="000A3DC9">
      <w:pPr>
        <w:pStyle w:val="AssignSubHeader"/>
        <w:rPr>
          <w:u w:val="single"/>
        </w:rPr>
      </w:pPr>
    </w:p>
    <w:p w14:paraId="3CF900D2" w14:textId="6C1136AF" w:rsidR="00357774" w:rsidRDefault="00AB7EEC" w:rsidP="000A3DC9">
      <w:pPr>
        <w:pStyle w:val="AssignSubHeader"/>
        <w:rPr>
          <w:u w:val="single"/>
        </w:rPr>
      </w:pPr>
      <w:r w:rsidRPr="00D77860">
        <w:rPr>
          <w:noProof/>
          <w:u w:val="single"/>
        </w:rPr>
        <mc:AlternateContent>
          <mc:Choice Requires="wps">
            <w:drawing>
              <wp:anchor distT="45720" distB="45720" distL="114300" distR="114300" simplePos="0" relativeHeight="251677696" behindDoc="0" locked="0" layoutInCell="1" allowOverlap="1" wp14:anchorId="1CEE6252" wp14:editId="38EA394C">
                <wp:simplePos x="0" y="0"/>
                <wp:positionH relativeFrom="column">
                  <wp:posOffset>3333750</wp:posOffset>
                </wp:positionH>
                <wp:positionV relativeFrom="paragraph">
                  <wp:posOffset>-26035</wp:posOffset>
                </wp:positionV>
                <wp:extent cx="6273800" cy="2705100"/>
                <wp:effectExtent l="38100" t="38100" r="50800" b="571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2705100"/>
                        </a:xfrm>
                        <a:custGeom>
                          <a:avLst/>
                          <a:gdLst>
                            <a:gd name="connsiteX0" fmla="*/ 0 w 6273800"/>
                            <a:gd name="connsiteY0" fmla="*/ 0 h 2705100"/>
                            <a:gd name="connsiteX1" fmla="*/ 633083 w 6273800"/>
                            <a:gd name="connsiteY1" fmla="*/ 0 h 2705100"/>
                            <a:gd name="connsiteX2" fmla="*/ 1328905 w 6273800"/>
                            <a:gd name="connsiteY2" fmla="*/ 0 h 2705100"/>
                            <a:gd name="connsiteX3" fmla="*/ 1773774 w 6273800"/>
                            <a:gd name="connsiteY3" fmla="*/ 0 h 2705100"/>
                            <a:gd name="connsiteX4" fmla="*/ 2406858 w 6273800"/>
                            <a:gd name="connsiteY4" fmla="*/ 0 h 2705100"/>
                            <a:gd name="connsiteX5" fmla="*/ 2851727 w 6273800"/>
                            <a:gd name="connsiteY5" fmla="*/ 0 h 2705100"/>
                            <a:gd name="connsiteX6" fmla="*/ 3422073 w 6273800"/>
                            <a:gd name="connsiteY6" fmla="*/ 0 h 2705100"/>
                            <a:gd name="connsiteX7" fmla="*/ 4055156 w 6273800"/>
                            <a:gd name="connsiteY7" fmla="*/ 0 h 2705100"/>
                            <a:gd name="connsiteX8" fmla="*/ 4437288 w 6273800"/>
                            <a:gd name="connsiteY8" fmla="*/ 0 h 2705100"/>
                            <a:gd name="connsiteX9" fmla="*/ 4819419 w 6273800"/>
                            <a:gd name="connsiteY9" fmla="*/ 0 h 2705100"/>
                            <a:gd name="connsiteX10" fmla="*/ 5515241 w 6273800"/>
                            <a:gd name="connsiteY10" fmla="*/ 0 h 2705100"/>
                            <a:gd name="connsiteX11" fmla="*/ 6273800 w 6273800"/>
                            <a:gd name="connsiteY11" fmla="*/ 0 h 2705100"/>
                            <a:gd name="connsiteX12" fmla="*/ 6273800 w 6273800"/>
                            <a:gd name="connsiteY12" fmla="*/ 459867 h 2705100"/>
                            <a:gd name="connsiteX13" fmla="*/ 6273800 w 6273800"/>
                            <a:gd name="connsiteY13" fmla="*/ 973836 h 2705100"/>
                            <a:gd name="connsiteX14" fmla="*/ 6273800 w 6273800"/>
                            <a:gd name="connsiteY14" fmla="*/ 1541907 h 2705100"/>
                            <a:gd name="connsiteX15" fmla="*/ 6273800 w 6273800"/>
                            <a:gd name="connsiteY15" fmla="*/ 2028825 h 2705100"/>
                            <a:gd name="connsiteX16" fmla="*/ 6273800 w 6273800"/>
                            <a:gd name="connsiteY16" fmla="*/ 2705100 h 2705100"/>
                            <a:gd name="connsiteX17" fmla="*/ 5891669 w 6273800"/>
                            <a:gd name="connsiteY17" fmla="*/ 2705100 h 2705100"/>
                            <a:gd name="connsiteX18" fmla="*/ 5195847 w 6273800"/>
                            <a:gd name="connsiteY18" fmla="*/ 2705100 h 2705100"/>
                            <a:gd name="connsiteX19" fmla="*/ 4562764 w 6273800"/>
                            <a:gd name="connsiteY19" fmla="*/ 2705100 h 2705100"/>
                            <a:gd name="connsiteX20" fmla="*/ 3929680 w 6273800"/>
                            <a:gd name="connsiteY20" fmla="*/ 2705100 h 2705100"/>
                            <a:gd name="connsiteX21" fmla="*/ 3296597 w 6273800"/>
                            <a:gd name="connsiteY21" fmla="*/ 2705100 h 2705100"/>
                            <a:gd name="connsiteX22" fmla="*/ 2851727 w 6273800"/>
                            <a:gd name="connsiteY22" fmla="*/ 2705100 h 2705100"/>
                            <a:gd name="connsiteX23" fmla="*/ 2155906 w 6273800"/>
                            <a:gd name="connsiteY23" fmla="*/ 2705100 h 2705100"/>
                            <a:gd name="connsiteX24" fmla="*/ 1585560 w 6273800"/>
                            <a:gd name="connsiteY24" fmla="*/ 2705100 h 2705100"/>
                            <a:gd name="connsiteX25" fmla="*/ 1203429 w 6273800"/>
                            <a:gd name="connsiteY25" fmla="*/ 2705100 h 2705100"/>
                            <a:gd name="connsiteX26" fmla="*/ 633083 w 6273800"/>
                            <a:gd name="connsiteY26" fmla="*/ 2705100 h 2705100"/>
                            <a:gd name="connsiteX27" fmla="*/ 0 w 6273800"/>
                            <a:gd name="connsiteY27" fmla="*/ 2705100 h 2705100"/>
                            <a:gd name="connsiteX28" fmla="*/ 0 w 6273800"/>
                            <a:gd name="connsiteY28" fmla="*/ 2191131 h 2705100"/>
                            <a:gd name="connsiteX29" fmla="*/ 0 w 6273800"/>
                            <a:gd name="connsiteY29" fmla="*/ 1596009 h 2705100"/>
                            <a:gd name="connsiteX30" fmla="*/ 0 w 6273800"/>
                            <a:gd name="connsiteY30" fmla="*/ 1000887 h 2705100"/>
                            <a:gd name="connsiteX31" fmla="*/ 0 w 6273800"/>
                            <a:gd name="connsiteY31" fmla="*/ 0 h 2705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6273800" h="2705100" fill="none" extrusionOk="0">
                              <a:moveTo>
                                <a:pt x="0" y="0"/>
                              </a:moveTo>
                              <a:cubicBezTo>
                                <a:pt x="214873" y="-13974"/>
                                <a:pt x="385662" y="73537"/>
                                <a:pt x="633083" y="0"/>
                              </a:cubicBezTo>
                              <a:cubicBezTo>
                                <a:pt x="880504" y="-73537"/>
                                <a:pt x="1172826" y="65277"/>
                                <a:pt x="1328905" y="0"/>
                              </a:cubicBezTo>
                              <a:cubicBezTo>
                                <a:pt x="1484984" y="-65277"/>
                                <a:pt x="1613437" y="34977"/>
                                <a:pt x="1773774" y="0"/>
                              </a:cubicBezTo>
                              <a:cubicBezTo>
                                <a:pt x="1934111" y="-34977"/>
                                <a:pt x="2236997" y="73617"/>
                                <a:pt x="2406858" y="0"/>
                              </a:cubicBezTo>
                              <a:cubicBezTo>
                                <a:pt x="2576719" y="-73617"/>
                                <a:pt x="2643737" y="41602"/>
                                <a:pt x="2851727" y="0"/>
                              </a:cubicBezTo>
                              <a:cubicBezTo>
                                <a:pt x="3059717" y="-41602"/>
                                <a:pt x="3201987" y="3352"/>
                                <a:pt x="3422073" y="0"/>
                              </a:cubicBezTo>
                              <a:cubicBezTo>
                                <a:pt x="3642159" y="-3352"/>
                                <a:pt x="3873181" y="936"/>
                                <a:pt x="4055156" y="0"/>
                              </a:cubicBezTo>
                              <a:cubicBezTo>
                                <a:pt x="4237131" y="-936"/>
                                <a:pt x="4272864" y="31728"/>
                                <a:pt x="4437288" y="0"/>
                              </a:cubicBezTo>
                              <a:cubicBezTo>
                                <a:pt x="4601712" y="-31728"/>
                                <a:pt x="4729268" y="25786"/>
                                <a:pt x="4819419" y="0"/>
                              </a:cubicBezTo>
                              <a:cubicBezTo>
                                <a:pt x="4909570" y="-25786"/>
                                <a:pt x="5277996" y="11106"/>
                                <a:pt x="5515241" y="0"/>
                              </a:cubicBezTo>
                              <a:cubicBezTo>
                                <a:pt x="5752486" y="-11106"/>
                                <a:pt x="5942556" y="82062"/>
                                <a:pt x="6273800" y="0"/>
                              </a:cubicBezTo>
                              <a:cubicBezTo>
                                <a:pt x="6316202" y="120334"/>
                                <a:pt x="6229223" y="234377"/>
                                <a:pt x="6273800" y="459867"/>
                              </a:cubicBezTo>
                              <a:cubicBezTo>
                                <a:pt x="6318377" y="685357"/>
                                <a:pt x="6246227" y="867865"/>
                                <a:pt x="6273800" y="973836"/>
                              </a:cubicBezTo>
                              <a:cubicBezTo>
                                <a:pt x="6301373" y="1079807"/>
                                <a:pt x="6215224" y="1381929"/>
                                <a:pt x="6273800" y="1541907"/>
                              </a:cubicBezTo>
                              <a:cubicBezTo>
                                <a:pt x="6332376" y="1701885"/>
                                <a:pt x="6228714" y="1833507"/>
                                <a:pt x="6273800" y="2028825"/>
                              </a:cubicBezTo>
                              <a:cubicBezTo>
                                <a:pt x="6318886" y="2224143"/>
                                <a:pt x="6269651" y="2384800"/>
                                <a:pt x="6273800" y="2705100"/>
                              </a:cubicBezTo>
                              <a:cubicBezTo>
                                <a:pt x="6093134" y="2737285"/>
                                <a:pt x="6007912" y="2702912"/>
                                <a:pt x="5891669" y="2705100"/>
                              </a:cubicBezTo>
                              <a:cubicBezTo>
                                <a:pt x="5775426" y="2707288"/>
                                <a:pt x="5531079" y="2691548"/>
                                <a:pt x="5195847" y="2705100"/>
                              </a:cubicBezTo>
                              <a:cubicBezTo>
                                <a:pt x="4860615" y="2718652"/>
                                <a:pt x="4754270" y="2646444"/>
                                <a:pt x="4562764" y="2705100"/>
                              </a:cubicBezTo>
                              <a:cubicBezTo>
                                <a:pt x="4371258" y="2763756"/>
                                <a:pt x="4240449" y="2668584"/>
                                <a:pt x="3929680" y="2705100"/>
                              </a:cubicBezTo>
                              <a:cubicBezTo>
                                <a:pt x="3618911" y="2741616"/>
                                <a:pt x="3564859" y="2630440"/>
                                <a:pt x="3296597" y="2705100"/>
                              </a:cubicBezTo>
                              <a:cubicBezTo>
                                <a:pt x="3028335" y="2779760"/>
                                <a:pt x="2942017" y="2692485"/>
                                <a:pt x="2851727" y="2705100"/>
                              </a:cubicBezTo>
                              <a:cubicBezTo>
                                <a:pt x="2761437" y="2717715"/>
                                <a:pt x="2466377" y="2680130"/>
                                <a:pt x="2155906" y="2705100"/>
                              </a:cubicBezTo>
                              <a:cubicBezTo>
                                <a:pt x="1845435" y="2730070"/>
                                <a:pt x="1841972" y="2696292"/>
                                <a:pt x="1585560" y="2705100"/>
                              </a:cubicBezTo>
                              <a:cubicBezTo>
                                <a:pt x="1329148" y="2713908"/>
                                <a:pt x="1345755" y="2690766"/>
                                <a:pt x="1203429" y="2705100"/>
                              </a:cubicBezTo>
                              <a:cubicBezTo>
                                <a:pt x="1061103" y="2719434"/>
                                <a:pt x="904505" y="2679517"/>
                                <a:pt x="633083" y="2705100"/>
                              </a:cubicBezTo>
                              <a:cubicBezTo>
                                <a:pt x="361661" y="2730683"/>
                                <a:pt x="255379" y="2666950"/>
                                <a:pt x="0" y="2705100"/>
                              </a:cubicBezTo>
                              <a:cubicBezTo>
                                <a:pt x="-711" y="2596531"/>
                                <a:pt x="43011" y="2327377"/>
                                <a:pt x="0" y="2191131"/>
                              </a:cubicBezTo>
                              <a:cubicBezTo>
                                <a:pt x="-43011" y="2054885"/>
                                <a:pt x="56999" y="1765133"/>
                                <a:pt x="0" y="1596009"/>
                              </a:cubicBezTo>
                              <a:cubicBezTo>
                                <a:pt x="-56999" y="1426885"/>
                                <a:pt x="34522" y="1249175"/>
                                <a:pt x="0" y="1000887"/>
                              </a:cubicBezTo>
                              <a:cubicBezTo>
                                <a:pt x="-34522" y="752599"/>
                                <a:pt x="9598" y="240105"/>
                                <a:pt x="0" y="0"/>
                              </a:cubicBezTo>
                              <a:close/>
                            </a:path>
                            <a:path w="6273800" h="2705100" stroke="0" extrusionOk="0">
                              <a:moveTo>
                                <a:pt x="0" y="0"/>
                              </a:moveTo>
                              <a:cubicBezTo>
                                <a:pt x="194728" y="-33655"/>
                                <a:pt x="287312" y="48459"/>
                                <a:pt x="507607" y="0"/>
                              </a:cubicBezTo>
                              <a:cubicBezTo>
                                <a:pt x="727902" y="-48459"/>
                                <a:pt x="796664" y="42901"/>
                                <a:pt x="889739" y="0"/>
                              </a:cubicBezTo>
                              <a:cubicBezTo>
                                <a:pt x="982814" y="-42901"/>
                                <a:pt x="1417846" y="77595"/>
                                <a:pt x="1585560" y="0"/>
                              </a:cubicBezTo>
                              <a:cubicBezTo>
                                <a:pt x="1753274" y="-77595"/>
                                <a:pt x="1946753" y="30045"/>
                                <a:pt x="2093168" y="0"/>
                              </a:cubicBezTo>
                              <a:cubicBezTo>
                                <a:pt x="2239583" y="-30045"/>
                                <a:pt x="2361740" y="21150"/>
                                <a:pt x="2600775" y="0"/>
                              </a:cubicBezTo>
                              <a:cubicBezTo>
                                <a:pt x="2839810" y="-21150"/>
                                <a:pt x="3051838" y="9374"/>
                                <a:pt x="3296597" y="0"/>
                              </a:cubicBezTo>
                              <a:cubicBezTo>
                                <a:pt x="3541356" y="-9374"/>
                                <a:pt x="3632931" y="14300"/>
                                <a:pt x="3741466" y="0"/>
                              </a:cubicBezTo>
                              <a:cubicBezTo>
                                <a:pt x="3850001" y="-14300"/>
                                <a:pt x="4090033" y="37838"/>
                                <a:pt x="4437288" y="0"/>
                              </a:cubicBezTo>
                              <a:cubicBezTo>
                                <a:pt x="4784543" y="-37838"/>
                                <a:pt x="4805259" y="22806"/>
                                <a:pt x="5133109" y="0"/>
                              </a:cubicBezTo>
                              <a:cubicBezTo>
                                <a:pt x="5460959" y="-22806"/>
                                <a:pt x="5572367" y="18885"/>
                                <a:pt x="5703455" y="0"/>
                              </a:cubicBezTo>
                              <a:cubicBezTo>
                                <a:pt x="5834543" y="-18885"/>
                                <a:pt x="6077886" y="491"/>
                                <a:pt x="6273800" y="0"/>
                              </a:cubicBezTo>
                              <a:cubicBezTo>
                                <a:pt x="6314045" y="154185"/>
                                <a:pt x="6267940" y="285685"/>
                                <a:pt x="6273800" y="513969"/>
                              </a:cubicBezTo>
                              <a:cubicBezTo>
                                <a:pt x="6279660" y="742253"/>
                                <a:pt x="6234691" y="757896"/>
                                <a:pt x="6273800" y="973836"/>
                              </a:cubicBezTo>
                              <a:cubicBezTo>
                                <a:pt x="6312909" y="1189776"/>
                                <a:pt x="6245937" y="1253461"/>
                                <a:pt x="6273800" y="1514856"/>
                              </a:cubicBezTo>
                              <a:cubicBezTo>
                                <a:pt x="6301663" y="1776251"/>
                                <a:pt x="6263665" y="1808883"/>
                                <a:pt x="6273800" y="2055876"/>
                              </a:cubicBezTo>
                              <a:cubicBezTo>
                                <a:pt x="6283935" y="2302869"/>
                                <a:pt x="6269153" y="2539713"/>
                                <a:pt x="6273800" y="2705100"/>
                              </a:cubicBezTo>
                              <a:cubicBezTo>
                                <a:pt x="6092738" y="2705519"/>
                                <a:pt x="5920784" y="2629902"/>
                                <a:pt x="5640717" y="2705100"/>
                              </a:cubicBezTo>
                              <a:cubicBezTo>
                                <a:pt x="5360650" y="2780298"/>
                                <a:pt x="5224660" y="2700216"/>
                                <a:pt x="5070371" y="2705100"/>
                              </a:cubicBezTo>
                              <a:cubicBezTo>
                                <a:pt x="4916082" y="2709984"/>
                                <a:pt x="4868441" y="2672945"/>
                                <a:pt x="4688240" y="2705100"/>
                              </a:cubicBezTo>
                              <a:cubicBezTo>
                                <a:pt x="4508039" y="2737255"/>
                                <a:pt x="4433296" y="2674980"/>
                                <a:pt x="4243370" y="2705100"/>
                              </a:cubicBezTo>
                              <a:cubicBezTo>
                                <a:pt x="4053444" y="2735220"/>
                                <a:pt x="3763131" y="2637211"/>
                                <a:pt x="3547549" y="2705100"/>
                              </a:cubicBezTo>
                              <a:cubicBezTo>
                                <a:pt x="3331967" y="2772989"/>
                                <a:pt x="3123709" y="2677120"/>
                                <a:pt x="2977203" y="2705100"/>
                              </a:cubicBezTo>
                              <a:cubicBezTo>
                                <a:pt x="2830697" y="2733080"/>
                                <a:pt x="2708633" y="2703639"/>
                                <a:pt x="2532334" y="2705100"/>
                              </a:cubicBezTo>
                              <a:cubicBezTo>
                                <a:pt x="2356035" y="2706561"/>
                                <a:pt x="2243423" y="2659143"/>
                                <a:pt x="1961988" y="2705100"/>
                              </a:cubicBezTo>
                              <a:cubicBezTo>
                                <a:pt x="1680553" y="2751057"/>
                                <a:pt x="1734846" y="2698493"/>
                                <a:pt x="1579857" y="2705100"/>
                              </a:cubicBezTo>
                              <a:cubicBezTo>
                                <a:pt x="1424868" y="2711707"/>
                                <a:pt x="1341975" y="2702502"/>
                                <a:pt x="1197725" y="2705100"/>
                              </a:cubicBezTo>
                              <a:cubicBezTo>
                                <a:pt x="1053475" y="2707698"/>
                                <a:pt x="795833" y="2668409"/>
                                <a:pt x="627380" y="2705100"/>
                              </a:cubicBezTo>
                              <a:cubicBezTo>
                                <a:pt x="458928" y="2741791"/>
                                <a:pt x="183606" y="2666169"/>
                                <a:pt x="0" y="2705100"/>
                              </a:cubicBezTo>
                              <a:cubicBezTo>
                                <a:pt x="-54730" y="2504026"/>
                                <a:pt x="33937" y="2310570"/>
                                <a:pt x="0" y="2137029"/>
                              </a:cubicBezTo>
                              <a:cubicBezTo>
                                <a:pt x="-33937" y="1963488"/>
                                <a:pt x="17279" y="1836024"/>
                                <a:pt x="0" y="1623060"/>
                              </a:cubicBezTo>
                              <a:cubicBezTo>
                                <a:pt x="-17279" y="1410096"/>
                                <a:pt x="5825" y="1282186"/>
                                <a:pt x="0" y="1163193"/>
                              </a:cubicBezTo>
                              <a:cubicBezTo>
                                <a:pt x="-5825" y="1044200"/>
                                <a:pt x="17632" y="775212"/>
                                <a:pt x="0" y="595122"/>
                              </a:cubicBezTo>
                              <a:cubicBezTo>
                                <a:pt x="-17632" y="415032"/>
                                <a:pt x="37825" y="258055"/>
                                <a:pt x="0" y="0"/>
                              </a:cubicBezTo>
                              <a:close/>
                            </a:path>
                          </a:pathLst>
                        </a:custGeom>
                        <a:solidFill>
                          <a:srgbClr val="FFFFB3"/>
                        </a:solidFill>
                        <a:ln w="9525" cmpd="sng">
                          <a:solidFill>
                            <a:srgbClr val="000000"/>
                          </a:solidFill>
                          <a:miter lim="800000"/>
                          <a:headEnd/>
                          <a:tailEnd/>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79242B9D" w14:textId="77777777" w:rsidR="001D0E19" w:rsidRDefault="001D0E19" w:rsidP="001D0E19">
                            <w:pPr>
                              <w:spacing w:after="0"/>
                              <w:rPr>
                                <w:rFonts w:ascii="Dreaming Outloud Pro" w:hAnsi="Dreaming Outloud Pro" w:cs="Dreaming Outloud Pro"/>
                                <w:b/>
                                <w:bCs/>
                                <w:sz w:val="36"/>
                                <w:szCs w:val="36"/>
                                <w:u w:val="single"/>
                              </w:rPr>
                            </w:pPr>
                            <w:r>
                              <w:rPr>
                                <w:rFonts w:ascii="Dreaming Outloud Pro" w:hAnsi="Dreaming Outloud Pro" w:cs="Dreaming Outloud Pro"/>
                                <w:b/>
                                <w:bCs/>
                                <w:sz w:val="36"/>
                                <w:szCs w:val="36"/>
                                <w:u w:val="single"/>
                              </w:rPr>
                              <w:t>How to best support me:</w:t>
                            </w:r>
                          </w:p>
                          <w:p w14:paraId="78567884" w14:textId="69FA745D" w:rsidR="00A0438C" w:rsidRDefault="00A0438C"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Provid</w:t>
                            </w:r>
                            <w:r>
                              <w:rPr>
                                <w:rFonts w:ascii="Source Sans Pro" w:hAnsi="Source Sans Pro" w:cs="Dreaming Outloud Pro"/>
                                <w:sz w:val="24"/>
                                <w:szCs w:val="24"/>
                              </w:rPr>
                              <w:t>e</w:t>
                            </w:r>
                            <w:r>
                              <w:rPr>
                                <w:rFonts w:ascii="Source Sans Pro" w:hAnsi="Source Sans Pro" w:cs="Dreaming Outloud Pro"/>
                                <w:sz w:val="24"/>
                                <w:szCs w:val="24"/>
                              </w:rPr>
                              <w:t xml:space="preserve"> a clear visual routine timetable</w:t>
                            </w:r>
                          </w:p>
                          <w:p w14:paraId="484F0873" w14:textId="150F1787" w:rsidR="00820F12" w:rsidRDefault="0008339F"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S</w:t>
                            </w:r>
                            <w:r>
                              <w:rPr>
                                <w:rFonts w:ascii="Source Sans Pro" w:hAnsi="Source Sans Pro" w:cs="Dreaming Outloud Pro"/>
                                <w:sz w:val="24"/>
                                <w:szCs w:val="24"/>
                              </w:rPr>
                              <w:t xml:space="preserve">upport </w:t>
                            </w:r>
                            <w:r>
                              <w:rPr>
                                <w:rFonts w:ascii="Source Sans Pro" w:hAnsi="Source Sans Pro" w:cs="Dreaming Outloud Pro"/>
                                <w:sz w:val="24"/>
                                <w:szCs w:val="24"/>
                              </w:rPr>
                              <w:t xml:space="preserve">and encourage me </w:t>
                            </w:r>
                            <w:r>
                              <w:rPr>
                                <w:rFonts w:ascii="Source Sans Pro" w:hAnsi="Source Sans Pro" w:cs="Dreaming Outloud Pro"/>
                                <w:sz w:val="24"/>
                                <w:szCs w:val="24"/>
                              </w:rPr>
                              <w:t xml:space="preserve">to express </w:t>
                            </w:r>
                            <w:r w:rsidR="00A84059">
                              <w:rPr>
                                <w:rFonts w:ascii="Source Sans Pro" w:hAnsi="Source Sans Pro" w:cs="Dreaming Outloud Pro"/>
                                <w:sz w:val="24"/>
                                <w:szCs w:val="24"/>
                              </w:rPr>
                              <w:t xml:space="preserve">my </w:t>
                            </w:r>
                            <w:r>
                              <w:rPr>
                                <w:rFonts w:ascii="Source Sans Pro" w:hAnsi="Source Sans Pro" w:cs="Dreaming Outloud Pro"/>
                                <w:sz w:val="24"/>
                                <w:szCs w:val="24"/>
                              </w:rPr>
                              <w:t>feelings and</w:t>
                            </w:r>
                            <w:r w:rsidR="00A84059">
                              <w:rPr>
                                <w:rFonts w:ascii="Source Sans Pro" w:hAnsi="Source Sans Pro" w:cs="Dreaming Outloud Pro"/>
                                <w:sz w:val="24"/>
                                <w:szCs w:val="24"/>
                              </w:rPr>
                              <w:t xml:space="preserve"> understand</w:t>
                            </w:r>
                            <w:r>
                              <w:rPr>
                                <w:rFonts w:ascii="Source Sans Pro" w:hAnsi="Source Sans Pro" w:cs="Dreaming Outloud Pro"/>
                                <w:sz w:val="24"/>
                                <w:szCs w:val="24"/>
                              </w:rPr>
                              <w:t xml:space="preserve"> emotion wellbeing</w:t>
                            </w:r>
                          </w:p>
                          <w:p w14:paraId="7F0657FA" w14:textId="5AED2A61" w:rsidR="00A84059" w:rsidRDefault="006F52B9"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Always model positive attitudes and behaviours to influenc</w:t>
                            </w:r>
                            <w:r>
                              <w:rPr>
                                <w:rFonts w:ascii="Source Sans Pro" w:hAnsi="Source Sans Pro" w:cs="Dreaming Outloud Pro"/>
                                <w:sz w:val="24"/>
                                <w:szCs w:val="24"/>
                              </w:rPr>
                              <w:t xml:space="preserve">e me to </w:t>
                            </w:r>
                            <w:r w:rsidR="00C5111C">
                              <w:rPr>
                                <w:rFonts w:ascii="Source Sans Pro" w:hAnsi="Source Sans Pro" w:cs="Dreaming Outloud Pro"/>
                                <w:sz w:val="24"/>
                                <w:szCs w:val="24"/>
                              </w:rPr>
                              <w:t xml:space="preserve">know </w:t>
                            </w:r>
                            <w:r w:rsidR="004B2AC2">
                              <w:rPr>
                                <w:rFonts w:ascii="Source Sans Pro" w:hAnsi="Source Sans Pro" w:cs="Dreaming Outloud Pro"/>
                                <w:sz w:val="24"/>
                                <w:szCs w:val="24"/>
                              </w:rPr>
                              <w:t>and better understand right from wrong behaviour</w:t>
                            </w:r>
                          </w:p>
                          <w:p w14:paraId="577FA59A" w14:textId="51751B45" w:rsidR="004B2AC2" w:rsidRDefault="000329D7"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Allow me to take ‘time-out’ when necessary</w:t>
                            </w:r>
                          </w:p>
                          <w:p w14:paraId="14A3FCB0" w14:textId="418FDB4C" w:rsidR="000329D7" w:rsidRDefault="006D189E"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When feeling distressed, please allow me</w:t>
                            </w:r>
                            <w:r w:rsidR="002C6BE3">
                              <w:rPr>
                                <w:rFonts w:ascii="Source Sans Pro" w:hAnsi="Source Sans Pro" w:cs="Dreaming Outloud Pro"/>
                                <w:sz w:val="24"/>
                                <w:szCs w:val="24"/>
                              </w:rPr>
                              <w:t xml:space="preserve"> outside the environment with a one-to-one to offer support </w:t>
                            </w:r>
                          </w:p>
                          <w:p w14:paraId="03059407" w14:textId="06F98462" w:rsidR="00B83657" w:rsidRDefault="00B83657" w:rsidP="00B83657">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Giv</w:t>
                            </w:r>
                            <w:r>
                              <w:rPr>
                                <w:rFonts w:ascii="Source Sans Pro" w:hAnsi="Source Sans Pro" w:cs="Dreaming Outloud Pro"/>
                                <w:sz w:val="24"/>
                                <w:szCs w:val="24"/>
                              </w:rPr>
                              <w:t>e me</w:t>
                            </w:r>
                            <w:r>
                              <w:rPr>
                                <w:rFonts w:ascii="Source Sans Pro" w:hAnsi="Source Sans Pro" w:cs="Dreaming Outloud Pro"/>
                                <w:sz w:val="24"/>
                                <w:szCs w:val="24"/>
                              </w:rPr>
                              <w:t xml:space="preserve"> positive feedback to </w:t>
                            </w:r>
                            <w:r>
                              <w:rPr>
                                <w:rFonts w:ascii="Source Sans Pro" w:hAnsi="Source Sans Pro" w:cs="Dreaming Outloud Pro"/>
                                <w:sz w:val="24"/>
                                <w:szCs w:val="24"/>
                              </w:rPr>
                              <w:t>motivate learning</w:t>
                            </w:r>
                          </w:p>
                          <w:p w14:paraId="1AAEB475" w14:textId="733E7754" w:rsidR="002C6BE3" w:rsidRDefault="004B61AC"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Having staff take time to listen</w:t>
                            </w:r>
                            <w:r>
                              <w:rPr>
                                <w:rFonts w:ascii="Source Sans Pro" w:hAnsi="Source Sans Pro" w:cs="Dreaming Outloud Pro"/>
                                <w:sz w:val="24"/>
                                <w:szCs w:val="24"/>
                              </w:rPr>
                              <w:t xml:space="preserve"> and fully include me within the </w:t>
                            </w:r>
                            <w:r w:rsidR="00B07008">
                              <w:rPr>
                                <w:rFonts w:ascii="Source Sans Pro" w:hAnsi="Source Sans Pro" w:cs="Dreaming Outloud Pro"/>
                                <w:sz w:val="24"/>
                                <w:szCs w:val="24"/>
                              </w:rPr>
                              <w:t>whole class context</w:t>
                            </w:r>
                          </w:p>
                          <w:p w14:paraId="3E74D850" w14:textId="04A6FF06" w:rsidR="00B07008" w:rsidRDefault="00BC5574"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 xml:space="preserve">Encourage me to get involved with all learning activities and experiences </w:t>
                            </w:r>
                            <w:r w:rsidR="00C95D31">
                              <w:rPr>
                                <w:rFonts w:ascii="Source Sans Pro" w:hAnsi="Source Sans Pro" w:cs="Dreaming Outloud Pro"/>
                                <w:sz w:val="24"/>
                                <w:szCs w:val="24"/>
                              </w:rPr>
                              <w:t>as I tend to withdraw myself from them due to my ASD</w:t>
                            </w:r>
                          </w:p>
                          <w:p w14:paraId="15256548" w14:textId="15945940" w:rsidR="00D77860" w:rsidRDefault="00D778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E6252" id="_x0000_s1029" type="#_x0000_t202" style="position:absolute;margin-left:262.5pt;margin-top:-2.05pt;width:494pt;height:21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" fillcolor="#ffffb3">
                <v:textbox>
                  <w:txbxContent>
                    <w:p w14:paraId="79242B9D" w14:textId="77777777" w:rsidR="001D0E19" w:rsidRDefault="001D0E19" w:rsidP="001D0E19">
                      <w:pPr>
                        <w:spacing w:after="0"/>
                        <w:rPr>
                          <w:rFonts w:ascii="Dreaming Outloud Pro" w:hAnsi="Dreaming Outloud Pro" w:cs="Dreaming Outloud Pro"/>
                          <w:b/>
                          <w:bCs/>
                          <w:sz w:val="36"/>
                          <w:szCs w:val="36"/>
                          <w:u w:val="single"/>
                        </w:rPr>
                      </w:pPr>
                      <w:r>
                        <w:rPr>
                          <w:rFonts w:ascii="Dreaming Outloud Pro" w:hAnsi="Dreaming Outloud Pro" w:cs="Dreaming Outloud Pro"/>
                          <w:b/>
                          <w:bCs/>
                          <w:sz w:val="36"/>
                          <w:szCs w:val="36"/>
                          <w:u w:val="single"/>
                        </w:rPr>
                        <w:t>How to best support me:</w:t>
                      </w:r>
                    </w:p>
                    <w:p w14:paraId="78567884" w14:textId="69FA745D" w:rsidR="00A0438C" w:rsidRDefault="00A0438C"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Provid</w:t>
                      </w:r>
                      <w:r>
                        <w:rPr>
                          <w:rFonts w:ascii="Source Sans Pro" w:hAnsi="Source Sans Pro" w:cs="Dreaming Outloud Pro"/>
                          <w:sz w:val="24"/>
                          <w:szCs w:val="24"/>
                        </w:rPr>
                        <w:t>e</w:t>
                      </w:r>
                      <w:r>
                        <w:rPr>
                          <w:rFonts w:ascii="Source Sans Pro" w:hAnsi="Source Sans Pro" w:cs="Dreaming Outloud Pro"/>
                          <w:sz w:val="24"/>
                          <w:szCs w:val="24"/>
                        </w:rPr>
                        <w:t xml:space="preserve"> a clear visual routine timetable</w:t>
                      </w:r>
                    </w:p>
                    <w:p w14:paraId="484F0873" w14:textId="150F1787" w:rsidR="00820F12" w:rsidRDefault="0008339F"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S</w:t>
                      </w:r>
                      <w:r>
                        <w:rPr>
                          <w:rFonts w:ascii="Source Sans Pro" w:hAnsi="Source Sans Pro" w:cs="Dreaming Outloud Pro"/>
                          <w:sz w:val="24"/>
                          <w:szCs w:val="24"/>
                        </w:rPr>
                        <w:t xml:space="preserve">upport </w:t>
                      </w:r>
                      <w:r>
                        <w:rPr>
                          <w:rFonts w:ascii="Source Sans Pro" w:hAnsi="Source Sans Pro" w:cs="Dreaming Outloud Pro"/>
                          <w:sz w:val="24"/>
                          <w:szCs w:val="24"/>
                        </w:rPr>
                        <w:t xml:space="preserve">and encourage me </w:t>
                      </w:r>
                      <w:r>
                        <w:rPr>
                          <w:rFonts w:ascii="Source Sans Pro" w:hAnsi="Source Sans Pro" w:cs="Dreaming Outloud Pro"/>
                          <w:sz w:val="24"/>
                          <w:szCs w:val="24"/>
                        </w:rPr>
                        <w:t xml:space="preserve">to express </w:t>
                      </w:r>
                      <w:r w:rsidR="00A84059">
                        <w:rPr>
                          <w:rFonts w:ascii="Source Sans Pro" w:hAnsi="Source Sans Pro" w:cs="Dreaming Outloud Pro"/>
                          <w:sz w:val="24"/>
                          <w:szCs w:val="24"/>
                        </w:rPr>
                        <w:t xml:space="preserve">my </w:t>
                      </w:r>
                      <w:r>
                        <w:rPr>
                          <w:rFonts w:ascii="Source Sans Pro" w:hAnsi="Source Sans Pro" w:cs="Dreaming Outloud Pro"/>
                          <w:sz w:val="24"/>
                          <w:szCs w:val="24"/>
                        </w:rPr>
                        <w:t>feelings and</w:t>
                      </w:r>
                      <w:r w:rsidR="00A84059">
                        <w:rPr>
                          <w:rFonts w:ascii="Source Sans Pro" w:hAnsi="Source Sans Pro" w:cs="Dreaming Outloud Pro"/>
                          <w:sz w:val="24"/>
                          <w:szCs w:val="24"/>
                        </w:rPr>
                        <w:t xml:space="preserve"> understand</w:t>
                      </w:r>
                      <w:r>
                        <w:rPr>
                          <w:rFonts w:ascii="Source Sans Pro" w:hAnsi="Source Sans Pro" w:cs="Dreaming Outloud Pro"/>
                          <w:sz w:val="24"/>
                          <w:szCs w:val="24"/>
                        </w:rPr>
                        <w:t xml:space="preserve"> emotion wellbeing</w:t>
                      </w:r>
                    </w:p>
                    <w:p w14:paraId="7F0657FA" w14:textId="5AED2A61" w:rsidR="00A84059" w:rsidRDefault="006F52B9"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Always model positive attitudes and behaviours to influenc</w:t>
                      </w:r>
                      <w:r>
                        <w:rPr>
                          <w:rFonts w:ascii="Source Sans Pro" w:hAnsi="Source Sans Pro" w:cs="Dreaming Outloud Pro"/>
                          <w:sz w:val="24"/>
                          <w:szCs w:val="24"/>
                        </w:rPr>
                        <w:t xml:space="preserve">e me to </w:t>
                      </w:r>
                      <w:r w:rsidR="00C5111C">
                        <w:rPr>
                          <w:rFonts w:ascii="Source Sans Pro" w:hAnsi="Source Sans Pro" w:cs="Dreaming Outloud Pro"/>
                          <w:sz w:val="24"/>
                          <w:szCs w:val="24"/>
                        </w:rPr>
                        <w:t xml:space="preserve">know </w:t>
                      </w:r>
                      <w:r w:rsidR="004B2AC2">
                        <w:rPr>
                          <w:rFonts w:ascii="Source Sans Pro" w:hAnsi="Source Sans Pro" w:cs="Dreaming Outloud Pro"/>
                          <w:sz w:val="24"/>
                          <w:szCs w:val="24"/>
                        </w:rPr>
                        <w:t>and better understand right from wrong behaviour</w:t>
                      </w:r>
                    </w:p>
                    <w:p w14:paraId="577FA59A" w14:textId="51751B45" w:rsidR="004B2AC2" w:rsidRDefault="000329D7"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Allow me to take ‘time-out’ when necessary</w:t>
                      </w:r>
                    </w:p>
                    <w:p w14:paraId="14A3FCB0" w14:textId="418FDB4C" w:rsidR="000329D7" w:rsidRDefault="006D189E"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When feeling distressed, please allow me</w:t>
                      </w:r>
                      <w:r w:rsidR="002C6BE3">
                        <w:rPr>
                          <w:rFonts w:ascii="Source Sans Pro" w:hAnsi="Source Sans Pro" w:cs="Dreaming Outloud Pro"/>
                          <w:sz w:val="24"/>
                          <w:szCs w:val="24"/>
                        </w:rPr>
                        <w:t xml:space="preserve"> outside the environment with a one-to-one to offer support </w:t>
                      </w:r>
                    </w:p>
                    <w:p w14:paraId="03059407" w14:textId="06F98462" w:rsidR="00B83657" w:rsidRDefault="00B83657" w:rsidP="00B83657">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Giv</w:t>
                      </w:r>
                      <w:r>
                        <w:rPr>
                          <w:rFonts w:ascii="Source Sans Pro" w:hAnsi="Source Sans Pro" w:cs="Dreaming Outloud Pro"/>
                          <w:sz w:val="24"/>
                          <w:szCs w:val="24"/>
                        </w:rPr>
                        <w:t>e me</w:t>
                      </w:r>
                      <w:r>
                        <w:rPr>
                          <w:rFonts w:ascii="Source Sans Pro" w:hAnsi="Source Sans Pro" w:cs="Dreaming Outloud Pro"/>
                          <w:sz w:val="24"/>
                          <w:szCs w:val="24"/>
                        </w:rPr>
                        <w:t xml:space="preserve"> positive feedback to </w:t>
                      </w:r>
                      <w:r>
                        <w:rPr>
                          <w:rFonts w:ascii="Source Sans Pro" w:hAnsi="Source Sans Pro" w:cs="Dreaming Outloud Pro"/>
                          <w:sz w:val="24"/>
                          <w:szCs w:val="24"/>
                        </w:rPr>
                        <w:t>motivate learning</w:t>
                      </w:r>
                    </w:p>
                    <w:p w14:paraId="1AAEB475" w14:textId="733E7754" w:rsidR="002C6BE3" w:rsidRDefault="004B61AC"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Having staff take time to listen</w:t>
                      </w:r>
                      <w:r>
                        <w:rPr>
                          <w:rFonts w:ascii="Source Sans Pro" w:hAnsi="Source Sans Pro" w:cs="Dreaming Outloud Pro"/>
                          <w:sz w:val="24"/>
                          <w:szCs w:val="24"/>
                        </w:rPr>
                        <w:t xml:space="preserve"> and fully include me within the </w:t>
                      </w:r>
                      <w:r w:rsidR="00B07008">
                        <w:rPr>
                          <w:rFonts w:ascii="Source Sans Pro" w:hAnsi="Source Sans Pro" w:cs="Dreaming Outloud Pro"/>
                          <w:sz w:val="24"/>
                          <w:szCs w:val="24"/>
                        </w:rPr>
                        <w:t>whole class context</w:t>
                      </w:r>
                    </w:p>
                    <w:p w14:paraId="3E74D850" w14:textId="04A6FF06" w:rsidR="00B07008" w:rsidRDefault="00BC5574" w:rsidP="00A0438C">
                      <w:pPr>
                        <w:pStyle w:val="ListParagraph"/>
                        <w:numPr>
                          <w:ilvl w:val="0"/>
                          <w:numId w:val="4"/>
                        </w:numPr>
                        <w:spacing w:after="0"/>
                        <w:rPr>
                          <w:rFonts w:ascii="Source Sans Pro" w:hAnsi="Source Sans Pro" w:cs="Dreaming Outloud Pro"/>
                          <w:sz w:val="24"/>
                          <w:szCs w:val="24"/>
                        </w:rPr>
                      </w:pPr>
                      <w:r>
                        <w:rPr>
                          <w:rFonts w:ascii="Source Sans Pro" w:hAnsi="Source Sans Pro" w:cs="Dreaming Outloud Pro"/>
                          <w:sz w:val="24"/>
                          <w:szCs w:val="24"/>
                        </w:rPr>
                        <w:t xml:space="preserve">Encourage me to get involved with all learning activities and experiences </w:t>
                      </w:r>
                      <w:r w:rsidR="00C95D31">
                        <w:rPr>
                          <w:rFonts w:ascii="Source Sans Pro" w:hAnsi="Source Sans Pro" w:cs="Dreaming Outloud Pro"/>
                          <w:sz w:val="24"/>
                          <w:szCs w:val="24"/>
                        </w:rPr>
                        <w:t>as I tend to withdraw myself from them due to my ASD</w:t>
                      </w:r>
                    </w:p>
                    <w:p w14:paraId="15256548" w14:textId="15945940" w:rsidR="00D77860" w:rsidRDefault="00D77860"/>
                  </w:txbxContent>
                </v:textbox>
                <w10:wrap type="square"/>
              </v:shape>
            </w:pict>
          </mc:Fallback>
        </mc:AlternateContent>
      </w:r>
    </w:p>
    <w:p w14:paraId="43A1C49B" w14:textId="199561E3" w:rsidR="00357774" w:rsidRDefault="00D77860" w:rsidP="000A3DC9">
      <w:pPr>
        <w:pStyle w:val="AssignSubHeader"/>
        <w:rPr>
          <w:u w:val="single"/>
        </w:rPr>
      </w:pPr>
      <w:r w:rsidRPr="00615BC1">
        <w:rPr>
          <w:noProof/>
          <w:u w:val="single"/>
        </w:rPr>
        <mc:AlternateContent>
          <mc:Choice Requires="wps">
            <w:drawing>
              <wp:anchor distT="45720" distB="45720" distL="114300" distR="114300" simplePos="0" relativeHeight="251673600" behindDoc="0" locked="0" layoutInCell="1" allowOverlap="1" wp14:anchorId="52BDE700" wp14:editId="21BB7811">
                <wp:simplePos x="0" y="0"/>
                <wp:positionH relativeFrom="column">
                  <wp:posOffset>-495300</wp:posOffset>
                </wp:positionH>
                <wp:positionV relativeFrom="paragraph">
                  <wp:posOffset>518160</wp:posOffset>
                </wp:positionV>
                <wp:extent cx="3594100" cy="1828800"/>
                <wp:effectExtent l="19050" t="38100" r="63500" b="571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828800"/>
                        </a:xfrm>
                        <a:custGeom>
                          <a:avLst/>
                          <a:gdLst>
                            <a:gd name="connsiteX0" fmla="*/ 0 w 3594100"/>
                            <a:gd name="connsiteY0" fmla="*/ 0 h 1828800"/>
                            <a:gd name="connsiteX1" fmla="*/ 563076 w 3594100"/>
                            <a:gd name="connsiteY1" fmla="*/ 0 h 1828800"/>
                            <a:gd name="connsiteX2" fmla="*/ 1090210 w 3594100"/>
                            <a:gd name="connsiteY2" fmla="*/ 0 h 1828800"/>
                            <a:gd name="connsiteX3" fmla="*/ 1725168 w 3594100"/>
                            <a:gd name="connsiteY3" fmla="*/ 0 h 1828800"/>
                            <a:gd name="connsiteX4" fmla="*/ 2324185 w 3594100"/>
                            <a:gd name="connsiteY4" fmla="*/ 0 h 1828800"/>
                            <a:gd name="connsiteX5" fmla="*/ 2923201 w 3594100"/>
                            <a:gd name="connsiteY5" fmla="*/ 0 h 1828800"/>
                            <a:gd name="connsiteX6" fmla="*/ 3594100 w 3594100"/>
                            <a:gd name="connsiteY6" fmla="*/ 0 h 1828800"/>
                            <a:gd name="connsiteX7" fmla="*/ 3594100 w 3594100"/>
                            <a:gd name="connsiteY7" fmla="*/ 475488 h 1828800"/>
                            <a:gd name="connsiteX8" fmla="*/ 3594100 w 3594100"/>
                            <a:gd name="connsiteY8" fmla="*/ 896112 h 1828800"/>
                            <a:gd name="connsiteX9" fmla="*/ 3594100 w 3594100"/>
                            <a:gd name="connsiteY9" fmla="*/ 1371600 h 1828800"/>
                            <a:gd name="connsiteX10" fmla="*/ 3594100 w 3594100"/>
                            <a:gd name="connsiteY10" fmla="*/ 1828800 h 1828800"/>
                            <a:gd name="connsiteX11" fmla="*/ 2959142 w 3594100"/>
                            <a:gd name="connsiteY11" fmla="*/ 1828800 h 1828800"/>
                            <a:gd name="connsiteX12" fmla="*/ 2324185 w 3594100"/>
                            <a:gd name="connsiteY12" fmla="*/ 1828800 h 1828800"/>
                            <a:gd name="connsiteX13" fmla="*/ 1653286 w 3594100"/>
                            <a:gd name="connsiteY13" fmla="*/ 1828800 h 1828800"/>
                            <a:gd name="connsiteX14" fmla="*/ 1090210 w 3594100"/>
                            <a:gd name="connsiteY14" fmla="*/ 1828800 h 1828800"/>
                            <a:gd name="connsiteX15" fmla="*/ 0 w 3594100"/>
                            <a:gd name="connsiteY15" fmla="*/ 1828800 h 1828800"/>
                            <a:gd name="connsiteX16" fmla="*/ 0 w 3594100"/>
                            <a:gd name="connsiteY16" fmla="*/ 1408176 h 1828800"/>
                            <a:gd name="connsiteX17" fmla="*/ 0 w 3594100"/>
                            <a:gd name="connsiteY17" fmla="*/ 950976 h 1828800"/>
                            <a:gd name="connsiteX18" fmla="*/ 0 w 3594100"/>
                            <a:gd name="connsiteY18" fmla="*/ 475488 h 1828800"/>
                            <a:gd name="connsiteX19" fmla="*/ 0 w 3594100"/>
                            <a:gd name="connsiteY19" fmla="*/ 0 h 1828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594100" h="1828800" fill="none" extrusionOk="0">
                              <a:moveTo>
                                <a:pt x="0" y="0"/>
                              </a:moveTo>
                              <a:cubicBezTo>
                                <a:pt x="122816" y="-34649"/>
                                <a:pt x="320800" y="51257"/>
                                <a:pt x="563076" y="0"/>
                              </a:cubicBezTo>
                              <a:cubicBezTo>
                                <a:pt x="805352" y="-51257"/>
                                <a:pt x="850885" y="62322"/>
                                <a:pt x="1090210" y="0"/>
                              </a:cubicBezTo>
                              <a:cubicBezTo>
                                <a:pt x="1329535" y="-62322"/>
                                <a:pt x="1594117" y="22348"/>
                                <a:pt x="1725168" y="0"/>
                              </a:cubicBezTo>
                              <a:cubicBezTo>
                                <a:pt x="1856219" y="-22348"/>
                                <a:pt x="2203919" y="31042"/>
                                <a:pt x="2324185" y="0"/>
                              </a:cubicBezTo>
                              <a:cubicBezTo>
                                <a:pt x="2444451" y="-31042"/>
                                <a:pt x="2763357" y="35617"/>
                                <a:pt x="2923201" y="0"/>
                              </a:cubicBezTo>
                              <a:cubicBezTo>
                                <a:pt x="3083045" y="-35617"/>
                                <a:pt x="3260765" y="64061"/>
                                <a:pt x="3594100" y="0"/>
                              </a:cubicBezTo>
                              <a:cubicBezTo>
                                <a:pt x="3624074" y="130970"/>
                                <a:pt x="3544176" y="256403"/>
                                <a:pt x="3594100" y="475488"/>
                              </a:cubicBezTo>
                              <a:cubicBezTo>
                                <a:pt x="3644024" y="694573"/>
                                <a:pt x="3582575" y="804567"/>
                                <a:pt x="3594100" y="896112"/>
                              </a:cubicBezTo>
                              <a:cubicBezTo>
                                <a:pt x="3605625" y="987657"/>
                                <a:pt x="3560186" y="1209923"/>
                                <a:pt x="3594100" y="1371600"/>
                              </a:cubicBezTo>
                              <a:cubicBezTo>
                                <a:pt x="3628014" y="1533277"/>
                                <a:pt x="3585426" y="1730632"/>
                                <a:pt x="3594100" y="1828800"/>
                              </a:cubicBezTo>
                              <a:cubicBezTo>
                                <a:pt x="3330193" y="1842205"/>
                                <a:pt x="3216997" y="1814330"/>
                                <a:pt x="2959142" y="1828800"/>
                              </a:cubicBezTo>
                              <a:cubicBezTo>
                                <a:pt x="2701287" y="1843270"/>
                                <a:pt x="2526368" y="1770970"/>
                                <a:pt x="2324185" y="1828800"/>
                              </a:cubicBezTo>
                              <a:cubicBezTo>
                                <a:pt x="2122002" y="1886630"/>
                                <a:pt x="1967575" y="1821864"/>
                                <a:pt x="1653286" y="1828800"/>
                              </a:cubicBezTo>
                              <a:cubicBezTo>
                                <a:pt x="1338997" y="1835736"/>
                                <a:pt x="1250034" y="1765977"/>
                                <a:pt x="1090210" y="1828800"/>
                              </a:cubicBezTo>
                              <a:cubicBezTo>
                                <a:pt x="930386" y="1891623"/>
                                <a:pt x="251126" y="1759108"/>
                                <a:pt x="0" y="1828800"/>
                              </a:cubicBezTo>
                              <a:cubicBezTo>
                                <a:pt x="-5142" y="1715690"/>
                                <a:pt x="18968" y="1510816"/>
                                <a:pt x="0" y="1408176"/>
                              </a:cubicBezTo>
                              <a:cubicBezTo>
                                <a:pt x="-18968" y="1305536"/>
                                <a:pt x="49226" y="1070617"/>
                                <a:pt x="0" y="950976"/>
                              </a:cubicBezTo>
                              <a:cubicBezTo>
                                <a:pt x="-49226" y="831335"/>
                                <a:pt x="52039" y="660959"/>
                                <a:pt x="0" y="475488"/>
                              </a:cubicBezTo>
                              <a:cubicBezTo>
                                <a:pt x="-52039" y="290017"/>
                                <a:pt x="51974" y="136268"/>
                                <a:pt x="0" y="0"/>
                              </a:cubicBezTo>
                              <a:close/>
                            </a:path>
                            <a:path w="3594100" h="1828800" stroke="0" extrusionOk="0">
                              <a:moveTo>
                                <a:pt x="0" y="0"/>
                              </a:moveTo>
                              <a:cubicBezTo>
                                <a:pt x="190073" y="-16142"/>
                                <a:pt x="337546" y="55479"/>
                                <a:pt x="563076" y="0"/>
                              </a:cubicBezTo>
                              <a:cubicBezTo>
                                <a:pt x="788606" y="-55479"/>
                                <a:pt x="889549" y="49375"/>
                                <a:pt x="1054269" y="0"/>
                              </a:cubicBezTo>
                              <a:cubicBezTo>
                                <a:pt x="1218989" y="-49375"/>
                                <a:pt x="1441445" y="23629"/>
                                <a:pt x="1725168" y="0"/>
                              </a:cubicBezTo>
                              <a:cubicBezTo>
                                <a:pt x="2008891" y="-23629"/>
                                <a:pt x="2175255" y="13892"/>
                                <a:pt x="2288244" y="0"/>
                              </a:cubicBezTo>
                              <a:cubicBezTo>
                                <a:pt x="2401233" y="-13892"/>
                                <a:pt x="2635821" y="25675"/>
                                <a:pt x="2851319" y="0"/>
                              </a:cubicBezTo>
                              <a:cubicBezTo>
                                <a:pt x="3066818" y="-25675"/>
                                <a:pt x="3398745" y="47291"/>
                                <a:pt x="3594100" y="0"/>
                              </a:cubicBezTo>
                              <a:cubicBezTo>
                                <a:pt x="3612770" y="112295"/>
                                <a:pt x="3584943" y="219605"/>
                                <a:pt x="3594100" y="420624"/>
                              </a:cubicBezTo>
                              <a:cubicBezTo>
                                <a:pt x="3603257" y="621643"/>
                                <a:pt x="3577547" y="655505"/>
                                <a:pt x="3594100" y="877824"/>
                              </a:cubicBezTo>
                              <a:cubicBezTo>
                                <a:pt x="3610653" y="1100143"/>
                                <a:pt x="3558816" y="1097685"/>
                                <a:pt x="3594100" y="1298448"/>
                              </a:cubicBezTo>
                              <a:cubicBezTo>
                                <a:pt x="3629384" y="1499211"/>
                                <a:pt x="3572534" y="1641609"/>
                                <a:pt x="3594100" y="1828800"/>
                              </a:cubicBezTo>
                              <a:cubicBezTo>
                                <a:pt x="3397101" y="1885249"/>
                                <a:pt x="3171967" y="1818830"/>
                                <a:pt x="2995083" y="1828800"/>
                              </a:cubicBezTo>
                              <a:cubicBezTo>
                                <a:pt x="2818199" y="1838770"/>
                                <a:pt x="2626576" y="1819760"/>
                                <a:pt x="2432008" y="1828800"/>
                              </a:cubicBezTo>
                              <a:cubicBezTo>
                                <a:pt x="2237441" y="1837840"/>
                                <a:pt x="1896019" y="1787292"/>
                                <a:pt x="1761109" y="1828800"/>
                              </a:cubicBezTo>
                              <a:cubicBezTo>
                                <a:pt x="1626199" y="1870308"/>
                                <a:pt x="1397223" y="1781923"/>
                                <a:pt x="1090210" y="1828800"/>
                              </a:cubicBezTo>
                              <a:cubicBezTo>
                                <a:pt x="783197" y="1875677"/>
                                <a:pt x="813668" y="1783655"/>
                                <a:pt x="563076" y="1828800"/>
                              </a:cubicBezTo>
                              <a:cubicBezTo>
                                <a:pt x="312484" y="1873945"/>
                                <a:pt x="118160" y="1795919"/>
                                <a:pt x="0" y="1828800"/>
                              </a:cubicBezTo>
                              <a:cubicBezTo>
                                <a:pt x="-396" y="1626775"/>
                                <a:pt x="21364" y="1486632"/>
                                <a:pt x="0" y="1335024"/>
                              </a:cubicBezTo>
                              <a:cubicBezTo>
                                <a:pt x="-21364" y="1183416"/>
                                <a:pt x="34641" y="1024215"/>
                                <a:pt x="0" y="932688"/>
                              </a:cubicBezTo>
                              <a:cubicBezTo>
                                <a:pt x="-34641" y="841161"/>
                                <a:pt x="31117" y="719055"/>
                                <a:pt x="0" y="512064"/>
                              </a:cubicBezTo>
                              <a:cubicBezTo>
                                <a:pt x="-31117" y="305073"/>
                                <a:pt x="28172" y="127829"/>
                                <a:pt x="0" y="0"/>
                              </a:cubicBezTo>
                              <a:close/>
                            </a:path>
                          </a:pathLst>
                        </a:custGeom>
                        <a:solidFill>
                          <a:schemeClr val="accent1">
                            <a:lumMod val="20000"/>
                            <a:lumOff val="80000"/>
                          </a:schemeClr>
                        </a:solidFill>
                        <a:ln w="9525" cmpd="sng">
                          <a:solidFill>
                            <a:srgbClr val="000000"/>
                          </a:solidFill>
                          <a:miter lim="800000"/>
                          <a:headEnd/>
                          <a:tailEnd/>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3A843485" w14:textId="77777777" w:rsidR="003775DF" w:rsidRDefault="003775DF" w:rsidP="003775DF">
                            <w:pPr>
                              <w:rPr>
                                <w:rFonts w:ascii="Dreaming Outloud Pro" w:hAnsi="Dreaming Outloud Pro" w:cs="Dreaming Outloud Pro"/>
                                <w:b/>
                                <w:bCs/>
                                <w:sz w:val="32"/>
                                <w:szCs w:val="32"/>
                                <w:u w:val="single"/>
                              </w:rPr>
                            </w:pPr>
                            <w:r>
                              <w:rPr>
                                <w:rFonts w:ascii="Dreaming Outloud Pro" w:hAnsi="Dreaming Outloud Pro" w:cs="Dreaming Outloud Pro"/>
                                <w:b/>
                                <w:bCs/>
                                <w:sz w:val="32"/>
                                <w:szCs w:val="32"/>
                                <w:u w:val="single"/>
                              </w:rPr>
                              <w:t>What others like and admire about me:</w:t>
                            </w:r>
                          </w:p>
                          <w:p w14:paraId="7CDFB2E5" w14:textId="77777777" w:rsidR="003775DF" w:rsidRPr="00B71F8D"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 xml:space="preserve">Affection </w:t>
                            </w:r>
                          </w:p>
                          <w:p w14:paraId="2CDF0091" w14:textId="77777777" w:rsidR="003775DF"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Effort to achieve positive learning experiences</w:t>
                            </w:r>
                          </w:p>
                          <w:p w14:paraId="02257A72" w14:textId="77777777" w:rsidR="003775DF"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Helpfulness to others</w:t>
                            </w:r>
                          </w:p>
                          <w:p w14:paraId="72D70AA1" w14:textId="77777777" w:rsidR="003775DF"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Attention to detail</w:t>
                            </w:r>
                          </w:p>
                          <w:p w14:paraId="3EBFAA91" w14:textId="77777777" w:rsidR="003775DF" w:rsidRPr="00B71F8D"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 xml:space="preserve">Creative abilities </w:t>
                            </w:r>
                            <w:r w:rsidRPr="00B71F8D">
                              <w:rPr>
                                <w:rFonts w:ascii="Source Sans Pro" w:hAnsi="Source Sans Pro" w:cs="Dreaming Outloud Pro"/>
                                <w:sz w:val="24"/>
                                <w:szCs w:val="24"/>
                              </w:rPr>
                              <w:t xml:space="preserve"> </w:t>
                            </w:r>
                          </w:p>
                          <w:p w14:paraId="59FF529E" w14:textId="77777777" w:rsidR="003775DF" w:rsidRPr="00575919"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 xml:space="preserve">Organisation </w:t>
                            </w:r>
                          </w:p>
                          <w:p w14:paraId="420BC67C" w14:textId="13047F1B" w:rsidR="00615BC1" w:rsidRDefault="00615B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DE700" id="_x0000_s1030" type="#_x0000_t202" style="position:absolute;margin-left:-39pt;margin-top:40.8pt;width:283pt;height:2in;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" fillcolor="#d9e2f3 [660]">
                <v:textbox>
                  <w:txbxContent>
                    <w:p w14:paraId="3A843485" w14:textId="77777777" w:rsidR="003775DF" w:rsidRDefault="003775DF" w:rsidP="003775DF">
                      <w:pPr>
                        <w:rPr>
                          <w:rFonts w:ascii="Dreaming Outloud Pro" w:hAnsi="Dreaming Outloud Pro" w:cs="Dreaming Outloud Pro"/>
                          <w:b/>
                          <w:bCs/>
                          <w:sz w:val="32"/>
                          <w:szCs w:val="32"/>
                          <w:u w:val="single"/>
                        </w:rPr>
                      </w:pPr>
                      <w:r>
                        <w:rPr>
                          <w:rFonts w:ascii="Dreaming Outloud Pro" w:hAnsi="Dreaming Outloud Pro" w:cs="Dreaming Outloud Pro"/>
                          <w:b/>
                          <w:bCs/>
                          <w:sz w:val="32"/>
                          <w:szCs w:val="32"/>
                          <w:u w:val="single"/>
                        </w:rPr>
                        <w:t>What others like and admire about me:</w:t>
                      </w:r>
                    </w:p>
                    <w:p w14:paraId="7CDFB2E5" w14:textId="77777777" w:rsidR="003775DF" w:rsidRPr="00B71F8D"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 xml:space="preserve">Affection </w:t>
                      </w:r>
                    </w:p>
                    <w:p w14:paraId="2CDF0091" w14:textId="77777777" w:rsidR="003775DF"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Effort to achieve positive learning experiences</w:t>
                      </w:r>
                    </w:p>
                    <w:p w14:paraId="02257A72" w14:textId="77777777" w:rsidR="003775DF"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Helpfulness to others</w:t>
                      </w:r>
                    </w:p>
                    <w:p w14:paraId="72D70AA1" w14:textId="77777777" w:rsidR="003775DF"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Attention to detail</w:t>
                      </w:r>
                    </w:p>
                    <w:p w14:paraId="3EBFAA91" w14:textId="77777777" w:rsidR="003775DF" w:rsidRPr="00B71F8D"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 xml:space="preserve">Creative abilities </w:t>
                      </w:r>
                      <w:r w:rsidRPr="00B71F8D">
                        <w:rPr>
                          <w:rFonts w:ascii="Source Sans Pro" w:hAnsi="Source Sans Pro" w:cs="Dreaming Outloud Pro"/>
                          <w:sz w:val="24"/>
                          <w:szCs w:val="24"/>
                        </w:rPr>
                        <w:t xml:space="preserve"> </w:t>
                      </w:r>
                    </w:p>
                    <w:p w14:paraId="59FF529E" w14:textId="77777777" w:rsidR="003775DF" w:rsidRPr="00575919" w:rsidRDefault="003775DF" w:rsidP="003775DF">
                      <w:pPr>
                        <w:pStyle w:val="ListParagraph"/>
                        <w:numPr>
                          <w:ilvl w:val="0"/>
                          <w:numId w:val="2"/>
                        </w:numPr>
                        <w:rPr>
                          <w:rFonts w:ascii="Source Sans Pro" w:hAnsi="Source Sans Pro" w:cs="Dreaming Outloud Pro"/>
                          <w:sz w:val="24"/>
                          <w:szCs w:val="24"/>
                        </w:rPr>
                      </w:pPr>
                      <w:r>
                        <w:rPr>
                          <w:rFonts w:ascii="Source Sans Pro" w:hAnsi="Source Sans Pro" w:cs="Dreaming Outloud Pro"/>
                          <w:sz w:val="24"/>
                          <w:szCs w:val="24"/>
                        </w:rPr>
                        <w:t xml:space="preserve">Organisation </w:t>
                      </w:r>
                    </w:p>
                    <w:p w14:paraId="420BC67C" w14:textId="13047F1B" w:rsidR="00615BC1" w:rsidRDefault="00615BC1"/>
                  </w:txbxContent>
                </v:textbox>
                <w10:wrap type="square"/>
              </v:shape>
            </w:pict>
          </mc:Fallback>
        </mc:AlternateContent>
      </w:r>
    </w:p>
    <w:p w14:paraId="55698501" w14:textId="128CE1E7" w:rsidR="00357774" w:rsidRDefault="00260AEB" w:rsidP="000A3DC9">
      <w:pPr>
        <w:pStyle w:val="AssignSubHeader"/>
        <w:rPr>
          <w:u w:val="single"/>
        </w:rPr>
      </w:pPr>
      <w:r>
        <w:rPr>
          <w:u w:val="single"/>
        </w:rPr>
        <w:lastRenderedPageBreak/>
        <w:t>Support Plan</w:t>
      </w:r>
    </w:p>
    <w:p w14:paraId="41C307BA" w14:textId="77777777" w:rsidR="007A0DF3" w:rsidRPr="007A0DF3" w:rsidRDefault="007A0DF3" w:rsidP="007A0DF3">
      <w:pPr>
        <w:pStyle w:val="AssignBody"/>
      </w:pPr>
    </w:p>
    <w:p w14:paraId="516977F6" w14:textId="77777777" w:rsidR="00F8118E" w:rsidRPr="00D402BD" w:rsidRDefault="00F8118E" w:rsidP="00F8118E">
      <w:pPr>
        <w:jc w:val="center"/>
        <w:rPr>
          <w:rFonts w:ascii="Source Sans Pro" w:hAnsi="Source Sans Pro" w:cs="Arial"/>
          <w:b/>
          <w:bCs/>
          <w:sz w:val="28"/>
          <w:szCs w:val="28"/>
          <w:u w:val="single"/>
        </w:rPr>
      </w:pPr>
      <w:r w:rsidRPr="00D402BD">
        <w:rPr>
          <w:rFonts w:ascii="Source Sans Pro" w:hAnsi="Source Sans Pro" w:cs="Arial"/>
          <w:b/>
          <w:bCs/>
          <w:sz w:val="28"/>
          <w:szCs w:val="28"/>
          <w:u w:val="single"/>
        </w:rPr>
        <w:t>Emotional and Behavioural Intervention Plan</w:t>
      </w:r>
    </w:p>
    <w:p w14:paraId="57DB425D" w14:textId="3D846599" w:rsidR="00FD271F" w:rsidRPr="005D7FDE" w:rsidRDefault="00FD271F" w:rsidP="00FD271F">
      <w:pPr>
        <w:pStyle w:val="AssignSubHeader"/>
        <w:rPr>
          <w:b w:val="0"/>
          <w:bCs/>
          <w:sz w:val="22"/>
          <w:szCs w:val="18"/>
        </w:rPr>
      </w:pPr>
      <w:r>
        <w:rPr>
          <w:b w:val="0"/>
          <w:bCs/>
          <w:sz w:val="22"/>
          <w:szCs w:val="18"/>
        </w:rPr>
        <w:t xml:space="preserve">Intervention strategies from this individual support plan will be carried out within the school wellbeing-hub with an </w:t>
      </w:r>
      <w:r w:rsidR="003B68FD">
        <w:rPr>
          <w:b w:val="0"/>
          <w:bCs/>
          <w:sz w:val="22"/>
          <w:szCs w:val="18"/>
        </w:rPr>
        <w:t xml:space="preserve">in-school </w:t>
      </w:r>
      <w:r>
        <w:rPr>
          <w:b w:val="0"/>
          <w:bCs/>
          <w:sz w:val="22"/>
          <w:szCs w:val="18"/>
        </w:rPr>
        <w:t>ELSA practitioner</w:t>
      </w:r>
      <w:r w:rsidR="003B68FD">
        <w:rPr>
          <w:b w:val="0"/>
          <w:bCs/>
          <w:sz w:val="22"/>
          <w:szCs w:val="18"/>
        </w:rPr>
        <w:t xml:space="preserve">, who has </w:t>
      </w:r>
      <w:r w:rsidR="00813634">
        <w:rPr>
          <w:b w:val="0"/>
          <w:bCs/>
          <w:sz w:val="22"/>
          <w:szCs w:val="18"/>
        </w:rPr>
        <w:t>been trained to support child emotional well-being</w:t>
      </w:r>
      <w:r>
        <w:rPr>
          <w:b w:val="0"/>
          <w:bCs/>
          <w:sz w:val="22"/>
          <w:szCs w:val="18"/>
        </w:rPr>
        <w:t xml:space="preserve">. These strategies and skills will be further implemented within Jack’s classroom and home environments, collectively supporting his emotional and behavioural difficulties that have been affected from the recent in-school vertical transition. The devised intervention has been </w:t>
      </w:r>
      <w:r w:rsidR="002507E4">
        <w:rPr>
          <w:b w:val="0"/>
          <w:bCs/>
          <w:sz w:val="22"/>
          <w:szCs w:val="18"/>
        </w:rPr>
        <w:t>designed</w:t>
      </w:r>
      <w:r>
        <w:rPr>
          <w:b w:val="0"/>
          <w:bCs/>
          <w:sz w:val="22"/>
          <w:szCs w:val="18"/>
        </w:rPr>
        <w:t xml:space="preserve"> to take place over a six-week-period during the first half-</w:t>
      </w:r>
      <w:r w:rsidR="00813634">
        <w:rPr>
          <w:b w:val="0"/>
          <w:bCs/>
          <w:sz w:val="22"/>
          <w:szCs w:val="18"/>
        </w:rPr>
        <w:t>term and</w:t>
      </w:r>
      <w:r>
        <w:rPr>
          <w:b w:val="0"/>
          <w:bCs/>
          <w:sz w:val="22"/>
          <w:szCs w:val="18"/>
        </w:rPr>
        <w:t xml:space="preserve"> will be reviewed after the planned period to assess whether additional provision is necessary</w:t>
      </w:r>
      <w:r w:rsidR="005256F9">
        <w:rPr>
          <w:b w:val="0"/>
          <w:bCs/>
          <w:sz w:val="22"/>
          <w:szCs w:val="18"/>
        </w:rPr>
        <w:t xml:space="preserve"> (see appendix.4</w:t>
      </w:r>
      <w:r w:rsidR="00D0195B">
        <w:rPr>
          <w:b w:val="0"/>
          <w:bCs/>
          <w:sz w:val="22"/>
          <w:szCs w:val="18"/>
        </w:rPr>
        <w:t>)</w:t>
      </w:r>
      <w:r>
        <w:rPr>
          <w:b w:val="0"/>
          <w:bCs/>
          <w:sz w:val="22"/>
          <w:szCs w:val="18"/>
        </w:rPr>
        <w:t xml:space="preserve">. </w:t>
      </w:r>
    </w:p>
    <w:p w14:paraId="118DBF5B" w14:textId="77777777" w:rsidR="00FD271F" w:rsidRDefault="00FD271F" w:rsidP="00FD271F">
      <w:pPr>
        <w:pStyle w:val="AssignSubHeader"/>
        <w:jc w:val="center"/>
        <w:rPr>
          <w:u w:val="single"/>
        </w:rPr>
      </w:pPr>
    </w:p>
    <w:p w14:paraId="05F2CA2C" w14:textId="77777777" w:rsidR="00FD271F" w:rsidRPr="00CB345F" w:rsidRDefault="00FD271F" w:rsidP="00FD271F">
      <w:pPr>
        <w:jc w:val="center"/>
        <w:rPr>
          <w:rFonts w:ascii="Arial" w:hAnsi="Arial" w:cs="Arial"/>
          <w:b/>
          <w:bCs/>
          <w:i/>
          <w:iCs/>
        </w:rPr>
      </w:pPr>
      <w:r w:rsidRPr="00CB345F">
        <w:rPr>
          <w:rFonts w:ascii="Arial" w:hAnsi="Arial" w:cs="Arial"/>
          <w:b/>
          <w:bCs/>
          <w:i/>
          <w:iCs/>
        </w:rPr>
        <w:t xml:space="preserve">Weeks 1, 2 and 3 will focus on Emotional Development, looking at </w:t>
      </w:r>
      <w:r>
        <w:rPr>
          <w:rFonts w:ascii="Arial" w:hAnsi="Arial" w:cs="Arial"/>
          <w:b/>
          <w:bCs/>
          <w:i/>
          <w:iCs/>
        </w:rPr>
        <w:t>Emotional Literacy and Wellbeing.</w:t>
      </w:r>
    </w:p>
    <w:p w14:paraId="4E42B1BB" w14:textId="77777777" w:rsidR="00FD271F" w:rsidRDefault="00FD271F" w:rsidP="00FD271F">
      <w:pPr>
        <w:spacing w:after="0"/>
        <w:jc w:val="center"/>
        <w:rPr>
          <w:rFonts w:ascii="Arial" w:hAnsi="Arial" w:cs="Arial"/>
          <w:b/>
          <w:bCs/>
          <w:i/>
          <w:iCs/>
        </w:rPr>
      </w:pPr>
      <w:r w:rsidRPr="00CB345F">
        <w:rPr>
          <w:rFonts w:ascii="Arial" w:hAnsi="Arial" w:cs="Arial"/>
          <w:b/>
          <w:bCs/>
          <w:i/>
          <w:iCs/>
        </w:rPr>
        <w:t>Weeks 4, 5 and 6 will concentrate on Behavioural Development, focusing on routines</w:t>
      </w:r>
      <w:r>
        <w:rPr>
          <w:rFonts w:ascii="Arial" w:hAnsi="Arial" w:cs="Arial"/>
          <w:b/>
          <w:bCs/>
          <w:i/>
          <w:iCs/>
        </w:rPr>
        <w:t xml:space="preserve"> and positive reinforcement.</w:t>
      </w:r>
    </w:p>
    <w:p w14:paraId="6FA9322A" w14:textId="77777777" w:rsidR="00FD271F" w:rsidRDefault="00FD271F" w:rsidP="00FD271F">
      <w:pPr>
        <w:pStyle w:val="AssignBody"/>
      </w:pPr>
    </w:p>
    <w:p w14:paraId="48E4BD4D" w14:textId="1E8DC849" w:rsidR="0007284E" w:rsidRDefault="0007284E" w:rsidP="00813634">
      <w:pPr>
        <w:spacing w:line="360" w:lineRule="auto"/>
        <w:rPr>
          <w:rFonts w:ascii="Arial" w:hAnsi="Arial" w:cs="Arial"/>
        </w:rPr>
      </w:pPr>
      <w:r>
        <w:rPr>
          <w:rFonts w:ascii="Arial" w:hAnsi="Arial" w:cs="Arial"/>
        </w:rPr>
        <w:t>The rationale behind this intervention plan</w:t>
      </w:r>
      <w:r w:rsidR="002507E4">
        <w:rPr>
          <w:rFonts w:ascii="Arial" w:hAnsi="Arial" w:cs="Arial"/>
        </w:rPr>
        <w:t xml:space="preserve"> structure</w:t>
      </w:r>
      <w:r>
        <w:rPr>
          <w:rFonts w:ascii="Arial" w:hAnsi="Arial" w:cs="Arial"/>
        </w:rPr>
        <w:t xml:space="preserve"> </w:t>
      </w:r>
      <w:r w:rsidR="002507E4">
        <w:rPr>
          <w:rFonts w:ascii="Arial" w:hAnsi="Arial" w:cs="Arial"/>
        </w:rPr>
        <w:t>recognises the</w:t>
      </w:r>
      <w:r>
        <w:rPr>
          <w:rFonts w:ascii="Arial" w:hAnsi="Arial" w:cs="Arial"/>
        </w:rPr>
        <w:t xml:space="preserve"> child’s emotional development is targeted first as aspects relating to this area correlates with elements within the behavioural development and will therefore be beneficial in the long-term. Once improvements are </w:t>
      </w:r>
      <w:r w:rsidR="002507E4">
        <w:rPr>
          <w:rFonts w:ascii="Arial" w:hAnsi="Arial" w:cs="Arial"/>
        </w:rPr>
        <w:t>noticeable</w:t>
      </w:r>
      <w:r>
        <w:rPr>
          <w:rFonts w:ascii="Arial" w:hAnsi="Arial" w:cs="Arial"/>
        </w:rPr>
        <w:t xml:space="preserve">, </w:t>
      </w:r>
      <w:r w:rsidR="002507E4">
        <w:rPr>
          <w:rFonts w:ascii="Arial" w:hAnsi="Arial" w:cs="Arial"/>
        </w:rPr>
        <w:t>strategies targeting</w:t>
      </w:r>
      <w:r>
        <w:rPr>
          <w:rFonts w:ascii="Arial" w:hAnsi="Arial" w:cs="Arial"/>
        </w:rPr>
        <w:t xml:space="preserve"> behavioural development will be integrated. This 6-week plan closely links to the New Curriculum for Wales which has been made statutory from 2022, and the skills targeted have been directing taken from the Health and Wellbeing Area of Learning Experience. </w:t>
      </w:r>
    </w:p>
    <w:p w14:paraId="2DF5CC8F" w14:textId="0B52C375" w:rsidR="00260AEB" w:rsidRDefault="00260AEB" w:rsidP="00260AEB">
      <w:pPr>
        <w:pStyle w:val="AssignBody"/>
      </w:pPr>
    </w:p>
    <w:p w14:paraId="01211994" w14:textId="23875465" w:rsidR="005F635D" w:rsidRPr="00260AEB" w:rsidRDefault="006B3DCC" w:rsidP="00260AEB">
      <w:pPr>
        <w:pStyle w:val="AssignBody"/>
      </w:pPr>
      <w:r>
        <w:t xml:space="preserve">Please see appendix.3 &amp; 5 for </w:t>
      </w:r>
      <w:r w:rsidR="00B524E5">
        <w:t xml:space="preserve">activity details and potential limitations of strategies. </w:t>
      </w:r>
    </w:p>
    <w:tbl>
      <w:tblPr>
        <w:tblStyle w:val="TableGrid"/>
        <w:tblpPr w:leftFromText="180" w:rightFromText="180" w:vertAnchor="text" w:horzAnchor="margin" w:tblpX="-147" w:tblpY="860"/>
        <w:tblW w:w="13898" w:type="dxa"/>
        <w:tblLook w:val="04A0" w:firstRow="1" w:lastRow="0" w:firstColumn="1" w:lastColumn="0" w:noHBand="0" w:noVBand="1"/>
      </w:tblPr>
      <w:tblGrid>
        <w:gridCol w:w="966"/>
        <w:gridCol w:w="1757"/>
        <w:gridCol w:w="4394"/>
        <w:gridCol w:w="2670"/>
        <w:gridCol w:w="4111"/>
      </w:tblGrid>
      <w:tr w:rsidR="00FD271F" w14:paraId="78F4C783" w14:textId="77777777" w:rsidTr="00FD271F">
        <w:tc>
          <w:tcPr>
            <w:tcW w:w="966" w:type="dxa"/>
          </w:tcPr>
          <w:p w14:paraId="3D38D18D" w14:textId="77777777" w:rsidR="00FD271F" w:rsidRPr="0091551F" w:rsidRDefault="00FD271F" w:rsidP="00FD271F">
            <w:pPr>
              <w:rPr>
                <w:rFonts w:ascii="Arial" w:hAnsi="Arial" w:cs="Arial"/>
                <w:b/>
                <w:bCs/>
              </w:rPr>
            </w:pPr>
            <w:r w:rsidRPr="0091551F">
              <w:rPr>
                <w:rFonts w:ascii="Arial" w:hAnsi="Arial" w:cs="Arial"/>
                <w:b/>
                <w:bCs/>
              </w:rPr>
              <w:lastRenderedPageBreak/>
              <w:t xml:space="preserve">Week </w:t>
            </w:r>
          </w:p>
        </w:tc>
        <w:tc>
          <w:tcPr>
            <w:tcW w:w="1757" w:type="dxa"/>
          </w:tcPr>
          <w:p w14:paraId="47CBEC1C" w14:textId="77777777" w:rsidR="00FD271F" w:rsidRPr="0091551F" w:rsidRDefault="00FD271F" w:rsidP="00FD271F">
            <w:pPr>
              <w:rPr>
                <w:rFonts w:ascii="Arial" w:hAnsi="Arial" w:cs="Arial"/>
                <w:b/>
                <w:bCs/>
              </w:rPr>
            </w:pPr>
            <w:r w:rsidRPr="0091551F">
              <w:rPr>
                <w:rFonts w:ascii="Arial" w:hAnsi="Arial" w:cs="Arial"/>
                <w:b/>
                <w:bCs/>
              </w:rPr>
              <w:t>Lesson/</w:t>
            </w:r>
          </w:p>
          <w:p w14:paraId="752DB87F" w14:textId="77777777" w:rsidR="00FD271F" w:rsidRPr="0091551F" w:rsidRDefault="00FD271F" w:rsidP="00FD271F">
            <w:pPr>
              <w:rPr>
                <w:rFonts w:ascii="Arial" w:hAnsi="Arial" w:cs="Arial"/>
                <w:b/>
                <w:bCs/>
              </w:rPr>
            </w:pPr>
            <w:r w:rsidRPr="0091551F">
              <w:rPr>
                <w:rFonts w:ascii="Arial" w:hAnsi="Arial" w:cs="Arial"/>
                <w:b/>
                <w:bCs/>
              </w:rPr>
              <w:t xml:space="preserve">Intervention Focus </w:t>
            </w:r>
          </w:p>
        </w:tc>
        <w:tc>
          <w:tcPr>
            <w:tcW w:w="4394" w:type="dxa"/>
          </w:tcPr>
          <w:p w14:paraId="760BE787" w14:textId="77777777" w:rsidR="00FD271F" w:rsidRPr="0091551F" w:rsidRDefault="00FD271F" w:rsidP="00FD271F">
            <w:pPr>
              <w:rPr>
                <w:rFonts w:ascii="Arial" w:hAnsi="Arial" w:cs="Arial"/>
                <w:b/>
                <w:bCs/>
              </w:rPr>
            </w:pPr>
            <w:r w:rsidRPr="0091551F">
              <w:rPr>
                <w:rFonts w:ascii="Arial" w:hAnsi="Arial" w:cs="Arial"/>
                <w:b/>
                <w:bCs/>
              </w:rPr>
              <w:t>Activity (30 minutes)</w:t>
            </w:r>
          </w:p>
        </w:tc>
        <w:tc>
          <w:tcPr>
            <w:tcW w:w="2670" w:type="dxa"/>
          </w:tcPr>
          <w:p w14:paraId="41BE2EF0" w14:textId="77777777" w:rsidR="00FD271F" w:rsidRPr="0091551F" w:rsidRDefault="00FD271F" w:rsidP="00FD271F">
            <w:pPr>
              <w:rPr>
                <w:rFonts w:ascii="Arial" w:hAnsi="Arial" w:cs="Arial"/>
                <w:b/>
                <w:bCs/>
              </w:rPr>
            </w:pPr>
            <w:r w:rsidRPr="0091551F">
              <w:rPr>
                <w:rFonts w:ascii="Arial" w:hAnsi="Arial" w:cs="Arial"/>
                <w:b/>
                <w:bCs/>
              </w:rPr>
              <w:t xml:space="preserve">Links to the Curriculum for Wales (WG, 2020) </w:t>
            </w:r>
          </w:p>
          <w:p w14:paraId="381B81A2" w14:textId="77777777" w:rsidR="00FD271F" w:rsidRDefault="00FD271F" w:rsidP="00FD271F">
            <w:pPr>
              <w:rPr>
                <w:rFonts w:ascii="Arial" w:hAnsi="Arial" w:cs="Arial"/>
                <w:b/>
                <w:bCs/>
              </w:rPr>
            </w:pPr>
            <w:r w:rsidRPr="0091551F">
              <w:rPr>
                <w:rFonts w:ascii="Arial" w:hAnsi="Arial" w:cs="Arial"/>
                <w:b/>
                <w:bCs/>
              </w:rPr>
              <w:t>Health and Well-being AoLE</w:t>
            </w:r>
          </w:p>
          <w:p w14:paraId="1248F288" w14:textId="77777777" w:rsidR="00FD271F" w:rsidRPr="0091551F" w:rsidRDefault="00FD271F" w:rsidP="00FD271F">
            <w:pPr>
              <w:rPr>
                <w:rFonts w:ascii="Arial" w:hAnsi="Arial" w:cs="Arial"/>
                <w:b/>
                <w:bCs/>
              </w:rPr>
            </w:pPr>
          </w:p>
          <w:p w14:paraId="138CF43F" w14:textId="77777777" w:rsidR="00FD271F" w:rsidRDefault="00FD271F" w:rsidP="00FD271F">
            <w:pPr>
              <w:rPr>
                <w:rFonts w:ascii="Arial" w:hAnsi="Arial" w:cs="Arial"/>
                <w:b/>
                <w:bCs/>
              </w:rPr>
            </w:pPr>
            <w:r w:rsidRPr="0091551F">
              <w:rPr>
                <w:rFonts w:ascii="Arial" w:hAnsi="Arial" w:cs="Arial"/>
                <w:b/>
                <w:bCs/>
              </w:rPr>
              <w:t>Progression Step 2</w:t>
            </w:r>
          </w:p>
          <w:p w14:paraId="2182C824" w14:textId="77777777" w:rsidR="00FD271F" w:rsidRPr="0091551F" w:rsidRDefault="00FD271F" w:rsidP="00FD271F">
            <w:pPr>
              <w:rPr>
                <w:rFonts w:ascii="Arial" w:hAnsi="Arial" w:cs="Arial"/>
                <w:b/>
                <w:bCs/>
              </w:rPr>
            </w:pPr>
          </w:p>
        </w:tc>
        <w:tc>
          <w:tcPr>
            <w:tcW w:w="4111" w:type="dxa"/>
          </w:tcPr>
          <w:p w14:paraId="3144C9D9" w14:textId="77777777" w:rsidR="00FD271F" w:rsidRDefault="00FD271F" w:rsidP="00FD271F">
            <w:pPr>
              <w:rPr>
                <w:rFonts w:ascii="Arial" w:hAnsi="Arial" w:cs="Arial"/>
                <w:b/>
                <w:bCs/>
              </w:rPr>
            </w:pPr>
            <w:r w:rsidRPr="0091551F">
              <w:rPr>
                <w:rFonts w:ascii="Arial" w:hAnsi="Arial" w:cs="Arial"/>
                <w:b/>
                <w:bCs/>
              </w:rPr>
              <w:t xml:space="preserve">Next Steps/Parental Involvement </w:t>
            </w:r>
          </w:p>
          <w:p w14:paraId="37004939" w14:textId="77777777" w:rsidR="00FD271F" w:rsidRDefault="00FD271F" w:rsidP="00FD271F">
            <w:pPr>
              <w:rPr>
                <w:rFonts w:ascii="Arial" w:hAnsi="Arial" w:cs="Arial"/>
                <w:b/>
                <w:bCs/>
              </w:rPr>
            </w:pPr>
          </w:p>
          <w:p w14:paraId="2105DCCF" w14:textId="77777777" w:rsidR="00FD271F" w:rsidRPr="003C2F1E" w:rsidRDefault="00FD271F" w:rsidP="00FD271F">
            <w:pPr>
              <w:rPr>
                <w:rFonts w:ascii="Arial" w:hAnsi="Arial" w:cs="Arial"/>
                <w:i/>
                <w:iCs/>
              </w:rPr>
            </w:pPr>
            <w:r>
              <w:rPr>
                <w:rFonts w:ascii="Arial" w:hAnsi="Arial" w:cs="Arial"/>
                <w:i/>
                <w:iCs/>
              </w:rPr>
              <w:t xml:space="preserve">All work completed at home can be uploaded to ClassDojo. This includes pictures, worksheets etc. </w:t>
            </w:r>
          </w:p>
        </w:tc>
      </w:tr>
      <w:tr w:rsidR="00FD271F" w14:paraId="2A5A5D2A" w14:textId="77777777" w:rsidTr="00FD271F">
        <w:tc>
          <w:tcPr>
            <w:tcW w:w="966" w:type="dxa"/>
          </w:tcPr>
          <w:p w14:paraId="6196F662" w14:textId="77777777" w:rsidR="00FD271F" w:rsidRPr="00A74CE4" w:rsidRDefault="00FD271F" w:rsidP="00FD271F">
            <w:pPr>
              <w:rPr>
                <w:rFonts w:ascii="Arial" w:hAnsi="Arial" w:cs="Arial"/>
                <w:b/>
                <w:bCs/>
              </w:rPr>
            </w:pPr>
            <w:r w:rsidRPr="00A74CE4">
              <w:rPr>
                <w:rFonts w:ascii="Arial" w:hAnsi="Arial" w:cs="Arial"/>
                <w:b/>
                <w:bCs/>
              </w:rPr>
              <w:t>Week 1</w:t>
            </w:r>
          </w:p>
        </w:tc>
        <w:tc>
          <w:tcPr>
            <w:tcW w:w="1757" w:type="dxa"/>
          </w:tcPr>
          <w:p w14:paraId="7776E8F0" w14:textId="77777777" w:rsidR="00FD271F" w:rsidRDefault="00FD271F" w:rsidP="00FD271F">
            <w:pPr>
              <w:rPr>
                <w:rFonts w:ascii="Arial" w:hAnsi="Arial" w:cs="Arial"/>
                <w:b/>
                <w:bCs/>
                <w:u w:val="single"/>
              </w:rPr>
            </w:pPr>
            <w:r>
              <w:rPr>
                <w:rFonts w:ascii="Arial" w:hAnsi="Arial" w:cs="Arial"/>
                <w:b/>
                <w:bCs/>
                <w:u w:val="single"/>
              </w:rPr>
              <w:t>Emotional Development Focus:</w:t>
            </w:r>
          </w:p>
          <w:p w14:paraId="27D32923" w14:textId="77777777" w:rsidR="00FD271F" w:rsidRDefault="00FD271F" w:rsidP="00FD271F">
            <w:pPr>
              <w:rPr>
                <w:rFonts w:ascii="Arial" w:hAnsi="Arial" w:cs="Arial"/>
                <w:b/>
                <w:bCs/>
                <w:u w:val="single"/>
              </w:rPr>
            </w:pPr>
          </w:p>
          <w:p w14:paraId="6ADDF78F" w14:textId="77777777" w:rsidR="00FD271F" w:rsidRDefault="00FD271F" w:rsidP="00FD271F">
            <w:pPr>
              <w:rPr>
                <w:rFonts w:ascii="Arial" w:hAnsi="Arial" w:cs="Arial"/>
                <w:b/>
                <w:bCs/>
              </w:rPr>
            </w:pPr>
            <w:r>
              <w:rPr>
                <w:rFonts w:ascii="Arial" w:hAnsi="Arial" w:cs="Arial"/>
                <w:b/>
                <w:bCs/>
              </w:rPr>
              <w:t xml:space="preserve">Emotional Literacy </w:t>
            </w:r>
          </w:p>
          <w:p w14:paraId="606F0C9A" w14:textId="77777777" w:rsidR="00FD271F" w:rsidRPr="003C2F1E" w:rsidRDefault="00FD271F" w:rsidP="00FD271F">
            <w:pPr>
              <w:rPr>
                <w:rFonts w:ascii="Arial" w:hAnsi="Arial" w:cs="Arial"/>
                <w:b/>
                <w:bCs/>
              </w:rPr>
            </w:pPr>
          </w:p>
        </w:tc>
        <w:tc>
          <w:tcPr>
            <w:tcW w:w="4394" w:type="dxa"/>
          </w:tcPr>
          <w:p w14:paraId="1F436044" w14:textId="77777777" w:rsidR="00FD271F" w:rsidRPr="006F27FC" w:rsidRDefault="00FD271F" w:rsidP="00FD271F">
            <w:pPr>
              <w:rPr>
                <w:rFonts w:ascii="Arial" w:hAnsi="Arial" w:cs="Arial"/>
                <w:b/>
                <w:bCs/>
                <w:sz w:val="24"/>
                <w:szCs w:val="24"/>
                <w:u w:val="single"/>
              </w:rPr>
            </w:pPr>
            <w:r w:rsidRPr="006F27FC">
              <w:rPr>
                <w:rFonts w:ascii="Arial" w:hAnsi="Arial" w:cs="Arial"/>
                <w:b/>
                <w:bCs/>
                <w:sz w:val="24"/>
                <w:szCs w:val="24"/>
                <w:u w:val="single"/>
              </w:rPr>
              <w:t xml:space="preserve">Feelings Chart </w:t>
            </w:r>
          </w:p>
          <w:p w14:paraId="76D0CEE4" w14:textId="77777777" w:rsidR="00FD271F" w:rsidRDefault="00FD271F" w:rsidP="00FD271F">
            <w:pPr>
              <w:rPr>
                <w:rFonts w:ascii="Arial" w:hAnsi="Arial" w:cs="Arial"/>
              </w:rPr>
            </w:pPr>
            <w:r>
              <w:rPr>
                <w:rFonts w:ascii="Arial" w:hAnsi="Arial" w:cs="Arial"/>
              </w:rPr>
              <w:t xml:space="preserve">Jack will be given support from an ELSA to complete ‘emotions games’ outside of the classroom environment independently to improve emotional wellbeing and literacy skills. </w:t>
            </w:r>
          </w:p>
          <w:p w14:paraId="439DF7E4" w14:textId="77777777" w:rsidR="00FD271F" w:rsidRDefault="00FD271F" w:rsidP="00FD271F">
            <w:pPr>
              <w:rPr>
                <w:rFonts w:ascii="Arial" w:hAnsi="Arial" w:cs="Arial"/>
              </w:rPr>
            </w:pPr>
            <w:r>
              <w:rPr>
                <w:rFonts w:ascii="Arial" w:hAnsi="Arial" w:cs="Arial"/>
              </w:rPr>
              <w:t xml:space="preserve">(see appendix.3.1 for activity) </w:t>
            </w:r>
          </w:p>
          <w:p w14:paraId="1E3BB16F" w14:textId="77777777" w:rsidR="00FD271F" w:rsidRDefault="00FD271F" w:rsidP="00FD271F">
            <w:pPr>
              <w:rPr>
                <w:rFonts w:ascii="Arial" w:hAnsi="Arial" w:cs="Arial"/>
              </w:rPr>
            </w:pPr>
          </w:p>
          <w:p w14:paraId="7312AD5D" w14:textId="39475C60" w:rsidR="00FD271F" w:rsidRDefault="00FD271F" w:rsidP="00FD271F">
            <w:pPr>
              <w:rPr>
                <w:rFonts w:ascii="Arial" w:hAnsi="Arial" w:cs="Arial"/>
              </w:rPr>
            </w:pPr>
            <w:r>
              <w:rPr>
                <w:rFonts w:ascii="Arial" w:hAnsi="Arial" w:cs="Arial"/>
              </w:rPr>
              <w:t xml:space="preserve">Jack will be encouraged to complete a ‘feelings chart’ during a specific time of day in school, choosing an emotions card and placing it onto the chart to recognise his feelings after a specific lesson, activity or time. </w:t>
            </w:r>
          </w:p>
          <w:p w14:paraId="62D0E318" w14:textId="77777777" w:rsidR="005D361C" w:rsidRDefault="005D361C" w:rsidP="00FD271F">
            <w:pPr>
              <w:rPr>
                <w:rFonts w:ascii="Arial" w:hAnsi="Arial" w:cs="Arial"/>
              </w:rPr>
            </w:pPr>
          </w:p>
          <w:p w14:paraId="1F08BBFC" w14:textId="77777777" w:rsidR="00FD271F" w:rsidRPr="00A25CEC" w:rsidRDefault="00FD271F" w:rsidP="00670E53">
            <w:pPr>
              <w:rPr>
                <w:rFonts w:ascii="Arial" w:hAnsi="Arial" w:cs="Arial"/>
              </w:rPr>
            </w:pPr>
          </w:p>
        </w:tc>
        <w:tc>
          <w:tcPr>
            <w:tcW w:w="2670" w:type="dxa"/>
          </w:tcPr>
          <w:p w14:paraId="2D2062CD" w14:textId="77777777" w:rsidR="00FD271F" w:rsidRPr="00F749CA" w:rsidRDefault="00FD271F" w:rsidP="00FD271F">
            <w:pPr>
              <w:rPr>
                <w:rFonts w:ascii="Arial" w:hAnsi="Arial" w:cs="Arial"/>
              </w:rPr>
            </w:pPr>
          </w:p>
          <w:p w14:paraId="4E7B2B69" w14:textId="77777777" w:rsidR="00FD271F" w:rsidRPr="00F749CA" w:rsidRDefault="00FD271F" w:rsidP="00FD271F">
            <w:pPr>
              <w:rPr>
                <w:rFonts w:ascii="Arial" w:hAnsi="Arial" w:cs="Arial"/>
              </w:rPr>
            </w:pPr>
          </w:p>
          <w:p w14:paraId="663D4C49" w14:textId="77777777" w:rsidR="00FD271F" w:rsidRDefault="00FD271F" w:rsidP="00FD271F">
            <w:pPr>
              <w:rPr>
                <w:rFonts w:ascii="Arial" w:hAnsi="Arial" w:cs="Arial"/>
                <w:b/>
                <w:bCs/>
                <w:i/>
                <w:iCs/>
                <w:color w:val="7030A0"/>
              </w:rPr>
            </w:pPr>
            <w:r w:rsidRPr="00F749CA">
              <w:rPr>
                <w:rFonts w:ascii="Arial" w:hAnsi="Arial" w:cs="Arial"/>
                <w:b/>
                <w:bCs/>
                <w:i/>
                <w:iCs/>
                <w:color w:val="7030A0"/>
              </w:rPr>
              <w:t>I can, with support, focus attention on my perceptions and thoughts.</w:t>
            </w:r>
          </w:p>
          <w:p w14:paraId="58A470FF" w14:textId="77777777" w:rsidR="00FD271F" w:rsidRPr="00F749CA" w:rsidRDefault="00FD271F" w:rsidP="00FD271F">
            <w:pPr>
              <w:rPr>
                <w:rFonts w:ascii="Arial" w:hAnsi="Arial" w:cs="Arial"/>
                <w:b/>
                <w:bCs/>
                <w:i/>
                <w:iCs/>
              </w:rPr>
            </w:pPr>
          </w:p>
        </w:tc>
        <w:tc>
          <w:tcPr>
            <w:tcW w:w="4111" w:type="dxa"/>
          </w:tcPr>
          <w:p w14:paraId="03839832" w14:textId="77777777" w:rsidR="00FD271F" w:rsidRDefault="00FD271F" w:rsidP="00FD271F">
            <w:pPr>
              <w:rPr>
                <w:rFonts w:ascii="Arial" w:hAnsi="Arial" w:cs="Arial"/>
              </w:rPr>
            </w:pPr>
            <w:r>
              <w:rPr>
                <w:rFonts w:ascii="Arial" w:hAnsi="Arial" w:cs="Arial"/>
              </w:rPr>
              <w:t xml:space="preserve">Jack will also be encouraged to record his feelings after certain times at home with little support from Mum on his home feelings chart to progress with experiences outside of school. </w:t>
            </w:r>
          </w:p>
          <w:p w14:paraId="6A725A34" w14:textId="77777777" w:rsidR="00FD271F" w:rsidRDefault="00FD271F" w:rsidP="00FD271F">
            <w:pPr>
              <w:rPr>
                <w:rFonts w:ascii="Arial" w:hAnsi="Arial" w:cs="Arial"/>
              </w:rPr>
            </w:pPr>
          </w:p>
          <w:p w14:paraId="3FFB64E4" w14:textId="07800E41" w:rsidR="00FD271F" w:rsidRPr="00632741" w:rsidRDefault="00FD271F" w:rsidP="00FD271F">
            <w:pPr>
              <w:rPr>
                <w:rFonts w:ascii="Arial" w:hAnsi="Arial" w:cs="Arial"/>
                <w:b/>
                <w:bCs/>
              </w:rPr>
            </w:pPr>
          </w:p>
        </w:tc>
      </w:tr>
      <w:tr w:rsidR="00FD271F" w14:paraId="2D77C36C" w14:textId="77777777" w:rsidTr="00FD271F">
        <w:tc>
          <w:tcPr>
            <w:tcW w:w="966" w:type="dxa"/>
          </w:tcPr>
          <w:p w14:paraId="67B4E208" w14:textId="77777777" w:rsidR="00FD271F" w:rsidRPr="00A74CE4" w:rsidRDefault="00FD271F" w:rsidP="00FD271F">
            <w:pPr>
              <w:rPr>
                <w:rFonts w:ascii="Arial" w:hAnsi="Arial" w:cs="Arial"/>
                <w:b/>
                <w:bCs/>
              </w:rPr>
            </w:pPr>
            <w:r w:rsidRPr="00A74CE4">
              <w:rPr>
                <w:rFonts w:ascii="Arial" w:hAnsi="Arial" w:cs="Arial"/>
                <w:b/>
                <w:bCs/>
              </w:rPr>
              <w:t xml:space="preserve">Week 2 </w:t>
            </w:r>
          </w:p>
        </w:tc>
        <w:tc>
          <w:tcPr>
            <w:tcW w:w="1757" w:type="dxa"/>
          </w:tcPr>
          <w:p w14:paraId="21503B94" w14:textId="77777777" w:rsidR="00FD271F" w:rsidRDefault="00FD271F" w:rsidP="00FD271F">
            <w:pPr>
              <w:rPr>
                <w:rFonts w:ascii="Arial" w:hAnsi="Arial" w:cs="Arial"/>
                <w:b/>
                <w:bCs/>
                <w:u w:val="single"/>
              </w:rPr>
            </w:pPr>
            <w:r>
              <w:rPr>
                <w:rFonts w:ascii="Arial" w:hAnsi="Arial" w:cs="Arial"/>
                <w:b/>
                <w:bCs/>
                <w:u w:val="single"/>
              </w:rPr>
              <w:t>Emotional Development Focus:</w:t>
            </w:r>
          </w:p>
          <w:p w14:paraId="1E0A5B1C" w14:textId="77777777" w:rsidR="00FD271F" w:rsidRDefault="00FD271F" w:rsidP="00FD271F">
            <w:pPr>
              <w:rPr>
                <w:rFonts w:ascii="Arial" w:hAnsi="Arial" w:cs="Arial"/>
                <w:b/>
                <w:bCs/>
              </w:rPr>
            </w:pPr>
          </w:p>
          <w:p w14:paraId="0E55F972" w14:textId="77777777" w:rsidR="00FD271F" w:rsidRDefault="00FD271F" w:rsidP="00FD271F">
            <w:pPr>
              <w:rPr>
                <w:rFonts w:ascii="Arial" w:hAnsi="Arial" w:cs="Arial"/>
                <w:b/>
                <w:bCs/>
              </w:rPr>
            </w:pPr>
            <w:r>
              <w:rPr>
                <w:rFonts w:ascii="Arial" w:hAnsi="Arial" w:cs="Arial"/>
                <w:b/>
                <w:bCs/>
              </w:rPr>
              <w:t xml:space="preserve">Emotional Literacy </w:t>
            </w:r>
          </w:p>
          <w:p w14:paraId="134F4DB4" w14:textId="77777777" w:rsidR="00FD271F" w:rsidRPr="003C2F1E" w:rsidRDefault="00FD271F" w:rsidP="00FD271F">
            <w:pPr>
              <w:rPr>
                <w:rFonts w:ascii="Arial" w:hAnsi="Arial" w:cs="Arial"/>
                <w:b/>
                <w:bCs/>
              </w:rPr>
            </w:pPr>
          </w:p>
        </w:tc>
        <w:tc>
          <w:tcPr>
            <w:tcW w:w="4394" w:type="dxa"/>
          </w:tcPr>
          <w:p w14:paraId="6464AA36" w14:textId="77777777" w:rsidR="00FD271F" w:rsidRPr="006F27FC" w:rsidRDefault="00FD271F" w:rsidP="00FD271F">
            <w:pPr>
              <w:rPr>
                <w:rFonts w:ascii="Arial" w:hAnsi="Arial" w:cs="Arial"/>
                <w:b/>
                <w:bCs/>
                <w:sz w:val="24"/>
                <w:szCs w:val="24"/>
                <w:u w:val="single"/>
              </w:rPr>
            </w:pPr>
            <w:r w:rsidRPr="006F27FC">
              <w:rPr>
                <w:rFonts w:ascii="Arial" w:hAnsi="Arial" w:cs="Arial"/>
                <w:b/>
                <w:bCs/>
                <w:sz w:val="24"/>
                <w:szCs w:val="24"/>
                <w:u w:val="single"/>
              </w:rPr>
              <w:t xml:space="preserve">Check-in/Check-out </w:t>
            </w:r>
          </w:p>
          <w:p w14:paraId="09E5ABD7" w14:textId="523F22CA" w:rsidR="00FD271F" w:rsidRDefault="00FD271F" w:rsidP="00FD271F">
            <w:pPr>
              <w:rPr>
                <w:rFonts w:ascii="Arial" w:hAnsi="Arial" w:cs="Arial"/>
              </w:rPr>
            </w:pPr>
            <w:r>
              <w:rPr>
                <w:rFonts w:ascii="Arial" w:hAnsi="Arial" w:cs="Arial"/>
              </w:rPr>
              <w:t xml:space="preserve">This will be completed within the classroom alongside all peers. This will aid social interaction and involvement with friends and help support Jack to develop his empathy skills and understanding of how peers are feeling and why. </w:t>
            </w:r>
          </w:p>
          <w:p w14:paraId="4AFE14B2" w14:textId="77777777" w:rsidR="00FD271F" w:rsidRDefault="00FD271F" w:rsidP="00FD271F">
            <w:pPr>
              <w:rPr>
                <w:rFonts w:ascii="Arial" w:hAnsi="Arial" w:cs="Arial"/>
              </w:rPr>
            </w:pPr>
          </w:p>
          <w:p w14:paraId="0E847552" w14:textId="54A4D828" w:rsidR="00FD271F" w:rsidRPr="005A5D45" w:rsidRDefault="00FD271F" w:rsidP="005A5D45">
            <w:pPr>
              <w:rPr>
                <w:rFonts w:ascii="Arial" w:hAnsi="Arial" w:cs="Arial"/>
                <w:b/>
                <w:bCs/>
                <w:highlight w:val="yellow"/>
                <w:u w:val="single"/>
              </w:rPr>
            </w:pPr>
          </w:p>
        </w:tc>
        <w:tc>
          <w:tcPr>
            <w:tcW w:w="2670" w:type="dxa"/>
          </w:tcPr>
          <w:p w14:paraId="0A9575A7" w14:textId="77777777" w:rsidR="00FD271F" w:rsidRDefault="00FD271F" w:rsidP="00FD271F">
            <w:pPr>
              <w:rPr>
                <w:rFonts w:ascii="Arial" w:eastAsia="Arial" w:hAnsi="Arial" w:cs="Arial"/>
                <w:b/>
                <w:i/>
                <w:iCs/>
                <w:color w:val="7030A0"/>
                <w:lang w:val="en"/>
              </w:rPr>
            </w:pPr>
          </w:p>
          <w:p w14:paraId="22CF3740" w14:textId="77777777" w:rsidR="00FD271F" w:rsidRPr="00B147AE" w:rsidRDefault="00FD271F" w:rsidP="00FD271F">
            <w:pPr>
              <w:rPr>
                <w:rFonts w:ascii="Arial" w:eastAsia="Arial" w:hAnsi="Arial" w:cs="Arial"/>
                <w:b/>
                <w:i/>
                <w:iCs/>
                <w:color w:val="7030A0"/>
              </w:rPr>
            </w:pPr>
            <w:r w:rsidRPr="00B147AE">
              <w:rPr>
                <w:rFonts w:ascii="Arial" w:eastAsia="Arial" w:hAnsi="Arial" w:cs="Arial"/>
                <w:b/>
                <w:i/>
                <w:iCs/>
                <w:color w:val="7030A0"/>
                <w:lang w:val="en"/>
              </w:rPr>
              <w:t>I can pay attention to the feelings of others, and I am learning to think about why they may feel that way.</w:t>
            </w:r>
          </w:p>
          <w:p w14:paraId="028752D8" w14:textId="77777777" w:rsidR="00FD271F" w:rsidRPr="00B147AE" w:rsidRDefault="00FD271F" w:rsidP="00FD271F">
            <w:pPr>
              <w:rPr>
                <w:rFonts w:ascii="Arial" w:hAnsi="Arial" w:cs="Arial"/>
                <w:b/>
                <w:i/>
                <w:iCs/>
              </w:rPr>
            </w:pPr>
          </w:p>
        </w:tc>
        <w:tc>
          <w:tcPr>
            <w:tcW w:w="4111" w:type="dxa"/>
          </w:tcPr>
          <w:p w14:paraId="7F7EAC34" w14:textId="5A6387B5" w:rsidR="00FD271F" w:rsidRDefault="004F60A5" w:rsidP="00FD271F">
            <w:pPr>
              <w:rPr>
                <w:rFonts w:ascii="Arial" w:hAnsi="Arial" w:cs="Arial"/>
              </w:rPr>
            </w:pPr>
            <w:r>
              <w:rPr>
                <w:rFonts w:ascii="Arial" w:hAnsi="Arial" w:cs="Arial"/>
              </w:rPr>
              <w:t>Jack will continue his check-in/outs at home in mornings and evenings</w:t>
            </w:r>
            <w:r w:rsidR="007B5B73">
              <w:rPr>
                <w:rFonts w:ascii="Arial" w:hAnsi="Arial" w:cs="Arial"/>
              </w:rPr>
              <w:t xml:space="preserve">, discussing feelings with Mum, checking-in with her too to empathise emotions. </w:t>
            </w:r>
          </w:p>
          <w:p w14:paraId="02C3D2B9" w14:textId="58A9A729" w:rsidR="004F60A5" w:rsidRDefault="004F60A5" w:rsidP="00FD271F">
            <w:pPr>
              <w:rPr>
                <w:rFonts w:ascii="Arial" w:hAnsi="Arial" w:cs="Arial"/>
              </w:rPr>
            </w:pPr>
          </w:p>
        </w:tc>
      </w:tr>
      <w:tr w:rsidR="00FD271F" w14:paraId="17C65712" w14:textId="77777777" w:rsidTr="00FD271F">
        <w:tc>
          <w:tcPr>
            <w:tcW w:w="966" w:type="dxa"/>
          </w:tcPr>
          <w:p w14:paraId="6690D343" w14:textId="77777777" w:rsidR="00FD271F" w:rsidRPr="00A74CE4" w:rsidRDefault="00FD271F" w:rsidP="00FD271F">
            <w:pPr>
              <w:rPr>
                <w:rFonts w:ascii="Arial" w:hAnsi="Arial" w:cs="Arial"/>
                <w:b/>
                <w:bCs/>
              </w:rPr>
            </w:pPr>
            <w:r w:rsidRPr="00A74CE4">
              <w:rPr>
                <w:rFonts w:ascii="Arial" w:hAnsi="Arial" w:cs="Arial"/>
                <w:b/>
                <w:bCs/>
              </w:rPr>
              <w:t>Week 3</w:t>
            </w:r>
          </w:p>
        </w:tc>
        <w:tc>
          <w:tcPr>
            <w:tcW w:w="1757" w:type="dxa"/>
          </w:tcPr>
          <w:p w14:paraId="5D0597B1" w14:textId="77777777" w:rsidR="00FD271F" w:rsidRDefault="00FD271F" w:rsidP="00FD271F">
            <w:pPr>
              <w:rPr>
                <w:rFonts w:ascii="Arial" w:hAnsi="Arial" w:cs="Arial"/>
                <w:b/>
                <w:bCs/>
                <w:u w:val="single"/>
              </w:rPr>
            </w:pPr>
            <w:r>
              <w:rPr>
                <w:rFonts w:ascii="Arial" w:hAnsi="Arial" w:cs="Arial"/>
                <w:b/>
                <w:bCs/>
                <w:u w:val="single"/>
              </w:rPr>
              <w:t>Emotional Development Focus:</w:t>
            </w:r>
          </w:p>
          <w:p w14:paraId="3A993FC9" w14:textId="77777777" w:rsidR="00FD271F" w:rsidRDefault="00FD271F" w:rsidP="00FD271F">
            <w:pPr>
              <w:rPr>
                <w:rFonts w:ascii="Arial" w:hAnsi="Arial" w:cs="Arial"/>
              </w:rPr>
            </w:pPr>
          </w:p>
          <w:p w14:paraId="2430DDBC" w14:textId="77777777" w:rsidR="00FD271F" w:rsidRPr="000975A5" w:rsidRDefault="00FD271F" w:rsidP="00FD271F">
            <w:pPr>
              <w:rPr>
                <w:rFonts w:ascii="Arial" w:hAnsi="Arial" w:cs="Arial"/>
                <w:b/>
                <w:bCs/>
              </w:rPr>
            </w:pPr>
            <w:r w:rsidRPr="000975A5">
              <w:rPr>
                <w:rFonts w:ascii="Arial" w:hAnsi="Arial" w:cs="Arial"/>
                <w:b/>
                <w:bCs/>
              </w:rPr>
              <w:t xml:space="preserve">Wellbeing </w:t>
            </w:r>
          </w:p>
          <w:p w14:paraId="01B7355D" w14:textId="77777777" w:rsidR="00FD271F" w:rsidRDefault="00FD271F" w:rsidP="00FD271F">
            <w:pPr>
              <w:rPr>
                <w:rFonts w:ascii="Arial" w:hAnsi="Arial" w:cs="Arial"/>
              </w:rPr>
            </w:pPr>
          </w:p>
        </w:tc>
        <w:tc>
          <w:tcPr>
            <w:tcW w:w="4394" w:type="dxa"/>
          </w:tcPr>
          <w:p w14:paraId="6C86EFDF" w14:textId="77777777" w:rsidR="00FD271F" w:rsidRDefault="00FD271F" w:rsidP="00FD271F">
            <w:pPr>
              <w:rPr>
                <w:rFonts w:ascii="Arial" w:hAnsi="Arial" w:cs="Arial"/>
                <w:b/>
                <w:bCs/>
                <w:sz w:val="24"/>
                <w:szCs w:val="24"/>
                <w:u w:val="single"/>
              </w:rPr>
            </w:pPr>
            <w:r w:rsidRPr="00D04997">
              <w:rPr>
                <w:rFonts w:ascii="Arial" w:hAnsi="Arial" w:cs="Arial"/>
                <w:b/>
                <w:bCs/>
                <w:sz w:val="24"/>
                <w:szCs w:val="24"/>
                <w:u w:val="single"/>
              </w:rPr>
              <w:t xml:space="preserve">Play-Therapy </w:t>
            </w:r>
          </w:p>
          <w:p w14:paraId="0FAD3BF9" w14:textId="77777777" w:rsidR="00FD271F" w:rsidRDefault="00FD271F" w:rsidP="00FD271F">
            <w:pPr>
              <w:rPr>
                <w:rFonts w:ascii="Arial" w:hAnsi="Arial" w:cs="Arial"/>
              </w:rPr>
            </w:pPr>
            <w:r>
              <w:rPr>
                <w:rFonts w:ascii="Arial" w:hAnsi="Arial" w:cs="Arial"/>
              </w:rPr>
              <w:t xml:space="preserve">This will initially be completed independently with a member of staff in the school’s wellbeing hub but will be progressed onto group interaction if necessary to Jack’s wellbeing development. </w:t>
            </w:r>
          </w:p>
          <w:p w14:paraId="03E2708A" w14:textId="77777777" w:rsidR="00FD271F" w:rsidRDefault="00FD271F" w:rsidP="00FD271F">
            <w:pPr>
              <w:rPr>
                <w:rFonts w:ascii="Arial" w:hAnsi="Arial" w:cs="Arial"/>
              </w:rPr>
            </w:pPr>
            <w:r>
              <w:rPr>
                <w:rFonts w:ascii="Arial" w:hAnsi="Arial" w:cs="Arial"/>
              </w:rPr>
              <w:t xml:space="preserve">Jack will participate in a variety of verbal and play interactions to help relieve his emotional distress experienced from the parental separation at home using play as an intrinsic method of communication. </w:t>
            </w:r>
          </w:p>
          <w:p w14:paraId="210410A3" w14:textId="77777777" w:rsidR="00FD271F" w:rsidRDefault="00FD271F" w:rsidP="00FD271F">
            <w:pPr>
              <w:rPr>
                <w:rFonts w:ascii="Arial" w:hAnsi="Arial" w:cs="Arial"/>
              </w:rPr>
            </w:pPr>
          </w:p>
          <w:p w14:paraId="6985BE79" w14:textId="7A7DB6BF" w:rsidR="00FD271F" w:rsidRPr="00F9602C" w:rsidRDefault="00FD271F" w:rsidP="00F9602C">
            <w:pPr>
              <w:rPr>
                <w:rFonts w:ascii="Arial" w:hAnsi="Arial" w:cs="Arial"/>
              </w:rPr>
            </w:pPr>
          </w:p>
        </w:tc>
        <w:tc>
          <w:tcPr>
            <w:tcW w:w="2670" w:type="dxa"/>
          </w:tcPr>
          <w:p w14:paraId="4AE91234" w14:textId="77777777" w:rsidR="00FD271F" w:rsidRDefault="00FD271F" w:rsidP="00FD271F">
            <w:pPr>
              <w:rPr>
                <w:rFonts w:ascii="Arial" w:hAnsi="Arial" w:cs="Arial"/>
                <w:b/>
                <w:bCs/>
                <w:i/>
                <w:iCs/>
                <w:color w:val="7030A0"/>
              </w:rPr>
            </w:pPr>
          </w:p>
          <w:p w14:paraId="6A6C4475" w14:textId="77777777" w:rsidR="00FD271F" w:rsidRDefault="00FD271F" w:rsidP="00FD271F">
            <w:pPr>
              <w:rPr>
                <w:rFonts w:ascii="Arial" w:hAnsi="Arial" w:cs="Arial"/>
                <w:b/>
                <w:bCs/>
                <w:i/>
                <w:iCs/>
                <w:color w:val="7030A0"/>
              </w:rPr>
            </w:pPr>
            <w:r w:rsidRPr="00F749CA">
              <w:rPr>
                <w:rFonts w:ascii="Arial" w:hAnsi="Arial" w:cs="Arial"/>
                <w:b/>
                <w:bCs/>
                <w:i/>
                <w:iCs/>
                <w:color w:val="7030A0"/>
              </w:rPr>
              <w:t>I can, with support, focus attention on my perceptions and thoughts.</w:t>
            </w:r>
          </w:p>
          <w:p w14:paraId="568B281A" w14:textId="77777777" w:rsidR="00FD271F" w:rsidRDefault="00FD271F" w:rsidP="00FD271F">
            <w:pPr>
              <w:rPr>
                <w:rFonts w:ascii="Arial" w:hAnsi="Arial" w:cs="Arial"/>
                <w:b/>
                <w:bCs/>
                <w:i/>
                <w:iCs/>
                <w:color w:val="7030A0"/>
              </w:rPr>
            </w:pPr>
          </w:p>
          <w:p w14:paraId="338E40FE" w14:textId="77777777" w:rsidR="00FD271F" w:rsidRDefault="00FD271F" w:rsidP="00FD271F">
            <w:pPr>
              <w:rPr>
                <w:rFonts w:ascii="Arial" w:hAnsi="Arial" w:cs="Arial"/>
                <w:b/>
                <w:bCs/>
                <w:i/>
                <w:iCs/>
                <w:color w:val="7030A0"/>
              </w:rPr>
            </w:pPr>
          </w:p>
          <w:p w14:paraId="7360180D" w14:textId="77777777" w:rsidR="00FD271F" w:rsidRPr="00F97861" w:rsidRDefault="00FD271F" w:rsidP="00FD271F">
            <w:pPr>
              <w:rPr>
                <w:rFonts w:ascii="Arial" w:hAnsi="Arial" w:cs="Arial"/>
                <w:b/>
                <w:bCs/>
                <w:i/>
                <w:iCs/>
                <w:color w:val="7030A0"/>
              </w:rPr>
            </w:pPr>
          </w:p>
        </w:tc>
        <w:tc>
          <w:tcPr>
            <w:tcW w:w="4111" w:type="dxa"/>
          </w:tcPr>
          <w:p w14:paraId="4887AB60" w14:textId="775809E2" w:rsidR="00FD271F" w:rsidRDefault="00FD271F" w:rsidP="00FD271F">
            <w:pPr>
              <w:rPr>
                <w:rFonts w:ascii="Arial" w:hAnsi="Arial" w:cs="Arial"/>
              </w:rPr>
            </w:pPr>
            <w:r>
              <w:rPr>
                <w:rFonts w:ascii="Arial" w:hAnsi="Arial" w:cs="Arial"/>
              </w:rPr>
              <w:t xml:space="preserve">Mum will be invited and encouraged to join some sessions alongside Jack to interact with his progress and engagement with the therapy. </w:t>
            </w:r>
          </w:p>
        </w:tc>
      </w:tr>
      <w:tr w:rsidR="00FD271F" w14:paraId="3FE4E7A5" w14:textId="77777777" w:rsidTr="00FD271F">
        <w:tc>
          <w:tcPr>
            <w:tcW w:w="966" w:type="dxa"/>
          </w:tcPr>
          <w:p w14:paraId="2F07152C" w14:textId="77777777" w:rsidR="00FD271F" w:rsidRPr="00A74CE4" w:rsidRDefault="00FD271F" w:rsidP="00FD271F">
            <w:pPr>
              <w:rPr>
                <w:rFonts w:ascii="Arial" w:hAnsi="Arial" w:cs="Arial"/>
                <w:b/>
                <w:bCs/>
              </w:rPr>
            </w:pPr>
            <w:r w:rsidRPr="00A74CE4">
              <w:rPr>
                <w:rFonts w:ascii="Arial" w:hAnsi="Arial" w:cs="Arial"/>
                <w:b/>
                <w:bCs/>
              </w:rPr>
              <w:t>Week 4</w:t>
            </w:r>
          </w:p>
        </w:tc>
        <w:tc>
          <w:tcPr>
            <w:tcW w:w="1757" w:type="dxa"/>
          </w:tcPr>
          <w:p w14:paraId="3DC40556" w14:textId="77777777" w:rsidR="00FD271F" w:rsidRDefault="00FD271F" w:rsidP="00FD271F">
            <w:pPr>
              <w:rPr>
                <w:rFonts w:ascii="Arial" w:hAnsi="Arial" w:cs="Arial"/>
                <w:b/>
                <w:bCs/>
                <w:u w:val="single"/>
              </w:rPr>
            </w:pPr>
            <w:r>
              <w:rPr>
                <w:rFonts w:ascii="Arial" w:hAnsi="Arial" w:cs="Arial"/>
                <w:b/>
                <w:bCs/>
                <w:u w:val="single"/>
              </w:rPr>
              <w:t>Behavioural Development Focus:</w:t>
            </w:r>
          </w:p>
          <w:p w14:paraId="240D919B" w14:textId="77777777" w:rsidR="00FD271F" w:rsidRDefault="00FD271F" w:rsidP="00FD271F">
            <w:pPr>
              <w:rPr>
                <w:rFonts w:ascii="Arial" w:hAnsi="Arial" w:cs="Arial"/>
                <w:b/>
                <w:bCs/>
                <w:u w:val="single"/>
              </w:rPr>
            </w:pPr>
          </w:p>
          <w:p w14:paraId="3797A739" w14:textId="77777777" w:rsidR="00FD271F" w:rsidRPr="000975A5" w:rsidRDefault="00FD271F" w:rsidP="00FD271F">
            <w:pPr>
              <w:rPr>
                <w:rFonts w:ascii="Arial" w:hAnsi="Arial" w:cs="Arial"/>
                <w:b/>
                <w:bCs/>
              </w:rPr>
            </w:pPr>
            <w:r w:rsidRPr="000975A5">
              <w:rPr>
                <w:rFonts w:ascii="Arial" w:hAnsi="Arial" w:cs="Arial"/>
                <w:b/>
                <w:bCs/>
              </w:rPr>
              <w:t xml:space="preserve">Routines </w:t>
            </w:r>
          </w:p>
          <w:p w14:paraId="4FF70D39" w14:textId="77777777" w:rsidR="00FD271F" w:rsidRPr="003C2F1E" w:rsidRDefault="00FD271F" w:rsidP="00FD271F">
            <w:pPr>
              <w:rPr>
                <w:rFonts w:ascii="Arial" w:hAnsi="Arial" w:cs="Arial"/>
                <w:b/>
                <w:bCs/>
                <w:u w:val="single"/>
              </w:rPr>
            </w:pPr>
          </w:p>
        </w:tc>
        <w:tc>
          <w:tcPr>
            <w:tcW w:w="4394" w:type="dxa"/>
          </w:tcPr>
          <w:p w14:paraId="53C3238A" w14:textId="77777777" w:rsidR="00FD271F" w:rsidRDefault="00FD271F" w:rsidP="00FD271F">
            <w:pPr>
              <w:rPr>
                <w:rFonts w:ascii="Arial" w:hAnsi="Arial" w:cs="Arial"/>
                <w:b/>
                <w:bCs/>
                <w:sz w:val="24"/>
                <w:szCs w:val="24"/>
                <w:u w:val="single"/>
              </w:rPr>
            </w:pPr>
            <w:r w:rsidRPr="00D04997">
              <w:rPr>
                <w:rFonts w:ascii="Arial" w:hAnsi="Arial" w:cs="Arial"/>
                <w:b/>
                <w:bCs/>
                <w:sz w:val="24"/>
                <w:szCs w:val="24"/>
                <w:u w:val="single"/>
              </w:rPr>
              <w:t xml:space="preserve">Visual Routine-Timetable </w:t>
            </w:r>
          </w:p>
          <w:p w14:paraId="00374B30" w14:textId="77777777" w:rsidR="00FD271F" w:rsidRDefault="00FD271F" w:rsidP="00FD271F">
            <w:pPr>
              <w:rPr>
                <w:rFonts w:ascii="Arial" w:hAnsi="Arial" w:cs="Arial"/>
              </w:rPr>
            </w:pPr>
            <w:r>
              <w:rPr>
                <w:rFonts w:ascii="Arial" w:hAnsi="Arial" w:cs="Arial"/>
              </w:rPr>
              <w:t xml:space="preserve">This will be implemented through a whole class approach to provide inclusion to the classroom. A visual timetable will be created for the whole class to see, varying from day-to-day, providing a clear structure to the school day from start to finish. </w:t>
            </w:r>
          </w:p>
          <w:p w14:paraId="644C330C" w14:textId="77777777" w:rsidR="00FD271F" w:rsidRDefault="00FD271F" w:rsidP="00FD271F">
            <w:pPr>
              <w:rPr>
                <w:rFonts w:ascii="Arial" w:hAnsi="Arial" w:cs="Arial"/>
              </w:rPr>
            </w:pPr>
            <w:r>
              <w:rPr>
                <w:rFonts w:ascii="Arial" w:hAnsi="Arial" w:cs="Arial"/>
              </w:rPr>
              <w:t xml:space="preserve">To support Jack’s needs, this timetable will always be available on his desk with vibrant colours and creative resources which he will have the chance to create himself. This involves the child in the strategy process and ensures Jack’s full understanding of the routine. </w:t>
            </w:r>
          </w:p>
          <w:p w14:paraId="0C06B018" w14:textId="61AE0FAD" w:rsidR="00FD271F" w:rsidRPr="00F42C3A" w:rsidRDefault="00FD271F" w:rsidP="00F42C3A">
            <w:pPr>
              <w:rPr>
                <w:rFonts w:ascii="Arial" w:hAnsi="Arial" w:cs="Arial"/>
                <w:b/>
                <w:bCs/>
                <w:highlight w:val="yellow"/>
                <w:u w:val="single"/>
              </w:rPr>
            </w:pPr>
          </w:p>
        </w:tc>
        <w:tc>
          <w:tcPr>
            <w:tcW w:w="2670" w:type="dxa"/>
          </w:tcPr>
          <w:p w14:paraId="779E3FDD" w14:textId="77777777" w:rsidR="00FD271F" w:rsidRDefault="00FD271F" w:rsidP="00FD271F">
            <w:pPr>
              <w:rPr>
                <w:rFonts w:ascii="Arial" w:hAnsi="Arial" w:cs="Arial"/>
                <w:b/>
                <w:bCs/>
                <w:i/>
                <w:iCs/>
                <w:color w:val="7030A0"/>
              </w:rPr>
            </w:pPr>
          </w:p>
          <w:p w14:paraId="0D04F581" w14:textId="77777777" w:rsidR="00FD271F" w:rsidRDefault="00FD271F" w:rsidP="00FD271F">
            <w:pPr>
              <w:rPr>
                <w:rFonts w:ascii="Arial" w:hAnsi="Arial" w:cs="Arial"/>
                <w:b/>
                <w:bCs/>
                <w:i/>
                <w:iCs/>
                <w:color w:val="7030A0"/>
              </w:rPr>
            </w:pPr>
            <w:r>
              <w:rPr>
                <w:rFonts w:ascii="Arial" w:hAnsi="Arial" w:cs="Arial"/>
                <w:b/>
                <w:bCs/>
                <w:i/>
                <w:iCs/>
                <w:color w:val="7030A0"/>
              </w:rPr>
              <w:t xml:space="preserve">I can recognise and follow the rules and norms of situations in which I take part in. </w:t>
            </w:r>
          </w:p>
          <w:p w14:paraId="124AFEDA" w14:textId="77777777" w:rsidR="00FD271F" w:rsidRPr="0033119C" w:rsidRDefault="00FD271F" w:rsidP="00FD271F">
            <w:pPr>
              <w:rPr>
                <w:rFonts w:ascii="Arial" w:hAnsi="Arial" w:cs="Arial"/>
                <w:b/>
                <w:bCs/>
                <w:i/>
                <w:iCs/>
                <w:color w:val="7030A0"/>
              </w:rPr>
            </w:pPr>
          </w:p>
        </w:tc>
        <w:tc>
          <w:tcPr>
            <w:tcW w:w="4111" w:type="dxa"/>
          </w:tcPr>
          <w:p w14:paraId="621FB262" w14:textId="3ACD76EC" w:rsidR="00FD271F" w:rsidRDefault="00FD271F" w:rsidP="00FD271F">
            <w:pPr>
              <w:rPr>
                <w:rFonts w:ascii="Arial" w:hAnsi="Arial" w:cs="Arial"/>
              </w:rPr>
            </w:pPr>
            <w:r>
              <w:rPr>
                <w:rFonts w:ascii="Arial" w:hAnsi="Arial" w:cs="Arial"/>
              </w:rPr>
              <w:t xml:space="preserve">Send home a copy of the class timetable as an example and encourage Mum to create a similar one of ‘home life’ with Jack to support behavioural development through structure/organisation. </w:t>
            </w:r>
          </w:p>
          <w:p w14:paraId="49E985E9" w14:textId="77777777" w:rsidR="00FD271F" w:rsidRDefault="00FD271F" w:rsidP="00FD271F">
            <w:pPr>
              <w:rPr>
                <w:rFonts w:ascii="Arial" w:hAnsi="Arial" w:cs="Arial"/>
              </w:rPr>
            </w:pPr>
          </w:p>
          <w:p w14:paraId="1EC32811" w14:textId="52D72844" w:rsidR="00FD271F" w:rsidRDefault="00FD5818" w:rsidP="00FD271F">
            <w:pPr>
              <w:rPr>
                <w:rFonts w:ascii="Arial" w:hAnsi="Arial" w:cs="Arial"/>
              </w:rPr>
            </w:pPr>
            <w:r>
              <w:rPr>
                <w:rFonts w:ascii="Arial" w:hAnsi="Arial" w:cs="Arial"/>
              </w:rPr>
              <w:t>(I</w:t>
            </w:r>
            <w:r w:rsidR="00FD271F">
              <w:rPr>
                <w:rFonts w:ascii="Arial" w:hAnsi="Arial" w:cs="Arial"/>
              </w:rPr>
              <w:t xml:space="preserve">f Jack gets used to both </w:t>
            </w:r>
            <w:r w:rsidR="00292B40">
              <w:rPr>
                <w:rFonts w:ascii="Arial" w:hAnsi="Arial" w:cs="Arial"/>
              </w:rPr>
              <w:t>settings,</w:t>
            </w:r>
            <w:r w:rsidR="00FD271F">
              <w:rPr>
                <w:rFonts w:ascii="Arial" w:hAnsi="Arial" w:cs="Arial"/>
              </w:rPr>
              <w:t xml:space="preserve"> he will not feel disruption or confusion)</w:t>
            </w:r>
          </w:p>
        </w:tc>
      </w:tr>
      <w:tr w:rsidR="00FD271F" w14:paraId="3C94C64C" w14:textId="77777777" w:rsidTr="00FD271F">
        <w:tc>
          <w:tcPr>
            <w:tcW w:w="966" w:type="dxa"/>
          </w:tcPr>
          <w:p w14:paraId="4B978C1E" w14:textId="77777777" w:rsidR="00FD271F" w:rsidRPr="00A74CE4" w:rsidRDefault="00FD271F" w:rsidP="00FD271F">
            <w:pPr>
              <w:rPr>
                <w:rFonts w:ascii="Arial" w:hAnsi="Arial" w:cs="Arial"/>
                <w:b/>
                <w:bCs/>
              </w:rPr>
            </w:pPr>
            <w:r w:rsidRPr="00A74CE4">
              <w:rPr>
                <w:rFonts w:ascii="Arial" w:hAnsi="Arial" w:cs="Arial"/>
                <w:b/>
                <w:bCs/>
              </w:rPr>
              <w:t>Week 5</w:t>
            </w:r>
          </w:p>
        </w:tc>
        <w:tc>
          <w:tcPr>
            <w:tcW w:w="1757" w:type="dxa"/>
          </w:tcPr>
          <w:p w14:paraId="0FE73950" w14:textId="77777777" w:rsidR="00FD271F" w:rsidRDefault="00FD271F" w:rsidP="00FD271F">
            <w:pPr>
              <w:rPr>
                <w:rFonts w:ascii="Arial" w:hAnsi="Arial" w:cs="Arial"/>
                <w:b/>
                <w:bCs/>
                <w:u w:val="single"/>
              </w:rPr>
            </w:pPr>
            <w:r>
              <w:rPr>
                <w:rFonts w:ascii="Arial" w:hAnsi="Arial" w:cs="Arial"/>
                <w:b/>
                <w:bCs/>
                <w:u w:val="single"/>
              </w:rPr>
              <w:t>Behavioural Development Focus:</w:t>
            </w:r>
          </w:p>
          <w:p w14:paraId="348E6072" w14:textId="77777777" w:rsidR="00FD271F" w:rsidRDefault="00FD271F" w:rsidP="00FD271F">
            <w:pPr>
              <w:rPr>
                <w:rFonts w:ascii="Arial" w:hAnsi="Arial" w:cs="Arial"/>
              </w:rPr>
            </w:pPr>
          </w:p>
          <w:p w14:paraId="5516B999" w14:textId="77777777" w:rsidR="00FD271F" w:rsidRPr="00692738" w:rsidRDefault="00FD271F" w:rsidP="00FD271F">
            <w:pPr>
              <w:rPr>
                <w:rFonts w:ascii="Arial" w:hAnsi="Arial" w:cs="Arial"/>
                <w:b/>
                <w:bCs/>
              </w:rPr>
            </w:pPr>
            <w:r w:rsidRPr="00692738">
              <w:rPr>
                <w:rFonts w:ascii="Arial" w:hAnsi="Arial" w:cs="Arial"/>
                <w:b/>
                <w:bCs/>
              </w:rPr>
              <w:t xml:space="preserve">Positive Reinforcement </w:t>
            </w:r>
          </w:p>
          <w:p w14:paraId="63DB07A9" w14:textId="77777777" w:rsidR="00FD271F" w:rsidRDefault="00FD271F" w:rsidP="00FD271F">
            <w:pPr>
              <w:rPr>
                <w:rFonts w:ascii="Arial" w:hAnsi="Arial" w:cs="Arial"/>
              </w:rPr>
            </w:pPr>
          </w:p>
        </w:tc>
        <w:tc>
          <w:tcPr>
            <w:tcW w:w="4394" w:type="dxa"/>
          </w:tcPr>
          <w:p w14:paraId="64C1B981" w14:textId="77777777" w:rsidR="00FD271F" w:rsidRDefault="00FD271F" w:rsidP="00FD271F">
            <w:pPr>
              <w:rPr>
                <w:rFonts w:ascii="Arial" w:hAnsi="Arial" w:cs="Arial"/>
                <w:b/>
                <w:bCs/>
                <w:sz w:val="24"/>
                <w:szCs w:val="24"/>
                <w:u w:val="single"/>
              </w:rPr>
            </w:pPr>
            <w:r w:rsidRPr="00D04997">
              <w:rPr>
                <w:rFonts w:ascii="Arial" w:hAnsi="Arial" w:cs="Arial"/>
                <w:b/>
                <w:bCs/>
                <w:sz w:val="24"/>
                <w:szCs w:val="24"/>
                <w:u w:val="single"/>
              </w:rPr>
              <w:lastRenderedPageBreak/>
              <w:t xml:space="preserve">Class Marble Jar </w:t>
            </w:r>
          </w:p>
          <w:p w14:paraId="76F68544" w14:textId="77777777" w:rsidR="00FD271F" w:rsidRDefault="00FD271F" w:rsidP="00FD271F">
            <w:pPr>
              <w:rPr>
                <w:rFonts w:ascii="Arial" w:hAnsi="Arial" w:cs="Arial"/>
              </w:rPr>
            </w:pPr>
            <w:r>
              <w:rPr>
                <w:rFonts w:ascii="Arial" w:hAnsi="Arial" w:cs="Arial"/>
              </w:rPr>
              <w:t xml:space="preserve">This will involve and recognise the whole class through positive reinforcement. </w:t>
            </w:r>
            <w:r>
              <w:rPr>
                <w:rFonts w:ascii="Arial" w:hAnsi="Arial" w:cs="Arial"/>
              </w:rPr>
              <w:lastRenderedPageBreak/>
              <w:t xml:space="preserve">Teacher will clarify rules for the marble jar, stating positive/good behaviour will add and negative/poor behaviour will take-away. Positive learning attitudes/experiences will also be recognised. </w:t>
            </w:r>
          </w:p>
          <w:p w14:paraId="6A63881F" w14:textId="77777777" w:rsidR="00FD271F" w:rsidRDefault="00FD271F" w:rsidP="00FD271F">
            <w:pPr>
              <w:rPr>
                <w:rFonts w:ascii="Arial" w:hAnsi="Arial" w:cs="Arial"/>
              </w:rPr>
            </w:pPr>
          </w:p>
          <w:p w14:paraId="076A085F" w14:textId="77777777" w:rsidR="00FD271F" w:rsidRDefault="00FD271F" w:rsidP="00FD271F">
            <w:pPr>
              <w:rPr>
                <w:rFonts w:ascii="Arial" w:hAnsi="Arial" w:cs="Arial"/>
              </w:rPr>
            </w:pPr>
            <w:r>
              <w:rPr>
                <w:rFonts w:ascii="Arial" w:hAnsi="Arial" w:cs="Arial"/>
              </w:rPr>
              <w:t xml:space="preserve">Once the marble jar is full, the class will collate a pupil choice of interests in what treat they will be rewarded. </w:t>
            </w:r>
          </w:p>
          <w:p w14:paraId="316EFE5D" w14:textId="387FBDE1" w:rsidR="00FD271F" w:rsidRPr="003A3F06" w:rsidRDefault="00FD271F" w:rsidP="00E45706">
            <w:pPr>
              <w:rPr>
                <w:rFonts w:ascii="Arial" w:hAnsi="Arial" w:cs="Arial"/>
                <w:b/>
                <w:bCs/>
                <w:highlight w:val="yellow"/>
                <w:u w:val="single"/>
              </w:rPr>
            </w:pPr>
          </w:p>
        </w:tc>
        <w:tc>
          <w:tcPr>
            <w:tcW w:w="2670" w:type="dxa"/>
          </w:tcPr>
          <w:p w14:paraId="0A211266" w14:textId="77777777" w:rsidR="00FD271F" w:rsidRDefault="00FD271F" w:rsidP="00FD271F">
            <w:pPr>
              <w:rPr>
                <w:rFonts w:ascii="Arial" w:hAnsi="Arial" w:cs="Arial"/>
              </w:rPr>
            </w:pPr>
          </w:p>
          <w:p w14:paraId="31CB9A03" w14:textId="77777777" w:rsidR="00FD271F" w:rsidRDefault="00FD271F" w:rsidP="00FD271F">
            <w:pPr>
              <w:rPr>
                <w:rFonts w:ascii="Arial" w:hAnsi="Arial" w:cs="Arial"/>
                <w:b/>
                <w:bCs/>
                <w:i/>
                <w:iCs/>
                <w:color w:val="7030A0"/>
              </w:rPr>
            </w:pPr>
            <w:r>
              <w:rPr>
                <w:rFonts w:ascii="Arial" w:hAnsi="Arial" w:cs="Arial"/>
                <w:b/>
                <w:bCs/>
                <w:i/>
                <w:iCs/>
                <w:color w:val="7030A0"/>
              </w:rPr>
              <w:lastRenderedPageBreak/>
              <w:t>I can recognise that my decisions can impact on me and others.</w:t>
            </w:r>
          </w:p>
          <w:p w14:paraId="6AE03F73" w14:textId="77777777" w:rsidR="00FD271F" w:rsidRDefault="00FD271F" w:rsidP="00FD271F">
            <w:pPr>
              <w:rPr>
                <w:rFonts w:ascii="Arial" w:hAnsi="Arial" w:cs="Arial"/>
                <w:b/>
                <w:bCs/>
                <w:i/>
                <w:iCs/>
                <w:color w:val="7030A0"/>
              </w:rPr>
            </w:pPr>
            <w:r>
              <w:rPr>
                <w:rFonts w:ascii="Arial" w:hAnsi="Arial" w:cs="Arial"/>
                <w:b/>
                <w:bCs/>
                <w:i/>
                <w:iCs/>
                <w:color w:val="7030A0"/>
              </w:rPr>
              <w:t xml:space="preserve"> </w:t>
            </w:r>
          </w:p>
          <w:p w14:paraId="37EF213A" w14:textId="77777777" w:rsidR="00FD271F" w:rsidRDefault="00FD271F" w:rsidP="00FD271F">
            <w:pPr>
              <w:rPr>
                <w:rFonts w:ascii="Arial" w:hAnsi="Arial" w:cs="Arial"/>
                <w:b/>
                <w:bCs/>
                <w:i/>
                <w:iCs/>
                <w:color w:val="7030A0"/>
              </w:rPr>
            </w:pPr>
            <w:r>
              <w:rPr>
                <w:rFonts w:ascii="Arial" w:hAnsi="Arial" w:cs="Arial"/>
                <w:b/>
                <w:bCs/>
                <w:i/>
                <w:iCs/>
                <w:color w:val="7030A0"/>
              </w:rPr>
              <w:t xml:space="preserve">(when providing feedback on situations) </w:t>
            </w:r>
          </w:p>
          <w:p w14:paraId="6BDA910C" w14:textId="77777777" w:rsidR="00FD271F" w:rsidRPr="004B7E39" w:rsidRDefault="00FD271F" w:rsidP="00FD271F">
            <w:pPr>
              <w:rPr>
                <w:rFonts w:ascii="Arial" w:hAnsi="Arial" w:cs="Arial"/>
                <w:b/>
                <w:bCs/>
                <w:i/>
                <w:iCs/>
                <w:color w:val="7030A0"/>
              </w:rPr>
            </w:pPr>
          </w:p>
        </w:tc>
        <w:tc>
          <w:tcPr>
            <w:tcW w:w="4111" w:type="dxa"/>
          </w:tcPr>
          <w:p w14:paraId="3AFB778A" w14:textId="71F079C2" w:rsidR="00FD271F" w:rsidRDefault="00FD271F" w:rsidP="00FD271F">
            <w:pPr>
              <w:rPr>
                <w:rFonts w:ascii="Arial" w:hAnsi="Arial" w:cs="Arial"/>
              </w:rPr>
            </w:pPr>
            <w:r>
              <w:rPr>
                <w:rFonts w:ascii="Arial" w:hAnsi="Arial" w:cs="Arial"/>
              </w:rPr>
              <w:lastRenderedPageBreak/>
              <w:t xml:space="preserve">Mum and other family members will be encouraged to continue with this strategy at home, instead replacing </w:t>
            </w:r>
            <w:r>
              <w:rPr>
                <w:rFonts w:ascii="Arial" w:hAnsi="Arial" w:cs="Arial"/>
              </w:rPr>
              <w:lastRenderedPageBreak/>
              <w:t xml:space="preserve">marbles with pom-poms or coins to save in a jar. </w:t>
            </w:r>
          </w:p>
          <w:p w14:paraId="5C25BE7A" w14:textId="77777777" w:rsidR="00FD271F" w:rsidRDefault="00FD271F" w:rsidP="00FD271F">
            <w:pPr>
              <w:rPr>
                <w:rFonts w:ascii="Arial" w:hAnsi="Arial" w:cs="Arial"/>
              </w:rPr>
            </w:pPr>
          </w:p>
          <w:p w14:paraId="0CB2A5F1" w14:textId="77777777" w:rsidR="00FD271F" w:rsidRDefault="00FD271F" w:rsidP="00BE08F4">
            <w:pPr>
              <w:rPr>
                <w:rFonts w:ascii="Arial" w:hAnsi="Arial" w:cs="Arial"/>
              </w:rPr>
            </w:pPr>
          </w:p>
        </w:tc>
      </w:tr>
      <w:tr w:rsidR="00FD271F" w14:paraId="34CD63A5" w14:textId="77777777" w:rsidTr="00FD271F">
        <w:tc>
          <w:tcPr>
            <w:tcW w:w="966" w:type="dxa"/>
          </w:tcPr>
          <w:p w14:paraId="328830D8" w14:textId="77777777" w:rsidR="00FD271F" w:rsidRPr="00A74CE4" w:rsidRDefault="00FD271F" w:rsidP="00FD271F">
            <w:pPr>
              <w:rPr>
                <w:rFonts w:ascii="Arial" w:hAnsi="Arial" w:cs="Arial"/>
                <w:b/>
                <w:bCs/>
              </w:rPr>
            </w:pPr>
            <w:r w:rsidRPr="00A74CE4">
              <w:rPr>
                <w:rFonts w:ascii="Arial" w:hAnsi="Arial" w:cs="Arial"/>
                <w:b/>
                <w:bCs/>
              </w:rPr>
              <w:lastRenderedPageBreak/>
              <w:t xml:space="preserve">Week 6 </w:t>
            </w:r>
          </w:p>
        </w:tc>
        <w:tc>
          <w:tcPr>
            <w:tcW w:w="1757" w:type="dxa"/>
          </w:tcPr>
          <w:p w14:paraId="2DC6A324" w14:textId="77777777" w:rsidR="00FD271F" w:rsidRDefault="00FD271F" w:rsidP="00FD271F">
            <w:pPr>
              <w:rPr>
                <w:rFonts w:ascii="Arial" w:hAnsi="Arial" w:cs="Arial"/>
                <w:b/>
                <w:bCs/>
                <w:u w:val="single"/>
              </w:rPr>
            </w:pPr>
            <w:r>
              <w:rPr>
                <w:rFonts w:ascii="Arial" w:hAnsi="Arial" w:cs="Arial"/>
                <w:b/>
                <w:bCs/>
                <w:u w:val="single"/>
              </w:rPr>
              <w:t>Behavioural Development Focus:</w:t>
            </w:r>
          </w:p>
          <w:p w14:paraId="386D594C" w14:textId="77777777" w:rsidR="00FD271F" w:rsidRDefault="00FD271F" w:rsidP="00FD271F">
            <w:pPr>
              <w:rPr>
                <w:rFonts w:ascii="Arial" w:hAnsi="Arial" w:cs="Arial"/>
              </w:rPr>
            </w:pPr>
          </w:p>
          <w:p w14:paraId="56077B72" w14:textId="77777777" w:rsidR="00FD271F" w:rsidRPr="00692738" w:rsidRDefault="00FD271F" w:rsidP="00FD271F">
            <w:pPr>
              <w:rPr>
                <w:rFonts w:ascii="Arial" w:hAnsi="Arial" w:cs="Arial"/>
                <w:b/>
                <w:bCs/>
              </w:rPr>
            </w:pPr>
            <w:r w:rsidRPr="00692738">
              <w:rPr>
                <w:rFonts w:ascii="Arial" w:hAnsi="Arial" w:cs="Arial"/>
                <w:b/>
                <w:bCs/>
              </w:rPr>
              <w:t xml:space="preserve">Positive </w:t>
            </w:r>
            <w:r>
              <w:rPr>
                <w:rFonts w:ascii="Arial" w:hAnsi="Arial" w:cs="Arial"/>
                <w:b/>
                <w:bCs/>
              </w:rPr>
              <w:t>Reinforcement</w:t>
            </w:r>
          </w:p>
          <w:p w14:paraId="78179F26" w14:textId="77777777" w:rsidR="00FD271F" w:rsidRDefault="00FD271F" w:rsidP="00FD271F">
            <w:pPr>
              <w:rPr>
                <w:rFonts w:ascii="Arial" w:hAnsi="Arial" w:cs="Arial"/>
              </w:rPr>
            </w:pPr>
          </w:p>
        </w:tc>
        <w:tc>
          <w:tcPr>
            <w:tcW w:w="4394" w:type="dxa"/>
          </w:tcPr>
          <w:p w14:paraId="3D4173BC" w14:textId="77777777" w:rsidR="00FD271F" w:rsidRDefault="00FD271F" w:rsidP="00FD271F">
            <w:pPr>
              <w:rPr>
                <w:rFonts w:ascii="Arial" w:hAnsi="Arial" w:cs="Arial"/>
                <w:b/>
                <w:bCs/>
                <w:sz w:val="24"/>
                <w:szCs w:val="24"/>
                <w:u w:val="single"/>
              </w:rPr>
            </w:pPr>
            <w:r w:rsidRPr="00D04997">
              <w:rPr>
                <w:rFonts w:ascii="Arial" w:hAnsi="Arial" w:cs="Arial"/>
                <w:b/>
                <w:bCs/>
                <w:sz w:val="24"/>
                <w:szCs w:val="24"/>
                <w:u w:val="single"/>
              </w:rPr>
              <w:t xml:space="preserve">Rewards Star Chart </w:t>
            </w:r>
          </w:p>
          <w:p w14:paraId="1301C1C0" w14:textId="77777777" w:rsidR="00FD271F" w:rsidRDefault="00FD271F" w:rsidP="00FD271F">
            <w:pPr>
              <w:rPr>
                <w:rFonts w:ascii="Arial" w:hAnsi="Arial" w:cs="Arial"/>
              </w:rPr>
            </w:pPr>
            <w:r>
              <w:rPr>
                <w:rFonts w:ascii="Arial" w:hAnsi="Arial" w:cs="Arial"/>
              </w:rPr>
              <w:t xml:space="preserve">Tailored specifically to Jack’s development and needs and encouraged to complete independently – TA will be on hand to guide and observe if necessary. </w:t>
            </w:r>
          </w:p>
          <w:p w14:paraId="45729D0B" w14:textId="77777777" w:rsidR="00FD271F" w:rsidRPr="0043365F" w:rsidRDefault="00FD271F" w:rsidP="00FD271F">
            <w:pPr>
              <w:rPr>
                <w:rFonts w:ascii="Arial" w:hAnsi="Arial" w:cs="Arial"/>
                <w:b/>
                <w:bCs/>
              </w:rPr>
            </w:pPr>
            <w:r w:rsidRPr="0043365F">
              <w:rPr>
                <w:rFonts w:ascii="Arial" w:hAnsi="Arial" w:cs="Arial"/>
                <w:b/>
                <w:bCs/>
              </w:rPr>
              <w:t>Areas in which Jack will reward/recognise regard:</w:t>
            </w:r>
          </w:p>
          <w:p w14:paraId="58FF94F9" w14:textId="77777777" w:rsidR="00FD271F" w:rsidRDefault="00FD271F" w:rsidP="00FD271F">
            <w:pPr>
              <w:pStyle w:val="ListParagraph"/>
              <w:numPr>
                <w:ilvl w:val="0"/>
                <w:numId w:val="5"/>
              </w:numPr>
              <w:rPr>
                <w:rFonts w:ascii="Arial" w:hAnsi="Arial" w:cs="Arial"/>
              </w:rPr>
            </w:pPr>
            <w:r>
              <w:rPr>
                <w:rFonts w:ascii="Arial" w:hAnsi="Arial" w:cs="Arial"/>
              </w:rPr>
              <w:t>Expressing emotions correctly</w:t>
            </w:r>
          </w:p>
          <w:p w14:paraId="6002F676" w14:textId="77777777" w:rsidR="00FD271F" w:rsidRDefault="00FD271F" w:rsidP="00FD271F">
            <w:pPr>
              <w:pStyle w:val="ListParagraph"/>
              <w:numPr>
                <w:ilvl w:val="0"/>
                <w:numId w:val="5"/>
              </w:numPr>
              <w:rPr>
                <w:rFonts w:ascii="Arial" w:hAnsi="Arial" w:cs="Arial"/>
              </w:rPr>
            </w:pPr>
            <w:r>
              <w:rPr>
                <w:rFonts w:ascii="Arial" w:hAnsi="Arial" w:cs="Arial"/>
              </w:rPr>
              <w:t>Dealing with emotions positively</w:t>
            </w:r>
          </w:p>
          <w:p w14:paraId="6CB5FD2F" w14:textId="77777777" w:rsidR="00FD271F" w:rsidRDefault="00FD271F" w:rsidP="00FD271F">
            <w:pPr>
              <w:pStyle w:val="ListParagraph"/>
              <w:numPr>
                <w:ilvl w:val="0"/>
                <w:numId w:val="5"/>
              </w:numPr>
              <w:rPr>
                <w:rFonts w:ascii="Arial" w:hAnsi="Arial" w:cs="Arial"/>
              </w:rPr>
            </w:pPr>
            <w:r>
              <w:rPr>
                <w:rFonts w:ascii="Arial" w:hAnsi="Arial" w:cs="Arial"/>
              </w:rPr>
              <w:t>Recognising own/peers emotions</w:t>
            </w:r>
          </w:p>
          <w:p w14:paraId="1CBED8A1" w14:textId="77777777" w:rsidR="00FD271F" w:rsidRDefault="00FD271F" w:rsidP="00FD271F">
            <w:pPr>
              <w:pStyle w:val="ListParagraph"/>
              <w:numPr>
                <w:ilvl w:val="0"/>
                <w:numId w:val="5"/>
              </w:numPr>
              <w:rPr>
                <w:rFonts w:ascii="Arial" w:hAnsi="Arial" w:cs="Arial"/>
              </w:rPr>
            </w:pPr>
            <w:r>
              <w:rPr>
                <w:rFonts w:ascii="Arial" w:hAnsi="Arial" w:cs="Arial"/>
              </w:rPr>
              <w:t>Working with peers</w:t>
            </w:r>
          </w:p>
          <w:p w14:paraId="60896956" w14:textId="77777777" w:rsidR="00FD271F" w:rsidRDefault="00FD271F" w:rsidP="00FD271F">
            <w:pPr>
              <w:pStyle w:val="ListParagraph"/>
              <w:numPr>
                <w:ilvl w:val="0"/>
                <w:numId w:val="5"/>
              </w:numPr>
              <w:rPr>
                <w:rFonts w:ascii="Arial" w:hAnsi="Arial" w:cs="Arial"/>
              </w:rPr>
            </w:pPr>
            <w:r>
              <w:rPr>
                <w:rFonts w:ascii="Arial" w:hAnsi="Arial" w:cs="Arial"/>
              </w:rPr>
              <w:t>Making good choices</w:t>
            </w:r>
          </w:p>
          <w:p w14:paraId="129AE1B6" w14:textId="77777777" w:rsidR="00FD271F" w:rsidRDefault="00FD271F" w:rsidP="00FD271F">
            <w:pPr>
              <w:pStyle w:val="ListParagraph"/>
              <w:numPr>
                <w:ilvl w:val="0"/>
                <w:numId w:val="5"/>
              </w:numPr>
              <w:rPr>
                <w:rFonts w:ascii="Arial" w:hAnsi="Arial" w:cs="Arial"/>
              </w:rPr>
            </w:pPr>
            <w:r>
              <w:rPr>
                <w:rFonts w:ascii="Arial" w:hAnsi="Arial" w:cs="Arial"/>
              </w:rPr>
              <w:t xml:space="preserve">Positive behaviour </w:t>
            </w:r>
          </w:p>
          <w:p w14:paraId="5AD1B1F2" w14:textId="77777777" w:rsidR="00FD271F" w:rsidRDefault="00FD271F" w:rsidP="00FD271F">
            <w:pPr>
              <w:pStyle w:val="ListParagraph"/>
              <w:numPr>
                <w:ilvl w:val="0"/>
                <w:numId w:val="5"/>
              </w:numPr>
              <w:rPr>
                <w:rFonts w:ascii="Arial" w:hAnsi="Arial" w:cs="Arial"/>
              </w:rPr>
            </w:pPr>
            <w:r>
              <w:rPr>
                <w:rFonts w:ascii="Arial" w:hAnsi="Arial" w:cs="Arial"/>
              </w:rPr>
              <w:t xml:space="preserve">Completing work in time frame </w:t>
            </w:r>
          </w:p>
          <w:p w14:paraId="7927A74B" w14:textId="77777777" w:rsidR="00FD271F" w:rsidRPr="0043365F" w:rsidRDefault="00FD271F" w:rsidP="00D644E4">
            <w:pPr>
              <w:rPr>
                <w:rFonts w:ascii="Arial" w:hAnsi="Arial" w:cs="Arial"/>
              </w:rPr>
            </w:pPr>
          </w:p>
        </w:tc>
        <w:tc>
          <w:tcPr>
            <w:tcW w:w="2670" w:type="dxa"/>
          </w:tcPr>
          <w:p w14:paraId="0149CF0D" w14:textId="77777777" w:rsidR="00FD271F" w:rsidRDefault="00FD271F" w:rsidP="00FD271F">
            <w:pPr>
              <w:rPr>
                <w:rFonts w:ascii="Arial" w:hAnsi="Arial" w:cs="Arial"/>
              </w:rPr>
            </w:pPr>
          </w:p>
          <w:p w14:paraId="0798E14B" w14:textId="77777777" w:rsidR="00FD271F" w:rsidRDefault="00FD271F" w:rsidP="00FD271F">
            <w:pPr>
              <w:rPr>
                <w:rFonts w:ascii="Arial" w:hAnsi="Arial" w:cs="Arial"/>
                <w:b/>
                <w:bCs/>
                <w:i/>
                <w:iCs/>
                <w:color w:val="7030A0"/>
              </w:rPr>
            </w:pPr>
            <w:r>
              <w:rPr>
                <w:rFonts w:ascii="Arial" w:hAnsi="Arial" w:cs="Arial"/>
                <w:b/>
                <w:bCs/>
                <w:i/>
                <w:iCs/>
                <w:color w:val="7030A0"/>
              </w:rPr>
              <w:t>I can change and control how I behave in different situations.</w:t>
            </w:r>
          </w:p>
          <w:p w14:paraId="0F07BD3D" w14:textId="77777777" w:rsidR="00FD271F" w:rsidRPr="00DD57FC" w:rsidRDefault="00FD271F" w:rsidP="00FD271F">
            <w:pPr>
              <w:rPr>
                <w:rFonts w:ascii="Arial" w:hAnsi="Arial" w:cs="Arial"/>
                <w:b/>
                <w:bCs/>
                <w:i/>
                <w:iCs/>
                <w:color w:val="7030A0"/>
              </w:rPr>
            </w:pPr>
          </w:p>
        </w:tc>
        <w:tc>
          <w:tcPr>
            <w:tcW w:w="4111" w:type="dxa"/>
          </w:tcPr>
          <w:p w14:paraId="36F3749C" w14:textId="5B7B012D" w:rsidR="00FD271F" w:rsidRDefault="00FD271F" w:rsidP="00FD271F">
            <w:pPr>
              <w:rPr>
                <w:rFonts w:ascii="Arial" w:hAnsi="Arial" w:cs="Arial"/>
              </w:rPr>
            </w:pPr>
            <w:r>
              <w:rPr>
                <w:rFonts w:ascii="Arial" w:hAnsi="Arial" w:cs="Arial"/>
              </w:rPr>
              <w:t xml:space="preserve">Mum will interact with the timetable virtually via ClassDojo and recognise Jack’s praise. </w:t>
            </w:r>
          </w:p>
        </w:tc>
      </w:tr>
    </w:tbl>
    <w:p w14:paraId="0506CAFC" w14:textId="3633E6A7" w:rsidR="00042288" w:rsidRDefault="00042288" w:rsidP="000A3DC9">
      <w:pPr>
        <w:pStyle w:val="AssignSubHeader"/>
        <w:rPr>
          <w:rFonts w:ascii="Times New Roman" w:hAnsi="Times New Roman" w:cs="Times New Roman"/>
          <w:bCs/>
          <w:u w:val="single"/>
        </w:rPr>
        <w:sectPr w:rsidR="00042288" w:rsidSect="00215935">
          <w:pgSz w:w="16838" w:h="11906" w:orient="landscape" w:code="9"/>
          <w:pgMar w:top="1440" w:right="1440" w:bottom="1440" w:left="1440" w:header="709" w:footer="709" w:gutter="0"/>
          <w:cols w:space="708"/>
          <w:docGrid w:linePitch="360"/>
        </w:sectPr>
      </w:pPr>
    </w:p>
    <w:p w14:paraId="7662962B" w14:textId="35DB08BC" w:rsidR="00042288" w:rsidRDefault="00042288" w:rsidP="00042288">
      <w:pPr>
        <w:pStyle w:val="AssignSubHeader"/>
        <w:rPr>
          <w:rFonts w:ascii="Times New Roman" w:hAnsi="Times New Roman" w:cs="Times New Roman"/>
          <w:bCs/>
          <w:u w:val="single"/>
        </w:rPr>
        <w:sectPr w:rsidR="00042288" w:rsidSect="00215935">
          <w:pgSz w:w="16838" w:h="11906" w:orient="landscape" w:code="9"/>
          <w:pgMar w:top="1440" w:right="1440" w:bottom="1440" w:left="1440" w:header="709" w:footer="709" w:gutter="0"/>
          <w:cols w:space="708"/>
          <w:docGrid w:linePitch="360"/>
        </w:sectPr>
      </w:pPr>
    </w:p>
    <w:p w14:paraId="0171E27A" w14:textId="1983F8BD" w:rsidR="000A3DC9" w:rsidRPr="000A3DC9" w:rsidRDefault="0095556B" w:rsidP="000A3DC9">
      <w:pPr>
        <w:pStyle w:val="AssignSubHeader"/>
        <w:rPr>
          <w:u w:val="single"/>
        </w:rPr>
      </w:pPr>
      <w:r>
        <w:rPr>
          <w:u w:val="single"/>
        </w:rPr>
        <w:lastRenderedPageBreak/>
        <w:t>Reference List</w:t>
      </w:r>
    </w:p>
    <w:p w14:paraId="090A1A25" w14:textId="7A196E18" w:rsidR="000A3DC9" w:rsidRPr="009D4EFC" w:rsidRDefault="000A3DC9" w:rsidP="000A3DC9">
      <w:pPr>
        <w:rPr>
          <w:rFonts w:ascii="Times New Roman" w:hAnsi="Times New Roman" w:cs="Times New Roman"/>
        </w:rPr>
      </w:pPr>
      <w:r w:rsidRPr="000A7468">
        <w:rPr>
          <w:rStyle w:val="Hyperlink"/>
          <w:rFonts w:ascii="Times New Roman" w:hAnsi="Times New Roman" w:cs="Times New Roman"/>
          <w:color w:val="auto"/>
          <w:u w:val="none"/>
        </w:rPr>
        <w:t xml:space="preserve">Ackerman. C.E, (2018), </w:t>
      </w:r>
      <w:r w:rsidRPr="003A44FA">
        <w:rPr>
          <w:rStyle w:val="Hyperlink"/>
          <w:rFonts w:ascii="Times New Roman" w:hAnsi="Times New Roman" w:cs="Times New Roman"/>
          <w:i/>
          <w:iCs/>
          <w:color w:val="auto"/>
          <w:u w:val="none"/>
        </w:rPr>
        <w:t>What is Attachment Theory?</w:t>
      </w:r>
      <w:r w:rsidRPr="000A7468">
        <w:rPr>
          <w:rStyle w:val="Hyperlink"/>
          <w:rFonts w:ascii="Times New Roman" w:hAnsi="Times New Roman" w:cs="Times New Roman"/>
          <w:color w:val="auto"/>
          <w:u w:val="none"/>
        </w:rPr>
        <w:t xml:space="preserve"> Bowlby’s 4 Stages Explained, Positive Psychology: Relationships, [online]</w:t>
      </w:r>
      <w:r w:rsidRPr="00941CB9">
        <w:rPr>
          <w:rStyle w:val="Hyperlink"/>
          <w:rFonts w:ascii="Times New Roman" w:hAnsi="Times New Roman" w:cs="Times New Roman"/>
          <w:color w:val="auto"/>
          <w:u w:val="none"/>
        </w:rPr>
        <w:t xml:space="preserve"> </w:t>
      </w:r>
      <w:r w:rsidR="009D4EFC">
        <w:rPr>
          <w:rStyle w:val="Hyperlink"/>
          <w:rFonts w:ascii="Times New Roman" w:hAnsi="Times New Roman" w:cs="Times New Roman"/>
          <w:color w:val="auto"/>
          <w:u w:val="none"/>
        </w:rPr>
        <w:t xml:space="preserve">Available at: </w:t>
      </w:r>
      <w:hyperlink r:id="rId15" w:history="1">
        <w:r w:rsidR="009D4EFC" w:rsidRPr="0010440D">
          <w:rPr>
            <w:rStyle w:val="Hyperlink"/>
            <w:rFonts w:ascii="Times New Roman" w:hAnsi="Times New Roman" w:cs="Times New Roman"/>
          </w:rPr>
          <w:t>https://positivepsychology.com/attachment-theory/</w:t>
        </w:r>
      </w:hyperlink>
      <w:r w:rsidR="009D4EFC">
        <w:rPr>
          <w:rStyle w:val="Hyperlink"/>
          <w:rFonts w:ascii="Times New Roman" w:hAnsi="Times New Roman" w:cs="Times New Roman"/>
        </w:rPr>
        <w:t xml:space="preserve"> </w:t>
      </w:r>
      <w:r w:rsidR="009D4EFC">
        <w:rPr>
          <w:rStyle w:val="Hyperlink"/>
          <w:rFonts w:ascii="Times New Roman" w:hAnsi="Times New Roman" w:cs="Times New Roman"/>
          <w:color w:val="auto"/>
          <w:u w:val="none"/>
        </w:rPr>
        <w:t xml:space="preserve">[accessed </w:t>
      </w:r>
      <w:r w:rsidR="004D4744">
        <w:rPr>
          <w:rStyle w:val="Hyperlink"/>
          <w:rFonts w:ascii="Times New Roman" w:hAnsi="Times New Roman" w:cs="Times New Roman"/>
          <w:color w:val="auto"/>
          <w:u w:val="none"/>
        </w:rPr>
        <w:t>29</w:t>
      </w:r>
      <w:r w:rsidR="004D4744" w:rsidRPr="004D4744">
        <w:rPr>
          <w:rStyle w:val="Hyperlink"/>
          <w:rFonts w:ascii="Times New Roman" w:hAnsi="Times New Roman" w:cs="Times New Roman"/>
          <w:color w:val="auto"/>
          <w:u w:val="none"/>
          <w:vertAlign w:val="superscript"/>
        </w:rPr>
        <w:t>th</w:t>
      </w:r>
      <w:r w:rsidR="004D4744">
        <w:rPr>
          <w:rStyle w:val="Hyperlink"/>
          <w:rFonts w:ascii="Times New Roman" w:hAnsi="Times New Roman" w:cs="Times New Roman"/>
          <w:color w:val="auto"/>
          <w:u w:val="none"/>
        </w:rPr>
        <w:t xml:space="preserve"> October, 20222]</w:t>
      </w:r>
    </w:p>
    <w:p w14:paraId="6399BD48" w14:textId="3DFBFAB1" w:rsidR="000A3DC9" w:rsidRPr="004D4744" w:rsidRDefault="000A3DC9" w:rsidP="000A3DC9">
      <w:pPr>
        <w:rPr>
          <w:rFonts w:ascii="Times New Roman" w:hAnsi="Times New Roman" w:cs="Times New Roman"/>
        </w:rPr>
      </w:pPr>
      <w:r>
        <w:rPr>
          <w:rFonts w:ascii="Times New Roman" w:hAnsi="Times New Roman" w:cs="Times New Roman"/>
        </w:rPr>
        <w:t xml:space="preserve">Autism Education Trust, (2022), </w:t>
      </w:r>
      <w:r w:rsidRPr="003A44FA">
        <w:rPr>
          <w:rFonts w:ascii="Times New Roman" w:hAnsi="Times New Roman" w:cs="Times New Roman"/>
          <w:i/>
          <w:iCs/>
        </w:rPr>
        <w:t>What is Autism?</w:t>
      </w:r>
      <w:r w:rsidR="003A44FA">
        <w:rPr>
          <w:rFonts w:ascii="Times New Roman" w:hAnsi="Times New Roman" w:cs="Times New Roman"/>
        </w:rPr>
        <w:t xml:space="preserve"> </w:t>
      </w:r>
      <w:r>
        <w:rPr>
          <w:rFonts w:ascii="Times New Roman" w:hAnsi="Times New Roman" w:cs="Times New Roman"/>
        </w:rPr>
        <w:t>Social Understanding and Communication,</w:t>
      </w:r>
      <w:r w:rsidR="003A44FA">
        <w:rPr>
          <w:rFonts w:ascii="Times New Roman" w:hAnsi="Times New Roman" w:cs="Times New Roman"/>
        </w:rPr>
        <w:t xml:space="preserve"> [online]</w:t>
      </w:r>
      <w:r>
        <w:rPr>
          <w:rFonts w:ascii="Times New Roman" w:hAnsi="Times New Roman" w:cs="Times New Roman"/>
        </w:rPr>
        <w:t xml:space="preserve"> </w:t>
      </w:r>
      <w:r w:rsidR="004D4744">
        <w:rPr>
          <w:rFonts w:ascii="Times New Roman" w:hAnsi="Times New Roman" w:cs="Times New Roman"/>
        </w:rPr>
        <w:t xml:space="preserve">Available at: </w:t>
      </w:r>
      <w:hyperlink r:id="rId16" w:history="1">
        <w:r w:rsidR="004D4744" w:rsidRPr="0010440D">
          <w:rPr>
            <w:rStyle w:val="Hyperlink"/>
            <w:rFonts w:ascii="Times New Roman" w:hAnsi="Times New Roman" w:cs="Times New Roman"/>
          </w:rPr>
          <w:t>https://www.autismeducationtrust.org.uk/about/what-is-autism</w:t>
        </w:r>
      </w:hyperlink>
      <w:r w:rsidR="004D4744">
        <w:rPr>
          <w:rStyle w:val="Hyperlink"/>
          <w:rFonts w:ascii="Times New Roman" w:hAnsi="Times New Roman" w:cs="Times New Roman"/>
          <w:color w:val="auto"/>
          <w:u w:val="none"/>
        </w:rPr>
        <w:t xml:space="preserve"> [accessed </w:t>
      </w:r>
      <w:r w:rsidR="00022767">
        <w:rPr>
          <w:rStyle w:val="Hyperlink"/>
          <w:rFonts w:ascii="Times New Roman" w:hAnsi="Times New Roman" w:cs="Times New Roman"/>
          <w:color w:val="auto"/>
          <w:u w:val="none"/>
        </w:rPr>
        <w:t xml:space="preserve">27th </w:t>
      </w:r>
      <w:proofErr w:type="gramStart"/>
      <w:r w:rsidR="00022767">
        <w:rPr>
          <w:rStyle w:val="Hyperlink"/>
          <w:rFonts w:ascii="Times New Roman" w:hAnsi="Times New Roman" w:cs="Times New Roman"/>
          <w:color w:val="auto"/>
          <w:u w:val="none"/>
        </w:rPr>
        <w:t>October,</w:t>
      </w:r>
      <w:proofErr w:type="gramEnd"/>
      <w:r w:rsidR="00022767">
        <w:rPr>
          <w:rStyle w:val="Hyperlink"/>
          <w:rFonts w:ascii="Times New Roman" w:hAnsi="Times New Roman" w:cs="Times New Roman"/>
          <w:color w:val="auto"/>
          <w:u w:val="none"/>
        </w:rPr>
        <w:t xml:space="preserve"> 2022]</w:t>
      </w:r>
    </w:p>
    <w:p w14:paraId="1BFF4F35" w14:textId="4263DC65" w:rsidR="000A3DC9" w:rsidRDefault="000A3DC9" w:rsidP="000A3DC9">
      <w:pPr>
        <w:rPr>
          <w:rFonts w:ascii="Times New Roman" w:hAnsi="Times New Roman" w:cs="Times New Roman"/>
        </w:rPr>
      </w:pPr>
      <w:r>
        <w:rPr>
          <w:rFonts w:ascii="Times New Roman" w:hAnsi="Times New Roman" w:cs="Times New Roman"/>
        </w:rPr>
        <w:t>Barrett. P &amp; Moffat. J, (2013</w:t>
      </w:r>
      <w:r w:rsidRPr="001C1067">
        <w:rPr>
          <w:rFonts w:ascii="Times New Roman" w:hAnsi="Times New Roman" w:cs="Times New Roman"/>
          <w:i/>
          <w:iCs/>
        </w:rPr>
        <w:t>), A holistic, multi-level analysis identifying the impact of classroom design on pupils’ learning</w:t>
      </w:r>
      <w:r>
        <w:rPr>
          <w:rFonts w:ascii="Times New Roman" w:hAnsi="Times New Roman" w:cs="Times New Roman"/>
        </w:rPr>
        <w:t>, A Peer Reviewed Article: Building and Environment, Vol. 59, p.678-689</w:t>
      </w:r>
      <w:r w:rsidR="00FD305D">
        <w:rPr>
          <w:rFonts w:ascii="Times New Roman" w:hAnsi="Times New Roman" w:cs="Times New Roman"/>
        </w:rPr>
        <w:t>, UK</w:t>
      </w:r>
    </w:p>
    <w:p w14:paraId="2C8E7088" w14:textId="404377DD" w:rsidR="000A3DC9" w:rsidRDefault="000A3DC9" w:rsidP="000A3DC9">
      <w:pPr>
        <w:rPr>
          <w:rFonts w:ascii="Times New Roman" w:hAnsi="Times New Roman" w:cs="Times New Roman"/>
        </w:rPr>
      </w:pPr>
      <w:r w:rsidRPr="00031398">
        <w:rPr>
          <w:rFonts w:ascii="Times New Roman" w:hAnsi="Times New Roman" w:cs="Times New Roman"/>
        </w:rPr>
        <w:t xml:space="preserve">Bellis, M &amp; Ashton, K, Hughes, K, Ford, K &amp; Bishop, J &amp; Paranjothy, S. (2016) </w:t>
      </w:r>
      <w:r w:rsidRPr="001C1067">
        <w:rPr>
          <w:rFonts w:ascii="Times New Roman" w:hAnsi="Times New Roman" w:cs="Times New Roman"/>
          <w:i/>
          <w:iCs/>
        </w:rPr>
        <w:t>Adverse Childhood Experiences and their impact on health-harming behaviours in the Welsh adult population</w:t>
      </w:r>
      <w:r w:rsidR="00FD305D">
        <w:rPr>
          <w:rFonts w:ascii="Times New Roman" w:hAnsi="Times New Roman" w:cs="Times New Roman"/>
        </w:rPr>
        <w:t>, UK</w:t>
      </w:r>
    </w:p>
    <w:p w14:paraId="6F7FE7CC" w14:textId="57522261" w:rsidR="000A3DC9" w:rsidRPr="00FD305D" w:rsidRDefault="000A3DC9" w:rsidP="000A3DC9">
      <w:pPr>
        <w:rPr>
          <w:rStyle w:val="Hyperlink"/>
          <w:color w:val="auto"/>
          <w:u w:val="none"/>
        </w:rPr>
      </w:pPr>
      <w:r w:rsidRPr="005D7DBE">
        <w:rPr>
          <w:rFonts w:ascii="Times New Roman" w:hAnsi="Times New Roman" w:cs="Times New Roman"/>
        </w:rPr>
        <w:t xml:space="preserve">Bellis. M et al, (2018), BMC Public Health: Research Article, </w:t>
      </w:r>
      <w:r w:rsidRPr="001C1067">
        <w:rPr>
          <w:rFonts w:ascii="Times New Roman" w:hAnsi="Times New Roman" w:cs="Times New Roman"/>
          <w:i/>
          <w:iCs/>
        </w:rPr>
        <w:t>Adverse Childhood Experiences and sources of childhood resilience: a retrospective study of their combined relationships with child health and educational attendance</w:t>
      </w:r>
      <w:r w:rsidRPr="005D7DBE">
        <w:rPr>
          <w:rFonts w:ascii="Times New Roman" w:hAnsi="Times New Roman" w:cs="Times New Roman"/>
        </w:rPr>
        <w:t xml:space="preserve">, [online] </w:t>
      </w:r>
      <w:r w:rsidR="00FD305D">
        <w:rPr>
          <w:rFonts w:ascii="Times New Roman" w:hAnsi="Times New Roman" w:cs="Times New Roman"/>
        </w:rPr>
        <w:t>A</w:t>
      </w:r>
      <w:r w:rsidRPr="005D7DBE">
        <w:rPr>
          <w:rFonts w:ascii="Times New Roman" w:hAnsi="Times New Roman" w:cs="Times New Roman"/>
        </w:rPr>
        <w:t xml:space="preserve">vailable </w:t>
      </w:r>
      <w:r w:rsidR="00FD305D">
        <w:rPr>
          <w:rFonts w:ascii="Times New Roman" w:hAnsi="Times New Roman" w:cs="Times New Roman"/>
        </w:rPr>
        <w:t>f</w:t>
      </w:r>
      <w:r w:rsidRPr="005D7DBE">
        <w:rPr>
          <w:rFonts w:ascii="Times New Roman" w:hAnsi="Times New Roman" w:cs="Times New Roman"/>
        </w:rPr>
        <w:t xml:space="preserve">rom: </w:t>
      </w:r>
      <w:hyperlink r:id="rId17" w:history="1">
        <w:r w:rsidRPr="00380F86">
          <w:rPr>
            <w:rStyle w:val="Hyperlink"/>
            <w:rFonts w:ascii="Times New Roman" w:hAnsi="Times New Roman" w:cs="Times New Roman"/>
          </w:rPr>
          <w:t>https://research.bangor.ac.uk/portal/files/21806079/Bellis_et_al_2018_Adverse_childhood_experiences_and_sources_of_childhood_resilience_child_health_and_educational_attendance.pdf</w:t>
        </w:r>
      </w:hyperlink>
      <w:r w:rsidR="00FD305D" w:rsidRPr="00380F86">
        <w:rPr>
          <w:rStyle w:val="Hyperlink"/>
          <w:rFonts w:ascii="Times New Roman" w:hAnsi="Times New Roman" w:cs="Times New Roman"/>
          <w:color w:val="auto"/>
          <w:u w:val="none"/>
        </w:rPr>
        <w:t xml:space="preserve"> [accessed</w:t>
      </w:r>
      <w:r w:rsidR="00FD305D">
        <w:rPr>
          <w:rStyle w:val="Hyperlink"/>
          <w:color w:val="auto"/>
          <w:u w:val="none"/>
        </w:rPr>
        <w:t xml:space="preserve"> </w:t>
      </w:r>
      <w:r w:rsidR="00380F86" w:rsidRPr="00380F86">
        <w:rPr>
          <w:rStyle w:val="Hyperlink"/>
          <w:rFonts w:ascii="Times New Roman" w:hAnsi="Times New Roman" w:cs="Times New Roman"/>
          <w:color w:val="auto"/>
          <w:u w:val="none"/>
        </w:rPr>
        <w:t>29</w:t>
      </w:r>
      <w:r w:rsidR="00380F86" w:rsidRPr="00380F86">
        <w:rPr>
          <w:rStyle w:val="Hyperlink"/>
          <w:rFonts w:ascii="Times New Roman" w:hAnsi="Times New Roman" w:cs="Times New Roman"/>
          <w:color w:val="auto"/>
          <w:u w:val="none"/>
          <w:vertAlign w:val="superscript"/>
        </w:rPr>
        <w:t>th</w:t>
      </w:r>
      <w:r w:rsidR="00380F86" w:rsidRPr="00380F86">
        <w:rPr>
          <w:rStyle w:val="Hyperlink"/>
          <w:rFonts w:ascii="Times New Roman" w:hAnsi="Times New Roman" w:cs="Times New Roman"/>
          <w:color w:val="auto"/>
          <w:u w:val="none"/>
        </w:rPr>
        <w:t xml:space="preserve"> October, 2022]</w:t>
      </w:r>
      <w:r w:rsidR="00380F86">
        <w:rPr>
          <w:rStyle w:val="Hyperlink"/>
          <w:color w:val="auto"/>
          <w:u w:val="none"/>
        </w:rPr>
        <w:t xml:space="preserve"> </w:t>
      </w:r>
    </w:p>
    <w:p w14:paraId="18EC6783" w14:textId="77777777" w:rsidR="000A3DC9" w:rsidRDefault="000A3DC9" w:rsidP="000A3DC9">
      <w:pPr>
        <w:rPr>
          <w:rStyle w:val="Hyperlink"/>
          <w:rFonts w:ascii="Times New Roman" w:hAnsi="Times New Roman" w:cs="Times New Roman"/>
        </w:rPr>
      </w:pPr>
      <w:r>
        <w:rPr>
          <w:rFonts w:ascii="Times New Roman" w:hAnsi="Times New Roman" w:cs="Times New Roman"/>
        </w:rPr>
        <w:t>British Educational Research Association [BERA], (2018), Ethical Guidelines for Educational Research, 4</w:t>
      </w:r>
      <w:r w:rsidRPr="001937D7">
        <w:rPr>
          <w:rFonts w:ascii="Times New Roman" w:hAnsi="Times New Roman" w:cs="Times New Roman"/>
          <w:vertAlign w:val="superscript"/>
        </w:rPr>
        <w:t>th</w:t>
      </w:r>
      <w:r>
        <w:rPr>
          <w:rFonts w:ascii="Times New Roman" w:hAnsi="Times New Roman" w:cs="Times New Roman"/>
        </w:rPr>
        <w:t xml:space="preserve"> Edn, London</w:t>
      </w:r>
    </w:p>
    <w:p w14:paraId="404BBD5E" w14:textId="25BD2216" w:rsidR="000A3DC9" w:rsidRPr="00766F8D" w:rsidRDefault="000A3DC9" w:rsidP="000A3DC9">
      <w:pPr>
        <w:rPr>
          <w:rFonts w:ascii="Times New Roman" w:hAnsi="Times New Roman" w:cs="Times New Roman"/>
        </w:rPr>
      </w:pPr>
      <w:r w:rsidRPr="00380F86">
        <w:rPr>
          <w:rStyle w:val="Hyperlink"/>
          <w:rFonts w:ascii="Times New Roman" w:hAnsi="Times New Roman" w:cs="Times New Roman"/>
          <w:color w:val="auto"/>
          <w:u w:val="none"/>
        </w:rPr>
        <w:t xml:space="preserve">Bhise. K.N, (2017), </w:t>
      </w:r>
      <w:r w:rsidRPr="001C1067">
        <w:rPr>
          <w:rStyle w:val="Hyperlink"/>
          <w:rFonts w:ascii="Times New Roman" w:hAnsi="Times New Roman" w:cs="Times New Roman"/>
          <w:i/>
          <w:iCs/>
          <w:color w:val="auto"/>
          <w:u w:val="none"/>
        </w:rPr>
        <w:t>Facilitating Holistic Development</w:t>
      </w:r>
      <w:r w:rsidRPr="00380F86">
        <w:rPr>
          <w:rStyle w:val="Hyperlink"/>
          <w:rFonts w:ascii="Times New Roman" w:hAnsi="Times New Roman" w:cs="Times New Roman"/>
          <w:color w:val="auto"/>
          <w:u w:val="none"/>
        </w:rPr>
        <w:t>, School of Education</w:t>
      </w:r>
      <w:r w:rsidR="00380F86" w:rsidRPr="00766F8D">
        <w:rPr>
          <w:rStyle w:val="Hyperlink"/>
          <w:rFonts w:ascii="Times New Roman" w:hAnsi="Times New Roman" w:cs="Times New Roman"/>
          <w:color w:val="auto"/>
          <w:u w:val="none"/>
        </w:rPr>
        <w:t xml:space="preserve">, </w:t>
      </w:r>
      <w:r w:rsidR="00766F8D" w:rsidRPr="00766F8D">
        <w:rPr>
          <w:rStyle w:val="Hyperlink"/>
          <w:rFonts w:ascii="Times New Roman" w:hAnsi="Times New Roman" w:cs="Times New Roman"/>
          <w:color w:val="auto"/>
          <w:u w:val="none"/>
        </w:rPr>
        <w:t>[online] Available from:</w:t>
      </w:r>
      <w:r w:rsidR="00766F8D">
        <w:rPr>
          <w:rStyle w:val="Hyperlink"/>
          <w:rFonts w:ascii="Times New Roman" w:hAnsi="Times New Roman" w:cs="Times New Roman"/>
          <w:color w:val="auto"/>
        </w:rPr>
        <w:t xml:space="preserve"> </w:t>
      </w:r>
      <w:hyperlink r:id="rId18" w:history="1">
        <w:r w:rsidR="00766F8D" w:rsidRPr="0010440D">
          <w:rPr>
            <w:rStyle w:val="Hyperlink"/>
            <w:rFonts w:ascii="Times New Roman" w:hAnsi="Times New Roman" w:cs="Times New Roman"/>
          </w:rPr>
          <w:t>https://soe.unipune.ac.in/studymaterial/karanBhiseSelf/1.3%20Holistic%20Development%20of%20Children%20(2).pdf</w:t>
        </w:r>
      </w:hyperlink>
      <w:r w:rsidRPr="00031398">
        <w:rPr>
          <w:rStyle w:val="Hyperlink"/>
          <w:rFonts w:ascii="Times New Roman" w:hAnsi="Times New Roman" w:cs="Times New Roman"/>
        </w:rPr>
        <w:t xml:space="preserve"> </w:t>
      </w:r>
      <w:r w:rsidR="00766F8D">
        <w:rPr>
          <w:rStyle w:val="Hyperlink"/>
          <w:rFonts w:ascii="Times New Roman" w:hAnsi="Times New Roman" w:cs="Times New Roman"/>
          <w:color w:val="auto"/>
          <w:u w:val="none"/>
        </w:rPr>
        <w:t xml:space="preserve">[accessed </w:t>
      </w:r>
      <w:r w:rsidR="007721F2">
        <w:rPr>
          <w:rStyle w:val="Hyperlink"/>
          <w:rFonts w:ascii="Times New Roman" w:hAnsi="Times New Roman" w:cs="Times New Roman"/>
          <w:color w:val="auto"/>
          <w:u w:val="none"/>
        </w:rPr>
        <w:t>28</w:t>
      </w:r>
      <w:r w:rsidR="007721F2" w:rsidRPr="007721F2">
        <w:rPr>
          <w:rStyle w:val="Hyperlink"/>
          <w:rFonts w:ascii="Times New Roman" w:hAnsi="Times New Roman" w:cs="Times New Roman"/>
          <w:color w:val="auto"/>
          <w:u w:val="none"/>
          <w:vertAlign w:val="superscript"/>
        </w:rPr>
        <w:t>th</w:t>
      </w:r>
      <w:r w:rsidR="007721F2">
        <w:rPr>
          <w:rStyle w:val="Hyperlink"/>
          <w:rFonts w:ascii="Times New Roman" w:hAnsi="Times New Roman" w:cs="Times New Roman"/>
          <w:color w:val="auto"/>
          <w:u w:val="none"/>
        </w:rPr>
        <w:t xml:space="preserve"> October, 2022]</w:t>
      </w:r>
    </w:p>
    <w:p w14:paraId="34ACA281" w14:textId="61AF9053" w:rsidR="000A3DC9" w:rsidRDefault="000A3DC9" w:rsidP="000A3DC9">
      <w:pPr>
        <w:rPr>
          <w:rFonts w:ascii="Times New Roman" w:hAnsi="Times New Roman" w:cs="Times New Roman"/>
        </w:rPr>
      </w:pPr>
      <w:r>
        <w:rPr>
          <w:rFonts w:ascii="Times New Roman" w:hAnsi="Times New Roman" w:cs="Times New Roman"/>
        </w:rPr>
        <w:t xml:space="preserve">Blatchford. P, Bassett. P, Martin. C &amp; Russell. A, (2011), </w:t>
      </w:r>
      <w:r w:rsidRPr="001C1067">
        <w:rPr>
          <w:rFonts w:ascii="Times New Roman" w:hAnsi="Times New Roman" w:cs="Times New Roman"/>
          <w:i/>
          <w:iCs/>
        </w:rPr>
        <w:t>The impact of support staff on pupils’ positive approaches to learning and their academic progress</w:t>
      </w:r>
      <w:r>
        <w:rPr>
          <w:rFonts w:ascii="Times New Roman" w:hAnsi="Times New Roman" w:cs="Times New Roman"/>
        </w:rPr>
        <w:t xml:space="preserve">, Department of Psychology and Human Development, Peer-Reviewed Article, British Educational Research Journal, </w:t>
      </w:r>
      <w:r w:rsidR="007721F2">
        <w:rPr>
          <w:rFonts w:ascii="Times New Roman" w:hAnsi="Times New Roman" w:cs="Times New Roman"/>
        </w:rPr>
        <w:t>Vol.37, p.443-464</w:t>
      </w:r>
      <w:r w:rsidR="007721F2">
        <w:rPr>
          <w:rFonts w:ascii="Times New Roman" w:hAnsi="Times New Roman" w:cs="Times New Roman"/>
        </w:rPr>
        <w:t xml:space="preserve">, </w:t>
      </w:r>
      <w:r>
        <w:rPr>
          <w:rFonts w:ascii="Times New Roman" w:hAnsi="Times New Roman" w:cs="Times New Roman"/>
        </w:rPr>
        <w:t>Oxford, UK</w:t>
      </w:r>
    </w:p>
    <w:p w14:paraId="5DE30328" w14:textId="77777777" w:rsidR="000A3DC9" w:rsidRDefault="000A3DC9" w:rsidP="000A3DC9">
      <w:pPr>
        <w:rPr>
          <w:rFonts w:ascii="Times New Roman" w:hAnsi="Times New Roman" w:cs="Times New Roman"/>
        </w:rPr>
      </w:pPr>
      <w:r w:rsidRPr="00B14592">
        <w:rPr>
          <w:rFonts w:ascii="Times New Roman" w:hAnsi="Times New Roman" w:cs="Times New Roman"/>
        </w:rPr>
        <w:t>Bowlby, J. (1969) Attachment and loss: Volume 1. New York: Basic Books</w:t>
      </w:r>
    </w:p>
    <w:p w14:paraId="68FCFCA1" w14:textId="103EED4A"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Brennan. D, (2021), </w:t>
      </w:r>
      <w:r w:rsidRPr="001C1067">
        <w:rPr>
          <w:rFonts w:ascii="Times New Roman" w:eastAsia="Times New Roman" w:hAnsi="Times New Roman" w:cs="Times New Roman"/>
          <w:i/>
          <w:iCs/>
        </w:rPr>
        <w:t>What to know about Erikson’s 8 stages of development</w:t>
      </w:r>
      <w:r w:rsidRPr="002F63F0">
        <w:rPr>
          <w:rFonts w:ascii="Times New Roman" w:eastAsia="Times New Roman" w:hAnsi="Times New Roman" w:cs="Times New Roman"/>
        </w:rPr>
        <w:t>,</w:t>
      </w:r>
      <w:r w:rsidR="00EF1F9C">
        <w:rPr>
          <w:rFonts w:ascii="Times New Roman" w:eastAsia="Times New Roman" w:hAnsi="Times New Roman" w:cs="Times New Roman"/>
        </w:rPr>
        <w:t xml:space="preserve"> Available from:</w:t>
      </w:r>
      <w:r w:rsidRPr="002F63F0">
        <w:rPr>
          <w:rFonts w:ascii="Times New Roman" w:eastAsia="Times New Roman" w:hAnsi="Times New Roman" w:cs="Times New Roman"/>
        </w:rPr>
        <w:t xml:space="preserve"> </w:t>
      </w:r>
      <w:hyperlink r:id="rId19" w:history="1">
        <w:r w:rsidRPr="002F63F0">
          <w:rPr>
            <w:rFonts w:ascii="Times New Roman" w:eastAsia="Times New Roman" w:hAnsi="Times New Roman" w:cs="Times New Roman"/>
            <w:color w:val="0563C1" w:themeColor="hyperlink"/>
            <w:u w:val="single"/>
          </w:rPr>
          <w:t>https://www.webmd.com/children/what-to-know-eriksons-8-stages-development</w:t>
        </w:r>
      </w:hyperlink>
      <w:r w:rsidRPr="002F63F0">
        <w:rPr>
          <w:rFonts w:ascii="Times New Roman" w:eastAsia="Times New Roman" w:hAnsi="Times New Roman" w:cs="Times New Roman"/>
        </w:rPr>
        <w:t xml:space="preserve"> </w:t>
      </w:r>
      <w:r w:rsidR="00EF1F9C">
        <w:rPr>
          <w:rFonts w:ascii="Times New Roman" w:eastAsia="Times New Roman" w:hAnsi="Times New Roman" w:cs="Times New Roman"/>
        </w:rPr>
        <w:t>[access</w:t>
      </w:r>
      <w:r w:rsidR="00A979D1">
        <w:rPr>
          <w:rFonts w:ascii="Times New Roman" w:eastAsia="Times New Roman" w:hAnsi="Times New Roman" w:cs="Times New Roman"/>
        </w:rPr>
        <w:t>ed 1</w:t>
      </w:r>
      <w:r w:rsidR="00A979D1" w:rsidRPr="00A979D1">
        <w:rPr>
          <w:rFonts w:ascii="Times New Roman" w:eastAsia="Times New Roman" w:hAnsi="Times New Roman" w:cs="Times New Roman"/>
          <w:vertAlign w:val="superscript"/>
        </w:rPr>
        <w:t>st</w:t>
      </w:r>
      <w:r w:rsidR="00A979D1">
        <w:rPr>
          <w:rFonts w:ascii="Times New Roman" w:eastAsia="Times New Roman" w:hAnsi="Times New Roman" w:cs="Times New Roman"/>
        </w:rPr>
        <w:t xml:space="preserve"> November 2022]</w:t>
      </w:r>
    </w:p>
    <w:p w14:paraId="4C74AA4B" w14:textId="77777777" w:rsidR="000A3DC9" w:rsidRDefault="000A3DC9" w:rsidP="000A3DC9">
      <w:pPr>
        <w:spacing w:after="0" w:line="240" w:lineRule="auto"/>
        <w:rPr>
          <w:rFonts w:ascii="Times New Roman" w:eastAsia="Times New Roman" w:hAnsi="Times New Roman" w:cs="Times New Roman"/>
        </w:rPr>
      </w:pPr>
    </w:p>
    <w:p w14:paraId="32B5D81D" w14:textId="17F94CE7" w:rsidR="000A3DC9" w:rsidRDefault="000A3DC9" w:rsidP="000A3DC9">
      <w:pPr>
        <w:rPr>
          <w:rFonts w:ascii="Times New Roman" w:hAnsi="Times New Roman" w:cs="Times New Roman"/>
        </w:rPr>
      </w:pPr>
      <w:r w:rsidRPr="00D90075">
        <w:rPr>
          <w:rFonts w:ascii="Times New Roman" w:hAnsi="Times New Roman" w:cs="Times New Roman"/>
        </w:rPr>
        <w:t>Cashin</w:t>
      </w:r>
      <w:r>
        <w:rPr>
          <w:rFonts w:ascii="Times New Roman" w:hAnsi="Times New Roman" w:cs="Times New Roman"/>
        </w:rPr>
        <w:t xml:space="preserve">. A &amp; </w:t>
      </w:r>
      <w:r w:rsidRPr="00D90075">
        <w:rPr>
          <w:rFonts w:ascii="Times New Roman" w:hAnsi="Times New Roman" w:cs="Times New Roman"/>
        </w:rPr>
        <w:t xml:space="preserve">Barker P. </w:t>
      </w:r>
      <w:r>
        <w:rPr>
          <w:rFonts w:ascii="Times New Roman" w:hAnsi="Times New Roman" w:cs="Times New Roman"/>
        </w:rPr>
        <w:t xml:space="preserve">(2009), </w:t>
      </w:r>
      <w:r w:rsidRPr="001C1067">
        <w:rPr>
          <w:rFonts w:ascii="Times New Roman" w:hAnsi="Times New Roman" w:cs="Times New Roman"/>
          <w:i/>
          <w:iCs/>
        </w:rPr>
        <w:t>The Triad of Impairment in Autism revisited</w:t>
      </w:r>
      <w:r>
        <w:rPr>
          <w:rFonts w:ascii="Times New Roman" w:hAnsi="Times New Roman" w:cs="Times New Roman"/>
        </w:rPr>
        <w:t xml:space="preserve">, [online] Available from: </w:t>
      </w:r>
      <w:hyperlink r:id="rId20" w:history="1">
        <w:r w:rsidRPr="00CE2A1A">
          <w:rPr>
            <w:rStyle w:val="Hyperlink"/>
            <w:rFonts w:ascii="Times New Roman" w:hAnsi="Times New Roman" w:cs="Times New Roman"/>
          </w:rPr>
          <w:t>https://pubmed.ncbi.nlm.nih.gov/19930299/</w:t>
        </w:r>
      </w:hyperlink>
      <w:r>
        <w:rPr>
          <w:rFonts w:ascii="Times New Roman" w:hAnsi="Times New Roman" w:cs="Times New Roman"/>
        </w:rPr>
        <w:t xml:space="preserve"> </w:t>
      </w:r>
      <w:r w:rsidR="0027316A">
        <w:rPr>
          <w:rFonts w:ascii="Times New Roman" w:hAnsi="Times New Roman" w:cs="Times New Roman"/>
        </w:rPr>
        <w:t>[accessed 2</w:t>
      </w:r>
      <w:r w:rsidR="0027316A" w:rsidRPr="0027316A">
        <w:rPr>
          <w:rFonts w:ascii="Times New Roman" w:hAnsi="Times New Roman" w:cs="Times New Roman"/>
          <w:vertAlign w:val="superscript"/>
        </w:rPr>
        <w:t>nd</w:t>
      </w:r>
      <w:r w:rsidR="0027316A">
        <w:rPr>
          <w:rFonts w:ascii="Times New Roman" w:hAnsi="Times New Roman" w:cs="Times New Roman"/>
        </w:rPr>
        <w:t xml:space="preserve"> November 2022]</w:t>
      </w:r>
    </w:p>
    <w:p w14:paraId="05309459" w14:textId="65C10E4E" w:rsidR="000A3DC9" w:rsidRPr="00053830" w:rsidRDefault="000A3DC9" w:rsidP="000A3DC9">
      <w:pPr>
        <w:rPr>
          <w:rFonts w:ascii="Times New Roman" w:hAnsi="Times New Roman" w:cs="Times New Roman"/>
        </w:rPr>
      </w:pPr>
      <w:r w:rsidRPr="00053830">
        <w:rPr>
          <w:rFonts w:ascii="Times New Roman" w:hAnsi="Times New Roman" w:cs="Times New Roman"/>
        </w:rPr>
        <w:t xml:space="preserve">Cherry. K, (2020), </w:t>
      </w:r>
      <w:r w:rsidRPr="001C1067">
        <w:rPr>
          <w:rFonts w:ascii="Times New Roman" w:hAnsi="Times New Roman" w:cs="Times New Roman"/>
          <w:i/>
          <w:iCs/>
        </w:rPr>
        <w:t>Developmental Psychology theories</w:t>
      </w:r>
      <w:r w:rsidRPr="00053830">
        <w:rPr>
          <w:rFonts w:ascii="Times New Roman" w:hAnsi="Times New Roman" w:cs="Times New Roman"/>
        </w:rPr>
        <w:t xml:space="preserve">, Child Development Theories and Examples, [online] </w:t>
      </w:r>
      <w:r w:rsidR="0027316A">
        <w:rPr>
          <w:rFonts w:ascii="Times New Roman" w:hAnsi="Times New Roman" w:cs="Times New Roman"/>
        </w:rPr>
        <w:t>A</w:t>
      </w:r>
      <w:r w:rsidRPr="00053830">
        <w:rPr>
          <w:rFonts w:ascii="Times New Roman" w:hAnsi="Times New Roman" w:cs="Times New Roman"/>
        </w:rPr>
        <w:t xml:space="preserve">vailable from: </w:t>
      </w:r>
      <w:hyperlink r:id="rId21" w:history="1">
        <w:r w:rsidRPr="00053830">
          <w:rPr>
            <w:rStyle w:val="Hyperlink"/>
            <w:rFonts w:ascii="Times New Roman" w:hAnsi="Times New Roman" w:cs="Times New Roman"/>
          </w:rPr>
          <w:t>https://www.verywellmind.com/child-development-theories-2795068</w:t>
        </w:r>
      </w:hyperlink>
      <w:r w:rsidRPr="00053830">
        <w:rPr>
          <w:rFonts w:ascii="Times New Roman" w:hAnsi="Times New Roman" w:cs="Times New Roman"/>
        </w:rPr>
        <w:t xml:space="preserve"> </w:t>
      </w:r>
      <w:r w:rsidR="0027316A">
        <w:rPr>
          <w:rFonts w:ascii="Times New Roman" w:hAnsi="Times New Roman" w:cs="Times New Roman"/>
        </w:rPr>
        <w:t>[accessed 27</w:t>
      </w:r>
      <w:r w:rsidR="0027316A" w:rsidRPr="0027316A">
        <w:rPr>
          <w:rFonts w:ascii="Times New Roman" w:hAnsi="Times New Roman" w:cs="Times New Roman"/>
          <w:vertAlign w:val="superscript"/>
        </w:rPr>
        <w:t>th</w:t>
      </w:r>
      <w:r w:rsidR="0027316A">
        <w:rPr>
          <w:rFonts w:ascii="Times New Roman" w:hAnsi="Times New Roman" w:cs="Times New Roman"/>
        </w:rPr>
        <w:t xml:space="preserve"> </w:t>
      </w:r>
      <w:r w:rsidR="00FB229A">
        <w:rPr>
          <w:rFonts w:ascii="Times New Roman" w:hAnsi="Times New Roman" w:cs="Times New Roman"/>
        </w:rPr>
        <w:t>October 2022]</w:t>
      </w:r>
    </w:p>
    <w:p w14:paraId="33B7DC92" w14:textId="7823F055" w:rsidR="000A3DC9" w:rsidRPr="00FB229A" w:rsidRDefault="000A3DC9" w:rsidP="000A3DC9">
      <w:pPr>
        <w:rPr>
          <w:rStyle w:val="Hyperlink"/>
          <w:rFonts w:ascii="Times New Roman" w:hAnsi="Times New Roman" w:cs="Times New Roman"/>
          <w:color w:val="auto"/>
          <w:u w:val="none"/>
        </w:rPr>
      </w:pPr>
      <w:r w:rsidRPr="00FD72D0">
        <w:rPr>
          <w:rFonts w:ascii="Times New Roman" w:hAnsi="Times New Roman" w:cs="Times New Roman"/>
        </w:rPr>
        <w:t>Corcoran. M &amp; McNulty. M (2018</w:t>
      </w:r>
      <w:r w:rsidRPr="001C1067">
        <w:rPr>
          <w:rFonts w:ascii="Times New Roman" w:hAnsi="Times New Roman" w:cs="Times New Roman"/>
          <w:i/>
          <w:iCs/>
        </w:rPr>
        <w:t>) Examining the role of attachment in the relationship between childhood adversity, psychological distress, and subjective wellbeing</w:t>
      </w:r>
      <w:r w:rsidRPr="00FD72D0">
        <w:rPr>
          <w:rFonts w:ascii="Times New Roman" w:hAnsi="Times New Roman" w:cs="Times New Roman"/>
        </w:rPr>
        <w:t xml:space="preserve">. Child Abuse &amp; Neglect, pp.297–309, [online] </w:t>
      </w:r>
      <w:r w:rsidR="00FB229A">
        <w:rPr>
          <w:rFonts w:ascii="Times New Roman" w:hAnsi="Times New Roman" w:cs="Times New Roman"/>
        </w:rPr>
        <w:t>A</w:t>
      </w:r>
      <w:r w:rsidRPr="00FD72D0">
        <w:rPr>
          <w:rFonts w:ascii="Times New Roman" w:hAnsi="Times New Roman" w:cs="Times New Roman"/>
        </w:rPr>
        <w:t xml:space="preserve">vailable from: </w:t>
      </w:r>
      <w:hyperlink r:id="rId22" w:history="1">
        <w:r w:rsidRPr="00FB229A">
          <w:rPr>
            <w:rStyle w:val="Hyperlink"/>
            <w:rFonts w:ascii="Times New Roman" w:hAnsi="Times New Roman" w:cs="Times New Roman"/>
          </w:rPr>
          <w:t>https://www.sciencedirect.com/science/article/abs/pii/S0145213417304271?via%3Dihub</w:t>
        </w:r>
      </w:hyperlink>
      <w:r w:rsidR="00FB229A">
        <w:rPr>
          <w:rStyle w:val="Hyperlink"/>
          <w:rFonts w:ascii="Times New Roman" w:hAnsi="Times New Roman" w:cs="Times New Roman"/>
          <w:color w:val="auto"/>
          <w:u w:val="none"/>
        </w:rPr>
        <w:t xml:space="preserve"> [accessed 29</w:t>
      </w:r>
      <w:r w:rsidR="00FB229A" w:rsidRPr="00FB229A">
        <w:rPr>
          <w:rStyle w:val="Hyperlink"/>
          <w:rFonts w:ascii="Times New Roman" w:hAnsi="Times New Roman" w:cs="Times New Roman"/>
          <w:color w:val="auto"/>
          <w:u w:val="none"/>
          <w:vertAlign w:val="superscript"/>
        </w:rPr>
        <w:t>th</w:t>
      </w:r>
      <w:r w:rsidR="00FB229A">
        <w:rPr>
          <w:rStyle w:val="Hyperlink"/>
          <w:rFonts w:ascii="Times New Roman" w:hAnsi="Times New Roman" w:cs="Times New Roman"/>
          <w:color w:val="auto"/>
          <w:u w:val="none"/>
        </w:rPr>
        <w:t xml:space="preserve"> October 2022]</w:t>
      </w:r>
    </w:p>
    <w:p w14:paraId="2F959665" w14:textId="7DEA8C57" w:rsidR="000A3DC9" w:rsidRPr="00E90EC8" w:rsidRDefault="000A3DC9" w:rsidP="000A3DC9">
      <w:pPr>
        <w:rPr>
          <w:rStyle w:val="Hyperlink"/>
          <w:color w:val="auto"/>
          <w:u w:val="none"/>
        </w:rPr>
      </w:pPr>
      <w:r w:rsidRPr="00B14592">
        <w:rPr>
          <w:rFonts w:ascii="Times New Roman" w:hAnsi="Times New Roman" w:cs="Times New Roman"/>
        </w:rPr>
        <w:lastRenderedPageBreak/>
        <w:t xml:space="preserve">Dodds. J &amp; Blake. R, (2015), </w:t>
      </w:r>
      <w:r w:rsidRPr="00C2322B">
        <w:rPr>
          <w:rFonts w:ascii="Times New Roman" w:hAnsi="Times New Roman" w:cs="Times New Roman"/>
          <w:i/>
          <w:iCs/>
        </w:rPr>
        <w:t>An Investigation into the Effectiveness of Emotional Literacy Support Assistants</w:t>
      </w:r>
      <w:r w:rsidRPr="00B14592">
        <w:rPr>
          <w:rFonts w:ascii="Times New Roman" w:hAnsi="Times New Roman" w:cs="Times New Roman"/>
        </w:rPr>
        <w:t xml:space="preserve"> (ELSAs) in Schools, pp.11-18, [online] </w:t>
      </w:r>
      <w:r w:rsidR="00FB229A">
        <w:rPr>
          <w:rFonts w:ascii="Times New Roman" w:hAnsi="Times New Roman" w:cs="Times New Roman"/>
        </w:rPr>
        <w:t>A</w:t>
      </w:r>
      <w:r w:rsidRPr="00B14592">
        <w:rPr>
          <w:rFonts w:ascii="Times New Roman" w:hAnsi="Times New Roman" w:cs="Times New Roman"/>
        </w:rPr>
        <w:t xml:space="preserve">vailable from: </w:t>
      </w:r>
      <w:hyperlink r:id="rId23" w:history="1">
        <w:r w:rsidRPr="00B14592">
          <w:rPr>
            <w:rStyle w:val="Hyperlink"/>
            <w:rFonts w:ascii="Times New Roman" w:hAnsi="Times New Roman" w:cs="Times New Roman"/>
          </w:rPr>
          <w:t>https://www.elsanetwork.org/wp-content/uploads/2017/11/ELSA-Report-Investigation-into-the-Effectiveness-of-ELSA-in-Schools_Plymouth.pdf</w:t>
        </w:r>
      </w:hyperlink>
      <w:r w:rsidRPr="00B14592">
        <w:rPr>
          <w:rStyle w:val="Hyperlink"/>
          <w:rFonts w:ascii="Times New Roman" w:hAnsi="Times New Roman" w:cs="Times New Roman"/>
        </w:rPr>
        <w:t xml:space="preserve"> </w:t>
      </w:r>
      <w:r w:rsidR="00C2322B">
        <w:rPr>
          <w:rStyle w:val="Hyperlink"/>
          <w:rFonts w:ascii="Times New Roman" w:hAnsi="Times New Roman" w:cs="Times New Roman"/>
          <w:color w:val="auto"/>
          <w:u w:val="none"/>
        </w:rPr>
        <w:t>[accessed 1</w:t>
      </w:r>
      <w:r w:rsidR="00C2322B" w:rsidRPr="00C2322B">
        <w:rPr>
          <w:rStyle w:val="Hyperlink"/>
          <w:rFonts w:ascii="Times New Roman" w:hAnsi="Times New Roman" w:cs="Times New Roman"/>
          <w:color w:val="auto"/>
          <w:u w:val="none"/>
          <w:vertAlign w:val="superscript"/>
        </w:rPr>
        <w:t>st</w:t>
      </w:r>
      <w:r w:rsidR="00C2322B">
        <w:rPr>
          <w:rStyle w:val="Hyperlink"/>
          <w:rFonts w:ascii="Times New Roman" w:hAnsi="Times New Roman" w:cs="Times New Roman"/>
          <w:color w:val="auto"/>
          <w:u w:val="none"/>
        </w:rPr>
        <w:t xml:space="preserve"> November 2022]</w:t>
      </w:r>
    </w:p>
    <w:p w14:paraId="18B773DD" w14:textId="41379B64" w:rsidR="000A3DC9" w:rsidRPr="00C2322B" w:rsidRDefault="000A3DC9" w:rsidP="000A3DC9">
      <w:pPr>
        <w:rPr>
          <w:rFonts w:ascii="Times New Roman" w:hAnsi="Times New Roman" w:cs="Times New Roman"/>
        </w:rPr>
      </w:pPr>
      <w:r w:rsidRPr="00A75B10">
        <w:rPr>
          <w:rFonts w:ascii="Times New Roman" w:hAnsi="Times New Roman" w:cs="Times New Roman"/>
        </w:rPr>
        <w:t xml:space="preserve">Donaldson, G. (2015) </w:t>
      </w:r>
      <w:r w:rsidRPr="00C2322B">
        <w:rPr>
          <w:rFonts w:ascii="Times New Roman" w:hAnsi="Times New Roman" w:cs="Times New Roman"/>
          <w:i/>
          <w:iCs/>
        </w:rPr>
        <w:t>Successful Futures</w:t>
      </w:r>
      <w:r w:rsidRPr="00A75B10">
        <w:rPr>
          <w:rFonts w:ascii="Times New Roman" w:hAnsi="Times New Roman" w:cs="Times New Roman"/>
        </w:rPr>
        <w:t xml:space="preserve">. Crown Copyright. Cardiff. Available </w:t>
      </w:r>
      <w:r w:rsidR="00C2322B">
        <w:rPr>
          <w:rFonts w:ascii="Times New Roman" w:hAnsi="Times New Roman" w:cs="Times New Roman"/>
        </w:rPr>
        <w:t>from</w:t>
      </w:r>
      <w:r w:rsidRPr="00A75B10">
        <w:rPr>
          <w:rFonts w:ascii="Times New Roman" w:hAnsi="Times New Roman" w:cs="Times New Roman"/>
        </w:rPr>
        <w:t xml:space="preserve">:     </w:t>
      </w:r>
      <w:hyperlink r:id="rId24" w:history="1">
        <w:r w:rsidRPr="00CE2A1A">
          <w:rPr>
            <w:rStyle w:val="Hyperlink"/>
            <w:rFonts w:ascii="Times New Roman" w:hAnsi="Times New Roman" w:cs="Times New Roman"/>
          </w:rPr>
          <w:t>http://gov.wales/docs/dcells/publications/150317successful-futures-en.pdf</w:t>
        </w:r>
      </w:hyperlink>
      <w:r w:rsidR="00C2322B">
        <w:rPr>
          <w:rStyle w:val="Hyperlink"/>
          <w:rFonts w:ascii="Times New Roman" w:hAnsi="Times New Roman" w:cs="Times New Roman"/>
          <w:color w:val="auto"/>
          <w:u w:val="none"/>
        </w:rPr>
        <w:t xml:space="preserve"> [accessed 27</w:t>
      </w:r>
      <w:r w:rsidR="00C2322B" w:rsidRPr="00C2322B">
        <w:rPr>
          <w:rStyle w:val="Hyperlink"/>
          <w:rFonts w:ascii="Times New Roman" w:hAnsi="Times New Roman" w:cs="Times New Roman"/>
          <w:color w:val="auto"/>
          <w:u w:val="none"/>
          <w:vertAlign w:val="superscript"/>
        </w:rPr>
        <w:t>th</w:t>
      </w:r>
      <w:r w:rsidR="00C2322B">
        <w:rPr>
          <w:rStyle w:val="Hyperlink"/>
          <w:rFonts w:ascii="Times New Roman" w:hAnsi="Times New Roman" w:cs="Times New Roman"/>
          <w:color w:val="auto"/>
          <w:u w:val="none"/>
        </w:rPr>
        <w:t xml:space="preserve"> October 2022]</w:t>
      </w:r>
    </w:p>
    <w:p w14:paraId="50E4B096" w14:textId="77777777" w:rsidR="000A3DC9" w:rsidRDefault="000A3DC9" w:rsidP="000A3DC9">
      <w:pPr>
        <w:pStyle w:val="AssignBody"/>
        <w:spacing w:after="240" w:line="240" w:lineRule="auto"/>
        <w:rPr>
          <w:rFonts w:ascii="Times New Roman" w:hAnsi="Times New Roman"/>
        </w:rPr>
      </w:pPr>
      <w:r w:rsidRPr="00031398">
        <w:rPr>
          <w:rFonts w:ascii="Times New Roman" w:hAnsi="Times New Roman"/>
        </w:rPr>
        <w:t xml:space="preserve">Dowling, M. (2014) </w:t>
      </w:r>
      <w:r w:rsidRPr="00031398">
        <w:rPr>
          <w:rFonts w:ascii="Times New Roman" w:hAnsi="Times New Roman"/>
          <w:i/>
          <w:iCs/>
        </w:rPr>
        <w:t>Young children's personal, social and emotional development</w:t>
      </w:r>
      <w:r w:rsidRPr="00031398">
        <w:rPr>
          <w:rFonts w:ascii="Times New Roman" w:hAnsi="Times New Roman"/>
        </w:rPr>
        <w:t xml:space="preserve"> 4th ed., London: SAGE</w:t>
      </w:r>
    </w:p>
    <w:p w14:paraId="70575962" w14:textId="529B8C17" w:rsidR="000A3DC9" w:rsidRPr="00FE49A8" w:rsidRDefault="000A3DC9" w:rsidP="000A3DC9">
      <w:pPr>
        <w:pStyle w:val="AssignBody"/>
        <w:spacing w:line="240" w:lineRule="auto"/>
        <w:rPr>
          <w:rStyle w:val="Hyperlink"/>
          <w:rFonts w:ascii="Times New Roman" w:hAnsi="Times New Roman"/>
          <w:i/>
          <w:iCs/>
          <w:color w:val="auto"/>
          <w:u w:val="none"/>
        </w:rPr>
      </w:pPr>
      <w:r w:rsidRPr="00031398">
        <w:rPr>
          <w:rFonts w:ascii="Times New Roman" w:hAnsi="Times New Roman"/>
        </w:rPr>
        <w:t xml:space="preserve">Drew, C (2020) </w:t>
      </w:r>
      <w:r w:rsidRPr="00031398">
        <w:rPr>
          <w:rFonts w:ascii="Times New Roman" w:hAnsi="Times New Roman"/>
          <w:i/>
          <w:iCs/>
        </w:rPr>
        <w:t xml:space="preserve">What is Holistic Education? (2020) – Benefits &amp; Limitations. </w:t>
      </w:r>
      <w:r w:rsidRPr="00031398">
        <w:rPr>
          <w:rFonts w:ascii="Times New Roman" w:hAnsi="Times New Roman"/>
        </w:rPr>
        <w:t xml:space="preserve">Available </w:t>
      </w:r>
      <w:r w:rsidR="00C2322B">
        <w:rPr>
          <w:rFonts w:ascii="Times New Roman" w:hAnsi="Times New Roman"/>
        </w:rPr>
        <w:t>from</w:t>
      </w:r>
      <w:r w:rsidRPr="00031398">
        <w:rPr>
          <w:rFonts w:ascii="Times New Roman" w:hAnsi="Times New Roman"/>
        </w:rPr>
        <w:t>:</w:t>
      </w:r>
      <w:r w:rsidRPr="00031398">
        <w:rPr>
          <w:rFonts w:ascii="Times New Roman" w:hAnsi="Times New Roman"/>
          <w:i/>
          <w:iCs/>
        </w:rPr>
        <w:t xml:space="preserve"> </w:t>
      </w:r>
      <w:hyperlink r:id="rId25" w:history="1">
        <w:r w:rsidRPr="00C2322B">
          <w:rPr>
            <w:rStyle w:val="Hyperlink"/>
            <w:rFonts w:ascii="Times New Roman" w:hAnsi="Times New Roman"/>
          </w:rPr>
          <w:t>https://helpfulprofessor.com/holistic-education/</w:t>
        </w:r>
      </w:hyperlink>
      <w:r w:rsidR="00FE49A8">
        <w:rPr>
          <w:rStyle w:val="Hyperlink"/>
          <w:rFonts w:ascii="Times New Roman" w:hAnsi="Times New Roman"/>
        </w:rPr>
        <w:t xml:space="preserve"> </w:t>
      </w:r>
      <w:r w:rsidR="00FE49A8">
        <w:rPr>
          <w:rStyle w:val="Hyperlink"/>
          <w:rFonts w:ascii="Times New Roman" w:hAnsi="Times New Roman"/>
          <w:color w:val="auto"/>
          <w:u w:val="none"/>
        </w:rPr>
        <w:t>[accessed 27</w:t>
      </w:r>
      <w:r w:rsidR="00FE49A8" w:rsidRPr="00FE49A8">
        <w:rPr>
          <w:rStyle w:val="Hyperlink"/>
          <w:rFonts w:ascii="Times New Roman" w:hAnsi="Times New Roman"/>
          <w:color w:val="auto"/>
          <w:u w:val="none"/>
          <w:vertAlign w:val="superscript"/>
        </w:rPr>
        <w:t>th</w:t>
      </w:r>
      <w:r w:rsidR="00FE49A8">
        <w:rPr>
          <w:rStyle w:val="Hyperlink"/>
          <w:rFonts w:ascii="Times New Roman" w:hAnsi="Times New Roman"/>
          <w:color w:val="auto"/>
          <w:u w:val="none"/>
        </w:rPr>
        <w:t xml:space="preserve"> October 2022]</w:t>
      </w:r>
    </w:p>
    <w:p w14:paraId="620CFE35" w14:textId="77777777" w:rsidR="000A3DC9" w:rsidRDefault="000A3DC9" w:rsidP="000A3DC9">
      <w:pPr>
        <w:pStyle w:val="AssignBody"/>
        <w:spacing w:line="240" w:lineRule="auto"/>
        <w:rPr>
          <w:rStyle w:val="Hyperlink"/>
          <w:rFonts w:ascii="Times New Roman" w:hAnsi="Times New Roman"/>
          <w:i/>
          <w:iCs/>
        </w:rPr>
      </w:pPr>
    </w:p>
    <w:p w14:paraId="27812FF7" w14:textId="09CC8EC2" w:rsidR="000A3DC9" w:rsidRPr="00031398" w:rsidRDefault="000A3DC9" w:rsidP="000A3DC9">
      <w:pPr>
        <w:pStyle w:val="AssignBody"/>
        <w:spacing w:after="240" w:line="240" w:lineRule="auto"/>
        <w:rPr>
          <w:rFonts w:ascii="Times New Roman" w:hAnsi="Times New Roman"/>
        </w:rPr>
      </w:pPr>
      <w:r w:rsidRPr="00031398">
        <w:rPr>
          <w:rFonts w:ascii="Times New Roman" w:hAnsi="Times New Roman"/>
        </w:rPr>
        <w:t xml:space="preserve">Drew. C, (2022), </w:t>
      </w:r>
      <w:r w:rsidRPr="00FE49A8">
        <w:rPr>
          <w:rFonts w:ascii="Times New Roman" w:hAnsi="Times New Roman"/>
          <w:i/>
          <w:iCs/>
        </w:rPr>
        <w:t>The 7 Big Waldorf School Criticisms</w:t>
      </w:r>
      <w:r w:rsidRPr="00031398">
        <w:rPr>
          <w:rFonts w:ascii="Times New Roman" w:hAnsi="Times New Roman"/>
        </w:rPr>
        <w:t xml:space="preserve">: Steiner Education, Website article, </w:t>
      </w:r>
      <w:hyperlink r:id="rId26" w:history="1">
        <w:r w:rsidRPr="00031398">
          <w:rPr>
            <w:rStyle w:val="Hyperlink"/>
            <w:rFonts w:ascii="Times New Roman" w:hAnsi="Times New Roman"/>
          </w:rPr>
          <w:t>https://helpfulprosessor.com/waldorf-school-criticisms/</w:t>
        </w:r>
      </w:hyperlink>
      <w:r w:rsidRPr="00031398">
        <w:rPr>
          <w:rFonts w:ascii="Times New Roman" w:hAnsi="Times New Roman"/>
        </w:rPr>
        <w:t xml:space="preserve"> </w:t>
      </w:r>
      <w:r w:rsidR="00FE49A8">
        <w:rPr>
          <w:rFonts w:ascii="Times New Roman" w:hAnsi="Times New Roman"/>
        </w:rPr>
        <w:t>[accessed 28</w:t>
      </w:r>
      <w:r w:rsidR="00FE49A8" w:rsidRPr="00FE49A8">
        <w:rPr>
          <w:rFonts w:ascii="Times New Roman" w:hAnsi="Times New Roman"/>
          <w:vertAlign w:val="superscript"/>
        </w:rPr>
        <w:t>th</w:t>
      </w:r>
      <w:r w:rsidR="00FE49A8">
        <w:rPr>
          <w:rFonts w:ascii="Times New Roman" w:hAnsi="Times New Roman"/>
        </w:rPr>
        <w:t xml:space="preserve"> October 2022] </w:t>
      </w:r>
    </w:p>
    <w:p w14:paraId="2219E21C" w14:textId="65DCCEF9" w:rsidR="000A3DC9" w:rsidRPr="00A50866" w:rsidRDefault="000A3DC9" w:rsidP="000A3DC9">
      <w:pPr>
        <w:rPr>
          <w:rStyle w:val="Hyperlink"/>
          <w:rFonts w:ascii="Times New Roman" w:eastAsia="Times New Roman" w:hAnsi="Times New Roman" w:cs="Times New Roman"/>
          <w:color w:val="auto"/>
          <w:u w:val="none"/>
        </w:rPr>
      </w:pPr>
      <w:r>
        <w:rPr>
          <w:rFonts w:ascii="Times New Roman" w:eastAsia="Times New Roman" w:hAnsi="Times New Roman" w:cs="Times New Roman"/>
          <w:color w:val="000000" w:themeColor="text1"/>
        </w:rPr>
        <w:t xml:space="preserve">Education Reform (2013), </w:t>
      </w:r>
      <w:r w:rsidRPr="00A50866">
        <w:rPr>
          <w:rFonts w:ascii="Times New Roman" w:eastAsia="Times New Roman" w:hAnsi="Times New Roman" w:cs="Times New Roman"/>
          <w:i/>
          <w:iCs/>
          <w:color w:val="000000" w:themeColor="text1"/>
        </w:rPr>
        <w:t>Learning Progression</w:t>
      </w:r>
      <w:r>
        <w:rPr>
          <w:rFonts w:ascii="Times New Roman" w:eastAsia="Times New Roman" w:hAnsi="Times New Roman" w:cs="Times New Roman"/>
          <w:color w:val="000000" w:themeColor="text1"/>
        </w:rPr>
        <w:t xml:space="preserve">: The Glossary of Education Reform for Journalists, [online] Available from: </w:t>
      </w:r>
      <w:hyperlink r:id="rId27" w:history="1">
        <w:r w:rsidRPr="004A40F2">
          <w:rPr>
            <w:rStyle w:val="Hyperlink"/>
            <w:rFonts w:ascii="Times New Roman" w:eastAsia="Times New Roman" w:hAnsi="Times New Roman" w:cs="Times New Roman"/>
          </w:rPr>
          <w:t>https://www.edglossary.org/learning-progression/</w:t>
        </w:r>
      </w:hyperlink>
      <w:r w:rsidR="00A50866">
        <w:rPr>
          <w:rStyle w:val="Hyperlink"/>
          <w:rFonts w:ascii="Times New Roman" w:eastAsia="Times New Roman" w:hAnsi="Times New Roman" w:cs="Times New Roman"/>
          <w:u w:val="none"/>
        </w:rPr>
        <w:t xml:space="preserve"> </w:t>
      </w:r>
      <w:r w:rsidR="00A50866">
        <w:rPr>
          <w:rStyle w:val="Hyperlink"/>
          <w:rFonts w:ascii="Times New Roman" w:eastAsia="Times New Roman" w:hAnsi="Times New Roman" w:cs="Times New Roman"/>
          <w:color w:val="auto"/>
          <w:u w:val="none"/>
        </w:rPr>
        <w:t>[accessed 29</w:t>
      </w:r>
      <w:r w:rsidR="00A50866" w:rsidRPr="00A50866">
        <w:rPr>
          <w:rStyle w:val="Hyperlink"/>
          <w:rFonts w:ascii="Times New Roman" w:eastAsia="Times New Roman" w:hAnsi="Times New Roman" w:cs="Times New Roman"/>
          <w:color w:val="auto"/>
          <w:u w:val="none"/>
          <w:vertAlign w:val="superscript"/>
        </w:rPr>
        <w:t>th</w:t>
      </w:r>
      <w:r w:rsidR="00A50866">
        <w:rPr>
          <w:rStyle w:val="Hyperlink"/>
          <w:rFonts w:ascii="Times New Roman" w:eastAsia="Times New Roman" w:hAnsi="Times New Roman" w:cs="Times New Roman"/>
          <w:color w:val="auto"/>
          <w:u w:val="none"/>
        </w:rPr>
        <w:t xml:space="preserve"> October 2022]</w:t>
      </w:r>
    </w:p>
    <w:p w14:paraId="56041BAB" w14:textId="77777777" w:rsidR="000A3DC9" w:rsidRPr="00053830" w:rsidRDefault="000A3DC9" w:rsidP="000A3DC9">
      <w:pPr>
        <w:rPr>
          <w:rStyle w:val="Hyperlink"/>
          <w:rFonts w:ascii="Times New Roman" w:hAnsi="Times New Roman" w:cs="Times New Roman"/>
          <w:sz w:val="28"/>
          <w:szCs w:val="28"/>
        </w:rPr>
      </w:pPr>
      <w:r w:rsidRPr="00882C9E">
        <w:rPr>
          <w:rFonts w:ascii="Times New Roman" w:hAnsi="Times New Roman" w:cs="Times New Roman"/>
          <w:color w:val="000000"/>
          <w:shd w:val="clear" w:color="auto" w:fill="FFFFFF"/>
        </w:rPr>
        <w:t xml:space="preserve">Epstein, J.L. (2011). </w:t>
      </w:r>
      <w:r w:rsidRPr="00A50866">
        <w:rPr>
          <w:rFonts w:ascii="Times New Roman" w:hAnsi="Times New Roman" w:cs="Times New Roman"/>
          <w:i/>
          <w:iCs/>
          <w:color w:val="000000"/>
          <w:shd w:val="clear" w:color="auto" w:fill="FFFFFF"/>
        </w:rPr>
        <w:t>School, Family, and Community Partnerships</w:t>
      </w:r>
      <w:r w:rsidRPr="00882C9E">
        <w:rPr>
          <w:rFonts w:ascii="Times New Roman" w:hAnsi="Times New Roman" w:cs="Times New Roman"/>
          <w:color w:val="000000"/>
          <w:shd w:val="clear" w:color="auto" w:fill="FFFFFF"/>
        </w:rPr>
        <w:t>: Preparing Educators and Improving Schools (2nd ed.). Routledge</w:t>
      </w:r>
    </w:p>
    <w:p w14:paraId="76A6649B" w14:textId="26ED62B6" w:rsidR="000A3DC9" w:rsidRPr="008C42FB" w:rsidRDefault="000A3DC9" w:rsidP="000A3DC9">
      <w:pPr>
        <w:pStyle w:val="AssignBody"/>
        <w:spacing w:after="240" w:line="240" w:lineRule="auto"/>
        <w:rPr>
          <w:rStyle w:val="Hyperlink"/>
          <w:rFonts w:ascii="Times New Roman" w:hAnsi="Times New Roman"/>
          <w:color w:val="auto"/>
          <w:u w:val="none"/>
        </w:rPr>
      </w:pPr>
      <w:r w:rsidRPr="00031398">
        <w:rPr>
          <w:rFonts w:ascii="Times New Roman" w:hAnsi="Times New Roman"/>
        </w:rPr>
        <w:t xml:space="preserve">Ettekal. A &amp; Mahoney. J.L, (2017), </w:t>
      </w:r>
      <w:r w:rsidRPr="008C42FB">
        <w:rPr>
          <w:rFonts w:ascii="Times New Roman" w:hAnsi="Times New Roman"/>
          <w:i/>
          <w:iCs/>
        </w:rPr>
        <w:t>Ecological Systems Theory</w:t>
      </w:r>
      <w:r w:rsidRPr="00031398">
        <w:rPr>
          <w:rFonts w:ascii="Times New Roman" w:hAnsi="Times New Roman"/>
        </w:rPr>
        <w:t xml:space="preserve">, The SAGE Encyclopaedia of Out-of-School Learning, pp.239-241, [online] available from: </w:t>
      </w:r>
      <w:hyperlink r:id="rId28" w:history="1">
        <w:r w:rsidRPr="00031398">
          <w:rPr>
            <w:rStyle w:val="Hyperlink"/>
            <w:rFonts w:ascii="Times New Roman" w:hAnsi="Times New Roman"/>
          </w:rPr>
          <w:t>https://www.researchgate.net/publication/316046039_Ecological_Systems_Theory</w:t>
        </w:r>
      </w:hyperlink>
      <w:r w:rsidR="008C42FB">
        <w:rPr>
          <w:rStyle w:val="Hyperlink"/>
          <w:rFonts w:ascii="Times New Roman" w:hAnsi="Times New Roman"/>
          <w:color w:val="auto"/>
          <w:u w:val="none"/>
        </w:rPr>
        <w:t xml:space="preserve"> [30</w:t>
      </w:r>
      <w:r w:rsidR="008C42FB" w:rsidRPr="008C42FB">
        <w:rPr>
          <w:rStyle w:val="Hyperlink"/>
          <w:rFonts w:ascii="Times New Roman" w:hAnsi="Times New Roman"/>
          <w:color w:val="auto"/>
          <w:u w:val="none"/>
          <w:vertAlign w:val="superscript"/>
        </w:rPr>
        <w:t>th</w:t>
      </w:r>
      <w:r w:rsidR="008C42FB">
        <w:rPr>
          <w:rStyle w:val="Hyperlink"/>
          <w:rFonts w:ascii="Times New Roman" w:hAnsi="Times New Roman"/>
          <w:color w:val="auto"/>
          <w:u w:val="none"/>
        </w:rPr>
        <w:t xml:space="preserve"> October 2022]</w:t>
      </w:r>
    </w:p>
    <w:p w14:paraId="686E8751" w14:textId="1F8BF581" w:rsidR="000A3DC9" w:rsidRPr="008C42FB" w:rsidRDefault="000A3DC9" w:rsidP="000A3DC9">
      <w:pPr>
        <w:rPr>
          <w:rStyle w:val="Hyperlink"/>
          <w:rFonts w:ascii="Times New Roman" w:hAnsi="Times New Roman" w:cs="Times New Roman"/>
          <w:color w:val="auto"/>
          <w:u w:val="none"/>
        </w:rPr>
      </w:pPr>
      <w:r w:rsidRPr="002F63F0">
        <w:rPr>
          <w:rFonts w:ascii="Times New Roman" w:hAnsi="Times New Roman" w:cs="Times New Roman"/>
        </w:rPr>
        <w:t>Estyn</w:t>
      </w:r>
      <w:r>
        <w:rPr>
          <w:rFonts w:ascii="Times New Roman" w:hAnsi="Times New Roman" w:cs="Times New Roman"/>
        </w:rPr>
        <w:t>,</w:t>
      </w:r>
      <w:r w:rsidRPr="002F63F0">
        <w:rPr>
          <w:rFonts w:ascii="Times New Roman" w:hAnsi="Times New Roman" w:cs="Times New Roman"/>
        </w:rPr>
        <w:t xml:space="preserve"> Wales, (2016), </w:t>
      </w:r>
      <w:r w:rsidRPr="008C42FB">
        <w:rPr>
          <w:rFonts w:ascii="Times New Roman" w:hAnsi="Times New Roman" w:cs="Times New Roman"/>
          <w:i/>
          <w:iCs/>
        </w:rPr>
        <w:t>Raising the attainment, achievement and aspiration of children who are looked after</w:t>
      </w:r>
      <w:r w:rsidRPr="002F63F0">
        <w:rPr>
          <w:rFonts w:ascii="Times New Roman" w:hAnsi="Times New Roman" w:cs="Times New Roman"/>
        </w:rPr>
        <w:t xml:space="preserve"> – a best practice report, [online] available from: </w:t>
      </w:r>
      <w:hyperlink r:id="rId29" w:history="1">
        <w:r w:rsidRPr="002F63F0">
          <w:rPr>
            <w:rStyle w:val="Hyperlink"/>
            <w:rFonts w:ascii="Times New Roman" w:hAnsi="Times New Roman" w:cs="Times New Roman"/>
          </w:rPr>
          <w:t>https://www.estyn.gov.wales/system/files/2020-07/LAC%2520Remit%2520report%2520Eng.pdf</w:t>
        </w:r>
      </w:hyperlink>
      <w:r w:rsidR="008C42FB">
        <w:rPr>
          <w:rStyle w:val="Hyperlink"/>
          <w:rFonts w:ascii="Times New Roman" w:hAnsi="Times New Roman" w:cs="Times New Roman"/>
          <w:color w:val="auto"/>
          <w:u w:val="none"/>
        </w:rPr>
        <w:t xml:space="preserve"> [accessed 1</w:t>
      </w:r>
      <w:r w:rsidR="008C42FB" w:rsidRPr="008C42FB">
        <w:rPr>
          <w:rStyle w:val="Hyperlink"/>
          <w:rFonts w:ascii="Times New Roman" w:hAnsi="Times New Roman" w:cs="Times New Roman"/>
          <w:color w:val="auto"/>
          <w:u w:val="none"/>
          <w:vertAlign w:val="superscript"/>
        </w:rPr>
        <w:t>st</w:t>
      </w:r>
      <w:r w:rsidR="008C42FB">
        <w:rPr>
          <w:rStyle w:val="Hyperlink"/>
          <w:rFonts w:ascii="Times New Roman" w:hAnsi="Times New Roman" w:cs="Times New Roman"/>
          <w:color w:val="auto"/>
          <w:u w:val="none"/>
        </w:rPr>
        <w:t xml:space="preserve"> November 2022]</w:t>
      </w:r>
    </w:p>
    <w:p w14:paraId="734A15C0" w14:textId="09BDAC21" w:rsidR="000A3DC9" w:rsidRPr="008C42FB" w:rsidRDefault="000A3DC9" w:rsidP="000A3DC9">
      <w:pPr>
        <w:rPr>
          <w:rStyle w:val="AssignBodyChar"/>
          <w:rFonts w:ascii="Times New Roman" w:eastAsiaTheme="minorEastAsia" w:hAnsi="Times New Roman"/>
        </w:rPr>
      </w:pPr>
      <w:r>
        <w:rPr>
          <w:rStyle w:val="AssignBodyChar"/>
          <w:rFonts w:ascii="Times New Roman" w:eastAsiaTheme="minorEastAsia" w:hAnsi="Times New Roman"/>
        </w:rPr>
        <w:t xml:space="preserve">Estyn, Wales, (2019), </w:t>
      </w:r>
      <w:r w:rsidRPr="008C42FB">
        <w:rPr>
          <w:rStyle w:val="AssignBodyChar"/>
          <w:rFonts w:ascii="Times New Roman" w:eastAsiaTheme="minorEastAsia" w:hAnsi="Times New Roman"/>
          <w:i/>
          <w:iCs/>
        </w:rPr>
        <w:t>Creating a Nurturing Environment</w:t>
      </w:r>
      <w:r>
        <w:rPr>
          <w:rStyle w:val="AssignBodyChar"/>
          <w:rFonts w:ascii="Times New Roman" w:eastAsiaTheme="minorEastAsia" w:hAnsi="Times New Roman"/>
        </w:rPr>
        <w:t xml:space="preserve">, p.1, Available at: </w:t>
      </w:r>
      <w:hyperlink r:id="rId30" w:history="1">
        <w:r w:rsidRPr="003230B9">
          <w:rPr>
            <w:rStyle w:val="Hyperlink"/>
            <w:rFonts w:ascii="Times New Roman" w:eastAsiaTheme="minorEastAsia" w:hAnsi="Times New Roman" w:cs="Times New Roman"/>
          </w:rPr>
          <w:t>https://www.estyn.gov.wales/effective-practice/creating-nurturing-environment</w:t>
        </w:r>
      </w:hyperlink>
      <w:r w:rsidR="008C42FB">
        <w:rPr>
          <w:rStyle w:val="Hyperlink"/>
          <w:rFonts w:ascii="Times New Roman" w:eastAsiaTheme="minorEastAsia" w:hAnsi="Times New Roman" w:cs="Times New Roman"/>
          <w:color w:val="auto"/>
          <w:u w:val="none"/>
        </w:rPr>
        <w:t xml:space="preserve"> [accessed </w:t>
      </w:r>
      <w:r w:rsidR="007A0855">
        <w:rPr>
          <w:rStyle w:val="Hyperlink"/>
          <w:rFonts w:ascii="Times New Roman" w:eastAsiaTheme="minorEastAsia" w:hAnsi="Times New Roman" w:cs="Times New Roman"/>
          <w:color w:val="auto"/>
          <w:u w:val="none"/>
        </w:rPr>
        <w:t>2</w:t>
      </w:r>
      <w:r w:rsidR="007A0855" w:rsidRPr="007A0855">
        <w:rPr>
          <w:rStyle w:val="Hyperlink"/>
          <w:rFonts w:ascii="Times New Roman" w:eastAsiaTheme="minorEastAsia" w:hAnsi="Times New Roman" w:cs="Times New Roman"/>
          <w:color w:val="auto"/>
          <w:u w:val="none"/>
          <w:vertAlign w:val="superscript"/>
        </w:rPr>
        <w:t>nd</w:t>
      </w:r>
      <w:r w:rsidR="007A0855">
        <w:rPr>
          <w:rStyle w:val="Hyperlink"/>
          <w:rFonts w:ascii="Times New Roman" w:eastAsiaTheme="minorEastAsia" w:hAnsi="Times New Roman" w:cs="Times New Roman"/>
          <w:color w:val="auto"/>
          <w:u w:val="none"/>
        </w:rPr>
        <w:t xml:space="preserve"> November 2022]</w:t>
      </w:r>
    </w:p>
    <w:p w14:paraId="7C315318" w14:textId="2161C6C4" w:rsidR="000A3DC9" w:rsidRPr="007A0855" w:rsidRDefault="000A3DC9" w:rsidP="000A3DC9">
      <w:pPr>
        <w:pStyle w:val="Heading1"/>
        <w:shd w:val="clear" w:color="auto" w:fill="FFFFFF"/>
        <w:rPr>
          <w:b w:val="0"/>
          <w:bCs w:val="0"/>
          <w:color w:val="211F20"/>
          <w:sz w:val="22"/>
          <w:szCs w:val="22"/>
        </w:rPr>
      </w:pPr>
      <w:r w:rsidRPr="00882C9E">
        <w:rPr>
          <w:b w:val="0"/>
          <w:bCs w:val="0"/>
          <w:sz w:val="22"/>
          <w:szCs w:val="22"/>
        </w:rPr>
        <w:t xml:space="preserve">Estyn, </w:t>
      </w:r>
      <w:r>
        <w:rPr>
          <w:b w:val="0"/>
          <w:bCs w:val="0"/>
          <w:sz w:val="22"/>
          <w:szCs w:val="22"/>
        </w:rPr>
        <w:t xml:space="preserve">Wales, </w:t>
      </w:r>
      <w:r w:rsidRPr="00882C9E">
        <w:rPr>
          <w:b w:val="0"/>
          <w:bCs w:val="0"/>
          <w:sz w:val="22"/>
          <w:szCs w:val="22"/>
        </w:rPr>
        <w:t xml:space="preserve">(2020), </w:t>
      </w:r>
      <w:r w:rsidRPr="007A0855">
        <w:rPr>
          <w:b w:val="0"/>
          <w:bCs w:val="0"/>
          <w:i/>
          <w:iCs/>
          <w:sz w:val="22"/>
          <w:szCs w:val="22"/>
        </w:rPr>
        <w:t xml:space="preserve">Effective Practice: </w:t>
      </w:r>
      <w:r w:rsidRPr="007A0855">
        <w:rPr>
          <w:b w:val="0"/>
          <w:bCs w:val="0"/>
          <w:i/>
          <w:iCs/>
          <w:color w:val="211F20"/>
          <w:sz w:val="22"/>
          <w:szCs w:val="22"/>
        </w:rPr>
        <w:t>Learning Support Assistants lead on intervention programmes</w:t>
      </w:r>
      <w:r>
        <w:rPr>
          <w:b w:val="0"/>
          <w:bCs w:val="0"/>
          <w:color w:val="211F20"/>
          <w:sz w:val="22"/>
          <w:szCs w:val="22"/>
        </w:rPr>
        <w:t>, [online] Available from:</w:t>
      </w:r>
      <w:hyperlink r:id="rId31" w:history="1">
        <w:r w:rsidRPr="003230B9">
          <w:rPr>
            <w:rStyle w:val="Hyperlink"/>
            <w:b w:val="0"/>
            <w:bCs w:val="0"/>
            <w:sz w:val="22"/>
            <w:szCs w:val="22"/>
          </w:rPr>
          <w:t>https://www.estyn.gov.wales/effective-practice/learning-support-assistants-lead-intervention-programmes</w:t>
        </w:r>
      </w:hyperlink>
      <w:r w:rsidRPr="00053830">
        <w:rPr>
          <w:sz w:val="22"/>
          <w:szCs w:val="22"/>
        </w:rPr>
        <w:t xml:space="preserve"> </w:t>
      </w:r>
      <w:r w:rsidR="007A0855">
        <w:rPr>
          <w:b w:val="0"/>
          <w:bCs w:val="0"/>
          <w:sz w:val="22"/>
          <w:szCs w:val="22"/>
        </w:rPr>
        <w:t>[accessed 1</w:t>
      </w:r>
      <w:r w:rsidR="007A0855" w:rsidRPr="007A0855">
        <w:rPr>
          <w:b w:val="0"/>
          <w:bCs w:val="0"/>
          <w:sz w:val="22"/>
          <w:szCs w:val="22"/>
          <w:vertAlign w:val="superscript"/>
        </w:rPr>
        <w:t>st</w:t>
      </w:r>
      <w:r w:rsidR="007A0855">
        <w:rPr>
          <w:b w:val="0"/>
          <w:bCs w:val="0"/>
          <w:sz w:val="22"/>
          <w:szCs w:val="22"/>
        </w:rPr>
        <w:t xml:space="preserve"> November 2022] </w:t>
      </w:r>
    </w:p>
    <w:p w14:paraId="0B4DB2BD" w14:textId="605F65FE" w:rsidR="000A3DC9" w:rsidRDefault="000A3DC9" w:rsidP="000A3DC9">
      <w:pPr>
        <w:rPr>
          <w:rStyle w:val="AssignBodyChar"/>
          <w:rFonts w:ascii="Times New Roman" w:eastAsiaTheme="minorEastAsia" w:hAnsi="Times New Roman"/>
        </w:rPr>
      </w:pPr>
      <w:r>
        <w:rPr>
          <w:rStyle w:val="AssignBodyChar"/>
          <w:rFonts w:ascii="Times New Roman" w:eastAsiaTheme="minorEastAsia" w:hAnsi="Times New Roman"/>
        </w:rPr>
        <w:t xml:space="preserve">Evans. D &amp; Ngatia. M, (2018), </w:t>
      </w:r>
      <w:r w:rsidRPr="00D737F5">
        <w:rPr>
          <w:rStyle w:val="AssignBodyChar"/>
          <w:rFonts w:ascii="Times New Roman" w:eastAsiaTheme="minorEastAsia" w:hAnsi="Times New Roman"/>
          <w:i/>
          <w:iCs/>
        </w:rPr>
        <w:t>Growing or fading? The long-run impacts of educational interventions</w:t>
      </w:r>
      <w:r>
        <w:rPr>
          <w:rStyle w:val="AssignBodyChar"/>
          <w:rFonts w:ascii="Times New Roman" w:eastAsiaTheme="minorEastAsia" w:hAnsi="Times New Roman"/>
        </w:rPr>
        <w:t xml:space="preserve">, [online] Available from: </w:t>
      </w:r>
      <w:hyperlink r:id="rId32" w:history="1">
        <w:r w:rsidRPr="003230B9">
          <w:rPr>
            <w:rStyle w:val="Hyperlink"/>
            <w:rFonts w:ascii="Times New Roman" w:eastAsiaTheme="minorEastAsia" w:hAnsi="Times New Roman" w:cs="Times New Roman"/>
          </w:rPr>
          <w:t>https://blogs.worldbank.org/impactevaluations/growing-or-fading-long-run-impacts-educational-interventions</w:t>
        </w:r>
      </w:hyperlink>
      <w:r>
        <w:rPr>
          <w:rStyle w:val="AssignBodyChar"/>
          <w:rFonts w:ascii="Times New Roman" w:eastAsiaTheme="minorEastAsia" w:hAnsi="Times New Roman"/>
        </w:rPr>
        <w:t xml:space="preserve"> </w:t>
      </w:r>
      <w:r w:rsidR="007E01F9">
        <w:rPr>
          <w:rStyle w:val="AssignBodyChar"/>
          <w:rFonts w:ascii="Times New Roman" w:eastAsiaTheme="minorEastAsia" w:hAnsi="Times New Roman"/>
        </w:rPr>
        <w:t xml:space="preserve">[accessed </w:t>
      </w:r>
      <w:r w:rsidR="00160600">
        <w:rPr>
          <w:rStyle w:val="AssignBodyChar"/>
          <w:rFonts w:ascii="Times New Roman" w:eastAsiaTheme="minorEastAsia" w:hAnsi="Times New Roman"/>
        </w:rPr>
        <w:t>3</w:t>
      </w:r>
      <w:r w:rsidR="00160600" w:rsidRPr="00160600">
        <w:rPr>
          <w:rStyle w:val="AssignBodyChar"/>
          <w:rFonts w:ascii="Times New Roman" w:eastAsiaTheme="minorEastAsia" w:hAnsi="Times New Roman"/>
          <w:vertAlign w:val="superscript"/>
        </w:rPr>
        <w:t>rd</w:t>
      </w:r>
      <w:r w:rsidR="00160600">
        <w:rPr>
          <w:rStyle w:val="AssignBodyChar"/>
          <w:rFonts w:ascii="Times New Roman" w:eastAsiaTheme="minorEastAsia" w:hAnsi="Times New Roman"/>
        </w:rPr>
        <w:t xml:space="preserve"> November 2022]</w:t>
      </w:r>
    </w:p>
    <w:p w14:paraId="3ECEA93E" w14:textId="1E760770" w:rsidR="000A3DC9" w:rsidRPr="00160600" w:rsidRDefault="000A3DC9" w:rsidP="000A3DC9">
      <w:pPr>
        <w:rPr>
          <w:rFonts w:ascii="Times New Roman" w:hAnsi="Times New Roman" w:cs="Times New Roman"/>
        </w:rPr>
      </w:pPr>
      <w:r w:rsidRPr="00160600">
        <w:rPr>
          <w:rFonts w:ascii="Times New Roman" w:hAnsi="Times New Roman" w:cs="Times New Roman"/>
        </w:rPr>
        <w:t xml:space="preserve">Fuld. S, (2018), Autism Spectrum Disorder: </w:t>
      </w:r>
      <w:r w:rsidRPr="00160600">
        <w:rPr>
          <w:rFonts w:ascii="Times New Roman" w:hAnsi="Times New Roman" w:cs="Times New Roman"/>
          <w:i/>
          <w:iCs/>
        </w:rPr>
        <w:t>The impact of stressful and traumatic life events and implications for clinical practice</w:t>
      </w:r>
      <w:r w:rsidRPr="00160600">
        <w:rPr>
          <w:rFonts w:ascii="Times New Roman" w:hAnsi="Times New Roman" w:cs="Times New Roman"/>
        </w:rPr>
        <w:t>. Clinical Social Work Journal, 46, 210-219</w:t>
      </w:r>
      <w:r w:rsidR="00160600">
        <w:rPr>
          <w:rFonts w:ascii="Times New Roman" w:hAnsi="Times New Roman" w:cs="Times New Roman"/>
        </w:rPr>
        <w:t>, UK</w:t>
      </w:r>
    </w:p>
    <w:p w14:paraId="193F8C4A" w14:textId="6DF25EA9" w:rsidR="000A3DC9" w:rsidRPr="00160600" w:rsidRDefault="000A3DC9" w:rsidP="000A3DC9">
      <w:pPr>
        <w:rPr>
          <w:rStyle w:val="Hyperlink"/>
          <w:color w:val="auto"/>
          <w:u w:val="none"/>
        </w:rPr>
      </w:pPr>
      <w:r w:rsidRPr="00B14592">
        <w:rPr>
          <w:rFonts w:ascii="Times New Roman" w:hAnsi="Times New Roman" w:cs="Times New Roman"/>
        </w:rPr>
        <w:t xml:space="preserve">Goss. C (DR), (2020), </w:t>
      </w:r>
      <w:r w:rsidRPr="00160600">
        <w:rPr>
          <w:rFonts w:ascii="Times New Roman" w:hAnsi="Times New Roman" w:cs="Times New Roman"/>
          <w:i/>
          <w:iCs/>
        </w:rPr>
        <w:t>Emotional Literacy Support Assistants (ELSA) Training</w:t>
      </w:r>
      <w:r w:rsidRPr="00B14592">
        <w:rPr>
          <w:rFonts w:ascii="Times New Roman" w:hAnsi="Times New Roman" w:cs="Times New Roman"/>
        </w:rPr>
        <w:t xml:space="preserve">, Shropshire Educational Psychology Service, [online] </w:t>
      </w:r>
      <w:r w:rsidR="00160600">
        <w:rPr>
          <w:rFonts w:ascii="Times New Roman" w:hAnsi="Times New Roman" w:cs="Times New Roman"/>
        </w:rPr>
        <w:t>A</w:t>
      </w:r>
      <w:r w:rsidRPr="00B14592">
        <w:rPr>
          <w:rFonts w:ascii="Times New Roman" w:hAnsi="Times New Roman" w:cs="Times New Roman"/>
        </w:rPr>
        <w:t xml:space="preserve">vailable from: </w:t>
      </w:r>
      <w:hyperlink r:id="rId33" w:anchor=":~:text=Cost%3A%20To%20train%20an%20ELSA%20costs%20%C2%A3800%20and,per%20academic%20year%20at%20a%20cost%20of%20%C2%A3280" w:history="1">
        <w:r w:rsidRPr="00B14592">
          <w:rPr>
            <w:rStyle w:val="Hyperlink"/>
            <w:rFonts w:ascii="Times New Roman" w:hAnsi="Times New Roman" w:cs="Times New Roman"/>
          </w:rPr>
          <w:t>https://www.shropshire.gov.uk/media/13997/elsa-training-flyer-september-2020-cohort-3-revised-at-lantern.pdf#:~:text=Cost%3A%20To%20train%20an%20ELSA%20costs%20%C2%A3800%20and,per%20academic%20year%20at%20a%20cost%20of%20%C2%A3280</w:t>
        </w:r>
      </w:hyperlink>
      <w:r w:rsidR="00160600">
        <w:rPr>
          <w:rStyle w:val="Hyperlink"/>
          <w:rFonts w:ascii="Times New Roman" w:hAnsi="Times New Roman" w:cs="Times New Roman"/>
        </w:rPr>
        <w:t xml:space="preserve"> </w:t>
      </w:r>
      <w:r w:rsidR="00B66E5A">
        <w:rPr>
          <w:rStyle w:val="Hyperlink"/>
          <w:rFonts w:ascii="Times New Roman" w:hAnsi="Times New Roman" w:cs="Times New Roman"/>
          <w:color w:val="auto"/>
          <w:u w:val="none"/>
        </w:rPr>
        <w:t>[accessed 2</w:t>
      </w:r>
      <w:r w:rsidR="00B66E5A" w:rsidRPr="00B66E5A">
        <w:rPr>
          <w:rStyle w:val="Hyperlink"/>
          <w:rFonts w:ascii="Times New Roman" w:hAnsi="Times New Roman" w:cs="Times New Roman"/>
          <w:color w:val="auto"/>
          <w:u w:val="none"/>
          <w:vertAlign w:val="superscript"/>
        </w:rPr>
        <w:t>nd</w:t>
      </w:r>
      <w:r w:rsidR="00B66E5A">
        <w:rPr>
          <w:rStyle w:val="Hyperlink"/>
          <w:rFonts w:ascii="Times New Roman" w:hAnsi="Times New Roman" w:cs="Times New Roman"/>
          <w:color w:val="auto"/>
          <w:u w:val="none"/>
        </w:rPr>
        <w:t xml:space="preserve"> November 2022]</w:t>
      </w:r>
    </w:p>
    <w:p w14:paraId="35F5A16A" w14:textId="21D5CD9E" w:rsidR="000A3DC9" w:rsidRDefault="000A3DC9" w:rsidP="000A3DC9">
      <w:pPr>
        <w:pStyle w:val="AssignBody"/>
        <w:spacing w:after="240" w:line="240" w:lineRule="auto"/>
        <w:rPr>
          <w:rFonts w:ascii="Times New Roman" w:hAnsi="Times New Roman"/>
        </w:rPr>
      </w:pPr>
      <w:r w:rsidRPr="00031398">
        <w:rPr>
          <w:rFonts w:ascii="Times New Roman" w:hAnsi="Times New Roman"/>
        </w:rPr>
        <w:lastRenderedPageBreak/>
        <w:t xml:space="preserve">Guy-Evans. O, (2020), </w:t>
      </w:r>
      <w:r w:rsidRPr="00B66E5A">
        <w:rPr>
          <w:rFonts w:ascii="Times New Roman" w:hAnsi="Times New Roman"/>
          <w:i/>
          <w:iCs/>
        </w:rPr>
        <w:t>Bronfenbrenner’s Ecological Systems Theory</w:t>
      </w:r>
      <w:r w:rsidRPr="00031398">
        <w:rPr>
          <w:rFonts w:ascii="Times New Roman" w:hAnsi="Times New Roman"/>
        </w:rPr>
        <w:t>, Simply Psychology</w:t>
      </w:r>
      <w:r w:rsidR="00B66E5A">
        <w:rPr>
          <w:rFonts w:ascii="Times New Roman" w:hAnsi="Times New Roman"/>
        </w:rPr>
        <w:t xml:space="preserve">, Available from: </w:t>
      </w:r>
      <w:hyperlink r:id="rId34" w:history="1">
        <w:r w:rsidR="00B66E5A" w:rsidRPr="0010440D">
          <w:rPr>
            <w:rStyle w:val="Hyperlink"/>
            <w:rFonts w:ascii="Times New Roman" w:hAnsi="Times New Roman"/>
          </w:rPr>
          <w:t>https://www.simply.psychology.org/Bronfenbrenner.html</w:t>
        </w:r>
      </w:hyperlink>
      <w:r w:rsidRPr="00031398">
        <w:rPr>
          <w:rFonts w:ascii="Times New Roman" w:hAnsi="Times New Roman"/>
        </w:rPr>
        <w:t xml:space="preserve"> </w:t>
      </w:r>
      <w:r w:rsidR="00B66E5A">
        <w:rPr>
          <w:rFonts w:ascii="Times New Roman" w:hAnsi="Times New Roman"/>
        </w:rPr>
        <w:t>[accessed 30</w:t>
      </w:r>
      <w:r w:rsidR="00B66E5A" w:rsidRPr="00B66E5A">
        <w:rPr>
          <w:rFonts w:ascii="Times New Roman" w:hAnsi="Times New Roman"/>
          <w:vertAlign w:val="superscript"/>
        </w:rPr>
        <w:t>th</w:t>
      </w:r>
      <w:r w:rsidR="00B66E5A">
        <w:rPr>
          <w:rFonts w:ascii="Times New Roman" w:hAnsi="Times New Roman"/>
        </w:rPr>
        <w:t xml:space="preserve"> October 2022]</w:t>
      </w:r>
    </w:p>
    <w:p w14:paraId="2B3E31A1" w14:textId="0F78B7F7" w:rsidR="000A3DC9" w:rsidRPr="00B66E5A" w:rsidRDefault="000A3DC9" w:rsidP="000A3DC9">
      <w:pPr>
        <w:pStyle w:val="AssignBody"/>
        <w:spacing w:after="240" w:line="240" w:lineRule="auto"/>
        <w:rPr>
          <w:rStyle w:val="Hyperlink"/>
          <w:rFonts w:ascii="Times New Roman" w:hAnsi="Times New Roman"/>
          <w:color w:val="auto"/>
          <w:u w:val="none"/>
        </w:rPr>
      </w:pPr>
      <w:r w:rsidRPr="00031398">
        <w:rPr>
          <w:rFonts w:ascii="Times New Roman" w:hAnsi="Times New Roman"/>
        </w:rPr>
        <w:t>Hills. R, (January 2016</w:t>
      </w:r>
      <w:r w:rsidRPr="00B66E5A">
        <w:rPr>
          <w:rFonts w:ascii="Times New Roman" w:hAnsi="Times New Roman"/>
          <w:i/>
          <w:iCs/>
        </w:rPr>
        <w:t>), An evaluation of the emotional literacy support assistant (ELSA) project from the perspectives of primary school children</w:t>
      </w:r>
      <w:r w:rsidRPr="00031398">
        <w:rPr>
          <w:rFonts w:ascii="Times New Roman" w:hAnsi="Times New Roman"/>
        </w:rPr>
        <w:t xml:space="preserve">, Educational &amp; Child Psychology, pp.51, [online] available from: </w:t>
      </w:r>
      <w:hyperlink r:id="rId35" w:history="1">
        <w:r w:rsidRPr="00031398">
          <w:rPr>
            <w:rStyle w:val="Hyperlink"/>
            <w:rFonts w:ascii="Times New Roman" w:hAnsi="Times New Roman"/>
          </w:rPr>
          <w:t>https://www.researchgate.net/publication/311390217_An_evaluation_of_the_emotional_literacy_support_assistant_ELSA_project_from_the_perspectives_of_primary_school_children</w:t>
        </w:r>
      </w:hyperlink>
      <w:r w:rsidR="00B66E5A">
        <w:rPr>
          <w:rStyle w:val="Hyperlink"/>
          <w:rFonts w:ascii="Times New Roman" w:hAnsi="Times New Roman"/>
        </w:rPr>
        <w:t xml:space="preserve"> </w:t>
      </w:r>
      <w:r w:rsidR="00B66E5A">
        <w:rPr>
          <w:rStyle w:val="Hyperlink"/>
          <w:rFonts w:ascii="Times New Roman" w:hAnsi="Times New Roman"/>
          <w:color w:val="auto"/>
          <w:u w:val="none"/>
        </w:rPr>
        <w:t>[accessed 30</w:t>
      </w:r>
      <w:r w:rsidR="00B66E5A" w:rsidRPr="00B66E5A">
        <w:rPr>
          <w:rStyle w:val="Hyperlink"/>
          <w:rFonts w:ascii="Times New Roman" w:hAnsi="Times New Roman"/>
          <w:color w:val="auto"/>
          <w:u w:val="none"/>
          <w:vertAlign w:val="superscript"/>
        </w:rPr>
        <w:t>th</w:t>
      </w:r>
      <w:r w:rsidR="00B66E5A">
        <w:rPr>
          <w:rStyle w:val="Hyperlink"/>
          <w:rFonts w:ascii="Times New Roman" w:hAnsi="Times New Roman"/>
          <w:color w:val="auto"/>
          <w:u w:val="none"/>
        </w:rPr>
        <w:t xml:space="preserve"> October 2022]</w:t>
      </w:r>
    </w:p>
    <w:p w14:paraId="59C4BA3E" w14:textId="0F63958A" w:rsidR="00977D9B" w:rsidRPr="00977D9B" w:rsidRDefault="00977D9B" w:rsidP="000A3DC9">
      <w:pPr>
        <w:pStyle w:val="AssignBody"/>
        <w:spacing w:after="240" w:line="240" w:lineRule="auto"/>
        <w:rPr>
          <w:rStyle w:val="Hyperlink"/>
          <w:rFonts w:ascii="Times New Roman" w:hAnsi="Times New Roman"/>
          <w:color w:val="auto"/>
          <w:u w:val="none"/>
        </w:rPr>
      </w:pPr>
      <w:r>
        <w:rPr>
          <w:rStyle w:val="Hyperlink"/>
          <w:rFonts w:ascii="Times New Roman" w:hAnsi="Times New Roman"/>
          <w:color w:val="auto"/>
          <w:u w:val="none"/>
        </w:rPr>
        <w:t>Hobson.</w:t>
      </w:r>
      <w:r w:rsidR="00AD2344">
        <w:rPr>
          <w:rStyle w:val="Hyperlink"/>
          <w:rFonts w:ascii="Times New Roman" w:hAnsi="Times New Roman"/>
          <w:color w:val="auto"/>
          <w:u w:val="none"/>
        </w:rPr>
        <w:t xml:space="preserve"> R.P, (1993), </w:t>
      </w:r>
      <w:r w:rsidR="00AD2344" w:rsidRPr="00D935AC">
        <w:rPr>
          <w:rStyle w:val="Hyperlink"/>
          <w:rFonts w:ascii="Times New Roman" w:hAnsi="Times New Roman"/>
          <w:i/>
          <w:iCs/>
          <w:color w:val="auto"/>
          <w:u w:val="none"/>
        </w:rPr>
        <w:t>Autism and the Development of Mind</w:t>
      </w:r>
      <w:r w:rsidR="00AD2344">
        <w:rPr>
          <w:rStyle w:val="Hyperlink"/>
          <w:rFonts w:ascii="Times New Roman" w:hAnsi="Times New Roman"/>
          <w:color w:val="auto"/>
          <w:u w:val="none"/>
        </w:rPr>
        <w:t xml:space="preserve">, London: </w:t>
      </w:r>
      <w:r w:rsidR="00101707">
        <w:rPr>
          <w:rStyle w:val="Hyperlink"/>
          <w:rFonts w:ascii="Times New Roman" w:hAnsi="Times New Roman"/>
          <w:color w:val="auto"/>
          <w:u w:val="none"/>
        </w:rPr>
        <w:t xml:space="preserve">Erlbaum. </w:t>
      </w:r>
    </w:p>
    <w:p w14:paraId="0C02CA54" w14:textId="39C0A5F4" w:rsidR="000A3DC9" w:rsidRDefault="000A3DC9" w:rsidP="000A3DC9">
      <w:pPr>
        <w:spacing w:after="0" w:line="240" w:lineRule="auto"/>
        <w:contextualSpacing/>
        <w:rPr>
          <w:rFonts w:ascii="Times New Roman" w:eastAsia="Times New Roman" w:hAnsi="Times New Roman" w:cs="Times New Roman"/>
        </w:rPr>
      </w:pPr>
      <w:r w:rsidRPr="002F63F0">
        <w:rPr>
          <w:rFonts w:ascii="Times New Roman" w:eastAsia="Times New Roman" w:hAnsi="Times New Roman" w:cs="Times New Roman"/>
        </w:rPr>
        <w:t xml:space="preserve">Howard, C (2020) </w:t>
      </w:r>
      <w:r w:rsidRPr="00D935AC">
        <w:rPr>
          <w:rFonts w:ascii="Times New Roman" w:eastAsia="Times New Roman" w:hAnsi="Times New Roman" w:cs="Times New Roman"/>
          <w:i/>
          <w:iCs/>
        </w:rPr>
        <w:t>Children's mental health and emotional well-being in primary schools</w:t>
      </w:r>
      <w:r w:rsidRPr="002F63F0">
        <w:rPr>
          <w:rFonts w:ascii="Times New Roman" w:eastAsia="Times New Roman" w:hAnsi="Times New Roman" w:cs="Times New Roman"/>
        </w:rPr>
        <w:t>. Learning Matters, an imprint of SAGE Publications Ltd</w:t>
      </w:r>
      <w:r w:rsidR="00D935AC">
        <w:rPr>
          <w:rFonts w:ascii="Times New Roman" w:eastAsia="Times New Roman" w:hAnsi="Times New Roman" w:cs="Times New Roman"/>
        </w:rPr>
        <w:t xml:space="preserve"> </w:t>
      </w:r>
    </w:p>
    <w:p w14:paraId="6218AE03" w14:textId="77777777" w:rsidR="000A3DC9" w:rsidRPr="002F63F0" w:rsidRDefault="000A3DC9" w:rsidP="000A3DC9">
      <w:pPr>
        <w:spacing w:after="0" w:line="240" w:lineRule="auto"/>
        <w:contextualSpacing/>
        <w:rPr>
          <w:rFonts w:ascii="Times New Roman" w:eastAsia="Times New Roman" w:hAnsi="Times New Roman" w:cs="Times New Roman"/>
        </w:rPr>
      </w:pPr>
    </w:p>
    <w:p w14:paraId="67D89D74" w14:textId="50B42782" w:rsidR="000A3DC9" w:rsidRDefault="000A3DC9" w:rsidP="000A3DC9">
      <w:pPr>
        <w:pStyle w:val="AssignBody"/>
        <w:spacing w:after="240" w:line="240" w:lineRule="auto"/>
        <w:rPr>
          <w:rFonts w:ascii="Times New Roman" w:hAnsi="Times New Roman"/>
        </w:rPr>
      </w:pPr>
      <w:r>
        <w:rPr>
          <w:rFonts w:ascii="Times New Roman" w:hAnsi="Times New Roman"/>
        </w:rPr>
        <w:t xml:space="preserve">Hoy. K, (2018), </w:t>
      </w:r>
      <w:r w:rsidRPr="00D935AC">
        <w:rPr>
          <w:rFonts w:ascii="Times New Roman" w:hAnsi="Times New Roman"/>
          <w:i/>
          <w:iCs/>
        </w:rPr>
        <w:t>Inclusive school practices supporting the primary to secondary transition for autistic children</w:t>
      </w:r>
      <w:r>
        <w:rPr>
          <w:rFonts w:ascii="Times New Roman" w:hAnsi="Times New Roman"/>
        </w:rPr>
        <w:t xml:space="preserve">: Pupil, teacher, and parental perspectives, Advances in Autism [article] </w:t>
      </w:r>
      <w:r w:rsidR="00D935AC">
        <w:rPr>
          <w:rFonts w:ascii="Times New Roman" w:hAnsi="Times New Roman"/>
        </w:rPr>
        <w:t xml:space="preserve">Available from: </w:t>
      </w:r>
      <w:hyperlink r:id="rId36" w:history="1">
        <w:r w:rsidR="00D935AC" w:rsidRPr="0010440D">
          <w:rPr>
            <w:rStyle w:val="Hyperlink"/>
            <w:rFonts w:ascii="Times New Roman" w:hAnsi="Times New Roman"/>
          </w:rPr>
          <w:t>https://www.researchgate.net/publication/326835802_Inclusive_school_practices_supporting_the_primary_to_secondary_transition_for_autistic_children_pupil_teacher_and_parental_perspectives</w:t>
        </w:r>
      </w:hyperlink>
      <w:r w:rsidR="00D935AC">
        <w:rPr>
          <w:rFonts w:ascii="Times New Roman" w:hAnsi="Times New Roman"/>
        </w:rPr>
        <w:t xml:space="preserve"> [accessed 29</w:t>
      </w:r>
      <w:r w:rsidR="00D935AC" w:rsidRPr="00D935AC">
        <w:rPr>
          <w:rFonts w:ascii="Times New Roman" w:hAnsi="Times New Roman"/>
          <w:vertAlign w:val="superscript"/>
        </w:rPr>
        <w:t>th</w:t>
      </w:r>
      <w:r w:rsidR="00D935AC">
        <w:rPr>
          <w:rFonts w:ascii="Times New Roman" w:hAnsi="Times New Roman"/>
        </w:rPr>
        <w:t xml:space="preserve"> October 2022]</w:t>
      </w:r>
    </w:p>
    <w:p w14:paraId="7C1D4859" w14:textId="7435FA31" w:rsidR="000A3DC9" w:rsidRDefault="000A3DC9" w:rsidP="000A3DC9">
      <w:pPr>
        <w:rPr>
          <w:rFonts w:ascii="Times New Roman" w:hAnsi="Times New Roman" w:cs="Times New Roman"/>
        </w:rPr>
      </w:pPr>
      <w:r w:rsidRPr="00A75B10">
        <w:rPr>
          <w:rFonts w:ascii="Times New Roman" w:hAnsi="Times New Roman" w:cs="Times New Roman"/>
        </w:rPr>
        <w:t xml:space="preserve">Jordan. R, 2002, </w:t>
      </w:r>
      <w:r w:rsidRPr="00D935AC">
        <w:rPr>
          <w:rFonts w:ascii="Times New Roman" w:hAnsi="Times New Roman" w:cs="Times New Roman"/>
          <w:i/>
          <w:iCs/>
        </w:rPr>
        <w:t>Autistic Spectrum Disorders</w:t>
      </w:r>
      <w:r w:rsidRPr="00A75B10">
        <w:rPr>
          <w:rFonts w:ascii="Times New Roman" w:hAnsi="Times New Roman" w:cs="Times New Roman"/>
        </w:rPr>
        <w:t>: An introductory Handbook for Practitioners</w:t>
      </w:r>
      <w:r>
        <w:rPr>
          <w:rFonts w:ascii="Times New Roman" w:hAnsi="Times New Roman" w:cs="Times New Roman"/>
        </w:rPr>
        <w:t>, Chapter 1: The Nature and Definition of Autism, p.15</w:t>
      </w:r>
      <w:r w:rsidR="001C0373">
        <w:rPr>
          <w:rFonts w:ascii="Times New Roman" w:hAnsi="Times New Roman" w:cs="Times New Roman"/>
        </w:rPr>
        <w:t>, London</w:t>
      </w:r>
      <w:r w:rsidR="002A190E">
        <w:rPr>
          <w:rFonts w:ascii="Times New Roman" w:hAnsi="Times New Roman" w:cs="Times New Roman"/>
        </w:rPr>
        <w:t xml:space="preserve">: David Fulton Publishers, </w:t>
      </w:r>
      <w:r w:rsidR="001C0373">
        <w:rPr>
          <w:rFonts w:ascii="Times New Roman" w:hAnsi="Times New Roman" w:cs="Times New Roman"/>
        </w:rPr>
        <w:t>UK</w:t>
      </w:r>
    </w:p>
    <w:p w14:paraId="0A6D7D0A" w14:textId="6373D6D3" w:rsidR="000A3DC9" w:rsidRDefault="000A3DC9" w:rsidP="000A3DC9">
      <w:pPr>
        <w:spacing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Jordan. R, 2002, </w:t>
      </w:r>
      <w:r w:rsidRPr="00D935AC">
        <w:rPr>
          <w:rFonts w:ascii="Times New Roman" w:eastAsia="Times New Roman" w:hAnsi="Times New Roman" w:cs="Times New Roman"/>
          <w:i/>
          <w:iCs/>
        </w:rPr>
        <w:t>Autistic Spectrum Disorders</w:t>
      </w:r>
      <w:r w:rsidRPr="002F63F0">
        <w:rPr>
          <w:rFonts w:ascii="Times New Roman" w:eastAsia="Times New Roman" w:hAnsi="Times New Roman" w:cs="Times New Roman"/>
        </w:rPr>
        <w:t xml:space="preserve">: An introductory Handbook for Practitioners: </w:t>
      </w:r>
      <w:r w:rsidR="00D935AC">
        <w:rPr>
          <w:rFonts w:ascii="Times New Roman" w:eastAsia="Times New Roman" w:hAnsi="Times New Roman" w:cs="Times New Roman"/>
        </w:rPr>
        <w:t>C</w:t>
      </w:r>
      <w:r w:rsidRPr="002F63F0">
        <w:rPr>
          <w:rFonts w:ascii="Times New Roman" w:eastAsia="Times New Roman" w:hAnsi="Times New Roman" w:cs="Times New Roman"/>
        </w:rPr>
        <w:t>hapter 5</w:t>
      </w:r>
      <w:r w:rsidR="00D935AC">
        <w:rPr>
          <w:rFonts w:ascii="Times New Roman" w:eastAsia="Times New Roman" w:hAnsi="Times New Roman" w:cs="Times New Roman"/>
        </w:rPr>
        <w:t>: P</w:t>
      </w:r>
      <w:r w:rsidRPr="002F63F0">
        <w:rPr>
          <w:rFonts w:ascii="Times New Roman" w:eastAsia="Times New Roman" w:hAnsi="Times New Roman" w:cs="Times New Roman"/>
        </w:rPr>
        <w:t>sychological theories on the nature of autism – p.111</w:t>
      </w:r>
      <w:r w:rsidR="00D935AC">
        <w:rPr>
          <w:rFonts w:ascii="Times New Roman" w:eastAsia="Times New Roman" w:hAnsi="Times New Roman" w:cs="Times New Roman"/>
        </w:rPr>
        <w:t xml:space="preserve">, </w:t>
      </w:r>
      <w:r w:rsidR="00D935AC">
        <w:rPr>
          <w:rFonts w:ascii="Times New Roman" w:hAnsi="Times New Roman" w:cs="Times New Roman"/>
        </w:rPr>
        <w:t>London: David Fulton Publishers, UK</w:t>
      </w:r>
    </w:p>
    <w:p w14:paraId="2562A21B" w14:textId="18822875" w:rsidR="000A3DC9" w:rsidRPr="00D935AC" w:rsidRDefault="000A3DC9" w:rsidP="000A3DC9">
      <w:pPr>
        <w:rPr>
          <w:rStyle w:val="Hyperlink"/>
          <w:color w:val="auto"/>
          <w:u w:val="none"/>
        </w:rPr>
      </w:pPr>
      <w:r w:rsidRPr="00B3691A">
        <w:rPr>
          <w:rFonts w:ascii="Times New Roman" w:hAnsi="Times New Roman" w:cs="Times New Roman"/>
        </w:rPr>
        <w:t>Kahn, P and Vezzuto, L (2015</w:t>
      </w:r>
      <w:r w:rsidRPr="00D935AC">
        <w:rPr>
          <w:rFonts w:ascii="Times New Roman" w:hAnsi="Times New Roman" w:cs="Times New Roman"/>
          <w:i/>
          <w:iCs/>
        </w:rPr>
        <w:t>) Understanding and responding to Adverse Childhood Experiences in the school setting</w:t>
      </w:r>
      <w:r w:rsidRPr="00B3691A">
        <w:rPr>
          <w:rFonts w:ascii="Times New Roman" w:hAnsi="Times New Roman" w:cs="Times New Roman"/>
        </w:rPr>
        <w:t xml:space="preserve">. Orange County Department of Education, Centre for Healthy Kids &amp; Schools </w:t>
      </w:r>
      <w:r w:rsidRPr="00D935AC">
        <w:rPr>
          <w:rFonts w:ascii="Times New Roman" w:hAnsi="Times New Roman" w:cs="Times New Roman"/>
        </w:rPr>
        <w:t xml:space="preserve">[online pdf] </w:t>
      </w:r>
      <w:r w:rsidR="00D935AC" w:rsidRPr="00D935AC">
        <w:rPr>
          <w:rFonts w:ascii="Times New Roman" w:hAnsi="Times New Roman" w:cs="Times New Roman"/>
        </w:rPr>
        <w:t>A</w:t>
      </w:r>
      <w:r w:rsidRPr="00D935AC">
        <w:rPr>
          <w:rFonts w:ascii="Times New Roman" w:hAnsi="Times New Roman" w:cs="Times New Roman"/>
        </w:rPr>
        <w:t xml:space="preserve">vailable from: </w:t>
      </w:r>
      <w:hyperlink r:id="rId37" w:history="1">
        <w:r w:rsidRPr="00D935AC">
          <w:rPr>
            <w:rStyle w:val="Hyperlink"/>
            <w:rFonts w:ascii="Times New Roman" w:hAnsi="Times New Roman" w:cs="Times New Roman"/>
          </w:rPr>
          <w:t>https://ocde.us/EducationalServices/LearningSupports/PBIS/Documents/Kahn%20Understanding%20%20and%20Responding%20to%20ACES%20%20%20Loaraa%20High%20School.pdf</w:t>
        </w:r>
      </w:hyperlink>
      <w:r w:rsidR="00D935AC">
        <w:rPr>
          <w:rStyle w:val="Hyperlink"/>
          <w:rFonts w:ascii="Times New Roman" w:hAnsi="Times New Roman" w:cs="Times New Roman"/>
        </w:rPr>
        <w:t xml:space="preserve"> </w:t>
      </w:r>
      <w:r w:rsidR="00D935AC">
        <w:rPr>
          <w:rStyle w:val="Hyperlink"/>
          <w:rFonts w:ascii="Times New Roman" w:hAnsi="Times New Roman" w:cs="Times New Roman"/>
          <w:color w:val="auto"/>
          <w:u w:val="none"/>
        </w:rPr>
        <w:t xml:space="preserve">[accessed </w:t>
      </w:r>
      <w:r w:rsidR="00B96E68">
        <w:rPr>
          <w:rStyle w:val="Hyperlink"/>
          <w:rFonts w:ascii="Times New Roman" w:hAnsi="Times New Roman" w:cs="Times New Roman"/>
          <w:color w:val="auto"/>
          <w:u w:val="none"/>
        </w:rPr>
        <w:t>30</w:t>
      </w:r>
      <w:r w:rsidR="00B96E68" w:rsidRPr="00B96E68">
        <w:rPr>
          <w:rStyle w:val="Hyperlink"/>
          <w:rFonts w:ascii="Times New Roman" w:hAnsi="Times New Roman" w:cs="Times New Roman"/>
          <w:color w:val="auto"/>
          <w:u w:val="none"/>
          <w:vertAlign w:val="superscript"/>
        </w:rPr>
        <w:t>th</w:t>
      </w:r>
      <w:r w:rsidR="00B96E68">
        <w:rPr>
          <w:rStyle w:val="Hyperlink"/>
          <w:rFonts w:ascii="Times New Roman" w:hAnsi="Times New Roman" w:cs="Times New Roman"/>
          <w:color w:val="auto"/>
          <w:u w:val="none"/>
        </w:rPr>
        <w:t xml:space="preserve"> October 2022]</w:t>
      </w:r>
    </w:p>
    <w:p w14:paraId="7C8DE85D" w14:textId="11EC12CD" w:rsidR="006318C5" w:rsidRPr="006318C5" w:rsidRDefault="006318C5" w:rsidP="000A3DC9">
      <w:pPr>
        <w:rPr>
          <w:rStyle w:val="Hyperlink"/>
          <w:rFonts w:ascii="Times New Roman" w:hAnsi="Times New Roman" w:cs="Times New Roman"/>
          <w:color w:val="auto"/>
          <w:u w:val="none"/>
        </w:rPr>
      </w:pPr>
      <w:r>
        <w:rPr>
          <w:rStyle w:val="Hyperlink"/>
          <w:rFonts w:ascii="Times New Roman" w:hAnsi="Times New Roman" w:cs="Times New Roman"/>
          <w:color w:val="auto"/>
          <w:u w:val="none"/>
        </w:rPr>
        <w:t>Kanner. L, (1943)</w:t>
      </w:r>
      <w:r w:rsidR="00454B78">
        <w:rPr>
          <w:rStyle w:val="Hyperlink"/>
          <w:rFonts w:ascii="Times New Roman" w:hAnsi="Times New Roman" w:cs="Times New Roman"/>
          <w:color w:val="auto"/>
          <w:u w:val="none"/>
        </w:rPr>
        <w:t xml:space="preserve">, </w:t>
      </w:r>
      <w:r w:rsidR="00454B78" w:rsidRPr="00B96E68">
        <w:rPr>
          <w:rStyle w:val="Hyperlink"/>
          <w:rFonts w:ascii="Times New Roman" w:hAnsi="Times New Roman" w:cs="Times New Roman"/>
          <w:i/>
          <w:iCs/>
          <w:color w:val="auto"/>
          <w:u w:val="none"/>
        </w:rPr>
        <w:t>Autistic disturbances of effective contact</w:t>
      </w:r>
      <w:r w:rsidR="00454B78">
        <w:rPr>
          <w:rStyle w:val="Hyperlink"/>
          <w:rFonts w:ascii="Times New Roman" w:hAnsi="Times New Roman" w:cs="Times New Roman"/>
          <w:color w:val="auto"/>
          <w:u w:val="none"/>
        </w:rPr>
        <w:t xml:space="preserve">, Nervous Child 2, pp.217-223, </w:t>
      </w:r>
      <w:r w:rsidR="00B96E68">
        <w:rPr>
          <w:rStyle w:val="Hyperlink"/>
          <w:rFonts w:ascii="Times New Roman" w:hAnsi="Times New Roman" w:cs="Times New Roman"/>
          <w:color w:val="auto"/>
          <w:u w:val="none"/>
        </w:rPr>
        <w:t>New York, USA</w:t>
      </w:r>
      <w:r w:rsidR="005B5319">
        <w:rPr>
          <w:rStyle w:val="Hyperlink"/>
          <w:rFonts w:ascii="Times New Roman" w:hAnsi="Times New Roman" w:cs="Times New Roman"/>
          <w:color w:val="auto"/>
          <w:u w:val="none"/>
        </w:rPr>
        <w:t xml:space="preserve">. </w:t>
      </w:r>
    </w:p>
    <w:p w14:paraId="53F1A57F" w14:textId="77E00565" w:rsidR="000A3DC9" w:rsidRPr="00A00344" w:rsidRDefault="000A3DC9" w:rsidP="000A3DC9">
      <w:pPr>
        <w:rPr>
          <w:rStyle w:val="Hyperlink"/>
          <w:rFonts w:ascii="Times New Roman" w:hAnsi="Times New Roman" w:cs="Times New Roman"/>
          <w:color w:val="auto"/>
          <w:u w:val="none"/>
        </w:rPr>
      </w:pPr>
      <w:r w:rsidRPr="002F63F0">
        <w:rPr>
          <w:rFonts w:ascii="Times New Roman" w:eastAsia="Times New Roman" w:hAnsi="Times New Roman" w:cs="Times New Roman"/>
        </w:rPr>
        <w:t xml:space="preserve">Kenrick. D.T, Neuberg. S.L &amp; Schaller. M, (2011), </w:t>
      </w:r>
      <w:r w:rsidRPr="00B96E68">
        <w:rPr>
          <w:rFonts w:ascii="Times New Roman" w:eastAsia="Times New Roman" w:hAnsi="Times New Roman" w:cs="Times New Roman"/>
          <w:i/>
          <w:iCs/>
        </w:rPr>
        <w:t>Renovating the pyramid of needs: contemporary issues extensions built upon ancient foundations, a journal of the association for psychological sciences</w:t>
      </w:r>
      <w:r w:rsidR="00B96E68">
        <w:rPr>
          <w:rFonts w:ascii="Times New Roman" w:eastAsia="Times New Roman" w:hAnsi="Times New Roman" w:cs="Times New Roman"/>
        </w:rPr>
        <w:t xml:space="preserve">, </w:t>
      </w:r>
      <w:r w:rsidR="00A00344">
        <w:rPr>
          <w:rFonts w:ascii="Times New Roman" w:eastAsia="Times New Roman" w:hAnsi="Times New Roman" w:cs="Times New Roman"/>
        </w:rPr>
        <w:t xml:space="preserve">Available from: </w:t>
      </w:r>
      <w:hyperlink r:id="rId38" w:history="1">
        <w:r w:rsidR="00A00344" w:rsidRPr="0010440D">
          <w:rPr>
            <w:rStyle w:val="Hyperlink"/>
            <w:rFonts w:ascii="Times New Roman" w:eastAsia="Times New Roman" w:hAnsi="Times New Roman" w:cs="Times New Roman"/>
          </w:rPr>
          <w:t>https://www.ncbi.nlm.nih.gov/pmc/articles/PMC3161123/?utm_content=bufferaf3a4&amp;utm_sources=buffer&amp;utm_medium=twitter&amp;utm_campaign=Buffer#__ffn_sectitle</w:t>
        </w:r>
      </w:hyperlink>
      <w:r w:rsidR="00A00344">
        <w:rPr>
          <w:rFonts w:ascii="Times New Roman" w:eastAsia="Times New Roman" w:hAnsi="Times New Roman" w:cs="Times New Roman"/>
          <w:color w:val="0563C1" w:themeColor="hyperlink"/>
          <w:u w:val="single"/>
        </w:rPr>
        <w:t xml:space="preserve"> </w:t>
      </w:r>
      <w:r w:rsidR="00A00344">
        <w:rPr>
          <w:rFonts w:ascii="Times New Roman" w:eastAsia="Times New Roman" w:hAnsi="Times New Roman" w:cs="Times New Roman"/>
        </w:rPr>
        <w:t>[accessed 1</w:t>
      </w:r>
      <w:r w:rsidR="00A00344" w:rsidRPr="00A00344">
        <w:rPr>
          <w:rFonts w:ascii="Times New Roman" w:eastAsia="Times New Roman" w:hAnsi="Times New Roman" w:cs="Times New Roman"/>
          <w:vertAlign w:val="superscript"/>
        </w:rPr>
        <w:t>st</w:t>
      </w:r>
      <w:r w:rsidR="00A00344">
        <w:rPr>
          <w:rFonts w:ascii="Times New Roman" w:eastAsia="Times New Roman" w:hAnsi="Times New Roman" w:cs="Times New Roman"/>
        </w:rPr>
        <w:t xml:space="preserve"> November 2022]</w:t>
      </w:r>
    </w:p>
    <w:p w14:paraId="7866E21C" w14:textId="5784B9E8" w:rsidR="000A3DC9" w:rsidRDefault="000A3DC9" w:rsidP="000A3DC9">
      <w:pPr>
        <w:rPr>
          <w:rFonts w:ascii="Times New Roman" w:hAnsi="Times New Roman" w:cs="Times New Roman"/>
        </w:rPr>
      </w:pPr>
      <w:r w:rsidRPr="00031398">
        <w:rPr>
          <w:rFonts w:ascii="Times New Roman" w:hAnsi="Times New Roman" w:cs="Times New Roman"/>
        </w:rPr>
        <w:t xml:space="preserve">Kerns. C.M, Newschaffer. C.J &amp; Berkowitz. S.J, (2015), </w:t>
      </w:r>
      <w:r w:rsidRPr="00A00344">
        <w:rPr>
          <w:rFonts w:ascii="Times New Roman" w:hAnsi="Times New Roman" w:cs="Times New Roman"/>
          <w:i/>
          <w:iCs/>
        </w:rPr>
        <w:t>Traumatic childhood events and autism spectrum disorder. Journal of autism and developmental disorder</w:t>
      </w:r>
      <w:r w:rsidRPr="00031398">
        <w:rPr>
          <w:rFonts w:ascii="Times New Roman" w:hAnsi="Times New Roman" w:cs="Times New Roman"/>
        </w:rPr>
        <w:t>. 45,</w:t>
      </w:r>
      <w:r w:rsidR="00A00344">
        <w:rPr>
          <w:rFonts w:ascii="Times New Roman" w:hAnsi="Times New Roman" w:cs="Times New Roman"/>
        </w:rPr>
        <w:t xml:space="preserve"> Available from:</w:t>
      </w:r>
      <w:r w:rsidRPr="00031398">
        <w:rPr>
          <w:rFonts w:ascii="Times New Roman" w:hAnsi="Times New Roman" w:cs="Times New Roman"/>
        </w:rPr>
        <w:t xml:space="preserve"> </w:t>
      </w:r>
      <w:hyperlink r:id="rId39" w:history="1">
        <w:r w:rsidRPr="00CE2A1A">
          <w:rPr>
            <w:rStyle w:val="Hyperlink"/>
            <w:rFonts w:ascii="Times New Roman" w:hAnsi="Times New Roman" w:cs="Times New Roman"/>
          </w:rPr>
          <w:t>https://doi.org/10.1007/s10803-015-2392-y</w:t>
        </w:r>
      </w:hyperlink>
      <w:r>
        <w:rPr>
          <w:rFonts w:ascii="Times New Roman" w:hAnsi="Times New Roman" w:cs="Times New Roman"/>
        </w:rPr>
        <w:t xml:space="preserve"> </w:t>
      </w:r>
      <w:r w:rsidR="00A00344">
        <w:rPr>
          <w:rFonts w:ascii="Times New Roman" w:hAnsi="Times New Roman" w:cs="Times New Roman"/>
        </w:rPr>
        <w:t>[accessed 30</w:t>
      </w:r>
      <w:r w:rsidR="00A00344" w:rsidRPr="00A00344">
        <w:rPr>
          <w:rFonts w:ascii="Times New Roman" w:hAnsi="Times New Roman" w:cs="Times New Roman"/>
          <w:vertAlign w:val="superscript"/>
        </w:rPr>
        <w:t>th</w:t>
      </w:r>
      <w:r w:rsidR="00A00344">
        <w:rPr>
          <w:rFonts w:ascii="Times New Roman" w:hAnsi="Times New Roman" w:cs="Times New Roman"/>
        </w:rPr>
        <w:t xml:space="preserve"> October 2022]</w:t>
      </w:r>
    </w:p>
    <w:p w14:paraId="1DFD385F" w14:textId="77777777" w:rsidR="000A3DC9" w:rsidRPr="002D68DB" w:rsidRDefault="000A3DC9" w:rsidP="000A3DC9">
      <w:pPr>
        <w:pStyle w:val="AssignBody"/>
        <w:spacing w:after="240" w:line="240" w:lineRule="auto"/>
        <w:rPr>
          <w:rStyle w:val="Hyperlink"/>
          <w:rFonts w:ascii="Times New Roman" w:hAnsi="Times New Roman"/>
        </w:rPr>
      </w:pPr>
      <w:r w:rsidRPr="00031398">
        <w:rPr>
          <w:rFonts w:ascii="Times New Roman" w:hAnsi="Times New Roman"/>
        </w:rPr>
        <w:t xml:space="preserve">Kirkham. J.A &amp; Kidd. E, (2015), </w:t>
      </w:r>
      <w:r w:rsidRPr="00A00344">
        <w:rPr>
          <w:rFonts w:ascii="Times New Roman" w:hAnsi="Times New Roman"/>
          <w:i/>
          <w:iCs/>
        </w:rPr>
        <w:t>The effect of Steiner, Montessori and National Curriculum Education upon children’s pretence and creativity</w:t>
      </w:r>
      <w:r w:rsidRPr="00031398">
        <w:rPr>
          <w:rFonts w:ascii="Times New Roman" w:hAnsi="Times New Roman"/>
        </w:rPr>
        <w:t xml:space="preserve">, The Journal of creative behaviour, Vol.51, JCB Publication of the creative education foundation </w:t>
      </w:r>
    </w:p>
    <w:p w14:paraId="16685314" w14:textId="084B6D90" w:rsidR="000A3DC9" w:rsidRDefault="000A3DC9" w:rsidP="000A3DC9">
      <w:pPr>
        <w:rPr>
          <w:rFonts w:ascii="Times New Roman" w:hAnsi="Times New Roman" w:cs="Times New Roman"/>
        </w:rPr>
      </w:pPr>
      <w:r w:rsidRPr="00D90075">
        <w:rPr>
          <w:rFonts w:ascii="Times New Roman" w:hAnsi="Times New Roman" w:cs="Times New Roman"/>
        </w:rPr>
        <w:t xml:space="preserve">Knowles. G, (2006), </w:t>
      </w:r>
      <w:r w:rsidRPr="00A00344">
        <w:rPr>
          <w:rFonts w:ascii="Times New Roman" w:hAnsi="Times New Roman" w:cs="Times New Roman"/>
          <w:i/>
          <w:iCs/>
        </w:rPr>
        <w:t>Supporting Inclusive Practice</w:t>
      </w:r>
      <w:r w:rsidR="00A00344">
        <w:rPr>
          <w:rFonts w:ascii="Times New Roman" w:hAnsi="Times New Roman" w:cs="Times New Roman"/>
        </w:rPr>
        <w:t xml:space="preserve">, </w:t>
      </w:r>
      <w:r w:rsidRPr="00D90075">
        <w:rPr>
          <w:rFonts w:ascii="Times New Roman" w:hAnsi="Times New Roman" w:cs="Times New Roman"/>
        </w:rPr>
        <w:t>2nd Edn</w:t>
      </w:r>
      <w:r>
        <w:rPr>
          <w:rFonts w:ascii="Times New Roman" w:hAnsi="Times New Roman" w:cs="Times New Roman"/>
        </w:rPr>
        <w:t xml:space="preserve">, </w:t>
      </w:r>
      <w:r w:rsidRPr="00D90075">
        <w:rPr>
          <w:rFonts w:ascii="Times New Roman" w:hAnsi="Times New Roman" w:cs="Times New Roman"/>
        </w:rPr>
        <w:t>Chapter 5</w:t>
      </w:r>
      <w:r w:rsidR="00A00344">
        <w:rPr>
          <w:rFonts w:ascii="Times New Roman" w:hAnsi="Times New Roman" w:cs="Times New Roman"/>
        </w:rPr>
        <w:t xml:space="preserve">: </w:t>
      </w:r>
      <w:r w:rsidRPr="00D90075">
        <w:rPr>
          <w:rFonts w:ascii="Times New Roman" w:hAnsi="Times New Roman" w:cs="Times New Roman"/>
        </w:rPr>
        <w:t>Children with Autism and Asperger’s Syndrome</w:t>
      </w:r>
      <w:r w:rsidR="00457822">
        <w:rPr>
          <w:rFonts w:ascii="Times New Roman" w:hAnsi="Times New Roman" w:cs="Times New Roman"/>
        </w:rPr>
        <w:t xml:space="preserve">, </w:t>
      </w:r>
      <w:r w:rsidRPr="00D90075">
        <w:rPr>
          <w:rFonts w:ascii="Times New Roman" w:hAnsi="Times New Roman" w:cs="Times New Roman"/>
        </w:rPr>
        <w:t>Seach.D</w:t>
      </w:r>
      <w:r w:rsidR="000D5583">
        <w:rPr>
          <w:rFonts w:ascii="Times New Roman" w:hAnsi="Times New Roman" w:cs="Times New Roman"/>
        </w:rPr>
        <w:t xml:space="preserve">, London, Routledge. </w:t>
      </w:r>
    </w:p>
    <w:p w14:paraId="4C9B6D2B" w14:textId="265F7632" w:rsidR="0005149F" w:rsidRDefault="0005149F" w:rsidP="000A3DC9">
      <w:pPr>
        <w:rPr>
          <w:rFonts w:ascii="Times New Roman" w:hAnsi="Times New Roman" w:cs="Times New Roman"/>
        </w:rPr>
      </w:pPr>
      <w:r>
        <w:rPr>
          <w:rFonts w:ascii="Times New Roman" w:hAnsi="Times New Roman" w:cs="Times New Roman"/>
        </w:rPr>
        <w:t xml:space="preserve">Knowles. G, (2006), </w:t>
      </w:r>
      <w:r w:rsidR="00457822" w:rsidRPr="00A00344">
        <w:rPr>
          <w:rFonts w:ascii="Times New Roman" w:hAnsi="Times New Roman" w:cs="Times New Roman"/>
          <w:i/>
          <w:iCs/>
        </w:rPr>
        <w:t>Supporting Inclusive Practice</w:t>
      </w:r>
      <w:r w:rsidR="00457822">
        <w:rPr>
          <w:rFonts w:ascii="Times New Roman" w:hAnsi="Times New Roman" w:cs="Times New Roman"/>
        </w:rPr>
        <w:t>, 2</w:t>
      </w:r>
      <w:r w:rsidR="00457822" w:rsidRPr="00457822">
        <w:rPr>
          <w:rFonts w:ascii="Times New Roman" w:hAnsi="Times New Roman" w:cs="Times New Roman"/>
          <w:vertAlign w:val="superscript"/>
        </w:rPr>
        <w:t>nd</w:t>
      </w:r>
      <w:r w:rsidR="00457822">
        <w:rPr>
          <w:rFonts w:ascii="Times New Roman" w:hAnsi="Times New Roman" w:cs="Times New Roman"/>
        </w:rPr>
        <w:t xml:space="preserve"> Edn, Chapter 8: Looked-after Children, Bassett. K, </w:t>
      </w:r>
      <w:r w:rsidR="005043D5">
        <w:rPr>
          <w:rFonts w:ascii="Times New Roman" w:hAnsi="Times New Roman" w:cs="Times New Roman"/>
        </w:rPr>
        <w:t xml:space="preserve">London: David Fulton Publishers </w:t>
      </w:r>
    </w:p>
    <w:p w14:paraId="3B47F371" w14:textId="13DA7196" w:rsidR="000A3DC9" w:rsidRPr="00A00344" w:rsidRDefault="000A3DC9" w:rsidP="000A3DC9">
      <w:pPr>
        <w:rPr>
          <w:rStyle w:val="Hyperlink"/>
          <w:color w:val="auto"/>
          <w:u w:val="none"/>
        </w:rPr>
      </w:pPr>
      <w:r w:rsidRPr="002F63F0">
        <w:rPr>
          <w:rFonts w:ascii="Times New Roman" w:hAnsi="Times New Roman" w:cs="Times New Roman"/>
        </w:rPr>
        <w:lastRenderedPageBreak/>
        <w:t xml:space="preserve">Krause. N &amp; Blackwell. L, (2019), </w:t>
      </w:r>
      <w:r w:rsidRPr="00A00344">
        <w:rPr>
          <w:rFonts w:ascii="Times New Roman" w:hAnsi="Times New Roman" w:cs="Times New Roman"/>
          <w:i/>
          <w:iCs/>
        </w:rPr>
        <w:t>An exploration of the impact of the Emotional Literacy Support Assistant (ELSA programme on wellbeing from the perspective of pupils</w:t>
      </w:r>
      <w:r w:rsidRPr="002F63F0">
        <w:rPr>
          <w:rFonts w:ascii="Times New Roman" w:hAnsi="Times New Roman" w:cs="Times New Roman"/>
        </w:rPr>
        <w:t xml:space="preserve">, Educational Psychology in Practice, [online] </w:t>
      </w:r>
      <w:r w:rsidR="00A00344">
        <w:rPr>
          <w:rFonts w:ascii="Times New Roman" w:hAnsi="Times New Roman" w:cs="Times New Roman"/>
        </w:rPr>
        <w:t>A</w:t>
      </w:r>
      <w:r w:rsidRPr="002F63F0">
        <w:rPr>
          <w:rFonts w:ascii="Times New Roman" w:hAnsi="Times New Roman" w:cs="Times New Roman"/>
        </w:rPr>
        <w:t xml:space="preserve">vailable from: </w:t>
      </w:r>
      <w:hyperlink r:id="rId40" w:history="1">
        <w:r w:rsidRPr="002F63F0">
          <w:rPr>
            <w:rStyle w:val="Hyperlink"/>
            <w:rFonts w:ascii="Times New Roman" w:hAnsi="Times New Roman" w:cs="Times New Roman"/>
          </w:rPr>
          <w:t>https://www.researchgate.net/publication/335681058_An_exploration_of_the_impact_of_the_Emotional_Literacy_Support_Assistant_ELSA_programme_on_wellbeing_from_the_perspective_of_pupils</w:t>
        </w:r>
      </w:hyperlink>
      <w:r w:rsidR="00A00344">
        <w:rPr>
          <w:rStyle w:val="Hyperlink"/>
          <w:rFonts w:ascii="Times New Roman" w:hAnsi="Times New Roman" w:cs="Times New Roman"/>
        </w:rPr>
        <w:t xml:space="preserve"> </w:t>
      </w:r>
      <w:r w:rsidR="00A00344">
        <w:rPr>
          <w:rStyle w:val="Hyperlink"/>
          <w:rFonts w:ascii="Times New Roman" w:hAnsi="Times New Roman" w:cs="Times New Roman"/>
          <w:color w:val="auto"/>
          <w:u w:val="none"/>
        </w:rPr>
        <w:t xml:space="preserve">[accessed </w:t>
      </w:r>
      <w:r w:rsidR="00C52686">
        <w:rPr>
          <w:rStyle w:val="Hyperlink"/>
          <w:rFonts w:ascii="Times New Roman" w:hAnsi="Times New Roman" w:cs="Times New Roman"/>
          <w:color w:val="auto"/>
          <w:u w:val="none"/>
        </w:rPr>
        <w:t>1</w:t>
      </w:r>
      <w:r w:rsidR="00C52686" w:rsidRPr="00C52686">
        <w:rPr>
          <w:rStyle w:val="Hyperlink"/>
          <w:rFonts w:ascii="Times New Roman" w:hAnsi="Times New Roman" w:cs="Times New Roman"/>
          <w:color w:val="auto"/>
          <w:u w:val="none"/>
          <w:vertAlign w:val="superscript"/>
        </w:rPr>
        <w:t>st</w:t>
      </w:r>
      <w:r w:rsidR="00C52686">
        <w:rPr>
          <w:rStyle w:val="Hyperlink"/>
          <w:rFonts w:ascii="Times New Roman" w:hAnsi="Times New Roman" w:cs="Times New Roman"/>
          <w:color w:val="auto"/>
          <w:u w:val="none"/>
        </w:rPr>
        <w:t xml:space="preserve"> November 2022]</w:t>
      </w:r>
    </w:p>
    <w:p w14:paraId="52531356" w14:textId="3E2FFEEA" w:rsidR="000A3DC9" w:rsidRPr="002D68DB"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Lowbridge-Ellis. D, (2018), </w:t>
      </w:r>
      <w:r w:rsidRPr="00C52686">
        <w:rPr>
          <w:rFonts w:ascii="Times New Roman" w:eastAsia="Times New Roman" w:hAnsi="Times New Roman" w:cs="Times New Roman"/>
          <w:i/>
          <w:iCs/>
        </w:rPr>
        <w:t>Teaching and Learning</w:t>
      </w:r>
      <w:r w:rsidRPr="002F63F0">
        <w:rPr>
          <w:rFonts w:ascii="Times New Roman" w:eastAsia="Times New Roman" w:hAnsi="Times New Roman" w:cs="Times New Roman"/>
        </w:rPr>
        <w:t xml:space="preserve">, The New Meaning of Progress, </w:t>
      </w:r>
      <w:r w:rsidR="00C52686">
        <w:rPr>
          <w:rFonts w:ascii="Times New Roman" w:eastAsia="Times New Roman" w:hAnsi="Times New Roman" w:cs="Times New Roman"/>
        </w:rPr>
        <w:t xml:space="preserve">OFSTED, </w:t>
      </w:r>
      <w:r w:rsidRPr="002F63F0">
        <w:rPr>
          <w:rFonts w:ascii="Times New Roman" w:eastAsia="Times New Roman" w:hAnsi="Times New Roman" w:cs="Times New Roman"/>
        </w:rPr>
        <w:t xml:space="preserve">[online article] </w:t>
      </w:r>
      <w:r w:rsidR="00C52686">
        <w:rPr>
          <w:rFonts w:ascii="Times New Roman" w:eastAsia="Times New Roman" w:hAnsi="Times New Roman" w:cs="Times New Roman"/>
        </w:rPr>
        <w:t>A</w:t>
      </w:r>
      <w:r w:rsidRPr="002F63F0">
        <w:rPr>
          <w:rFonts w:ascii="Times New Roman" w:eastAsia="Times New Roman" w:hAnsi="Times New Roman" w:cs="Times New Roman"/>
        </w:rPr>
        <w:t xml:space="preserve">vailable from: </w:t>
      </w:r>
      <w:hyperlink r:id="rId41" w:history="1">
        <w:r w:rsidRPr="003230B9">
          <w:rPr>
            <w:rStyle w:val="Hyperlink"/>
            <w:rFonts w:ascii="Times New Roman" w:eastAsia="Times New Roman" w:hAnsi="Times New Roman" w:cs="Times New Roman"/>
          </w:rPr>
          <w:t>https://www.teachertoolkit.co.uk/2018/10/29/new-progress</w:t>
        </w:r>
      </w:hyperlink>
      <w:r>
        <w:rPr>
          <w:rFonts w:ascii="Times New Roman" w:eastAsia="Times New Roman" w:hAnsi="Times New Roman" w:cs="Times New Roman"/>
        </w:rPr>
        <w:t xml:space="preserve"> </w:t>
      </w:r>
      <w:r w:rsidRPr="002F63F0">
        <w:rPr>
          <w:rFonts w:ascii="Times New Roman" w:eastAsia="Times New Roman" w:hAnsi="Times New Roman" w:cs="Times New Roman"/>
        </w:rPr>
        <w:t xml:space="preserve"> </w:t>
      </w:r>
      <w:r w:rsidR="00C52686">
        <w:rPr>
          <w:rFonts w:ascii="Times New Roman" w:eastAsia="Times New Roman" w:hAnsi="Times New Roman" w:cs="Times New Roman"/>
        </w:rPr>
        <w:t xml:space="preserve">[accessed </w:t>
      </w:r>
      <w:r w:rsidR="006A2070">
        <w:rPr>
          <w:rFonts w:ascii="Times New Roman" w:eastAsia="Times New Roman" w:hAnsi="Times New Roman" w:cs="Times New Roman"/>
        </w:rPr>
        <w:t>28</w:t>
      </w:r>
      <w:r w:rsidR="006A2070" w:rsidRPr="006A2070">
        <w:rPr>
          <w:rFonts w:ascii="Times New Roman" w:eastAsia="Times New Roman" w:hAnsi="Times New Roman" w:cs="Times New Roman"/>
          <w:vertAlign w:val="superscript"/>
        </w:rPr>
        <w:t>th</w:t>
      </w:r>
      <w:r w:rsidR="006A2070">
        <w:rPr>
          <w:rFonts w:ascii="Times New Roman" w:eastAsia="Times New Roman" w:hAnsi="Times New Roman" w:cs="Times New Roman"/>
        </w:rPr>
        <w:t xml:space="preserve"> October 2022]</w:t>
      </w:r>
    </w:p>
    <w:p w14:paraId="5819A98D" w14:textId="590BF2CE" w:rsidR="000A3DC9" w:rsidRDefault="000A3DC9" w:rsidP="000A3DC9">
      <w:pPr>
        <w:spacing w:before="240" w:after="0"/>
        <w:rPr>
          <w:rFonts w:ascii="Times New Roman" w:hAnsi="Times New Roman" w:cs="Times New Roman"/>
        </w:rPr>
      </w:pPr>
      <w:r w:rsidRPr="00031398">
        <w:rPr>
          <w:rFonts w:ascii="Times New Roman" w:hAnsi="Times New Roman" w:cs="Times New Roman"/>
        </w:rPr>
        <w:t xml:space="preserve">MacBlain. S &amp; Gray. C, (2012), </w:t>
      </w:r>
      <w:r w:rsidRPr="006A2070">
        <w:rPr>
          <w:rFonts w:ascii="Times New Roman" w:hAnsi="Times New Roman" w:cs="Times New Roman"/>
          <w:i/>
          <w:iCs/>
        </w:rPr>
        <w:t>Learning Theories in Childhood</w:t>
      </w:r>
      <w:r w:rsidRPr="00031398">
        <w:rPr>
          <w:rFonts w:ascii="Times New Roman" w:hAnsi="Times New Roman" w:cs="Times New Roman"/>
        </w:rPr>
        <w:t>, Chapter 6: Bandura, Bronfenbrenner and Social Learning, pp.97</w:t>
      </w:r>
      <w:r w:rsidR="006A2070">
        <w:rPr>
          <w:rFonts w:ascii="Times New Roman" w:hAnsi="Times New Roman" w:cs="Times New Roman"/>
        </w:rPr>
        <w:t>, London, UK</w:t>
      </w:r>
    </w:p>
    <w:p w14:paraId="36D91462" w14:textId="71873EDF" w:rsidR="000A3DC9" w:rsidRDefault="000A3DC9" w:rsidP="006318C5">
      <w:pPr>
        <w:rPr>
          <w:rFonts w:ascii="Times New Roman" w:hAnsi="Times New Roman" w:cs="Times New Roman"/>
        </w:rPr>
      </w:pPr>
      <w:r w:rsidRPr="00C77F08">
        <w:rPr>
          <w:rFonts w:ascii="Times New Roman" w:hAnsi="Times New Roman" w:cs="Times New Roman"/>
        </w:rPr>
        <w:t xml:space="preserve">MacBlain. S &amp; Gray. C, (2012), </w:t>
      </w:r>
      <w:r w:rsidRPr="006A2070">
        <w:rPr>
          <w:rFonts w:ascii="Times New Roman" w:hAnsi="Times New Roman" w:cs="Times New Roman"/>
          <w:i/>
          <w:iCs/>
        </w:rPr>
        <w:t>Learning Theories in Childhood</w:t>
      </w:r>
      <w:r w:rsidRPr="00C77F08">
        <w:rPr>
          <w:rFonts w:ascii="Times New Roman" w:hAnsi="Times New Roman" w:cs="Times New Roman"/>
        </w:rPr>
        <w:t>, Chapter 1: An Introduction to Learning Theories, pp.3-6</w:t>
      </w:r>
      <w:r w:rsidR="006A2070">
        <w:rPr>
          <w:rFonts w:ascii="Times New Roman" w:hAnsi="Times New Roman" w:cs="Times New Roman"/>
        </w:rPr>
        <w:t>, London, UK</w:t>
      </w:r>
    </w:p>
    <w:p w14:paraId="40EFB6F6" w14:textId="0245580F" w:rsidR="000A3DC9" w:rsidRPr="002F63F0" w:rsidRDefault="000A3DC9" w:rsidP="000A3DC9">
      <w:pPr>
        <w:spacing w:before="240"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Maslow. A.H, (1943), </w:t>
      </w:r>
      <w:r w:rsidRPr="006A2070">
        <w:rPr>
          <w:rFonts w:ascii="Times New Roman" w:eastAsia="Times New Roman" w:hAnsi="Times New Roman" w:cs="Times New Roman"/>
          <w:i/>
          <w:iCs/>
        </w:rPr>
        <w:t>A theory of human motivation: the basic needs, psychological review, classics in the history of psychology</w:t>
      </w:r>
      <w:r w:rsidRPr="002F63F0">
        <w:rPr>
          <w:rFonts w:ascii="Times New Roman" w:eastAsia="Times New Roman" w:hAnsi="Times New Roman" w:cs="Times New Roman"/>
        </w:rPr>
        <w:t xml:space="preserve">, </w:t>
      </w:r>
      <w:r w:rsidR="006A2070">
        <w:rPr>
          <w:rFonts w:ascii="Times New Roman" w:eastAsia="Times New Roman" w:hAnsi="Times New Roman" w:cs="Times New Roman"/>
        </w:rPr>
        <w:t xml:space="preserve">Available from: </w:t>
      </w:r>
      <w:hyperlink r:id="rId42" w:history="1">
        <w:r w:rsidR="006A2070" w:rsidRPr="0010440D">
          <w:rPr>
            <w:rStyle w:val="Hyperlink"/>
            <w:rFonts w:ascii="Times New Roman" w:eastAsia="Times New Roman" w:hAnsi="Times New Roman" w:cs="Times New Roman"/>
          </w:rPr>
          <w:t>https://psychclassics.yorku.ca/Maslow/motivation.htm</w:t>
        </w:r>
      </w:hyperlink>
      <w:r w:rsidRPr="002F63F0">
        <w:rPr>
          <w:rFonts w:ascii="Times New Roman" w:eastAsia="Times New Roman" w:hAnsi="Times New Roman" w:cs="Times New Roman"/>
        </w:rPr>
        <w:t xml:space="preserve"> </w:t>
      </w:r>
      <w:r w:rsidR="006A2070">
        <w:rPr>
          <w:rFonts w:ascii="Times New Roman" w:eastAsia="Times New Roman" w:hAnsi="Times New Roman" w:cs="Times New Roman"/>
        </w:rPr>
        <w:t xml:space="preserve">[accessed </w:t>
      </w:r>
      <w:r w:rsidR="00D4426D">
        <w:rPr>
          <w:rFonts w:ascii="Times New Roman" w:eastAsia="Times New Roman" w:hAnsi="Times New Roman" w:cs="Times New Roman"/>
        </w:rPr>
        <w:t>30</w:t>
      </w:r>
      <w:r w:rsidR="00D4426D" w:rsidRPr="00D4426D">
        <w:rPr>
          <w:rFonts w:ascii="Times New Roman" w:eastAsia="Times New Roman" w:hAnsi="Times New Roman" w:cs="Times New Roman"/>
          <w:vertAlign w:val="superscript"/>
        </w:rPr>
        <w:t>th</w:t>
      </w:r>
      <w:r w:rsidR="00D4426D">
        <w:rPr>
          <w:rFonts w:ascii="Times New Roman" w:eastAsia="Times New Roman" w:hAnsi="Times New Roman" w:cs="Times New Roman"/>
        </w:rPr>
        <w:t xml:space="preserve"> October 20222]</w:t>
      </w:r>
    </w:p>
    <w:p w14:paraId="474AE085" w14:textId="77777777" w:rsidR="000A3DC9" w:rsidRDefault="000A3DC9" w:rsidP="000A3DC9">
      <w:pPr>
        <w:spacing w:after="0" w:line="240" w:lineRule="auto"/>
        <w:rPr>
          <w:rFonts w:ascii="Times New Roman" w:eastAsia="Times New Roman" w:hAnsi="Times New Roman" w:cs="Times New Roman"/>
        </w:rPr>
      </w:pPr>
    </w:p>
    <w:p w14:paraId="1E943066" w14:textId="6EECBF23" w:rsidR="000A3DC9" w:rsidRPr="002D68DB" w:rsidRDefault="000A3DC9" w:rsidP="000A3DC9">
      <w:pPr>
        <w:spacing w:after="0"/>
        <w:rPr>
          <w:rFonts w:ascii="Times New Roman" w:hAnsi="Times New Roman" w:cs="Times New Roman"/>
        </w:rPr>
      </w:pPr>
      <w:r w:rsidRPr="00031398">
        <w:rPr>
          <w:rFonts w:ascii="Times New Roman" w:hAnsi="Times New Roman" w:cs="Times New Roman"/>
        </w:rPr>
        <w:t xml:space="preserve">McAuley. C, (2006), </w:t>
      </w:r>
      <w:r w:rsidRPr="00D4426D">
        <w:rPr>
          <w:rFonts w:ascii="Times New Roman" w:hAnsi="Times New Roman" w:cs="Times New Roman"/>
          <w:i/>
          <w:iCs/>
        </w:rPr>
        <w:t>Enhancing the Well-being of Children and Families through Effective Interventions</w:t>
      </w:r>
      <w:r w:rsidRPr="00031398">
        <w:rPr>
          <w:rFonts w:ascii="Times New Roman" w:hAnsi="Times New Roman" w:cs="Times New Roman"/>
        </w:rPr>
        <w:t>: International Evidence for Practice, Chapter Two: Evidence on Interventions with Vulnerable Children, Young People and Families, pp.46</w:t>
      </w:r>
      <w:r w:rsidR="00D4426D">
        <w:rPr>
          <w:rFonts w:ascii="Times New Roman" w:hAnsi="Times New Roman" w:cs="Times New Roman"/>
        </w:rPr>
        <w:t>, UK</w:t>
      </w:r>
    </w:p>
    <w:p w14:paraId="361189FA" w14:textId="72170E08" w:rsidR="000A3DC9" w:rsidRPr="00D4426D" w:rsidRDefault="000A3DC9" w:rsidP="000A3DC9">
      <w:pPr>
        <w:spacing w:before="240"/>
        <w:rPr>
          <w:rStyle w:val="Hyperlink"/>
          <w:rFonts w:ascii="Times New Roman" w:hAnsi="Times New Roman" w:cs="Times New Roman"/>
          <w:color w:val="auto"/>
          <w:u w:val="none"/>
        </w:rPr>
      </w:pPr>
      <w:r w:rsidRPr="00C77F08">
        <w:rPr>
          <w:rFonts w:ascii="Times New Roman" w:hAnsi="Times New Roman" w:cs="Times New Roman"/>
        </w:rPr>
        <w:t xml:space="preserve">Mcilroy. T, (2021), </w:t>
      </w:r>
      <w:r w:rsidRPr="00D4426D">
        <w:rPr>
          <w:rFonts w:ascii="Times New Roman" w:hAnsi="Times New Roman" w:cs="Times New Roman"/>
          <w:i/>
          <w:iCs/>
        </w:rPr>
        <w:t>Holistic Development</w:t>
      </w:r>
      <w:r w:rsidRPr="00C77F08">
        <w:rPr>
          <w:rFonts w:ascii="Times New Roman" w:hAnsi="Times New Roman" w:cs="Times New Roman"/>
        </w:rPr>
        <w:t xml:space="preserve">: Why is Holistic Development Important in the Early Years? [online] </w:t>
      </w:r>
      <w:r w:rsidR="00D4426D">
        <w:rPr>
          <w:rFonts w:ascii="Times New Roman" w:hAnsi="Times New Roman" w:cs="Times New Roman"/>
        </w:rPr>
        <w:t>A</w:t>
      </w:r>
      <w:r w:rsidRPr="00C77F08">
        <w:rPr>
          <w:rFonts w:ascii="Times New Roman" w:hAnsi="Times New Roman" w:cs="Times New Roman"/>
        </w:rPr>
        <w:t xml:space="preserve">vailable from: </w:t>
      </w:r>
      <w:hyperlink r:id="rId43" w:anchor=":~:text=%20Why%20Is%20Holistic%20Development%20Important%3F%20%201,on%20academic%20success%20and%20intellectual%20skills%2C...%20More%20" w:history="1">
        <w:r w:rsidRPr="00D4426D">
          <w:rPr>
            <w:rStyle w:val="Hyperlink"/>
            <w:rFonts w:ascii="Times New Roman" w:hAnsi="Times New Roman" w:cs="Times New Roman"/>
          </w:rPr>
          <w:t>https://empoweredparents.co/why-is-holistic-development-important/#:~:text=%20Why%20Is%20Holistic%20Development%20Important%3F%20%201,on%20academic%20success%20and%20intellectual%20skills%2C...%20More%20</w:t>
        </w:r>
      </w:hyperlink>
      <w:r w:rsidR="00D4426D">
        <w:rPr>
          <w:rStyle w:val="Hyperlink"/>
          <w:rFonts w:ascii="Times New Roman" w:hAnsi="Times New Roman" w:cs="Times New Roman"/>
          <w:color w:val="auto"/>
          <w:u w:val="none"/>
        </w:rPr>
        <w:t xml:space="preserve"> [accessed 27</w:t>
      </w:r>
      <w:r w:rsidR="00D4426D" w:rsidRPr="00D4426D">
        <w:rPr>
          <w:rStyle w:val="Hyperlink"/>
          <w:rFonts w:ascii="Times New Roman" w:hAnsi="Times New Roman" w:cs="Times New Roman"/>
          <w:color w:val="auto"/>
          <w:u w:val="none"/>
          <w:vertAlign w:val="superscript"/>
        </w:rPr>
        <w:t>th</w:t>
      </w:r>
      <w:r w:rsidR="00D4426D">
        <w:rPr>
          <w:rStyle w:val="Hyperlink"/>
          <w:rFonts w:ascii="Times New Roman" w:hAnsi="Times New Roman" w:cs="Times New Roman"/>
          <w:color w:val="auto"/>
          <w:u w:val="none"/>
        </w:rPr>
        <w:t xml:space="preserve"> October 2022]</w:t>
      </w:r>
    </w:p>
    <w:p w14:paraId="59E71C40" w14:textId="63D71051" w:rsidR="000A3DC9" w:rsidRPr="00D4426D" w:rsidRDefault="000A3DC9" w:rsidP="000A3DC9">
      <w:pPr>
        <w:rPr>
          <w:rFonts w:ascii="Times New Roman" w:eastAsia="Times New Roman" w:hAnsi="Times New Roman" w:cs="Times New Roman"/>
        </w:rPr>
      </w:pPr>
      <w:r w:rsidRPr="002F63F0">
        <w:rPr>
          <w:rFonts w:ascii="Times New Roman" w:eastAsia="Times New Roman" w:hAnsi="Times New Roman" w:cs="Times New Roman"/>
        </w:rPr>
        <w:t xml:space="preserve">McLeod. S, (2007), </w:t>
      </w:r>
      <w:r w:rsidRPr="00D4426D">
        <w:rPr>
          <w:rFonts w:ascii="Times New Roman" w:eastAsia="Times New Roman" w:hAnsi="Times New Roman" w:cs="Times New Roman"/>
          <w:i/>
          <w:iCs/>
        </w:rPr>
        <w:t>Maslow’s Hierarchy of Needs</w:t>
      </w:r>
      <w:r w:rsidRPr="002F63F0">
        <w:rPr>
          <w:rFonts w:ascii="Times New Roman" w:eastAsia="Times New Roman" w:hAnsi="Times New Roman" w:cs="Times New Roman"/>
        </w:rPr>
        <w:t xml:space="preserve">, Simply Psychology, </w:t>
      </w:r>
      <w:r w:rsidR="00D4426D">
        <w:rPr>
          <w:rFonts w:ascii="Times New Roman" w:eastAsia="Times New Roman" w:hAnsi="Times New Roman" w:cs="Times New Roman"/>
        </w:rPr>
        <w:t xml:space="preserve">Available from: </w:t>
      </w:r>
      <w:hyperlink r:id="rId44" w:history="1">
        <w:r w:rsidR="00D4426D" w:rsidRPr="0010440D">
          <w:rPr>
            <w:rStyle w:val="Hyperlink"/>
            <w:rFonts w:ascii="Times New Roman" w:eastAsia="Times New Roman" w:hAnsi="Times New Roman" w:cs="Times New Roman"/>
          </w:rPr>
          <w:t>https://www.simplypsychology.org/maslow.html</w:t>
        </w:r>
      </w:hyperlink>
      <w:r w:rsidR="00D4426D">
        <w:rPr>
          <w:rFonts w:ascii="Times New Roman" w:eastAsia="Times New Roman" w:hAnsi="Times New Roman" w:cs="Times New Roman"/>
        </w:rPr>
        <w:t xml:space="preserve"> [accessed 29</w:t>
      </w:r>
      <w:r w:rsidR="00D4426D" w:rsidRPr="00D4426D">
        <w:rPr>
          <w:rFonts w:ascii="Times New Roman" w:eastAsia="Times New Roman" w:hAnsi="Times New Roman" w:cs="Times New Roman"/>
          <w:vertAlign w:val="superscript"/>
        </w:rPr>
        <w:t>th</w:t>
      </w:r>
      <w:r w:rsidR="00D4426D">
        <w:rPr>
          <w:rFonts w:ascii="Times New Roman" w:eastAsia="Times New Roman" w:hAnsi="Times New Roman" w:cs="Times New Roman"/>
        </w:rPr>
        <w:t xml:space="preserve"> October 2022]</w:t>
      </w:r>
    </w:p>
    <w:p w14:paraId="1233BAB0" w14:textId="6F957609" w:rsidR="000A3DC9" w:rsidRPr="00D4426D" w:rsidRDefault="000A3DC9" w:rsidP="000A3DC9">
      <w:pPr>
        <w:spacing w:after="0"/>
        <w:rPr>
          <w:rFonts w:ascii="Times New Roman" w:hAnsi="Times New Roman" w:cs="Times New Roman"/>
        </w:rPr>
      </w:pPr>
      <w:r>
        <w:rPr>
          <w:rFonts w:ascii="Times New Roman" w:hAnsi="Times New Roman" w:cs="Times New Roman"/>
        </w:rPr>
        <w:t xml:space="preserve">NASUWT, (2018), The Teachers’ Union, </w:t>
      </w:r>
      <w:r w:rsidRPr="00D4426D">
        <w:rPr>
          <w:rFonts w:ascii="Times New Roman" w:hAnsi="Times New Roman" w:cs="Times New Roman"/>
          <w:i/>
          <w:iCs/>
        </w:rPr>
        <w:t>Effective Interventions: Promoting Learning</w:t>
      </w:r>
      <w:r>
        <w:rPr>
          <w:rFonts w:ascii="Times New Roman" w:hAnsi="Times New Roman" w:cs="Times New Roman"/>
        </w:rPr>
        <w:t xml:space="preserve">, Tackling Workload, pp.5, [online] </w:t>
      </w:r>
      <w:r w:rsidR="00D4426D">
        <w:rPr>
          <w:rFonts w:ascii="Times New Roman" w:hAnsi="Times New Roman" w:cs="Times New Roman"/>
        </w:rPr>
        <w:t>A</w:t>
      </w:r>
      <w:r>
        <w:rPr>
          <w:rFonts w:ascii="Times New Roman" w:hAnsi="Times New Roman" w:cs="Times New Roman"/>
        </w:rPr>
        <w:t xml:space="preserve">vailable from: </w:t>
      </w:r>
      <w:hyperlink r:id="rId45" w:history="1">
        <w:r w:rsidRPr="00973EFB">
          <w:rPr>
            <w:rStyle w:val="Hyperlink"/>
            <w:rFonts w:ascii="Times New Roman" w:hAnsi="Times New Roman" w:cs="Times New Roman"/>
          </w:rPr>
          <w:t>https://www.nasuwt.org.uk/static/uploaded/0bc80267-1f31-4b4a-b7113a17fa4ae802.pdf</w:t>
        </w:r>
      </w:hyperlink>
      <w:r w:rsidR="00D4426D" w:rsidRPr="00973EFB">
        <w:rPr>
          <w:rStyle w:val="Hyperlink"/>
          <w:rFonts w:ascii="Times New Roman" w:hAnsi="Times New Roman" w:cs="Times New Roman"/>
          <w:color w:val="auto"/>
          <w:u w:val="none"/>
        </w:rPr>
        <w:t xml:space="preserve"> [accessed </w:t>
      </w:r>
      <w:r w:rsidR="00973EFB" w:rsidRPr="00973EFB">
        <w:rPr>
          <w:rStyle w:val="Hyperlink"/>
          <w:rFonts w:ascii="Times New Roman" w:hAnsi="Times New Roman" w:cs="Times New Roman"/>
          <w:color w:val="auto"/>
          <w:u w:val="none"/>
        </w:rPr>
        <w:t>30</w:t>
      </w:r>
      <w:r w:rsidR="00973EFB" w:rsidRPr="00973EFB">
        <w:rPr>
          <w:rStyle w:val="Hyperlink"/>
          <w:rFonts w:ascii="Times New Roman" w:hAnsi="Times New Roman" w:cs="Times New Roman"/>
          <w:color w:val="auto"/>
          <w:u w:val="none"/>
          <w:vertAlign w:val="superscript"/>
        </w:rPr>
        <w:t>th</w:t>
      </w:r>
      <w:r w:rsidR="00973EFB" w:rsidRPr="00973EFB">
        <w:rPr>
          <w:rStyle w:val="Hyperlink"/>
          <w:rFonts w:ascii="Times New Roman" w:hAnsi="Times New Roman" w:cs="Times New Roman"/>
          <w:color w:val="auto"/>
          <w:u w:val="none"/>
        </w:rPr>
        <w:t xml:space="preserve"> October 2022]</w:t>
      </w:r>
    </w:p>
    <w:p w14:paraId="658DB9F1" w14:textId="77777777" w:rsidR="000A3DC9" w:rsidRPr="00031398" w:rsidRDefault="000A3DC9" w:rsidP="000A3DC9">
      <w:pPr>
        <w:pStyle w:val="AssignBody"/>
        <w:spacing w:line="240" w:lineRule="auto"/>
        <w:rPr>
          <w:rStyle w:val="Hyperlink"/>
          <w:rFonts w:ascii="Times New Roman" w:hAnsi="Times New Roman"/>
        </w:rPr>
      </w:pPr>
    </w:p>
    <w:p w14:paraId="092341BF" w14:textId="6CAC455D"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Nath. A, (2017), </w:t>
      </w:r>
      <w:r w:rsidRPr="00973EFB">
        <w:rPr>
          <w:rFonts w:ascii="Times New Roman" w:eastAsia="Times New Roman" w:hAnsi="Times New Roman" w:cs="Times New Roman"/>
          <w:i/>
          <w:iCs/>
        </w:rPr>
        <w:t>Humanistic approach to education: a look into the humane perspective of teaching and learning</w:t>
      </w:r>
      <w:r w:rsidRPr="002F63F0">
        <w:rPr>
          <w:rFonts w:ascii="Times New Roman" w:eastAsia="Times New Roman" w:hAnsi="Times New Roman" w:cs="Times New Roman"/>
        </w:rPr>
        <w:t xml:space="preserve">, Journal Article of Engineering Science and Researches, </w:t>
      </w:r>
      <w:hyperlink r:id="rId46" w:history="1">
        <w:r w:rsidRPr="002F63F0">
          <w:rPr>
            <w:rFonts w:ascii="Times New Roman" w:eastAsia="Times New Roman" w:hAnsi="Times New Roman" w:cs="Times New Roman"/>
            <w:color w:val="0563C1" w:themeColor="hyperlink"/>
            <w:u w:val="single"/>
          </w:rPr>
          <w:t>https://www.researchgate.net/publication/325989545_HUMANISTIC_APPROACH_TO_EDUCATION_A_LOOK_INTO_THE_HUMANE_PERSPECTIVE_OF_TEACHING_AND_LEARNING</w:t>
        </w:r>
      </w:hyperlink>
      <w:r w:rsidRPr="002F63F0">
        <w:rPr>
          <w:rFonts w:ascii="Times New Roman" w:eastAsia="Times New Roman" w:hAnsi="Times New Roman" w:cs="Times New Roman"/>
        </w:rPr>
        <w:t xml:space="preserve"> </w:t>
      </w:r>
      <w:r w:rsidR="00973EFB">
        <w:rPr>
          <w:rFonts w:ascii="Times New Roman" w:eastAsia="Times New Roman" w:hAnsi="Times New Roman" w:cs="Times New Roman"/>
        </w:rPr>
        <w:t>[accessed 28</w:t>
      </w:r>
      <w:r w:rsidR="00973EFB" w:rsidRPr="00973EFB">
        <w:rPr>
          <w:rFonts w:ascii="Times New Roman" w:eastAsia="Times New Roman" w:hAnsi="Times New Roman" w:cs="Times New Roman"/>
          <w:vertAlign w:val="superscript"/>
        </w:rPr>
        <w:t>th</w:t>
      </w:r>
      <w:r w:rsidR="00973EFB">
        <w:rPr>
          <w:rFonts w:ascii="Times New Roman" w:eastAsia="Times New Roman" w:hAnsi="Times New Roman" w:cs="Times New Roman"/>
        </w:rPr>
        <w:t xml:space="preserve"> October 2022]</w:t>
      </w:r>
    </w:p>
    <w:p w14:paraId="289E0525" w14:textId="77777777" w:rsidR="000A3DC9" w:rsidRPr="009A30BE" w:rsidRDefault="000A3DC9" w:rsidP="000A3DC9">
      <w:pPr>
        <w:spacing w:after="0" w:line="240" w:lineRule="auto"/>
        <w:rPr>
          <w:rFonts w:ascii="Times New Roman" w:eastAsia="Times New Roman" w:hAnsi="Times New Roman" w:cs="Times New Roman"/>
        </w:rPr>
      </w:pPr>
    </w:p>
    <w:p w14:paraId="51381E3A" w14:textId="77777777" w:rsidR="000A3DC9" w:rsidRPr="009A30BE" w:rsidRDefault="000A3DC9" w:rsidP="000A3DC9">
      <w:pPr>
        <w:spacing w:after="0" w:line="240" w:lineRule="auto"/>
        <w:rPr>
          <w:rFonts w:ascii="Times New Roman" w:eastAsia="Times New Roman" w:hAnsi="Times New Roman" w:cs="Times New Roman"/>
        </w:rPr>
      </w:pPr>
      <w:r w:rsidRPr="00973EFB">
        <w:rPr>
          <w:rFonts w:ascii="Times New Roman" w:eastAsia="Times New Roman" w:hAnsi="Times New Roman" w:cs="Times New Roman"/>
          <w:shd w:val="clear" w:color="auto" w:fill="FFFFFF"/>
        </w:rPr>
        <w:t xml:space="preserve">Njardvik, Smaradottir, H., &amp; Öst, L.-G. (2022). </w:t>
      </w:r>
      <w:r w:rsidRPr="00973EFB">
        <w:rPr>
          <w:rFonts w:ascii="Times New Roman" w:eastAsia="Times New Roman" w:hAnsi="Times New Roman" w:cs="Times New Roman"/>
          <w:i/>
          <w:iCs/>
          <w:shd w:val="clear" w:color="auto" w:fill="FFFFFF"/>
        </w:rPr>
        <w:t>The Effects of Emotion Regulation Treatment on Disruptive Behaviour Problems in Children</w:t>
      </w:r>
      <w:r w:rsidRPr="00973EFB">
        <w:rPr>
          <w:rFonts w:ascii="Times New Roman" w:eastAsia="Times New Roman" w:hAnsi="Times New Roman" w:cs="Times New Roman"/>
          <w:shd w:val="clear" w:color="auto" w:fill="FFFFFF"/>
        </w:rPr>
        <w:t>: A Randomized Controlled Trial.</w:t>
      </w:r>
      <w:r w:rsidRPr="00973EFB">
        <w:rPr>
          <w:rStyle w:val="apple-converted-space"/>
          <w:rFonts w:ascii="Times New Roman" w:eastAsia="Times New Roman" w:hAnsi="Times New Roman" w:cs="Times New Roman"/>
          <w:shd w:val="clear" w:color="auto" w:fill="FFFFFF"/>
        </w:rPr>
        <w:t xml:space="preserve"> Peer-Reviewed Article: </w:t>
      </w:r>
      <w:r w:rsidRPr="00973EFB">
        <w:rPr>
          <w:rFonts w:ascii="Times New Roman" w:eastAsia="Times New Roman" w:hAnsi="Times New Roman" w:cs="Times New Roman"/>
          <w:i/>
          <w:iCs/>
        </w:rPr>
        <w:t>Journal of Abnormal Child Psychology</w:t>
      </w:r>
      <w:r w:rsidRPr="00973EFB">
        <w:rPr>
          <w:rFonts w:ascii="Times New Roman" w:eastAsia="Times New Roman" w:hAnsi="Times New Roman" w:cs="Times New Roman"/>
          <w:shd w:val="clear" w:color="auto" w:fill="FFFFFF"/>
        </w:rPr>
        <w:t>,</w:t>
      </w:r>
      <w:r w:rsidRPr="00973EFB">
        <w:rPr>
          <w:rStyle w:val="apple-converted-space"/>
          <w:rFonts w:ascii="Times New Roman" w:eastAsia="Times New Roman" w:hAnsi="Times New Roman" w:cs="Times New Roman"/>
          <w:shd w:val="clear" w:color="auto" w:fill="FFFFFF"/>
        </w:rPr>
        <w:t> </w:t>
      </w:r>
      <w:r w:rsidRPr="00973EFB">
        <w:rPr>
          <w:rFonts w:ascii="Times New Roman" w:eastAsia="Times New Roman" w:hAnsi="Times New Roman" w:cs="Times New Roman"/>
          <w:i/>
          <w:iCs/>
        </w:rPr>
        <w:t>50</w:t>
      </w:r>
      <w:r w:rsidRPr="00973EFB">
        <w:rPr>
          <w:rFonts w:ascii="Times New Roman" w:eastAsia="Times New Roman" w:hAnsi="Times New Roman" w:cs="Times New Roman"/>
          <w:shd w:val="clear" w:color="auto" w:fill="FFFFFF"/>
        </w:rPr>
        <w:t xml:space="preserve">(7), 895–905 </w:t>
      </w:r>
    </w:p>
    <w:p w14:paraId="70EC8357" w14:textId="77777777" w:rsidR="000A3DC9" w:rsidRPr="002F63F0" w:rsidRDefault="000A3DC9" w:rsidP="000A3DC9">
      <w:pPr>
        <w:spacing w:after="0" w:line="240" w:lineRule="auto"/>
        <w:rPr>
          <w:rFonts w:ascii="Times New Roman" w:eastAsia="Times New Roman" w:hAnsi="Times New Roman" w:cs="Times New Roman"/>
        </w:rPr>
      </w:pPr>
    </w:p>
    <w:p w14:paraId="3C778C81" w14:textId="16AC7D79" w:rsidR="000A3DC9" w:rsidRDefault="000A3DC9" w:rsidP="000A3DC9">
      <w:pPr>
        <w:rPr>
          <w:rFonts w:ascii="Times New Roman" w:hAnsi="Times New Roman" w:cs="Times New Roman"/>
        </w:rPr>
      </w:pPr>
      <w:r w:rsidRPr="00B14592">
        <w:rPr>
          <w:rFonts w:ascii="Times New Roman" w:hAnsi="Times New Roman" w:cs="Times New Roman"/>
        </w:rPr>
        <w:t xml:space="preserve">Nuske. H.J, (2018) Broken Bridges – </w:t>
      </w:r>
      <w:r w:rsidRPr="008B2D64">
        <w:rPr>
          <w:rFonts w:ascii="Times New Roman" w:hAnsi="Times New Roman" w:cs="Times New Roman"/>
          <w:i/>
          <w:iCs/>
        </w:rPr>
        <w:t>New school transitions for students with autism spectrum disorder: a systematics review on difficulties and strategies for success</w:t>
      </w:r>
      <w:r w:rsidRPr="00B14592">
        <w:rPr>
          <w:rFonts w:ascii="Times New Roman" w:hAnsi="Times New Roman" w:cs="Times New Roman"/>
        </w:rPr>
        <w:t xml:space="preserve"> – peer reviewed by McGhee. E</w:t>
      </w:r>
      <w:r w:rsidR="008B2D64">
        <w:rPr>
          <w:rFonts w:ascii="Times New Roman" w:hAnsi="Times New Roman" w:cs="Times New Roman"/>
        </w:rPr>
        <w:t>, Available from:</w:t>
      </w:r>
      <w:r w:rsidRPr="00B14592">
        <w:rPr>
          <w:rFonts w:ascii="Times New Roman" w:hAnsi="Times New Roman" w:cs="Times New Roman"/>
        </w:rPr>
        <w:t xml:space="preserve"> </w:t>
      </w:r>
      <w:hyperlink r:id="rId47" w:history="1">
        <w:r w:rsidRPr="003230B9">
          <w:rPr>
            <w:rStyle w:val="Hyperlink"/>
            <w:rFonts w:ascii="Times New Roman" w:hAnsi="Times New Roman" w:cs="Times New Roman"/>
          </w:rPr>
          <w:t>https://journals.sagepub.com/doi/abs/10.1177/1362361318754529</w:t>
        </w:r>
      </w:hyperlink>
      <w:r>
        <w:rPr>
          <w:rFonts w:ascii="Times New Roman" w:hAnsi="Times New Roman" w:cs="Times New Roman"/>
        </w:rPr>
        <w:t xml:space="preserve"> </w:t>
      </w:r>
      <w:r w:rsidR="008B2D64">
        <w:rPr>
          <w:rFonts w:ascii="Times New Roman" w:hAnsi="Times New Roman" w:cs="Times New Roman"/>
        </w:rPr>
        <w:t>[accessed 2</w:t>
      </w:r>
      <w:r w:rsidR="008B2D64" w:rsidRPr="008B2D64">
        <w:rPr>
          <w:rFonts w:ascii="Times New Roman" w:hAnsi="Times New Roman" w:cs="Times New Roman"/>
          <w:vertAlign w:val="superscript"/>
        </w:rPr>
        <w:t>nd</w:t>
      </w:r>
      <w:r w:rsidR="008B2D64">
        <w:rPr>
          <w:rFonts w:ascii="Times New Roman" w:hAnsi="Times New Roman" w:cs="Times New Roman"/>
        </w:rPr>
        <w:t xml:space="preserve"> November 2022]</w:t>
      </w:r>
    </w:p>
    <w:p w14:paraId="5155F9EB" w14:textId="3E14B111" w:rsidR="000A3DC9" w:rsidRDefault="000A3DC9" w:rsidP="000A3DC9">
      <w:pPr>
        <w:spacing w:after="0" w:line="240" w:lineRule="auto"/>
        <w:rPr>
          <w:rStyle w:val="Hyperlink"/>
          <w:rFonts w:ascii="Times New Roman" w:eastAsia="Times New Roman" w:hAnsi="Times New Roman" w:cs="Times New Roman"/>
        </w:rPr>
      </w:pPr>
      <w:r w:rsidRPr="002F63F0">
        <w:rPr>
          <w:rFonts w:ascii="Times New Roman" w:eastAsia="Times New Roman" w:hAnsi="Times New Roman" w:cs="Times New Roman"/>
        </w:rPr>
        <w:lastRenderedPageBreak/>
        <w:t xml:space="preserve">Orillosa. J.F, (2013), </w:t>
      </w:r>
      <w:r w:rsidRPr="008B2D64">
        <w:rPr>
          <w:rFonts w:ascii="Times New Roman" w:eastAsia="Times New Roman" w:hAnsi="Times New Roman" w:cs="Times New Roman"/>
          <w:i/>
          <w:iCs/>
        </w:rPr>
        <w:t>Parental Involvement in Children’s assessment in kindergarten</w:t>
      </w:r>
      <w:r w:rsidR="008B2D64">
        <w:rPr>
          <w:rFonts w:ascii="Times New Roman" w:eastAsia="Times New Roman" w:hAnsi="Times New Roman" w:cs="Times New Roman"/>
        </w:rPr>
        <w:t xml:space="preserve">, Available from: </w:t>
      </w:r>
      <w:hyperlink r:id="rId48" w:history="1">
        <w:r w:rsidR="008B2D64" w:rsidRPr="0010440D">
          <w:rPr>
            <w:rStyle w:val="Hyperlink"/>
            <w:rFonts w:ascii="Times New Roman" w:eastAsia="Times New Roman" w:hAnsi="Times New Roman" w:cs="Times New Roman"/>
          </w:rPr>
          <w:t>https://www.researchgate.net/publication/277405367_Parental_Involvement_in_Children's_Assessment_in_Kindergarten</w:t>
        </w:r>
      </w:hyperlink>
      <w:r w:rsidR="008B2D64">
        <w:rPr>
          <w:rFonts w:ascii="Times New Roman" w:eastAsia="Times New Roman" w:hAnsi="Times New Roman" w:cs="Times New Roman"/>
        </w:rPr>
        <w:t xml:space="preserve"> [accessed 28</w:t>
      </w:r>
      <w:r w:rsidR="008B2D64" w:rsidRPr="008B2D64">
        <w:rPr>
          <w:rFonts w:ascii="Times New Roman" w:eastAsia="Times New Roman" w:hAnsi="Times New Roman" w:cs="Times New Roman"/>
          <w:vertAlign w:val="superscript"/>
        </w:rPr>
        <w:t>th</w:t>
      </w:r>
      <w:r w:rsidR="008B2D64">
        <w:rPr>
          <w:rFonts w:ascii="Times New Roman" w:eastAsia="Times New Roman" w:hAnsi="Times New Roman" w:cs="Times New Roman"/>
        </w:rPr>
        <w:t xml:space="preserve"> October 2022]</w:t>
      </w:r>
    </w:p>
    <w:p w14:paraId="6A618A07" w14:textId="0454154A" w:rsidR="000A3DC9" w:rsidRDefault="000A3DC9" w:rsidP="000A3DC9">
      <w:pPr>
        <w:spacing w:after="0" w:line="240" w:lineRule="auto"/>
        <w:rPr>
          <w:rFonts w:ascii="Times New Roman" w:eastAsia="Times New Roman" w:hAnsi="Times New Roman" w:cs="Times New Roman"/>
        </w:rPr>
      </w:pPr>
    </w:p>
    <w:p w14:paraId="28C17061" w14:textId="001E697B" w:rsidR="00535A1E" w:rsidRDefault="00535A1E" w:rsidP="000A3DC9">
      <w:pPr>
        <w:spacing w:after="0" w:line="240" w:lineRule="auto"/>
        <w:rPr>
          <w:rFonts w:ascii="Times New Roman" w:eastAsia="Times New Roman" w:hAnsi="Times New Roman" w:cs="Times New Roman"/>
        </w:rPr>
      </w:pPr>
      <w:r>
        <w:rPr>
          <w:rFonts w:ascii="Times New Roman" w:eastAsia="Times New Roman" w:hAnsi="Times New Roman" w:cs="Times New Roman"/>
        </w:rPr>
        <w:t>Reid. S.E, (</w:t>
      </w:r>
      <w:r w:rsidR="00CD1B66">
        <w:rPr>
          <w:rFonts w:ascii="Times New Roman" w:eastAsia="Times New Roman" w:hAnsi="Times New Roman" w:cs="Times New Roman"/>
        </w:rPr>
        <w:t xml:space="preserve">2001), </w:t>
      </w:r>
      <w:r w:rsidR="00CD1B66" w:rsidRPr="008B2D64">
        <w:rPr>
          <w:rFonts w:ascii="Times New Roman" w:eastAsia="Times New Roman" w:hAnsi="Times New Roman" w:cs="Times New Roman"/>
          <w:i/>
          <w:iCs/>
        </w:rPr>
        <w:t>Therapeutic use of card games with learning-disabled children</w:t>
      </w:r>
      <w:r w:rsidR="001254F2">
        <w:rPr>
          <w:rFonts w:ascii="Times New Roman" w:eastAsia="Times New Roman" w:hAnsi="Times New Roman" w:cs="Times New Roman"/>
        </w:rPr>
        <w:t>. In Schaefer. C.E &amp; Reid. S.E</w:t>
      </w:r>
      <w:r w:rsidR="007A1F50">
        <w:rPr>
          <w:rFonts w:ascii="Times New Roman" w:eastAsia="Times New Roman" w:hAnsi="Times New Roman" w:cs="Times New Roman"/>
        </w:rPr>
        <w:t>, Game Play (2</w:t>
      </w:r>
      <w:r w:rsidR="007A1F50" w:rsidRPr="007A1F50">
        <w:rPr>
          <w:rFonts w:ascii="Times New Roman" w:eastAsia="Times New Roman" w:hAnsi="Times New Roman" w:cs="Times New Roman"/>
          <w:vertAlign w:val="superscript"/>
        </w:rPr>
        <w:t>nd</w:t>
      </w:r>
      <w:r w:rsidR="007A1F50">
        <w:rPr>
          <w:rFonts w:ascii="Times New Roman" w:eastAsia="Times New Roman" w:hAnsi="Times New Roman" w:cs="Times New Roman"/>
        </w:rPr>
        <w:t xml:space="preserve"> Ed. pp.146-152), New York: Wiley</w:t>
      </w:r>
    </w:p>
    <w:p w14:paraId="64067AC8" w14:textId="77777777" w:rsidR="00535A1E" w:rsidRDefault="00535A1E" w:rsidP="000A3DC9">
      <w:pPr>
        <w:spacing w:after="0" w:line="240" w:lineRule="auto"/>
        <w:rPr>
          <w:rFonts w:ascii="Times New Roman" w:hAnsi="Times New Roman" w:cs="Times New Roman"/>
        </w:rPr>
      </w:pPr>
    </w:p>
    <w:p w14:paraId="3AF930B2" w14:textId="4E6F3686"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Rezaei. A, (2013), T</w:t>
      </w:r>
      <w:r w:rsidRPr="00643422">
        <w:rPr>
          <w:rFonts w:ascii="Times New Roman" w:eastAsia="Times New Roman" w:hAnsi="Times New Roman" w:cs="Times New Roman"/>
          <w:i/>
          <w:iCs/>
        </w:rPr>
        <w:t>he contribution of psychological theories in literary criticism, social and behavioural sciences,</w:t>
      </w:r>
      <w:r w:rsidRPr="002F63F0">
        <w:rPr>
          <w:rFonts w:ascii="Times New Roman" w:eastAsia="Times New Roman" w:hAnsi="Times New Roman" w:cs="Times New Roman"/>
        </w:rPr>
        <w:t xml:space="preserve"> vol.84, pp.1908-1911, </w:t>
      </w:r>
      <w:r w:rsidR="008B2D64">
        <w:rPr>
          <w:rFonts w:ascii="Times New Roman" w:eastAsia="Times New Roman" w:hAnsi="Times New Roman" w:cs="Times New Roman"/>
        </w:rPr>
        <w:t xml:space="preserve">Available from: </w:t>
      </w:r>
      <w:hyperlink r:id="rId49" w:history="1">
        <w:r w:rsidR="008B2D64" w:rsidRPr="0010440D">
          <w:rPr>
            <w:rStyle w:val="Hyperlink"/>
            <w:rFonts w:ascii="Times New Roman" w:eastAsia="Times New Roman" w:hAnsi="Times New Roman" w:cs="Times New Roman"/>
          </w:rPr>
          <w:t>https://www.sciencedirect.com/science/article/pii/S18770428130192289</w:t>
        </w:r>
      </w:hyperlink>
      <w:r w:rsidRPr="002F63F0">
        <w:rPr>
          <w:rFonts w:ascii="Times New Roman" w:eastAsia="Times New Roman" w:hAnsi="Times New Roman" w:cs="Times New Roman"/>
        </w:rPr>
        <w:t xml:space="preserve"> </w:t>
      </w:r>
      <w:r w:rsidR="008B2D64">
        <w:rPr>
          <w:rFonts w:ascii="Times New Roman" w:eastAsia="Times New Roman" w:hAnsi="Times New Roman" w:cs="Times New Roman"/>
        </w:rPr>
        <w:t xml:space="preserve">[accessed </w:t>
      </w:r>
      <w:r w:rsidR="00643422">
        <w:rPr>
          <w:rFonts w:ascii="Times New Roman" w:eastAsia="Times New Roman" w:hAnsi="Times New Roman" w:cs="Times New Roman"/>
        </w:rPr>
        <w:t>28</w:t>
      </w:r>
      <w:r w:rsidR="00643422" w:rsidRPr="00643422">
        <w:rPr>
          <w:rFonts w:ascii="Times New Roman" w:eastAsia="Times New Roman" w:hAnsi="Times New Roman" w:cs="Times New Roman"/>
          <w:vertAlign w:val="superscript"/>
        </w:rPr>
        <w:t>th</w:t>
      </w:r>
      <w:r w:rsidR="00643422">
        <w:rPr>
          <w:rFonts w:ascii="Times New Roman" w:eastAsia="Times New Roman" w:hAnsi="Times New Roman" w:cs="Times New Roman"/>
        </w:rPr>
        <w:t xml:space="preserve"> October 2022]</w:t>
      </w:r>
    </w:p>
    <w:p w14:paraId="04CDE3B3" w14:textId="77777777" w:rsidR="000A3DC9" w:rsidRPr="002D68DB" w:rsidRDefault="000A3DC9" w:rsidP="000A3DC9">
      <w:pPr>
        <w:spacing w:after="0" w:line="240" w:lineRule="auto"/>
        <w:rPr>
          <w:rFonts w:ascii="Times New Roman" w:eastAsia="Times New Roman" w:hAnsi="Times New Roman" w:cs="Times New Roman"/>
        </w:rPr>
      </w:pPr>
    </w:p>
    <w:p w14:paraId="69A504FE" w14:textId="77777777"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Rogers, C. R. (1969). </w:t>
      </w:r>
      <w:r w:rsidRPr="00643422">
        <w:rPr>
          <w:rFonts w:ascii="Times New Roman" w:eastAsia="Times New Roman" w:hAnsi="Times New Roman" w:cs="Times New Roman"/>
          <w:i/>
          <w:iCs/>
        </w:rPr>
        <w:t>Freedom to learn</w:t>
      </w:r>
      <w:r w:rsidRPr="002F63F0">
        <w:rPr>
          <w:rFonts w:ascii="Times New Roman" w:eastAsia="Times New Roman" w:hAnsi="Times New Roman" w:cs="Times New Roman"/>
        </w:rPr>
        <w:t xml:space="preserve">: </w:t>
      </w:r>
      <w:r>
        <w:rPr>
          <w:rFonts w:ascii="Times New Roman" w:eastAsia="Times New Roman" w:hAnsi="Times New Roman" w:cs="Times New Roman"/>
        </w:rPr>
        <w:t>A V</w:t>
      </w:r>
      <w:r w:rsidRPr="002F63F0">
        <w:rPr>
          <w:rFonts w:ascii="Times New Roman" w:eastAsia="Times New Roman" w:hAnsi="Times New Roman" w:cs="Times New Roman"/>
        </w:rPr>
        <w:t xml:space="preserve">iew of </w:t>
      </w:r>
      <w:r>
        <w:rPr>
          <w:rFonts w:ascii="Times New Roman" w:eastAsia="Times New Roman" w:hAnsi="Times New Roman" w:cs="Times New Roman"/>
        </w:rPr>
        <w:t>w</w:t>
      </w:r>
      <w:r w:rsidRPr="002F63F0">
        <w:rPr>
          <w:rFonts w:ascii="Times New Roman" w:eastAsia="Times New Roman" w:hAnsi="Times New Roman" w:cs="Times New Roman"/>
        </w:rPr>
        <w:t xml:space="preserve">hat </w:t>
      </w:r>
      <w:r>
        <w:rPr>
          <w:rFonts w:ascii="Times New Roman" w:eastAsia="Times New Roman" w:hAnsi="Times New Roman" w:cs="Times New Roman"/>
        </w:rPr>
        <w:t>E</w:t>
      </w:r>
      <w:r w:rsidRPr="002F63F0">
        <w:rPr>
          <w:rFonts w:ascii="Times New Roman" w:eastAsia="Times New Roman" w:hAnsi="Times New Roman" w:cs="Times New Roman"/>
        </w:rPr>
        <w:t>ducation might become</w:t>
      </w:r>
      <w:r>
        <w:rPr>
          <w:rFonts w:ascii="Times New Roman" w:eastAsia="Times New Roman" w:hAnsi="Times New Roman" w:cs="Times New Roman"/>
        </w:rPr>
        <w:t>, London, UK</w:t>
      </w:r>
    </w:p>
    <w:p w14:paraId="7ABD8299" w14:textId="77777777" w:rsidR="000A3DC9" w:rsidRDefault="000A3DC9" w:rsidP="000A3DC9">
      <w:pPr>
        <w:spacing w:after="0" w:line="240" w:lineRule="auto"/>
        <w:rPr>
          <w:rFonts w:ascii="Times New Roman" w:hAnsi="Times New Roman" w:cs="Times New Roman"/>
        </w:rPr>
      </w:pPr>
    </w:p>
    <w:p w14:paraId="53483139" w14:textId="35D557D2" w:rsidR="000A3DC9" w:rsidRPr="00643422" w:rsidRDefault="000A3DC9" w:rsidP="000A3DC9">
      <w:pPr>
        <w:spacing w:after="0" w:line="240" w:lineRule="auto"/>
        <w:rPr>
          <w:rFonts w:ascii="Times New Roman" w:eastAsia="Times New Roman" w:hAnsi="Times New Roman" w:cs="Times New Roman"/>
        </w:rPr>
      </w:pPr>
      <w:r w:rsidRPr="00451029">
        <w:rPr>
          <w:rFonts w:ascii="Times New Roman" w:hAnsi="Times New Roman" w:cs="Times New Roman"/>
        </w:rPr>
        <w:t xml:space="preserve">Sabater. V, (2021), </w:t>
      </w:r>
      <w:r w:rsidRPr="00643422">
        <w:rPr>
          <w:rFonts w:ascii="Times New Roman" w:hAnsi="Times New Roman" w:cs="Times New Roman"/>
          <w:i/>
          <w:iCs/>
        </w:rPr>
        <w:t>Wellness – Exploring your mind, Emotional Illiteracy</w:t>
      </w:r>
      <w:r w:rsidRPr="00451029">
        <w:rPr>
          <w:rFonts w:ascii="Times New Roman" w:hAnsi="Times New Roman" w:cs="Times New Roman"/>
        </w:rPr>
        <w:t xml:space="preserve">: When your brain has no heart, [online] </w:t>
      </w:r>
      <w:r w:rsidR="00643422">
        <w:rPr>
          <w:rFonts w:ascii="Times New Roman" w:hAnsi="Times New Roman" w:cs="Times New Roman"/>
        </w:rPr>
        <w:t>A</w:t>
      </w:r>
      <w:r w:rsidRPr="00451029">
        <w:rPr>
          <w:rFonts w:ascii="Times New Roman" w:hAnsi="Times New Roman" w:cs="Times New Roman"/>
        </w:rPr>
        <w:t>vailable from</w:t>
      </w:r>
      <w:r w:rsidRPr="00643422">
        <w:rPr>
          <w:rFonts w:ascii="Times New Roman" w:hAnsi="Times New Roman" w:cs="Times New Roman"/>
        </w:rPr>
        <w:t xml:space="preserve">: </w:t>
      </w:r>
      <w:hyperlink r:id="rId50" w:history="1">
        <w:r w:rsidRPr="00643422">
          <w:rPr>
            <w:rStyle w:val="Hyperlink"/>
            <w:rFonts w:ascii="Times New Roman" w:hAnsi="Times New Roman" w:cs="Times New Roman"/>
          </w:rPr>
          <w:t>https://exploringyourmind.com/emotional-illiteracy-brain-no-heart/</w:t>
        </w:r>
      </w:hyperlink>
      <w:r w:rsidR="00643422">
        <w:rPr>
          <w:rStyle w:val="Hyperlink"/>
          <w:rFonts w:ascii="Times New Roman" w:hAnsi="Times New Roman" w:cs="Times New Roman"/>
        </w:rPr>
        <w:t xml:space="preserve"> </w:t>
      </w:r>
      <w:r w:rsidR="00643422">
        <w:rPr>
          <w:rStyle w:val="Hyperlink"/>
          <w:rFonts w:ascii="Times New Roman" w:hAnsi="Times New Roman" w:cs="Times New Roman"/>
          <w:color w:val="auto"/>
          <w:u w:val="none"/>
        </w:rPr>
        <w:t>[accessed 27</w:t>
      </w:r>
      <w:r w:rsidR="00643422" w:rsidRPr="00643422">
        <w:rPr>
          <w:rStyle w:val="Hyperlink"/>
          <w:rFonts w:ascii="Times New Roman" w:hAnsi="Times New Roman" w:cs="Times New Roman"/>
          <w:color w:val="auto"/>
          <w:u w:val="none"/>
          <w:vertAlign w:val="superscript"/>
        </w:rPr>
        <w:t>th</w:t>
      </w:r>
      <w:r w:rsidR="00643422">
        <w:rPr>
          <w:rStyle w:val="Hyperlink"/>
          <w:rFonts w:ascii="Times New Roman" w:hAnsi="Times New Roman" w:cs="Times New Roman"/>
          <w:color w:val="auto"/>
          <w:u w:val="none"/>
        </w:rPr>
        <w:t xml:space="preserve"> October 2022]</w:t>
      </w:r>
    </w:p>
    <w:p w14:paraId="13954B79" w14:textId="77777777" w:rsidR="000A3DC9" w:rsidRDefault="000A3DC9" w:rsidP="000A3DC9">
      <w:pPr>
        <w:spacing w:after="0" w:line="240" w:lineRule="auto"/>
        <w:rPr>
          <w:rFonts w:ascii="Times New Roman" w:eastAsia="Times New Roman" w:hAnsi="Times New Roman" w:cs="Times New Roman"/>
        </w:rPr>
      </w:pPr>
    </w:p>
    <w:p w14:paraId="617D2CC8" w14:textId="4D532973"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Serra. M.C, (2016), </w:t>
      </w:r>
      <w:r w:rsidRPr="00643422">
        <w:rPr>
          <w:rFonts w:ascii="Times New Roman" w:eastAsia="Times New Roman" w:hAnsi="Times New Roman" w:cs="Times New Roman"/>
          <w:i/>
          <w:iCs/>
        </w:rPr>
        <w:t>The 4 pillars of emotional intelligence and why they matter</w:t>
      </w:r>
      <w:r w:rsidRPr="002F63F0">
        <w:rPr>
          <w:rFonts w:ascii="Times New Roman" w:eastAsia="Times New Roman" w:hAnsi="Times New Roman" w:cs="Times New Roman"/>
        </w:rPr>
        <w:t xml:space="preserve">, </w:t>
      </w:r>
      <w:r w:rsidR="00643422">
        <w:rPr>
          <w:rFonts w:ascii="Times New Roman" w:eastAsia="Times New Roman" w:hAnsi="Times New Roman" w:cs="Times New Roman"/>
        </w:rPr>
        <w:t xml:space="preserve">Available from: </w:t>
      </w:r>
      <w:hyperlink r:id="rId51" w:history="1">
        <w:r w:rsidR="00643422" w:rsidRPr="0010440D">
          <w:rPr>
            <w:rStyle w:val="Hyperlink"/>
            <w:rFonts w:ascii="Times New Roman" w:eastAsia="Times New Roman" w:hAnsi="Times New Roman" w:cs="Times New Roman"/>
          </w:rPr>
          <w:t>https://p4s.pt/en/the-4-pillars-of-emotional-intelligence-and-why-they-matter/</w:t>
        </w:r>
      </w:hyperlink>
      <w:r w:rsidRPr="002F63F0">
        <w:rPr>
          <w:rFonts w:ascii="Times New Roman" w:eastAsia="Times New Roman" w:hAnsi="Times New Roman" w:cs="Times New Roman"/>
        </w:rPr>
        <w:t xml:space="preserve"> </w:t>
      </w:r>
      <w:r w:rsidR="00643422">
        <w:rPr>
          <w:rFonts w:ascii="Times New Roman" w:eastAsia="Times New Roman" w:hAnsi="Times New Roman" w:cs="Times New Roman"/>
        </w:rPr>
        <w:t>[accessed 29</w:t>
      </w:r>
      <w:r w:rsidR="00643422" w:rsidRPr="00643422">
        <w:rPr>
          <w:rFonts w:ascii="Times New Roman" w:eastAsia="Times New Roman" w:hAnsi="Times New Roman" w:cs="Times New Roman"/>
          <w:vertAlign w:val="superscript"/>
        </w:rPr>
        <w:t>th</w:t>
      </w:r>
      <w:r w:rsidR="00643422">
        <w:rPr>
          <w:rFonts w:ascii="Times New Roman" w:eastAsia="Times New Roman" w:hAnsi="Times New Roman" w:cs="Times New Roman"/>
        </w:rPr>
        <w:t xml:space="preserve"> October 2022]</w:t>
      </w:r>
    </w:p>
    <w:p w14:paraId="1A2BEDF8" w14:textId="77777777" w:rsidR="000A3DC9" w:rsidRDefault="000A3DC9" w:rsidP="000A3DC9">
      <w:pPr>
        <w:spacing w:after="0" w:line="240" w:lineRule="auto"/>
        <w:rPr>
          <w:rFonts w:ascii="Times New Roman" w:eastAsia="Times New Roman" w:hAnsi="Times New Roman" w:cs="Times New Roman"/>
        </w:rPr>
      </w:pPr>
    </w:p>
    <w:p w14:paraId="2254F97E" w14:textId="50D90F85" w:rsidR="000A3DC9" w:rsidRPr="00643422" w:rsidRDefault="000A3DC9" w:rsidP="000A3DC9">
      <w:pPr>
        <w:rPr>
          <w:rStyle w:val="Hyperlink"/>
          <w:rFonts w:ascii="Times New Roman" w:hAnsi="Times New Roman" w:cs="Times New Roman"/>
          <w:color w:val="auto"/>
          <w:u w:val="none"/>
        </w:rPr>
      </w:pPr>
      <w:r w:rsidRPr="00643422">
        <w:rPr>
          <w:rStyle w:val="Hyperlink"/>
          <w:rFonts w:ascii="Times New Roman" w:hAnsi="Times New Roman" w:cs="Times New Roman"/>
          <w:color w:val="auto"/>
          <w:u w:val="none"/>
        </w:rPr>
        <w:t xml:space="preserve">Shafran. R, Bennet. D &amp; McKenzie. S.M, (2017), </w:t>
      </w:r>
      <w:r w:rsidRPr="00643422">
        <w:rPr>
          <w:rStyle w:val="Hyperlink"/>
          <w:rFonts w:ascii="Times New Roman" w:hAnsi="Times New Roman" w:cs="Times New Roman"/>
          <w:i/>
          <w:iCs/>
          <w:color w:val="auto"/>
          <w:u w:val="none"/>
        </w:rPr>
        <w:t>Interventions to support integrated psychological care and holistic health outcomes in paediatrics, healthcare</w:t>
      </w:r>
      <w:r w:rsidRPr="00643422">
        <w:rPr>
          <w:rStyle w:val="Hyperlink"/>
          <w:rFonts w:ascii="Times New Roman" w:hAnsi="Times New Roman" w:cs="Times New Roman"/>
          <w:color w:val="auto"/>
          <w:u w:val="none"/>
        </w:rPr>
        <w:t>, Vol.5, no.3, p.44</w:t>
      </w:r>
      <w:r w:rsidR="00643422">
        <w:rPr>
          <w:rStyle w:val="Hyperlink"/>
          <w:rFonts w:ascii="Times New Roman" w:hAnsi="Times New Roman" w:cs="Times New Roman"/>
          <w:color w:val="auto"/>
          <w:u w:val="none"/>
        </w:rPr>
        <w:t>, UK</w:t>
      </w:r>
    </w:p>
    <w:p w14:paraId="30F42BAB" w14:textId="56E76280" w:rsidR="000A3DC9" w:rsidRDefault="000A3DC9" w:rsidP="000A3DC9">
      <w:pPr>
        <w:rPr>
          <w:rFonts w:ascii="Times New Roman" w:hAnsi="Times New Roman" w:cs="Times New Roman"/>
        </w:rPr>
      </w:pPr>
      <w:r w:rsidRPr="00A75B10">
        <w:rPr>
          <w:rFonts w:ascii="Times New Roman" w:hAnsi="Times New Roman" w:cs="Times New Roman"/>
        </w:rPr>
        <w:t xml:space="preserve">Shute. RH &amp; Slee. PT, (2015), </w:t>
      </w:r>
      <w:r w:rsidRPr="00643422">
        <w:rPr>
          <w:rFonts w:ascii="Times New Roman" w:hAnsi="Times New Roman" w:cs="Times New Roman"/>
          <w:i/>
          <w:iCs/>
        </w:rPr>
        <w:t>Child Development: Theories and Critical Perspectives</w:t>
      </w:r>
      <w:r w:rsidRPr="00A75B10">
        <w:rPr>
          <w:rFonts w:ascii="Times New Roman" w:hAnsi="Times New Roman" w:cs="Times New Roman"/>
        </w:rPr>
        <w:t>, 2nd Edn, International Texts in Developmental Psychology</w:t>
      </w:r>
      <w:r w:rsidR="0001516A">
        <w:rPr>
          <w:rFonts w:ascii="Times New Roman" w:hAnsi="Times New Roman" w:cs="Times New Roman"/>
        </w:rPr>
        <w:t>, L</w:t>
      </w:r>
      <w:r w:rsidR="005C0A5B">
        <w:rPr>
          <w:rFonts w:ascii="Times New Roman" w:hAnsi="Times New Roman" w:cs="Times New Roman"/>
        </w:rPr>
        <w:t xml:space="preserve">ondon: Routledge. </w:t>
      </w:r>
    </w:p>
    <w:p w14:paraId="223C113F" w14:textId="598480EF" w:rsidR="000A3DC9" w:rsidRPr="00643422" w:rsidRDefault="000A3DC9" w:rsidP="000A3DC9">
      <w:pPr>
        <w:rPr>
          <w:rFonts w:ascii="Times New Roman" w:eastAsia="Times New Roman" w:hAnsi="Times New Roman" w:cs="Times New Roman"/>
        </w:rPr>
      </w:pPr>
      <w:r w:rsidRPr="002F63F0">
        <w:rPr>
          <w:rFonts w:ascii="Times New Roman" w:eastAsia="Times New Roman" w:hAnsi="Times New Roman" w:cs="Times New Roman"/>
        </w:rPr>
        <w:t xml:space="preserve">Sissons. B, (2022), </w:t>
      </w:r>
      <w:r w:rsidRPr="00643422">
        <w:rPr>
          <w:rFonts w:ascii="Times New Roman" w:eastAsia="Times New Roman" w:hAnsi="Times New Roman" w:cs="Times New Roman"/>
          <w:i/>
          <w:iCs/>
        </w:rPr>
        <w:t>What is Emotional Health and Wellbeing?</w:t>
      </w:r>
      <w:r>
        <w:rPr>
          <w:rFonts w:ascii="Times New Roman" w:eastAsia="Times New Roman" w:hAnsi="Times New Roman" w:cs="Times New Roman"/>
        </w:rPr>
        <w:t xml:space="preserve"> [online] Available from: </w:t>
      </w:r>
      <w:hyperlink r:id="rId52" w:history="1">
        <w:r w:rsidRPr="002F63F0">
          <w:rPr>
            <w:rStyle w:val="Hyperlink"/>
            <w:rFonts w:ascii="Times New Roman" w:eastAsia="Times New Roman" w:hAnsi="Times New Roman" w:cs="Times New Roman"/>
          </w:rPr>
          <w:t>https://www.medicalnewstoday.com/articles/emotional-wellbeing</w:t>
        </w:r>
      </w:hyperlink>
      <w:r w:rsidR="00643422">
        <w:rPr>
          <w:rStyle w:val="Hyperlink"/>
          <w:rFonts w:ascii="Times New Roman" w:eastAsia="Times New Roman" w:hAnsi="Times New Roman" w:cs="Times New Roman"/>
        </w:rPr>
        <w:t xml:space="preserve"> </w:t>
      </w:r>
      <w:r w:rsidR="00643422">
        <w:rPr>
          <w:rStyle w:val="Hyperlink"/>
          <w:rFonts w:ascii="Times New Roman" w:eastAsia="Times New Roman" w:hAnsi="Times New Roman" w:cs="Times New Roman"/>
          <w:color w:val="auto"/>
          <w:u w:val="none"/>
        </w:rPr>
        <w:t>[accessed 29</w:t>
      </w:r>
      <w:r w:rsidR="00643422" w:rsidRPr="00643422">
        <w:rPr>
          <w:rStyle w:val="Hyperlink"/>
          <w:rFonts w:ascii="Times New Roman" w:eastAsia="Times New Roman" w:hAnsi="Times New Roman" w:cs="Times New Roman"/>
          <w:color w:val="auto"/>
          <w:u w:val="none"/>
          <w:vertAlign w:val="superscript"/>
        </w:rPr>
        <w:t>th</w:t>
      </w:r>
      <w:r w:rsidR="00643422">
        <w:rPr>
          <w:rStyle w:val="Hyperlink"/>
          <w:rFonts w:ascii="Times New Roman" w:eastAsia="Times New Roman" w:hAnsi="Times New Roman" w:cs="Times New Roman"/>
          <w:color w:val="auto"/>
          <w:u w:val="none"/>
        </w:rPr>
        <w:t xml:space="preserve"> October 2022]</w:t>
      </w:r>
    </w:p>
    <w:p w14:paraId="756E545B" w14:textId="7E7E4358" w:rsidR="000A3DC9" w:rsidRPr="00643422" w:rsidRDefault="000A3DC9" w:rsidP="000A3DC9">
      <w:r w:rsidRPr="00B14592">
        <w:rPr>
          <w:rFonts w:ascii="Times New Roman" w:hAnsi="Times New Roman" w:cs="Times New Roman"/>
        </w:rPr>
        <w:t xml:space="preserve">Staddon. J &amp; Cerutti. D, (2003), </w:t>
      </w:r>
      <w:r w:rsidRPr="00643422">
        <w:rPr>
          <w:rFonts w:ascii="Times New Roman" w:hAnsi="Times New Roman" w:cs="Times New Roman"/>
          <w:i/>
          <w:iCs/>
        </w:rPr>
        <w:t>Operant Conditioning</w:t>
      </w:r>
      <w:r w:rsidRPr="00B14592">
        <w:rPr>
          <w:rFonts w:ascii="Times New Roman" w:hAnsi="Times New Roman" w:cs="Times New Roman"/>
        </w:rPr>
        <w:t xml:space="preserve">, Annual Review of Psychology, pp.115-144, [online] </w:t>
      </w:r>
      <w:r w:rsidR="00643422">
        <w:rPr>
          <w:rFonts w:ascii="Times New Roman" w:hAnsi="Times New Roman" w:cs="Times New Roman"/>
        </w:rPr>
        <w:t>A</w:t>
      </w:r>
      <w:r w:rsidRPr="00B14592">
        <w:rPr>
          <w:rFonts w:ascii="Times New Roman" w:hAnsi="Times New Roman" w:cs="Times New Roman"/>
        </w:rPr>
        <w:t xml:space="preserve">vailable from: </w:t>
      </w:r>
      <w:hyperlink r:id="rId53" w:history="1">
        <w:r w:rsidRPr="00B14592">
          <w:rPr>
            <w:rStyle w:val="Hyperlink"/>
            <w:rFonts w:ascii="Times New Roman" w:hAnsi="Times New Roman" w:cs="Times New Roman"/>
          </w:rPr>
          <w:t>https://www.annualreviews.org/doi/pdf/10.1146/annurev.psych.54.101601.145124</w:t>
        </w:r>
      </w:hyperlink>
      <w:r w:rsidR="00643422">
        <w:rPr>
          <w:rStyle w:val="Hyperlink"/>
          <w:rFonts w:ascii="Times New Roman" w:hAnsi="Times New Roman" w:cs="Times New Roman"/>
          <w:color w:val="auto"/>
          <w:u w:val="none"/>
        </w:rPr>
        <w:t xml:space="preserve"> [accessed 2</w:t>
      </w:r>
      <w:r w:rsidR="00643422" w:rsidRPr="00643422">
        <w:rPr>
          <w:rStyle w:val="Hyperlink"/>
          <w:rFonts w:ascii="Times New Roman" w:hAnsi="Times New Roman" w:cs="Times New Roman"/>
          <w:color w:val="auto"/>
          <w:u w:val="none"/>
          <w:vertAlign w:val="superscript"/>
        </w:rPr>
        <w:t>nd</w:t>
      </w:r>
      <w:r w:rsidR="00643422">
        <w:rPr>
          <w:rStyle w:val="Hyperlink"/>
          <w:rFonts w:ascii="Times New Roman" w:hAnsi="Times New Roman" w:cs="Times New Roman"/>
          <w:color w:val="auto"/>
          <w:u w:val="none"/>
        </w:rPr>
        <w:t xml:space="preserve"> November 2022]</w:t>
      </w:r>
    </w:p>
    <w:p w14:paraId="24A72949" w14:textId="7D40941D"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 xml:space="preserve">Stanborough. R, (December, 2019), </w:t>
      </w:r>
      <w:r w:rsidRPr="00643422">
        <w:rPr>
          <w:rFonts w:ascii="Times New Roman" w:eastAsia="Times New Roman" w:hAnsi="Times New Roman" w:cs="Times New Roman"/>
          <w:i/>
          <w:iCs/>
        </w:rPr>
        <w:t>Ages and Stages: How to Monitor Child Development, Understanding the stages of Child Development</w:t>
      </w:r>
      <w:r w:rsidRPr="002F63F0">
        <w:rPr>
          <w:rFonts w:ascii="Times New Roman" w:eastAsia="Times New Roman" w:hAnsi="Times New Roman" w:cs="Times New Roman"/>
        </w:rPr>
        <w:t xml:space="preserve">, [online] </w:t>
      </w:r>
      <w:r w:rsidR="00643422">
        <w:rPr>
          <w:rFonts w:ascii="Times New Roman" w:eastAsia="Times New Roman" w:hAnsi="Times New Roman" w:cs="Times New Roman"/>
        </w:rPr>
        <w:t>A</w:t>
      </w:r>
      <w:r w:rsidRPr="002F63F0">
        <w:rPr>
          <w:rFonts w:ascii="Times New Roman" w:eastAsia="Times New Roman" w:hAnsi="Times New Roman" w:cs="Times New Roman"/>
        </w:rPr>
        <w:t xml:space="preserve">vailable from: </w:t>
      </w:r>
      <w:hyperlink r:id="rId54" w:anchor=":~:text=Babies%2C%20toddlers%2C%20and%20school-age%20children%20develop%20new%20skills,that%20a%20child%20is%20growing%20in%20healthy%20ways" w:history="1">
        <w:r w:rsidRPr="002F63F0">
          <w:rPr>
            <w:rFonts w:ascii="Times New Roman" w:eastAsia="Times New Roman" w:hAnsi="Times New Roman" w:cs="Times New Roman"/>
            <w:color w:val="0563C1" w:themeColor="hyperlink"/>
            <w:u w:val="single"/>
          </w:rPr>
          <w:t>https://www.healthline.com/health/childrens-health/stages-of-child-development#:~:text=Babies%2C%20toddlers%2C%20and%20school-age%20children%20develop%20new%20skills,that%20a%20child%20is%20growing%20in%20healthy%20ways</w:t>
        </w:r>
      </w:hyperlink>
      <w:r w:rsidRPr="002F63F0">
        <w:rPr>
          <w:rFonts w:ascii="Times New Roman" w:eastAsia="Times New Roman" w:hAnsi="Times New Roman" w:cs="Times New Roman"/>
        </w:rPr>
        <w:t xml:space="preserve"> </w:t>
      </w:r>
      <w:r w:rsidR="00643422">
        <w:rPr>
          <w:rFonts w:ascii="Times New Roman" w:eastAsia="Times New Roman" w:hAnsi="Times New Roman" w:cs="Times New Roman"/>
        </w:rPr>
        <w:t>[accessed 29</w:t>
      </w:r>
      <w:r w:rsidR="00643422" w:rsidRPr="00643422">
        <w:rPr>
          <w:rFonts w:ascii="Times New Roman" w:eastAsia="Times New Roman" w:hAnsi="Times New Roman" w:cs="Times New Roman"/>
          <w:vertAlign w:val="superscript"/>
        </w:rPr>
        <w:t>th</w:t>
      </w:r>
      <w:r w:rsidR="00643422">
        <w:rPr>
          <w:rFonts w:ascii="Times New Roman" w:eastAsia="Times New Roman" w:hAnsi="Times New Roman" w:cs="Times New Roman"/>
        </w:rPr>
        <w:t xml:space="preserve"> October 2022]</w:t>
      </w:r>
    </w:p>
    <w:p w14:paraId="3BE7A3AC" w14:textId="77777777" w:rsidR="000A3DC9" w:rsidRDefault="000A3DC9" w:rsidP="000A3DC9">
      <w:pPr>
        <w:spacing w:after="0" w:line="240" w:lineRule="auto"/>
        <w:rPr>
          <w:rFonts w:ascii="Times New Roman" w:eastAsia="Times New Roman" w:hAnsi="Times New Roman" w:cs="Times New Roman"/>
        </w:rPr>
      </w:pPr>
    </w:p>
    <w:p w14:paraId="407EC245" w14:textId="77777777" w:rsidR="000A3DC9" w:rsidRPr="002F63F0" w:rsidRDefault="000A3DC9" w:rsidP="000A3DC9">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Symonds. J, (2015), </w:t>
      </w:r>
      <w:r w:rsidRPr="00643422">
        <w:rPr>
          <w:rFonts w:ascii="Times New Roman" w:eastAsia="Times New Roman" w:hAnsi="Times New Roman" w:cs="Times New Roman"/>
          <w:i/>
          <w:iCs/>
        </w:rPr>
        <w:t>Understanding School Transition: What happens to children and how to help them</w:t>
      </w:r>
      <w:r>
        <w:rPr>
          <w:rFonts w:ascii="Times New Roman" w:eastAsia="Times New Roman" w:hAnsi="Times New Roman" w:cs="Times New Roman"/>
        </w:rPr>
        <w:t>, London: Routledge</w:t>
      </w:r>
    </w:p>
    <w:p w14:paraId="59EFA12A" w14:textId="77777777" w:rsidR="000A3DC9" w:rsidRDefault="000A3DC9" w:rsidP="000A3DC9">
      <w:pPr>
        <w:spacing w:after="0" w:line="240" w:lineRule="auto"/>
        <w:rPr>
          <w:rFonts w:ascii="Times New Roman" w:eastAsia="Times New Roman" w:hAnsi="Times New Roman" w:cs="Times New Roman"/>
        </w:rPr>
      </w:pPr>
    </w:p>
    <w:p w14:paraId="5906A8C4" w14:textId="0DB50C29" w:rsidR="000A3DC9" w:rsidRPr="00E56CC6" w:rsidRDefault="000A3DC9" w:rsidP="000A3DC9">
      <w:pPr>
        <w:rPr>
          <w:rFonts w:ascii="Times New Roman" w:hAnsi="Times New Roman" w:cs="Times New Roman"/>
        </w:rPr>
      </w:pPr>
      <w:r w:rsidRPr="00031398">
        <w:rPr>
          <w:rFonts w:ascii="Times New Roman" w:hAnsi="Times New Roman" w:cs="Times New Roman"/>
        </w:rPr>
        <w:t xml:space="preserve">Taylor. J.L &amp; Gotham. K.O, 2016: </w:t>
      </w:r>
      <w:r w:rsidRPr="00643422">
        <w:rPr>
          <w:rFonts w:ascii="Times New Roman" w:hAnsi="Times New Roman" w:cs="Times New Roman"/>
          <w:i/>
          <w:iCs/>
        </w:rPr>
        <w:t>Cumulative life events, traumatic experiences, and psychiatric symptomatology in transition-aged youth with autism spectrum disorder</w:t>
      </w:r>
      <w:r w:rsidRPr="00031398">
        <w:rPr>
          <w:rFonts w:ascii="Times New Roman" w:hAnsi="Times New Roman" w:cs="Times New Roman"/>
        </w:rPr>
        <w:t>. Journal of Neurodevelopment Disorders, 28,</w:t>
      </w:r>
      <w:r w:rsidR="00643422">
        <w:rPr>
          <w:rFonts w:ascii="Times New Roman" w:hAnsi="Times New Roman" w:cs="Times New Roman"/>
        </w:rPr>
        <w:t xml:space="preserve"> Available from:</w:t>
      </w:r>
      <w:r w:rsidRPr="00031398">
        <w:rPr>
          <w:rFonts w:ascii="Times New Roman" w:hAnsi="Times New Roman" w:cs="Times New Roman"/>
        </w:rPr>
        <w:t xml:space="preserve"> </w:t>
      </w:r>
      <w:hyperlink r:id="rId55" w:history="1">
        <w:r w:rsidRPr="00CE2A1A">
          <w:rPr>
            <w:rStyle w:val="Hyperlink"/>
            <w:rFonts w:ascii="Times New Roman" w:hAnsi="Times New Roman" w:cs="Times New Roman"/>
          </w:rPr>
          <w:t>https://doi.org/10.1186/s11689-016-9160-y</w:t>
        </w:r>
      </w:hyperlink>
      <w:r>
        <w:rPr>
          <w:rFonts w:ascii="Times New Roman" w:hAnsi="Times New Roman" w:cs="Times New Roman"/>
        </w:rPr>
        <w:t xml:space="preserve"> </w:t>
      </w:r>
      <w:r w:rsidR="00643422">
        <w:rPr>
          <w:rFonts w:ascii="Times New Roman" w:hAnsi="Times New Roman" w:cs="Times New Roman"/>
        </w:rPr>
        <w:t xml:space="preserve">[accessed </w:t>
      </w:r>
      <w:r w:rsidR="002752CE">
        <w:rPr>
          <w:rFonts w:ascii="Times New Roman" w:hAnsi="Times New Roman" w:cs="Times New Roman"/>
        </w:rPr>
        <w:t>27</w:t>
      </w:r>
      <w:r w:rsidR="002752CE" w:rsidRPr="002752CE">
        <w:rPr>
          <w:rFonts w:ascii="Times New Roman" w:hAnsi="Times New Roman" w:cs="Times New Roman"/>
          <w:vertAlign w:val="superscript"/>
        </w:rPr>
        <w:t>th</w:t>
      </w:r>
      <w:r w:rsidR="002752CE">
        <w:rPr>
          <w:rFonts w:ascii="Times New Roman" w:hAnsi="Times New Roman" w:cs="Times New Roman"/>
        </w:rPr>
        <w:t xml:space="preserve"> October 2022]</w:t>
      </w:r>
    </w:p>
    <w:p w14:paraId="6F853F3E" w14:textId="7767F014" w:rsidR="000A3DC9" w:rsidRPr="002752CE" w:rsidRDefault="000A3DC9" w:rsidP="000A3DC9">
      <w:pPr>
        <w:spacing w:after="0" w:line="240" w:lineRule="auto"/>
        <w:rPr>
          <w:rFonts w:ascii="Times New Roman" w:eastAsia="Times New Roman" w:hAnsi="Times New Roman" w:cs="Times New Roman"/>
        </w:rPr>
      </w:pPr>
      <w:r w:rsidRPr="00B14592">
        <w:rPr>
          <w:rFonts w:ascii="Times New Roman" w:hAnsi="Times New Roman" w:cs="Times New Roman"/>
        </w:rPr>
        <w:t xml:space="preserve">Tomlinson. I, (2019), </w:t>
      </w:r>
      <w:r w:rsidRPr="002752CE">
        <w:rPr>
          <w:rFonts w:ascii="Times New Roman" w:hAnsi="Times New Roman" w:cs="Times New Roman"/>
          <w:i/>
          <w:iCs/>
        </w:rPr>
        <w:t>Achieving Emotional Literacy</w:t>
      </w:r>
      <w:r w:rsidR="002752CE">
        <w:rPr>
          <w:rFonts w:ascii="Times New Roman" w:hAnsi="Times New Roman" w:cs="Times New Roman"/>
        </w:rPr>
        <w:t xml:space="preserve">: </w:t>
      </w:r>
      <w:r w:rsidRPr="00B14592">
        <w:rPr>
          <w:rFonts w:ascii="Times New Roman" w:hAnsi="Times New Roman" w:cs="Times New Roman"/>
        </w:rPr>
        <w:t xml:space="preserve">Claude Steiner, [online] </w:t>
      </w:r>
      <w:r w:rsidR="002752CE">
        <w:rPr>
          <w:rFonts w:ascii="Times New Roman" w:hAnsi="Times New Roman" w:cs="Times New Roman"/>
        </w:rPr>
        <w:t>A</w:t>
      </w:r>
      <w:r w:rsidRPr="00B14592">
        <w:rPr>
          <w:rFonts w:ascii="Times New Roman" w:hAnsi="Times New Roman" w:cs="Times New Roman"/>
        </w:rPr>
        <w:t xml:space="preserve">vailable from: </w:t>
      </w:r>
      <w:hyperlink r:id="rId56" w:history="1">
        <w:r w:rsidRPr="003230B9">
          <w:rPr>
            <w:rStyle w:val="Hyperlink"/>
            <w:rFonts w:ascii="Times New Roman" w:hAnsi="Times New Roman" w:cs="Times New Roman"/>
          </w:rPr>
          <w:t>https://manchesterpsychotherapy.co.uk/achieving-emotional-literacy-by-claude-steiner/</w:t>
        </w:r>
      </w:hyperlink>
      <w:r w:rsidR="002752CE">
        <w:rPr>
          <w:rStyle w:val="Hyperlink"/>
          <w:rFonts w:ascii="Times New Roman" w:hAnsi="Times New Roman" w:cs="Times New Roman"/>
          <w:color w:val="auto"/>
          <w:u w:val="none"/>
        </w:rPr>
        <w:t xml:space="preserve"> [accessed 30</w:t>
      </w:r>
      <w:r w:rsidR="002752CE" w:rsidRPr="002752CE">
        <w:rPr>
          <w:rStyle w:val="Hyperlink"/>
          <w:rFonts w:ascii="Times New Roman" w:hAnsi="Times New Roman" w:cs="Times New Roman"/>
          <w:color w:val="auto"/>
          <w:u w:val="none"/>
          <w:vertAlign w:val="superscript"/>
        </w:rPr>
        <w:t>th</w:t>
      </w:r>
      <w:r w:rsidR="002752CE">
        <w:rPr>
          <w:rStyle w:val="Hyperlink"/>
          <w:rFonts w:ascii="Times New Roman" w:hAnsi="Times New Roman" w:cs="Times New Roman"/>
          <w:color w:val="auto"/>
          <w:u w:val="none"/>
        </w:rPr>
        <w:t xml:space="preserve"> October 2022]</w:t>
      </w:r>
    </w:p>
    <w:p w14:paraId="65D817C5" w14:textId="77777777" w:rsidR="000A3DC9" w:rsidRDefault="000A3DC9" w:rsidP="000A3DC9">
      <w:pPr>
        <w:spacing w:after="0" w:line="240" w:lineRule="auto"/>
        <w:rPr>
          <w:rFonts w:ascii="Times New Roman" w:eastAsia="Times New Roman" w:hAnsi="Times New Roman" w:cs="Times New Roman"/>
        </w:rPr>
      </w:pPr>
    </w:p>
    <w:p w14:paraId="2E14D049" w14:textId="62FE56EF" w:rsidR="000A3DC9" w:rsidRPr="002752CE" w:rsidRDefault="000A3DC9" w:rsidP="000A3DC9">
      <w:pPr>
        <w:spacing w:after="0" w:line="240" w:lineRule="auto"/>
        <w:rPr>
          <w:rStyle w:val="Hyperlink"/>
          <w:rFonts w:ascii="Times New Roman" w:eastAsia="Times New Roman" w:hAnsi="Times New Roman" w:cs="Times New Roman"/>
          <w:color w:val="auto"/>
          <w:u w:val="none"/>
        </w:rPr>
      </w:pPr>
      <w:r w:rsidRPr="00204A80">
        <w:rPr>
          <w:rStyle w:val="Hyperlink"/>
          <w:rFonts w:ascii="Times New Roman" w:eastAsia="Times New Roman" w:hAnsi="Times New Roman" w:cs="Times New Roman"/>
          <w:color w:val="auto"/>
          <w:u w:val="none"/>
        </w:rPr>
        <w:lastRenderedPageBreak/>
        <w:t xml:space="preserve">UNICEF, (2016), </w:t>
      </w:r>
      <w:r w:rsidRPr="002752CE">
        <w:rPr>
          <w:rStyle w:val="Hyperlink"/>
          <w:rFonts w:ascii="Times New Roman" w:eastAsia="Times New Roman" w:hAnsi="Times New Roman" w:cs="Times New Roman"/>
          <w:i/>
          <w:iCs/>
          <w:color w:val="auto"/>
          <w:u w:val="none"/>
        </w:rPr>
        <w:t>The United Nations Convention on the Rights of the Child (UNCRC),</w:t>
      </w:r>
      <w:r w:rsidRPr="00204A80">
        <w:rPr>
          <w:rStyle w:val="Hyperlink"/>
          <w:rFonts w:ascii="Times New Roman" w:eastAsia="Times New Roman" w:hAnsi="Times New Roman" w:cs="Times New Roman"/>
          <w:color w:val="auto"/>
          <w:u w:val="none"/>
        </w:rPr>
        <w:t xml:space="preserve"> Article 12 [online] available from: </w:t>
      </w:r>
      <w:hyperlink r:id="rId57" w:history="1">
        <w:r w:rsidRPr="003230B9">
          <w:rPr>
            <w:rStyle w:val="Hyperlink"/>
            <w:rFonts w:ascii="Times New Roman" w:eastAsia="Times New Roman" w:hAnsi="Times New Roman" w:cs="Times New Roman"/>
          </w:rPr>
          <w:t>https://www.unicef.org.uk/what-we-do/un-convention-child-rights/</w:t>
        </w:r>
      </w:hyperlink>
      <w:r>
        <w:rPr>
          <w:rStyle w:val="Hyperlink"/>
          <w:rFonts w:ascii="Times New Roman" w:eastAsia="Times New Roman" w:hAnsi="Times New Roman" w:cs="Times New Roman"/>
        </w:rPr>
        <w:t xml:space="preserve"> </w:t>
      </w:r>
      <w:r w:rsidRPr="00204A80">
        <w:rPr>
          <w:rStyle w:val="Hyperlink"/>
          <w:rFonts w:ascii="Times New Roman" w:eastAsia="Times New Roman" w:hAnsi="Times New Roman" w:cs="Times New Roman"/>
          <w:color w:val="auto"/>
          <w:u w:val="none"/>
        </w:rPr>
        <w:t xml:space="preserve"> - PDF document download: </w:t>
      </w:r>
      <w:hyperlink r:id="rId58" w:history="1">
        <w:r w:rsidRPr="003230B9">
          <w:rPr>
            <w:rStyle w:val="Hyperlink"/>
            <w:rFonts w:ascii="Times New Roman" w:eastAsia="Times New Roman" w:hAnsi="Times New Roman" w:cs="Times New Roman"/>
          </w:rPr>
          <w:t>https://downloads.unicef.org.uk/wp-content/uploads/2016/08/unicefconvention-rights-child-uncrc.pdf</w:t>
        </w:r>
      </w:hyperlink>
      <w:r w:rsidRPr="00204A80">
        <w:rPr>
          <w:rStyle w:val="Hyperlink"/>
          <w:rFonts w:ascii="Times New Roman" w:eastAsia="Times New Roman" w:hAnsi="Times New Roman" w:cs="Times New Roman"/>
          <w:color w:val="auto"/>
          <w:u w:val="none"/>
        </w:rPr>
        <w:t>?</w:t>
      </w:r>
      <w:r>
        <w:rPr>
          <w:rStyle w:val="Hyperlink"/>
          <w:rFonts w:ascii="Times New Roman" w:eastAsia="Times New Roman" w:hAnsi="Times New Roman" w:cs="Times New Roman"/>
        </w:rPr>
        <w:t xml:space="preserve"> </w:t>
      </w:r>
      <w:r w:rsidR="002752CE">
        <w:rPr>
          <w:rStyle w:val="Hyperlink"/>
          <w:rFonts w:ascii="Times New Roman" w:eastAsia="Times New Roman" w:hAnsi="Times New Roman" w:cs="Times New Roman"/>
          <w:color w:val="auto"/>
          <w:u w:val="none"/>
        </w:rPr>
        <w:t xml:space="preserve">[accessed </w:t>
      </w:r>
      <w:r w:rsidR="007F6CA5">
        <w:rPr>
          <w:rStyle w:val="Hyperlink"/>
          <w:rFonts w:ascii="Times New Roman" w:eastAsia="Times New Roman" w:hAnsi="Times New Roman" w:cs="Times New Roman"/>
          <w:color w:val="auto"/>
          <w:u w:val="none"/>
        </w:rPr>
        <w:t>1</w:t>
      </w:r>
      <w:r w:rsidR="007F6CA5" w:rsidRPr="007F6CA5">
        <w:rPr>
          <w:rStyle w:val="Hyperlink"/>
          <w:rFonts w:ascii="Times New Roman" w:eastAsia="Times New Roman" w:hAnsi="Times New Roman" w:cs="Times New Roman"/>
          <w:color w:val="auto"/>
          <w:u w:val="none"/>
          <w:vertAlign w:val="superscript"/>
        </w:rPr>
        <w:t>st</w:t>
      </w:r>
      <w:r w:rsidR="007F6CA5">
        <w:rPr>
          <w:rStyle w:val="Hyperlink"/>
          <w:rFonts w:ascii="Times New Roman" w:eastAsia="Times New Roman" w:hAnsi="Times New Roman" w:cs="Times New Roman"/>
          <w:color w:val="auto"/>
          <w:u w:val="none"/>
        </w:rPr>
        <w:t xml:space="preserve"> November 2022]</w:t>
      </w:r>
    </w:p>
    <w:p w14:paraId="6F8753B0" w14:textId="77777777" w:rsidR="000A3DC9" w:rsidRDefault="000A3DC9" w:rsidP="000A3DC9">
      <w:pPr>
        <w:spacing w:after="0" w:line="240" w:lineRule="auto"/>
        <w:rPr>
          <w:rStyle w:val="Hyperlink"/>
          <w:rFonts w:ascii="Times New Roman" w:eastAsia="Times New Roman" w:hAnsi="Times New Roman" w:cs="Times New Roman"/>
        </w:rPr>
      </w:pPr>
    </w:p>
    <w:p w14:paraId="35A2789B" w14:textId="2C299D4B" w:rsidR="000A3DC9" w:rsidRPr="00332BC5" w:rsidRDefault="000A3DC9" w:rsidP="000A3DC9">
      <w:pPr>
        <w:rPr>
          <w:rStyle w:val="Hyperlink"/>
          <w:rFonts w:ascii="Times New Roman" w:eastAsiaTheme="minorEastAsia" w:hAnsi="Times New Roman" w:cs="Times New Roman"/>
          <w:sz w:val="24"/>
          <w:szCs w:val="24"/>
          <w:u w:val="none"/>
        </w:rPr>
      </w:pPr>
      <w:r>
        <w:rPr>
          <w:rStyle w:val="AssignBodyChar"/>
          <w:rFonts w:ascii="Times New Roman" w:eastAsiaTheme="minorEastAsia" w:hAnsi="Times New Roman"/>
        </w:rPr>
        <w:t xml:space="preserve">Visser. C, (2020), </w:t>
      </w:r>
      <w:r w:rsidRPr="007F6CA5">
        <w:rPr>
          <w:rStyle w:val="AssignBodyChar"/>
          <w:rFonts w:ascii="Times New Roman" w:eastAsiaTheme="minorEastAsia" w:hAnsi="Times New Roman"/>
          <w:i/>
          <w:iCs/>
        </w:rPr>
        <w:t>Long-term effects of psychological interventions: explanations and examples</w:t>
      </w:r>
      <w:r>
        <w:rPr>
          <w:rStyle w:val="AssignBodyChar"/>
          <w:rFonts w:ascii="Times New Roman" w:eastAsiaTheme="minorEastAsia" w:hAnsi="Times New Roman"/>
        </w:rPr>
        <w:t xml:space="preserve">, [online] Available from: </w:t>
      </w:r>
      <w:hyperlink r:id="rId59" w:history="1">
        <w:r w:rsidRPr="003230B9">
          <w:rPr>
            <w:rStyle w:val="Hyperlink"/>
            <w:rFonts w:ascii="Times New Roman" w:eastAsiaTheme="minorEastAsia" w:hAnsi="Times New Roman" w:cs="Times New Roman"/>
          </w:rPr>
          <w:t>http://www.progressfocused.com/2020/08/long-term-effects-of-psychological.html</w:t>
        </w:r>
      </w:hyperlink>
      <w:r>
        <w:rPr>
          <w:rStyle w:val="AssignBodyChar"/>
          <w:rFonts w:ascii="Times New Roman" w:eastAsiaTheme="minorEastAsia" w:hAnsi="Times New Roman"/>
        </w:rPr>
        <w:t xml:space="preserve"> </w:t>
      </w:r>
      <w:r w:rsidR="007F6CA5">
        <w:rPr>
          <w:rStyle w:val="AssignBodyChar"/>
          <w:rFonts w:ascii="Times New Roman" w:eastAsiaTheme="minorEastAsia" w:hAnsi="Times New Roman"/>
        </w:rPr>
        <w:t>[accessed 1</w:t>
      </w:r>
      <w:r w:rsidR="007F6CA5" w:rsidRPr="007F6CA5">
        <w:rPr>
          <w:rStyle w:val="AssignBodyChar"/>
          <w:rFonts w:ascii="Times New Roman" w:eastAsiaTheme="minorEastAsia" w:hAnsi="Times New Roman"/>
          <w:vertAlign w:val="superscript"/>
        </w:rPr>
        <w:t>st</w:t>
      </w:r>
      <w:r w:rsidR="007F6CA5">
        <w:rPr>
          <w:rStyle w:val="AssignBodyChar"/>
          <w:rFonts w:ascii="Times New Roman" w:eastAsiaTheme="minorEastAsia" w:hAnsi="Times New Roman"/>
        </w:rPr>
        <w:t xml:space="preserve"> November 2022]</w:t>
      </w:r>
    </w:p>
    <w:p w14:paraId="34F99AEA" w14:textId="77777777" w:rsidR="000A3DC9" w:rsidRDefault="000A3DC9" w:rsidP="000A3DC9">
      <w:pPr>
        <w:rPr>
          <w:rFonts w:ascii="Times New Roman" w:hAnsi="Times New Roman" w:cs="Times New Roman"/>
        </w:rPr>
      </w:pPr>
      <w:r w:rsidRPr="00510F03">
        <w:rPr>
          <w:rFonts w:ascii="Times New Roman" w:hAnsi="Times New Roman" w:cs="Times New Roman"/>
        </w:rPr>
        <w:t xml:space="preserve">Vygotsky, L. (1978) Mind in Society: </w:t>
      </w:r>
      <w:r w:rsidRPr="007F6CA5">
        <w:rPr>
          <w:rFonts w:ascii="Times New Roman" w:hAnsi="Times New Roman" w:cs="Times New Roman"/>
          <w:i/>
          <w:iCs/>
        </w:rPr>
        <w:t>The Development of Higher Psychological Processes</w:t>
      </w:r>
      <w:r w:rsidRPr="00510F03">
        <w:rPr>
          <w:rFonts w:ascii="Times New Roman" w:hAnsi="Times New Roman" w:cs="Times New Roman"/>
        </w:rPr>
        <w:t>. Cambridge: Harvard University Press</w:t>
      </w:r>
    </w:p>
    <w:p w14:paraId="66B8DD38" w14:textId="0A741931" w:rsidR="000A3DC9" w:rsidRPr="007F6CA5" w:rsidRDefault="000A3DC9" w:rsidP="000A3DC9">
      <w:pPr>
        <w:rPr>
          <w:rStyle w:val="Hyperlink"/>
          <w:rFonts w:ascii="Times New Roman" w:hAnsi="Times New Roman" w:cs="Times New Roman"/>
          <w:color w:val="auto"/>
          <w:u w:val="none"/>
        </w:rPr>
      </w:pPr>
      <w:r w:rsidRPr="00B14592">
        <w:rPr>
          <w:rFonts w:ascii="Times New Roman" w:hAnsi="Times New Roman" w:cs="Times New Roman"/>
        </w:rPr>
        <w:t xml:space="preserve">Vygotsky. L Sociocultural Learning Theory (1986) - McLeod. S.A, (2019), </w:t>
      </w:r>
      <w:r w:rsidRPr="007F6CA5">
        <w:rPr>
          <w:rFonts w:ascii="Times New Roman" w:hAnsi="Times New Roman" w:cs="Times New Roman"/>
          <w:i/>
          <w:iCs/>
        </w:rPr>
        <w:t>What is the Zone of Proximal Development?</w:t>
      </w:r>
      <w:r w:rsidRPr="00B14592">
        <w:rPr>
          <w:rFonts w:ascii="Times New Roman" w:hAnsi="Times New Roman" w:cs="Times New Roman"/>
        </w:rPr>
        <w:t xml:space="preserve"> Simply Psychology, [online] Available from: </w:t>
      </w:r>
      <w:hyperlink r:id="rId60" w:history="1">
        <w:r w:rsidRPr="00B14592">
          <w:rPr>
            <w:rStyle w:val="Hyperlink"/>
            <w:rFonts w:ascii="Times New Roman" w:hAnsi="Times New Roman" w:cs="Times New Roman"/>
          </w:rPr>
          <w:t>www.simplypsychology.org/Zone-of-Proximal-Developmetn.html</w:t>
        </w:r>
      </w:hyperlink>
      <w:r w:rsidR="007F6CA5">
        <w:rPr>
          <w:rStyle w:val="Hyperlink"/>
          <w:rFonts w:ascii="Times New Roman" w:hAnsi="Times New Roman" w:cs="Times New Roman"/>
          <w:color w:val="auto"/>
          <w:u w:val="none"/>
        </w:rPr>
        <w:t xml:space="preserve"> [accessed 3</w:t>
      </w:r>
      <w:r w:rsidR="007F6CA5" w:rsidRPr="007F6CA5">
        <w:rPr>
          <w:rStyle w:val="Hyperlink"/>
          <w:rFonts w:ascii="Times New Roman" w:hAnsi="Times New Roman" w:cs="Times New Roman"/>
          <w:color w:val="auto"/>
          <w:u w:val="none"/>
          <w:vertAlign w:val="superscript"/>
        </w:rPr>
        <w:t>rd</w:t>
      </w:r>
      <w:r w:rsidR="007F6CA5">
        <w:rPr>
          <w:rStyle w:val="Hyperlink"/>
          <w:rFonts w:ascii="Times New Roman" w:hAnsi="Times New Roman" w:cs="Times New Roman"/>
          <w:color w:val="auto"/>
          <w:u w:val="none"/>
        </w:rPr>
        <w:t xml:space="preserve"> November 2022]</w:t>
      </w:r>
    </w:p>
    <w:p w14:paraId="5D0BA1DB" w14:textId="6291AFE7" w:rsidR="000A3DC9" w:rsidRPr="007F6CA5" w:rsidRDefault="000A3DC9" w:rsidP="000A3DC9">
      <w:pPr>
        <w:rPr>
          <w:rStyle w:val="Hyperlink"/>
          <w:rFonts w:ascii="Times New Roman" w:hAnsi="Times New Roman" w:cs="Times New Roman"/>
          <w:color w:val="auto"/>
          <w:u w:val="none"/>
          <w:shd w:val="clear" w:color="auto" w:fill="FFFFFF"/>
        </w:rPr>
      </w:pPr>
      <w:r w:rsidRPr="00882C9E">
        <w:rPr>
          <w:rFonts w:ascii="Times New Roman" w:hAnsi="Times New Roman" w:cs="Times New Roman"/>
          <w:color w:val="000000"/>
          <w:shd w:val="clear" w:color="auto" w:fill="FFFFFF"/>
        </w:rPr>
        <w:t xml:space="preserve">Waddoups. A.B &amp; Strouf. K, (2019), </w:t>
      </w:r>
      <w:r w:rsidRPr="007F6CA5">
        <w:rPr>
          <w:rFonts w:ascii="Times New Roman" w:hAnsi="Times New Roman" w:cs="Times New Roman"/>
          <w:i/>
          <w:iCs/>
          <w:color w:val="000000"/>
          <w:shd w:val="clear" w:color="auto" w:fill="FFFFFF"/>
        </w:rPr>
        <w:t>Developmental Effects of Parent-child separation</w:t>
      </w:r>
      <w:r w:rsidRPr="00882C9E">
        <w:rPr>
          <w:rFonts w:ascii="Times New Roman" w:hAnsi="Times New Roman" w:cs="Times New Roman"/>
          <w:color w:val="000000"/>
          <w:shd w:val="clear" w:color="auto" w:fill="FFFFFF"/>
        </w:rPr>
        <w:t>, research review article, developmental psychology</w:t>
      </w:r>
      <w:r w:rsidR="007F6CA5">
        <w:rPr>
          <w:rFonts w:ascii="Times New Roman" w:hAnsi="Times New Roman" w:cs="Times New Roman"/>
          <w:color w:val="000000"/>
          <w:shd w:val="clear" w:color="auto" w:fill="FFFFFF"/>
        </w:rPr>
        <w:t xml:space="preserve">, Available from: </w:t>
      </w:r>
      <w:hyperlink r:id="rId61" w:history="1">
        <w:r w:rsidR="007F6CA5" w:rsidRPr="0010440D">
          <w:rPr>
            <w:rStyle w:val="Hyperlink"/>
            <w:rFonts w:ascii="Times New Roman" w:hAnsi="Times New Roman" w:cs="Times New Roman"/>
            <w:shd w:val="clear" w:color="auto" w:fill="FFFFFF"/>
          </w:rPr>
          <w:t>https://www.researchgate.net/publication/338157788_Developmental_Effects_of_Parent-Child_Separation</w:t>
        </w:r>
      </w:hyperlink>
      <w:r w:rsidR="007F6CA5">
        <w:rPr>
          <w:rStyle w:val="Hyperlink"/>
          <w:rFonts w:ascii="Times New Roman" w:hAnsi="Times New Roman" w:cs="Times New Roman"/>
          <w:shd w:val="clear" w:color="auto" w:fill="FFFFFF"/>
        </w:rPr>
        <w:t xml:space="preserve"> </w:t>
      </w:r>
      <w:r w:rsidR="007F6CA5">
        <w:rPr>
          <w:rStyle w:val="Hyperlink"/>
          <w:rFonts w:ascii="Times New Roman" w:hAnsi="Times New Roman" w:cs="Times New Roman"/>
          <w:color w:val="auto"/>
          <w:u w:val="none"/>
          <w:shd w:val="clear" w:color="auto" w:fill="FFFFFF"/>
        </w:rPr>
        <w:t xml:space="preserve">[accessed </w:t>
      </w:r>
      <w:r w:rsidR="00F85027">
        <w:rPr>
          <w:rStyle w:val="Hyperlink"/>
          <w:rFonts w:ascii="Times New Roman" w:hAnsi="Times New Roman" w:cs="Times New Roman"/>
          <w:color w:val="auto"/>
          <w:u w:val="none"/>
          <w:shd w:val="clear" w:color="auto" w:fill="FFFFFF"/>
        </w:rPr>
        <w:t>28</w:t>
      </w:r>
      <w:r w:rsidR="00F85027" w:rsidRPr="00F85027">
        <w:rPr>
          <w:rStyle w:val="Hyperlink"/>
          <w:rFonts w:ascii="Times New Roman" w:hAnsi="Times New Roman" w:cs="Times New Roman"/>
          <w:color w:val="auto"/>
          <w:u w:val="none"/>
          <w:shd w:val="clear" w:color="auto" w:fill="FFFFFF"/>
          <w:vertAlign w:val="superscript"/>
        </w:rPr>
        <w:t>th</w:t>
      </w:r>
      <w:r w:rsidR="00F85027">
        <w:rPr>
          <w:rStyle w:val="Hyperlink"/>
          <w:rFonts w:ascii="Times New Roman" w:hAnsi="Times New Roman" w:cs="Times New Roman"/>
          <w:color w:val="auto"/>
          <w:u w:val="none"/>
          <w:shd w:val="clear" w:color="auto" w:fill="FFFFFF"/>
        </w:rPr>
        <w:t xml:space="preserve"> October 2022]</w:t>
      </w:r>
    </w:p>
    <w:p w14:paraId="224D39B5" w14:textId="0EA1185F" w:rsidR="000A3DC9" w:rsidRPr="001363CF" w:rsidRDefault="000A3DC9" w:rsidP="000A3DC9">
      <w:pPr>
        <w:rPr>
          <w:rStyle w:val="Hyperlink"/>
          <w:rFonts w:ascii="Times New Roman" w:hAnsi="Times New Roman" w:cs="Times New Roman"/>
          <w:color w:val="auto"/>
          <w:u w:val="none"/>
        </w:rPr>
      </w:pPr>
      <w:r w:rsidRPr="00B14592">
        <w:rPr>
          <w:rFonts w:ascii="Times New Roman" w:hAnsi="Times New Roman" w:cs="Times New Roman"/>
        </w:rPr>
        <w:t xml:space="preserve">Webb. N.B, </w:t>
      </w:r>
      <w:r w:rsidR="00F85027">
        <w:rPr>
          <w:rFonts w:ascii="Times New Roman" w:hAnsi="Times New Roman" w:cs="Times New Roman"/>
        </w:rPr>
        <w:t>(</w:t>
      </w:r>
      <w:r w:rsidRPr="00B14592">
        <w:rPr>
          <w:rFonts w:ascii="Times New Roman" w:hAnsi="Times New Roman" w:cs="Times New Roman"/>
        </w:rPr>
        <w:t>2007</w:t>
      </w:r>
      <w:r w:rsidR="00F85027">
        <w:rPr>
          <w:rFonts w:ascii="Times New Roman" w:hAnsi="Times New Roman" w:cs="Times New Roman"/>
        </w:rPr>
        <w:t>)</w:t>
      </w:r>
      <w:r w:rsidRPr="00B14592">
        <w:rPr>
          <w:rFonts w:ascii="Times New Roman" w:hAnsi="Times New Roman" w:cs="Times New Roman"/>
        </w:rPr>
        <w:t xml:space="preserve">, </w:t>
      </w:r>
      <w:r w:rsidRPr="00F85027">
        <w:rPr>
          <w:rFonts w:ascii="Times New Roman" w:hAnsi="Times New Roman" w:cs="Times New Roman"/>
          <w:i/>
          <w:iCs/>
        </w:rPr>
        <w:t>Play therapy with children in crisis, individual, group, and family treatment</w:t>
      </w:r>
      <w:r w:rsidRPr="00B14592">
        <w:rPr>
          <w:rFonts w:ascii="Times New Roman" w:hAnsi="Times New Roman" w:cs="Times New Roman"/>
        </w:rPr>
        <w:t>, 3rd edn, Chapter 3 – crisis intervention play therapy with children</w:t>
      </w:r>
      <w:r w:rsidR="0017613F">
        <w:rPr>
          <w:rFonts w:ascii="Times New Roman" w:hAnsi="Times New Roman" w:cs="Times New Roman"/>
        </w:rPr>
        <w:t>, New York: The Guilford Press</w:t>
      </w:r>
    </w:p>
    <w:p w14:paraId="07ABA4DB" w14:textId="503FDDC5" w:rsidR="000A3DC9" w:rsidRPr="00F85027" w:rsidRDefault="000A3DC9" w:rsidP="000A3DC9">
      <w:pPr>
        <w:rPr>
          <w:rStyle w:val="Hyperlink"/>
          <w:rFonts w:ascii="Times New Roman" w:hAnsi="Times New Roman" w:cs="Times New Roman"/>
          <w:color w:val="auto"/>
          <w:u w:val="none"/>
        </w:rPr>
      </w:pPr>
      <w:r w:rsidRPr="002F63F0">
        <w:rPr>
          <w:rFonts w:ascii="Times New Roman" w:hAnsi="Times New Roman" w:cs="Times New Roman"/>
        </w:rPr>
        <w:t xml:space="preserve">Welsh Assembly Government (2010), </w:t>
      </w:r>
      <w:r w:rsidRPr="00F85027">
        <w:rPr>
          <w:rFonts w:ascii="Times New Roman" w:hAnsi="Times New Roman" w:cs="Times New Roman"/>
          <w:i/>
          <w:iCs/>
        </w:rPr>
        <w:t>Thinking Positively, Emotional Health and Well-being in schools and Early Years settings</w:t>
      </w:r>
      <w:r w:rsidRPr="002F63F0">
        <w:rPr>
          <w:rFonts w:ascii="Times New Roman" w:hAnsi="Times New Roman" w:cs="Times New Roman"/>
        </w:rPr>
        <w:t xml:space="preserve">, Chapter 2: Understanding the Issues; Key terms and Concepts, Behavioural, emotional and social difficulties (BESD) and the overlap with mental health problems and mental disorders, pp.11, [online] </w:t>
      </w:r>
      <w:r w:rsidR="00F85027">
        <w:rPr>
          <w:rFonts w:ascii="Times New Roman" w:hAnsi="Times New Roman" w:cs="Times New Roman"/>
        </w:rPr>
        <w:t>A</w:t>
      </w:r>
      <w:r w:rsidRPr="002F63F0">
        <w:rPr>
          <w:rFonts w:ascii="Times New Roman" w:hAnsi="Times New Roman" w:cs="Times New Roman"/>
        </w:rPr>
        <w:t xml:space="preserve">vailable from: </w:t>
      </w:r>
      <w:hyperlink r:id="rId62" w:history="1">
        <w:r w:rsidRPr="002F63F0">
          <w:rPr>
            <w:rStyle w:val="Hyperlink"/>
            <w:rFonts w:ascii="Times New Roman" w:hAnsi="Times New Roman" w:cs="Times New Roman"/>
          </w:rPr>
          <w:t>https://gov.wales/sites/default/files/publications/2018-12/thinking-positively-emotional-health-and-well-being-in-schools-and-early-years-settings.pdf</w:t>
        </w:r>
      </w:hyperlink>
      <w:r w:rsidR="00F85027">
        <w:rPr>
          <w:rStyle w:val="Hyperlink"/>
          <w:rFonts w:ascii="Times New Roman" w:hAnsi="Times New Roman" w:cs="Times New Roman"/>
        </w:rPr>
        <w:t xml:space="preserve"> </w:t>
      </w:r>
      <w:r w:rsidR="00F85027">
        <w:rPr>
          <w:rStyle w:val="Hyperlink"/>
          <w:rFonts w:ascii="Times New Roman" w:hAnsi="Times New Roman" w:cs="Times New Roman"/>
          <w:color w:val="auto"/>
          <w:u w:val="none"/>
        </w:rPr>
        <w:t xml:space="preserve">[accessed </w:t>
      </w:r>
      <w:r w:rsidR="002C683A">
        <w:rPr>
          <w:rStyle w:val="Hyperlink"/>
          <w:rFonts w:ascii="Times New Roman" w:hAnsi="Times New Roman" w:cs="Times New Roman"/>
          <w:color w:val="auto"/>
          <w:u w:val="none"/>
        </w:rPr>
        <w:t>27</w:t>
      </w:r>
      <w:r w:rsidR="002C683A" w:rsidRPr="002C683A">
        <w:rPr>
          <w:rStyle w:val="Hyperlink"/>
          <w:rFonts w:ascii="Times New Roman" w:hAnsi="Times New Roman" w:cs="Times New Roman"/>
          <w:color w:val="auto"/>
          <w:u w:val="none"/>
          <w:vertAlign w:val="superscript"/>
        </w:rPr>
        <w:t>th</w:t>
      </w:r>
      <w:r w:rsidR="002C683A">
        <w:rPr>
          <w:rStyle w:val="Hyperlink"/>
          <w:rFonts w:ascii="Times New Roman" w:hAnsi="Times New Roman" w:cs="Times New Roman"/>
          <w:color w:val="auto"/>
          <w:u w:val="none"/>
        </w:rPr>
        <w:t xml:space="preserve"> October 2022]</w:t>
      </w:r>
    </w:p>
    <w:p w14:paraId="5EE01FB4" w14:textId="156CEF10" w:rsidR="000A3DC9" w:rsidRDefault="000A3DC9" w:rsidP="000A3DC9">
      <w:pPr>
        <w:rPr>
          <w:rFonts w:ascii="Times New Roman" w:hAnsi="Times New Roman" w:cs="Times New Roman"/>
        </w:rPr>
      </w:pPr>
      <w:r w:rsidRPr="00B14592">
        <w:rPr>
          <w:rFonts w:ascii="Times New Roman" w:hAnsi="Times New Roman" w:cs="Times New Roman"/>
        </w:rPr>
        <w:t xml:space="preserve">Welsh Government, (2016), </w:t>
      </w:r>
      <w:r w:rsidRPr="002C683A">
        <w:rPr>
          <w:rFonts w:ascii="Times New Roman" w:hAnsi="Times New Roman" w:cs="Times New Roman"/>
          <w:i/>
          <w:iCs/>
        </w:rPr>
        <w:t>Inclusion and Pupil Support, Inclusive Education</w:t>
      </w:r>
      <w:r w:rsidRPr="00B14592">
        <w:rPr>
          <w:rFonts w:ascii="Times New Roman" w:hAnsi="Times New Roman" w:cs="Times New Roman"/>
        </w:rPr>
        <w:t xml:space="preserve">, pp.2-10, [online] available from: </w:t>
      </w:r>
      <w:hyperlink r:id="rId63" w:history="1">
        <w:r w:rsidRPr="003230B9">
          <w:rPr>
            <w:rStyle w:val="Hyperlink"/>
            <w:rFonts w:ascii="Times New Roman" w:hAnsi="Times New Roman" w:cs="Times New Roman"/>
          </w:rPr>
          <w:t>https://gov.wales/sites/default/files/publications/2018-05/guidance-inclusion-and-pupil-support_0.pdf</w:t>
        </w:r>
      </w:hyperlink>
      <w:r>
        <w:rPr>
          <w:rFonts w:ascii="Times New Roman" w:hAnsi="Times New Roman" w:cs="Times New Roman"/>
        </w:rPr>
        <w:t xml:space="preserve"> </w:t>
      </w:r>
      <w:r w:rsidR="002C683A">
        <w:rPr>
          <w:rFonts w:ascii="Times New Roman" w:hAnsi="Times New Roman" w:cs="Times New Roman"/>
        </w:rPr>
        <w:t>[accessed 27</w:t>
      </w:r>
      <w:r w:rsidR="002C683A" w:rsidRPr="002C683A">
        <w:rPr>
          <w:rFonts w:ascii="Times New Roman" w:hAnsi="Times New Roman" w:cs="Times New Roman"/>
          <w:vertAlign w:val="superscript"/>
        </w:rPr>
        <w:t>th</w:t>
      </w:r>
      <w:r w:rsidR="002C683A">
        <w:rPr>
          <w:rFonts w:ascii="Times New Roman" w:hAnsi="Times New Roman" w:cs="Times New Roman"/>
        </w:rPr>
        <w:t xml:space="preserve"> October 2022]</w:t>
      </w:r>
    </w:p>
    <w:p w14:paraId="572D146E" w14:textId="6A0416E2" w:rsidR="000A3DC9" w:rsidRPr="002C683A" w:rsidRDefault="000A3DC9" w:rsidP="000A3DC9">
      <w:pPr>
        <w:rPr>
          <w:rStyle w:val="Hyperlink"/>
          <w:color w:val="auto"/>
          <w:u w:val="none"/>
        </w:rPr>
      </w:pPr>
      <w:r w:rsidRPr="00882C9E">
        <w:rPr>
          <w:rFonts w:ascii="Times New Roman" w:hAnsi="Times New Roman" w:cs="Times New Roman"/>
        </w:rPr>
        <w:t xml:space="preserve">Welsh Government, (2016), </w:t>
      </w:r>
      <w:r w:rsidRPr="002C683A">
        <w:rPr>
          <w:rFonts w:ascii="Times New Roman" w:hAnsi="Times New Roman" w:cs="Times New Roman"/>
          <w:i/>
          <w:iCs/>
        </w:rPr>
        <w:t>Family and Community Engagement Toolkit</w:t>
      </w:r>
      <w:r w:rsidRPr="00882C9E">
        <w:rPr>
          <w:rFonts w:ascii="Times New Roman" w:hAnsi="Times New Roman" w:cs="Times New Roman"/>
        </w:rPr>
        <w:t xml:space="preserve"> [FACE], </w:t>
      </w:r>
      <w:r w:rsidRPr="00882C9E">
        <w:rPr>
          <w:rFonts w:ascii="Times New Roman" w:hAnsi="Times New Roman" w:cs="Times New Roman"/>
          <w:i/>
          <w:iCs/>
        </w:rPr>
        <w:t xml:space="preserve">Theme 4: </w:t>
      </w:r>
      <w:r w:rsidRPr="00882C9E">
        <w:rPr>
          <w:rFonts w:ascii="Times New Roman" w:hAnsi="Times New Roman" w:cs="Times New Roman"/>
        </w:rPr>
        <w:t xml:space="preserve">[online] available from: </w:t>
      </w:r>
      <w:hyperlink r:id="rId64" w:history="1">
        <w:r w:rsidRPr="00882C9E">
          <w:rPr>
            <w:rStyle w:val="Hyperlink"/>
            <w:rFonts w:ascii="Times New Roman" w:hAnsi="Times New Roman" w:cs="Times New Roman"/>
          </w:rPr>
          <w:t>https://gov.wales/sites/default/files/publications/2018-12/theme-5-developing-community-partnerships-and-multi-agency-working-resources-1-2.pdf</w:t>
        </w:r>
      </w:hyperlink>
      <w:r w:rsidR="002C683A">
        <w:rPr>
          <w:rStyle w:val="Hyperlink"/>
          <w:rFonts w:ascii="Times New Roman" w:hAnsi="Times New Roman" w:cs="Times New Roman"/>
          <w:color w:val="auto"/>
          <w:u w:val="none"/>
        </w:rPr>
        <w:t xml:space="preserve"> [</w:t>
      </w:r>
      <w:r w:rsidR="00DB2EB9">
        <w:rPr>
          <w:rStyle w:val="Hyperlink"/>
          <w:rFonts w:ascii="Times New Roman" w:hAnsi="Times New Roman" w:cs="Times New Roman"/>
          <w:color w:val="auto"/>
          <w:u w:val="none"/>
        </w:rPr>
        <w:t>29</w:t>
      </w:r>
      <w:r w:rsidR="00DB2EB9" w:rsidRPr="00DB2EB9">
        <w:rPr>
          <w:rStyle w:val="Hyperlink"/>
          <w:rFonts w:ascii="Times New Roman" w:hAnsi="Times New Roman" w:cs="Times New Roman"/>
          <w:color w:val="auto"/>
          <w:u w:val="none"/>
          <w:vertAlign w:val="superscript"/>
        </w:rPr>
        <w:t>th</w:t>
      </w:r>
      <w:r w:rsidR="00DB2EB9">
        <w:rPr>
          <w:rStyle w:val="Hyperlink"/>
          <w:rFonts w:ascii="Times New Roman" w:hAnsi="Times New Roman" w:cs="Times New Roman"/>
          <w:color w:val="auto"/>
          <w:u w:val="none"/>
        </w:rPr>
        <w:t xml:space="preserve"> October 2022]</w:t>
      </w:r>
    </w:p>
    <w:p w14:paraId="7775AA35" w14:textId="0BECA1EC"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Welsh Government</w:t>
      </w:r>
      <w:r>
        <w:rPr>
          <w:rFonts w:ascii="Times New Roman" w:eastAsia="Times New Roman" w:hAnsi="Times New Roman" w:cs="Times New Roman"/>
        </w:rPr>
        <w:t xml:space="preserve">, </w:t>
      </w:r>
      <w:r w:rsidRPr="002F63F0">
        <w:rPr>
          <w:rFonts w:ascii="Times New Roman" w:eastAsia="Times New Roman" w:hAnsi="Times New Roman" w:cs="Times New Roman"/>
        </w:rPr>
        <w:t xml:space="preserve">(2017) </w:t>
      </w:r>
      <w:r w:rsidRPr="00DB2EB9">
        <w:rPr>
          <w:rFonts w:ascii="Times New Roman" w:eastAsia="Times New Roman" w:hAnsi="Times New Roman" w:cs="Times New Roman"/>
          <w:i/>
          <w:iCs/>
        </w:rPr>
        <w:t>Professional Standards for Teaching and Leadership</w:t>
      </w:r>
      <w:r w:rsidRPr="002F63F0">
        <w:rPr>
          <w:rFonts w:ascii="Times New Roman" w:eastAsia="Times New Roman" w:hAnsi="Times New Roman" w:cs="Times New Roman"/>
        </w:rPr>
        <w:t xml:space="preserve">. Cardiff: WG. Available at: </w:t>
      </w:r>
      <w:hyperlink r:id="rId65" w:history="1">
        <w:r w:rsidRPr="003230B9">
          <w:rPr>
            <w:rStyle w:val="Hyperlink"/>
            <w:rFonts w:ascii="Times New Roman" w:eastAsia="Times New Roman" w:hAnsi="Times New Roman" w:cs="Times New Roman"/>
          </w:rPr>
          <w:t>https://learning.gov.wales/docs/learningwales/publications/170901-professional-standards-for-teaching-and-leadership-en.pdf</w:t>
        </w:r>
      </w:hyperlink>
      <w:r>
        <w:rPr>
          <w:rFonts w:ascii="Times New Roman" w:eastAsia="Times New Roman" w:hAnsi="Times New Roman" w:cs="Times New Roman"/>
        </w:rPr>
        <w:t xml:space="preserve"> </w:t>
      </w:r>
      <w:r w:rsidR="00DB2EB9">
        <w:rPr>
          <w:rFonts w:ascii="Times New Roman" w:eastAsia="Times New Roman" w:hAnsi="Times New Roman" w:cs="Times New Roman"/>
        </w:rPr>
        <w:t>[accessed 4</w:t>
      </w:r>
      <w:r w:rsidR="00DB2EB9" w:rsidRPr="00DB2EB9">
        <w:rPr>
          <w:rFonts w:ascii="Times New Roman" w:eastAsia="Times New Roman" w:hAnsi="Times New Roman" w:cs="Times New Roman"/>
          <w:vertAlign w:val="superscript"/>
        </w:rPr>
        <w:t>th</w:t>
      </w:r>
      <w:r w:rsidR="00DB2EB9">
        <w:rPr>
          <w:rFonts w:ascii="Times New Roman" w:eastAsia="Times New Roman" w:hAnsi="Times New Roman" w:cs="Times New Roman"/>
        </w:rPr>
        <w:t xml:space="preserve"> November 2022]</w:t>
      </w:r>
    </w:p>
    <w:p w14:paraId="780FA2D2" w14:textId="77777777" w:rsidR="000A3DC9" w:rsidRDefault="000A3DC9" w:rsidP="000A3DC9">
      <w:pPr>
        <w:spacing w:after="0" w:line="240" w:lineRule="auto"/>
        <w:rPr>
          <w:rStyle w:val="AssignBodyChar"/>
          <w:rFonts w:ascii="Times New Roman" w:hAnsi="Times New Roman"/>
        </w:rPr>
      </w:pPr>
    </w:p>
    <w:p w14:paraId="3DE3E0F5" w14:textId="438AE345" w:rsidR="000A3DC9" w:rsidRPr="00F5599A" w:rsidRDefault="000A3DC9" w:rsidP="00F5599A">
      <w:pPr>
        <w:rPr>
          <w:rStyle w:val="AssignBodyChar"/>
          <w:rFonts w:asciiTheme="minorHAnsi" w:hAnsiTheme="minorHAnsi"/>
        </w:rPr>
      </w:pPr>
      <w:r w:rsidRPr="00882C9E">
        <w:rPr>
          <w:rFonts w:ascii="Times New Roman" w:eastAsia="Times New Roman" w:hAnsi="Times New Roman" w:cs="Times New Roman"/>
          <w:color w:val="000000" w:themeColor="text1"/>
        </w:rPr>
        <w:t xml:space="preserve">Welsh Government, (2019), </w:t>
      </w:r>
      <w:r w:rsidRPr="00DB2EB9">
        <w:rPr>
          <w:rFonts w:ascii="Times New Roman" w:eastAsia="Times New Roman" w:hAnsi="Times New Roman" w:cs="Times New Roman"/>
          <w:i/>
          <w:iCs/>
          <w:color w:val="000000" w:themeColor="text1"/>
        </w:rPr>
        <w:t>The New Curriculum for Wales: Assessment and the New Curriculum</w:t>
      </w:r>
      <w:r w:rsidR="00DB2EB9">
        <w:rPr>
          <w:rFonts w:ascii="Times New Roman" w:eastAsia="Times New Roman" w:hAnsi="Times New Roman" w:cs="Times New Roman"/>
          <w:color w:val="000000" w:themeColor="text1"/>
        </w:rPr>
        <w:t>:</w:t>
      </w:r>
      <w:r w:rsidRPr="00882C9E">
        <w:rPr>
          <w:rFonts w:ascii="Times New Roman" w:eastAsia="Times New Roman" w:hAnsi="Times New Roman" w:cs="Times New Roman"/>
          <w:color w:val="000000" w:themeColor="text1"/>
        </w:rPr>
        <w:t xml:space="preserve"> Progression and the Curriculum for Wales 2022, [online] Available from: </w:t>
      </w:r>
      <w:hyperlink r:id="rId66" w:history="1">
        <w:r w:rsidRPr="00882C9E">
          <w:rPr>
            <w:rStyle w:val="Hyperlink"/>
            <w:rFonts w:ascii="Times New Roman" w:eastAsia="Times New Roman" w:hAnsi="Times New Roman" w:cs="Times New Roman"/>
          </w:rPr>
          <w:t>https://curriculumforwales.gov.wales/2019/04/26/assessment-and-the-new-curriculum/</w:t>
        </w:r>
      </w:hyperlink>
      <w:r w:rsidR="00DB2EB9">
        <w:rPr>
          <w:rStyle w:val="Hyperlink"/>
          <w:rFonts w:ascii="Times New Roman" w:eastAsia="Times New Roman" w:hAnsi="Times New Roman" w:cs="Times New Roman"/>
          <w:color w:val="auto"/>
          <w:u w:val="none"/>
        </w:rPr>
        <w:t xml:space="preserve"> [accessed </w:t>
      </w:r>
      <w:r w:rsidR="00F5599A">
        <w:rPr>
          <w:rStyle w:val="Hyperlink"/>
          <w:rFonts w:ascii="Times New Roman" w:eastAsia="Times New Roman" w:hAnsi="Times New Roman" w:cs="Times New Roman"/>
          <w:color w:val="auto"/>
          <w:u w:val="none"/>
        </w:rPr>
        <w:t>27</w:t>
      </w:r>
      <w:r w:rsidR="00F5599A" w:rsidRPr="00F5599A">
        <w:rPr>
          <w:rStyle w:val="Hyperlink"/>
          <w:rFonts w:ascii="Times New Roman" w:eastAsia="Times New Roman" w:hAnsi="Times New Roman" w:cs="Times New Roman"/>
          <w:color w:val="auto"/>
          <w:u w:val="none"/>
          <w:vertAlign w:val="superscript"/>
        </w:rPr>
        <w:t>th</w:t>
      </w:r>
      <w:r w:rsidR="00F5599A">
        <w:rPr>
          <w:rStyle w:val="Hyperlink"/>
          <w:rFonts w:ascii="Times New Roman" w:eastAsia="Times New Roman" w:hAnsi="Times New Roman" w:cs="Times New Roman"/>
          <w:color w:val="auto"/>
          <w:u w:val="none"/>
        </w:rPr>
        <w:t xml:space="preserve"> October 2022]</w:t>
      </w:r>
    </w:p>
    <w:p w14:paraId="6A39E1A1" w14:textId="5D3D6D0B" w:rsidR="000A3DC9" w:rsidRPr="00F5599A" w:rsidRDefault="000A3DC9" w:rsidP="000A3DC9">
      <w:pPr>
        <w:rPr>
          <w:rStyle w:val="Hyperlink"/>
          <w:rFonts w:ascii="Times New Roman" w:eastAsia="Times New Roman" w:hAnsi="Times New Roman" w:cs="Times New Roman"/>
          <w:color w:val="auto"/>
          <w:u w:val="none"/>
        </w:rPr>
      </w:pPr>
      <w:r>
        <w:rPr>
          <w:rFonts w:ascii="Times New Roman" w:eastAsia="Times New Roman" w:hAnsi="Times New Roman" w:cs="Times New Roman"/>
          <w:color w:val="000000" w:themeColor="text1"/>
        </w:rPr>
        <w:t xml:space="preserve">Welsh Government, (2020), </w:t>
      </w:r>
      <w:r w:rsidRPr="00F5599A">
        <w:rPr>
          <w:rFonts w:ascii="Times New Roman" w:eastAsia="Times New Roman" w:hAnsi="Times New Roman" w:cs="Times New Roman"/>
          <w:i/>
          <w:iCs/>
          <w:color w:val="000000" w:themeColor="text1"/>
        </w:rPr>
        <w:t>New Curriculum Wales: Supporting Learner Progression</w:t>
      </w:r>
      <w:r>
        <w:rPr>
          <w:rFonts w:ascii="Times New Roman" w:eastAsia="Times New Roman" w:hAnsi="Times New Roman" w:cs="Times New Roman"/>
          <w:color w:val="000000" w:themeColor="text1"/>
        </w:rPr>
        <w:t xml:space="preserve">; Assessment Guidance, [online] Available from: </w:t>
      </w:r>
      <w:hyperlink r:id="rId67" w:history="1">
        <w:r w:rsidRPr="004A40F2">
          <w:rPr>
            <w:rStyle w:val="Hyperlink"/>
            <w:rFonts w:ascii="Times New Roman" w:eastAsia="Times New Roman" w:hAnsi="Times New Roman" w:cs="Times New Roman"/>
          </w:rPr>
          <w:t>https://hwb.gov.wales/curriculum-for-wales/supporting-learner-progression-assessment-guidance/</w:t>
        </w:r>
      </w:hyperlink>
      <w:r w:rsidR="00F5599A">
        <w:rPr>
          <w:rStyle w:val="Hyperlink"/>
          <w:rFonts w:ascii="Times New Roman" w:eastAsia="Times New Roman" w:hAnsi="Times New Roman" w:cs="Times New Roman"/>
          <w:color w:val="auto"/>
          <w:u w:val="none"/>
        </w:rPr>
        <w:t xml:space="preserve"> [accessed 27</w:t>
      </w:r>
      <w:r w:rsidR="00F5599A" w:rsidRPr="00F5599A">
        <w:rPr>
          <w:rStyle w:val="Hyperlink"/>
          <w:rFonts w:ascii="Times New Roman" w:eastAsia="Times New Roman" w:hAnsi="Times New Roman" w:cs="Times New Roman"/>
          <w:color w:val="auto"/>
          <w:u w:val="none"/>
          <w:vertAlign w:val="superscript"/>
        </w:rPr>
        <w:t>th</w:t>
      </w:r>
      <w:r w:rsidR="00F5599A">
        <w:rPr>
          <w:rStyle w:val="Hyperlink"/>
          <w:rFonts w:ascii="Times New Roman" w:eastAsia="Times New Roman" w:hAnsi="Times New Roman" w:cs="Times New Roman"/>
          <w:color w:val="auto"/>
          <w:u w:val="none"/>
        </w:rPr>
        <w:t xml:space="preserve"> October 2022]</w:t>
      </w:r>
    </w:p>
    <w:p w14:paraId="4991DA65" w14:textId="46CBAD71" w:rsidR="000A3DC9" w:rsidRPr="00F5599A" w:rsidRDefault="000A3DC9" w:rsidP="000A3DC9">
      <w:pPr>
        <w:rPr>
          <w:rStyle w:val="Hyperlink"/>
          <w:rFonts w:ascii="Times New Roman" w:hAnsi="Times New Roman" w:cs="Times New Roman"/>
          <w:color w:val="auto"/>
          <w:u w:val="none"/>
        </w:rPr>
      </w:pPr>
      <w:r w:rsidRPr="0098203E">
        <w:rPr>
          <w:rFonts w:ascii="Times New Roman" w:hAnsi="Times New Roman" w:cs="Times New Roman"/>
        </w:rPr>
        <w:t>Welsh</w:t>
      </w:r>
      <w:r>
        <w:rPr>
          <w:rFonts w:ascii="Times New Roman" w:hAnsi="Times New Roman" w:cs="Times New Roman"/>
        </w:rPr>
        <w:t xml:space="preserve"> </w:t>
      </w:r>
      <w:r w:rsidRPr="0098203E">
        <w:rPr>
          <w:rFonts w:ascii="Times New Roman" w:hAnsi="Times New Roman" w:cs="Times New Roman"/>
        </w:rPr>
        <w:t xml:space="preserve">Government, (2020), </w:t>
      </w:r>
      <w:r w:rsidRPr="00F5599A">
        <w:rPr>
          <w:rFonts w:ascii="Times New Roman" w:hAnsi="Times New Roman" w:cs="Times New Roman"/>
          <w:i/>
          <w:iCs/>
        </w:rPr>
        <w:t>Curriculum for Wales guidance Framework</w:t>
      </w:r>
      <w:r w:rsidRPr="0098203E">
        <w:rPr>
          <w:rFonts w:ascii="Times New Roman" w:hAnsi="Times New Roman" w:cs="Times New Roman"/>
        </w:rPr>
        <w:t xml:space="preserve"> (2022), Designing a School Curriculum: Curriculum for Wales, pp.9, [online] available from: </w:t>
      </w:r>
      <w:hyperlink r:id="rId68" w:history="1">
        <w:r w:rsidRPr="00F5599A">
          <w:rPr>
            <w:rStyle w:val="Hyperlink"/>
            <w:rFonts w:ascii="Times New Roman" w:hAnsi="Times New Roman" w:cs="Times New Roman"/>
          </w:rPr>
          <w:t>https://hwb.gov.wales/api/storage/afca43eb-5c50-4846-9c2d-0d56fbffba09/curriculum-for-wales-guidance-120320.pdf</w:t>
        </w:r>
      </w:hyperlink>
      <w:r w:rsidR="00F5599A">
        <w:rPr>
          <w:rStyle w:val="Hyperlink"/>
          <w:rFonts w:ascii="Times New Roman" w:hAnsi="Times New Roman" w:cs="Times New Roman"/>
        </w:rPr>
        <w:t xml:space="preserve"> </w:t>
      </w:r>
      <w:r w:rsidR="00F5599A">
        <w:rPr>
          <w:rStyle w:val="Hyperlink"/>
          <w:rFonts w:ascii="Times New Roman" w:hAnsi="Times New Roman" w:cs="Times New Roman"/>
          <w:color w:val="auto"/>
          <w:u w:val="none"/>
        </w:rPr>
        <w:t>[accessed 27</w:t>
      </w:r>
      <w:r w:rsidR="00F5599A" w:rsidRPr="00F5599A">
        <w:rPr>
          <w:rStyle w:val="Hyperlink"/>
          <w:rFonts w:ascii="Times New Roman" w:hAnsi="Times New Roman" w:cs="Times New Roman"/>
          <w:color w:val="auto"/>
          <w:u w:val="none"/>
          <w:vertAlign w:val="superscript"/>
        </w:rPr>
        <w:t>th</w:t>
      </w:r>
      <w:r w:rsidR="00F5599A">
        <w:rPr>
          <w:rStyle w:val="Hyperlink"/>
          <w:rFonts w:ascii="Times New Roman" w:hAnsi="Times New Roman" w:cs="Times New Roman"/>
          <w:color w:val="auto"/>
          <w:u w:val="none"/>
        </w:rPr>
        <w:t xml:space="preserve"> October 2022]</w:t>
      </w:r>
    </w:p>
    <w:p w14:paraId="7B7426A9" w14:textId="68B99BFE" w:rsidR="000A3DC9" w:rsidRPr="00F5599A" w:rsidRDefault="000A3DC9" w:rsidP="000A3DC9">
      <w:pPr>
        <w:rPr>
          <w:rFonts w:ascii="Times New Roman" w:hAnsi="Times New Roman" w:cs="Times New Roman"/>
        </w:rPr>
      </w:pPr>
      <w:r w:rsidRPr="00A75B10">
        <w:rPr>
          <w:rFonts w:ascii="Times New Roman" w:hAnsi="Times New Roman" w:cs="Times New Roman"/>
        </w:rPr>
        <w:t>Welsh Government</w:t>
      </w:r>
      <w:r>
        <w:rPr>
          <w:rFonts w:ascii="Times New Roman" w:hAnsi="Times New Roman" w:cs="Times New Roman"/>
        </w:rPr>
        <w:t>,</w:t>
      </w:r>
      <w:r w:rsidRPr="00A75B10">
        <w:rPr>
          <w:rFonts w:ascii="Times New Roman" w:hAnsi="Times New Roman" w:cs="Times New Roman"/>
        </w:rPr>
        <w:t xml:space="preserve"> (2020) </w:t>
      </w:r>
      <w:r w:rsidRPr="00F5599A">
        <w:rPr>
          <w:rFonts w:ascii="Times New Roman" w:hAnsi="Times New Roman" w:cs="Times New Roman"/>
          <w:i/>
          <w:iCs/>
        </w:rPr>
        <w:t>Curriculum for Wales guidance</w:t>
      </w:r>
      <w:r w:rsidRPr="00A75B10">
        <w:rPr>
          <w:rFonts w:ascii="Times New Roman" w:hAnsi="Times New Roman" w:cs="Times New Roman"/>
        </w:rPr>
        <w:t xml:space="preserve">. Crown copyright. Available at: </w:t>
      </w:r>
      <w:hyperlink r:id="rId69" w:history="1">
        <w:r w:rsidRPr="00CE2A1A">
          <w:rPr>
            <w:rStyle w:val="Hyperlink"/>
            <w:rFonts w:ascii="Times New Roman" w:hAnsi="Times New Roman" w:cs="Times New Roman"/>
          </w:rPr>
          <w:t>https://hwb.gov.wales/storage/afca43eb-5c50-4846-9c2d-0d56fbffba09/curriculum-for-wales-guidance-120320.pdf</w:t>
        </w:r>
      </w:hyperlink>
      <w:r w:rsidR="00F5599A">
        <w:rPr>
          <w:rStyle w:val="Hyperlink"/>
          <w:rFonts w:ascii="Times New Roman" w:hAnsi="Times New Roman" w:cs="Times New Roman"/>
        </w:rPr>
        <w:t xml:space="preserve"> </w:t>
      </w:r>
      <w:r w:rsidR="00F5599A">
        <w:rPr>
          <w:rStyle w:val="Hyperlink"/>
          <w:rFonts w:ascii="Times New Roman" w:hAnsi="Times New Roman" w:cs="Times New Roman"/>
          <w:color w:val="auto"/>
          <w:u w:val="none"/>
        </w:rPr>
        <w:t>[accessed 27</w:t>
      </w:r>
      <w:r w:rsidR="00F5599A" w:rsidRPr="00F5599A">
        <w:rPr>
          <w:rStyle w:val="Hyperlink"/>
          <w:rFonts w:ascii="Times New Roman" w:hAnsi="Times New Roman" w:cs="Times New Roman"/>
          <w:color w:val="auto"/>
          <w:u w:val="none"/>
          <w:vertAlign w:val="superscript"/>
        </w:rPr>
        <w:t>th</w:t>
      </w:r>
      <w:r w:rsidR="00F5599A">
        <w:rPr>
          <w:rStyle w:val="Hyperlink"/>
          <w:rFonts w:ascii="Times New Roman" w:hAnsi="Times New Roman" w:cs="Times New Roman"/>
          <w:color w:val="auto"/>
          <w:u w:val="none"/>
        </w:rPr>
        <w:t xml:space="preserve"> October 2022]</w:t>
      </w:r>
    </w:p>
    <w:p w14:paraId="31FC16A9" w14:textId="1E9C9A98" w:rsidR="000A3DC9" w:rsidRDefault="000A3DC9" w:rsidP="000A3DC9">
      <w:pPr>
        <w:spacing w:after="0" w:line="240" w:lineRule="auto"/>
        <w:rPr>
          <w:rFonts w:ascii="Times New Roman" w:eastAsia="Times New Roman" w:hAnsi="Times New Roman" w:cs="Times New Roman"/>
        </w:rPr>
      </w:pPr>
      <w:r w:rsidRPr="002F63F0">
        <w:rPr>
          <w:rFonts w:ascii="Times New Roman" w:eastAsia="Times New Roman" w:hAnsi="Times New Roman" w:cs="Times New Roman"/>
        </w:rPr>
        <w:t>Welsh Government</w:t>
      </w:r>
      <w:r>
        <w:rPr>
          <w:rFonts w:ascii="Times New Roman" w:eastAsia="Times New Roman" w:hAnsi="Times New Roman" w:cs="Times New Roman"/>
        </w:rPr>
        <w:t>,</w:t>
      </w:r>
      <w:r w:rsidRPr="002F63F0">
        <w:rPr>
          <w:rFonts w:ascii="Times New Roman" w:eastAsia="Times New Roman" w:hAnsi="Times New Roman" w:cs="Times New Roman"/>
        </w:rPr>
        <w:t xml:space="preserve"> (2020) </w:t>
      </w:r>
      <w:r w:rsidRPr="00F5599A">
        <w:rPr>
          <w:rFonts w:ascii="Times New Roman" w:eastAsia="Times New Roman" w:hAnsi="Times New Roman" w:cs="Times New Roman"/>
          <w:i/>
          <w:iCs/>
        </w:rPr>
        <w:t>Health &amp; Wellbeing guidance</w:t>
      </w:r>
      <w:r w:rsidRPr="002F63F0">
        <w:rPr>
          <w:rFonts w:ascii="Times New Roman" w:eastAsia="Times New Roman" w:hAnsi="Times New Roman" w:cs="Times New Roman"/>
        </w:rPr>
        <w:t xml:space="preserve">. Available at:    </w:t>
      </w:r>
      <w:hyperlink r:id="rId70" w:history="1">
        <w:r w:rsidRPr="003230B9">
          <w:rPr>
            <w:rStyle w:val="Hyperlink"/>
            <w:rFonts w:ascii="Times New Roman" w:eastAsia="Times New Roman" w:hAnsi="Times New Roman" w:cs="Times New Roman"/>
          </w:rPr>
          <w:t>https://hwb.gov.wales/curriculum-for-wales/health-and-well-being/</w:t>
        </w:r>
      </w:hyperlink>
      <w:r>
        <w:rPr>
          <w:rFonts w:ascii="Times New Roman" w:eastAsia="Times New Roman" w:hAnsi="Times New Roman" w:cs="Times New Roman"/>
        </w:rPr>
        <w:t xml:space="preserve"> </w:t>
      </w:r>
      <w:r w:rsidR="00F5599A">
        <w:rPr>
          <w:rFonts w:ascii="Times New Roman" w:eastAsia="Times New Roman" w:hAnsi="Times New Roman" w:cs="Times New Roman"/>
        </w:rPr>
        <w:t>[accessed 25</w:t>
      </w:r>
      <w:r w:rsidR="00F5599A" w:rsidRPr="00F5599A">
        <w:rPr>
          <w:rFonts w:ascii="Times New Roman" w:eastAsia="Times New Roman" w:hAnsi="Times New Roman" w:cs="Times New Roman"/>
          <w:vertAlign w:val="superscript"/>
        </w:rPr>
        <w:t>th</w:t>
      </w:r>
      <w:r w:rsidR="00F5599A">
        <w:rPr>
          <w:rFonts w:ascii="Times New Roman" w:eastAsia="Times New Roman" w:hAnsi="Times New Roman" w:cs="Times New Roman"/>
        </w:rPr>
        <w:t xml:space="preserve"> October 2022]</w:t>
      </w:r>
    </w:p>
    <w:p w14:paraId="2EFE0F36" w14:textId="7091C042" w:rsidR="000A3DC9" w:rsidRDefault="000A3DC9" w:rsidP="000A3DC9">
      <w:pPr>
        <w:spacing w:after="0" w:line="240" w:lineRule="auto"/>
        <w:rPr>
          <w:rFonts w:ascii="Times New Roman" w:eastAsia="Times New Roman" w:hAnsi="Times New Roman" w:cs="Times New Roman"/>
        </w:rPr>
      </w:pPr>
    </w:p>
    <w:p w14:paraId="22899D83" w14:textId="0320FE5F" w:rsidR="00F1473E" w:rsidRPr="00F5599A" w:rsidRDefault="00F1473E" w:rsidP="000A3DC9">
      <w:pPr>
        <w:spacing w:after="0" w:line="240" w:lineRule="auto"/>
        <w:rPr>
          <w:rFonts w:ascii="Times New Roman" w:eastAsia="Times New Roman" w:hAnsi="Times New Roman" w:cs="Times New Roman"/>
        </w:rPr>
      </w:pPr>
      <w:r>
        <w:rPr>
          <w:rFonts w:ascii="Times New Roman" w:hAnsi="Times New Roman" w:cs="Times New Roman"/>
        </w:rPr>
        <w:t xml:space="preserve">Welsh Government, (2020), </w:t>
      </w:r>
      <w:r w:rsidRPr="00F5599A">
        <w:rPr>
          <w:rFonts w:ascii="Times New Roman" w:hAnsi="Times New Roman" w:cs="Times New Roman"/>
          <w:i/>
          <w:iCs/>
        </w:rPr>
        <w:t>Curriculum for Wales 2022, Areas of Learning and Experience</w:t>
      </w:r>
      <w:r>
        <w:rPr>
          <w:rFonts w:ascii="Times New Roman" w:hAnsi="Times New Roman" w:cs="Times New Roman"/>
        </w:rPr>
        <w:t xml:space="preserve"> (AoLE): Health and Wellbeing, Descriptions of Learning: Progression Steps 2, [online] available from: </w:t>
      </w:r>
      <w:hyperlink r:id="rId71" w:history="1">
        <w:r w:rsidRPr="00CE4D08">
          <w:rPr>
            <w:rStyle w:val="Hyperlink"/>
            <w:rFonts w:ascii="Times New Roman" w:hAnsi="Times New Roman" w:cs="Times New Roman"/>
          </w:rPr>
          <w:t>https://hwb.gov.wales/curriculum-for-wales/health-and-well-being/descriptions-of-learning/</w:t>
        </w:r>
      </w:hyperlink>
      <w:r w:rsidR="00F5599A">
        <w:rPr>
          <w:rStyle w:val="Hyperlink"/>
          <w:rFonts w:ascii="Times New Roman" w:hAnsi="Times New Roman" w:cs="Times New Roman"/>
          <w:color w:val="auto"/>
          <w:u w:val="none"/>
        </w:rPr>
        <w:t xml:space="preserve"> [accessed 25</w:t>
      </w:r>
      <w:r w:rsidR="00F5599A" w:rsidRPr="00F5599A">
        <w:rPr>
          <w:rStyle w:val="Hyperlink"/>
          <w:rFonts w:ascii="Times New Roman" w:hAnsi="Times New Roman" w:cs="Times New Roman"/>
          <w:color w:val="auto"/>
          <w:u w:val="none"/>
          <w:vertAlign w:val="superscript"/>
        </w:rPr>
        <w:t>th</w:t>
      </w:r>
      <w:r w:rsidR="00F5599A">
        <w:rPr>
          <w:rStyle w:val="Hyperlink"/>
          <w:rFonts w:ascii="Times New Roman" w:hAnsi="Times New Roman" w:cs="Times New Roman"/>
          <w:color w:val="auto"/>
          <w:u w:val="none"/>
        </w:rPr>
        <w:t xml:space="preserve"> October 2022]</w:t>
      </w:r>
    </w:p>
    <w:p w14:paraId="5B4E9407" w14:textId="77777777" w:rsidR="00F1473E" w:rsidRDefault="00F1473E" w:rsidP="000A3DC9">
      <w:pPr>
        <w:spacing w:after="0" w:line="240" w:lineRule="auto"/>
        <w:rPr>
          <w:rFonts w:ascii="Times New Roman" w:eastAsia="Times New Roman" w:hAnsi="Times New Roman" w:cs="Times New Roman"/>
        </w:rPr>
      </w:pPr>
    </w:p>
    <w:p w14:paraId="639A5ED6" w14:textId="288530EE" w:rsidR="000A3DC9" w:rsidRPr="00F5599A" w:rsidRDefault="000A3DC9" w:rsidP="000A3DC9">
      <w:pPr>
        <w:rPr>
          <w:rFonts w:ascii="Times New Roman" w:eastAsia="Times New Roman" w:hAnsi="Times New Roman" w:cs="Times New Roman"/>
        </w:rPr>
      </w:pPr>
      <w:r w:rsidRPr="002F63F0">
        <w:rPr>
          <w:rFonts w:ascii="Times New Roman" w:eastAsia="Times New Roman" w:hAnsi="Times New Roman" w:cs="Times New Roman"/>
        </w:rPr>
        <w:t xml:space="preserve">Welsh Government, (2020), </w:t>
      </w:r>
      <w:r w:rsidRPr="00F5599A">
        <w:rPr>
          <w:rFonts w:ascii="Times New Roman" w:eastAsia="Times New Roman" w:hAnsi="Times New Roman" w:cs="Times New Roman"/>
          <w:i/>
          <w:iCs/>
        </w:rPr>
        <w:t>Curriculum for Wales, Designing your Curriculum</w:t>
      </w:r>
      <w:r w:rsidRPr="002F63F0">
        <w:rPr>
          <w:rFonts w:ascii="Times New Roman" w:eastAsia="Times New Roman" w:hAnsi="Times New Roman" w:cs="Times New Roman"/>
        </w:rPr>
        <w:t xml:space="preserve">: Developing a Vision, [online] available from: </w:t>
      </w:r>
      <w:hyperlink r:id="rId72" w:history="1">
        <w:r w:rsidRPr="003230B9">
          <w:rPr>
            <w:rStyle w:val="Hyperlink"/>
            <w:rFonts w:ascii="Times New Roman" w:eastAsia="Times New Roman" w:hAnsi="Times New Roman" w:cs="Times New Roman"/>
          </w:rPr>
          <w:t>https://hwb.gov.wales/curriculum-for-wales/designing-your-curriculum/developing-a-vision-for-curriculum-design/</w:t>
        </w:r>
      </w:hyperlink>
      <w:r w:rsidR="00F5599A">
        <w:rPr>
          <w:rStyle w:val="Hyperlink"/>
          <w:rFonts w:ascii="Times New Roman" w:eastAsia="Times New Roman" w:hAnsi="Times New Roman" w:cs="Times New Roman"/>
        </w:rPr>
        <w:t xml:space="preserve"> </w:t>
      </w:r>
      <w:r w:rsidR="00F5599A">
        <w:rPr>
          <w:rStyle w:val="Hyperlink"/>
          <w:rFonts w:ascii="Times New Roman" w:eastAsia="Times New Roman" w:hAnsi="Times New Roman" w:cs="Times New Roman"/>
          <w:color w:val="auto"/>
          <w:u w:val="none"/>
        </w:rPr>
        <w:t>[</w:t>
      </w:r>
      <w:r w:rsidR="00511ED2">
        <w:rPr>
          <w:rStyle w:val="Hyperlink"/>
          <w:rFonts w:ascii="Times New Roman" w:eastAsia="Times New Roman" w:hAnsi="Times New Roman" w:cs="Times New Roman"/>
          <w:color w:val="auto"/>
          <w:u w:val="none"/>
        </w:rPr>
        <w:t>accessed 27</w:t>
      </w:r>
      <w:r w:rsidR="00511ED2" w:rsidRPr="00511ED2">
        <w:rPr>
          <w:rStyle w:val="Hyperlink"/>
          <w:rFonts w:ascii="Times New Roman" w:eastAsia="Times New Roman" w:hAnsi="Times New Roman" w:cs="Times New Roman"/>
          <w:color w:val="auto"/>
          <w:u w:val="none"/>
          <w:vertAlign w:val="superscript"/>
        </w:rPr>
        <w:t>th</w:t>
      </w:r>
      <w:r w:rsidR="00511ED2">
        <w:rPr>
          <w:rStyle w:val="Hyperlink"/>
          <w:rFonts w:ascii="Times New Roman" w:eastAsia="Times New Roman" w:hAnsi="Times New Roman" w:cs="Times New Roman"/>
          <w:color w:val="auto"/>
          <w:u w:val="none"/>
        </w:rPr>
        <w:t xml:space="preserve"> October 2022]</w:t>
      </w:r>
    </w:p>
    <w:p w14:paraId="343517E0" w14:textId="40C9CF89" w:rsidR="000A3DC9" w:rsidRPr="00511ED2" w:rsidRDefault="000A3DC9" w:rsidP="000A3DC9">
      <w:pPr>
        <w:rPr>
          <w:rStyle w:val="Hyperlink"/>
          <w:rFonts w:ascii="Times New Roman" w:hAnsi="Times New Roman" w:cs="Times New Roman"/>
          <w:color w:val="auto"/>
          <w:u w:val="none"/>
        </w:rPr>
      </w:pPr>
      <w:r w:rsidRPr="002F63F0">
        <w:rPr>
          <w:rFonts w:ascii="Times New Roman" w:hAnsi="Times New Roman" w:cs="Times New Roman"/>
        </w:rPr>
        <w:t xml:space="preserve">Welsh Assembly Government, (2021), </w:t>
      </w:r>
      <w:r w:rsidRPr="00511ED2">
        <w:rPr>
          <w:rFonts w:ascii="Times New Roman" w:hAnsi="Times New Roman" w:cs="Times New Roman"/>
          <w:i/>
          <w:iCs/>
        </w:rPr>
        <w:t>The Curriculum for Wales – Progression Code</w:t>
      </w:r>
      <w:r w:rsidRPr="002F63F0">
        <w:rPr>
          <w:rFonts w:ascii="Times New Roman" w:hAnsi="Times New Roman" w:cs="Times New Roman"/>
        </w:rPr>
        <w:t xml:space="preserve">, Progression and Principles of Progression, pp.5-6, [online] available from: </w:t>
      </w:r>
      <w:hyperlink r:id="rId73" w:history="1">
        <w:r w:rsidRPr="002F63F0">
          <w:rPr>
            <w:rStyle w:val="Hyperlink"/>
            <w:rFonts w:ascii="Times New Roman" w:hAnsi="Times New Roman" w:cs="Times New Roman"/>
          </w:rPr>
          <w:t>https://gov.wales/sites/default/files/publications/2021-11/curriculum-for-wales-progression-code.pdf</w:t>
        </w:r>
      </w:hyperlink>
      <w:r w:rsidR="00511ED2">
        <w:rPr>
          <w:rStyle w:val="Hyperlink"/>
          <w:rFonts w:ascii="Times New Roman" w:hAnsi="Times New Roman" w:cs="Times New Roman"/>
        </w:rPr>
        <w:t xml:space="preserve"> </w:t>
      </w:r>
      <w:r w:rsidR="00511ED2">
        <w:rPr>
          <w:rStyle w:val="Hyperlink"/>
          <w:rFonts w:ascii="Times New Roman" w:hAnsi="Times New Roman" w:cs="Times New Roman"/>
          <w:color w:val="auto"/>
          <w:u w:val="none"/>
        </w:rPr>
        <w:t>[accessed 28</w:t>
      </w:r>
      <w:r w:rsidR="00511ED2" w:rsidRPr="00511ED2">
        <w:rPr>
          <w:rStyle w:val="Hyperlink"/>
          <w:rFonts w:ascii="Times New Roman" w:hAnsi="Times New Roman" w:cs="Times New Roman"/>
          <w:color w:val="auto"/>
          <w:u w:val="none"/>
          <w:vertAlign w:val="superscript"/>
        </w:rPr>
        <w:t>th</w:t>
      </w:r>
      <w:r w:rsidR="00511ED2">
        <w:rPr>
          <w:rStyle w:val="Hyperlink"/>
          <w:rFonts w:ascii="Times New Roman" w:hAnsi="Times New Roman" w:cs="Times New Roman"/>
          <w:color w:val="auto"/>
          <w:u w:val="none"/>
        </w:rPr>
        <w:t xml:space="preserve"> October 2022]</w:t>
      </w:r>
    </w:p>
    <w:p w14:paraId="73E1C7EF" w14:textId="365A9DCB" w:rsidR="000A3DC9" w:rsidRPr="00511ED2" w:rsidRDefault="000A3DC9" w:rsidP="000A3DC9">
      <w:pPr>
        <w:rPr>
          <w:rStyle w:val="Hyperlink"/>
          <w:rFonts w:ascii="Times New Roman" w:hAnsi="Times New Roman" w:cs="Times New Roman"/>
          <w:color w:val="auto"/>
          <w:u w:val="none"/>
        </w:rPr>
      </w:pPr>
      <w:r>
        <w:rPr>
          <w:rFonts w:ascii="Times New Roman" w:hAnsi="Times New Roman" w:cs="Times New Roman"/>
        </w:rPr>
        <w:t xml:space="preserve">Wiliam. D, (2002), </w:t>
      </w:r>
      <w:r w:rsidRPr="009D69C6">
        <w:rPr>
          <w:rFonts w:ascii="Times New Roman" w:hAnsi="Times New Roman" w:cs="Times New Roman"/>
          <w:i/>
          <w:iCs/>
        </w:rPr>
        <w:t>Thinking through Assessment</w:t>
      </w:r>
      <w:r>
        <w:rPr>
          <w:rFonts w:ascii="Times New Roman" w:hAnsi="Times New Roman" w:cs="Times New Roman"/>
        </w:rPr>
        <w:t>: An interview with Dylan Wiliam, English in Education, Vol.36, No.</w:t>
      </w:r>
      <w:r w:rsidR="009D69C6">
        <w:rPr>
          <w:rFonts w:ascii="Times New Roman" w:hAnsi="Times New Roman" w:cs="Times New Roman"/>
        </w:rPr>
        <w:t xml:space="preserve">3, London. </w:t>
      </w:r>
    </w:p>
    <w:p w14:paraId="37C01AAE" w14:textId="663D347E" w:rsidR="000A3DC9" w:rsidRPr="009D69C6" w:rsidRDefault="000A3DC9" w:rsidP="000A3DC9">
      <w:pPr>
        <w:pStyle w:val="AssignBody"/>
        <w:spacing w:line="240" w:lineRule="auto"/>
        <w:rPr>
          <w:rStyle w:val="Hyperlink"/>
          <w:rFonts w:ascii="Times New Roman" w:hAnsi="Times New Roman"/>
          <w:color w:val="auto"/>
          <w:u w:val="none"/>
        </w:rPr>
      </w:pPr>
      <w:r w:rsidRPr="002F63F0">
        <w:rPr>
          <w:rFonts w:ascii="Times New Roman" w:hAnsi="Times New Roman"/>
        </w:rPr>
        <w:t xml:space="preserve">Woodcock. C &amp; Pickering. L, (March 2019), </w:t>
      </w:r>
      <w:r w:rsidRPr="009D69C6">
        <w:rPr>
          <w:rFonts w:ascii="Times New Roman" w:hAnsi="Times New Roman"/>
          <w:i/>
          <w:iCs/>
        </w:rPr>
        <w:t>The Emotional Literacy Support Assistant (ELSA) Programme</w:t>
      </w:r>
      <w:r w:rsidRPr="002F63F0">
        <w:rPr>
          <w:rFonts w:ascii="Times New Roman" w:hAnsi="Times New Roman"/>
        </w:rPr>
        <w:t xml:space="preserve">: Can you develop an evidence base for an adaptive intervention?: Understanding Emotional Literacy, [online article] </w:t>
      </w:r>
      <w:r w:rsidR="009D69C6">
        <w:rPr>
          <w:rFonts w:ascii="Times New Roman" w:hAnsi="Times New Roman"/>
        </w:rPr>
        <w:t>A</w:t>
      </w:r>
      <w:r w:rsidRPr="002F63F0">
        <w:rPr>
          <w:rFonts w:ascii="Times New Roman" w:hAnsi="Times New Roman"/>
        </w:rPr>
        <w:t xml:space="preserve">vailable from: </w:t>
      </w:r>
      <w:hyperlink r:id="rId74" w:history="1">
        <w:r w:rsidRPr="002F63F0">
          <w:rPr>
            <w:rStyle w:val="Hyperlink"/>
            <w:rFonts w:ascii="Times New Roman" w:hAnsi="Times New Roman"/>
          </w:rPr>
          <w:t>https://www.researchgate.net/publication/331952634_The_Emotional_Literacy_Support_Assistant_ELSA_Programme_Can_you_develop_an_evidence_base_for_an_adaptive_intervention</w:t>
        </w:r>
      </w:hyperlink>
      <w:r w:rsidR="009D69C6">
        <w:rPr>
          <w:rStyle w:val="Hyperlink"/>
          <w:rFonts w:ascii="Times New Roman" w:hAnsi="Times New Roman"/>
        </w:rPr>
        <w:t xml:space="preserve"> </w:t>
      </w:r>
      <w:r w:rsidR="009D69C6">
        <w:rPr>
          <w:rStyle w:val="Hyperlink"/>
          <w:rFonts w:ascii="Times New Roman" w:hAnsi="Times New Roman"/>
          <w:color w:val="auto"/>
          <w:u w:val="none"/>
        </w:rPr>
        <w:t xml:space="preserve">[accessed </w:t>
      </w:r>
      <w:r w:rsidR="00C22B6F">
        <w:rPr>
          <w:rStyle w:val="Hyperlink"/>
          <w:rFonts w:ascii="Times New Roman" w:hAnsi="Times New Roman"/>
          <w:color w:val="auto"/>
          <w:u w:val="none"/>
        </w:rPr>
        <w:t>29</w:t>
      </w:r>
      <w:r w:rsidR="00C22B6F" w:rsidRPr="00C22B6F">
        <w:rPr>
          <w:rStyle w:val="Hyperlink"/>
          <w:rFonts w:ascii="Times New Roman" w:hAnsi="Times New Roman"/>
          <w:color w:val="auto"/>
          <w:u w:val="none"/>
          <w:vertAlign w:val="superscript"/>
        </w:rPr>
        <w:t>th</w:t>
      </w:r>
      <w:r w:rsidR="00C22B6F">
        <w:rPr>
          <w:rStyle w:val="Hyperlink"/>
          <w:rFonts w:ascii="Times New Roman" w:hAnsi="Times New Roman"/>
          <w:color w:val="auto"/>
          <w:u w:val="none"/>
        </w:rPr>
        <w:t xml:space="preserve"> October 2022]</w:t>
      </w:r>
    </w:p>
    <w:p w14:paraId="5FCC4C9E" w14:textId="77777777" w:rsidR="000A3DC9" w:rsidRDefault="000A3DC9" w:rsidP="000A3DC9">
      <w:pPr>
        <w:pStyle w:val="AssignBody"/>
        <w:spacing w:line="240" w:lineRule="auto"/>
        <w:rPr>
          <w:rFonts w:ascii="Times New Roman" w:hAnsi="Times New Roman"/>
        </w:rPr>
      </w:pPr>
    </w:p>
    <w:p w14:paraId="3BA42736" w14:textId="77777777" w:rsidR="000A3DC9" w:rsidRDefault="000A3DC9" w:rsidP="000A3DC9">
      <w:pPr>
        <w:pStyle w:val="AssignBody"/>
        <w:spacing w:line="240" w:lineRule="auto"/>
        <w:rPr>
          <w:rFonts w:ascii="Times New Roman" w:hAnsi="Times New Roman"/>
        </w:rPr>
      </w:pPr>
      <w:r w:rsidRPr="00031398">
        <w:rPr>
          <w:rFonts w:ascii="Times New Roman" w:hAnsi="Times New Roman" w:cs="Times New Roman"/>
        </w:rPr>
        <w:t xml:space="preserve">Woods. P, Ashley. M &amp; Woods. G, (2005), </w:t>
      </w:r>
      <w:r w:rsidRPr="00C22B6F">
        <w:rPr>
          <w:rFonts w:ascii="Times New Roman" w:hAnsi="Times New Roman" w:cs="Times New Roman"/>
          <w:i/>
          <w:iCs/>
        </w:rPr>
        <w:t>Steiner Schools</w:t>
      </w:r>
      <w:r w:rsidRPr="00031398">
        <w:rPr>
          <w:rFonts w:ascii="Times New Roman" w:hAnsi="Times New Roman" w:cs="Times New Roman"/>
        </w:rPr>
        <w:t xml:space="preserve">, Department for education and skills, </w:t>
      </w:r>
      <w:r>
        <w:rPr>
          <w:rFonts w:ascii="Times New Roman" w:hAnsi="Times New Roman"/>
        </w:rPr>
        <w:t>R</w:t>
      </w:r>
      <w:r w:rsidRPr="00031398">
        <w:rPr>
          <w:rFonts w:ascii="Times New Roman" w:hAnsi="Times New Roman" w:cs="Times New Roman"/>
        </w:rPr>
        <w:t xml:space="preserve">esearch </w:t>
      </w:r>
      <w:r>
        <w:rPr>
          <w:rFonts w:ascii="Times New Roman" w:hAnsi="Times New Roman"/>
        </w:rPr>
        <w:t>R</w:t>
      </w:r>
      <w:r w:rsidRPr="00031398">
        <w:rPr>
          <w:rFonts w:ascii="Times New Roman" w:hAnsi="Times New Roman" w:cs="Times New Roman"/>
        </w:rPr>
        <w:t>eport</w:t>
      </w:r>
      <w:r>
        <w:rPr>
          <w:rFonts w:ascii="Times New Roman" w:hAnsi="Times New Roman"/>
        </w:rPr>
        <w:t xml:space="preserve">. </w:t>
      </w:r>
    </w:p>
    <w:p w14:paraId="238105FB" w14:textId="77777777" w:rsidR="000A3DC9" w:rsidRPr="00031398" w:rsidRDefault="000A3DC9" w:rsidP="000A3DC9">
      <w:pPr>
        <w:pStyle w:val="AssignBody"/>
        <w:spacing w:line="240" w:lineRule="auto"/>
        <w:rPr>
          <w:rFonts w:ascii="Times New Roman" w:hAnsi="Times New Roman" w:cs="Times New Roman"/>
        </w:rPr>
      </w:pPr>
    </w:p>
    <w:p w14:paraId="0BD33A86" w14:textId="77777777" w:rsidR="000A3DC9" w:rsidRPr="00A96B04" w:rsidRDefault="000A3DC9" w:rsidP="000A3DC9">
      <w:pPr>
        <w:pStyle w:val="AssignBody"/>
        <w:spacing w:line="240" w:lineRule="auto"/>
        <w:rPr>
          <w:rFonts w:ascii="Times New Roman" w:hAnsi="Times New Roman" w:cs="Times New Roman"/>
          <w:highlight w:val="yellow"/>
        </w:rPr>
      </w:pPr>
    </w:p>
    <w:p w14:paraId="4178D177" w14:textId="77777777" w:rsidR="000A3DC9" w:rsidRPr="002F63F0" w:rsidRDefault="000A3DC9" w:rsidP="000A3DC9">
      <w:pPr>
        <w:spacing w:after="0" w:line="240" w:lineRule="auto"/>
        <w:rPr>
          <w:rFonts w:ascii="Times New Roman" w:eastAsia="Times New Roman" w:hAnsi="Times New Roman" w:cs="Times New Roman"/>
          <w:highlight w:val="yellow"/>
        </w:rPr>
      </w:pPr>
    </w:p>
    <w:p w14:paraId="53089134" w14:textId="04D926D3" w:rsidR="000A3DC9" w:rsidRDefault="000A3DC9" w:rsidP="000A3DC9">
      <w:pPr>
        <w:spacing w:after="0" w:line="240" w:lineRule="auto"/>
        <w:rPr>
          <w:rFonts w:ascii="Times New Roman" w:eastAsia="Times New Roman" w:hAnsi="Times New Roman" w:cs="Times New Roman"/>
          <w:highlight w:val="yellow"/>
        </w:rPr>
      </w:pPr>
    </w:p>
    <w:p w14:paraId="19B31C3C" w14:textId="074EEA64" w:rsidR="009730BF" w:rsidRDefault="009730BF" w:rsidP="000A3DC9">
      <w:pPr>
        <w:spacing w:after="0" w:line="240" w:lineRule="auto"/>
        <w:rPr>
          <w:rFonts w:ascii="Times New Roman" w:eastAsia="Times New Roman" w:hAnsi="Times New Roman" w:cs="Times New Roman"/>
          <w:highlight w:val="yellow"/>
        </w:rPr>
      </w:pPr>
    </w:p>
    <w:p w14:paraId="7982A177" w14:textId="237959B4" w:rsidR="009730BF" w:rsidRDefault="009730BF" w:rsidP="000A3DC9">
      <w:pPr>
        <w:spacing w:after="0" w:line="240" w:lineRule="auto"/>
        <w:rPr>
          <w:rFonts w:ascii="Times New Roman" w:eastAsia="Times New Roman" w:hAnsi="Times New Roman" w:cs="Times New Roman"/>
          <w:highlight w:val="yellow"/>
        </w:rPr>
      </w:pPr>
    </w:p>
    <w:p w14:paraId="01731175" w14:textId="3671586C" w:rsidR="009730BF" w:rsidRDefault="009730BF" w:rsidP="000A3DC9">
      <w:pPr>
        <w:spacing w:after="0" w:line="240" w:lineRule="auto"/>
        <w:rPr>
          <w:rFonts w:ascii="Times New Roman" w:eastAsia="Times New Roman" w:hAnsi="Times New Roman" w:cs="Times New Roman"/>
          <w:highlight w:val="yellow"/>
        </w:rPr>
      </w:pPr>
    </w:p>
    <w:p w14:paraId="3559F370" w14:textId="56DCEA93" w:rsidR="009730BF" w:rsidRDefault="009730BF" w:rsidP="000A3DC9">
      <w:pPr>
        <w:spacing w:after="0" w:line="240" w:lineRule="auto"/>
        <w:rPr>
          <w:rFonts w:ascii="Times New Roman" w:eastAsia="Times New Roman" w:hAnsi="Times New Roman" w:cs="Times New Roman"/>
          <w:highlight w:val="yellow"/>
        </w:rPr>
      </w:pPr>
    </w:p>
    <w:p w14:paraId="741FEFE7" w14:textId="08435D58" w:rsidR="009730BF" w:rsidRDefault="009730BF" w:rsidP="000A3DC9">
      <w:pPr>
        <w:spacing w:after="0" w:line="240" w:lineRule="auto"/>
        <w:rPr>
          <w:rFonts w:ascii="Times New Roman" w:eastAsia="Times New Roman" w:hAnsi="Times New Roman" w:cs="Times New Roman"/>
          <w:highlight w:val="yellow"/>
        </w:rPr>
      </w:pPr>
    </w:p>
    <w:p w14:paraId="1B60A627" w14:textId="65D2EDF3" w:rsidR="009730BF" w:rsidRDefault="009730BF" w:rsidP="000A3DC9">
      <w:pPr>
        <w:spacing w:after="0" w:line="240" w:lineRule="auto"/>
        <w:rPr>
          <w:rFonts w:ascii="Times New Roman" w:eastAsia="Times New Roman" w:hAnsi="Times New Roman" w:cs="Times New Roman"/>
          <w:highlight w:val="yellow"/>
        </w:rPr>
      </w:pPr>
    </w:p>
    <w:p w14:paraId="67FF5D90" w14:textId="4AB558CB" w:rsidR="009730BF" w:rsidRDefault="009730BF" w:rsidP="000A3DC9">
      <w:pPr>
        <w:spacing w:after="0" w:line="240" w:lineRule="auto"/>
        <w:rPr>
          <w:rFonts w:ascii="Times New Roman" w:eastAsia="Times New Roman" w:hAnsi="Times New Roman" w:cs="Times New Roman"/>
          <w:highlight w:val="yellow"/>
        </w:rPr>
      </w:pPr>
    </w:p>
    <w:p w14:paraId="2A1C4AC6" w14:textId="1A6D5E68" w:rsidR="009730BF" w:rsidRDefault="009730BF" w:rsidP="000A3DC9">
      <w:pPr>
        <w:spacing w:after="0" w:line="240" w:lineRule="auto"/>
        <w:rPr>
          <w:rFonts w:ascii="Times New Roman" w:eastAsia="Times New Roman" w:hAnsi="Times New Roman" w:cs="Times New Roman"/>
          <w:highlight w:val="yellow"/>
        </w:rPr>
      </w:pPr>
    </w:p>
    <w:p w14:paraId="70CB7267" w14:textId="47F0C337" w:rsidR="009730BF" w:rsidRDefault="009730BF" w:rsidP="000A3DC9">
      <w:pPr>
        <w:spacing w:after="0" w:line="240" w:lineRule="auto"/>
        <w:rPr>
          <w:rFonts w:ascii="Times New Roman" w:eastAsia="Times New Roman" w:hAnsi="Times New Roman" w:cs="Times New Roman"/>
          <w:highlight w:val="yellow"/>
        </w:rPr>
      </w:pPr>
    </w:p>
    <w:p w14:paraId="5FD1073A" w14:textId="77777777" w:rsidR="009730BF" w:rsidRPr="00A96B04" w:rsidRDefault="009730BF" w:rsidP="000A3DC9">
      <w:pPr>
        <w:spacing w:after="0" w:line="240" w:lineRule="auto"/>
        <w:rPr>
          <w:rFonts w:ascii="Times New Roman" w:eastAsia="Times New Roman" w:hAnsi="Times New Roman" w:cs="Times New Roman"/>
          <w:highlight w:val="yellow"/>
        </w:rPr>
      </w:pPr>
    </w:p>
    <w:p w14:paraId="71D8826A" w14:textId="77777777" w:rsidR="00C22B6F" w:rsidRDefault="00C22B6F" w:rsidP="00317D8F">
      <w:pPr>
        <w:pStyle w:val="AssignSubHeader"/>
        <w:rPr>
          <w:u w:val="single"/>
        </w:rPr>
      </w:pPr>
    </w:p>
    <w:p w14:paraId="73B7CB7D" w14:textId="77777777" w:rsidR="00C22B6F" w:rsidRDefault="00C22B6F" w:rsidP="00317D8F">
      <w:pPr>
        <w:pStyle w:val="AssignSubHeader"/>
        <w:rPr>
          <w:u w:val="single"/>
        </w:rPr>
      </w:pPr>
    </w:p>
    <w:p w14:paraId="2C69CD0F" w14:textId="77777777" w:rsidR="00C22B6F" w:rsidRDefault="00C22B6F" w:rsidP="00317D8F">
      <w:pPr>
        <w:pStyle w:val="AssignSubHeader"/>
        <w:rPr>
          <w:u w:val="single"/>
        </w:rPr>
      </w:pPr>
    </w:p>
    <w:p w14:paraId="1FBE66D1" w14:textId="6D067956" w:rsidR="00317D8F" w:rsidRPr="00C77E35" w:rsidRDefault="00317D8F" w:rsidP="00317D8F">
      <w:pPr>
        <w:pStyle w:val="AssignSubHeader"/>
        <w:rPr>
          <w:u w:val="single"/>
        </w:rPr>
      </w:pPr>
      <w:r w:rsidRPr="00C77E35">
        <w:rPr>
          <w:u w:val="single"/>
        </w:rPr>
        <w:lastRenderedPageBreak/>
        <w:t>Appendix</w:t>
      </w:r>
    </w:p>
    <w:p w14:paraId="74DB1443" w14:textId="2EBB739E" w:rsidR="000A3DC9" w:rsidRPr="00C77E35" w:rsidRDefault="00895041" w:rsidP="000A3DC9">
      <w:pPr>
        <w:spacing w:line="276" w:lineRule="auto"/>
        <w:rPr>
          <w:rFonts w:ascii="Arial" w:hAnsi="Arial" w:cs="Arial"/>
          <w:b/>
          <w:bCs/>
          <w:sz w:val="24"/>
          <w:szCs w:val="24"/>
        </w:rPr>
      </w:pPr>
      <w:r>
        <w:rPr>
          <w:noProof/>
        </w:rPr>
        <w:drawing>
          <wp:anchor distT="0" distB="0" distL="114300" distR="114300" simplePos="0" relativeHeight="251658240" behindDoc="1" locked="0" layoutInCell="1" allowOverlap="1" wp14:anchorId="179F82D0" wp14:editId="25EBBC1B">
            <wp:simplePos x="0" y="0"/>
            <wp:positionH relativeFrom="margin">
              <wp:align>center</wp:align>
            </wp:positionH>
            <wp:positionV relativeFrom="paragraph">
              <wp:posOffset>444749</wp:posOffset>
            </wp:positionV>
            <wp:extent cx="5207635" cy="3474720"/>
            <wp:effectExtent l="0" t="0" r="0" b="0"/>
            <wp:wrapTight wrapText="bothSides">
              <wp:wrapPolygon edited="0">
                <wp:start x="0" y="0"/>
                <wp:lineTo x="0" y="21434"/>
                <wp:lineTo x="21492" y="21434"/>
                <wp:lineTo x="21492" y="0"/>
                <wp:lineTo x="0" y="0"/>
              </wp:wrapPolygon>
            </wp:wrapTight>
            <wp:docPr id="1"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07635" cy="347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0B1E" w:rsidRPr="00C77E35">
        <w:rPr>
          <w:rFonts w:ascii="Arial" w:hAnsi="Arial" w:cs="Arial"/>
          <w:b/>
          <w:bCs/>
          <w:sz w:val="24"/>
          <w:szCs w:val="24"/>
        </w:rPr>
        <w:t>Appendix.1</w:t>
      </w:r>
      <w:r w:rsidR="008E3AAC" w:rsidRPr="00C77E35">
        <w:rPr>
          <w:rFonts w:ascii="Arial" w:hAnsi="Arial" w:cs="Arial"/>
          <w:b/>
          <w:bCs/>
          <w:sz w:val="24"/>
          <w:szCs w:val="24"/>
        </w:rPr>
        <w:t xml:space="preserve"> – </w:t>
      </w:r>
      <w:r w:rsidR="008E3AAC" w:rsidRPr="00C77E35">
        <w:rPr>
          <w:rFonts w:ascii="Arial" w:hAnsi="Arial" w:cs="Arial"/>
          <w:b/>
          <w:bCs/>
          <w:sz w:val="24"/>
          <w:szCs w:val="24"/>
        </w:rPr>
        <w:t>Wing’s ‘Triad of Impairments’ theory</w:t>
      </w:r>
      <w:r w:rsidR="008E3AAC" w:rsidRPr="00C77E35">
        <w:rPr>
          <w:rFonts w:ascii="Arial" w:hAnsi="Arial" w:cs="Arial"/>
          <w:b/>
          <w:bCs/>
          <w:sz w:val="24"/>
          <w:szCs w:val="24"/>
        </w:rPr>
        <w:t xml:space="preserve"> (1996)</w:t>
      </w:r>
    </w:p>
    <w:p w14:paraId="7A661713" w14:textId="32854B8C" w:rsidR="00E60F0D" w:rsidRDefault="00E60F0D" w:rsidP="00E60F0D">
      <w:pPr>
        <w:pStyle w:val="AssignBody"/>
      </w:pPr>
    </w:p>
    <w:p w14:paraId="55846220" w14:textId="77777777" w:rsidR="00895041" w:rsidRDefault="00895041" w:rsidP="00717604">
      <w:pPr>
        <w:pStyle w:val="AssignBody"/>
        <w:rPr>
          <w:rFonts w:ascii="Times New Roman" w:hAnsi="Times New Roman" w:cs="Times New Roman"/>
        </w:rPr>
      </w:pPr>
    </w:p>
    <w:p w14:paraId="125E3B38" w14:textId="77777777" w:rsidR="00895041" w:rsidRDefault="00895041" w:rsidP="00717604">
      <w:pPr>
        <w:pStyle w:val="AssignBody"/>
        <w:rPr>
          <w:rFonts w:ascii="Times New Roman" w:hAnsi="Times New Roman" w:cs="Times New Roman"/>
        </w:rPr>
      </w:pPr>
    </w:p>
    <w:p w14:paraId="3ECE3F43" w14:textId="52B55A83" w:rsidR="00987931" w:rsidRDefault="00780384" w:rsidP="00717604">
      <w:pPr>
        <w:pStyle w:val="AssignBody"/>
        <w:rPr>
          <w:rFonts w:ascii="Times New Roman" w:hAnsi="Times New Roman" w:cs="Times New Roman"/>
        </w:rPr>
      </w:pPr>
      <w:r w:rsidRPr="00444B92">
        <w:rPr>
          <w:rFonts w:ascii="Times New Roman" w:hAnsi="Times New Roman" w:cs="Times New Roman"/>
        </w:rPr>
        <w:t>Image taken from the ASD Helping Hands Website,</w:t>
      </w:r>
      <w:r w:rsidR="002F61C1" w:rsidRPr="00444B92">
        <w:rPr>
          <w:rFonts w:ascii="Times New Roman" w:hAnsi="Times New Roman" w:cs="Times New Roman"/>
        </w:rPr>
        <w:t xml:space="preserve"> explaining the </w:t>
      </w:r>
      <w:r w:rsidR="00444B92" w:rsidRPr="00444B92">
        <w:rPr>
          <w:rFonts w:ascii="Times New Roman" w:hAnsi="Times New Roman" w:cs="Times New Roman"/>
        </w:rPr>
        <w:t xml:space="preserve">Triad of Impairments. Available from: </w:t>
      </w:r>
      <w:hyperlink r:id="rId76" w:history="1">
        <w:r w:rsidR="00444B92" w:rsidRPr="00444B92">
          <w:rPr>
            <w:rStyle w:val="Hyperlink"/>
            <w:rFonts w:ascii="Times New Roman" w:hAnsi="Times New Roman" w:cs="Times New Roman"/>
          </w:rPr>
          <w:t>https://www.asdhelpinghands.org.uk/supporting-you/information/autism/the-triad-of-impairment/</w:t>
        </w:r>
      </w:hyperlink>
      <w:r w:rsidR="00444B92" w:rsidRPr="00444B92">
        <w:rPr>
          <w:rFonts w:ascii="Times New Roman" w:hAnsi="Times New Roman" w:cs="Times New Roman"/>
        </w:rPr>
        <w:t xml:space="preserve"> </w:t>
      </w:r>
    </w:p>
    <w:p w14:paraId="3AEA5748" w14:textId="1C68D8BE" w:rsidR="00444B92" w:rsidRDefault="00444B92" w:rsidP="00717604">
      <w:pPr>
        <w:pStyle w:val="AssignBody"/>
        <w:rPr>
          <w:rFonts w:ascii="Times New Roman" w:hAnsi="Times New Roman" w:cs="Times New Roman"/>
        </w:rPr>
      </w:pPr>
    </w:p>
    <w:p w14:paraId="392107CF" w14:textId="77777777" w:rsidR="00390D86" w:rsidRDefault="00390D86" w:rsidP="00717604">
      <w:pPr>
        <w:pStyle w:val="AssignBody"/>
        <w:rPr>
          <w:rFonts w:cs="Arial"/>
          <w:b/>
          <w:bCs/>
          <w:sz w:val="24"/>
          <w:szCs w:val="24"/>
        </w:rPr>
      </w:pPr>
    </w:p>
    <w:p w14:paraId="74E9AAFB" w14:textId="77777777" w:rsidR="00390D86" w:rsidRDefault="00390D86" w:rsidP="00717604">
      <w:pPr>
        <w:pStyle w:val="AssignBody"/>
        <w:rPr>
          <w:rFonts w:cs="Arial"/>
          <w:b/>
          <w:bCs/>
          <w:sz w:val="24"/>
          <w:szCs w:val="24"/>
        </w:rPr>
      </w:pPr>
    </w:p>
    <w:p w14:paraId="1FFF562B" w14:textId="77777777" w:rsidR="00390D86" w:rsidRDefault="00390D86" w:rsidP="00717604">
      <w:pPr>
        <w:pStyle w:val="AssignBody"/>
        <w:rPr>
          <w:rFonts w:cs="Arial"/>
          <w:b/>
          <w:bCs/>
          <w:sz w:val="24"/>
          <w:szCs w:val="24"/>
        </w:rPr>
      </w:pPr>
    </w:p>
    <w:p w14:paraId="15FF964C" w14:textId="77777777" w:rsidR="00390D86" w:rsidRDefault="00390D86" w:rsidP="00717604">
      <w:pPr>
        <w:pStyle w:val="AssignBody"/>
        <w:rPr>
          <w:rFonts w:cs="Arial"/>
          <w:b/>
          <w:bCs/>
          <w:sz w:val="24"/>
          <w:szCs w:val="24"/>
        </w:rPr>
      </w:pPr>
    </w:p>
    <w:p w14:paraId="6A70FE76" w14:textId="77777777" w:rsidR="00390D86" w:rsidRDefault="00390D86" w:rsidP="00717604">
      <w:pPr>
        <w:pStyle w:val="AssignBody"/>
        <w:rPr>
          <w:rFonts w:cs="Arial"/>
          <w:b/>
          <w:bCs/>
          <w:sz w:val="24"/>
          <w:szCs w:val="24"/>
        </w:rPr>
      </w:pPr>
    </w:p>
    <w:p w14:paraId="5DC56BE4" w14:textId="77777777" w:rsidR="00895041" w:rsidRDefault="00895041" w:rsidP="00717604">
      <w:pPr>
        <w:pStyle w:val="AssignBody"/>
        <w:rPr>
          <w:rFonts w:cs="Arial"/>
          <w:b/>
          <w:bCs/>
          <w:sz w:val="24"/>
          <w:szCs w:val="24"/>
        </w:rPr>
      </w:pPr>
    </w:p>
    <w:p w14:paraId="2F87529B" w14:textId="77777777" w:rsidR="00895041" w:rsidRDefault="00895041" w:rsidP="00717604">
      <w:pPr>
        <w:pStyle w:val="AssignBody"/>
        <w:rPr>
          <w:rFonts w:cs="Arial"/>
          <w:b/>
          <w:bCs/>
          <w:sz w:val="24"/>
          <w:szCs w:val="24"/>
        </w:rPr>
      </w:pPr>
    </w:p>
    <w:p w14:paraId="38D26AC5" w14:textId="77777777" w:rsidR="00895041" w:rsidRDefault="00895041" w:rsidP="00717604">
      <w:pPr>
        <w:pStyle w:val="AssignBody"/>
        <w:rPr>
          <w:rFonts w:cs="Arial"/>
          <w:b/>
          <w:bCs/>
          <w:sz w:val="24"/>
          <w:szCs w:val="24"/>
        </w:rPr>
      </w:pPr>
    </w:p>
    <w:p w14:paraId="4F6E2050" w14:textId="77777777" w:rsidR="00895041" w:rsidRDefault="00895041" w:rsidP="00717604">
      <w:pPr>
        <w:pStyle w:val="AssignBody"/>
        <w:rPr>
          <w:rFonts w:cs="Arial"/>
          <w:b/>
          <w:bCs/>
          <w:sz w:val="24"/>
          <w:szCs w:val="24"/>
        </w:rPr>
      </w:pPr>
    </w:p>
    <w:p w14:paraId="3140A8DD" w14:textId="77777777" w:rsidR="00895041" w:rsidRDefault="00895041" w:rsidP="00717604">
      <w:pPr>
        <w:pStyle w:val="AssignBody"/>
        <w:rPr>
          <w:rFonts w:cs="Arial"/>
          <w:b/>
          <w:bCs/>
          <w:sz w:val="24"/>
          <w:szCs w:val="24"/>
        </w:rPr>
      </w:pPr>
    </w:p>
    <w:p w14:paraId="0A63FFB3" w14:textId="77777777" w:rsidR="00895041" w:rsidRDefault="00895041" w:rsidP="00717604">
      <w:pPr>
        <w:pStyle w:val="AssignBody"/>
        <w:rPr>
          <w:rFonts w:cs="Arial"/>
          <w:b/>
          <w:bCs/>
          <w:sz w:val="24"/>
          <w:szCs w:val="24"/>
        </w:rPr>
      </w:pPr>
    </w:p>
    <w:p w14:paraId="7D4FB368" w14:textId="189AEC32" w:rsidR="00444B92" w:rsidRPr="00C77E35" w:rsidRDefault="00C77E35" w:rsidP="00717604">
      <w:pPr>
        <w:pStyle w:val="AssignBody"/>
        <w:rPr>
          <w:rFonts w:cs="Arial"/>
          <w:b/>
          <w:bCs/>
          <w:sz w:val="24"/>
          <w:szCs w:val="24"/>
        </w:rPr>
      </w:pPr>
      <w:r w:rsidRPr="00C77E35">
        <w:rPr>
          <w:rFonts w:cs="Arial"/>
          <w:b/>
          <w:bCs/>
          <w:sz w:val="24"/>
          <w:szCs w:val="24"/>
        </w:rPr>
        <w:lastRenderedPageBreak/>
        <w:t>Appendix.2 – Bronfenbrenner’s Ecological Systems Theory Model</w:t>
      </w:r>
      <w:r w:rsidR="00886B2A">
        <w:rPr>
          <w:rFonts w:cs="Arial"/>
          <w:b/>
          <w:bCs/>
          <w:sz w:val="24"/>
          <w:szCs w:val="24"/>
        </w:rPr>
        <w:t xml:space="preserve"> (1979)</w:t>
      </w:r>
    </w:p>
    <w:p w14:paraId="59022457" w14:textId="152AFF57" w:rsidR="00F16267" w:rsidRDefault="00F16267" w:rsidP="00717604">
      <w:pPr>
        <w:pStyle w:val="AssignBody"/>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1" locked="0" layoutInCell="1" allowOverlap="1" wp14:anchorId="20305513" wp14:editId="7C46B750">
            <wp:simplePos x="0" y="0"/>
            <wp:positionH relativeFrom="margin">
              <wp:posOffset>944880</wp:posOffset>
            </wp:positionH>
            <wp:positionV relativeFrom="paragraph">
              <wp:posOffset>54610</wp:posOffset>
            </wp:positionV>
            <wp:extent cx="3632200" cy="3686175"/>
            <wp:effectExtent l="0" t="0" r="6350" b="9525"/>
            <wp:wrapTight wrapText="bothSides">
              <wp:wrapPolygon edited="0">
                <wp:start x="0" y="0"/>
                <wp:lineTo x="0" y="21544"/>
                <wp:lineTo x="21524" y="21544"/>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632200" cy="3686175"/>
                    </a:xfrm>
                    <a:prstGeom prst="rect">
                      <a:avLst/>
                    </a:prstGeom>
                    <a:noFill/>
                  </pic:spPr>
                </pic:pic>
              </a:graphicData>
            </a:graphic>
            <wp14:sizeRelH relativeFrom="margin">
              <wp14:pctWidth>0</wp14:pctWidth>
            </wp14:sizeRelH>
            <wp14:sizeRelV relativeFrom="margin">
              <wp14:pctHeight>0</wp14:pctHeight>
            </wp14:sizeRelV>
          </wp:anchor>
        </w:drawing>
      </w:r>
    </w:p>
    <w:p w14:paraId="1FE0F1EC" w14:textId="4C48F548" w:rsidR="00F16267" w:rsidRDefault="00F16267" w:rsidP="00717604">
      <w:pPr>
        <w:pStyle w:val="AssignBody"/>
        <w:rPr>
          <w:rFonts w:ascii="Times New Roman" w:hAnsi="Times New Roman" w:cs="Times New Roman"/>
        </w:rPr>
      </w:pPr>
    </w:p>
    <w:p w14:paraId="09D44A2D" w14:textId="77777777" w:rsidR="00F16267" w:rsidRDefault="00F16267" w:rsidP="00717604">
      <w:pPr>
        <w:pStyle w:val="AssignBody"/>
        <w:rPr>
          <w:rFonts w:ascii="Times New Roman" w:hAnsi="Times New Roman" w:cs="Times New Roman"/>
        </w:rPr>
      </w:pPr>
    </w:p>
    <w:p w14:paraId="7D3B6CD8" w14:textId="79004A67" w:rsidR="00F16267" w:rsidRDefault="00F16267" w:rsidP="00717604">
      <w:pPr>
        <w:pStyle w:val="AssignBody"/>
        <w:rPr>
          <w:rFonts w:ascii="Times New Roman" w:hAnsi="Times New Roman" w:cs="Times New Roman"/>
        </w:rPr>
      </w:pPr>
    </w:p>
    <w:p w14:paraId="7EA0174B" w14:textId="77777777" w:rsidR="00F16267" w:rsidRDefault="00F16267" w:rsidP="00717604">
      <w:pPr>
        <w:pStyle w:val="AssignBody"/>
        <w:rPr>
          <w:rFonts w:ascii="Times New Roman" w:hAnsi="Times New Roman" w:cs="Times New Roman"/>
        </w:rPr>
      </w:pPr>
    </w:p>
    <w:p w14:paraId="4F23627E" w14:textId="77777777" w:rsidR="00F16267" w:rsidRDefault="00F16267" w:rsidP="00717604">
      <w:pPr>
        <w:pStyle w:val="AssignBody"/>
        <w:rPr>
          <w:rFonts w:ascii="Times New Roman" w:hAnsi="Times New Roman" w:cs="Times New Roman"/>
        </w:rPr>
      </w:pPr>
    </w:p>
    <w:p w14:paraId="0CE54A52" w14:textId="77777777" w:rsidR="00F16267" w:rsidRDefault="00F16267" w:rsidP="00717604">
      <w:pPr>
        <w:pStyle w:val="AssignBody"/>
        <w:rPr>
          <w:rFonts w:ascii="Times New Roman" w:hAnsi="Times New Roman" w:cs="Times New Roman"/>
        </w:rPr>
      </w:pPr>
    </w:p>
    <w:p w14:paraId="478FD7CC" w14:textId="7FCA7658" w:rsidR="00F16267" w:rsidRDefault="00F16267" w:rsidP="00717604">
      <w:pPr>
        <w:pStyle w:val="AssignBody"/>
        <w:rPr>
          <w:rFonts w:ascii="Times New Roman" w:hAnsi="Times New Roman" w:cs="Times New Roman"/>
        </w:rPr>
      </w:pPr>
    </w:p>
    <w:p w14:paraId="34D79D38" w14:textId="77777777" w:rsidR="00F16267" w:rsidRDefault="00F16267" w:rsidP="00717604">
      <w:pPr>
        <w:pStyle w:val="AssignBody"/>
        <w:rPr>
          <w:rFonts w:ascii="Times New Roman" w:hAnsi="Times New Roman" w:cs="Times New Roman"/>
        </w:rPr>
      </w:pPr>
    </w:p>
    <w:p w14:paraId="682CE801" w14:textId="2F13422E" w:rsidR="00F16267" w:rsidRDefault="00F16267" w:rsidP="00717604">
      <w:pPr>
        <w:pStyle w:val="AssignBody"/>
        <w:rPr>
          <w:rFonts w:ascii="Times New Roman" w:hAnsi="Times New Roman" w:cs="Times New Roman"/>
        </w:rPr>
      </w:pPr>
    </w:p>
    <w:p w14:paraId="6882B71C" w14:textId="77777777" w:rsidR="00F16267" w:rsidRDefault="00F16267" w:rsidP="00717604">
      <w:pPr>
        <w:pStyle w:val="AssignBody"/>
        <w:rPr>
          <w:rFonts w:ascii="Times New Roman" w:hAnsi="Times New Roman" w:cs="Times New Roman"/>
        </w:rPr>
      </w:pPr>
    </w:p>
    <w:p w14:paraId="1574D9B5" w14:textId="77777777" w:rsidR="00F16267" w:rsidRDefault="00F16267" w:rsidP="00717604">
      <w:pPr>
        <w:pStyle w:val="AssignBody"/>
        <w:rPr>
          <w:rFonts w:ascii="Times New Roman" w:hAnsi="Times New Roman" w:cs="Times New Roman"/>
        </w:rPr>
      </w:pPr>
    </w:p>
    <w:p w14:paraId="66512B6A" w14:textId="113ABB89" w:rsidR="00F16267" w:rsidRDefault="00F16267" w:rsidP="00717604">
      <w:pPr>
        <w:pStyle w:val="AssignBody"/>
        <w:rPr>
          <w:rFonts w:ascii="Times New Roman" w:hAnsi="Times New Roman" w:cs="Times New Roman"/>
        </w:rPr>
      </w:pPr>
    </w:p>
    <w:p w14:paraId="14BF7EC4" w14:textId="2D925957" w:rsidR="00C77E35" w:rsidRDefault="00C77E35" w:rsidP="00717604">
      <w:pPr>
        <w:pStyle w:val="AssignBody"/>
        <w:rPr>
          <w:rFonts w:ascii="Times New Roman" w:hAnsi="Times New Roman" w:cs="Times New Roman"/>
        </w:rPr>
      </w:pPr>
    </w:p>
    <w:p w14:paraId="627A22F0" w14:textId="3BC0E5DF" w:rsidR="00F16267" w:rsidRDefault="00F16267" w:rsidP="00717604">
      <w:pPr>
        <w:pStyle w:val="AssignBody"/>
        <w:rPr>
          <w:rFonts w:ascii="Times New Roman" w:hAnsi="Times New Roman" w:cs="Times New Roman"/>
        </w:rPr>
      </w:pPr>
    </w:p>
    <w:p w14:paraId="723F64B0" w14:textId="0506BB7D" w:rsidR="00F16267" w:rsidRDefault="00F16267" w:rsidP="00717604">
      <w:pPr>
        <w:pStyle w:val="AssignBody"/>
        <w:rPr>
          <w:rFonts w:ascii="Times New Roman" w:hAnsi="Times New Roman" w:cs="Times New Roman"/>
        </w:rPr>
      </w:pPr>
    </w:p>
    <w:p w14:paraId="6E534E26" w14:textId="50F23859" w:rsidR="00F16267" w:rsidRDefault="00CE28EC" w:rsidP="00717604">
      <w:pPr>
        <w:pStyle w:val="AssignBody"/>
        <w:rPr>
          <w:rFonts w:ascii="Times New Roman" w:hAnsi="Times New Roman" w:cs="Times New Roman"/>
        </w:rPr>
      </w:pPr>
      <w:r>
        <w:rPr>
          <w:rFonts w:ascii="Times New Roman" w:hAnsi="Times New Roman" w:cs="Times New Roman"/>
        </w:rPr>
        <w:t xml:space="preserve">Image taken from Simply Psychology Website, </w:t>
      </w:r>
      <w:r w:rsidR="00765693">
        <w:rPr>
          <w:rFonts w:ascii="Times New Roman" w:hAnsi="Times New Roman" w:cs="Times New Roman"/>
        </w:rPr>
        <w:t xml:space="preserve">explaining Bronfenbrenner’s Ecological Systems </w:t>
      </w:r>
      <w:r w:rsidR="00886B2A">
        <w:rPr>
          <w:rFonts w:ascii="Times New Roman" w:hAnsi="Times New Roman" w:cs="Times New Roman"/>
        </w:rPr>
        <w:t>Theory</w:t>
      </w:r>
      <w:r w:rsidR="00C5003C">
        <w:rPr>
          <w:rFonts w:ascii="Times New Roman" w:hAnsi="Times New Roman" w:cs="Times New Roman"/>
        </w:rPr>
        <w:t xml:space="preserve">, focusing upon the Five Ecological Systems. Available from: </w:t>
      </w:r>
      <w:hyperlink r:id="rId78" w:history="1">
        <w:r w:rsidR="00886B2A" w:rsidRPr="00D13C4C">
          <w:rPr>
            <w:rStyle w:val="Hyperlink"/>
            <w:rFonts w:ascii="Times New Roman" w:hAnsi="Times New Roman" w:cs="Times New Roman"/>
          </w:rPr>
          <w:t>https://www.simplypsychology.org/Bronfenbrenner.html</w:t>
        </w:r>
      </w:hyperlink>
      <w:r w:rsidR="00886B2A">
        <w:rPr>
          <w:rFonts w:ascii="Times New Roman" w:hAnsi="Times New Roman" w:cs="Times New Roman"/>
        </w:rPr>
        <w:t xml:space="preserve"> </w:t>
      </w:r>
    </w:p>
    <w:p w14:paraId="77687F1A" w14:textId="7EE1014D" w:rsidR="00886B2A" w:rsidRDefault="00886B2A" w:rsidP="00717604">
      <w:pPr>
        <w:pStyle w:val="AssignBody"/>
        <w:rPr>
          <w:rFonts w:ascii="Times New Roman" w:hAnsi="Times New Roman" w:cs="Times New Roman"/>
        </w:rPr>
      </w:pPr>
    </w:p>
    <w:p w14:paraId="48A0F3C9" w14:textId="77777777" w:rsidR="003E06A0" w:rsidRDefault="003E06A0" w:rsidP="00717604">
      <w:pPr>
        <w:pStyle w:val="AssignBody"/>
        <w:rPr>
          <w:rFonts w:cs="Arial"/>
          <w:b/>
          <w:bCs/>
          <w:sz w:val="24"/>
          <w:szCs w:val="24"/>
        </w:rPr>
      </w:pPr>
    </w:p>
    <w:p w14:paraId="64DCDD46" w14:textId="77777777" w:rsidR="003E06A0" w:rsidRDefault="003E06A0" w:rsidP="00717604">
      <w:pPr>
        <w:pStyle w:val="AssignBody"/>
        <w:rPr>
          <w:rFonts w:cs="Arial"/>
          <w:b/>
          <w:bCs/>
          <w:sz w:val="24"/>
          <w:szCs w:val="24"/>
        </w:rPr>
      </w:pPr>
    </w:p>
    <w:p w14:paraId="27CA7A2C" w14:textId="44CC80AC" w:rsidR="00886B2A" w:rsidRDefault="00886B2A" w:rsidP="00717604">
      <w:pPr>
        <w:pStyle w:val="AssignBody"/>
        <w:rPr>
          <w:rFonts w:cs="Arial"/>
          <w:b/>
          <w:bCs/>
          <w:sz w:val="24"/>
          <w:szCs w:val="24"/>
        </w:rPr>
      </w:pPr>
      <w:r>
        <w:rPr>
          <w:rFonts w:cs="Arial"/>
          <w:b/>
          <w:bCs/>
          <w:sz w:val="24"/>
          <w:szCs w:val="24"/>
        </w:rPr>
        <w:t>Appendix.3</w:t>
      </w:r>
      <w:r w:rsidR="007A2803">
        <w:rPr>
          <w:rFonts w:cs="Arial"/>
          <w:b/>
          <w:bCs/>
          <w:sz w:val="24"/>
          <w:szCs w:val="24"/>
        </w:rPr>
        <w:t xml:space="preserve"> </w:t>
      </w:r>
      <w:r w:rsidR="00A7203E">
        <w:rPr>
          <w:rFonts w:cs="Arial"/>
          <w:b/>
          <w:bCs/>
          <w:sz w:val="24"/>
          <w:szCs w:val="24"/>
        </w:rPr>
        <w:t>–</w:t>
      </w:r>
      <w:r w:rsidR="007A2803">
        <w:rPr>
          <w:rFonts w:cs="Arial"/>
          <w:b/>
          <w:bCs/>
          <w:sz w:val="24"/>
          <w:szCs w:val="24"/>
        </w:rPr>
        <w:t xml:space="preserve"> </w:t>
      </w:r>
      <w:r w:rsidR="00A7203E">
        <w:rPr>
          <w:rFonts w:cs="Arial"/>
          <w:b/>
          <w:bCs/>
          <w:sz w:val="24"/>
          <w:szCs w:val="24"/>
        </w:rPr>
        <w:t xml:space="preserve">Activities that Jack will complete and participate with </w:t>
      </w:r>
      <w:r w:rsidR="00960EA9">
        <w:rPr>
          <w:rFonts w:cs="Arial"/>
          <w:b/>
          <w:bCs/>
          <w:sz w:val="24"/>
          <w:szCs w:val="24"/>
        </w:rPr>
        <w:t xml:space="preserve">outside of the ELSA intervention environment [at home and within his classroom] encouraging him to </w:t>
      </w:r>
      <w:r w:rsidR="00DB28CF">
        <w:rPr>
          <w:rFonts w:cs="Arial"/>
          <w:b/>
          <w:bCs/>
          <w:sz w:val="24"/>
          <w:szCs w:val="24"/>
        </w:rPr>
        <w:t xml:space="preserve">implement and progress his taught skills from provision. </w:t>
      </w:r>
    </w:p>
    <w:p w14:paraId="0FF51688" w14:textId="0D96E817" w:rsidR="00886B2A" w:rsidRDefault="00886B2A" w:rsidP="00717604">
      <w:pPr>
        <w:pStyle w:val="AssignBody"/>
        <w:rPr>
          <w:rFonts w:cs="Arial"/>
          <w:b/>
          <w:bCs/>
          <w:sz w:val="24"/>
          <w:szCs w:val="24"/>
        </w:rPr>
      </w:pPr>
      <w:r>
        <w:rPr>
          <w:rFonts w:cs="Arial"/>
          <w:b/>
          <w:bCs/>
          <w:sz w:val="24"/>
          <w:szCs w:val="24"/>
        </w:rPr>
        <w:t>Appendix</w:t>
      </w:r>
      <w:r w:rsidR="007A2803">
        <w:rPr>
          <w:rFonts w:cs="Arial"/>
          <w:b/>
          <w:bCs/>
          <w:sz w:val="24"/>
          <w:szCs w:val="24"/>
        </w:rPr>
        <w:t>.3.1</w:t>
      </w:r>
      <w:r w:rsidR="00DB28CF">
        <w:rPr>
          <w:rFonts w:cs="Arial"/>
          <w:b/>
          <w:bCs/>
          <w:sz w:val="24"/>
          <w:szCs w:val="24"/>
        </w:rPr>
        <w:t xml:space="preserve"> – </w:t>
      </w:r>
      <w:r w:rsidR="004B2F60">
        <w:rPr>
          <w:rFonts w:cs="Arial"/>
          <w:b/>
          <w:bCs/>
          <w:sz w:val="24"/>
          <w:szCs w:val="24"/>
        </w:rPr>
        <w:t xml:space="preserve">WEEK 1 - </w:t>
      </w:r>
      <w:r w:rsidR="00DB28CF">
        <w:rPr>
          <w:rFonts w:cs="Arial"/>
          <w:b/>
          <w:bCs/>
          <w:sz w:val="24"/>
          <w:szCs w:val="24"/>
        </w:rPr>
        <w:t xml:space="preserve">The ‘Emotions Game’ Jack will </w:t>
      </w:r>
      <w:r w:rsidR="000441A3">
        <w:rPr>
          <w:rFonts w:cs="Arial"/>
          <w:b/>
          <w:bCs/>
          <w:sz w:val="24"/>
          <w:szCs w:val="24"/>
        </w:rPr>
        <w:t xml:space="preserve">complete within the ELSA intervention to develop his emotional literacy. </w:t>
      </w:r>
    </w:p>
    <w:p w14:paraId="08FFE437" w14:textId="77777777" w:rsidR="00E60D76" w:rsidRPr="003E06A0" w:rsidRDefault="00E60D76" w:rsidP="00717604">
      <w:pPr>
        <w:pStyle w:val="AssignBody"/>
        <w:rPr>
          <w:rFonts w:cs="Arial"/>
          <w:i/>
          <w:iCs/>
          <w:sz w:val="12"/>
          <w:szCs w:val="12"/>
        </w:rPr>
      </w:pPr>
    </w:p>
    <w:p w14:paraId="19C1EE7E" w14:textId="6DBB89EF" w:rsidR="007A2803" w:rsidRDefault="00E60D76" w:rsidP="00717604">
      <w:pPr>
        <w:pStyle w:val="AssignBody"/>
        <w:rPr>
          <w:rFonts w:cs="Arial"/>
          <w:i/>
          <w:iCs/>
          <w:sz w:val="24"/>
          <w:szCs w:val="24"/>
        </w:rPr>
      </w:pPr>
      <w:r w:rsidRPr="00E60D76">
        <w:rPr>
          <w:rFonts w:cs="Arial"/>
          <w:i/>
          <w:iCs/>
          <w:sz w:val="24"/>
          <w:szCs w:val="24"/>
        </w:rPr>
        <w:t>Jack</w:t>
      </w:r>
      <w:r w:rsidRPr="00E60D76">
        <w:rPr>
          <w:rFonts w:cs="Arial"/>
          <w:i/>
          <w:iCs/>
          <w:sz w:val="24"/>
          <w:szCs w:val="24"/>
        </w:rPr>
        <w:t xml:space="preserve"> will be asked to roll an emotions dice and to describe when he has experienced the landed emotion and why he felt it, encouraging him to recognise how different feelings can be felt in different environments and situations.</w:t>
      </w:r>
    </w:p>
    <w:p w14:paraId="4EA77BE0" w14:textId="693DC786" w:rsidR="00E36A01" w:rsidRDefault="00E36A01" w:rsidP="00717604">
      <w:pPr>
        <w:pStyle w:val="AssignBody"/>
        <w:rPr>
          <w:rFonts w:cs="Arial"/>
          <w:sz w:val="24"/>
          <w:szCs w:val="24"/>
        </w:rPr>
      </w:pPr>
      <w:r w:rsidRPr="000178E5">
        <w:rPr>
          <w:rFonts w:cs="Arial"/>
          <w:b/>
          <w:bCs/>
          <w:sz w:val="24"/>
          <w:szCs w:val="24"/>
        </w:rPr>
        <w:t>Parental Support Links</w:t>
      </w:r>
      <w:r w:rsidRPr="000178E5">
        <w:rPr>
          <w:rFonts w:cs="Arial"/>
          <w:sz w:val="24"/>
          <w:szCs w:val="24"/>
        </w:rPr>
        <w:t xml:space="preserve"> - </w:t>
      </w:r>
      <w:r w:rsidR="000178E5" w:rsidRPr="000178E5">
        <w:rPr>
          <w:rFonts w:cs="Arial"/>
          <w:sz w:val="24"/>
          <w:szCs w:val="24"/>
        </w:rPr>
        <w:t>An emotions dice will be sent home with Jack to continue playing the game at home with Mum. Mum will also be encouraged to complete the game alongside Jack for him to recognise another’s feelings to develop his emotional literacy.</w:t>
      </w:r>
    </w:p>
    <w:p w14:paraId="021C418A" w14:textId="77777777" w:rsidR="009C611C" w:rsidRPr="009C611C" w:rsidRDefault="009C611C" w:rsidP="00717604">
      <w:pPr>
        <w:pStyle w:val="AssignBody"/>
        <w:rPr>
          <w:rFonts w:cs="Arial"/>
          <w:sz w:val="16"/>
          <w:szCs w:val="16"/>
        </w:rPr>
      </w:pPr>
    </w:p>
    <w:p w14:paraId="2AFF6333" w14:textId="2F89D5B9" w:rsidR="0049743B" w:rsidRDefault="004B2F60" w:rsidP="009C611C">
      <w:pPr>
        <w:spacing w:line="360" w:lineRule="auto"/>
        <w:rPr>
          <w:rFonts w:cs="Arial"/>
          <w:b/>
          <w:bCs/>
          <w:sz w:val="24"/>
          <w:szCs w:val="24"/>
        </w:rPr>
      </w:pPr>
      <w:r>
        <w:rPr>
          <w:rFonts w:cs="Arial"/>
          <w:b/>
          <w:bCs/>
          <w:sz w:val="24"/>
          <w:szCs w:val="24"/>
        </w:rPr>
        <w:t xml:space="preserve">WEEK 2 </w:t>
      </w:r>
      <w:r w:rsidR="0049743B">
        <w:rPr>
          <w:rFonts w:cs="Arial"/>
          <w:b/>
          <w:bCs/>
          <w:sz w:val="24"/>
          <w:szCs w:val="24"/>
        </w:rPr>
        <w:t>–</w:t>
      </w:r>
      <w:r w:rsidR="005A5D45">
        <w:rPr>
          <w:rFonts w:cs="Arial"/>
          <w:b/>
          <w:bCs/>
          <w:sz w:val="24"/>
          <w:szCs w:val="24"/>
        </w:rPr>
        <w:t xml:space="preserve"> Check-In and Check-Out</w:t>
      </w:r>
      <w:r w:rsidR="00C01A41">
        <w:rPr>
          <w:rFonts w:cs="Arial"/>
          <w:b/>
          <w:bCs/>
          <w:sz w:val="24"/>
          <w:szCs w:val="24"/>
        </w:rPr>
        <w:t xml:space="preserve"> – Jack will complete this within the classroom</w:t>
      </w:r>
      <w:r w:rsidR="00B80907">
        <w:rPr>
          <w:rFonts w:cs="Arial"/>
          <w:b/>
          <w:bCs/>
          <w:sz w:val="24"/>
          <w:szCs w:val="24"/>
        </w:rPr>
        <w:t xml:space="preserve">, implementing his emotional skills and understanding learnt from ELSA provision. </w:t>
      </w:r>
    </w:p>
    <w:p w14:paraId="5BB21F14" w14:textId="5F193409" w:rsidR="0049743B" w:rsidRDefault="0049743B" w:rsidP="009C611C">
      <w:pPr>
        <w:spacing w:line="360" w:lineRule="auto"/>
        <w:rPr>
          <w:rFonts w:ascii="Arial" w:hAnsi="Arial" w:cs="Arial"/>
          <w:i/>
          <w:iCs/>
        </w:rPr>
      </w:pPr>
      <w:r w:rsidRPr="009C611C">
        <w:rPr>
          <w:rFonts w:ascii="Arial" w:hAnsi="Arial" w:cs="Arial"/>
          <w:i/>
          <w:iCs/>
        </w:rPr>
        <w:t xml:space="preserve">At the beginning and end of each school day the class will be separated into pairs or small groups and each child will take it in turns to hold an empathy toy and speak out about how they are feeling when asked by their peer and explaining why they are feeling like that. Jack will have his own turn and once he has finished, he will pass it onto his partner/peer and listen to their response just like they listened to him. </w:t>
      </w:r>
    </w:p>
    <w:p w14:paraId="64EE359A" w14:textId="662625A8" w:rsidR="00CD021D" w:rsidRDefault="00CD021D" w:rsidP="009C611C">
      <w:pPr>
        <w:spacing w:line="360" w:lineRule="auto"/>
        <w:rPr>
          <w:rFonts w:ascii="Arial" w:hAnsi="Arial" w:cs="Arial"/>
          <w:i/>
          <w:iCs/>
        </w:rPr>
      </w:pPr>
      <w:r>
        <w:rPr>
          <w:rFonts w:ascii="Arial" w:hAnsi="Arial" w:cs="Arial"/>
          <w:i/>
          <w:iCs/>
        </w:rPr>
        <w:t xml:space="preserve">At home, Jack could progress further </w:t>
      </w:r>
      <w:r w:rsidR="005F635D">
        <w:rPr>
          <w:rFonts w:ascii="Arial" w:hAnsi="Arial" w:cs="Arial"/>
          <w:i/>
          <w:iCs/>
        </w:rPr>
        <w:t xml:space="preserve">by </w:t>
      </w:r>
      <w:r w:rsidR="005F635D" w:rsidRPr="005F635D">
        <w:rPr>
          <w:rFonts w:ascii="Arial" w:hAnsi="Arial" w:cs="Arial"/>
          <w:i/>
          <w:iCs/>
        </w:rPr>
        <w:t>interacting with</w:t>
      </w:r>
      <w:r w:rsidR="005F635D" w:rsidRPr="005F635D">
        <w:rPr>
          <w:rFonts w:ascii="Arial" w:hAnsi="Arial" w:cs="Arial"/>
          <w:i/>
          <w:iCs/>
        </w:rPr>
        <w:t xml:space="preserve"> different family members e.g. Nan and Grandad, Auntie etc to discuss a variety of emotions and recognise others’ importance.</w:t>
      </w:r>
    </w:p>
    <w:p w14:paraId="68504435" w14:textId="1808B38A" w:rsidR="009C611C" w:rsidRPr="002F23A0" w:rsidRDefault="009C611C" w:rsidP="009C611C">
      <w:pPr>
        <w:spacing w:line="360" w:lineRule="auto"/>
        <w:rPr>
          <w:rFonts w:ascii="Arial" w:hAnsi="Arial" w:cs="Arial"/>
          <w:i/>
          <w:iCs/>
          <w:sz w:val="8"/>
          <w:szCs w:val="8"/>
        </w:rPr>
      </w:pPr>
    </w:p>
    <w:p w14:paraId="20DC8250" w14:textId="1EF0CE39" w:rsidR="00A43E11" w:rsidRDefault="00A43E11" w:rsidP="009C611C">
      <w:pPr>
        <w:spacing w:line="360" w:lineRule="auto"/>
        <w:rPr>
          <w:rFonts w:ascii="Arial" w:hAnsi="Arial" w:cs="Arial"/>
          <w:b/>
          <w:bCs/>
        </w:rPr>
      </w:pPr>
      <w:r>
        <w:rPr>
          <w:rFonts w:ascii="Arial" w:hAnsi="Arial" w:cs="Arial"/>
          <w:b/>
          <w:bCs/>
        </w:rPr>
        <w:t xml:space="preserve">WEEK 3 </w:t>
      </w:r>
      <w:r w:rsidR="00C65D46">
        <w:rPr>
          <w:rFonts w:ascii="Arial" w:hAnsi="Arial" w:cs="Arial"/>
          <w:b/>
          <w:bCs/>
        </w:rPr>
        <w:t>–</w:t>
      </w:r>
      <w:r>
        <w:rPr>
          <w:rFonts w:ascii="Arial" w:hAnsi="Arial" w:cs="Arial"/>
          <w:b/>
          <w:bCs/>
        </w:rPr>
        <w:t xml:space="preserve"> </w:t>
      </w:r>
      <w:r w:rsidR="00C65D46">
        <w:rPr>
          <w:rFonts w:ascii="Arial" w:hAnsi="Arial" w:cs="Arial"/>
          <w:b/>
          <w:bCs/>
        </w:rPr>
        <w:t xml:space="preserve">Play Therapy – Jack will </w:t>
      </w:r>
      <w:r w:rsidR="00F33AD8">
        <w:rPr>
          <w:rFonts w:ascii="Arial" w:hAnsi="Arial" w:cs="Arial"/>
          <w:b/>
          <w:bCs/>
        </w:rPr>
        <w:t xml:space="preserve">independently complete this with an ELSA practitioner </w:t>
      </w:r>
      <w:r w:rsidR="00220E47">
        <w:rPr>
          <w:rFonts w:ascii="Arial" w:hAnsi="Arial" w:cs="Arial"/>
          <w:b/>
          <w:bCs/>
        </w:rPr>
        <w:t xml:space="preserve">to relieve emotional distress. </w:t>
      </w:r>
    </w:p>
    <w:p w14:paraId="62996D88" w14:textId="59382165" w:rsidR="00CD1D1D" w:rsidRDefault="00CD1D1D" w:rsidP="00CD1D1D">
      <w:pPr>
        <w:spacing w:line="360" w:lineRule="auto"/>
        <w:rPr>
          <w:rFonts w:ascii="Arial" w:hAnsi="Arial" w:cs="Arial"/>
          <w:i/>
          <w:iCs/>
        </w:rPr>
      </w:pPr>
      <w:r w:rsidRPr="00CD1D1D">
        <w:rPr>
          <w:rFonts w:ascii="Arial" w:hAnsi="Arial" w:cs="Arial"/>
          <w:i/>
          <w:iCs/>
        </w:rPr>
        <w:t>Balloon between two bodies – the teacher will hold a balloon between themselves and Jack (stomachs, elbows etc) and move across the room without dropping or popping the balloon</w:t>
      </w:r>
      <w:r>
        <w:rPr>
          <w:rFonts w:ascii="Arial" w:hAnsi="Arial" w:cs="Arial"/>
          <w:i/>
          <w:iCs/>
        </w:rPr>
        <w:t xml:space="preserve">, discussing feelings and any </w:t>
      </w:r>
      <w:r w:rsidR="002F23A0">
        <w:rPr>
          <w:rFonts w:ascii="Arial" w:hAnsi="Arial" w:cs="Arial"/>
          <w:i/>
          <w:iCs/>
        </w:rPr>
        <w:t>thoughts whilst communicating with play as an interaction.</w:t>
      </w:r>
    </w:p>
    <w:p w14:paraId="59660452" w14:textId="77777777" w:rsidR="000B23D7" w:rsidRPr="000B23D7" w:rsidRDefault="000B23D7" w:rsidP="00CD1D1D">
      <w:pPr>
        <w:spacing w:line="360" w:lineRule="auto"/>
        <w:rPr>
          <w:rFonts w:ascii="Arial" w:hAnsi="Arial" w:cs="Arial"/>
          <w:i/>
          <w:iCs/>
          <w:sz w:val="2"/>
          <w:szCs w:val="2"/>
        </w:rPr>
      </w:pPr>
    </w:p>
    <w:p w14:paraId="4C380300" w14:textId="2F205048" w:rsidR="00A35939" w:rsidRDefault="00F9602C" w:rsidP="009C611C">
      <w:pPr>
        <w:spacing w:line="360" w:lineRule="auto"/>
        <w:rPr>
          <w:rFonts w:ascii="Arial" w:hAnsi="Arial" w:cs="Arial"/>
          <w:b/>
          <w:bCs/>
        </w:rPr>
      </w:pPr>
      <w:r>
        <w:rPr>
          <w:rFonts w:ascii="Arial" w:hAnsi="Arial" w:cs="Arial"/>
          <w:b/>
          <w:bCs/>
        </w:rPr>
        <w:t xml:space="preserve">WEEK 4 </w:t>
      </w:r>
      <w:r w:rsidR="0095522E">
        <w:rPr>
          <w:rFonts w:ascii="Arial" w:hAnsi="Arial" w:cs="Arial"/>
          <w:b/>
          <w:bCs/>
        </w:rPr>
        <w:t>–</w:t>
      </w:r>
      <w:r>
        <w:rPr>
          <w:rFonts w:ascii="Arial" w:hAnsi="Arial" w:cs="Arial"/>
          <w:b/>
          <w:bCs/>
        </w:rPr>
        <w:t xml:space="preserve"> </w:t>
      </w:r>
      <w:r w:rsidR="0095522E">
        <w:rPr>
          <w:rFonts w:ascii="Arial" w:hAnsi="Arial" w:cs="Arial"/>
          <w:b/>
          <w:bCs/>
        </w:rPr>
        <w:t xml:space="preserve">Visual Timetable – Jack will engage with </w:t>
      </w:r>
      <w:r w:rsidR="00A53990">
        <w:rPr>
          <w:rFonts w:ascii="Arial" w:hAnsi="Arial" w:cs="Arial"/>
          <w:b/>
          <w:bCs/>
        </w:rPr>
        <w:t xml:space="preserve">an inclusive class timetable, </w:t>
      </w:r>
      <w:r w:rsidR="000B23D7">
        <w:rPr>
          <w:rFonts w:ascii="Arial" w:hAnsi="Arial" w:cs="Arial"/>
          <w:b/>
          <w:bCs/>
        </w:rPr>
        <w:t>highlighting</w:t>
      </w:r>
      <w:r w:rsidR="00A53990">
        <w:rPr>
          <w:rFonts w:ascii="Arial" w:hAnsi="Arial" w:cs="Arial"/>
          <w:b/>
          <w:bCs/>
        </w:rPr>
        <w:t xml:space="preserve"> elements of day times and his school/class/learning routine to </w:t>
      </w:r>
      <w:r w:rsidR="000B23D7">
        <w:rPr>
          <w:rFonts w:ascii="Arial" w:hAnsi="Arial" w:cs="Arial"/>
          <w:b/>
          <w:bCs/>
        </w:rPr>
        <w:t xml:space="preserve">increase his understanding of the new daily routine of his new classroom – following his vertical transition. </w:t>
      </w:r>
    </w:p>
    <w:p w14:paraId="05B4A05E" w14:textId="1F30BF3F" w:rsidR="00A35939" w:rsidRDefault="00A35939" w:rsidP="009C611C">
      <w:pPr>
        <w:spacing w:line="360" w:lineRule="auto"/>
        <w:rPr>
          <w:rFonts w:ascii="Arial" w:hAnsi="Arial" w:cs="Arial"/>
          <w:i/>
          <w:iCs/>
        </w:rPr>
      </w:pPr>
      <w:r w:rsidRPr="004E0411">
        <w:rPr>
          <w:rFonts w:ascii="Arial" w:hAnsi="Arial" w:cs="Arial"/>
          <w:i/>
          <w:iCs/>
        </w:rPr>
        <w:t xml:space="preserve">Jack will engage with his personalised timetable independently, </w:t>
      </w:r>
      <w:r w:rsidR="004E0411" w:rsidRPr="004E0411">
        <w:rPr>
          <w:rFonts w:ascii="Arial" w:hAnsi="Arial" w:cs="Arial"/>
          <w:i/>
          <w:iCs/>
        </w:rPr>
        <w:t xml:space="preserve">creatively re-establishing it to portray a full understanding of the new class routine. </w:t>
      </w:r>
    </w:p>
    <w:p w14:paraId="2C25A75C" w14:textId="77777777" w:rsidR="004E0411" w:rsidRPr="004E0411" w:rsidRDefault="004E0411" w:rsidP="009C611C">
      <w:pPr>
        <w:spacing w:line="360" w:lineRule="auto"/>
        <w:rPr>
          <w:rFonts w:ascii="Arial" w:hAnsi="Arial" w:cs="Arial"/>
          <w:i/>
          <w:iCs/>
          <w:sz w:val="4"/>
          <w:szCs w:val="4"/>
        </w:rPr>
      </w:pPr>
    </w:p>
    <w:p w14:paraId="7478109E" w14:textId="317C0655" w:rsidR="009730BF" w:rsidRDefault="00A35939" w:rsidP="009C611C">
      <w:pPr>
        <w:spacing w:line="360" w:lineRule="auto"/>
        <w:rPr>
          <w:rFonts w:ascii="Arial" w:hAnsi="Arial" w:cs="Arial"/>
          <w:b/>
          <w:bCs/>
        </w:rPr>
      </w:pPr>
      <w:r>
        <w:rPr>
          <w:rFonts w:ascii="Arial" w:hAnsi="Arial" w:cs="Arial"/>
          <w:b/>
          <w:bCs/>
        </w:rPr>
        <w:t xml:space="preserve">WEEK 5 – Class Marble Jar </w:t>
      </w:r>
      <w:r w:rsidR="00056506">
        <w:rPr>
          <w:rFonts w:ascii="Arial" w:hAnsi="Arial" w:cs="Arial"/>
          <w:b/>
          <w:bCs/>
        </w:rPr>
        <w:t>–</w:t>
      </w:r>
      <w:r>
        <w:rPr>
          <w:rFonts w:ascii="Arial" w:hAnsi="Arial" w:cs="Arial"/>
          <w:b/>
          <w:bCs/>
        </w:rPr>
        <w:t xml:space="preserve"> </w:t>
      </w:r>
      <w:r w:rsidR="00056506">
        <w:rPr>
          <w:rFonts w:ascii="Arial" w:hAnsi="Arial" w:cs="Arial"/>
          <w:b/>
          <w:bCs/>
        </w:rPr>
        <w:t xml:space="preserve">Jack will engage with this positive reinforcement collectively with his class peers in an inclusive strategy approach. </w:t>
      </w:r>
    </w:p>
    <w:p w14:paraId="7E0BB248" w14:textId="7B78C4D7" w:rsidR="00D16188" w:rsidRDefault="00D16188" w:rsidP="009C611C">
      <w:pPr>
        <w:spacing w:line="360" w:lineRule="auto"/>
        <w:rPr>
          <w:rFonts w:ascii="Arial" w:hAnsi="Arial" w:cs="Arial"/>
          <w:b/>
          <w:bCs/>
        </w:rPr>
      </w:pPr>
      <w:r>
        <w:rPr>
          <w:rFonts w:ascii="Arial" w:hAnsi="Arial" w:cs="Arial"/>
          <w:b/>
          <w:bCs/>
        </w:rPr>
        <w:t xml:space="preserve">Parental links/home support – </w:t>
      </w:r>
      <w:r>
        <w:rPr>
          <w:rFonts w:ascii="Arial" w:hAnsi="Arial" w:cs="Arial"/>
        </w:rPr>
        <w:t>Pom Poms at home</w:t>
      </w:r>
      <w:r>
        <w:rPr>
          <w:rFonts w:ascii="Arial" w:hAnsi="Arial" w:cs="Arial"/>
        </w:rPr>
        <w:t xml:space="preserve"> will be added to the jar when Jack portrays good behaviour and decisions at home to promote/strengthen his behavioural development outside of school and within communities.</w:t>
      </w:r>
    </w:p>
    <w:p w14:paraId="196D41E5" w14:textId="323E2236" w:rsidR="00D0195B" w:rsidRDefault="00D644E4" w:rsidP="00717604">
      <w:pPr>
        <w:pStyle w:val="AssignBody"/>
        <w:rPr>
          <w:rFonts w:cs="Arial"/>
          <w:b/>
          <w:bCs/>
          <w:sz w:val="24"/>
          <w:szCs w:val="24"/>
        </w:rPr>
      </w:pPr>
      <w:r>
        <w:rPr>
          <w:rFonts w:cs="Arial"/>
          <w:b/>
          <w:bCs/>
          <w:sz w:val="24"/>
          <w:szCs w:val="24"/>
        </w:rPr>
        <w:t xml:space="preserve">WEEK 6 – Visual Rewards Chart </w:t>
      </w:r>
    </w:p>
    <w:p w14:paraId="6A6EBFD8" w14:textId="257C61CB" w:rsidR="00D644E4" w:rsidRPr="00D644E4" w:rsidRDefault="00D644E4" w:rsidP="00D644E4">
      <w:pPr>
        <w:spacing w:line="360" w:lineRule="auto"/>
        <w:rPr>
          <w:rFonts w:ascii="Arial" w:hAnsi="Arial" w:cs="Arial"/>
          <w:i/>
          <w:iCs/>
        </w:rPr>
      </w:pPr>
      <w:r w:rsidRPr="00D644E4">
        <w:rPr>
          <w:rFonts w:ascii="Arial" w:hAnsi="Arial" w:cs="Arial"/>
          <w:i/>
          <w:iCs/>
        </w:rPr>
        <w:t>Jack will be encouraged to add a star to any of the categories, when necessary, on a visual chart to reward and model positive attitudes to learn and link with life experiences. TA will support Jack give reasoning behind his rewards to ensure full emotional/behavioural understanding.</w:t>
      </w:r>
      <w:r>
        <w:rPr>
          <w:rFonts w:ascii="Arial" w:hAnsi="Arial" w:cs="Arial"/>
          <w:b/>
          <w:bCs/>
        </w:rPr>
        <w:t xml:space="preserve"> </w:t>
      </w:r>
    </w:p>
    <w:p w14:paraId="5BD974A8" w14:textId="096E9DB4" w:rsidR="00D0195B" w:rsidRDefault="00994710" w:rsidP="00717604">
      <w:pPr>
        <w:pStyle w:val="AssignBody"/>
        <w:rPr>
          <w:rFonts w:cs="Arial"/>
          <w:b/>
          <w:bCs/>
          <w:sz w:val="24"/>
          <w:szCs w:val="24"/>
        </w:rPr>
      </w:pPr>
      <w:r w:rsidRPr="003E06A0">
        <w:rPr>
          <w:rFonts w:cs="Arial"/>
          <w:b/>
          <w:bCs/>
          <w:noProof/>
          <w:sz w:val="24"/>
          <w:szCs w:val="24"/>
        </w:rPr>
        <w:lastRenderedPageBreak/>
        <mc:AlternateContent>
          <mc:Choice Requires="wps">
            <w:drawing>
              <wp:anchor distT="45720" distB="45720" distL="114300" distR="114300" simplePos="0" relativeHeight="251679744" behindDoc="0" locked="0" layoutInCell="1" allowOverlap="1" wp14:anchorId="06974E40" wp14:editId="0058638B">
                <wp:simplePos x="0" y="0"/>
                <wp:positionH relativeFrom="margin">
                  <wp:align>center</wp:align>
                </wp:positionH>
                <wp:positionV relativeFrom="paragraph">
                  <wp:posOffset>328930</wp:posOffset>
                </wp:positionV>
                <wp:extent cx="6223000" cy="1905000"/>
                <wp:effectExtent l="0" t="0" r="254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1905000"/>
                        </a:xfrm>
                        <a:prstGeom prst="rect">
                          <a:avLst/>
                        </a:prstGeom>
                        <a:solidFill>
                          <a:srgbClr val="FFFFFF"/>
                        </a:solidFill>
                        <a:ln w="9525">
                          <a:solidFill>
                            <a:srgbClr val="000000"/>
                          </a:solidFill>
                          <a:miter lim="800000"/>
                          <a:headEnd/>
                          <a:tailEnd/>
                        </a:ln>
                      </wps:spPr>
                      <wps:txbx>
                        <w:txbxContent>
                          <w:p w14:paraId="263A0EDF" w14:textId="77777777" w:rsidR="003E06A0" w:rsidRPr="006D3DBD" w:rsidRDefault="003E06A0" w:rsidP="003E06A0">
                            <w:pPr>
                              <w:spacing w:after="0"/>
                              <w:rPr>
                                <w:rFonts w:ascii="Arial" w:hAnsi="Arial" w:cs="Arial"/>
                              </w:rPr>
                            </w:pPr>
                            <w:r>
                              <w:rPr>
                                <w:rFonts w:ascii="Arial" w:hAnsi="Arial" w:cs="Arial"/>
                              </w:rPr>
                              <w:t xml:space="preserve">To assess progress regarding the child’s emotional wellbeing, a wellbeing questionnaire (appendix) will be carried out through a pre-mid-and-post-assessment style to monitor levels throughout the intervention period, ultimately indicating whether additional support is needed for progress. The questionnaire involved straight forward and child-friendly questions, consisting of both open and closed questions to access qualitative and quantitative data. ELSA staff will support the child’s understanding and articulate the questions but will not influence answers. Additionally, stakeholders involved will monitor and observe child engagement, behaviour and feedback to decide on next steps and a conclusion of progress. Observation from the class teacher will be the main form of assessment and will collate notes on a weekly basis to share and engage with parents. </w:t>
                            </w:r>
                          </w:p>
                          <w:p w14:paraId="34E2D502" w14:textId="21251241" w:rsidR="003E06A0" w:rsidRDefault="003E06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74E40" id="_x0000_s1031" type="#_x0000_t202" style="position:absolute;margin-left:0;margin-top:25.9pt;width:490pt;height:150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">
                <v:textbox>
                  <w:txbxContent>
                    <w:p w14:paraId="263A0EDF" w14:textId="77777777" w:rsidR="003E06A0" w:rsidRPr="006D3DBD" w:rsidRDefault="003E06A0" w:rsidP="003E06A0">
                      <w:pPr>
                        <w:spacing w:after="0"/>
                        <w:rPr>
                          <w:rFonts w:ascii="Arial" w:hAnsi="Arial" w:cs="Arial"/>
                        </w:rPr>
                      </w:pPr>
                      <w:r>
                        <w:rPr>
                          <w:rFonts w:ascii="Arial" w:hAnsi="Arial" w:cs="Arial"/>
                        </w:rPr>
                        <w:t xml:space="preserve">To assess progress regarding the child’s emotional wellbeing, a wellbeing questionnaire (appendix) will be carried out through a pre-mid-and-post-assessment style to monitor levels throughout the intervention period, ultimately indicating whether additional support is needed for progress. The questionnaire involved straight forward and child-friendly questions, consisting of both open and closed questions to access qualitative and quantitative data. ELSA staff will support the child’s understanding and articulate the questions but will not influence answers. Additionally, stakeholders involved will monitor and observe child engagement, behaviour and feedback to decide on next steps and a conclusion of progress. Observation from the class teacher will be the main form of assessment and will collate notes on a weekly basis to share and engage with parents. </w:t>
                      </w:r>
                    </w:p>
                    <w:p w14:paraId="34E2D502" w14:textId="21251241" w:rsidR="003E06A0" w:rsidRDefault="003E06A0"/>
                  </w:txbxContent>
                </v:textbox>
                <w10:wrap type="square" anchorx="margin"/>
              </v:shape>
            </w:pict>
          </mc:Fallback>
        </mc:AlternateContent>
      </w:r>
      <w:r w:rsidR="00D0195B">
        <w:rPr>
          <w:rFonts w:cs="Arial"/>
          <w:b/>
          <w:bCs/>
          <w:sz w:val="24"/>
          <w:szCs w:val="24"/>
        </w:rPr>
        <w:t>Appendix.4 – Assessment of progression f</w:t>
      </w:r>
      <w:r w:rsidR="00400B17">
        <w:rPr>
          <w:rFonts w:cs="Arial"/>
          <w:b/>
          <w:bCs/>
          <w:sz w:val="24"/>
          <w:szCs w:val="24"/>
        </w:rPr>
        <w:t>rom the designed intervention plan:</w:t>
      </w:r>
    </w:p>
    <w:p w14:paraId="647665CE" w14:textId="05D20430" w:rsidR="00400B17" w:rsidRDefault="00400B17" w:rsidP="00717604">
      <w:pPr>
        <w:pStyle w:val="AssignBody"/>
        <w:rPr>
          <w:rFonts w:cs="Arial"/>
          <w:b/>
          <w:bCs/>
          <w:sz w:val="24"/>
          <w:szCs w:val="24"/>
        </w:rPr>
      </w:pPr>
    </w:p>
    <w:p w14:paraId="1513893C" w14:textId="7E096CE6" w:rsidR="00D0195B" w:rsidRDefault="00292B40" w:rsidP="00717604">
      <w:pPr>
        <w:pStyle w:val="AssignBody"/>
        <w:rPr>
          <w:rFonts w:cs="Arial"/>
          <w:b/>
          <w:bCs/>
          <w:sz w:val="24"/>
          <w:szCs w:val="24"/>
        </w:rPr>
      </w:pPr>
      <w:r>
        <w:rPr>
          <w:rFonts w:cs="Arial"/>
          <w:b/>
          <w:bCs/>
          <w:sz w:val="24"/>
          <w:szCs w:val="24"/>
        </w:rPr>
        <w:t xml:space="preserve">Appendix.5 – Potential challenges that could create progression barriers for Jack when </w:t>
      </w:r>
      <w:r w:rsidR="00BD0A46">
        <w:rPr>
          <w:rFonts w:cs="Arial"/>
          <w:b/>
          <w:bCs/>
          <w:sz w:val="24"/>
          <w:szCs w:val="24"/>
        </w:rPr>
        <w:t>completing intervention activities</w:t>
      </w:r>
    </w:p>
    <w:p w14:paraId="4AA3B7E1" w14:textId="77777777" w:rsidR="00D644E4" w:rsidRDefault="00D644E4" w:rsidP="00717604">
      <w:pPr>
        <w:pStyle w:val="AssignBody"/>
        <w:rPr>
          <w:rFonts w:cs="Arial"/>
          <w:b/>
          <w:bCs/>
          <w:sz w:val="24"/>
          <w:szCs w:val="24"/>
        </w:rPr>
      </w:pPr>
    </w:p>
    <w:tbl>
      <w:tblPr>
        <w:tblStyle w:val="TableGrid"/>
        <w:tblW w:w="0" w:type="auto"/>
        <w:tblLook w:val="04A0" w:firstRow="1" w:lastRow="0" w:firstColumn="1" w:lastColumn="0" w:noHBand="0" w:noVBand="1"/>
      </w:tblPr>
      <w:tblGrid>
        <w:gridCol w:w="4508"/>
        <w:gridCol w:w="4508"/>
      </w:tblGrid>
      <w:tr w:rsidR="005D361C" w14:paraId="44C33C14" w14:textId="77777777" w:rsidTr="005D361C">
        <w:tc>
          <w:tcPr>
            <w:tcW w:w="4508" w:type="dxa"/>
          </w:tcPr>
          <w:p w14:paraId="2A0E52FC" w14:textId="3A1A5481" w:rsidR="005D361C" w:rsidRDefault="005D361C" w:rsidP="00717604">
            <w:pPr>
              <w:pStyle w:val="AssignBody"/>
              <w:rPr>
                <w:rFonts w:cs="Arial"/>
                <w:b/>
                <w:bCs/>
                <w:sz w:val="24"/>
                <w:szCs w:val="24"/>
              </w:rPr>
            </w:pPr>
            <w:r>
              <w:rPr>
                <w:rFonts w:cs="Arial"/>
                <w:b/>
                <w:bCs/>
                <w:sz w:val="24"/>
                <w:szCs w:val="24"/>
              </w:rPr>
              <w:t>Week/</w:t>
            </w:r>
            <w:r w:rsidR="000E6B23">
              <w:rPr>
                <w:rFonts w:cs="Arial"/>
                <w:b/>
                <w:bCs/>
                <w:sz w:val="24"/>
                <w:szCs w:val="24"/>
              </w:rPr>
              <w:t>Strategy</w:t>
            </w:r>
            <w:r>
              <w:rPr>
                <w:rFonts w:cs="Arial"/>
                <w:b/>
                <w:bCs/>
                <w:sz w:val="24"/>
                <w:szCs w:val="24"/>
              </w:rPr>
              <w:t xml:space="preserve"> Activity </w:t>
            </w:r>
          </w:p>
        </w:tc>
        <w:tc>
          <w:tcPr>
            <w:tcW w:w="4508" w:type="dxa"/>
          </w:tcPr>
          <w:p w14:paraId="029261EC" w14:textId="3700E676" w:rsidR="005D361C" w:rsidRDefault="008D3819" w:rsidP="00717604">
            <w:pPr>
              <w:pStyle w:val="AssignBody"/>
              <w:rPr>
                <w:rFonts w:cs="Arial"/>
                <w:b/>
                <w:bCs/>
                <w:sz w:val="24"/>
                <w:szCs w:val="24"/>
              </w:rPr>
            </w:pPr>
            <w:r>
              <w:rPr>
                <w:rFonts w:cs="Arial"/>
                <w:b/>
                <w:bCs/>
                <w:sz w:val="24"/>
                <w:szCs w:val="24"/>
              </w:rPr>
              <w:t xml:space="preserve">Potential Challenge </w:t>
            </w:r>
          </w:p>
        </w:tc>
      </w:tr>
      <w:tr w:rsidR="005D361C" w14:paraId="60C2A962" w14:textId="77777777" w:rsidTr="005D361C">
        <w:tc>
          <w:tcPr>
            <w:tcW w:w="4508" w:type="dxa"/>
          </w:tcPr>
          <w:p w14:paraId="4A4FE28A" w14:textId="77777777" w:rsidR="005D361C" w:rsidRDefault="005D361C" w:rsidP="00717604">
            <w:pPr>
              <w:pStyle w:val="AssignBody"/>
              <w:rPr>
                <w:rFonts w:cs="Arial"/>
                <w:b/>
                <w:bCs/>
                <w:sz w:val="24"/>
                <w:szCs w:val="24"/>
              </w:rPr>
            </w:pPr>
          </w:p>
          <w:p w14:paraId="61E906B8" w14:textId="3C865D8F" w:rsidR="006E03D6" w:rsidRDefault="006E03D6" w:rsidP="00717604">
            <w:pPr>
              <w:pStyle w:val="AssignBody"/>
              <w:rPr>
                <w:rFonts w:cs="Arial"/>
                <w:b/>
                <w:bCs/>
                <w:sz w:val="24"/>
                <w:szCs w:val="24"/>
              </w:rPr>
            </w:pPr>
            <w:r>
              <w:rPr>
                <w:rFonts w:cs="Arial"/>
                <w:b/>
                <w:bCs/>
                <w:sz w:val="24"/>
                <w:szCs w:val="24"/>
              </w:rPr>
              <w:t xml:space="preserve">Week 1 – Feelings Chart </w:t>
            </w:r>
          </w:p>
        </w:tc>
        <w:tc>
          <w:tcPr>
            <w:tcW w:w="4508" w:type="dxa"/>
          </w:tcPr>
          <w:p w14:paraId="43B3B8BB" w14:textId="13872E6F" w:rsidR="005D361C" w:rsidRPr="008D3819" w:rsidRDefault="008D3819" w:rsidP="003A3F06">
            <w:pPr>
              <w:spacing w:line="276" w:lineRule="auto"/>
              <w:rPr>
                <w:rFonts w:ascii="Arial" w:hAnsi="Arial" w:cs="Arial"/>
              </w:rPr>
            </w:pPr>
            <w:r w:rsidRPr="008D3819">
              <w:rPr>
                <w:rFonts w:ascii="Arial" w:hAnsi="Arial" w:cs="Arial"/>
              </w:rPr>
              <w:t xml:space="preserve">Jack may feel confused with a specific feeling, resulting in his lack of ability to complete the feeling-chart which could knock back his development from feeling annoyed though confusion. </w:t>
            </w:r>
          </w:p>
        </w:tc>
      </w:tr>
      <w:tr w:rsidR="005D361C" w14:paraId="20835B8A" w14:textId="77777777" w:rsidTr="005D361C">
        <w:tc>
          <w:tcPr>
            <w:tcW w:w="4508" w:type="dxa"/>
          </w:tcPr>
          <w:p w14:paraId="7664D629" w14:textId="77777777" w:rsidR="005D361C" w:rsidRDefault="005D361C" w:rsidP="00717604">
            <w:pPr>
              <w:pStyle w:val="AssignBody"/>
              <w:rPr>
                <w:rFonts w:cs="Arial"/>
                <w:b/>
                <w:bCs/>
                <w:sz w:val="24"/>
                <w:szCs w:val="24"/>
              </w:rPr>
            </w:pPr>
          </w:p>
          <w:p w14:paraId="586841E8" w14:textId="77777777" w:rsidR="006E03D6" w:rsidRDefault="006E03D6" w:rsidP="00717604">
            <w:pPr>
              <w:pStyle w:val="AssignBody"/>
              <w:rPr>
                <w:rFonts w:cs="Arial"/>
                <w:b/>
                <w:bCs/>
                <w:sz w:val="24"/>
                <w:szCs w:val="24"/>
              </w:rPr>
            </w:pPr>
          </w:p>
          <w:p w14:paraId="26E9116F" w14:textId="0F6B5C2B" w:rsidR="006E03D6" w:rsidRDefault="006E03D6" w:rsidP="00717604">
            <w:pPr>
              <w:pStyle w:val="AssignBody"/>
              <w:rPr>
                <w:rFonts w:cs="Arial"/>
                <w:b/>
                <w:bCs/>
                <w:sz w:val="24"/>
                <w:szCs w:val="24"/>
              </w:rPr>
            </w:pPr>
            <w:r>
              <w:rPr>
                <w:rFonts w:cs="Arial"/>
                <w:b/>
                <w:bCs/>
                <w:sz w:val="24"/>
                <w:szCs w:val="24"/>
              </w:rPr>
              <w:t>Week 2 – Check-In / Check-Out</w:t>
            </w:r>
          </w:p>
        </w:tc>
        <w:tc>
          <w:tcPr>
            <w:tcW w:w="4508" w:type="dxa"/>
          </w:tcPr>
          <w:p w14:paraId="564E9A54" w14:textId="5F9C115F" w:rsidR="005D361C" w:rsidRPr="006E03D6" w:rsidRDefault="005A5D45" w:rsidP="003A3F06">
            <w:pPr>
              <w:spacing w:line="276" w:lineRule="auto"/>
              <w:rPr>
                <w:rFonts w:ascii="Arial" w:hAnsi="Arial" w:cs="Arial"/>
              </w:rPr>
            </w:pPr>
            <w:r w:rsidRPr="006E03D6">
              <w:rPr>
                <w:rFonts w:ascii="Arial" w:hAnsi="Arial" w:cs="Arial"/>
              </w:rPr>
              <w:t xml:space="preserve">At times Jack may feel pressured or anxious into sharing his emotions with groups/peers and may act distressed if pushed to do so. It’s important to remind him he can change his feelings when he wants to and/or ensure him that he can check-in/out privately to the class teacher or in his own time. </w:t>
            </w:r>
          </w:p>
        </w:tc>
      </w:tr>
      <w:tr w:rsidR="005D361C" w14:paraId="4675BCED" w14:textId="77777777" w:rsidTr="005D361C">
        <w:tc>
          <w:tcPr>
            <w:tcW w:w="4508" w:type="dxa"/>
          </w:tcPr>
          <w:p w14:paraId="3F954DB5" w14:textId="77777777" w:rsidR="005D361C" w:rsidRDefault="005D361C" w:rsidP="00717604">
            <w:pPr>
              <w:pStyle w:val="AssignBody"/>
              <w:rPr>
                <w:rFonts w:cs="Arial"/>
                <w:b/>
                <w:bCs/>
                <w:sz w:val="24"/>
                <w:szCs w:val="24"/>
              </w:rPr>
            </w:pPr>
          </w:p>
          <w:p w14:paraId="6A5B7A7F" w14:textId="5918319D" w:rsidR="00BF071D" w:rsidRDefault="00BF071D" w:rsidP="00717604">
            <w:pPr>
              <w:pStyle w:val="AssignBody"/>
              <w:rPr>
                <w:rFonts w:cs="Arial"/>
                <w:b/>
                <w:bCs/>
                <w:sz w:val="24"/>
                <w:szCs w:val="24"/>
              </w:rPr>
            </w:pPr>
            <w:r>
              <w:rPr>
                <w:rFonts w:cs="Arial"/>
                <w:b/>
                <w:bCs/>
                <w:sz w:val="24"/>
                <w:szCs w:val="24"/>
              </w:rPr>
              <w:t xml:space="preserve">Week 3 – Play Therapy </w:t>
            </w:r>
          </w:p>
        </w:tc>
        <w:tc>
          <w:tcPr>
            <w:tcW w:w="4508" w:type="dxa"/>
          </w:tcPr>
          <w:p w14:paraId="52775146" w14:textId="71EF03D9" w:rsidR="005D361C" w:rsidRPr="00BF071D" w:rsidRDefault="00BF071D" w:rsidP="003A3F06">
            <w:pPr>
              <w:spacing w:line="276" w:lineRule="auto"/>
              <w:rPr>
                <w:rFonts w:ascii="Arial" w:hAnsi="Arial" w:cs="Arial"/>
              </w:rPr>
            </w:pPr>
            <w:r w:rsidRPr="00BF071D">
              <w:rPr>
                <w:rFonts w:ascii="Arial" w:hAnsi="Arial" w:cs="Arial"/>
              </w:rPr>
              <w:t xml:space="preserve">Jack may become heavily dependent on this intervention strategy and expect to play at his own call-in school if he learns to associate play and expression of emotions. It’s important to provide Jack with a variety of equal provisions to develop his emotional literacy. </w:t>
            </w:r>
          </w:p>
        </w:tc>
      </w:tr>
      <w:tr w:rsidR="005D361C" w14:paraId="23F931D2" w14:textId="77777777" w:rsidTr="005D361C">
        <w:tc>
          <w:tcPr>
            <w:tcW w:w="4508" w:type="dxa"/>
          </w:tcPr>
          <w:p w14:paraId="480DE139" w14:textId="77777777" w:rsidR="005D361C" w:rsidRDefault="005D361C" w:rsidP="00717604">
            <w:pPr>
              <w:pStyle w:val="AssignBody"/>
              <w:rPr>
                <w:rFonts w:cs="Arial"/>
                <w:b/>
                <w:bCs/>
                <w:sz w:val="24"/>
                <w:szCs w:val="24"/>
              </w:rPr>
            </w:pPr>
          </w:p>
          <w:p w14:paraId="6A11F541" w14:textId="5091DF73" w:rsidR="0090311C" w:rsidRDefault="0090311C" w:rsidP="00717604">
            <w:pPr>
              <w:pStyle w:val="AssignBody"/>
              <w:rPr>
                <w:rFonts w:cs="Arial"/>
                <w:b/>
                <w:bCs/>
                <w:sz w:val="24"/>
                <w:szCs w:val="24"/>
              </w:rPr>
            </w:pPr>
            <w:r>
              <w:rPr>
                <w:rFonts w:cs="Arial"/>
                <w:b/>
                <w:bCs/>
                <w:sz w:val="24"/>
                <w:szCs w:val="24"/>
              </w:rPr>
              <w:t xml:space="preserve">Week 4 – Visual Timetables </w:t>
            </w:r>
          </w:p>
        </w:tc>
        <w:tc>
          <w:tcPr>
            <w:tcW w:w="4508" w:type="dxa"/>
          </w:tcPr>
          <w:p w14:paraId="4DFAA783" w14:textId="1373E3DE" w:rsidR="005D361C" w:rsidRPr="000B23D7" w:rsidRDefault="000B23D7" w:rsidP="003A3F06">
            <w:pPr>
              <w:spacing w:line="276" w:lineRule="auto"/>
              <w:rPr>
                <w:rFonts w:ascii="Arial" w:hAnsi="Arial" w:cs="Arial"/>
              </w:rPr>
            </w:pPr>
            <w:r w:rsidRPr="000B23D7">
              <w:rPr>
                <w:rFonts w:ascii="Arial" w:hAnsi="Arial" w:cs="Arial"/>
              </w:rPr>
              <w:t xml:space="preserve">If the timetable is not updated when necessary/regularly Jack will appear confused or anxious from the lack of understanding of the class/day structure. To prevent this ensure peers or TA will support Jack update and check his timetable daily. </w:t>
            </w:r>
          </w:p>
        </w:tc>
      </w:tr>
      <w:tr w:rsidR="005D361C" w14:paraId="7A0A8A91" w14:textId="77777777" w:rsidTr="005D361C">
        <w:tc>
          <w:tcPr>
            <w:tcW w:w="4508" w:type="dxa"/>
          </w:tcPr>
          <w:p w14:paraId="3E625093" w14:textId="77777777" w:rsidR="005D361C" w:rsidRDefault="005D361C" w:rsidP="00717604">
            <w:pPr>
              <w:pStyle w:val="AssignBody"/>
              <w:rPr>
                <w:rFonts w:cs="Arial"/>
                <w:b/>
                <w:bCs/>
                <w:sz w:val="24"/>
                <w:szCs w:val="24"/>
              </w:rPr>
            </w:pPr>
          </w:p>
          <w:p w14:paraId="29F907FA" w14:textId="7ADED2E7" w:rsidR="001F2217" w:rsidRDefault="001F2217" w:rsidP="00717604">
            <w:pPr>
              <w:pStyle w:val="AssignBody"/>
              <w:rPr>
                <w:rFonts w:cs="Arial"/>
                <w:b/>
                <w:bCs/>
                <w:sz w:val="24"/>
                <w:szCs w:val="24"/>
              </w:rPr>
            </w:pPr>
            <w:r>
              <w:rPr>
                <w:rFonts w:cs="Arial"/>
                <w:b/>
                <w:bCs/>
                <w:sz w:val="24"/>
                <w:szCs w:val="24"/>
              </w:rPr>
              <w:lastRenderedPageBreak/>
              <w:t xml:space="preserve">Week 5 – Class Marble Jar </w:t>
            </w:r>
          </w:p>
        </w:tc>
        <w:tc>
          <w:tcPr>
            <w:tcW w:w="4508" w:type="dxa"/>
          </w:tcPr>
          <w:p w14:paraId="51B3CE9F" w14:textId="724802C6" w:rsidR="005D361C" w:rsidRPr="003A3F06" w:rsidRDefault="003A3F06" w:rsidP="003A3F06">
            <w:pPr>
              <w:pStyle w:val="AssignBody"/>
              <w:spacing w:line="276" w:lineRule="auto"/>
              <w:rPr>
                <w:rFonts w:cs="Arial"/>
                <w:sz w:val="24"/>
                <w:szCs w:val="24"/>
              </w:rPr>
            </w:pPr>
            <w:r w:rsidRPr="003A3F06">
              <w:rPr>
                <w:rFonts w:cs="Arial"/>
              </w:rPr>
              <w:lastRenderedPageBreak/>
              <w:t xml:space="preserve">Jack could be discouraged if reward is not specifically given to him – ensure inclusion </w:t>
            </w:r>
            <w:r w:rsidRPr="003A3F06">
              <w:rPr>
                <w:rFonts w:cs="Arial"/>
              </w:rPr>
              <w:lastRenderedPageBreak/>
              <w:t>of all pupils and clarify rewards are only given fairly.</w:t>
            </w:r>
          </w:p>
        </w:tc>
      </w:tr>
      <w:tr w:rsidR="005D361C" w14:paraId="51DC2056" w14:textId="77777777" w:rsidTr="005D361C">
        <w:tc>
          <w:tcPr>
            <w:tcW w:w="4508" w:type="dxa"/>
          </w:tcPr>
          <w:p w14:paraId="31FA5F9A" w14:textId="77777777" w:rsidR="005D361C" w:rsidRDefault="005D361C" w:rsidP="00717604">
            <w:pPr>
              <w:pStyle w:val="AssignBody"/>
              <w:rPr>
                <w:rFonts w:cs="Arial"/>
                <w:b/>
                <w:bCs/>
                <w:sz w:val="24"/>
                <w:szCs w:val="24"/>
              </w:rPr>
            </w:pPr>
          </w:p>
          <w:p w14:paraId="0172D098" w14:textId="1356E211" w:rsidR="001F2217" w:rsidRDefault="001F2217" w:rsidP="00717604">
            <w:pPr>
              <w:pStyle w:val="AssignBody"/>
              <w:rPr>
                <w:rFonts w:cs="Arial"/>
                <w:b/>
                <w:bCs/>
                <w:sz w:val="24"/>
                <w:szCs w:val="24"/>
              </w:rPr>
            </w:pPr>
            <w:r>
              <w:rPr>
                <w:rFonts w:cs="Arial"/>
                <w:b/>
                <w:bCs/>
                <w:sz w:val="24"/>
                <w:szCs w:val="24"/>
              </w:rPr>
              <w:t xml:space="preserve">Week 6 – Visual Star Chart </w:t>
            </w:r>
          </w:p>
        </w:tc>
        <w:tc>
          <w:tcPr>
            <w:tcW w:w="4508" w:type="dxa"/>
          </w:tcPr>
          <w:p w14:paraId="2CB90AB2" w14:textId="2FC06E81" w:rsidR="005D361C" w:rsidRPr="00D644E4" w:rsidRDefault="00D644E4" w:rsidP="00D644E4">
            <w:pPr>
              <w:pStyle w:val="AssignBody"/>
              <w:spacing w:line="276" w:lineRule="auto"/>
              <w:rPr>
                <w:rFonts w:cs="Arial"/>
                <w:sz w:val="24"/>
                <w:szCs w:val="24"/>
              </w:rPr>
            </w:pPr>
            <w:r w:rsidRPr="00D644E4">
              <w:rPr>
                <w:rFonts w:cs="Arial"/>
              </w:rPr>
              <w:t>Jack may feel discouraged if each category is not filled out/completed and may result in unfavourable behaviours</w:t>
            </w:r>
          </w:p>
        </w:tc>
      </w:tr>
    </w:tbl>
    <w:p w14:paraId="0FF95293" w14:textId="77777777" w:rsidR="005D361C" w:rsidRPr="00292B40" w:rsidRDefault="005D361C" w:rsidP="00717604">
      <w:pPr>
        <w:pStyle w:val="AssignBody"/>
        <w:rPr>
          <w:rFonts w:cs="Arial"/>
          <w:b/>
          <w:bCs/>
          <w:sz w:val="24"/>
          <w:szCs w:val="24"/>
        </w:rPr>
      </w:pPr>
    </w:p>
    <w:sectPr w:rsidR="005D361C" w:rsidRPr="00292B40" w:rsidSect="0004228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373AE" w14:textId="77777777" w:rsidR="00964B33" w:rsidRDefault="00964B33" w:rsidP="00E611D9">
      <w:pPr>
        <w:spacing w:after="0" w:line="240" w:lineRule="auto"/>
      </w:pPr>
      <w:r>
        <w:separator/>
      </w:r>
    </w:p>
  </w:endnote>
  <w:endnote w:type="continuationSeparator" w:id="0">
    <w:p w14:paraId="4045F7C5" w14:textId="77777777" w:rsidR="00964B33" w:rsidRDefault="00964B3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eaming Outloud Pro">
    <w:charset w:val="00"/>
    <w:family w:val="script"/>
    <w:pitch w:val="variable"/>
    <w:sig w:usb0="800000EF" w:usb1="0000000A" w:usb2="00000008" w:usb3="00000000" w:csb0="00000001" w:csb1="00000000"/>
  </w:font>
  <w:font w:name="Source Sans Pro">
    <w:charset w:val="00"/>
    <w:family w:val="swiss"/>
    <w:pitch w:val="variable"/>
    <w:sig w:usb0="600002F7" w:usb1="02000001" w:usb2="00000000" w:usb3="00000000" w:csb0="0000019F" w:csb1="00000000"/>
  </w:font>
  <w:font w:name="Baguet Script">
    <w:charset w:val="00"/>
    <w:family w:val="auto"/>
    <w:pitch w:val="variable"/>
    <w:sig w:usb0="00000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59E30" w14:textId="77777777" w:rsidR="00964B33" w:rsidRDefault="00964B33" w:rsidP="00E611D9">
      <w:pPr>
        <w:spacing w:after="0" w:line="240" w:lineRule="auto"/>
      </w:pPr>
      <w:r>
        <w:separator/>
      </w:r>
    </w:p>
  </w:footnote>
  <w:footnote w:type="continuationSeparator" w:id="0">
    <w:p w14:paraId="09A450B2" w14:textId="77777777" w:rsidR="00964B33" w:rsidRDefault="00964B3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DAB6AE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87931">
            <w:rPr>
              <w:rFonts w:ascii="Arial" w:hAnsi="Arial" w:cs="Arial"/>
            </w:rPr>
            <w:t>6013</w:t>
          </w:r>
        </w:p>
      </w:tc>
      <w:tc>
        <w:tcPr>
          <w:tcW w:w="4508" w:type="dxa"/>
        </w:tcPr>
        <w:p w14:paraId="51D506A0" w14:textId="0A7149EA" w:rsidR="00E611D9" w:rsidRPr="00E611D9" w:rsidRDefault="00987931" w:rsidP="00987931">
          <w:pPr>
            <w:pStyle w:val="Header"/>
            <w:rPr>
              <w:rFonts w:ascii="Arial" w:hAnsi="Arial" w:cs="Arial"/>
            </w:rPr>
          </w:pPr>
          <w:r>
            <w:rPr>
              <w:rFonts w:ascii="Arial" w:hAnsi="Arial" w:cs="Arial"/>
            </w:rPr>
            <w:t xml:space="preserve">                        </w:t>
          </w:r>
          <w:r w:rsidR="00E611D9">
            <w:rPr>
              <w:rFonts w:ascii="Arial" w:hAnsi="Arial" w:cs="Arial"/>
            </w:rPr>
            <w:t xml:space="preserve"> </w:t>
          </w:r>
          <w:r>
            <w:rPr>
              <w:rFonts w:ascii="Arial" w:hAnsi="Arial" w:cs="Arial"/>
            </w:rPr>
            <w:t xml:space="preserve"> </w:t>
          </w:r>
          <w:r w:rsidR="00E611D9">
            <w:rPr>
              <w:rFonts w:ascii="Arial" w:hAnsi="Arial" w:cs="Arial"/>
            </w:rPr>
            <w:t xml:space="preserve">Student Number: </w:t>
          </w:r>
          <w:r>
            <w:rPr>
              <w:rFonts w:ascii="Arial" w:hAnsi="Arial" w:cs="Arial"/>
            </w:rPr>
            <w:t>2000419</w:t>
          </w:r>
        </w:p>
      </w:tc>
    </w:tr>
    <w:tr w:rsidR="00987931" w:rsidRPr="00E611D9" w14:paraId="68C13147" w14:textId="77777777" w:rsidTr="00E611D9">
      <w:tc>
        <w:tcPr>
          <w:tcW w:w="4508" w:type="dxa"/>
        </w:tcPr>
        <w:p w14:paraId="492406CB" w14:textId="77777777" w:rsidR="00987931" w:rsidRPr="00E611D9" w:rsidRDefault="00987931">
          <w:pPr>
            <w:pStyle w:val="Header"/>
            <w:rPr>
              <w:rFonts w:ascii="Arial" w:hAnsi="Arial" w:cs="Arial"/>
            </w:rPr>
          </w:pPr>
        </w:p>
      </w:tc>
      <w:tc>
        <w:tcPr>
          <w:tcW w:w="4508" w:type="dxa"/>
        </w:tcPr>
        <w:p w14:paraId="06258738" w14:textId="77777777" w:rsidR="00987931" w:rsidRDefault="00987931" w:rsidP="00987931">
          <w:pPr>
            <w:pStyle w:val="Header"/>
            <w:rPr>
              <w:rFonts w:ascii="Arial" w:hAnsi="Arial" w:cs="Arial"/>
            </w:rPr>
          </w:pPr>
        </w:p>
      </w:tc>
    </w:tr>
  </w:tbl>
  <w:p w14:paraId="31028CA5" w14:textId="0CB8EC91"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A0C6C"/>
    <w:multiLevelType w:val="hybridMultilevel"/>
    <w:tmpl w:val="81EA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B93E0F"/>
    <w:multiLevelType w:val="hybridMultilevel"/>
    <w:tmpl w:val="FAFC2C6C"/>
    <w:lvl w:ilvl="0" w:tplc="0FE88E6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220F8"/>
    <w:multiLevelType w:val="hybridMultilevel"/>
    <w:tmpl w:val="E934E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5553F1"/>
    <w:multiLevelType w:val="hybridMultilevel"/>
    <w:tmpl w:val="1BC0F2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960149"/>
    <w:multiLevelType w:val="hybridMultilevel"/>
    <w:tmpl w:val="1A3266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5217408">
    <w:abstractNumId w:val="1"/>
  </w:num>
  <w:num w:numId="2" w16cid:durableId="2009626287">
    <w:abstractNumId w:val="2"/>
  </w:num>
  <w:num w:numId="3" w16cid:durableId="33579748">
    <w:abstractNumId w:val="3"/>
  </w:num>
  <w:num w:numId="4" w16cid:durableId="1953583952">
    <w:abstractNumId w:val="4"/>
  </w:num>
  <w:num w:numId="5" w16cid:durableId="585116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516A"/>
    <w:rsid w:val="000175C5"/>
    <w:rsid w:val="000178E5"/>
    <w:rsid w:val="000205D9"/>
    <w:rsid w:val="00020FB3"/>
    <w:rsid w:val="00022767"/>
    <w:rsid w:val="000277BA"/>
    <w:rsid w:val="000329D7"/>
    <w:rsid w:val="00042288"/>
    <w:rsid w:val="000441A3"/>
    <w:rsid w:val="000455F2"/>
    <w:rsid w:val="0005149F"/>
    <w:rsid w:val="000529C7"/>
    <w:rsid w:val="00055872"/>
    <w:rsid w:val="00056506"/>
    <w:rsid w:val="00062142"/>
    <w:rsid w:val="00071FBB"/>
    <w:rsid w:val="0007284E"/>
    <w:rsid w:val="00077E77"/>
    <w:rsid w:val="0008339F"/>
    <w:rsid w:val="00085606"/>
    <w:rsid w:val="000A3DC9"/>
    <w:rsid w:val="000A625E"/>
    <w:rsid w:val="000A7468"/>
    <w:rsid w:val="000B16E5"/>
    <w:rsid w:val="000B23D7"/>
    <w:rsid w:val="000C2111"/>
    <w:rsid w:val="000D46C7"/>
    <w:rsid w:val="000D5583"/>
    <w:rsid w:val="000D653D"/>
    <w:rsid w:val="000E1EA1"/>
    <w:rsid w:val="000E6B23"/>
    <w:rsid w:val="000F021E"/>
    <w:rsid w:val="00101707"/>
    <w:rsid w:val="00105D46"/>
    <w:rsid w:val="001169BD"/>
    <w:rsid w:val="00124C9B"/>
    <w:rsid w:val="00125434"/>
    <w:rsid w:val="001254F2"/>
    <w:rsid w:val="00126CD6"/>
    <w:rsid w:val="001354DB"/>
    <w:rsid w:val="001371E5"/>
    <w:rsid w:val="00150174"/>
    <w:rsid w:val="00160600"/>
    <w:rsid w:val="0017613F"/>
    <w:rsid w:val="0018333F"/>
    <w:rsid w:val="001A4D62"/>
    <w:rsid w:val="001A61AC"/>
    <w:rsid w:val="001B397C"/>
    <w:rsid w:val="001C0373"/>
    <w:rsid w:val="001C1067"/>
    <w:rsid w:val="001C2F7C"/>
    <w:rsid w:val="001D0E19"/>
    <w:rsid w:val="001D6673"/>
    <w:rsid w:val="001F2217"/>
    <w:rsid w:val="00201E9F"/>
    <w:rsid w:val="00206746"/>
    <w:rsid w:val="00215935"/>
    <w:rsid w:val="00220E47"/>
    <w:rsid w:val="002229F0"/>
    <w:rsid w:val="00225FE4"/>
    <w:rsid w:val="00226263"/>
    <w:rsid w:val="00243283"/>
    <w:rsid w:val="002507E4"/>
    <w:rsid w:val="0025391D"/>
    <w:rsid w:val="00257CB8"/>
    <w:rsid w:val="00260AEB"/>
    <w:rsid w:val="0027316A"/>
    <w:rsid w:val="002752CE"/>
    <w:rsid w:val="00292B40"/>
    <w:rsid w:val="002A190E"/>
    <w:rsid w:val="002B5295"/>
    <w:rsid w:val="002C683A"/>
    <w:rsid w:val="002C6BE3"/>
    <w:rsid w:val="002D0EEF"/>
    <w:rsid w:val="002E2A25"/>
    <w:rsid w:val="002F23A0"/>
    <w:rsid w:val="002F61C1"/>
    <w:rsid w:val="00312BF1"/>
    <w:rsid w:val="00317D8F"/>
    <w:rsid w:val="00334ED7"/>
    <w:rsid w:val="00357774"/>
    <w:rsid w:val="003577FB"/>
    <w:rsid w:val="0036248A"/>
    <w:rsid w:val="00376AD6"/>
    <w:rsid w:val="003775DF"/>
    <w:rsid w:val="00380C44"/>
    <w:rsid w:val="00380F86"/>
    <w:rsid w:val="003828F3"/>
    <w:rsid w:val="00390D86"/>
    <w:rsid w:val="0039224E"/>
    <w:rsid w:val="00395FF3"/>
    <w:rsid w:val="003A3F06"/>
    <w:rsid w:val="003A44FA"/>
    <w:rsid w:val="003B0185"/>
    <w:rsid w:val="003B68FD"/>
    <w:rsid w:val="003B74C3"/>
    <w:rsid w:val="003C0FDD"/>
    <w:rsid w:val="003C4409"/>
    <w:rsid w:val="003C7617"/>
    <w:rsid w:val="003D36C9"/>
    <w:rsid w:val="003E06A0"/>
    <w:rsid w:val="00400B17"/>
    <w:rsid w:val="00400F73"/>
    <w:rsid w:val="00416A00"/>
    <w:rsid w:val="0042176F"/>
    <w:rsid w:val="00431545"/>
    <w:rsid w:val="0043519C"/>
    <w:rsid w:val="00444A87"/>
    <w:rsid w:val="00444B92"/>
    <w:rsid w:val="00454B78"/>
    <w:rsid w:val="00457822"/>
    <w:rsid w:val="00465D4F"/>
    <w:rsid w:val="0047072C"/>
    <w:rsid w:val="0049743B"/>
    <w:rsid w:val="004A1765"/>
    <w:rsid w:val="004B2AC2"/>
    <w:rsid w:val="004B2F60"/>
    <w:rsid w:val="004B61AC"/>
    <w:rsid w:val="004C330E"/>
    <w:rsid w:val="004C752E"/>
    <w:rsid w:val="004D4744"/>
    <w:rsid w:val="004E0411"/>
    <w:rsid w:val="004E1C42"/>
    <w:rsid w:val="004F60A5"/>
    <w:rsid w:val="005043D5"/>
    <w:rsid w:val="00507716"/>
    <w:rsid w:val="00511ED2"/>
    <w:rsid w:val="00512940"/>
    <w:rsid w:val="00513D12"/>
    <w:rsid w:val="00522F12"/>
    <w:rsid w:val="00524EF9"/>
    <w:rsid w:val="005256F9"/>
    <w:rsid w:val="00525BD6"/>
    <w:rsid w:val="00534683"/>
    <w:rsid w:val="00534B0C"/>
    <w:rsid w:val="00535A1E"/>
    <w:rsid w:val="00544151"/>
    <w:rsid w:val="005448D0"/>
    <w:rsid w:val="00551A55"/>
    <w:rsid w:val="005867C6"/>
    <w:rsid w:val="005931C6"/>
    <w:rsid w:val="005A5D45"/>
    <w:rsid w:val="005A64CC"/>
    <w:rsid w:val="005A66B1"/>
    <w:rsid w:val="005B5319"/>
    <w:rsid w:val="005C0A5B"/>
    <w:rsid w:val="005D361C"/>
    <w:rsid w:val="005D7FDE"/>
    <w:rsid w:val="005E0296"/>
    <w:rsid w:val="005E5854"/>
    <w:rsid w:val="005E6B4B"/>
    <w:rsid w:val="005F635D"/>
    <w:rsid w:val="006015C6"/>
    <w:rsid w:val="00615BC1"/>
    <w:rsid w:val="00622CE8"/>
    <w:rsid w:val="00630222"/>
    <w:rsid w:val="006318C5"/>
    <w:rsid w:val="006419C3"/>
    <w:rsid w:val="00641B6A"/>
    <w:rsid w:val="00643422"/>
    <w:rsid w:val="006675B8"/>
    <w:rsid w:val="00670E53"/>
    <w:rsid w:val="00690DBC"/>
    <w:rsid w:val="00691852"/>
    <w:rsid w:val="00691A46"/>
    <w:rsid w:val="0069247E"/>
    <w:rsid w:val="0069748C"/>
    <w:rsid w:val="00697827"/>
    <w:rsid w:val="006A0280"/>
    <w:rsid w:val="006A2070"/>
    <w:rsid w:val="006A31B4"/>
    <w:rsid w:val="006B3DCC"/>
    <w:rsid w:val="006B548E"/>
    <w:rsid w:val="006B5861"/>
    <w:rsid w:val="006C3DE9"/>
    <w:rsid w:val="006C4F63"/>
    <w:rsid w:val="006C7BDB"/>
    <w:rsid w:val="006D189E"/>
    <w:rsid w:val="006D4129"/>
    <w:rsid w:val="006D6E56"/>
    <w:rsid w:val="006E03D6"/>
    <w:rsid w:val="006F1595"/>
    <w:rsid w:val="006F52B9"/>
    <w:rsid w:val="00717604"/>
    <w:rsid w:val="00740294"/>
    <w:rsid w:val="00744B8E"/>
    <w:rsid w:val="007452B3"/>
    <w:rsid w:val="00745451"/>
    <w:rsid w:val="00765693"/>
    <w:rsid w:val="00766F8D"/>
    <w:rsid w:val="007721F2"/>
    <w:rsid w:val="00780384"/>
    <w:rsid w:val="00790A09"/>
    <w:rsid w:val="007A0855"/>
    <w:rsid w:val="007A0DF3"/>
    <w:rsid w:val="007A1F50"/>
    <w:rsid w:val="007A2803"/>
    <w:rsid w:val="007A569F"/>
    <w:rsid w:val="007B2A54"/>
    <w:rsid w:val="007B31D3"/>
    <w:rsid w:val="007B5B73"/>
    <w:rsid w:val="007C4D2A"/>
    <w:rsid w:val="007C65B2"/>
    <w:rsid w:val="007D3EC6"/>
    <w:rsid w:val="007E01F9"/>
    <w:rsid w:val="007F3300"/>
    <w:rsid w:val="007F3E18"/>
    <w:rsid w:val="007F67DB"/>
    <w:rsid w:val="007F6CA5"/>
    <w:rsid w:val="00804CEC"/>
    <w:rsid w:val="00813634"/>
    <w:rsid w:val="00817F7A"/>
    <w:rsid w:val="00820F12"/>
    <w:rsid w:val="00830D90"/>
    <w:rsid w:val="00830F63"/>
    <w:rsid w:val="00832C85"/>
    <w:rsid w:val="00842510"/>
    <w:rsid w:val="008455BF"/>
    <w:rsid w:val="00857823"/>
    <w:rsid w:val="00875650"/>
    <w:rsid w:val="00886B2A"/>
    <w:rsid w:val="00890E79"/>
    <w:rsid w:val="008941B7"/>
    <w:rsid w:val="00895041"/>
    <w:rsid w:val="008A1968"/>
    <w:rsid w:val="008A36F9"/>
    <w:rsid w:val="008A65C0"/>
    <w:rsid w:val="008A6CAC"/>
    <w:rsid w:val="008B1FE9"/>
    <w:rsid w:val="008B2D64"/>
    <w:rsid w:val="008C0FCF"/>
    <w:rsid w:val="008C42FB"/>
    <w:rsid w:val="008D3819"/>
    <w:rsid w:val="008E3AAC"/>
    <w:rsid w:val="008E3DF5"/>
    <w:rsid w:val="00901BC5"/>
    <w:rsid w:val="0090311C"/>
    <w:rsid w:val="00926D34"/>
    <w:rsid w:val="00932657"/>
    <w:rsid w:val="0093795B"/>
    <w:rsid w:val="00941CB9"/>
    <w:rsid w:val="0095522E"/>
    <w:rsid w:val="0095556B"/>
    <w:rsid w:val="00960EA9"/>
    <w:rsid w:val="00962D75"/>
    <w:rsid w:val="00964B33"/>
    <w:rsid w:val="009730BF"/>
    <w:rsid w:val="00973EFB"/>
    <w:rsid w:val="00977D9B"/>
    <w:rsid w:val="00982E33"/>
    <w:rsid w:val="00987931"/>
    <w:rsid w:val="00994710"/>
    <w:rsid w:val="009A6C10"/>
    <w:rsid w:val="009B3B70"/>
    <w:rsid w:val="009B4D62"/>
    <w:rsid w:val="009B7905"/>
    <w:rsid w:val="009C1828"/>
    <w:rsid w:val="009C550D"/>
    <w:rsid w:val="009C611C"/>
    <w:rsid w:val="009D4EFC"/>
    <w:rsid w:val="009D69C6"/>
    <w:rsid w:val="009F707F"/>
    <w:rsid w:val="00A00344"/>
    <w:rsid w:val="00A0438C"/>
    <w:rsid w:val="00A168AE"/>
    <w:rsid w:val="00A33EF4"/>
    <w:rsid w:val="00A35939"/>
    <w:rsid w:val="00A43E11"/>
    <w:rsid w:val="00A50866"/>
    <w:rsid w:val="00A53990"/>
    <w:rsid w:val="00A54A2B"/>
    <w:rsid w:val="00A64697"/>
    <w:rsid w:val="00A7203E"/>
    <w:rsid w:val="00A84059"/>
    <w:rsid w:val="00A8613D"/>
    <w:rsid w:val="00A979D1"/>
    <w:rsid w:val="00AA23EF"/>
    <w:rsid w:val="00AB7EEC"/>
    <w:rsid w:val="00AC32CF"/>
    <w:rsid w:val="00AD2344"/>
    <w:rsid w:val="00AD2AD8"/>
    <w:rsid w:val="00AD6979"/>
    <w:rsid w:val="00AE51B3"/>
    <w:rsid w:val="00AE6226"/>
    <w:rsid w:val="00B02F82"/>
    <w:rsid w:val="00B031FE"/>
    <w:rsid w:val="00B07008"/>
    <w:rsid w:val="00B157D4"/>
    <w:rsid w:val="00B21940"/>
    <w:rsid w:val="00B46601"/>
    <w:rsid w:val="00B5055B"/>
    <w:rsid w:val="00B50B1E"/>
    <w:rsid w:val="00B524E5"/>
    <w:rsid w:val="00B55BDC"/>
    <w:rsid w:val="00B66E5A"/>
    <w:rsid w:val="00B67DAC"/>
    <w:rsid w:val="00B740BC"/>
    <w:rsid w:val="00B75298"/>
    <w:rsid w:val="00B76EB3"/>
    <w:rsid w:val="00B77916"/>
    <w:rsid w:val="00B80907"/>
    <w:rsid w:val="00B83657"/>
    <w:rsid w:val="00B87DE1"/>
    <w:rsid w:val="00B95BAD"/>
    <w:rsid w:val="00B96E68"/>
    <w:rsid w:val="00B978DA"/>
    <w:rsid w:val="00BA5AB3"/>
    <w:rsid w:val="00BB2356"/>
    <w:rsid w:val="00BC5574"/>
    <w:rsid w:val="00BC651E"/>
    <w:rsid w:val="00BD0A46"/>
    <w:rsid w:val="00BD6917"/>
    <w:rsid w:val="00BD7883"/>
    <w:rsid w:val="00BE08F4"/>
    <w:rsid w:val="00BE2927"/>
    <w:rsid w:val="00BE5CA2"/>
    <w:rsid w:val="00BF03A3"/>
    <w:rsid w:val="00BF071D"/>
    <w:rsid w:val="00BF7B51"/>
    <w:rsid w:val="00C01A41"/>
    <w:rsid w:val="00C04B28"/>
    <w:rsid w:val="00C06447"/>
    <w:rsid w:val="00C133D7"/>
    <w:rsid w:val="00C145A8"/>
    <w:rsid w:val="00C155B3"/>
    <w:rsid w:val="00C22B6F"/>
    <w:rsid w:val="00C2322B"/>
    <w:rsid w:val="00C23FAD"/>
    <w:rsid w:val="00C34CA9"/>
    <w:rsid w:val="00C37364"/>
    <w:rsid w:val="00C5003C"/>
    <w:rsid w:val="00C5111C"/>
    <w:rsid w:val="00C52686"/>
    <w:rsid w:val="00C65D46"/>
    <w:rsid w:val="00C77911"/>
    <w:rsid w:val="00C77E35"/>
    <w:rsid w:val="00C813FB"/>
    <w:rsid w:val="00C82701"/>
    <w:rsid w:val="00C8587B"/>
    <w:rsid w:val="00C87D2B"/>
    <w:rsid w:val="00C95D31"/>
    <w:rsid w:val="00C97BF6"/>
    <w:rsid w:val="00CB1156"/>
    <w:rsid w:val="00CC4667"/>
    <w:rsid w:val="00CC4679"/>
    <w:rsid w:val="00CC5F33"/>
    <w:rsid w:val="00CD021D"/>
    <w:rsid w:val="00CD1240"/>
    <w:rsid w:val="00CD1B66"/>
    <w:rsid w:val="00CD1D1D"/>
    <w:rsid w:val="00CE28EC"/>
    <w:rsid w:val="00CE4D91"/>
    <w:rsid w:val="00CE7DBB"/>
    <w:rsid w:val="00CF61DF"/>
    <w:rsid w:val="00D0195B"/>
    <w:rsid w:val="00D16188"/>
    <w:rsid w:val="00D27791"/>
    <w:rsid w:val="00D30AD9"/>
    <w:rsid w:val="00D32254"/>
    <w:rsid w:val="00D351C0"/>
    <w:rsid w:val="00D402BD"/>
    <w:rsid w:val="00D4426D"/>
    <w:rsid w:val="00D57A7A"/>
    <w:rsid w:val="00D57BB3"/>
    <w:rsid w:val="00D61CA2"/>
    <w:rsid w:val="00D644E4"/>
    <w:rsid w:val="00D65A81"/>
    <w:rsid w:val="00D6696D"/>
    <w:rsid w:val="00D66C40"/>
    <w:rsid w:val="00D714E0"/>
    <w:rsid w:val="00D737F5"/>
    <w:rsid w:val="00D76DCE"/>
    <w:rsid w:val="00D77860"/>
    <w:rsid w:val="00D85E3E"/>
    <w:rsid w:val="00D87BEA"/>
    <w:rsid w:val="00D935AC"/>
    <w:rsid w:val="00DA5D27"/>
    <w:rsid w:val="00DB28CF"/>
    <w:rsid w:val="00DB2EB9"/>
    <w:rsid w:val="00DC3F2D"/>
    <w:rsid w:val="00DC53A4"/>
    <w:rsid w:val="00DD163B"/>
    <w:rsid w:val="00E0285F"/>
    <w:rsid w:val="00E05A6B"/>
    <w:rsid w:val="00E22789"/>
    <w:rsid w:val="00E242ED"/>
    <w:rsid w:val="00E25721"/>
    <w:rsid w:val="00E36A01"/>
    <w:rsid w:val="00E41515"/>
    <w:rsid w:val="00E45706"/>
    <w:rsid w:val="00E478C2"/>
    <w:rsid w:val="00E50376"/>
    <w:rsid w:val="00E60D76"/>
    <w:rsid w:val="00E60F0D"/>
    <w:rsid w:val="00E611D9"/>
    <w:rsid w:val="00E90EC8"/>
    <w:rsid w:val="00E961B5"/>
    <w:rsid w:val="00EA0CA7"/>
    <w:rsid w:val="00EA128E"/>
    <w:rsid w:val="00EA1C82"/>
    <w:rsid w:val="00EA394E"/>
    <w:rsid w:val="00EA4767"/>
    <w:rsid w:val="00EA48BC"/>
    <w:rsid w:val="00EA72CF"/>
    <w:rsid w:val="00EC0E6B"/>
    <w:rsid w:val="00EC5C07"/>
    <w:rsid w:val="00EE5117"/>
    <w:rsid w:val="00EF1F9C"/>
    <w:rsid w:val="00F0697A"/>
    <w:rsid w:val="00F06B13"/>
    <w:rsid w:val="00F07525"/>
    <w:rsid w:val="00F1473E"/>
    <w:rsid w:val="00F16267"/>
    <w:rsid w:val="00F1662E"/>
    <w:rsid w:val="00F16F13"/>
    <w:rsid w:val="00F21058"/>
    <w:rsid w:val="00F273ED"/>
    <w:rsid w:val="00F33AD8"/>
    <w:rsid w:val="00F348FE"/>
    <w:rsid w:val="00F42C3A"/>
    <w:rsid w:val="00F5599A"/>
    <w:rsid w:val="00F55A29"/>
    <w:rsid w:val="00F63CDA"/>
    <w:rsid w:val="00F711C2"/>
    <w:rsid w:val="00F770A4"/>
    <w:rsid w:val="00F8118E"/>
    <w:rsid w:val="00F8253A"/>
    <w:rsid w:val="00F8337F"/>
    <w:rsid w:val="00F85027"/>
    <w:rsid w:val="00F9340D"/>
    <w:rsid w:val="00F95FEA"/>
    <w:rsid w:val="00F9602C"/>
    <w:rsid w:val="00FA2E73"/>
    <w:rsid w:val="00FB229A"/>
    <w:rsid w:val="00FB7012"/>
    <w:rsid w:val="00FD0BD3"/>
    <w:rsid w:val="00FD271F"/>
    <w:rsid w:val="00FD305D"/>
    <w:rsid w:val="00FD5818"/>
    <w:rsid w:val="00FE49A8"/>
    <w:rsid w:val="00FE79F9"/>
    <w:rsid w:val="00FF1C26"/>
    <w:rsid w:val="00FF3749"/>
    <w:rsid w:val="00FF45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62E"/>
  </w:style>
  <w:style w:type="paragraph" w:styleId="Heading1">
    <w:name w:val="heading 1"/>
    <w:basedOn w:val="Normal"/>
    <w:link w:val="Heading1Char"/>
    <w:uiPriority w:val="9"/>
    <w:qFormat/>
    <w:rsid w:val="000A3D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337F"/>
    <w:rPr>
      <w:color w:val="0563C1" w:themeColor="hyperlink"/>
      <w:u w:val="single"/>
    </w:rPr>
  </w:style>
  <w:style w:type="character" w:styleId="UnresolvedMention">
    <w:name w:val="Unresolved Mention"/>
    <w:basedOn w:val="DefaultParagraphFont"/>
    <w:uiPriority w:val="99"/>
    <w:semiHidden/>
    <w:unhideWhenUsed/>
    <w:rsid w:val="00F8337F"/>
    <w:rPr>
      <w:color w:val="605E5C"/>
      <w:shd w:val="clear" w:color="auto" w:fill="E1DFDD"/>
    </w:rPr>
  </w:style>
  <w:style w:type="character" w:customStyle="1" w:styleId="Heading1Char">
    <w:name w:val="Heading 1 Char"/>
    <w:basedOn w:val="DefaultParagraphFont"/>
    <w:link w:val="Heading1"/>
    <w:uiPriority w:val="9"/>
    <w:rsid w:val="000A3DC9"/>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0A3DC9"/>
  </w:style>
  <w:style w:type="paragraph" w:styleId="ListParagraph">
    <w:name w:val="List Paragraph"/>
    <w:basedOn w:val="Normal"/>
    <w:uiPriority w:val="34"/>
    <w:qFormat/>
    <w:rsid w:val="003775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elpfulprosessor.com/waldorf-school-criticisms/" TargetMode="External"/><Relationship Id="rId21" Type="http://schemas.openxmlformats.org/officeDocument/2006/relationships/hyperlink" Target="https://www.verywellmind.com/child-development-theories-2795068" TargetMode="External"/><Relationship Id="rId42" Type="http://schemas.openxmlformats.org/officeDocument/2006/relationships/hyperlink" Target="https://psychclassics.yorku.ca/Maslow/motivation.htm" TargetMode="External"/><Relationship Id="rId47" Type="http://schemas.openxmlformats.org/officeDocument/2006/relationships/hyperlink" Target="https://journals.sagepub.com/doi/abs/10.1177/1362361318754529" TargetMode="External"/><Relationship Id="rId63" Type="http://schemas.openxmlformats.org/officeDocument/2006/relationships/hyperlink" Target="https://gov.wales/sites/default/files/publications/2018-05/guidance-inclusion-and-pupil-support_0.pdf" TargetMode="External"/><Relationship Id="rId68" Type="http://schemas.openxmlformats.org/officeDocument/2006/relationships/hyperlink" Target="https://hwb.gov.wales/api/storage/afca43eb-5c50-4846-9c2d-0d56fbffba09/curriculum-for-wales-guidance-120320.pdf" TargetMode="External"/><Relationship Id="rId16" Type="http://schemas.openxmlformats.org/officeDocument/2006/relationships/hyperlink" Target="https://www.autismeducationtrust.org.uk/about/what-is-autism" TargetMode="External"/><Relationship Id="rId11" Type="http://schemas.openxmlformats.org/officeDocument/2006/relationships/header" Target="header1.xml"/><Relationship Id="rId24" Type="http://schemas.openxmlformats.org/officeDocument/2006/relationships/hyperlink" Target="http://gov.wales/docs/dcells/publications/150317successful-futures-en.pdf" TargetMode="External"/><Relationship Id="rId32" Type="http://schemas.openxmlformats.org/officeDocument/2006/relationships/hyperlink" Target="https://blogs.worldbank.org/impactevaluations/growing-or-fading-long-run-impacts-educational-interventions" TargetMode="External"/><Relationship Id="rId37" Type="http://schemas.openxmlformats.org/officeDocument/2006/relationships/hyperlink" Target="https://ocde.us/EducationalServices/LearningSupports/PBIS/Documents/Kahn%20Understanding%20%20and%20Responding%20to%20ACES%20%20%20Loaraa%20High%20School.pdf" TargetMode="External"/><Relationship Id="rId40" Type="http://schemas.openxmlformats.org/officeDocument/2006/relationships/hyperlink" Target="https://www.researchgate.net/publication/335681058_An_exploration_of_the_impact_of_the_Emotional_Literacy_Support_Assistant_ELSA_programme_on_wellbeing_from_the_perspective_of_pupils" TargetMode="External"/><Relationship Id="rId45" Type="http://schemas.openxmlformats.org/officeDocument/2006/relationships/hyperlink" Target="https://www.nasuwt.org.uk/static/uploaded/0bc80267-1f31-4b4a-b7113a17fa4ae802.pdf" TargetMode="External"/><Relationship Id="rId53" Type="http://schemas.openxmlformats.org/officeDocument/2006/relationships/hyperlink" Target="https://www.annualreviews.org/doi/pdf/10.1146/annurev.psych.54.101601.145124" TargetMode="External"/><Relationship Id="rId58" Type="http://schemas.openxmlformats.org/officeDocument/2006/relationships/hyperlink" Target="https://downloads.unicef.org.uk/wp-content/uploads/2016/08/unicefconvention-rights-child-uncrc.pdf" TargetMode="External"/><Relationship Id="rId66" Type="http://schemas.openxmlformats.org/officeDocument/2006/relationships/hyperlink" Target="https://curriculumforwales.gov.wales/2019/04/26/assessment-and-the-new-curriculum/" TargetMode="External"/><Relationship Id="rId74" Type="http://schemas.openxmlformats.org/officeDocument/2006/relationships/hyperlink" Target="https://www.researchgate.net/publication/331952634_The_Emotional_Literacy_Support_Assistant_ELSA_Programme_Can_you_develop_an_evidence_base_for_an_adaptive_intervention"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researchgate.net/publication/338157788_Developmental_Effects_of_Parent-Child_Separation" TargetMode="External"/><Relationship Id="rId19" Type="http://schemas.openxmlformats.org/officeDocument/2006/relationships/hyperlink" Target="https://www.webmd.com/children/what-to-know-eriksons-8-stages-development" TargetMode="External"/><Relationship Id="rId14" Type="http://schemas.openxmlformats.org/officeDocument/2006/relationships/image" Target="media/image2.png"/><Relationship Id="rId22" Type="http://schemas.openxmlformats.org/officeDocument/2006/relationships/hyperlink" Target="https://www.sciencedirect.com/science/article/abs/pii/S0145213417304271?via%3Dihub" TargetMode="External"/><Relationship Id="rId27" Type="http://schemas.openxmlformats.org/officeDocument/2006/relationships/hyperlink" Target="https://www.edglossary.org/learning-progression/" TargetMode="External"/><Relationship Id="rId30" Type="http://schemas.openxmlformats.org/officeDocument/2006/relationships/hyperlink" Target="https://www.estyn.gov.wales/effective-practice/creating-nurturing-environment" TargetMode="External"/><Relationship Id="rId35" Type="http://schemas.openxmlformats.org/officeDocument/2006/relationships/hyperlink" Target="https://www.researchgate.net/publication/311390217_An_evaluation_of_the_emotional_literacy_support_assistant_ELSA_project_from_the_perspectives_of_primary_school_children" TargetMode="External"/><Relationship Id="rId43" Type="http://schemas.openxmlformats.org/officeDocument/2006/relationships/hyperlink" Target="https://empoweredparents.co/why-is-holistic-development-important/" TargetMode="External"/><Relationship Id="rId48" Type="http://schemas.openxmlformats.org/officeDocument/2006/relationships/hyperlink" Target="https://www.researchgate.net/publication/277405367_Parental_Involvement_in_Children's_Assessment_in_Kindergarten" TargetMode="External"/><Relationship Id="rId56" Type="http://schemas.openxmlformats.org/officeDocument/2006/relationships/hyperlink" Target="https://manchesterpsychotherapy.co.uk/achieving-emotional-literacy-by-claude-steiner/" TargetMode="External"/><Relationship Id="rId64" Type="http://schemas.openxmlformats.org/officeDocument/2006/relationships/hyperlink" Target="https://gov.wales/sites/default/files/publications/2018-12/theme-5-developing-community-partnerships-and-multi-agency-working-resources-1-2.pdf" TargetMode="External"/><Relationship Id="rId69" Type="http://schemas.openxmlformats.org/officeDocument/2006/relationships/hyperlink" Target="https://hwb.gov.wales/storage/afca43eb-5c50-4846-9c2d-0d56fbffba09/curriculum-for-wales-guidance-120320.pdf" TargetMode="External"/><Relationship Id="rId77" Type="http://schemas.openxmlformats.org/officeDocument/2006/relationships/image" Target="media/image4.png"/><Relationship Id="rId8" Type="http://schemas.openxmlformats.org/officeDocument/2006/relationships/webSettings" Target="webSettings.xml"/><Relationship Id="rId51" Type="http://schemas.openxmlformats.org/officeDocument/2006/relationships/hyperlink" Target="https://p4s.pt/en/the-4-pillars-of-emotional-intelligence-and-why-they-matter/" TargetMode="External"/><Relationship Id="rId72" Type="http://schemas.openxmlformats.org/officeDocument/2006/relationships/hyperlink" Target="https://hwb.gov.wales/curriculum-for-wales/designing-your-curriculum/developing-a-vision-for-curriculum-design/"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research.bangor.ac.uk/portal/files/21806079/Bellis_et_al_2018_Adverse_childhood_experiences_and_sources_of_childhood_resilience_child_health_and_educational_attendance.pdf" TargetMode="External"/><Relationship Id="rId25" Type="http://schemas.openxmlformats.org/officeDocument/2006/relationships/hyperlink" Target="https://helpfulprofessor.com/holistic-education/" TargetMode="External"/><Relationship Id="rId33" Type="http://schemas.openxmlformats.org/officeDocument/2006/relationships/hyperlink" Target="https://www.shropshire.gov.uk/media/13997/elsa-training-flyer-september-2020-cohort-3-revised-at-lantern.pdf" TargetMode="External"/><Relationship Id="rId38" Type="http://schemas.openxmlformats.org/officeDocument/2006/relationships/hyperlink" Target="https://www.ncbi.nlm.nih.gov/pmc/articles/PMC3161123/?utm_content=bufferaf3a4&amp;utm_sources=buffer&amp;utm_medium=twitter&amp;utm_campaign=Buffer#__ffn_sectitle" TargetMode="External"/><Relationship Id="rId46" Type="http://schemas.openxmlformats.org/officeDocument/2006/relationships/hyperlink" Target="https://www.researchgate.net/publication/325989545_HUMANISTIC_APPROACH_TO_EDUCATION_A_LOOK_INTO_THE_HUMANE_PERSPECTIVE_OF_TEACHING_AND_LEARNING" TargetMode="External"/><Relationship Id="rId59" Type="http://schemas.openxmlformats.org/officeDocument/2006/relationships/hyperlink" Target="http://www.progressfocused.com/2020/08/long-term-effects-of-psychological.html" TargetMode="External"/><Relationship Id="rId67" Type="http://schemas.openxmlformats.org/officeDocument/2006/relationships/hyperlink" Target="https://hwb.gov.wales/curriculum-for-wales/supporting-learner-progression-assessment-guidance/" TargetMode="External"/><Relationship Id="rId20" Type="http://schemas.openxmlformats.org/officeDocument/2006/relationships/hyperlink" Target="https://pubmed.ncbi.nlm.nih.gov/19930299/" TargetMode="External"/><Relationship Id="rId41" Type="http://schemas.openxmlformats.org/officeDocument/2006/relationships/hyperlink" Target="https://www.teachertoolkit.co.uk/2018/10/29/new-progress" TargetMode="External"/><Relationship Id="rId54" Type="http://schemas.openxmlformats.org/officeDocument/2006/relationships/hyperlink" Target="https://www.healthline.com/health/childrens-health/stages-of-child-development" TargetMode="External"/><Relationship Id="rId62" Type="http://schemas.openxmlformats.org/officeDocument/2006/relationships/hyperlink" Target="https://gov.wales/sites/default/files/publications/2018-12/thinking-positively-emotional-health-and-well-being-in-schools-and-early-years-settings.pdf" TargetMode="External"/><Relationship Id="rId70" Type="http://schemas.openxmlformats.org/officeDocument/2006/relationships/hyperlink" Target="https://hwb.gov.wales/curriculum-for-wales/health-and-well-being/" TargetMode="External"/><Relationship Id="rId75"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ositivepsychology.com/attachment-theory/" TargetMode="External"/><Relationship Id="rId23" Type="http://schemas.openxmlformats.org/officeDocument/2006/relationships/hyperlink" Target="https://www.elsanetwork.org/wp-content/uploads/2017/11/ELSA-Report-Investigation-into-the-Effectiveness-of-ELSA-in-Schools_Plymouth.pdf" TargetMode="External"/><Relationship Id="rId28" Type="http://schemas.openxmlformats.org/officeDocument/2006/relationships/hyperlink" Target="https://www.researchgate.net/publication/316046039_Ecological_Systems_Theory" TargetMode="External"/><Relationship Id="rId36" Type="http://schemas.openxmlformats.org/officeDocument/2006/relationships/hyperlink" Target="https://www.researchgate.net/publication/326835802_Inclusive_school_practices_supporting_the_primary_to_secondary_transition_for_autistic_children_pupil_teacher_and_parental_perspectives" TargetMode="External"/><Relationship Id="rId49" Type="http://schemas.openxmlformats.org/officeDocument/2006/relationships/hyperlink" Target="https://www.sciencedirect.com/science/article/pii/S18770428130192289" TargetMode="External"/><Relationship Id="rId57" Type="http://schemas.openxmlformats.org/officeDocument/2006/relationships/hyperlink" Target="https://www.unicef.org.uk/what-we-do/un-convention-child-rights/" TargetMode="External"/><Relationship Id="rId10" Type="http://schemas.openxmlformats.org/officeDocument/2006/relationships/endnotes" Target="endnotes.xml"/><Relationship Id="rId31" Type="http://schemas.openxmlformats.org/officeDocument/2006/relationships/hyperlink" Target="https://www.estyn.gov.wales/effective-practice/learning-support-assistants-lead-intervention-programmes" TargetMode="External"/><Relationship Id="rId44" Type="http://schemas.openxmlformats.org/officeDocument/2006/relationships/hyperlink" Target="https://www.simplypsychology.org/maslow.html" TargetMode="External"/><Relationship Id="rId52" Type="http://schemas.openxmlformats.org/officeDocument/2006/relationships/hyperlink" Target="https://www.medicalnewstoday.com/articles/emotional-wellbeing" TargetMode="External"/><Relationship Id="rId60" Type="http://schemas.openxmlformats.org/officeDocument/2006/relationships/hyperlink" Target="http://www.simplypsychology.org/Zone-of-Proximal-Developmetn.html" TargetMode="External"/><Relationship Id="rId65" Type="http://schemas.openxmlformats.org/officeDocument/2006/relationships/hyperlink" Target="https://learning.gov.wales/docs/learningwales/publications/170901-professional-standards-for-teaching-and-leadership-en.pdf" TargetMode="External"/><Relationship Id="rId73" Type="http://schemas.openxmlformats.org/officeDocument/2006/relationships/hyperlink" Target="https://gov.wales/sites/default/files/publications/2021-11/curriculum-for-wales-progression-code.pdf" TargetMode="External"/><Relationship Id="rId78" Type="http://schemas.openxmlformats.org/officeDocument/2006/relationships/hyperlink" Target="https://www.simplypsychology.org/Bronfenbrenner.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soe.unipune.ac.in/studymaterial/karanBhiseSelf/1.3%20Holistic%20Development%20of%20Children%20(2).pdf" TargetMode="External"/><Relationship Id="rId39" Type="http://schemas.openxmlformats.org/officeDocument/2006/relationships/hyperlink" Target="https://doi.org/10.1007/s10803-015-2392-y" TargetMode="External"/><Relationship Id="rId34" Type="http://schemas.openxmlformats.org/officeDocument/2006/relationships/hyperlink" Target="https://www.simply.psychology.org/Bronfenbrenner.html" TargetMode="External"/><Relationship Id="rId50" Type="http://schemas.openxmlformats.org/officeDocument/2006/relationships/hyperlink" Target="https://exploringyourmind.com/emotional-illiteracy-brain-no-heart/" TargetMode="External"/><Relationship Id="rId55" Type="http://schemas.openxmlformats.org/officeDocument/2006/relationships/hyperlink" Target="https://doi.org/10.1186/s11689-016-9160-y" TargetMode="External"/><Relationship Id="rId76" Type="http://schemas.openxmlformats.org/officeDocument/2006/relationships/hyperlink" Target="https://www.asdhelpinghands.org.uk/supporting-you/information/autism/the-triad-of-impairment/" TargetMode="External"/><Relationship Id="rId7" Type="http://schemas.openxmlformats.org/officeDocument/2006/relationships/settings" Target="settings.xml"/><Relationship Id="rId71" Type="http://schemas.openxmlformats.org/officeDocument/2006/relationships/hyperlink" Target="https://hwb.gov.wales/curriculum-for-wales/health-and-well-being/descriptions-of-learning/" TargetMode="External"/><Relationship Id="rId2" Type="http://schemas.openxmlformats.org/officeDocument/2006/relationships/customXml" Target="../customXml/item2.xml"/><Relationship Id="rId29" Type="http://schemas.openxmlformats.org/officeDocument/2006/relationships/hyperlink" Target="https://www.estyn.gov.wales/system/files/2020-07/LAC%2520Remit%2520report%2520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05EC2F-B118-4342-946C-5E00CF8A3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32</Pages>
  <Words>10950</Words>
  <Characters>62418</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Rebecca Nash</cp:lastModifiedBy>
  <cp:revision>419</cp:revision>
  <dcterms:created xsi:type="dcterms:W3CDTF">2022-10-23T17:51:00Z</dcterms:created>
  <dcterms:modified xsi:type="dcterms:W3CDTF">2022-11-07T21:43:00Z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