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13B" w:rsidRDefault="0038213B" w:rsidP="00752DA1">
      <w:pPr>
        <w:jc w:val="center"/>
        <w:rPr>
          <w:u w:val="single"/>
        </w:rPr>
      </w:pPr>
    </w:p>
    <w:p w:rsidR="0038213B" w:rsidRDefault="0038213B" w:rsidP="00752DA1">
      <w:pPr>
        <w:jc w:val="center"/>
        <w:rPr>
          <w:u w:val="single"/>
        </w:rPr>
      </w:pPr>
    </w:p>
    <w:p w:rsidR="0038213B" w:rsidRDefault="0038213B" w:rsidP="00752DA1">
      <w:pPr>
        <w:jc w:val="center"/>
        <w:rPr>
          <w:u w:val="single"/>
        </w:rPr>
      </w:pPr>
    </w:p>
    <w:p w:rsidR="0038213B" w:rsidRDefault="0038213B" w:rsidP="00752DA1">
      <w:pPr>
        <w:jc w:val="center"/>
        <w:rPr>
          <w:u w:val="single"/>
        </w:rPr>
      </w:pPr>
    </w:p>
    <w:p w:rsidR="0038213B" w:rsidRDefault="0038213B" w:rsidP="00752DA1">
      <w:pPr>
        <w:jc w:val="center"/>
        <w:rPr>
          <w:u w:val="single"/>
        </w:rPr>
      </w:pPr>
    </w:p>
    <w:p w:rsidR="0038213B" w:rsidRDefault="0038213B" w:rsidP="00752DA1">
      <w:pPr>
        <w:jc w:val="center"/>
        <w:rPr>
          <w:u w:val="single"/>
        </w:rPr>
      </w:pPr>
    </w:p>
    <w:p w:rsidR="0038213B" w:rsidRDefault="0038213B" w:rsidP="00752DA1">
      <w:pPr>
        <w:jc w:val="center"/>
        <w:rPr>
          <w:u w:val="single"/>
        </w:rPr>
      </w:pPr>
    </w:p>
    <w:p w:rsidR="0038213B" w:rsidRPr="00DA15EA" w:rsidRDefault="0038213B" w:rsidP="00752DA1">
      <w:pPr>
        <w:jc w:val="center"/>
        <w:rPr>
          <w:rFonts w:ascii="Times New Roman" w:hAnsi="Times New Roman" w:cs="Times New Roman"/>
          <w:u w:val="single"/>
        </w:rPr>
      </w:pPr>
    </w:p>
    <w:p w:rsidR="0038213B" w:rsidRPr="00DA15EA" w:rsidRDefault="0038213B" w:rsidP="00752DA1">
      <w:pPr>
        <w:jc w:val="center"/>
        <w:rPr>
          <w:rFonts w:ascii="Times New Roman" w:hAnsi="Times New Roman" w:cs="Times New Roman"/>
          <w:sz w:val="32"/>
          <w:u w:val="single"/>
        </w:rPr>
      </w:pPr>
    </w:p>
    <w:p w:rsidR="00FB76C8" w:rsidRPr="00DA15EA" w:rsidRDefault="00752DA1" w:rsidP="00752DA1">
      <w:pPr>
        <w:jc w:val="center"/>
        <w:rPr>
          <w:rFonts w:ascii="Times New Roman" w:hAnsi="Times New Roman" w:cs="Times New Roman"/>
          <w:sz w:val="32"/>
          <w:u w:val="single"/>
        </w:rPr>
      </w:pPr>
      <w:r w:rsidRPr="00DA15EA">
        <w:rPr>
          <w:rFonts w:ascii="Times New Roman" w:hAnsi="Times New Roman" w:cs="Times New Roman"/>
          <w:sz w:val="32"/>
          <w:u w:val="single"/>
        </w:rPr>
        <w:t>Design, conduct and report a research study to explore predictors of work motivation</w:t>
      </w:r>
    </w:p>
    <w:p w:rsidR="00752DA1" w:rsidRPr="00DA15EA" w:rsidRDefault="00752DA1"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Default="0085570B" w:rsidP="00752DA1">
      <w:pPr>
        <w:jc w:val="center"/>
        <w:rPr>
          <w:rFonts w:ascii="Times New Roman" w:hAnsi="Times New Roman" w:cs="Times New Roman"/>
          <w:u w:val="single"/>
        </w:rPr>
      </w:pPr>
    </w:p>
    <w:p w:rsidR="00DA15EA" w:rsidRPr="00DA15EA" w:rsidRDefault="00DA15EA" w:rsidP="00752DA1">
      <w:pPr>
        <w:jc w:val="center"/>
        <w:rPr>
          <w:rFonts w:ascii="Times New Roman" w:hAnsi="Times New Roman" w:cs="Times New Roman"/>
          <w:u w:val="single"/>
        </w:rPr>
      </w:pPr>
    </w:p>
    <w:p w:rsidR="0085570B" w:rsidRDefault="0085570B" w:rsidP="002F4F66">
      <w:pPr>
        <w:rPr>
          <w:rFonts w:ascii="Times New Roman" w:hAnsi="Times New Roman" w:cs="Times New Roman"/>
          <w:u w:val="single"/>
        </w:rPr>
      </w:pPr>
    </w:p>
    <w:p w:rsidR="002F4F66" w:rsidRPr="00DA15EA" w:rsidRDefault="002F4F66" w:rsidP="002F4F66">
      <w:pPr>
        <w:rPr>
          <w:rFonts w:ascii="Times New Roman" w:hAnsi="Times New Roman" w:cs="Times New Roman"/>
          <w:u w:val="single"/>
        </w:rPr>
      </w:pPr>
    </w:p>
    <w:p w:rsidR="00752DA1" w:rsidRPr="00DA15EA" w:rsidRDefault="00752DA1" w:rsidP="00752DA1">
      <w:pPr>
        <w:jc w:val="center"/>
        <w:rPr>
          <w:rFonts w:ascii="Times New Roman" w:hAnsi="Times New Roman" w:cs="Times New Roman"/>
          <w:u w:val="single"/>
        </w:rPr>
      </w:pPr>
      <w:r w:rsidRPr="00DA15EA">
        <w:rPr>
          <w:rFonts w:ascii="Times New Roman" w:hAnsi="Times New Roman" w:cs="Times New Roman"/>
          <w:u w:val="single"/>
        </w:rPr>
        <w:lastRenderedPageBreak/>
        <w:t>Abstract</w:t>
      </w:r>
    </w:p>
    <w:p w:rsidR="00A71633" w:rsidRPr="00DA15EA" w:rsidRDefault="00FF2944" w:rsidP="00A32BAE">
      <w:pPr>
        <w:rPr>
          <w:rFonts w:ascii="Times New Roman" w:hAnsi="Times New Roman" w:cs="Times New Roman"/>
        </w:rPr>
      </w:pPr>
      <w:r>
        <w:rPr>
          <w:rFonts w:ascii="Times New Roman" w:hAnsi="Times New Roman" w:cs="Times New Roman"/>
        </w:rPr>
        <w:t>Over</w:t>
      </w:r>
      <w:r w:rsidR="00B56B63" w:rsidRPr="00DA15EA">
        <w:rPr>
          <w:rFonts w:ascii="Times New Roman" w:hAnsi="Times New Roman" w:cs="Times New Roman"/>
        </w:rPr>
        <w:t xml:space="preserve"> the years</w:t>
      </w:r>
      <w:r>
        <w:rPr>
          <w:rFonts w:ascii="Times New Roman" w:hAnsi="Times New Roman" w:cs="Times New Roman"/>
        </w:rPr>
        <w:t xml:space="preserve"> research</w:t>
      </w:r>
      <w:r w:rsidR="00B56B63" w:rsidRPr="00DA15EA">
        <w:rPr>
          <w:rFonts w:ascii="Times New Roman" w:hAnsi="Times New Roman" w:cs="Times New Roman"/>
        </w:rPr>
        <w:t xml:space="preserve"> has suggested that personality characteristics, even as little as one trait is enough to predict work motivation (Barrick &amp; Mount, 1993). This study aimed to explore the potential predictors of work motivation through using The Big Five Questionnaire (John, Donahue &amp; </w:t>
      </w:r>
      <w:proofErr w:type="spellStart"/>
      <w:r w:rsidR="00B56B63" w:rsidRPr="00DA15EA">
        <w:rPr>
          <w:rFonts w:ascii="Times New Roman" w:hAnsi="Times New Roman" w:cs="Times New Roman"/>
        </w:rPr>
        <w:t>Kentle</w:t>
      </w:r>
      <w:proofErr w:type="spellEnd"/>
      <w:r w:rsidR="00B56B63" w:rsidRPr="00DA15EA">
        <w:rPr>
          <w:rFonts w:ascii="Times New Roman" w:hAnsi="Times New Roman" w:cs="Times New Roman"/>
        </w:rPr>
        <w:t>, 1991) and the Multi-dimensional Work Scale (Gagne et al, 2014).</w:t>
      </w:r>
      <w:r w:rsidR="006C62BF" w:rsidRPr="00DA15EA">
        <w:rPr>
          <w:rFonts w:ascii="Times New Roman" w:hAnsi="Times New Roman" w:cs="Times New Roman"/>
        </w:rPr>
        <w:t xml:space="preserve"> A multiple regression was used to analyse whether higher levels of conscientiousness and lower levels of neuroticism were predictors of work motivation. The findings from this study suggested that there was </w:t>
      </w:r>
      <w:r w:rsidR="005F3EC6">
        <w:rPr>
          <w:rFonts w:ascii="Times New Roman" w:hAnsi="Times New Roman" w:cs="Times New Roman"/>
        </w:rPr>
        <w:t xml:space="preserve">significant result between higher levels of conscientiousness and lower levels of neuroticism predicting work motivation. </w:t>
      </w:r>
      <w:proofErr w:type="gramStart"/>
      <w:r w:rsidR="005F3EC6" w:rsidRPr="00DA15EA">
        <w:rPr>
          <w:rFonts w:ascii="Times New Roman" w:hAnsi="Times New Roman" w:cs="Times New Roman"/>
        </w:rPr>
        <w:t>F(</w:t>
      </w:r>
      <w:proofErr w:type="gramEnd"/>
      <w:r w:rsidR="005F3EC6" w:rsidRPr="00DA15EA">
        <w:rPr>
          <w:rFonts w:ascii="Times New Roman" w:hAnsi="Times New Roman" w:cs="Times New Roman"/>
        </w:rPr>
        <w:t xml:space="preserve">2,67)=1.03, p </w:t>
      </w:r>
      <w:r w:rsidR="005F3EC6">
        <w:rPr>
          <w:rFonts w:ascii="Times New Roman" w:hAnsi="Times New Roman" w:cs="Times New Roman"/>
        </w:rPr>
        <w:t>&lt;</w:t>
      </w:r>
      <w:r w:rsidR="005F3EC6" w:rsidRPr="00DA15EA">
        <w:rPr>
          <w:rFonts w:ascii="Times New Roman" w:hAnsi="Times New Roman" w:cs="Times New Roman"/>
        </w:rPr>
        <w:t>.05.</w:t>
      </w:r>
      <w:r w:rsidR="005F3EC6">
        <w:rPr>
          <w:rStyle w:val="Emphasis"/>
          <w:rFonts w:ascii="&amp;quot" w:hAnsi="&amp;quot"/>
          <w:color w:val="000000"/>
        </w:rPr>
        <w:t>R</w:t>
      </w:r>
      <w:r w:rsidR="005F3EC6">
        <w:rPr>
          <w:rStyle w:val="Emphasis"/>
          <w:rFonts w:ascii="&amp;quot" w:hAnsi="&amp;quot"/>
          <w:color w:val="000000"/>
          <w:sz w:val="17"/>
          <w:szCs w:val="17"/>
          <w:vertAlign w:val="superscript"/>
        </w:rPr>
        <w:t xml:space="preserve">2 </w:t>
      </w:r>
      <w:r w:rsidR="005F3EC6">
        <w:rPr>
          <w:rStyle w:val="Emphasis"/>
          <w:rFonts w:ascii="Times New Roman" w:hAnsi="Times New Roman" w:cs="Times New Roman"/>
          <w:i w:val="0"/>
          <w:color w:val="000000"/>
        </w:rPr>
        <w:t xml:space="preserve"> = .001.</w:t>
      </w: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Default="0085570B" w:rsidP="00A32BAE">
      <w:pPr>
        <w:rPr>
          <w:rFonts w:ascii="Times New Roman" w:hAnsi="Times New Roman" w:cs="Times New Roman"/>
        </w:rPr>
      </w:pPr>
    </w:p>
    <w:p w:rsidR="00DA15EA" w:rsidRPr="00DA15EA" w:rsidRDefault="00DA15EA"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Default="0085570B"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A71633" w:rsidRDefault="00A71633" w:rsidP="00A71633">
      <w:pPr>
        <w:rPr>
          <w:rFonts w:ascii="Times New Roman" w:hAnsi="Times New Roman" w:cs="Times New Roman"/>
        </w:rPr>
      </w:pPr>
    </w:p>
    <w:p w:rsidR="000F4EB6" w:rsidRPr="00DA15EA" w:rsidRDefault="000F4EB6" w:rsidP="00A71633">
      <w:pPr>
        <w:rPr>
          <w:rFonts w:ascii="Times New Roman" w:hAnsi="Times New Roman" w:cs="Times New Roman"/>
        </w:rPr>
      </w:pPr>
    </w:p>
    <w:p w:rsidR="00752DA1" w:rsidRPr="00DA15EA" w:rsidRDefault="00752DA1" w:rsidP="009C7FB2">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Introduction</w:t>
      </w:r>
    </w:p>
    <w:p w:rsidR="00132B18" w:rsidRPr="00DA15EA" w:rsidRDefault="00132B18" w:rsidP="009C7FB2">
      <w:pPr>
        <w:spacing w:line="480" w:lineRule="auto"/>
        <w:jc w:val="center"/>
        <w:rPr>
          <w:rFonts w:ascii="Times New Roman" w:hAnsi="Times New Roman" w:cs="Times New Roman"/>
          <w:u w:val="single"/>
        </w:rPr>
      </w:pPr>
    </w:p>
    <w:p w:rsidR="00CE4F00" w:rsidRPr="00DA15EA" w:rsidRDefault="00A32424" w:rsidP="009C7FB2">
      <w:pPr>
        <w:spacing w:line="480" w:lineRule="auto"/>
        <w:ind w:firstLine="720"/>
        <w:rPr>
          <w:rFonts w:ascii="Times New Roman" w:hAnsi="Times New Roman" w:cs="Times New Roman"/>
        </w:rPr>
      </w:pPr>
      <w:r w:rsidRPr="00DA15EA">
        <w:rPr>
          <w:rFonts w:ascii="Times New Roman" w:hAnsi="Times New Roman" w:cs="Times New Roman"/>
        </w:rPr>
        <w:t>Between the 1960’s to 1990’s psychologists did not consider personality traits to be an effective predictor of performance in the workplace (Bajor &amp; Baltes, 2002).</w:t>
      </w:r>
      <w:r w:rsidR="00412A28" w:rsidRPr="00DA15EA">
        <w:rPr>
          <w:rFonts w:ascii="Times New Roman" w:hAnsi="Times New Roman" w:cs="Times New Roman"/>
        </w:rPr>
        <w:t xml:space="preserve"> This is because of general conclusions that were made by researchers, believing that personality tests were not </w:t>
      </w:r>
      <w:r w:rsidR="00E12A1A" w:rsidRPr="00DA15EA">
        <w:rPr>
          <w:rFonts w:ascii="Times New Roman" w:hAnsi="Times New Roman" w:cs="Times New Roman"/>
        </w:rPr>
        <w:t>adequate in their</w:t>
      </w:r>
      <w:r w:rsidR="00412A28" w:rsidRPr="00DA15EA">
        <w:rPr>
          <w:rFonts w:ascii="Times New Roman" w:hAnsi="Times New Roman" w:cs="Times New Roman"/>
        </w:rPr>
        <w:t xml:space="preserve"> reliability and validity (</w:t>
      </w:r>
      <w:proofErr w:type="spellStart"/>
      <w:r w:rsidR="00412A28" w:rsidRPr="00DA15EA">
        <w:rPr>
          <w:rFonts w:ascii="Times New Roman" w:hAnsi="Times New Roman" w:cs="Times New Roman"/>
        </w:rPr>
        <w:t>Hurtz</w:t>
      </w:r>
      <w:proofErr w:type="spellEnd"/>
      <w:r w:rsidR="00412A28" w:rsidRPr="00DA15EA">
        <w:rPr>
          <w:rFonts w:ascii="Times New Roman" w:hAnsi="Times New Roman" w:cs="Times New Roman"/>
        </w:rPr>
        <w:t xml:space="preserve"> &amp; Donovan, 2000).</w:t>
      </w:r>
      <w:r w:rsidR="00FC4678" w:rsidRPr="00DA15EA">
        <w:rPr>
          <w:rFonts w:ascii="Times New Roman" w:hAnsi="Times New Roman" w:cs="Times New Roman"/>
        </w:rPr>
        <w:t xml:space="preserve"> Schmitt (cited in </w:t>
      </w:r>
      <w:proofErr w:type="spellStart"/>
      <w:r w:rsidR="00FC4678" w:rsidRPr="00DA15EA">
        <w:rPr>
          <w:rFonts w:ascii="Times New Roman" w:hAnsi="Times New Roman" w:cs="Times New Roman"/>
        </w:rPr>
        <w:t>Hurtz</w:t>
      </w:r>
      <w:proofErr w:type="spellEnd"/>
      <w:r w:rsidR="00FC4678" w:rsidRPr="00DA15EA">
        <w:rPr>
          <w:rFonts w:ascii="Times New Roman" w:hAnsi="Times New Roman" w:cs="Times New Roman"/>
        </w:rPr>
        <w:t xml:space="preserve"> et al, 2000)</w:t>
      </w:r>
      <w:r w:rsidR="00D80CF3" w:rsidRPr="00DA15EA">
        <w:rPr>
          <w:rFonts w:ascii="Times New Roman" w:hAnsi="Times New Roman" w:cs="Times New Roman"/>
        </w:rPr>
        <w:t xml:space="preserve"> even</w:t>
      </w:r>
      <w:r w:rsidR="00FC4678" w:rsidRPr="00DA15EA">
        <w:rPr>
          <w:rFonts w:ascii="Times New Roman" w:hAnsi="Times New Roman" w:cs="Times New Roman"/>
        </w:rPr>
        <w:t xml:space="preserve"> expressed that personality tests were </w:t>
      </w:r>
      <w:r w:rsidR="00F427BA" w:rsidRPr="00DA15EA">
        <w:rPr>
          <w:rFonts w:ascii="Times New Roman" w:hAnsi="Times New Roman" w:cs="Times New Roman"/>
        </w:rPr>
        <w:t xml:space="preserve">one of the least valid </w:t>
      </w:r>
      <w:r w:rsidR="00D80CF3" w:rsidRPr="00DA15EA">
        <w:rPr>
          <w:rFonts w:ascii="Times New Roman" w:hAnsi="Times New Roman" w:cs="Times New Roman"/>
        </w:rPr>
        <w:t>types</w:t>
      </w:r>
      <w:r w:rsidR="00F427BA" w:rsidRPr="00DA15EA">
        <w:rPr>
          <w:rFonts w:ascii="Times New Roman" w:hAnsi="Times New Roman" w:cs="Times New Roman"/>
        </w:rPr>
        <w:t xml:space="preserve"> of selection processes</w:t>
      </w:r>
      <w:r w:rsidR="00DE3079" w:rsidRPr="00DA15EA">
        <w:rPr>
          <w:rFonts w:ascii="Times New Roman" w:hAnsi="Times New Roman" w:cs="Times New Roman"/>
        </w:rPr>
        <w:t xml:space="preserve"> within job applications</w:t>
      </w:r>
      <w:r w:rsidR="00F427BA" w:rsidRPr="00DA15EA">
        <w:rPr>
          <w:rFonts w:ascii="Times New Roman" w:hAnsi="Times New Roman" w:cs="Times New Roman"/>
        </w:rPr>
        <w:t>.</w:t>
      </w:r>
      <w:r w:rsidRPr="00DA15EA">
        <w:rPr>
          <w:rFonts w:ascii="Times New Roman" w:hAnsi="Times New Roman" w:cs="Times New Roman"/>
        </w:rPr>
        <w:t xml:space="preserve"> However, over the more recent years research has suggested more promising findings regarding reliability and validity by using the Big Five personality taxonomy. Bajor and Baltes (2002) also mention how it was by using the Big Five that researchers were able to determine exactly which personality traits were better predictors of performance </w:t>
      </w:r>
      <w:r w:rsidR="0003551E">
        <w:rPr>
          <w:rFonts w:ascii="Times New Roman" w:hAnsi="Times New Roman" w:cs="Times New Roman"/>
        </w:rPr>
        <w:t xml:space="preserve">in the workplace </w:t>
      </w:r>
      <w:r w:rsidRPr="00DA15EA">
        <w:rPr>
          <w:rFonts w:ascii="Times New Roman" w:hAnsi="Times New Roman" w:cs="Times New Roman"/>
        </w:rPr>
        <w:t>across a variety of jobs.</w:t>
      </w:r>
    </w:p>
    <w:p w:rsidR="00223B88" w:rsidRPr="00DA15EA" w:rsidRDefault="00223B88" w:rsidP="009C7FB2">
      <w:pPr>
        <w:spacing w:line="480" w:lineRule="auto"/>
        <w:ind w:firstLine="720"/>
        <w:rPr>
          <w:rFonts w:ascii="Times New Roman" w:hAnsi="Times New Roman" w:cs="Times New Roman"/>
        </w:rPr>
      </w:pPr>
      <w:r w:rsidRPr="00DA15EA">
        <w:rPr>
          <w:rFonts w:ascii="Times New Roman" w:hAnsi="Times New Roman" w:cs="Times New Roman"/>
        </w:rPr>
        <w:t>Barrick and Mount (1993) explain that some studies may indicate that just one aspect of personality trait is enough to predict job performance</w:t>
      </w:r>
      <w:r w:rsidR="000F0EA4" w:rsidRPr="00DA15EA">
        <w:rPr>
          <w:rFonts w:ascii="Times New Roman" w:hAnsi="Times New Roman" w:cs="Times New Roman"/>
        </w:rPr>
        <w:t xml:space="preserve"> and work motivation</w:t>
      </w:r>
      <w:r w:rsidRPr="00DA15EA">
        <w:rPr>
          <w:rFonts w:ascii="Times New Roman" w:hAnsi="Times New Roman" w:cs="Times New Roman"/>
        </w:rPr>
        <w:t>. They also explain how conscientiousness includes</w:t>
      </w:r>
      <w:r w:rsidR="00340D62" w:rsidRPr="00DA15EA">
        <w:rPr>
          <w:rFonts w:ascii="Times New Roman" w:hAnsi="Times New Roman" w:cs="Times New Roman"/>
        </w:rPr>
        <w:t xml:space="preserve"> positive</w:t>
      </w:r>
      <w:r w:rsidRPr="00DA15EA">
        <w:rPr>
          <w:rFonts w:ascii="Times New Roman" w:hAnsi="Times New Roman" w:cs="Times New Roman"/>
        </w:rPr>
        <w:t xml:space="preserve"> qualities such as achievement and dependability therefore; is a valid predictor for </w:t>
      </w:r>
      <w:r w:rsidR="00D51A06" w:rsidRPr="00DA15EA">
        <w:rPr>
          <w:rFonts w:ascii="Times New Roman" w:hAnsi="Times New Roman" w:cs="Times New Roman"/>
        </w:rPr>
        <w:t xml:space="preserve">motivation within </w:t>
      </w:r>
      <w:r w:rsidRPr="00DA15EA">
        <w:rPr>
          <w:rFonts w:ascii="Times New Roman" w:hAnsi="Times New Roman" w:cs="Times New Roman"/>
        </w:rPr>
        <w:t>all employment criteria</w:t>
      </w:r>
      <w:r w:rsidR="007D5B1B">
        <w:rPr>
          <w:rFonts w:ascii="Times New Roman" w:hAnsi="Times New Roman" w:cs="Times New Roman"/>
        </w:rPr>
        <w:t>;</w:t>
      </w:r>
      <w:r w:rsidR="00D508F9" w:rsidRPr="00DA15EA">
        <w:rPr>
          <w:rFonts w:ascii="Times New Roman" w:hAnsi="Times New Roman" w:cs="Times New Roman"/>
        </w:rPr>
        <w:t xml:space="preserve"> as employers tend to desire a need for achievement.</w:t>
      </w:r>
      <w:r w:rsidR="00FD7B68" w:rsidRPr="00DA15EA">
        <w:rPr>
          <w:rFonts w:ascii="Times New Roman" w:hAnsi="Times New Roman" w:cs="Times New Roman"/>
        </w:rPr>
        <w:t xml:space="preserve"> </w:t>
      </w:r>
      <w:proofErr w:type="spellStart"/>
      <w:r w:rsidR="00FD7B68" w:rsidRPr="00DA15EA">
        <w:rPr>
          <w:rFonts w:ascii="Times New Roman" w:hAnsi="Times New Roman" w:cs="Times New Roman"/>
        </w:rPr>
        <w:t>Hurtz</w:t>
      </w:r>
      <w:proofErr w:type="spellEnd"/>
      <w:r w:rsidR="00FD7B68" w:rsidRPr="00DA15EA">
        <w:rPr>
          <w:rFonts w:ascii="Times New Roman" w:hAnsi="Times New Roman" w:cs="Times New Roman"/>
        </w:rPr>
        <w:t xml:space="preserve"> et al, (2000) agree with this as they mention conscientiousness </w:t>
      </w:r>
      <w:r w:rsidR="000A0857" w:rsidRPr="00DA15EA">
        <w:rPr>
          <w:rFonts w:ascii="Times New Roman" w:hAnsi="Times New Roman" w:cs="Times New Roman"/>
        </w:rPr>
        <w:t>i</w:t>
      </w:r>
      <w:r w:rsidR="00FD7B68" w:rsidRPr="00DA15EA">
        <w:rPr>
          <w:rFonts w:ascii="Times New Roman" w:hAnsi="Times New Roman" w:cs="Times New Roman"/>
        </w:rPr>
        <w:t>s a dimension</w:t>
      </w:r>
      <w:r w:rsidR="000A0857" w:rsidRPr="00DA15EA">
        <w:rPr>
          <w:rFonts w:ascii="Times New Roman" w:hAnsi="Times New Roman" w:cs="Times New Roman"/>
        </w:rPr>
        <w:t xml:space="preserve"> that</w:t>
      </w:r>
      <w:r w:rsidR="00FD7B68" w:rsidRPr="00DA15EA">
        <w:rPr>
          <w:rFonts w:ascii="Times New Roman" w:hAnsi="Times New Roman" w:cs="Times New Roman"/>
        </w:rPr>
        <w:t xml:space="preserve"> </w:t>
      </w:r>
      <w:r w:rsidR="003D6DF6" w:rsidRPr="00DA15EA">
        <w:rPr>
          <w:rFonts w:ascii="Times New Roman" w:hAnsi="Times New Roman" w:cs="Times New Roman"/>
        </w:rPr>
        <w:t xml:space="preserve">has developed to be the most valid out of the Big Five scale. </w:t>
      </w:r>
    </w:p>
    <w:p w:rsidR="00C70D29" w:rsidRPr="00DA15EA" w:rsidRDefault="00F0683D" w:rsidP="009C7FB2">
      <w:pPr>
        <w:spacing w:line="480" w:lineRule="auto"/>
        <w:ind w:firstLine="720"/>
        <w:rPr>
          <w:rFonts w:ascii="Times New Roman" w:hAnsi="Times New Roman" w:cs="Times New Roman"/>
        </w:rPr>
      </w:pPr>
      <w:r w:rsidRPr="00DA15EA">
        <w:rPr>
          <w:rFonts w:ascii="Times New Roman" w:hAnsi="Times New Roman" w:cs="Times New Roman"/>
        </w:rPr>
        <w:t xml:space="preserve">According to Judge and </w:t>
      </w:r>
      <w:proofErr w:type="spellStart"/>
      <w:r w:rsidRPr="00DA15EA">
        <w:rPr>
          <w:rFonts w:ascii="Times New Roman" w:hAnsi="Times New Roman" w:cs="Times New Roman"/>
        </w:rPr>
        <w:t>Llies</w:t>
      </w:r>
      <w:proofErr w:type="spellEnd"/>
      <w:r w:rsidRPr="00DA15EA">
        <w:rPr>
          <w:rFonts w:ascii="Times New Roman" w:hAnsi="Times New Roman" w:cs="Times New Roman"/>
        </w:rPr>
        <w:t xml:space="preserve"> (2002) individuals who display neuroticism </w:t>
      </w:r>
      <w:r w:rsidR="00340D62" w:rsidRPr="00DA15EA">
        <w:rPr>
          <w:rFonts w:ascii="Times New Roman" w:hAnsi="Times New Roman" w:cs="Times New Roman"/>
        </w:rPr>
        <w:t xml:space="preserve">tend to show more negative traits such as </w:t>
      </w:r>
      <w:r w:rsidR="00F73025" w:rsidRPr="00DA15EA">
        <w:rPr>
          <w:rFonts w:ascii="Times New Roman" w:hAnsi="Times New Roman" w:cs="Times New Roman"/>
        </w:rPr>
        <w:t xml:space="preserve">anxiety which has the tendency to </w:t>
      </w:r>
      <w:r w:rsidR="00FA403A" w:rsidRPr="00DA15EA">
        <w:rPr>
          <w:rFonts w:ascii="Times New Roman" w:hAnsi="Times New Roman" w:cs="Times New Roman"/>
        </w:rPr>
        <w:t>result in poor emotional control and regulation which prevents the individual from focusing their attention on the task.</w:t>
      </w:r>
      <w:r w:rsidR="00235477" w:rsidRPr="00DA15EA">
        <w:rPr>
          <w:rFonts w:ascii="Times New Roman" w:hAnsi="Times New Roman" w:cs="Times New Roman"/>
        </w:rPr>
        <w:t xml:space="preserve"> Within their study, Judge et al</w:t>
      </w:r>
      <w:r w:rsidR="007D5B1B">
        <w:rPr>
          <w:rFonts w:ascii="Times New Roman" w:hAnsi="Times New Roman" w:cs="Times New Roman"/>
        </w:rPr>
        <w:t>,</w:t>
      </w:r>
      <w:r w:rsidR="00235477" w:rsidRPr="00DA15EA">
        <w:rPr>
          <w:rFonts w:ascii="Times New Roman" w:hAnsi="Times New Roman" w:cs="Times New Roman"/>
        </w:rPr>
        <w:t xml:space="preserve"> (2002) focused on the relationship between the Big Five factor model</w:t>
      </w:r>
      <w:r w:rsidR="007D5B1B">
        <w:rPr>
          <w:rFonts w:ascii="Times New Roman" w:hAnsi="Times New Roman" w:cs="Times New Roman"/>
        </w:rPr>
        <w:t>,</w:t>
      </w:r>
      <w:r w:rsidR="00235477" w:rsidRPr="00DA15EA">
        <w:rPr>
          <w:rFonts w:ascii="Times New Roman" w:hAnsi="Times New Roman" w:cs="Times New Roman"/>
        </w:rPr>
        <w:t xml:space="preserve"> personality traits</w:t>
      </w:r>
      <w:r w:rsidR="007D5B1B">
        <w:rPr>
          <w:rFonts w:ascii="Times New Roman" w:hAnsi="Times New Roman" w:cs="Times New Roman"/>
        </w:rPr>
        <w:t>,</w:t>
      </w:r>
      <w:r w:rsidR="00235477" w:rsidRPr="00DA15EA">
        <w:rPr>
          <w:rFonts w:ascii="Times New Roman" w:hAnsi="Times New Roman" w:cs="Times New Roman"/>
        </w:rPr>
        <w:t xml:space="preserve"> performance</w:t>
      </w:r>
      <w:r w:rsidR="007D5B1B">
        <w:rPr>
          <w:rFonts w:ascii="Times New Roman" w:hAnsi="Times New Roman" w:cs="Times New Roman"/>
        </w:rPr>
        <w:t xml:space="preserve"> and</w:t>
      </w:r>
      <w:r w:rsidR="00235477" w:rsidRPr="00DA15EA">
        <w:rPr>
          <w:rFonts w:ascii="Times New Roman" w:hAnsi="Times New Roman" w:cs="Times New Roman"/>
        </w:rPr>
        <w:t xml:space="preserve"> motivation. Amongst their findings, </w:t>
      </w:r>
      <w:r w:rsidR="002427A8" w:rsidRPr="00DA15EA">
        <w:rPr>
          <w:rFonts w:ascii="Times New Roman" w:hAnsi="Times New Roman" w:cs="Times New Roman"/>
        </w:rPr>
        <w:t>they showed that conscientiousness and neuroticism displayed the strongest correlation of predicting motivation</w:t>
      </w:r>
      <w:r w:rsidR="001C6FC9" w:rsidRPr="00DA15EA">
        <w:rPr>
          <w:rFonts w:ascii="Times New Roman" w:hAnsi="Times New Roman" w:cs="Times New Roman"/>
        </w:rPr>
        <w:t>.</w:t>
      </w:r>
      <w:r w:rsidR="00C70D29" w:rsidRPr="00DA15EA">
        <w:rPr>
          <w:rFonts w:ascii="Times New Roman" w:hAnsi="Times New Roman" w:cs="Times New Roman"/>
        </w:rPr>
        <w:t xml:space="preserve"> </w:t>
      </w:r>
    </w:p>
    <w:p w:rsidR="00B56CAC" w:rsidRDefault="001C6FC9" w:rsidP="009C7FB2">
      <w:pPr>
        <w:spacing w:line="480" w:lineRule="auto"/>
        <w:ind w:firstLine="720"/>
        <w:rPr>
          <w:rFonts w:ascii="Times New Roman" w:hAnsi="Times New Roman" w:cs="Times New Roman"/>
        </w:rPr>
      </w:pPr>
      <w:r w:rsidRPr="00DA15EA">
        <w:rPr>
          <w:rFonts w:ascii="Times New Roman" w:hAnsi="Times New Roman" w:cs="Times New Roman"/>
        </w:rPr>
        <w:t>Judge et al (2002) explains</w:t>
      </w:r>
      <w:r w:rsidR="00C70D29" w:rsidRPr="00DA15EA">
        <w:rPr>
          <w:rFonts w:ascii="Times New Roman" w:hAnsi="Times New Roman" w:cs="Times New Roman"/>
        </w:rPr>
        <w:t xml:space="preserve"> in more depth</w:t>
      </w:r>
      <w:r w:rsidRPr="00DA15EA">
        <w:rPr>
          <w:rFonts w:ascii="Times New Roman" w:hAnsi="Times New Roman" w:cs="Times New Roman"/>
        </w:rPr>
        <w:t xml:space="preserve"> that conscientiousness and neuroticism </w:t>
      </w:r>
      <w:r w:rsidR="000820DA" w:rsidRPr="00DA15EA">
        <w:rPr>
          <w:rFonts w:ascii="Times New Roman" w:hAnsi="Times New Roman" w:cs="Times New Roman"/>
        </w:rPr>
        <w:t>are</w:t>
      </w:r>
      <w:r w:rsidRPr="00DA15EA">
        <w:rPr>
          <w:rFonts w:ascii="Times New Roman" w:hAnsi="Times New Roman" w:cs="Times New Roman"/>
        </w:rPr>
        <w:t xml:space="preserve"> best </w:t>
      </w:r>
      <w:r w:rsidR="000820DA" w:rsidRPr="00DA15EA">
        <w:rPr>
          <w:rFonts w:ascii="Times New Roman" w:hAnsi="Times New Roman" w:cs="Times New Roman"/>
        </w:rPr>
        <w:t>predictors of</w:t>
      </w:r>
      <w:r w:rsidRPr="00DA15EA">
        <w:rPr>
          <w:rFonts w:ascii="Times New Roman" w:hAnsi="Times New Roman" w:cs="Times New Roman"/>
        </w:rPr>
        <w:t xml:space="preserve"> performance in the workplace as well as being able to predict motivation. This is </w:t>
      </w:r>
      <w:r w:rsidRPr="00DA15EA">
        <w:rPr>
          <w:rFonts w:ascii="Times New Roman" w:hAnsi="Times New Roman" w:cs="Times New Roman"/>
        </w:rPr>
        <w:lastRenderedPageBreak/>
        <w:t>because, according to their study neuroticism correlated stronger with the motivation aspects, and conscientiousness happened to correlate stronger with actual job performance.</w:t>
      </w:r>
    </w:p>
    <w:p w:rsidR="005E36A5" w:rsidRPr="00DA15EA" w:rsidRDefault="005E36A5" w:rsidP="009C7FB2">
      <w:pPr>
        <w:spacing w:line="480" w:lineRule="auto"/>
        <w:ind w:firstLine="720"/>
        <w:rPr>
          <w:rFonts w:ascii="Times New Roman" w:hAnsi="Times New Roman" w:cs="Times New Roman"/>
        </w:rPr>
      </w:pPr>
      <w:r>
        <w:rPr>
          <w:rFonts w:ascii="Times New Roman" w:hAnsi="Times New Roman" w:cs="Times New Roman"/>
        </w:rPr>
        <w:t xml:space="preserve">Opie and Henn (2013) mention a study conducted by </w:t>
      </w:r>
      <w:proofErr w:type="spellStart"/>
      <w:r>
        <w:rPr>
          <w:rFonts w:ascii="Times New Roman" w:hAnsi="Times New Roman" w:cs="Times New Roman"/>
        </w:rPr>
        <w:t>Jeong</w:t>
      </w:r>
      <w:proofErr w:type="spellEnd"/>
      <w:r>
        <w:rPr>
          <w:rFonts w:ascii="Times New Roman" w:hAnsi="Times New Roman" w:cs="Times New Roman"/>
        </w:rPr>
        <w:t xml:space="preserve"> et al</w:t>
      </w:r>
      <w:r w:rsidR="00E31EAB">
        <w:rPr>
          <w:rFonts w:ascii="Times New Roman" w:hAnsi="Times New Roman" w:cs="Times New Roman"/>
        </w:rPr>
        <w:t>,</w:t>
      </w:r>
      <w:r>
        <w:rPr>
          <w:rFonts w:ascii="Times New Roman" w:hAnsi="Times New Roman" w:cs="Times New Roman"/>
        </w:rPr>
        <w:t xml:space="preserve"> </w:t>
      </w:r>
      <w:r w:rsidR="00E31EAB">
        <w:rPr>
          <w:rFonts w:ascii="Times New Roman" w:hAnsi="Times New Roman" w:cs="Times New Roman"/>
        </w:rPr>
        <w:t>which also displayed an association between higher levels of conscientiousness and lower levels of neuroticism being linked to work engagement</w:t>
      </w:r>
      <w:r w:rsidR="00444632">
        <w:rPr>
          <w:rFonts w:ascii="Times New Roman" w:hAnsi="Times New Roman" w:cs="Times New Roman"/>
        </w:rPr>
        <w:t xml:space="preserve">. </w:t>
      </w:r>
      <w:r w:rsidR="00BE0AAF">
        <w:rPr>
          <w:rFonts w:ascii="Times New Roman" w:hAnsi="Times New Roman" w:cs="Times New Roman"/>
        </w:rPr>
        <w:t>Another study mentioned by Opie et al,</w:t>
      </w:r>
      <w:r w:rsidR="007D5B1B">
        <w:rPr>
          <w:rFonts w:ascii="Times New Roman" w:hAnsi="Times New Roman" w:cs="Times New Roman"/>
        </w:rPr>
        <w:t xml:space="preserve"> (2013)</w:t>
      </w:r>
      <w:r w:rsidR="00BE0AAF">
        <w:rPr>
          <w:rFonts w:ascii="Times New Roman" w:hAnsi="Times New Roman" w:cs="Times New Roman"/>
        </w:rPr>
        <w:t xml:space="preserve"> explains </w:t>
      </w:r>
      <w:r w:rsidR="00B34FFA">
        <w:rPr>
          <w:rFonts w:ascii="Times New Roman" w:hAnsi="Times New Roman" w:cs="Times New Roman"/>
        </w:rPr>
        <w:t>a positive relationship between an individual burning out and higher levels of neuroticism.</w:t>
      </w:r>
      <w:r w:rsidR="00877A4D">
        <w:rPr>
          <w:rFonts w:ascii="Times New Roman" w:hAnsi="Times New Roman" w:cs="Times New Roman"/>
        </w:rPr>
        <w:t xml:space="preserve"> Therefore, Opie et al, </w:t>
      </w:r>
      <w:r w:rsidR="007D5B1B">
        <w:rPr>
          <w:rFonts w:ascii="Times New Roman" w:hAnsi="Times New Roman" w:cs="Times New Roman"/>
        </w:rPr>
        <w:t xml:space="preserve">(2013) </w:t>
      </w:r>
      <w:r w:rsidR="00910136">
        <w:rPr>
          <w:rFonts w:ascii="Times New Roman" w:hAnsi="Times New Roman" w:cs="Times New Roman"/>
        </w:rPr>
        <w:t>conduct their current study based on previous literature of conscientiousness and neuroticism being commonly associated with working life.</w:t>
      </w:r>
    </w:p>
    <w:p w:rsidR="003C5679" w:rsidRPr="00DA15EA" w:rsidRDefault="00E87E65" w:rsidP="0078275B">
      <w:pPr>
        <w:spacing w:line="480" w:lineRule="auto"/>
        <w:ind w:firstLine="720"/>
        <w:rPr>
          <w:rFonts w:ascii="Times New Roman" w:hAnsi="Times New Roman" w:cs="Times New Roman"/>
        </w:rPr>
      </w:pPr>
      <w:r w:rsidRPr="00DA15EA">
        <w:rPr>
          <w:rFonts w:ascii="Times New Roman" w:hAnsi="Times New Roman" w:cs="Times New Roman"/>
        </w:rPr>
        <w:t xml:space="preserve">This report will discuss a </w:t>
      </w:r>
      <w:r w:rsidR="000A395B" w:rsidRPr="00DA15EA">
        <w:rPr>
          <w:rFonts w:ascii="Times New Roman" w:hAnsi="Times New Roman" w:cs="Times New Roman"/>
        </w:rPr>
        <w:t xml:space="preserve">research </w:t>
      </w:r>
      <w:r w:rsidRPr="00DA15EA">
        <w:rPr>
          <w:rFonts w:ascii="Times New Roman" w:hAnsi="Times New Roman" w:cs="Times New Roman"/>
        </w:rPr>
        <w:t xml:space="preserve">study created by University students who are exploring </w:t>
      </w:r>
      <w:r w:rsidR="000A395B" w:rsidRPr="00DA15EA">
        <w:rPr>
          <w:rFonts w:ascii="Times New Roman" w:hAnsi="Times New Roman" w:cs="Times New Roman"/>
        </w:rPr>
        <w:t xml:space="preserve">whether higher levels of conscientiousness and lower levels of neuroticism are </w:t>
      </w:r>
      <w:r w:rsidRPr="00DA15EA">
        <w:rPr>
          <w:rFonts w:ascii="Times New Roman" w:hAnsi="Times New Roman" w:cs="Times New Roman"/>
        </w:rPr>
        <w:t>predictors of work motivation</w:t>
      </w:r>
      <w:r w:rsidR="005673E5" w:rsidRPr="00DA15EA">
        <w:rPr>
          <w:rFonts w:ascii="Times New Roman" w:hAnsi="Times New Roman" w:cs="Times New Roman"/>
        </w:rPr>
        <w:t xml:space="preserve">, using the Big Five </w:t>
      </w:r>
      <w:r w:rsidR="007D5B1B">
        <w:rPr>
          <w:rFonts w:ascii="Times New Roman" w:hAnsi="Times New Roman" w:cs="Times New Roman"/>
        </w:rPr>
        <w:t xml:space="preserve">Questionnaire </w:t>
      </w:r>
      <w:r w:rsidR="007D5B1B" w:rsidRPr="00DA15EA">
        <w:rPr>
          <w:rFonts w:ascii="Times New Roman" w:hAnsi="Times New Roman" w:cs="Times New Roman"/>
        </w:rPr>
        <w:t xml:space="preserve">(John, Donahue &amp; </w:t>
      </w:r>
      <w:proofErr w:type="spellStart"/>
      <w:r w:rsidR="007D5B1B" w:rsidRPr="00DA15EA">
        <w:rPr>
          <w:rFonts w:ascii="Times New Roman" w:hAnsi="Times New Roman" w:cs="Times New Roman"/>
        </w:rPr>
        <w:t>Kentle</w:t>
      </w:r>
      <w:proofErr w:type="spellEnd"/>
      <w:r w:rsidR="007D5B1B" w:rsidRPr="00DA15EA">
        <w:rPr>
          <w:rFonts w:ascii="Times New Roman" w:hAnsi="Times New Roman" w:cs="Times New Roman"/>
        </w:rPr>
        <w:t>, 1991)</w:t>
      </w:r>
      <w:r w:rsidR="00923BAE" w:rsidRPr="00DA15EA">
        <w:rPr>
          <w:rFonts w:ascii="Times New Roman" w:hAnsi="Times New Roman" w:cs="Times New Roman"/>
        </w:rPr>
        <w:t xml:space="preserve"> and Multi-dimensional Work Scale</w:t>
      </w:r>
      <w:r w:rsidR="007D5B1B">
        <w:rPr>
          <w:rFonts w:ascii="Times New Roman" w:hAnsi="Times New Roman" w:cs="Times New Roman"/>
        </w:rPr>
        <w:t xml:space="preserve"> </w:t>
      </w:r>
      <w:r w:rsidR="007D5B1B" w:rsidRPr="00DA15EA">
        <w:rPr>
          <w:rFonts w:ascii="Times New Roman" w:hAnsi="Times New Roman" w:cs="Times New Roman"/>
        </w:rPr>
        <w:t>(Gagne et al, 2014).</w:t>
      </w: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Default="0085570B" w:rsidP="009C7FB2">
      <w:pPr>
        <w:spacing w:line="480" w:lineRule="auto"/>
        <w:rPr>
          <w:rFonts w:ascii="Times New Roman" w:hAnsi="Times New Roman" w:cs="Times New Roman"/>
        </w:rPr>
      </w:pPr>
    </w:p>
    <w:p w:rsidR="007D5B1B" w:rsidRPr="00DA15EA" w:rsidRDefault="007D5B1B" w:rsidP="009C7FB2">
      <w:pPr>
        <w:spacing w:line="480" w:lineRule="auto"/>
        <w:rPr>
          <w:rFonts w:ascii="Times New Roman" w:hAnsi="Times New Roman" w:cs="Times New Roman"/>
        </w:rPr>
      </w:pPr>
    </w:p>
    <w:p w:rsidR="00DA15EA" w:rsidRPr="00DA15EA" w:rsidRDefault="00DA15EA" w:rsidP="009C7FB2">
      <w:pPr>
        <w:spacing w:line="480" w:lineRule="auto"/>
        <w:rPr>
          <w:rFonts w:ascii="Times New Roman" w:hAnsi="Times New Roman" w:cs="Times New Roman"/>
        </w:rPr>
      </w:pPr>
    </w:p>
    <w:p w:rsidR="00752DA1" w:rsidRPr="00DA15EA" w:rsidRDefault="00752DA1" w:rsidP="009C7FB2">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Methods</w:t>
      </w:r>
    </w:p>
    <w:p w:rsidR="003C5679" w:rsidRPr="00DA15EA" w:rsidRDefault="00752DA1" w:rsidP="009C7FB2">
      <w:pPr>
        <w:spacing w:line="480" w:lineRule="auto"/>
        <w:rPr>
          <w:rFonts w:ascii="Times New Roman" w:hAnsi="Times New Roman" w:cs="Times New Roman"/>
          <w:u w:val="single"/>
        </w:rPr>
      </w:pPr>
      <w:r w:rsidRPr="00DA15EA">
        <w:rPr>
          <w:rFonts w:ascii="Times New Roman" w:hAnsi="Times New Roman" w:cs="Times New Roman"/>
          <w:u w:val="single"/>
        </w:rPr>
        <w:t>Participants</w:t>
      </w:r>
    </w:p>
    <w:p w:rsidR="003C5679" w:rsidRPr="00DA15EA" w:rsidRDefault="003C5679" w:rsidP="009C7FB2">
      <w:pPr>
        <w:spacing w:line="480" w:lineRule="auto"/>
        <w:rPr>
          <w:rFonts w:ascii="Times New Roman" w:hAnsi="Times New Roman" w:cs="Times New Roman"/>
        </w:rPr>
      </w:pPr>
      <w:r w:rsidRPr="00DA15EA">
        <w:rPr>
          <w:rFonts w:ascii="Times New Roman" w:hAnsi="Times New Roman" w:cs="Times New Roman"/>
        </w:rPr>
        <w:tab/>
        <w:t>The participants were students from the University of Wales Trinity Saint David</w:t>
      </w:r>
      <w:r w:rsidR="00A71FDC" w:rsidRPr="00DA15EA">
        <w:rPr>
          <w:rFonts w:ascii="Times New Roman" w:hAnsi="Times New Roman" w:cs="Times New Roman"/>
        </w:rPr>
        <w:t xml:space="preserve"> which consisted of (10 females</w:t>
      </w:r>
      <w:r w:rsidR="00B22725" w:rsidRPr="00DA15EA">
        <w:rPr>
          <w:rFonts w:ascii="Times New Roman" w:hAnsi="Times New Roman" w:cs="Times New Roman"/>
        </w:rPr>
        <w:t>,</w:t>
      </w:r>
      <w:r w:rsidR="00A71FDC" w:rsidRPr="00DA15EA">
        <w:rPr>
          <w:rFonts w:ascii="Times New Roman" w:hAnsi="Times New Roman" w:cs="Times New Roman"/>
        </w:rPr>
        <w:t xml:space="preserve"> 0 males)</w:t>
      </w:r>
      <w:r w:rsidR="00317FC3" w:rsidRPr="00DA15EA">
        <w:rPr>
          <w:rFonts w:ascii="Times New Roman" w:hAnsi="Times New Roman" w:cs="Times New Roman"/>
        </w:rPr>
        <w:t xml:space="preserve"> ranging in ages from 18 and 47 (</w:t>
      </w:r>
      <w:r w:rsidR="00317FC3" w:rsidRPr="00DA15EA">
        <w:rPr>
          <w:rFonts w:ascii="Times New Roman" w:hAnsi="Times New Roman" w:cs="Times New Roman"/>
          <w:i/>
        </w:rPr>
        <w:t>M</w:t>
      </w:r>
      <w:r w:rsidR="00196709" w:rsidRPr="00DA15EA">
        <w:rPr>
          <w:rFonts w:ascii="Times New Roman" w:hAnsi="Times New Roman" w:cs="Times New Roman"/>
          <w:i/>
        </w:rPr>
        <w:t xml:space="preserve"> </w:t>
      </w:r>
      <w:r w:rsidR="00317FC3" w:rsidRPr="00DA15EA">
        <w:rPr>
          <w:rFonts w:ascii="Times New Roman" w:hAnsi="Times New Roman" w:cs="Times New Roman"/>
        </w:rPr>
        <w:t>=</w:t>
      </w:r>
      <w:r w:rsidR="008F5934" w:rsidRPr="00DA15EA">
        <w:rPr>
          <w:rFonts w:ascii="Times New Roman" w:hAnsi="Times New Roman" w:cs="Times New Roman"/>
        </w:rPr>
        <w:t xml:space="preserve"> 5</w:t>
      </w:r>
      <w:r w:rsidR="00317FC3" w:rsidRPr="00DA15EA">
        <w:rPr>
          <w:rFonts w:ascii="Times New Roman" w:hAnsi="Times New Roman" w:cs="Times New Roman"/>
        </w:rPr>
        <w:t>,</w:t>
      </w:r>
      <w:r w:rsidR="002B3851" w:rsidRPr="00DA15EA">
        <w:rPr>
          <w:rFonts w:ascii="Times New Roman" w:hAnsi="Times New Roman" w:cs="Times New Roman"/>
        </w:rPr>
        <w:t xml:space="preserve"> </w:t>
      </w:r>
      <w:r w:rsidR="00317FC3" w:rsidRPr="00DA15EA">
        <w:rPr>
          <w:rFonts w:ascii="Times New Roman" w:hAnsi="Times New Roman" w:cs="Times New Roman"/>
          <w:i/>
        </w:rPr>
        <w:t>SD</w:t>
      </w:r>
      <w:r w:rsidR="00196709" w:rsidRPr="00DA15EA">
        <w:rPr>
          <w:rFonts w:ascii="Times New Roman" w:hAnsi="Times New Roman" w:cs="Times New Roman"/>
          <w:i/>
        </w:rPr>
        <w:t xml:space="preserve"> </w:t>
      </w:r>
      <w:r w:rsidR="00317FC3" w:rsidRPr="00DA15EA">
        <w:rPr>
          <w:rFonts w:ascii="Times New Roman" w:hAnsi="Times New Roman" w:cs="Times New Roman"/>
        </w:rPr>
        <w:t>=</w:t>
      </w:r>
      <w:r w:rsidR="00F40985" w:rsidRPr="00DA15EA">
        <w:rPr>
          <w:rFonts w:ascii="Times New Roman" w:hAnsi="Times New Roman" w:cs="Times New Roman"/>
        </w:rPr>
        <w:t xml:space="preserve"> 7.07</w:t>
      </w:r>
      <w:r w:rsidR="00317FC3" w:rsidRPr="00DA15EA">
        <w:rPr>
          <w:rFonts w:ascii="Times New Roman" w:hAnsi="Times New Roman" w:cs="Times New Roman"/>
        </w:rPr>
        <w:t>).</w:t>
      </w:r>
      <w:r w:rsidRPr="00DA15EA">
        <w:rPr>
          <w:rFonts w:ascii="Times New Roman" w:hAnsi="Times New Roman" w:cs="Times New Roman"/>
        </w:rPr>
        <w:t xml:space="preserve"> </w:t>
      </w:r>
      <w:r w:rsidR="00317FC3" w:rsidRPr="00DA15EA">
        <w:rPr>
          <w:rFonts w:ascii="Times New Roman" w:hAnsi="Times New Roman" w:cs="Times New Roman"/>
        </w:rPr>
        <w:t>Participants</w:t>
      </w:r>
      <w:r w:rsidR="00A71FDC" w:rsidRPr="00DA15EA">
        <w:rPr>
          <w:rFonts w:ascii="Times New Roman" w:hAnsi="Times New Roman" w:cs="Times New Roman"/>
        </w:rPr>
        <w:t xml:space="preserve"> were </w:t>
      </w:r>
      <w:r w:rsidRPr="00DA15EA">
        <w:rPr>
          <w:rFonts w:ascii="Times New Roman" w:hAnsi="Times New Roman" w:cs="Times New Roman"/>
        </w:rPr>
        <w:t>recruited via convenience through an email directing them to the Qualtrics</w:t>
      </w:r>
      <w:r w:rsidR="00B22725" w:rsidRPr="00DA15EA">
        <w:rPr>
          <w:rFonts w:ascii="Times New Roman" w:hAnsi="Times New Roman" w:cs="Times New Roman"/>
        </w:rPr>
        <w:t xml:space="preserve"> program</w:t>
      </w:r>
      <w:r w:rsidRPr="00DA15EA">
        <w:rPr>
          <w:rFonts w:ascii="Times New Roman" w:hAnsi="Times New Roman" w:cs="Times New Roman"/>
        </w:rPr>
        <w:t xml:space="preserve"> to complete the questionnaire</w:t>
      </w:r>
      <w:r w:rsidR="00A71FDC" w:rsidRPr="00DA15EA">
        <w:rPr>
          <w:rFonts w:ascii="Times New Roman" w:hAnsi="Times New Roman" w:cs="Times New Roman"/>
        </w:rPr>
        <w:t xml:space="preserve">. </w:t>
      </w:r>
      <w:r w:rsidRPr="00DA15EA">
        <w:rPr>
          <w:rFonts w:ascii="Times New Roman" w:hAnsi="Times New Roman" w:cs="Times New Roman"/>
        </w:rPr>
        <w:t xml:space="preserve">Participant requirements prior to involvement in the study were informed </w:t>
      </w:r>
      <w:r w:rsidR="000A4929" w:rsidRPr="00DA15EA">
        <w:rPr>
          <w:rFonts w:ascii="Times New Roman" w:hAnsi="Times New Roman" w:cs="Times New Roman"/>
        </w:rPr>
        <w:t xml:space="preserve">within the email that </w:t>
      </w:r>
      <w:r w:rsidRPr="00DA15EA">
        <w:rPr>
          <w:rFonts w:ascii="Times New Roman" w:hAnsi="Times New Roman" w:cs="Times New Roman"/>
        </w:rPr>
        <w:t>they must be students who work</w:t>
      </w:r>
      <w:r w:rsidR="00932DA3" w:rsidRPr="00DA15EA">
        <w:rPr>
          <w:rFonts w:ascii="Times New Roman" w:hAnsi="Times New Roman" w:cs="Times New Roman"/>
        </w:rPr>
        <w:t xml:space="preserve"> either part time or full time.</w:t>
      </w:r>
    </w:p>
    <w:p w:rsidR="00752DA1" w:rsidRPr="00DA15EA" w:rsidRDefault="00752DA1" w:rsidP="009C7FB2">
      <w:pPr>
        <w:spacing w:line="480" w:lineRule="auto"/>
        <w:rPr>
          <w:rFonts w:ascii="Times New Roman" w:hAnsi="Times New Roman" w:cs="Times New Roman"/>
          <w:u w:val="single"/>
        </w:rPr>
      </w:pPr>
      <w:r w:rsidRPr="00DA15EA">
        <w:rPr>
          <w:rFonts w:ascii="Times New Roman" w:hAnsi="Times New Roman" w:cs="Times New Roman"/>
          <w:u w:val="single"/>
        </w:rPr>
        <w:t>Design</w:t>
      </w:r>
    </w:p>
    <w:p w:rsidR="00C469E7" w:rsidRPr="00DA15EA" w:rsidRDefault="00C469E7" w:rsidP="009C7FB2">
      <w:pPr>
        <w:spacing w:line="480" w:lineRule="auto"/>
        <w:ind w:firstLine="720"/>
        <w:rPr>
          <w:rFonts w:ascii="Times New Roman" w:hAnsi="Times New Roman" w:cs="Times New Roman"/>
        </w:rPr>
      </w:pPr>
      <w:r w:rsidRPr="00DA15EA">
        <w:rPr>
          <w:rFonts w:ascii="Times New Roman" w:hAnsi="Times New Roman" w:cs="Times New Roman"/>
        </w:rPr>
        <w:t xml:space="preserve">This study was designed to explore the predictors of work motivation amongst University students that worked along-side their studying. </w:t>
      </w:r>
      <w:r w:rsidR="009B6CDB" w:rsidRPr="00DA15EA">
        <w:rPr>
          <w:rFonts w:ascii="Times New Roman" w:hAnsi="Times New Roman" w:cs="Times New Roman"/>
        </w:rPr>
        <w:t xml:space="preserve">The independent variables included in this study were traits of Neuroticism and Conscientiousness as well as the dependent variable being </w:t>
      </w:r>
      <w:r w:rsidR="007D200A">
        <w:rPr>
          <w:rFonts w:ascii="Times New Roman" w:hAnsi="Times New Roman" w:cs="Times New Roman"/>
        </w:rPr>
        <w:t>i</w:t>
      </w:r>
      <w:r w:rsidR="009B6CDB" w:rsidRPr="00DA15EA">
        <w:rPr>
          <w:rFonts w:ascii="Times New Roman" w:hAnsi="Times New Roman" w:cs="Times New Roman"/>
        </w:rPr>
        <w:t>f work motivation</w:t>
      </w:r>
      <w:r w:rsidR="007D200A">
        <w:rPr>
          <w:rFonts w:ascii="Times New Roman" w:hAnsi="Times New Roman" w:cs="Times New Roman"/>
        </w:rPr>
        <w:t xml:space="preserve"> was</w:t>
      </w:r>
      <w:r w:rsidR="009B6CDB" w:rsidRPr="00DA15EA">
        <w:rPr>
          <w:rFonts w:ascii="Times New Roman" w:hAnsi="Times New Roman" w:cs="Times New Roman"/>
        </w:rPr>
        <w:t xml:space="preserve"> associated with these two personality traits</w:t>
      </w:r>
      <w:r w:rsidR="00317FC3" w:rsidRPr="00DA15EA">
        <w:rPr>
          <w:rFonts w:ascii="Times New Roman" w:hAnsi="Times New Roman" w:cs="Times New Roman"/>
        </w:rPr>
        <w:t>.</w:t>
      </w:r>
      <w:r w:rsidRPr="00DA15EA">
        <w:rPr>
          <w:rFonts w:ascii="Times New Roman" w:hAnsi="Times New Roman" w:cs="Times New Roman"/>
        </w:rPr>
        <w:t xml:space="preserve"> </w:t>
      </w:r>
      <w:r w:rsidR="00317FC3" w:rsidRPr="00DA15EA">
        <w:rPr>
          <w:rFonts w:ascii="Times New Roman" w:hAnsi="Times New Roman" w:cs="Times New Roman"/>
        </w:rPr>
        <w:t xml:space="preserve">A multiple regression analysis was used to determine whether Neuroticism and Conscientiousness </w:t>
      </w:r>
      <w:r w:rsidR="00F45E4A" w:rsidRPr="00DA15EA">
        <w:rPr>
          <w:rFonts w:ascii="Times New Roman" w:hAnsi="Times New Roman" w:cs="Times New Roman"/>
        </w:rPr>
        <w:t>were predictors of work motivation.</w:t>
      </w:r>
    </w:p>
    <w:p w:rsidR="00752DA1" w:rsidRPr="00DA15EA" w:rsidRDefault="00752DA1" w:rsidP="009C7FB2">
      <w:pPr>
        <w:spacing w:line="480" w:lineRule="auto"/>
        <w:rPr>
          <w:rFonts w:ascii="Times New Roman" w:hAnsi="Times New Roman" w:cs="Times New Roman"/>
          <w:u w:val="single"/>
        </w:rPr>
      </w:pPr>
      <w:r w:rsidRPr="00DA15EA">
        <w:rPr>
          <w:rFonts w:ascii="Times New Roman" w:hAnsi="Times New Roman" w:cs="Times New Roman"/>
          <w:u w:val="single"/>
        </w:rPr>
        <w:t>Materials</w:t>
      </w:r>
    </w:p>
    <w:p w:rsidR="00C469E7" w:rsidRPr="00DA15EA" w:rsidRDefault="00C469E7" w:rsidP="009C7FB2">
      <w:pPr>
        <w:spacing w:line="480" w:lineRule="auto"/>
        <w:rPr>
          <w:rFonts w:ascii="Times New Roman" w:hAnsi="Times New Roman" w:cs="Times New Roman"/>
        </w:rPr>
      </w:pPr>
      <w:r w:rsidRPr="00DA15EA">
        <w:rPr>
          <w:rFonts w:ascii="Times New Roman" w:hAnsi="Times New Roman" w:cs="Times New Roman"/>
        </w:rPr>
        <w:tab/>
        <w:t xml:space="preserve">The equipment used </w:t>
      </w:r>
      <w:r w:rsidR="00334C3B" w:rsidRPr="00DA15EA">
        <w:rPr>
          <w:rFonts w:ascii="Times New Roman" w:hAnsi="Times New Roman" w:cs="Times New Roman"/>
        </w:rPr>
        <w:t>within this</w:t>
      </w:r>
      <w:r w:rsidRPr="00DA15EA">
        <w:rPr>
          <w:rFonts w:ascii="Times New Roman" w:hAnsi="Times New Roman" w:cs="Times New Roman"/>
        </w:rPr>
        <w:t xml:space="preserve"> study was the </w:t>
      </w:r>
      <w:r w:rsidR="00334C3B" w:rsidRPr="00DA15EA">
        <w:rPr>
          <w:rFonts w:ascii="Times New Roman" w:hAnsi="Times New Roman" w:cs="Times New Roman"/>
        </w:rPr>
        <w:t xml:space="preserve">program </w:t>
      </w:r>
      <w:r w:rsidRPr="00DA15EA">
        <w:rPr>
          <w:rFonts w:ascii="Times New Roman" w:hAnsi="Times New Roman" w:cs="Times New Roman"/>
        </w:rPr>
        <w:t>Qualtric</w:t>
      </w:r>
      <w:r w:rsidR="00334C3B" w:rsidRPr="00DA15EA">
        <w:rPr>
          <w:rFonts w:ascii="Times New Roman" w:hAnsi="Times New Roman" w:cs="Times New Roman"/>
        </w:rPr>
        <w:t>s</w:t>
      </w:r>
      <w:r w:rsidR="00B36DEA">
        <w:rPr>
          <w:rFonts w:ascii="Times New Roman" w:hAnsi="Times New Roman" w:cs="Times New Roman"/>
        </w:rPr>
        <w:t>,</w:t>
      </w:r>
      <w:r w:rsidR="00C07BFF" w:rsidRPr="00DA15EA">
        <w:rPr>
          <w:rFonts w:ascii="Times New Roman" w:hAnsi="Times New Roman" w:cs="Times New Roman"/>
        </w:rPr>
        <w:t xml:space="preserve"> </w:t>
      </w:r>
      <w:r w:rsidR="00334C3B" w:rsidRPr="00DA15EA">
        <w:rPr>
          <w:rFonts w:ascii="Times New Roman" w:hAnsi="Times New Roman" w:cs="Times New Roman"/>
        </w:rPr>
        <w:t xml:space="preserve">for </w:t>
      </w:r>
      <w:r w:rsidR="00C07BFF" w:rsidRPr="00DA15EA">
        <w:rPr>
          <w:rFonts w:ascii="Times New Roman" w:hAnsi="Times New Roman" w:cs="Times New Roman"/>
        </w:rPr>
        <w:t>students</w:t>
      </w:r>
      <w:r w:rsidR="00334C3B" w:rsidRPr="00DA15EA">
        <w:rPr>
          <w:rFonts w:ascii="Times New Roman" w:hAnsi="Times New Roman" w:cs="Times New Roman"/>
        </w:rPr>
        <w:t xml:space="preserve"> to be able</w:t>
      </w:r>
      <w:r w:rsidR="00C07BFF" w:rsidRPr="00DA15EA">
        <w:rPr>
          <w:rFonts w:ascii="Times New Roman" w:hAnsi="Times New Roman" w:cs="Times New Roman"/>
        </w:rPr>
        <w:t xml:space="preserve"> to access the questionnaire </w:t>
      </w:r>
      <w:r w:rsidR="003D5454" w:rsidRPr="00DA15EA">
        <w:rPr>
          <w:rFonts w:ascii="Times New Roman" w:hAnsi="Times New Roman" w:cs="Times New Roman"/>
        </w:rPr>
        <w:t>wherever convenient</w:t>
      </w:r>
      <w:r w:rsidR="00A30939" w:rsidRPr="00DA15EA">
        <w:rPr>
          <w:rFonts w:ascii="Times New Roman" w:hAnsi="Times New Roman" w:cs="Times New Roman"/>
        </w:rPr>
        <w:t xml:space="preserve"> for the individual</w:t>
      </w:r>
      <w:r w:rsidR="00B36DEA">
        <w:rPr>
          <w:rFonts w:ascii="Times New Roman" w:hAnsi="Times New Roman" w:cs="Times New Roman"/>
        </w:rPr>
        <w:t>;</w:t>
      </w:r>
      <w:r w:rsidR="00C07BFF" w:rsidRPr="00DA15EA">
        <w:rPr>
          <w:rFonts w:ascii="Times New Roman" w:hAnsi="Times New Roman" w:cs="Times New Roman"/>
        </w:rPr>
        <w:t xml:space="preserve"> rather than being limited to access in the University</w:t>
      </w:r>
      <w:r w:rsidR="00A90BC5" w:rsidRPr="00DA15EA">
        <w:rPr>
          <w:rFonts w:ascii="Times New Roman" w:hAnsi="Times New Roman" w:cs="Times New Roman"/>
        </w:rPr>
        <w:t xml:space="preserve"> (</w:t>
      </w:r>
      <w:r w:rsidR="00A90BC5" w:rsidRPr="00E1724C">
        <w:rPr>
          <w:rFonts w:ascii="Times New Roman" w:hAnsi="Times New Roman" w:cs="Times New Roman"/>
        </w:rPr>
        <w:t>see Appendix A</w:t>
      </w:r>
      <w:r w:rsidR="00A90BC5" w:rsidRPr="00DA15EA">
        <w:rPr>
          <w:rFonts w:ascii="Times New Roman" w:hAnsi="Times New Roman" w:cs="Times New Roman"/>
        </w:rPr>
        <w:t>)</w:t>
      </w:r>
      <w:r w:rsidR="00C07BFF" w:rsidRPr="00DA15EA">
        <w:rPr>
          <w:rFonts w:ascii="Times New Roman" w:hAnsi="Times New Roman" w:cs="Times New Roman"/>
        </w:rPr>
        <w:t>.</w:t>
      </w:r>
      <w:r w:rsidRPr="00DA15EA">
        <w:rPr>
          <w:rFonts w:ascii="Times New Roman" w:hAnsi="Times New Roman" w:cs="Times New Roman"/>
        </w:rPr>
        <w:t xml:space="preserve"> The questions in</w:t>
      </w:r>
      <w:r w:rsidR="0001043B" w:rsidRPr="00DA15EA">
        <w:rPr>
          <w:rFonts w:ascii="Times New Roman" w:hAnsi="Times New Roman" w:cs="Times New Roman"/>
        </w:rPr>
        <w:t>cluded</w:t>
      </w:r>
      <w:r w:rsidRPr="00DA15EA">
        <w:rPr>
          <w:rFonts w:ascii="Times New Roman" w:hAnsi="Times New Roman" w:cs="Times New Roman"/>
        </w:rPr>
        <w:t xml:space="preserve"> </w:t>
      </w:r>
      <w:r w:rsidR="005E5EEC" w:rsidRPr="00DA15EA">
        <w:rPr>
          <w:rFonts w:ascii="Times New Roman" w:hAnsi="Times New Roman" w:cs="Times New Roman"/>
        </w:rPr>
        <w:t xml:space="preserve">to explore the personality traits </w:t>
      </w:r>
      <w:r w:rsidRPr="00DA15EA">
        <w:rPr>
          <w:rFonts w:ascii="Times New Roman" w:hAnsi="Times New Roman" w:cs="Times New Roman"/>
        </w:rPr>
        <w:t>were select</w:t>
      </w:r>
      <w:r w:rsidR="00687BDE" w:rsidRPr="00DA15EA">
        <w:rPr>
          <w:rFonts w:ascii="Times New Roman" w:hAnsi="Times New Roman" w:cs="Times New Roman"/>
        </w:rPr>
        <w:t>ed from</w:t>
      </w:r>
      <w:r w:rsidRPr="00DA15EA">
        <w:rPr>
          <w:rFonts w:ascii="Times New Roman" w:hAnsi="Times New Roman" w:cs="Times New Roman"/>
        </w:rPr>
        <w:t xml:space="preserve"> The Big Five Questionnaire</w:t>
      </w:r>
      <w:r w:rsidR="005E5EEC" w:rsidRPr="00DA15EA">
        <w:rPr>
          <w:rFonts w:ascii="Times New Roman" w:hAnsi="Times New Roman" w:cs="Times New Roman"/>
        </w:rPr>
        <w:t xml:space="preserve"> (John, Donahue &amp; </w:t>
      </w:r>
      <w:proofErr w:type="spellStart"/>
      <w:r w:rsidR="005E5EEC" w:rsidRPr="00DA15EA">
        <w:rPr>
          <w:rFonts w:ascii="Times New Roman" w:hAnsi="Times New Roman" w:cs="Times New Roman"/>
        </w:rPr>
        <w:t>Kentle</w:t>
      </w:r>
      <w:proofErr w:type="spellEnd"/>
      <w:r w:rsidR="005E5EEC" w:rsidRPr="00DA15EA">
        <w:rPr>
          <w:rFonts w:ascii="Times New Roman" w:hAnsi="Times New Roman" w:cs="Times New Roman"/>
        </w:rPr>
        <w:t>, 1991).</w:t>
      </w:r>
      <w:r w:rsidRPr="00DA15EA">
        <w:rPr>
          <w:rFonts w:ascii="Times New Roman" w:hAnsi="Times New Roman" w:cs="Times New Roman"/>
        </w:rPr>
        <w:t xml:space="preserve"> </w:t>
      </w:r>
      <w:r w:rsidR="0001043B" w:rsidRPr="00DA15EA">
        <w:rPr>
          <w:rFonts w:ascii="Times New Roman" w:hAnsi="Times New Roman" w:cs="Times New Roman"/>
        </w:rPr>
        <w:t>To</w:t>
      </w:r>
      <w:r w:rsidRPr="00DA15EA">
        <w:rPr>
          <w:rFonts w:ascii="Times New Roman" w:hAnsi="Times New Roman" w:cs="Times New Roman"/>
        </w:rPr>
        <w:t xml:space="preserve"> </w:t>
      </w:r>
      <w:r w:rsidR="00465147">
        <w:rPr>
          <w:rFonts w:ascii="Times New Roman" w:hAnsi="Times New Roman" w:cs="Times New Roman"/>
        </w:rPr>
        <w:t>investigate</w:t>
      </w:r>
      <w:r w:rsidRPr="00DA15EA">
        <w:rPr>
          <w:rFonts w:ascii="Times New Roman" w:hAnsi="Times New Roman" w:cs="Times New Roman"/>
        </w:rPr>
        <w:t xml:space="preserve"> </w:t>
      </w:r>
      <w:r w:rsidR="008E021C" w:rsidRPr="00DA15EA">
        <w:rPr>
          <w:rFonts w:ascii="Times New Roman" w:hAnsi="Times New Roman" w:cs="Times New Roman"/>
        </w:rPr>
        <w:t>what</w:t>
      </w:r>
      <w:r w:rsidRPr="00DA15EA">
        <w:rPr>
          <w:rFonts w:ascii="Times New Roman" w:hAnsi="Times New Roman" w:cs="Times New Roman"/>
        </w:rPr>
        <w:t xml:space="preserve"> motivate</w:t>
      </w:r>
      <w:r w:rsidR="0001043B" w:rsidRPr="00DA15EA">
        <w:rPr>
          <w:rFonts w:ascii="Times New Roman" w:hAnsi="Times New Roman" w:cs="Times New Roman"/>
        </w:rPr>
        <w:t>d</w:t>
      </w:r>
      <w:r w:rsidRPr="00DA15EA">
        <w:rPr>
          <w:rFonts w:ascii="Times New Roman" w:hAnsi="Times New Roman" w:cs="Times New Roman"/>
        </w:rPr>
        <w:t xml:space="preserve"> t</w:t>
      </w:r>
      <w:r w:rsidR="008E021C" w:rsidRPr="00DA15EA">
        <w:rPr>
          <w:rFonts w:ascii="Times New Roman" w:hAnsi="Times New Roman" w:cs="Times New Roman"/>
        </w:rPr>
        <w:t>he students</w:t>
      </w:r>
      <w:r w:rsidRPr="00DA15EA">
        <w:rPr>
          <w:rFonts w:ascii="Times New Roman" w:hAnsi="Times New Roman" w:cs="Times New Roman"/>
        </w:rPr>
        <w:t xml:space="preserve"> to work</w:t>
      </w:r>
      <w:r w:rsidR="005E5EEC" w:rsidRPr="00DA15EA">
        <w:rPr>
          <w:rFonts w:ascii="Times New Roman" w:hAnsi="Times New Roman" w:cs="Times New Roman"/>
        </w:rPr>
        <w:t xml:space="preserve"> w</w:t>
      </w:r>
      <w:r w:rsidR="00B36DEA">
        <w:rPr>
          <w:rFonts w:ascii="Times New Roman" w:hAnsi="Times New Roman" w:cs="Times New Roman"/>
        </w:rPr>
        <w:t>hich was</w:t>
      </w:r>
      <w:r w:rsidR="005E5EEC" w:rsidRPr="00DA15EA">
        <w:rPr>
          <w:rFonts w:ascii="Times New Roman" w:hAnsi="Times New Roman" w:cs="Times New Roman"/>
        </w:rPr>
        <w:t xml:space="preserve"> explored through the Multi-dimensional Work Scale (Gagne et al, 2014).</w:t>
      </w:r>
      <w:r w:rsidR="00687BDE" w:rsidRPr="00DA15EA">
        <w:rPr>
          <w:rFonts w:ascii="Times New Roman" w:hAnsi="Times New Roman" w:cs="Times New Roman"/>
        </w:rPr>
        <w:t xml:space="preserve"> </w:t>
      </w:r>
      <w:r w:rsidR="00305725">
        <w:rPr>
          <w:rFonts w:ascii="Times New Roman" w:hAnsi="Times New Roman" w:cs="Times New Roman"/>
        </w:rPr>
        <w:t>T</w:t>
      </w:r>
      <w:r w:rsidR="00687BDE" w:rsidRPr="00DA15EA">
        <w:rPr>
          <w:rFonts w:ascii="Times New Roman" w:hAnsi="Times New Roman" w:cs="Times New Roman"/>
        </w:rPr>
        <w:t>he questions were in order of work motivation, neuroticism and conscientiousness.</w:t>
      </w:r>
      <w:r w:rsidR="005E5EEC" w:rsidRPr="00DA15EA">
        <w:rPr>
          <w:rFonts w:ascii="Times New Roman" w:hAnsi="Times New Roman" w:cs="Times New Roman"/>
        </w:rPr>
        <w:t xml:space="preserve"> Participants were informed prior to signing up to complete the survey that this was a questionnaire based on work motivation however they were not told which personality characteristics were being explored until after completion.</w:t>
      </w:r>
      <w:r w:rsidR="0001043B" w:rsidRPr="00DA15EA">
        <w:rPr>
          <w:rFonts w:ascii="Times New Roman" w:hAnsi="Times New Roman" w:cs="Times New Roman"/>
        </w:rPr>
        <w:t xml:space="preserve"> </w:t>
      </w:r>
      <w:r w:rsidR="0077167B">
        <w:rPr>
          <w:rFonts w:ascii="Times New Roman" w:hAnsi="Times New Roman" w:cs="Times New Roman"/>
        </w:rPr>
        <w:t xml:space="preserve">The participants who decided to sign up to participate within the study also gained </w:t>
      </w:r>
      <w:r w:rsidR="0045265A">
        <w:rPr>
          <w:rFonts w:ascii="Times New Roman" w:hAnsi="Times New Roman" w:cs="Times New Roman"/>
        </w:rPr>
        <w:t>one</w:t>
      </w:r>
      <w:r w:rsidR="0077167B">
        <w:rPr>
          <w:rFonts w:ascii="Times New Roman" w:hAnsi="Times New Roman" w:cs="Times New Roman"/>
        </w:rPr>
        <w:t xml:space="preserve"> credit to go towards their research credits. </w:t>
      </w:r>
      <w:r w:rsidR="003F0FF1" w:rsidRPr="00DA15EA">
        <w:rPr>
          <w:rFonts w:ascii="Times New Roman" w:hAnsi="Times New Roman" w:cs="Times New Roman"/>
        </w:rPr>
        <w:t xml:space="preserve">An example of some of the questions included were as follows for work motivation; ‘I do little because I don’t think this work is worth putting efforts into’, then for neuroticism ‘can be tense’ and finally </w:t>
      </w:r>
      <w:r w:rsidR="003F0FF1" w:rsidRPr="00DA15EA">
        <w:rPr>
          <w:rFonts w:ascii="Times New Roman" w:hAnsi="Times New Roman" w:cs="Times New Roman"/>
        </w:rPr>
        <w:lastRenderedPageBreak/>
        <w:t xml:space="preserve">conscientiousness ‘does a thorough job’. Participants were expected to answer the following questions </w:t>
      </w:r>
      <w:r w:rsidR="00CE5947" w:rsidRPr="00DA15EA">
        <w:rPr>
          <w:rFonts w:ascii="Times New Roman" w:hAnsi="Times New Roman" w:cs="Times New Roman"/>
        </w:rPr>
        <w:t xml:space="preserve">using </w:t>
      </w:r>
      <w:r w:rsidR="003374FA" w:rsidRPr="00DA15EA">
        <w:rPr>
          <w:rFonts w:ascii="Times New Roman" w:hAnsi="Times New Roman" w:cs="Times New Roman"/>
        </w:rPr>
        <w:t>a</w:t>
      </w:r>
      <w:r w:rsidR="00377B9A" w:rsidRPr="00DA15EA">
        <w:rPr>
          <w:rFonts w:ascii="Times New Roman" w:hAnsi="Times New Roman" w:cs="Times New Roman"/>
        </w:rPr>
        <w:t xml:space="preserve"> seven-point</w:t>
      </w:r>
      <w:r w:rsidR="00CE5947" w:rsidRPr="00DA15EA">
        <w:rPr>
          <w:rFonts w:ascii="Times New Roman" w:hAnsi="Times New Roman" w:cs="Times New Roman"/>
        </w:rPr>
        <w:t xml:space="preserve"> Likert scal</w:t>
      </w:r>
      <w:r w:rsidR="003374FA" w:rsidRPr="00DA15EA">
        <w:rPr>
          <w:rFonts w:ascii="Times New Roman" w:hAnsi="Times New Roman" w:cs="Times New Roman"/>
        </w:rPr>
        <w:t>e</w:t>
      </w:r>
      <w:r w:rsidR="00377B9A" w:rsidRPr="00DA15EA">
        <w:rPr>
          <w:rFonts w:ascii="Times New Roman" w:hAnsi="Times New Roman" w:cs="Times New Roman"/>
        </w:rPr>
        <w:t xml:space="preserve"> for Work Motivation and a five-point Likert scale for The Big Five</w:t>
      </w:r>
      <w:r w:rsidR="003374FA" w:rsidRPr="00DA15EA">
        <w:rPr>
          <w:rFonts w:ascii="Times New Roman" w:hAnsi="Times New Roman" w:cs="Times New Roman"/>
        </w:rPr>
        <w:t>.</w:t>
      </w:r>
    </w:p>
    <w:p w:rsidR="00752DA1" w:rsidRPr="00DA15EA" w:rsidRDefault="00752DA1" w:rsidP="009C7FB2">
      <w:pPr>
        <w:spacing w:line="480" w:lineRule="auto"/>
        <w:rPr>
          <w:rFonts w:ascii="Times New Roman" w:hAnsi="Times New Roman" w:cs="Times New Roman"/>
          <w:u w:val="single"/>
        </w:rPr>
      </w:pPr>
      <w:r w:rsidRPr="00DA15EA">
        <w:rPr>
          <w:rFonts w:ascii="Times New Roman" w:hAnsi="Times New Roman" w:cs="Times New Roman"/>
          <w:u w:val="single"/>
        </w:rPr>
        <w:t>Procedure</w:t>
      </w:r>
    </w:p>
    <w:p w:rsidR="00223B88" w:rsidRPr="00DA15EA" w:rsidRDefault="00775232" w:rsidP="009C7FB2">
      <w:pPr>
        <w:spacing w:line="480" w:lineRule="auto"/>
        <w:rPr>
          <w:rFonts w:ascii="Times New Roman" w:hAnsi="Times New Roman" w:cs="Times New Roman"/>
        </w:rPr>
      </w:pPr>
      <w:r w:rsidRPr="00DA15EA">
        <w:rPr>
          <w:rFonts w:ascii="Times New Roman" w:hAnsi="Times New Roman" w:cs="Times New Roman"/>
        </w:rPr>
        <w:tab/>
        <w:t>When conducting the study, participants were</w:t>
      </w:r>
      <w:r w:rsidR="00223B88" w:rsidRPr="00DA15EA">
        <w:rPr>
          <w:rFonts w:ascii="Times New Roman" w:hAnsi="Times New Roman" w:cs="Times New Roman"/>
        </w:rPr>
        <w:t xml:space="preserve"> required to access the survey on Qualtrics via a link within </w:t>
      </w:r>
      <w:r w:rsidR="00264010">
        <w:rPr>
          <w:rFonts w:ascii="Times New Roman" w:hAnsi="Times New Roman" w:cs="Times New Roman"/>
        </w:rPr>
        <w:t>the</w:t>
      </w:r>
      <w:r w:rsidR="00223B88" w:rsidRPr="00DA15EA">
        <w:rPr>
          <w:rFonts w:ascii="Times New Roman" w:hAnsi="Times New Roman" w:cs="Times New Roman"/>
        </w:rPr>
        <w:t xml:space="preserve"> email </w:t>
      </w:r>
      <w:r w:rsidR="00264010">
        <w:rPr>
          <w:rFonts w:ascii="Times New Roman" w:hAnsi="Times New Roman" w:cs="Times New Roman"/>
        </w:rPr>
        <w:t xml:space="preserve">sent </w:t>
      </w:r>
      <w:r w:rsidR="00223B88" w:rsidRPr="00DA15EA">
        <w:rPr>
          <w:rFonts w:ascii="Times New Roman" w:hAnsi="Times New Roman" w:cs="Times New Roman"/>
        </w:rPr>
        <w:t xml:space="preserve">to </w:t>
      </w:r>
      <w:r w:rsidR="00264010">
        <w:rPr>
          <w:rFonts w:ascii="Times New Roman" w:hAnsi="Times New Roman" w:cs="Times New Roman"/>
        </w:rPr>
        <w:t xml:space="preserve">them directly </w:t>
      </w:r>
      <w:r w:rsidR="00223B88" w:rsidRPr="00DA15EA">
        <w:rPr>
          <w:rFonts w:ascii="Times New Roman" w:hAnsi="Times New Roman" w:cs="Times New Roman"/>
        </w:rPr>
        <w:t>request</w:t>
      </w:r>
      <w:r w:rsidR="00264010">
        <w:rPr>
          <w:rFonts w:ascii="Times New Roman" w:hAnsi="Times New Roman" w:cs="Times New Roman"/>
        </w:rPr>
        <w:t>ing</w:t>
      </w:r>
      <w:r w:rsidR="00223B88" w:rsidRPr="00DA15EA">
        <w:rPr>
          <w:rFonts w:ascii="Times New Roman" w:hAnsi="Times New Roman" w:cs="Times New Roman"/>
        </w:rPr>
        <w:t xml:space="preserve"> their participation. Participants were then directed to the questionnaire. To start, the survey</w:t>
      </w:r>
      <w:r w:rsidRPr="00DA15EA">
        <w:rPr>
          <w:rFonts w:ascii="Times New Roman" w:hAnsi="Times New Roman" w:cs="Times New Roman"/>
        </w:rPr>
        <w:t xml:space="preserve"> displayed a consent form</w:t>
      </w:r>
      <w:r w:rsidR="001F757F" w:rsidRPr="00DA15EA">
        <w:rPr>
          <w:rFonts w:ascii="Times New Roman" w:hAnsi="Times New Roman" w:cs="Times New Roman"/>
        </w:rPr>
        <w:t xml:space="preserve"> (</w:t>
      </w:r>
      <w:r w:rsidR="001F757F" w:rsidRPr="00707932">
        <w:rPr>
          <w:rFonts w:ascii="Times New Roman" w:hAnsi="Times New Roman" w:cs="Times New Roman"/>
        </w:rPr>
        <w:t>see Appendix B</w:t>
      </w:r>
      <w:r w:rsidR="001F757F" w:rsidRPr="00DA15EA">
        <w:rPr>
          <w:rFonts w:ascii="Times New Roman" w:hAnsi="Times New Roman" w:cs="Times New Roman"/>
        </w:rPr>
        <w:t>)</w:t>
      </w:r>
      <w:r w:rsidRPr="00DA15EA">
        <w:rPr>
          <w:rFonts w:ascii="Times New Roman" w:hAnsi="Times New Roman" w:cs="Times New Roman"/>
        </w:rPr>
        <w:t xml:space="preserve"> prior to them beginning the questionnaire providing them with information regarding the study</w:t>
      </w:r>
      <w:r w:rsidR="00223B88" w:rsidRPr="00DA15EA">
        <w:rPr>
          <w:rFonts w:ascii="Times New Roman" w:hAnsi="Times New Roman" w:cs="Times New Roman"/>
        </w:rPr>
        <w:t xml:space="preserve">. They were also required to select that they consented to participating as well as being in payed employment. </w:t>
      </w:r>
      <w:r w:rsidR="001F757F" w:rsidRPr="00DA15EA">
        <w:rPr>
          <w:rFonts w:ascii="Times New Roman" w:hAnsi="Times New Roman" w:cs="Times New Roman"/>
        </w:rPr>
        <w:t xml:space="preserve">Once completed, participants were free to start. </w:t>
      </w:r>
      <w:r w:rsidR="003374FA" w:rsidRPr="00DA15EA">
        <w:rPr>
          <w:rFonts w:ascii="Times New Roman" w:hAnsi="Times New Roman" w:cs="Times New Roman"/>
        </w:rPr>
        <w:t>As previously mentioned, participants were required to answer questions on a seven-point Likert scale (1= not at all, 2= very little, 3= a little, 4= moderately, 5= strongly, 6= very strongly, 7= completely) for the Work Motivation questions</w:t>
      </w:r>
      <w:r w:rsidR="00707932">
        <w:rPr>
          <w:rFonts w:ascii="Times New Roman" w:hAnsi="Times New Roman" w:cs="Times New Roman"/>
        </w:rPr>
        <w:t xml:space="preserve"> (see Appendix C)</w:t>
      </w:r>
      <w:r w:rsidR="003374FA" w:rsidRPr="00DA15EA">
        <w:rPr>
          <w:rFonts w:ascii="Times New Roman" w:hAnsi="Times New Roman" w:cs="Times New Roman"/>
        </w:rPr>
        <w:t>, however slightly different for The Big Five questions</w:t>
      </w:r>
      <w:r w:rsidR="00707932">
        <w:rPr>
          <w:rFonts w:ascii="Times New Roman" w:hAnsi="Times New Roman" w:cs="Times New Roman"/>
        </w:rPr>
        <w:t xml:space="preserve"> (see Appendix D)</w:t>
      </w:r>
      <w:r w:rsidR="003374FA" w:rsidRPr="00DA15EA">
        <w:rPr>
          <w:rFonts w:ascii="Times New Roman" w:hAnsi="Times New Roman" w:cs="Times New Roman"/>
        </w:rPr>
        <w:t xml:space="preserve"> </w:t>
      </w:r>
      <w:r w:rsidR="00A35BB6" w:rsidRPr="00DA15EA">
        <w:rPr>
          <w:rFonts w:ascii="Times New Roman" w:hAnsi="Times New Roman" w:cs="Times New Roman"/>
        </w:rPr>
        <w:t>(1= disagree strongly, 2= disagree a little, 3= neither agree nor disagree, 4= agree a little, 5= agree strongly)</w:t>
      </w:r>
      <w:r w:rsidR="0048435C">
        <w:rPr>
          <w:rFonts w:ascii="Times New Roman" w:hAnsi="Times New Roman" w:cs="Times New Roman"/>
        </w:rPr>
        <w:t xml:space="preserve"> as this made more sense given some of the questions included</w:t>
      </w:r>
      <w:r w:rsidR="00A35BB6" w:rsidRPr="00DA15EA">
        <w:rPr>
          <w:rFonts w:ascii="Times New Roman" w:hAnsi="Times New Roman" w:cs="Times New Roman"/>
        </w:rPr>
        <w:t>.</w:t>
      </w:r>
      <w:r w:rsidR="00D92C1B" w:rsidRPr="00DA15EA">
        <w:rPr>
          <w:rFonts w:ascii="Times New Roman" w:hAnsi="Times New Roman" w:cs="Times New Roman"/>
        </w:rPr>
        <w:t xml:space="preserve"> Once completed, participants were thanked for their participation</w:t>
      </w:r>
      <w:r w:rsidR="004968D6" w:rsidRPr="00DA15EA">
        <w:rPr>
          <w:rFonts w:ascii="Times New Roman" w:hAnsi="Times New Roman" w:cs="Times New Roman"/>
        </w:rPr>
        <w:t xml:space="preserve"> via text on screen</w:t>
      </w:r>
      <w:r w:rsidR="00D92C1B" w:rsidRPr="00DA15EA">
        <w:rPr>
          <w:rFonts w:ascii="Times New Roman" w:hAnsi="Times New Roman" w:cs="Times New Roman"/>
        </w:rPr>
        <w:t xml:space="preserve"> and provided with an online debrief form at the end of the questionnaire explaining the purpose of the study as well as the researchers contact details; should they have had any questions</w:t>
      </w:r>
      <w:r w:rsidR="00707932">
        <w:rPr>
          <w:rFonts w:ascii="Times New Roman" w:hAnsi="Times New Roman" w:cs="Times New Roman"/>
        </w:rPr>
        <w:t xml:space="preserve"> (see Appendix E).</w:t>
      </w: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DA15EA" w:rsidRDefault="00DA15EA" w:rsidP="009C7FB2">
      <w:pPr>
        <w:spacing w:line="480" w:lineRule="auto"/>
        <w:rPr>
          <w:rFonts w:ascii="Times New Roman" w:hAnsi="Times New Roman" w:cs="Times New Roman"/>
        </w:rPr>
      </w:pPr>
    </w:p>
    <w:p w:rsidR="000F4EB6" w:rsidRDefault="000F4EB6" w:rsidP="009C7FB2">
      <w:pPr>
        <w:spacing w:line="480" w:lineRule="auto"/>
        <w:rPr>
          <w:rFonts w:ascii="Times New Roman" w:hAnsi="Times New Roman" w:cs="Times New Roman"/>
        </w:rPr>
      </w:pPr>
    </w:p>
    <w:p w:rsidR="009E04E8" w:rsidRPr="00DA15EA" w:rsidRDefault="009E04E8" w:rsidP="009C7FB2">
      <w:pPr>
        <w:spacing w:line="480" w:lineRule="auto"/>
        <w:rPr>
          <w:rFonts w:ascii="Times New Roman" w:hAnsi="Times New Roman" w:cs="Times New Roman"/>
        </w:rPr>
      </w:pPr>
    </w:p>
    <w:p w:rsidR="00752DA1" w:rsidRPr="00DA15EA" w:rsidRDefault="00752DA1" w:rsidP="009C7FB2">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Results</w:t>
      </w:r>
    </w:p>
    <w:p w:rsidR="008B3EC0" w:rsidRPr="00DA15EA" w:rsidRDefault="008B3EC0" w:rsidP="009C7FB2">
      <w:pPr>
        <w:spacing w:line="480" w:lineRule="auto"/>
        <w:ind w:firstLine="720"/>
        <w:rPr>
          <w:rFonts w:ascii="Times New Roman" w:hAnsi="Times New Roman" w:cs="Times New Roman"/>
        </w:rPr>
      </w:pPr>
      <w:r w:rsidRPr="00DA15EA">
        <w:rPr>
          <w:rFonts w:ascii="Times New Roman" w:hAnsi="Times New Roman" w:cs="Times New Roman"/>
        </w:rPr>
        <w:t>The table below displays the mean and SD for all the variables included. A multiple regression was used to analyse whether lower levels of neuroticism and higher levels of conscientiousness were predictors of work motivation</w:t>
      </w:r>
      <w:r w:rsidR="007212F0" w:rsidRPr="00DA15EA">
        <w:rPr>
          <w:rFonts w:ascii="Times New Roman" w:hAnsi="Times New Roman" w:cs="Times New Roman"/>
        </w:rPr>
        <w:t xml:space="preserve"> as th</w:t>
      </w:r>
      <w:r w:rsidR="00D82CEA" w:rsidRPr="00DA15EA">
        <w:rPr>
          <w:rFonts w:ascii="Times New Roman" w:hAnsi="Times New Roman" w:cs="Times New Roman"/>
        </w:rPr>
        <w:t>ere was more than one independent variable</w:t>
      </w:r>
      <w:r w:rsidRPr="00DA15EA">
        <w:rPr>
          <w:rFonts w:ascii="Times New Roman" w:hAnsi="Times New Roman" w:cs="Times New Roman"/>
        </w:rPr>
        <w:t>.</w:t>
      </w:r>
    </w:p>
    <w:p w:rsidR="008B3EC0" w:rsidRPr="00DA15EA" w:rsidRDefault="008B3EC0" w:rsidP="009C7FB2">
      <w:pPr>
        <w:spacing w:line="480" w:lineRule="auto"/>
        <w:rPr>
          <w:rFonts w:ascii="Times New Roman" w:hAnsi="Times New Roman" w:cs="Times New Roman"/>
        </w:rPr>
      </w:pPr>
      <w:r w:rsidRPr="00DA15EA">
        <w:rPr>
          <w:rFonts w:ascii="Times New Roman" w:hAnsi="Times New Roman" w:cs="Times New Roman"/>
        </w:rPr>
        <w:t>Table 1.</w:t>
      </w:r>
    </w:p>
    <w:p w:rsidR="008B3EC0" w:rsidRPr="00DA15EA" w:rsidRDefault="008B3EC0" w:rsidP="009C7FB2">
      <w:pPr>
        <w:spacing w:line="480" w:lineRule="auto"/>
        <w:rPr>
          <w:rFonts w:ascii="Times New Roman" w:hAnsi="Times New Roman" w:cs="Times New Roman"/>
          <w:i/>
        </w:rPr>
      </w:pPr>
      <w:r w:rsidRPr="00DA15EA">
        <w:rPr>
          <w:rFonts w:ascii="Times New Roman" w:hAnsi="Times New Roman" w:cs="Times New Roman"/>
          <w:i/>
        </w:rPr>
        <w:t>Descriptive statistics for all variables.</w:t>
      </w:r>
    </w:p>
    <w:tbl>
      <w:tblPr>
        <w:tblStyle w:val="TableGrid"/>
        <w:tblW w:w="0" w:type="auto"/>
        <w:tblLook w:val="04A0" w:firstRow="1" w:lastRow="0" w:firstColumn="1" w:lastColumn="0" w:noHBand="0" w:noVBand="1"/>
      </w:tblPr>
      <w:tblGrid>
        <w:gridCol w:w="2254"/>
        <w:gridCol w:w="2254"/>
        <w:gridCol w:w="2254"/>
        <w:gridCol w:w="2254"/>
      </w:tblGrid>
      <w:tr w:rsidR="00165357" w:rsidRPr="00DA15EA" w:rsidTr="00165357">
        <w:tc>
          <w:tcPr>
            <w:tcW w:w="2254" w:type="dxa"/>
          </w:tcPr>
          <w:p w:rsidR="00165357" w:rsidRPr="00DA15EA" w:rsidRDefault="00165357" w:rsidP="009C7FB2">
            <w:pPr>
              <w:spacing w:line="480" w:lineRule="auto"/>
              <w:rPr>
                <w:rFonts w:ascii="Times New Roman" w:hAnsi="Times New Roman" w:cs="Times New Roman"/>
              </w:rPr>
            </w:pP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Mean</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Std. Deviation</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N</w:t>
            </w:r>
          </w:p>
        </w:tc>
      </w:tr>
      <w:tr w:rsidR="00165357" w:rsidRPr="00DA15EA" w:rsidTr="00165357">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Work Motivation</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2.29</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1.42</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70</w:t>
            </w:r>
          </w:p>
        </w:tc>
      </w:tr>
      <w:tr w:rsidR="00165357" w:rsidRPr="00DA15EA" w:rsidTr="00165357">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Neuroticism</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2.20</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.60</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70</w:t>
            </w:r>
          </w:p>
        </w:tc>
      </w:tr>
      <w:tr w:rsidR="00165357" w:rsidRPr="00DA15EA" w:rsidTr="00165357">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Conscientiousness</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2.39</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.62</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70</w:t>
            </w:r>
          </w:p>
        </w:tc>
      </w:tr>
    </w:tbl>
    <w:p w:rsidR="001C5E1D" w:rsidRPr="00DA15EA" w:rsidRDefault="001C5E1D" w:rsidP="009C7FB2">
      <w:pPr>
        <w:spacing w:line="480" w:lineRule="auto"/>
        <w:rPr>
          <w:rFonts w:ascii="Times New Roman" w:hAnsi="Times New Roman" w:cs="Times New Roman"/>
        </w:rPr>
      </w:pPr>
    </w:p>
    <w:p w:rsidR="00C601C2" w:rsidRDefault="00BD6BA8" w:rsidP="00C601C2">
      <w:pPr>
        <w:spacing w:line="480" w:lineRule="auto"/>
        <w:ind w:firstLine="720"/>
        <w:rPr>
          <w:rStyle w:val="Emphasis"/>
          <w:rFonts w:ascii="Times New Roman" w:hAnsi="Times New Roman" w:cs="Times New Roman"/>
          <w:i w:val="0"/>
          <w:color w:val="000000"/>
        </w:rPr>
      </w:pPr>
      <w:r w:rsidRPr="00DA15EA">
        <w:rPr>
          <w:rFonts w:ascii="Times New Roman" w:hAnsi="Times New Roman" w:cs="Times New Roman"/>
        </w:rPr>
        <w:t>As shown above, Table 1 displays that mean and standard deviations for all variables included in the analysis.</w:t>
      </w:r>
      <w:r w:rsidR="009E61B0" w:rsidRPr="00DA15EA">
        <w:rPr>
          <w:rFonts w:ascii="Times New Roman" w:hAnsi="Times New Roman" w:cs="Times New Roman"/>
        </w:rPr>
        <w:t xml:space="preserve"> </w:t>
      </w:r>
      <w:r w:rsidR="00B85CFA" w:rsidRPr="00DA15EA">
        <w:rPr>
          <w:rFonts w:ascii="Times New Roman" w:hAnsi="Times New Roman" w:cs="Times New Roman"/>
        </w:rPr>
        <w:t>As can be seen, the mean scores display a difference within the neuroticism and conscientiousness; with conscientiousness being higher</w:t>
      </w:r>
      <w:r w:rsidR="00F94A71" w:rsidRPr="00DA15EA">
        <w:rPr>
          <w:rFonts w:ascii="Times New Roman" w:hAnsi="Times New Roman" w:cs="Times New Roman"/>
        </w:rPr>
        <w:t>.</w:t>
      </w:r>
      <w:r w:rsidR="00937889" w:rsidRPr="00DA15EA">
        <w:rPr>
          <w:rFonts w:ascii="Times New Roman" w:hAnsi="Times New Roman" w:cs="Times New Roman"/>
        </w:rPr>
        <w:t xml:space="preserve"> Both variables </w:t>
      </w:r>
      <w:r w:rsidR="00E91259">
        <w:rPr>
          <w:rFonts w:ascii="Times New Roman" w:hAnsi="Times New Roman" w:cs="Times New Roman"/>
        </w:rPr>
        <w:t>appearing to be</w:t>
      </w:r>
      <w:r w:rsidR="00937889" w:rsidRPr="00DA15EA">
        <w:rPr>
          <w:rFonts w:ascii="Times New Roman" w:hAnsi="Times New Roman" w:cs="Times New Roman"/>
        </w:rPr>
        <w:t xml:space="preserve"> related to work motivation.</w:t>
      </w:r>
      <w:r w:rsidR="00B85CFA" w:rsidRPr="00DA15EA">
        <w:rPr>
          <w:rFonts w:ascii="Times New Roman" w:hAnsi="Times New Roman" w:cs="Times New Roman"/>
        </w:rPr>
        <w:t xml:space="preserve"> This would suggest that higher levels of conscientiousness and lower levels of neuroticism can predict work motivation.</w:t>
      </w:r>
      <w:r w:rsidR="00937889" w:rsidRPr="00DA15EA">
        <w:rPr>
          <w:rFonts w:ascii="Times New Roman" w:hAnsi="Times New Roman" w:cs="Times New Roman"/>
        </w:rPr>
        <w:t xml:space="preserve"> </w:t>
      </w:r>
      <w:r w:rsidR="0074389B">
        <w:rPr>
          <w:rFonts w:ascii="Times New Roman" w:hAnsi="Times New Roman" w:cs="Times New Roman"/>
        </w:rPr>
        <w:t>T</w:t>
      </w:r>
      <w:r w:rsidR="00937889" w:rsidRPr="00DA15EA">
        <w:rPr>
          <w:rFonts w:ascii="Times New Roman" w:hAnsi="Times New Roman" w:cs="Times New Roman"/>
        </w:rPr>
        <w:t xml:space="preserve">he results showed </w:t>
      </w:r>
      <w:r w:rsidR="0063738D">
        <w:rPr>
          <w:rFonts w:ascii="Times New Roman" w:hAnsi="Times New Roman" w:cs="Times New Roman"/>
        </w:rPr>
        <w:t>a</w:t>
      </w:r>
      <w:r w:rsidR="0074389B">
        <w:rPr>
          <w:rFonts w:ascii="Times New Roman" w:hAnsi="Times New Roman" w:cs="Times New Roman"/>
        </w:rPr>
        <w:t xml:space="preserve"> </w:t>
      </w:r>
      <w:r w:rsidR="0063738D">
        <w:rPr>
          <w:rFonts w:ascii="Times New Roman" w:hAnsi="Times New Roman" w:cs="Times New Roman"/>
        </w:rPr>
        <w:t>significant result as can be seen by Table 2 below.</w:t>
      </w:r>
    </w:p>
    <w:p w:rsidR="00B82E91" w:rsidRPr="00E71CB0" w:rsidRDefault="00B82E91" w:rsidP="000200F1">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Table 2.</w:t>
      </w:r>
      <w:r w:rsidR="00E71CB0">
        <w:rPr>
          <w:rStyle w:val="Emphasis"/>
          <w:rFonts w:ascii="Times New Roman" w:hAnsi="Times New Roman" w:cs="Times New Roman"/>
          <w:i w:val="0"/>
          <w:color w:val="000000"/>
        </w:rPr>
        <w:br/>
      </w:r>
      <w:r w:rsidR="00DD1B9A">
        <w:rPr>
          <w:rStyle w:val="Emphasis"/>
          <w:rFonts w:ascii="Times New Roman" w:hAnsi="Times New Roman" w:cs="Times New Roman"/>
          <w:color w:val="000000"/>
        </w:rPr>
        <w:t xml:space="preserve">ANOVA </w:t>
      </w:r>
      <w:r w:rsidR="006663CD">
        <w:rPr>
          <w:rStyle w:val="Emphasis"/>
          <w:rFonts w:ascii="Times New Roman" w:hAnsi="Times New Roman" w:cs="Times New Roman"/>
          <w:color w:val="000000"/>
        </w:rPr>
        <w:t>table</w:t>
      </w:r>
      <w:r w:rsidRPr="00B82E91">
        <w:rPr>
          <w:rStyle w:val="Emphasis"/>
          <w:rFonts w:ascii="Times New Roman" w:hAnsi="Times New Roman" w:cs="Times New Roman"/>
          <w:color w:val="000000"/>
        </w:rPr>
        <w:t xml:space="preserve"> for all variables.</w:t>
      </w:r>
    </w:p>
    <w:tbl>
      <w:tblPr>
        <w:tblStyle w:val="TableGrid"/>
        <w:tblW w:w="0" w:type="auto"/>
        <w:tblLook w:val="04A0" w:firstRow="1" w:lastRow="0" w:firstColumn="1" w:lastColumn="0" w:noHBand="0" w:noVBand="1"/>
      </w:tblPr>
      <w:tblGrid>
        <w:gridCol w:w="1214"/>
        <w:gridCol w:w="1214"/>
        <w:gridCol w:w="1215"/>
        <w:gridCol w:w="1215"/>
        <w:gridCol w:w="1215"/>
        <w:gridCol w:w="1215"/>
      </w:tblGrid>
      <w:tr w:rsidR="00B82E91" w:rsidTr="00B65153">
        <w:trPr>
          <w:trHeight w:val="1150"/>
        </w:trPr>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Model</w:t>
            </w:r>
          </w:p>
        </w:tc>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Sum of Squares</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df</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Mean Square</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F</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Sig.</w:t>
            </w:r>
          </w:p>
        </w:tc>
      </w:tr>
      <w:tr w:rsidR="00B82E91" w:rsidTr="00B65153">
        <w:trPr>
          <w:trHeight w:val="584"/>
        </w:trPr>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Regression</w:t>
            </w:r>
          </w:p>
        </w:tc>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4.126</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2</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2.063</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1.030</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.362</w:t>
            </w:r>
          </w:p>
        </w:tc>
      </w:tr>
      <w:tr w:rsidR="00B82E91" w:rsidTr="00B65153">
        <w:trPr>
          <w:trHeight w:val="566"/>
        </w:trPr>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Residual</w:t>
            </w:r>
          </w:p>
        </w:tc>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134.160</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67</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2.002</w:t>
            </w:r>
          </w:p>
        </w:tc>
        <w:tc>
          <w:tcPr>
            <w:tcW w:w="1215" w:type="dxa"/>
          </w:tcPr>
          <w:p w:rsidR="00B82E91" w:rsidRDefault="00B82E91" w:rsidP="00C601C2">
            <w:pPr>
              <w:spacing w:line="480" w:lineRule="auto"/>
              <w:rPr>
                <w:rStyle w:val="Emphasis"/>
                <w:rFonts w:ascii="Times New Roman" w:hAnsi="Times New Roman" w:cs="Times New Roman"/>
                <w:i w:val="0"/>
                <w:color w:val="000000"/>
              </w:rPr>
            </w:pPr>
          </w:p>
        </w:tc>
        <w:tc>
          <w:tcPr>
            <w:tcW w:w="1215" w:type="dxa"/>
          </w:tcPr>
          <w:p w:rsidR="00B82E91" w:rsidRDefault="00B82E91" w:rsidP="00C601C2">
            <w:pPr>
              <w:spacing w:line="480" w:lineRule="auto"/>
              <w:rPr>
                <w:rStyle w:val="Emphasis"/>
                <w:rFonts w:ascii="Times New Roman" w:hAnsi="Times New Roman" w:cs="Times New Roman"/>
                <w:i w:val="0"/>
                <w:color w:val="000000"/>
              </w:rPr>
            </w:pPr>
          </w:p>
        </w:tc>
      </w:tr>
    </w:tbl>
    <w:p w:rsidR="004A3D10" w:rsidRPr="004A3D10" w:rsidRDefault="00321725" w:rsidP="004A3D10">
      <w:pPr>
        <w:spacing w:line="480" w:lineRule="auto"/>
        <w:ind w:firstLine="720"/>
        <w:rPr>
          <w:rFonts w:ascii="Times New Roman" w:hAnsi="Times New Roman" w:cs="Times New Roman"/>
          <w:iCs/>
          <w:color w:val="000000"/>
        </w:rPr>
      </w:pPr>
      <w:r>
        <w:rPr>
          <w:rFonts w:ascii="Times New Roman" w:hAnsi="Times New Roman" w:cs="Times New Roman"/>
        </w:rPr>
        <w:lastRenderedPageBreak/>
        <w:t xml:space="preserve">As shown in the </w:t>
      </w:r>
      <w:r w:rsidR="00C42654">
        <w:rPr>
          <w:rFonts w:ascii="Times New Roman" w:hAnsi="Times New Roman" w:cs="Times New Roman"/>
        </w:rPr>
        <w:t>T</w:t>
      </w:r>
      <w:r>
        <w:rPr>
          <w:rFonts w:ascii="Times New Roman" w:hAnsi="Times New Roman" w:cs="Times New Roman"/>
        </w:rPr>
        <w:t xml:space="preserve">able </w:t>
      </w:r>
      <w:r w:rsidR="00C42654">
        <w:rPr>
          <w:rFonts w:ascii="Times New Roman" w:hAnsi="Times New Roman" w:cs="Times New Roman"/>
        </w:rPr>
        <w:t xml:space="preserve">2 </w:t>
      </w:r>
      <w:r>
        <w:rPr>
          <w:rFonts w:ascii="Times New Roman" w:hAnsi="Times New Roman" w:cs="Times New Roman"/>
        </w:rPr>
        <w:t>above, the significance value of the study displays too high a statistic for it to be a strong relationship that is not by chance</w:t>
      </w:r>
      <w:r w:rsidR="006326B2">
        <w:rPr>
          <w:rFonts w:ascii="Times New Roman" w:hAnsi="Times New Roman" w:cs="Times New Roman"/>
        </w:rPr>
        <w:t xml:space="preserve"> given the </w:t>
      </w:r>
      <w:r w:rsidR="0021220B">
        <w:rPr>
          <w:rFonts w:ascii="Times New Roman" w:hAnsi="Times New Roman" w:cs="Times New Roman"/>
        </w:rPr>
        <w:t>number</w:t>
      </w:r>
      <w:r w:rsidR="006326B2">
        <w:rPr>
          <w:rFonts w:ascii="Times New Roman" w:hAnsi="Times New Roman" w:cs="Times New Roman"/>
        </w:rPr>
        <w:t xml:space="preserve"> of participants</w:t>
      </w:r>
      <w:r>
        <w:rPr>
          <w:rFonts w:ascii="Times New Roman" w:hAnsi="Times New Roman" w:cs="Times New Roman"/>
        </w:rPr>
        <w:t xml:space="preserve">. </w:t>
      </w:r>
      <w:r w:rsidR="00AD25EB">
        <w:rPr>
          <w:rFonts w:ascii="Times New Roman" w:hAnsi="Times New Roman" w:cs="Times New Roman"/>
        </w:rPr>
        <w:t xml:space="preserve">As the significant result in the ANOVA could suggest enough </w:t>
      </w:r>
      <w:r w:rsidR="00A058D9">
        <w:rPr>
          <w:rFonts w:ascii="Times New Roman" w:hAnsi="Times New Roman" w:cs="Times New Roman"/>
        </w:rPr>
        <w:t xml:space="preserve">to report a significant result however this still </w:t>
      </w:r>
      <w:r w:rsidR="00471C6D">
        <w:rPr>
          <w:rFonts w:ascii="Times New Roman" w:hAnsi="Times New Roman" w:cs="Times New Roman"/>
        </w:rPr>
        <w:t>was not enough to</w:t>
      </w:r>
      <w:r w:rsidR="00A058D9">
        <w:rPr>
          <w:rFonts w:ascii="Times New Roman" w:hAnsi="Times New Roman" w:cs="Times New Roman"/>
        </w:rPr>
        <w:t xml:space="preserve"> accept the hypothesis of higher conscientiousness and lower neuroticism predicting work motivation. </w:t>
      </w:r>
      <w:r w:rsidR="00C42654">
        <w:rPr>
          <w:rFonts w:ascii="Times New Roman" w:hAnsi="Times New Roman" w:cs="Times New Roman"/>
        </w:rPr>
        <w:t>However, w</w:t>
      </w:r>
      <w:r w:rsidR="00A058D9">
        <w:rPr>
          <w:rFonts w:ascii="Times New Roman" w:hAnsi="Times New Roman" w:cs="Times New Roman"/>
        </w:rPr>
        <w:t xml:space="preserve">ithin the coefficients table of the regression output, neuroticism scored a significance value of .166 followed by conscientiousness displaying a value of </w:t>
      </w:r>
      <w:r w:rsidR="00FF6935">
        <w:rPr>
          <w:rFonts w:ascii="Times New Roman" w:hAnsi="Times New Roman" w:cs="Times New Roman"/>
        </w:rPr>
        <w:t>.780</w:t>
      </w:r>
      <w:r w:rsidR="00C42654">
        <w:rPr>
          <w:rFonts w:ascii="Times New Roman" w:hAnsi="Times New Roman" w:cs="Times New Roman"/>
        </w:rPr>
        <w:t>. Therefore,</w:t>
      </w:r>
      <w:r w:rsidR="00FF6935">
        <w:rPr>
          <w:rFonts w:ascii="Times New Roman" w:hAnsi="Times New Roman" w:cs="Times New Roman"/>
        </w:rPr>
        <w:t xml:space="preserve"> enabling the hypothesis to be accepted.</w:t>
      </w:r>
      <w:r w:rsidR="004A3D10">
        <w:rPr>
          <w:rFonts w:ascii="Times New Roman" w:hAnsi="Times New Roman" w:cs="Times New Roman"/>
        </w:rPr>
        <w:t xml:space="preserve"> </w:t>
      </w:r>
      <w:proofErr w:type="gramStart"/>
      <w:r w:rsidR="004A3D10" w:rsidRPr="00DA15EA">
        <w:rPr>
          <w:rFonts w:ascii="Times New Roman" w:hAnsi="Times New Roman" w:cs="Times New Roman"/>
        </w:rPr>
        <w:t>F(</w:t>
      </w:r>
      <w:proofErr w:type="gramEnd"/>
      <w:r w:rsidR="004A3D10" w:rsidRPr="00DA15EA">
        <w:rPr>
          <w:rFonts w:ascii="Times New Roman" w:hAnsi="Times New Roman" w:cs="Times New Roman"/>
        </w:rPr>
        <w:t xml:space="preserve">2,67)=1.03, p </w:t>
      </w:r>
      <w:r w:rsidR="004A3D10">
        <w:rPr>
          <w:rFonts w:ascii="Times New Roman" w:hAnsi="Times New Roman" w:cs="Times New Roman"/>
        </w:rPr>
        <w:t>&lt;</w:t>
      </w:r>
      <w:r w:rsidR="004A3D10" w:rsidRPr="00DA15EA">
        <w:rPr>
          <w:rFonts w:ascii="Times New Roman" w:hAnsi="Times New Roman" w:cs="Times New Roman"/>
        </w:rPr>
        <w:t>.05.</w:t>
      </w:r>
      <w:r w:rsidR="004A3D10">
        <w:rPr>
          <w:rStyle w:val="Emphasis"/>
          <w:rFonts w:ascii="&amp;quot" w:hAnsi="&amp;quot"/>
          <w:color w:val="000000"/>
        </w:rPr>
        <w:t>R</w:t>
      </w:r>
      <w:r w:rsidR="004A3D10">
        <w:rPr>
          <w:rStyle w:val="Emphasis"/>
          <w:rFonts w:ascii="&amp;quot" w:hAnsi="&amp;quot"/>
          <w:color w:val="000000"/>
          <w:sz w:val="17"/>
          <w:szCs w:val="17"/>
          <w:vertAlign w:val="superscript"/>
        </w:rPr>
        <w:t xml:space="preserve">2 </w:t>
      </w:r>
      <w:r w:rsidR="004A3D10">
        <w:rPr>
          <w:rStyle w:val="Emphasis"/>
          <w:rFonts w:ascii="Times New Roman" w:hAnsi="Times New Roman" w:cs="Times New Roman"/>
          <w:i w:val="0"/>
          <w:color w:val="000000"/>
        </w:rPr>
        <w:t xml:space="preserve"> = .001.</w:t>
      </w:r>
    </w:p>
    <w:p w:rsidR="0085570B" w:rsidRDefault="0085570B" w:rsidP="009C7FB2">
      <w:pPr>
        <w:spacing w:line="480" w:lineRule="auto"/>
        <w:ind w:firstLine="720"/>
        <w:rPr>
          <w:rFonts w:ascii="Times New Roman" w:hAnsi="Times New Roman" w:cs="Times New Roman"/>
        </w:rPr>
      </w:pPr>
    </w:p>
    <w:p w:rsidR="000C2C84" w:rsidRDefault="000C2C84" w:rsidP="009C7FB2">
      <w:pPr>
        <w:spacing w:line="480" w:lineRule="auto"/>
        <w:ind w:firstLine="720"/>
        <w:rPr>
          <w:rFonts w:ascii="Times New Roman" w:hAnsi="Times New Roman" w:cs="Times New Roman"/>
        </w:rPr>
      </w:pPr>
    </w:p>
    <w:p w:rsidR="00DA15EA" w:rsidRDefault="00DA15EA" w:rsidP="009C7FB2">
      <w:pPr>
        <w:spacing w:line="480" w:lineRule="auto"/>
        <w:ind w:firstLine="720"/>
        <w:rPr>
          <w:rFonts w:ascii="Times New Roman" w:hAnsi="Times New Roman" w:cs="Times New Roman"/>
        </w:rPr>
      </w:pPr>
    </w:p>
    <w:p w:rsidR="00DA15EA" w:rsidRPr="00DA15EA" w:rsidRDefault="00DA15EA" w:rsidP="009C7FB2">
      <w:pPr>
        <w:spacing w:line="480" w:lineRule="auto"/>
        <w:ind w:firstLine="720"/>
        <w:rPr>
          <w:rFonts w:ascii="Times New Roman" w:hAnsi="Times New Roman" w:cs="Times New Roman"/>
        </w:rPr>
      </w:pPr>
    </w:p>
    <w:p w:rsidR="0085570B" w:rsidRPr="00DA15EA" w:rsidRDefault="0085570B"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4A3D10">
      <w:pPr>
        <w:spacing w:line="480" w:lineRule="auto"/>
        <w:rPr>
          <w:rFonts w:ascii="Times New Roman" w:hAnsi="Times New Roman" w:cs="Times New Roman"/>
        </w:rPr>
      </w:pPr>
    </w:p>
    <w:p w:rsidR="004A3D10" w:rsidRDefault="004A3D10" w:rsidP="004A3D10">
      <w:pPr>
        <w:spacing w:line="480" w:lineRule="auto"/>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3A33E8" w:rsidRPr="00DA15EA" w:rsidRDefault="006E7CAC" w:rsidP="009C7FB2">
      <w:pPr>
        <w:spacing w:line="480" w:lineRule="auto"/>
        <w:ind w:firstLine="720"/>
        <w:rPr>
          <w:rFonts w:ascii="Times New Roman" w:hAnsi="Times New Roman" w:cs="Times New Roman"/>
        </w:rPr>
      </w:pPr>
      <w:r w:rsidRPr="00DA15EA">
        <w:rPr>
          <w:rFonts w:ascii="Times New Roman" w:hAnsi="Times New Roman" w:cs="Times New Roman"/>
        </w:rPr>
        <w:br/>
      </w:r>
    </w:p>
    <w:p w:rsidR="00752DA1" w:rsidRPr="00DA15EA" w:rsidRDefault="00752DA1" w:rsidP="009C7FB2">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Discussion</w:t>
      </w:r>
    </w:p>
    <w:p w:rsidR="000D42D2" w:rsidRDefault="006467D3" w:rsidP="009C7FB2">
      <w:pPr>
        <w:spacing w:line="480" w:lineRule="auto"/>
        <w:rPr>
          <w:rFonts w:ascii="Times New Roman" w:hAnsi="Times New Roman" w:cs="Times New Roman"/>
        </w:rPr>
      </w:pPr>
      <w:r w:rsidRPr="00DA15EA">
        <w:rPr>
          <w:rFonts w:ascii="Times New Roman" w:hAnsi="Times New Roman" w:cs="Times New Roman"/>
        </w:rPr>
        <w:tab/>
        <w:t xml:space="preserve">To summarise these findings, </w:t>
      </w:r>
      <w:r w:rsidR="00E961CE" w:rsidRPr="00DA15EA">
        <w:rPr>
          <w:rFonts w:ascii="Times New Roman" w:hAnsi="Times New Roman" w:cs="Times New Roman"/>
        </w:rPr>
        <w:t xml:space="preserve">the multiple regression analysis over all showed the two </w:t>
      </w:r>
      <w:r w:rsidR="00471C6D">
        <w:rPr>
          <w:rFonts w:ascii="Times New Roman" w:hAnsi="Times New Roman" w:cs="Times New Roman"/>
        </w:rPr>
        <w:t xml:space="preserve">independent </w:t>
      </w:r>
      <w:r w:rsidR="00E961CE" w:rsidRPr="00DA15EA">
        <w:rPr>
          <w:rFonts w:ascii="Times New Roman" w:hAnsi="Times New Roman" w:cs="Times New Roman"/>
        </w:rPr>
        <w:t>variables neuroticism and conscientiousness</w:t>
      </w:r>
      <w:r w:rsidR="00E7446D" w:rsidRPr="00DA15EA">
        <w:rPr>
          <w:rFonts w:ascii="Times New Roman" w:hAnsi="Times New Roman" w:cs="Times New Roman"/>
        </w:rPr>
        <w:t xml:space="preserve"> were </w:t>
      </w:r>
      <w:r w:rsidR="00FA2D19">
        <w:rPr>
          <w:rFonts w:ascii="Times New Roman" w:hAnsi="Times New Roman" w:cs="Times New Roman"/>
        </w:rPr>
        <w:t>significant.</w:t>
      </w:r>
      <w:r w:rsidR="000D42D2">
        <w:rPr>
          <w:rFonts w:ascii="Times New Roman" w:hAnsi="Times New Roman" w:cs="Times New Roman"/>
        </w:rPr>
        <w:t xml:space="preserve"> As highlighted above, there was a relationship between </w:t>
      </w:r>
      <w:r w:rsidR="00653462">
        <w:rPr>
          <w:rFonts w:ascii="Times New Roman" w:hAnsi="Times New Roman" w:cs="Times New Roman"/>
        </w:rPr>
        <w:t xml:space="preserve">higher levels of conscientiousness and lower levels of neuroticism predicting work motivation. </w:t>
      </w:r>
      <w:r w:rsidR="000531DE">
        <w:rPr>
          <w:rFonts w:ascii="Times New Roman" w:hAnsi="Times New Roman" w:cs="Times New Roman"/>
        </w:rPr>
        <w:t>This is als</w:t>
      </w:r>
      <w:r w:rsidR="007B7179">
        <w:rPr>
          <w:rFonts w:ascii="Times New Roman" w:hAnsi="Times New Roman" w:cs="Times New Roman"/>
        </w:rPr>
        <w:t>o providing similarity to the</w:t>
      </w:r>
      <w:r w:rsidR="000531DE">
        <w:rPr>
          <w:rFonts w:ascii="Times New Roman" w:hAnsi="Times New Roman" w:cs="Times New Roman"/>
        </w:rPr>
        <w:t xml:space="preserve"> previous literature above </w:t>
      </w:r>
      <w:r w:rsidR="007B7179">
        <w:rPr>
          <w:rFonts w:ascii="Times New Roman" w:hAnsi="Times New Roman" w:cs="Times New Roman"/>
        </w:rPr>
        <w:t xml:space="preserve">by </w:t>
      </w:r>
      <w:r w:rsidR="000531DE">
        <w:rPr>
          <w:rFonts w:ascii="Times New Roman" w:hAnsi="Times New Roman" w:cs="Times New Roman"/>
        </w:rPr>
        <w:t xml:space="preserve">Opie et al, </w:t>
      </w:r>
      <w:r w:rsidR="007B7179">
        <w:rPr>
          <w:rFonts w:ascii="Times New Roman" w:hAnsi="Times New Roman" w:cs="Times New Roman"/>
        </w:rPr>
        <w:t>(</w:t>
      </w:r>
      <w:r w:rsidR="000531DE">
        <w:rPr>
          <w:rFonts w:ascii="Times New Roman" w:hAnsi="Times New Roman" w:cs="Times New Roman"/>
        </w:rPr>
        <w:t xml:space="preserve">2013). </w:t>
      </w:r>
      <w:r w:rsidR="00A46608">
        <w:rPr>
          <w:rFonts w:ascii="Times New Roman" w:hAnsi="Times New Roman" w:cs="Times New Roman"/>
        </w:rPr>
        <w:t xml:space="preserve">This did not come as a surprise due to the literature </w:t>
      </w:r>
      <w:r w:rsidR="000D66FE">
        <w:rPr>
          <w:rFonts w:ascii="Times New Roman" w:hAnsi="Times New Roman" w:cs="Times New Roman"/>
        </w:rPr>
        <w:t>supporting the effectiveness of the Big Five scale (</w:t>
      </w:r>
      <w:proofErr w:type="spellStart"/>
      <w:r w:rsidR="000D66FE">
        <w:rPr>
          <w:rFonts w:ascii="Times New Roman" w:hAnsi="Times New Roman" w:cs="Times New Roman"/>
        </w:rPr>
        <w:t>Bajor</w:t>
      </w:r>
      <w:proofErr w:type="spellEnd"/>
      <w:r w:rsidR="000D66FE">
        <w:rPr>
          <w:rFonts w:ascii="Times New Roman" w:hAnsi="Times New Roman" w:cs="Times New Roman"/>
        </w:rPr>
        <w:t xml:space="preserve"> et al, 2002; </w:t>
      </w:r>
      <w:proofErr w:type="spellStart"/>
      <w:r w:rsidR="000D66FE">
        <w:rPr>
          <w:rFonts w:ascii="Times New Roman" w:hAnsi="Times New Roman" w:cs="Times New Roman"/>
        </w:rPr>
        <w:t>Hurtz</w:t>
      </w:r>
      <w:proofErr w:type="spellEnd"/>
      <w:r w:rsidR="000D66FE">
        <w:rPr>
          <w:rFonts w:ascii="Times New Roman" w:hAnsi="Times New Roman" w:cs="Times New Roman"/>
        </w:rPr>
        <w:t xml:space="preserve"> et al, 2000 &amp; Judge et al, 2002).</w:t>
      </w:r>
    </w:p>
    <w:p w:rsidR="00B220FA" w:rsidRDefault="00FA2D19" w:rsidP="009C7FB2">
      <w:pPr>
        <w:spacing w:line="480" w:lineRule="auto"/>
        <w:rPr>
          <w:rFonts w:ascii="Times New Roman" w:hAnsi="Times New Roman" w:cs="Times New Roman"/>
        </w:rPr>
      </w:pPr>
      <w:r>
        <w:rPr>
          <w:rFonts w:ascii="Times New Roman" w:hAnsi="Times New Roman" w:cs="Times New Roman"/>
        </w:rPr>
        <w:t xml:space="preserve"> </w:t>
      </w:r>
      <w:r w:rsidR="00703C6F">
        <w:rPr>
          <w:rFonts w:ascii="Times New Roman" w:hAnsi="Times New Roman" w:cs="Times New Roman"/>
        </w:rPr>
        <w:tab/>
      </w:r>
      <w:r w:rsidR="009B7FA7" w:rsidRPr="00DA15EA">
        <w:rPr>
          <w:rFonts w:ascii="Times New Roman" w:hAnsi="Times New Roman" w:cs="Times New Roman"/>
        </w:rPr>
        <w:t xml:space="preserve">Obvious limitations were found throughout the study regarding sample size as this was significantly less than a substantial amount to have </w:t>
      </w:r>
      <w:r w:rsidR="00A23105">
        <w:rPr>
          <w:rFonts w:ascii="Times New Roman" w:hAnsi="Times New Roman" w:cs="Times New Roman"/>
        </w:rPr>
        <w:t>reliable and valid</w:t>
      </w:r>
      <w:r w:rsidR="009B7FA7" w:rsidRPr="00DA15EA">
        <w:rPr>
          <w:rFonts w:ascii="Times New Roman" w:hAnsi="Times New Roman" w:cs="Times New Roman"/>
        </w:rPr>
        <w:t xml:space="preserve"> results</w:t>
      </w:r>
      <w:r w:rsidR="007C2A28">
        <w:rPr>
          <w:rFonts w:ascii="Times New Roman" w:hAnsi="Times New Roman" w:cs="Times New Roman"/>
        </w:rPr>
        <w:t xml:space="preserve">, as well as the study including zero male participants; therefore, potentially impacting the results tremendously. </w:t>
      </w:r>
      <w:r w:rsidR="00F8085F">
        <w:rPr>
          <w:rFonts w:ascii="Times New Roman" w:hAnsi="Times New Roman" w:cs="Times New Roman"/>
        </w:rPr>
        <w:t>Having equal amounts of males participat</w:t>
      </w:r>
      <w:r w:rsidR="00DC4FCD">
        <w:rPr>
          <w:rFonts w:ascii="Times New Roman" w:hAnsi="Times New Roman" w:cs="Times New Roman"/>
        </w:rPr>
        <w:t>ing</w:t>
      </w:r>
      <w:r w:rsidR="00F8085F">
        <w:rPr>
          <w:rFonts w:ascii="Times New Roman" w:hAnsi="Times New Roman" w:cs="Times New Roman"/>
        </w:rPr>
        <w:t xml:space="preserve"> in this study would have given an equal representation of how conscientiousness and neuroticism affects work motivation</w:t>
      </w:r>
      <w:r w:rsidR="006A6C14">
        <w:rPr>
          <w:rFonts w:ascii="Times New Roman" w:hAnsi="Times New Roman" w:cs="Times New Roman"/>
        </w:rPr>
        <w:t xml:space="preserve"> in both sexes</w:t>
      </w:r>
      <w:r w:rsidR="000C5E4A">
        <w:rPr>
          <w:rFonts w:ascii="Times New Roman" w:hAnsi="Times New Roman" w:cs="Times New Roman"/>
        </w:rPr>
        <w:t xml:space="preserve">. Should this </w:t>
      </w:r>
      <w:r w:rsidR="00803288">
        <w:rPr>
          <w:rFonts w:ascii="Times New Roman" w:hAnsi="Times New Roman" w:cs="Times New Roman"/>
        </w:rPr>
        <w:t>study have been on Qualtrics for longer, there would have been more opportunity for additional participants to take part with more opportunity for those individuals to be male.</w:t>
      </w:r>
      <w:r>
        <w:rPr>
          <w:rFonts w:ascii="Times New Roman" w:hAnsi="Times New Roman" w:cs="Times New Roman"/>
        </w:rPr>
        <w:t xml:space="preserve"> </w:t>
      </w:r>
    </w:p>
    <w:p w:rsidR="006467D3" w:rsidRDefault="00DB4569" w:rsidP="0078275B">
      <w:pPr>
        <w:spacing w:line="480" w:lineRule="auto"/>
        <w:ind w:firstLine="720"/>
        <w:rPr>
          <w:rFonts w:ascii="Times New Roman" w:hAnsi="Times New Roman" w:cs="Times New Roman"/>
        </w:rPr>
      </w:pPr>
      <w:r>
        <w:rPr>
          <w:rFonts w:ascii="Times New Roman" w:hAnsi="Times New Roman" w:cs="Times New Roman"/>
        </w:rPr>
        <w:t xml:space="preserve">As well as the gender issue, another possible issue within this study is the variety of ages within such a small number of participants. </w:t>
      </w:r>
      <w:proofErr w:type="spellStart"/>
      <w:r>
        <w:rPr>
          <w:rFonts w:ascii="Times New Roman" w:hAnsi="Times New Roman" w:cs="Times New Roman"/>
        </w:rPr>
        <w:t>Kanfer</w:t>
      </w:r>
      <w:proofErr w:type="spellEnd"/>
      <w:r>
        <w:rPr>
          <w:rFonts w:ascii="Times New Roman" w:hAnsi="Times New Roman" w:cs="Times New Roman"/>
        </w:rPr>
        <w:t xml:space="preserve"> and Ackerman (2004) express that their study on age related motivation explains that changes in an individual’s characteristics can happen due to aging. This could impact their level of work motivation due to the level of importance of their vocational interests. Also, younger adults according to </w:t>
      </w:r>
      <w:proofErr w:type="spellStart"/>
      <w:r>
        <w:rPr>
          <w:rFonts w:ascii="Times New Roman" w:hAnsi="Times New Roman" w:cs="Times New Roman"/>
        </w:rPr>
        <w:t>Kanfer</w:t>
      </w:r>
      <w:proofErr w:type="spellEnd"/>
      <w:r>
        <w:rPr>
          <w:rFonts w:ascii="Times New Roman" w:hAnsi="Times New Roman" w:cs="Times New Roman"/>
        </w:rPr>
        <w:t xml:space="preserve"> et al, (2004) tend to prefer engaging in tasks that require more moderate levels of effort. This could have had an impact on the overall results as the population was not big enough for such a variety of ages and as effort is expected to decline with age, </w:t>
      </w:r>
      <w:r w:rsidR="00437F05">
        <w:rPr>
          <w:rFonts w:ascii="Times New Roman" w:hAnsi="Times New Roman" w:cs="Times New Roman"/>
        </w:rPr>
        <w:t xml:space="preserve">this </w:t>
      </w:r>
      <w:r w:rsidR="00756E75">
        <w:rPr>
          <w:rFonts w:ascii="Times New Roman" w:hAnsi="Times New Roman" w:cs="Times New Roman"/>
        </w:rPr>
        <w:t>could have made a difference in the levels of neuroticism and conscientiousness predicting the work motivation.</w:t>
      </w:r>
    </w:p>
    <w:p w:rsidR="00D15613" w:rsidRPr="00DA15EA" w:rsidRDefault="00D15613" w:rsidP="0078275B">
      <w:pPr>
        <w:spacing w:line="480" w:lineRule="auto"/>
        <w:ind w:firstLine="720"/>
        <w:rPr>
          <w:rFonts w:ascii="Times New Roman" w:hAnsi="Times New Roman" w:cs="Times New Roman"/>
        </w:rPr>
      </w:pPr>
      <w:r>
        <w:rPr>
          <w:rFonts w:ascii="Times New Roman" w:hAnsi="Times New Roman" w:cs="Times New Roman"/>
        </w:rPr>
        <w:t>Although the study obtained a significant result within th</w:t>
      </w:r>
      <w:r w:rsidR="00424C0F">
        <w:rPr>
          <w:rFonts w:ascii="Times New Roman" w:hAnsi="Times New Roman" w:cs="Times New Roman"/>
        </w:rPr>
        <w:t xml:space="preserve">e higher levels of conscientiousness and lower levels of neuroticism predicting work motivation. As well as showing a relationship between the variables, it does not emphasize whether they are the strongest personality traits to </w:t>
      </w:r>
      <w:r w:rsidR="00424C0F">
        <w:rPr>
          <w:rFonts w:ascii="Times New Roman" w:hAnsi="Times New Roman" w:cs="Times New Roman"/>
        </w:rPr>
        <w:lastRenderedPageBreak/>
        <w:t xml:space="preserve">influence work motivation as believed by Judge et al, (2002). This is since only the two independent variables, neuroticism and conscientiousness were included. Therefore, this report is unable to justify just how well these personality traits do predict work motivation as there were no other variables included to compare them to such as extraversion for example. Explaining </w:t>
      </w:r>
      <w:r w:rsidR="00745C07">
        <w:rPr>
          <w:rFonts w:ascii="Times New Roman" w:hAnsi="Times New Roman" w:cs="Times New Roman"/>
        </w:rPr>
        <w:t xml:space="preserve">that neuroticism and conscientiousness </w:t>
      </w:r>
      <w:r w:rsidR="00424C0F">
        <w:rPr>
          <w:rFonts w:ascii="Times New Roman" w:hAnsi="Times New Roman" w:cs="Times New Roman"/>
        </w:rPr>
        <w:t>are significant</w:t>
      </w:r>
      <w:r w:rsidR="00745C07">
        <w:rPr>
          <w:rFonts w:ascii="Times New Roman" w:hAnsi="Times New Roman" w:cs="Times New Roman"/>
        </w:rPr>
        <w:t>,</w:t>
      </w:r>
      <w:r w:rsidR="00424C0F">
        <w:rPr>
          <w:rFonts w:ascii="Times New Roman" w:hAnsi="Times New Roman" w:cs="Times New Roman"/>
        </w:rPr>
        <w:t xml:space="preserve"> but that is not to say that there are</w:t>
      </w:r>
      <w:r w:rsidR="00745C07">
        <w:rPr>
          <w:rFonts w:ascii="Times New Roman" w:hAnsi="Times New Roman" w:cs="Times New Roman"/>
        </w:rPr>
        <w:t xml:space="preserve"> no</w:t>
      </w:r>
      <w:r w:rsidR="00424C0F">
        <w:rPr>
          <w:rFonts w:ascii="Times New Roman" w:hAnsi="Times New Roman" w:cs="Times New Roman"/>
        </w:rPr>
        <w:t xml:space="preserve"> better predictors out there</w:t>
      </w:r>
      <w:r w:rsidR="00745C07">
        <w:rPr>
          <w:rFonts w:ascii="Times New Roman" w:hAnsi="Times New Roman" w:cs="Times New Roman"/>
        </w:rPr>
        <w:t>.</w:t>
      </w:r>
    </w:p>
    <w:p w:rsidR="006E7CAC" w:rsidRPr="00DA15EA" w:rsidRDefault="006E7CAC" w:rsidP="00A23105">
      <w:pPr>
        <w:spacing w:line="480" w:lineRule="auto"/>
        <w:ind w:firstLine="720"/>
        <w:rPr>
          <w:rFonts w:ascii="Times New Roman" w:hAnsi="Times New Roman" w:cs="Times New Roman"/>
        </w:rPr>
      </w:pPr>
      <w:r w:rsidRPr="00DA15EA">
        <w:rPr>
          <w:rFonts w:ascii="Times New Roman" w:hAnsi="Times New Roman" w:cs="Times New Roman"/>
        </w:rPr>
        <w:t xml:space="preserve">In conclusion, the findings from this study do provide </w:t>
      </w:r>
      <w:r w:rsidR="0079206B">
        <w:rPr>
          <w:rFonts w:ascii="Times New Roman" w:hAnsi="Times New Roman" w:cs="Times New Roman"/>
        </w:rPr>
        <w:t>some</w:t>
      </w:r>
      <w:r w:rsidRPr="00DA15EA">
        <w:rPr>
          <w:rFonts w:ascii="Times New Roman" w:hAnsi="Times New Roman" w:cs="Times New Roman"/>
        </w:rPr>
        <w:t xml:space="preserve"> additional support to the previous literature as </w:t>
      </w:r>
      <w:r w:rsidR="0079206B">
        <w:rPr>
          <w:rFonts w:ascii="Times New Roman" w:hAnsi="Times New Roman" w:cs="Times New Roman"/>
        </w:rPr>
        <w:t xml:space="preserve">most of them </w:t>
      </w:r>
      <w:r w:rsidRPr="00DA15EA">
        <w:rPr>
          <w:rFonts w:ascii="Times New Roman" w:hAnsi="Times New Roman" w:cs="Times New Roman"/>
        </w:rPr>
        <w:t>only state the relationship between neuroticism and conscientiousness being predictors of work motivation</w:t>
      </w:r>
      <w:r w:rsidR="0079206B">
        <w:rPr>
          <w:rFonts w:ascii="Times New Roman" w:hAnsi="Times New Roman" w:cs="Times New Roman"/>
        </w:rPr>
        <w:t xml:space="preserve">, </w:t>
      </w:r>
      <w:r w:rsidR="00550FC3">
        <w:rPr>
          <w:rFonts w:ascii="Times New Roman" w:hAnsi="Times New Roman" w:cs="Times New Roman"/>
        </w:rPr>
        <w:t xml:space="preserve">amongst </w:t>
      </w:r>
      <w:r w:rsidR="0079206B">
        <w:rPr>
          <w:rFonts w:ascii="Times New Roman" w:hAnsi="Times New Roman" w:cs="Times New Roman"/>
        </w:rPr>
        <w:t xml:space="preserve">the level of </w:t>
      </w:r>
      <w:r w:rsidR="00550FC3">
        <w:rPr>
          <w:rFonts w:ascii="Times New Roman" w:hAnsi="Times New Roman" w:cs="Times New Roman"/>
        </w:rPr>
        <w:t xml:space="preserve">other </w:t>
      </w:r>
      <w:r w:rsidR="0079206B">
        <w:rPr>
          <w:rFonts w:ascii="Times New Roman" w:hAnsi="Times New Roman" w:cs="Times New Roman"/>
        </w:rPr>
        <w:t>predictor</w:t>
      </w:r>
      <w:r w:rsidR="00550FC3">
        <w:rPr>
          <w:rFonts w:ascii="Times New Roman" w:hAnsi="Times New Roman" w:cs="Times New Roman"/>
        </w:rPr>
        <w:t>s or personality characteristics within their studies</w:t>
      </w:r>
      <w:r w:rsidRPr="00DA15EA">
        <w:rPr>
          <w:rFonts w:ascii="Times New Roman" w:hAnsi="Times New Roman" w:cs="Times New Roman"/>
        </w:rPr>
        <w:t>. Future studies should just continue to focus on the relationship between the personality factors and their predictors of work motivation</w:t>
      </w:r>
      <w:r w:rsidR="00026472">
        <w:rPr>
          <w:rFonts w:ascii="Times New Roman" w:hAnsi="Times New Roman" w:cs="Times New Roman"/>
        </w:rPr>
        <w:t xml:space="preserve"> in larger populations,</w:t>
      </w:r>
      <w:r w:rsidR="002702E6">
        <w:rPr>
          <w:rFonts w:ascii="Times New Roman" w:hAnsi="Times New Roman" w:cs="Times New Roman"/>
        </w:rPr>
        <w:t xml:space="preserve"> within all ages,</w:t>
      </w:r>
      <w:r w:rsidR="00026472">
        <w:rPr>
          <w:rFonts w:ascii="Times New Roman" w:hAnsi="Times New Roman" w:cs="Times New Roman"/>
        </w:rPr>
        <w:t xml:space="preserve"> in a variety of occupations</w:t>
      </w:r>
      <w:r w:rsidR="00F17D9D">
        <w:rPr>
          <w:rFonts w:ascii="Times New Roman" w:hAnsi="Times New Roman" w:cs="Times New Roman"/>
        </w:rPr>
        <w:t xml:space="preserve"> as they </w:t>
      </w:r>
      <w:r w:rsidR="00DE6EA8">
        <w:rPr>
          <w:rFonts w:ascii="Times New Roman" w:hAnsi="Times New Roman" w:cs="Times New Roman"/>
        </w:rPr>
        <w:t>appear</w:t>
      </w:r>
      <w:r w:rsidR="00F17D9D">
        <w:rPr>
          <w:rFonts w:ascii="Times New Roman" w:hAnsi="Times New Roman" w:cs="Times New Roman"/>
        </w:rPr>
        <w:t xml:space="preserve"> to be supportive.</w:t>
      </w: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Default="0085570B" w:rsidP="009C7FB2">
      <w:pPr>
        <w:spacing w:line="480" w:lineRule="auto"/>
        <w:rPr>
          <w:rFonts w:ascii="Times New Roman" w:hAnsi="Times New Roman" w:cs="Times New Roman"/>
        </w:rPr>
      </w:pPr>
    </w:p>
    <w:p w:rsidR="009E04E8" w:rsidRDefault="009E04E8" w:rsidP="009C7FB2">
      <w:pPr>
        <w:spacing w:line="480" w:lineRule="auto"/>
        <w:rPr>
          <w:rFonts w:ascii="Times New Roman" w:hAnsi="Times New Roman" w:cs="Times New Roman"/>
        </w:rPr>
      </w:pPr>
    </w:p>
    <w:p w:rsidR="009E04E8" w:rsidRDefault="009E04E8" w:rsidP="009C7FB2">
      <w:pPr>
        <w:spacing w:line="480" w:lineRule="auto"/>
        <w:rPr>
          <w:rFonts w:ascii="Times New Roman" w:hAnsi="Times New Roman" w:cs="Times New Roman"/>
        </w:rPr>
      </w:pPr>
    </w:p>
    <w:p w:rsidR="009E04E8" w:rsidRDefault="009E04E8" w:rsidP="009C7FB2">
      <w:pPr>
        <w:spacing w:line="480" w:lineRule="auto"/>
        <w:rPr>
          <w:rFonts w:ascii="Times New Roman" w:hAnsi="Times New Roman" w:cs="Times New Roman"/>
        </w:rPr>
      </w:pPr>
    </w:p>
    <w:p w:rsidR="009E04E8" w:rsidRDefault="009E04E8" w:rsidP="009C7FB2">
      <w:pPr>
        <w:spacing w:line="480" w:lineRule="auto"/>
        <w:rPr>
          <w:rFonts w:ascii="Times New Roman" w:hAnsi="Times New Roman" w:cs="Times New Roman"/>
        </w:rPr>
      </w:pPr>
    </w:p>
    <w:p w:rsidR="009E04E8" w:rsidRDefault="009E04E8" w:rsidP="009C7FB2">
      <w:pPr>
        <w:spacing w:line="480" w:lineRule="auto"/>
        <w:rPr>
          <w:rFonts w:ascii="Times New Roman" w:hAnsi="Times New Roman" w:cs="Times New Roman"/>
        </w:rPr>
      </w:pPr>
    </w:p>
    <w:p w:rsidR="009E04E8" w:rsidRPr="00DA15EA" w:rsidRDefault="009E04E8" w:rsidP="009C7FB2">
      <w:pPr>
        <w:spacing w:line="480" w:lineRule="auto"/>
        <w:rPr>
          <w:rFonts w:ascii="Times New Roman" w:hAnsi="Times New Roman" w:cs="Times New Roman"/>
        </w:rPr>
      </w:pPr>
    </w:p>
    <w:p w:rsidR="00DA15EA" w:rsidRDefault="00DA15EA" w:rsidP="009C7FB2">
      <w:pPr>
        <w:spacing w:line="480" w:lineRule="auto"/>
        <w:rPr>
          <w:rFonts w:ascii="Times New Roman" w:hAnsi="Times New Roman" w:cs="Times New Roman"/>
        </w:rPr>
      </w:pPr>
    </w:p>
    <w:p w:rsidR="0078615A" w:rsidRPr="00DA15EA" w:rsidRDefault="0078615A" w:rsidP="009C7FB2">
      <w:pPr>
        <w:spacing w:line="480" w:lineRule="auto"/>
        <w:rPr>
          <w:rFonts w:ascii="Times New Roman" w:hAnsi="Times New Roman" w:cs="Times New Roman"/>
        </w:rPr>
      </w:pPr>
    </w:p>
    <w:p w:rsidR="00752DA1" w:rsidRPr="00DA15EA" w:rsidRDefault="00752DA1" w:rsidP="00DA15EA">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Reference List</w:t>
      </w:r>
    </w:p>
    <w:p w:rsidR="00944D63" w:rsidRPr="00DA15EA" w:rsidRDefault="00944D63" w:rsidP="00DA15EA">
      <w:pPr>
        <w:spacing w:line="480" w:lineRule="auto"/>
        <w:ind w:left="709" w:hanging="709"/>
        <w:rPr>
          <w:rFonts w:ascii="Times New Roman" w:hAnsi="Times New Roman" w:cs="Times New Roman"/>
        </w:rPr>
      </w:pPr>
      <w:r w:rsidRPr="00DA15EA">
        <w:rPr>
          <w:rFonts w:ascii="Times New Roman" w:hAnsi="Times New Roman" w:cs="Times New Roman"/>
        </w:rPr>
        <w:t>Bajor, J., &amp; Baltes, B. (200</w:t>
      </w:r>
      <w:r w:rsidR="002E0064">
        <w:rPr>
          <w:rFonts w:ascii="Times New Roman" w:hAnsi="Times New Roman" w:cs="Times New Roman"/>
        </w:rPr>
        <w:t>2</w:t>
      </w:r>
      <w:bookmarkStart w:id="0" w:name="_GoBack"/>
      <w:bookmarkEnd w:id="0"/>
      <w:r w:rsidRPr="00DA15EA">
        <w:rPr>
          <w:rFonts w:ascii="Times New Roman" w:hAnsi="Times New Roman" w:cs="Times New Roman"/>
        </w:rPr>
        <w:t xml:space="preserve">). The relationship between selection optimization with compensation, conscientiousness, motivation and performance. </w:t>
      </w:r>
      <w:r w:rsidRPr="00DA15EA">
        <w:rPr>
          <w:rFonts w:ascii="Times New Roman" w:hAnsi="Times New Roman" w:cs="Times New Roman"/>
          <w:i/>
        </w:rPr>
        <w:t>Journal of Vocational Behaviour, 63</w:t>
      </w:r>
      <w:r w:rsidRPr="00DA15EA">
        <w:rPr>
          <w:rFonts w:ascii="Times New Roman" w:hAnsi="Times New Roman" w:cs="Times New Roman"/>
        </w:rPr>
        <w:t xml:space="preserve">(3), 347-367. </w:t>
      </w:r>
      <w:proofErr w:type="spellStart"/>
      <w:r w:rsidRPr="00DA15EA">
        <w:rPr>
          <w:rFonts w:ascii="Times New Roman" w:hAnsi="Times New Roman" w:cs="Times New Roman"/>
        </w:rPr>
        <w:t>doi</w:t>
      </w:r>
      <w:proofErr w:type="spellEnd"/>
      <w:r w:rsidRPr="00DA15EA">
        <w:rPr>
          <w:rFonts w:ascii="Times New Roman" w:hAnsi="Times New Roman" w:cs="Times New Roman"/>
        </w:rPr>
        <w:t>: 10.1016/s0001-8791(02)00035-0</w:t>
      </w:r>
    </w:p>
    <w:p w:rsidR="007C7D67" w:rsidRPr="00DA15EA" w:rsidRDefault="00B571FE" w:rsidP="00DA15EA">
      <w:pPr>
        <w:spacing w:line="480" w:lineRule="auto"/>
        <w:ind w:left="709" w:hanging="709"/>
        <w:rPr>
          <w:rFonts w:ascii="Times New Roman" w:hAnsi="Times New Roman" w:cs="Times New Roman"/>
        </w:rPr>
      </w:pPr>
      <w:r w:rsidRPr="00DA15EA">
        <w:rPr>
          <w:rFonts w:ascii="Times New Roman" w:hAnsi="Times New Roman" w:cs="Times New Roman"/>
        </w:rPr>
        <w:t xml:space="preserve">Barrick, M., &amp; Mount, M. (1993). Autonomy as a moderator of the relationships between the Big Five personality dimensions and job performance. </w:t>
      </w:r>
      <w:r w:rsidRPr="00DA15EA">
        <w:rPr>
          <w:rFonts w:ascii="Times New Roman" w:hAnsi="Times New Roman" w:cs="Times New Roman"/>
          <w:i/>
        </w:rPr>
        <w:t>Journal of Applied Psychology, 78</w:t>
      </w:r>
      <w:r w:rsidRPr="00DA15EA">
        <w:rPr>
          <w:rFonts w:ascii="Times New Roman" w:hAnsi="Times New Roman" w:cs="Times New Roman"/>
        </w:rPr>
        <w:t xml:space="preserve">(1), 111-118. </w:t>
      </w:r>
      <w:proofErr w:type="spellStart"/>
      <w:r w:rsidRPr="00DA15EA">
        <w:rPr>
          <w:rFonts w:ascii="Times New Roman" w:hAnsi="Times New Roman" w:cs="Times New Roman"/>
        </w:rPr>
        <w:t>doi</w:t>
      </w:r>
      <w:proofErr w:type="spellEnd"/>
      <w:r w:rsidRPr="00DA15EA">
        <w:rPr>
          <w:rFonts w:ascii="Times New Roman" w:hAnsi="Times New Roman" w:cs="Times New Roman"/>
        </w:rPr>
        <w:t>: 10.1037//0021-9010.78.1.111</w:t>
      </w:r>
    </w:p>
    <w:p w:rsidR="00B30B09" w:rsidRPr="00DA15EA" w:rsidRDefault="00B30B09" w:rsidP="00DA15EA">
      <w:pPr>
        <w:spacing w:line="480" w:lineRule="auto"/>
        <w:ind w:left="709" w:hanging="709"/>
        <w:rPr>
          <w:rFonts w:ascii="Times New Roman" w:hAnsi="Times New Roman" w:cs="Times New Roman"/>
        </w:rPr>
      </w:pPr>
      <w:proofErr w:type="spellStart"/>
      <w:r w:rsidRPr="00DA15EA">
        <w:rPr>
          <w:rFonts w:ascii="Times New Roman" w:hAnsi="Times New Roman" w:cs="Times New Roman"/>
        </w:rPr>
        <w:t>Hurtz</w:t>
      </w:r>
      <w:proofErr w:type="spellEnd"/>
      <w:r w:rsidRPr="00DA15EA">
        <w:rPr>
          <w:rFonts w:ascii="Times New Roman" w:hAnsi="Times New Roman" w:cs="Times New Roman"/>
        </w:rPr>
        <w:t xml:space="preserve">, G., &amp; Donovan, J. (2000). Personality and job performance: The Big Five revisited. </w:t>
      </w:r>
      <w:r w:rsidRPr="00DA15EA">
        <w:rPr>
          <w:rFonts w:ascii="Times New Roman" w:hAnsi="Times New Roman" w:cs="Times New Roman"/>
          <w:i/>
        </w:rPr>
        <w:t>Journal of Applied Psychology, 85</w:t>
      </w:r>
      <w:r w:rsidRPr="00DA15EA">
        <w:rPr>
          <w:rFonts w:ascii="Times New Roman" w:hAnsi="Times New Roman" w:cs="Times New Roman"/>
        </w:rPr>
        <w:t xml:space="preserve">(6), 869-879. </w:t>
      </w:r>
      <w:proofErr w:type="spellStart"/>
      <w:r w:rsidRPr="00DA15EA">
        <w:rPr>
          <w:rFonts w:ascii="Times New Roman" w:hAnsi="Times New Roman" w:cs="Times New Roman"/>
        </w:rPr>
        <w:t>doi</w:t>
      </w:r>
      <w:proofErr w:type="spellEnd"/>
      <w:r w:rsidRPr="00DA15EA">
        <w:rPr>
          <w:rFonts w:ascii="Times New Roman" w:hAnsi="Times New Roman" w:cs="Times New Roman"/>
        </w:rPr>
        <w:t>: 10.1037//0021-9010.85.6.869</w:t>
      </w:r>
    </w:p>
    <w:p w:rsidR="003F301B" w:rsidRDefault="003F301B" w:rsidP="00DA15EA">
      <w:pPr>
        <w:spacing w:line="480" w:lineRule="auto"/>
        <w:ind w:left="709" w:hanging="709"/>
        <w:rPr>
          <w:rFonts w:ascii="Times New Roman" w:hAnsi="Times New Roman" w:cs="Times New Roman"/>
        </w:rPr>
      </w:pPr>
      <w:r w:rsidRPr="00DA15EA">
        <w:rPr>
          <w:rFonts w:ascii="Times New Roman" w:hAnsi="Times New Roman" w:cs="Times New Roman"/>
        </w:rPr>
        <w:t xml:space="preserve">Judge, T., &amp; </w:t>
      </w:r>
      <w:proofErr w:type="spellStart"/>
      <w:r w:rsidRPr="00DA15EA">
        <w:rPr>
          <w:rFonts w:ascii="Times New Roman" w:hAnsi="Times New Roman" w:cs="Times New Roman"/>
        </w:rPr>
        <w:t>Llies</w:t>
      </w:r>
      <w:proofErr w:type="spellEnd"/>
      <w:r w:rsidRPr="00DA15EA">
        <w:rPr>
          <w:rFonts w:ascii="Times New Roman" w:hAnsi="Times New Roman" w:cs="Times New Roman"/>
        </w:rPr>
        <w:t xml:space="preserve">, R. (2002). Relationship of personality of performance motivation: A meta-analytic review. </w:t>
      </w:r>
      <w:r w:rsidRPr="00DA15EA">
        <w:rPr>
          <w:rFonts w:ascii="Times New Roman" w:hAnsi="Times New Roman" w:cs="Times New Roman"/>
          <w:i/>
        </w:rPr>
        <w:t>Journal of Applied Psychology, 87</w:t>
      </w:r>
      <w:r w:rsidRPr="00DA15EA">
        <w:rPr>
          <w:rFonts w:ascii="Times New Roman" w:hAnsi="Times New Roman" w:cs="Times New Roman"/>
        </w:rPr>
        <w:t>(4)</w:t>
      </w:r>
      <w:r w:rsidR="00EF2E29" w:rsidRPr="00DA15EA">
        <w:rPr>
          <w:rFonts w:ascii="Times New Roman" w:hAnsi="Times New Roman" w:cs="Times New Roman"/>
        </w:rPr>
        <w:t xml:space="preserve">, 797-807. </w:t>
      </w:r>
      <w:proofErr w:type="spellStart"/>
      <w:r w:rsidR="00EF2E29" w:rsidRPr="00DA15EA">
        <w:rPr>
          <w:rFonts w:ascii="Times New Roman" w:hAnsi="Times New Roman" w:cs="Times New Roman"/>
        </w:rPr>
        <w:t>doi</w:t>
      </w:r>
      <w:proofErr w:type="spellEnd"/>
      <w:r w:rsidR="00EF2E29" w:rsidRPr="00DA15EA">
        <w:rPr>
          <w:rFonts w:ascii="Times New Roman" w:hAnsi="Times New Roman" w:cs="Times New Roman"/>
        </w:rPr>
        <w:t>: 10.1037//0021-9010.87.4.797</w:t>
      </w:r>
    </w:p>
    <w:p w:rsidR="00205CE6" w:rsidRDefault="00DB4569" w:rsidP="00DA15EA">
      <w:pPr>
        <w:spacing w:line="480" w:lineRule="auto"/>
        <w:ind w:left="709" w:hanging="709"/>
        <w:rPr>
          <w:rFonts w:ascii="Times New Roman" w:hAnsi="Times New Roman" w:cs="Times New Roman"/>
        </w:rPr>
      </w:pPr>
      <w:proofErr w:type="spellStart"/>
      <w:r>
        <w:rPr>
          <w:rFonts w:ascii="Times New Roman" w:hAnsi="Times New Roman" w:cs="Times New Roman"/>
        </w:rPr>
        <w:t>Kanfer</w:t>
      </w:r>
      <w:proofErr w:type="spellEnd"/>
      <w:r>
        <w:rPr>
          <w:rFonts w:ascii="Times New Roman" w:hAnsi="Times New Roman" w:cs="Times New Roman"/>
        </w:rPr>
        <w:t xml:space="preserve">, R., &amp; Ackerman, P. (2004). Aging, Adult Development and Work Motivation. </w:t>
      </w:r>
      <w:r w:rsidRPr="00DB4569">
        <w:rPr>
          <w:rFonts w:ascii="Times New Roman" w:hAnsi="Times New Roman" w:cs="Times New Roman"/>
          <w:i/>
        </w:rPr>
        <w:t>The Academy of Management Review, 29</w:t>
      </w:r>
      <w:r>
        <w:rPr>
          <w:rFonts w:ascii="Times New Roman" w:hAnsi="Times New Roman" w:cs="Times New Roman"/>
        </w:rPr>
        <w:t xml:space="preserve">(3), 440. </w:t>
      </w:r>
      <w:proofErr w:type="spellStart"/>
      <w:r>
        <w:rPr>
          <w:rFonts w:ascii="Times New Roman" w:hAnsi="Times New Roman" w:cs="Times New Roman"/>
        </w:rPr>
        <w:t>doi</w:t>
      </w:r>
      <w:proofErr w:type="spellEnd"/>
      <w:r>
        <w:rPr>
          <w:rFonts w:ascii="Times New Roman" w:hAnsi="Times New Roman" w:cs="Times New Roman"/>
        </w:rPr>
        <w:t>: 10.2307/20159053</w:t>
      </w:r>
    </w:p>
    <w:p w:rsidR="00AB4348" w:rsidRPr="00DA15EA" w:rsidRDefault="00AB4348" w:rsidP="00DA15EA">
      <w:pPr>
        <w:spacing w:line="480" w:lineRule="auto"/>
        <w:ind w:left="709" w:hanging="709"/>
        <w:rPr>
          <w:rFonts w:ascii="Times New Roman" w:hAnsi="Times New Roman" w:cs="Times New Roman"/>
        </w:rPr>
      </w:pPr>
      <w:r>
        <w:rPr>
          <w:rFonts w:ascii="Times New Roman" w:hAnsi="Times New Roman" w:cs="Times New Roman"/>
        </w:rPr>
        <w:t xml:space="preserve">Opie, T., &amp; Henn, C. (2013). Work-family conflict and work engagement among mothers: Conscientiousness and neuroticism as moderators. </w:t>
      </w:r>
      <w:r w:rsidRPr="00AB4348">
        <w:rPr>
          <w:rFonts w:ascii="Times New Roman" w:hAnsi="Times New Roman" w:cs="Times New Roman"/>
          <w:i/>
        </w:rPr>
        <w:t>SA Journal of Industrial Psychology, 39</w:t>
      </w:r>
      <w:r>
        <w:rPr>
          <w:rFonts w:ascii="Times New Roman" w:hAnsi="Times New Roman" w:cs="Times New Roman"/>
        </w:rPr>
        <w:t xml:space="preserve">(1). </w:t>
      </w:r>
      <w:proofErr w:type="spellStart"/>
      <w:r>
        <w:rPr>
          <w:rFonts w:ascii="Times New Roman" w:hAnsi="Times New Roman" w:cs="Times New Roman"/>
        </w:rPr>
        <w:t>doi</w:t>
      </w:r>
      <w:proofErr w:type="spellEnd"/>
      <w:r>
        <w:rPr>
          <w:rFonts w:ascii="Times New Roman" w:hAnsi="Times New Roman" w:cs="Times New Roman"/>
        </w:rPr>
        <w:t>: 10.4102/</w:t>
      </w:r>
      <w:proofErr w:type="gramStart"/>
      <w:r>
        <w:rPr>
          <w:rFonts w:ascii="Times New Roman" w:hAnsi="Times New Roman" w:cs="Times New Roman"/>
        </w:rPr>
        <w:t>sajip.v</w:t>
      </w:r>
      <w:proofErr w:type="gramEnd"/>
      <w:r>
        <w:rPr>
          <w:rFonts w:ascii="Times New Roman" w:hAnsi="Times New Roman" w:cs="Times New Roman"/>
        </w:rPr>
        <w:t>39i1.1082</w:t>
      </w:r>
    </w:p>
    <w:p w:rsidR="00DA15EA" w:rsidRDefault="00DA15EA" w:rsidP="009C7FB2">
      <w:pPr>
        <w:spacing w:line="480" w:lineRule="auto"/>
        <w:jc w:val="center"/>
        <w:rPr>
          <w:rFonts w:ascii="Times New Roman" w:hAnsi="Times New Roman" w:cs="Times New Roman"/>
          <w:u w:val="single"/>
        </w:rPr>
      </w:pPr>
    </w:p>
    <w:p w:rsidR="00DA15EA" w:rsidRDefault="00DA15EA" w:rsidP="009C7FB2">
      <w:pPr>
        <w:spacing w:line="480" w:lineRule="auto"/>
        <w:jc w:val="center"/>
        <w:rPr>
          <w:rFonts w:ascii="Times New Roman" w:hAnsi="Times New Roman" w:cs="Times New Roman"/>
          <w:u w:val="single"/>
        </w:rPr>
      </w:pPr>
    </w:p>
    <w:p w:rsidR="00DA15EA" w:rsidRDefault="00DA15EA" w:rsidP="009C7FB2">
      <w:pPr>
        <w:spacing w:line="480" w:lineRule="auto"/>
        <w:jc w:val="center"/>
        <w:rPr>
          <w:rFonts w:ascii="Times New Roman" w:hAnsi="Times New Roman" w:cs="Times New Roman"/>
          <w:u w:val="single"/>
        </w:rPr>
      </w:pPr>
    </w:p>
    <w:p w:rsidR="00DA15EA" w:rsidRDefault="00DA15EA" w:rsidP="009C7FB2">
      <w:pPr>
        <w:spacing w:line="480" w:lineRule="auto"/>
        <w:jc w:val="center"/>
        <w:rPr>
          <w:rFonts w:ascii="Times New Roman" w:hAnsi="Times New Roman" w:cs="Times New Roman"/>
          <w:u w:val="single"/>
        </w:rPr>
      </w:pPr>
    </w:p>
    <w:p w:rsidR="00DA15EA" w:rsidRDefault="00DA15EA" w:rsidP="00FC75CD">
      <w:pPr>
        <w:spacing w:line="480" w:lineRule="auto"/>
        <w:rPr>
          <w:rFonts w:ascii="Times New Roman" w:hAnsi="Times New Roman" w:cs="Times New Roman"/>
          <w:u w:val="single"/>
        </w:rPr>
      </w:pPr>
    </w:p>
    <w:p w:rsidR="00FC75CD" w:rsidRDefault="00FC75CD" w:rsidP="00FC75CD">
      <w:pPr>
        <w:spacing w:line="480" w:lineRule="auto"/>
        <w:rPr>
          <w:rFonts w:ascii="Times New Roman" w:hAnsi="Times New Roman" w:cs="Times New Roman"/>
          <w:u w:val="single"/>
        </w:rPr>
      </w:pPr>
    </w:p>
    <w:p w:rsidR="00DA15EA" w:rsidRDefault="00DA15EA" w:rsidP="00345F59">
      <w:pPr>
        <w:spacing w:line="480" w:lineRule="auto"/>
        <w:rPr>
          <w:rFonts w:ascii="Times New Roman" w:hAnsi="Times New Roman" w:cs="Times New Roman"/>
          <w:u w:val="single"/>
        </w:rPr>
      </w:pPr>
    </w:p>
    <w:p w:rsidR="00752DA1" w:rsidRDefault="00752DA1" w:rsidP="009C7FB2">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Appendices</w:t>
      </w:r>
    </w:p>
    <w:p w:rsidR="001E4466" w:rsidRDefault="001E4466" w:rsidP="001E4466">
      <w:pPr>
        <w:spacing w:line="480" w:lineRule="auto"/>
        <w:rPr>
          <w:rFonts w:ascii="Times New Roman" w:hAnsi="Times New Roman" w:cs="Times New Roman"/>
          <w:u w:val="single"/>
        </w:rPr>
      </w:pPr>
      <w:r>
        <w:rPr>
          <w:noProof/>
        </w:rPr>
        <w:drawing>
          <wp:anchor distT="0" distB="0" distL="114300" distR="114300" simplePos="0" relativeHeight="251658240" behindDoc="0" locked="0" layoutInCell="1" allowOverlap="1" wp14:anchorId="3DFD1192">
            <wp:simplePos x="0" y="0"/>
            <wp:positionH relativeFrom="margin">
              <wp:align>center</wp:align>
            </wp:positionH>
            <wp:positionV relativeFrom="paragraph">
              <wp:posOffset>390525</wp:posOffset>
            </wp:positionV>
            <wp:extent cx="6499320" cy="2962275"/>
            <wp:effectExtent l="0" t="0" r="0" b="0"/>
            <wp:wrapThrough wrapText="bothSides">
              <wp:wrapPolygon edited="0">
                <wp:start x="0" y="0"/>
                <wp:lineTo x="0" y="21392"/>
                <wp:lineTo x="21526" y="21392"/>
                <wp:lineTo x="2152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t="9754" r="2282" b="11034"/>
                    <a:stretch/>
                  </pic:blipFill>
                  <pic:spPr bwMode="auto">
                    <a:xfrm>
                      <a:off x="0" y="0"/>
                      <a:ext cx="6499320" cy="2962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u w:val="single"/>
        </w:rPr>
        <w:t>Appendix A</w:t>
      </w:r>
    </w:p>
    <w:p w:rsidR="001E4466" w:rsidRDefault="001E4466" w:rsidP="009C7FB2">
      <w:pPr>
        <w:spacing w:line="480" w:lineRule="auto"/>
        <w:jc w:val="center"/>
        <w:rPr>
          <w:rFonts w:ascii="Times New Roman" w:hAnsi="Times New Roman" w:cs="Times New Roman"/>
          <w:u w:val="single"/>
        </w:rPr>
      </w:pPr>
    </w:p>
    <w:p w:rsidR="009734FF" w:rsidRDefault="008C7832" w:rsidP="001E4466">
      <w:pPr>
        <w:spacing w:line="480" w:lineRule="auto"/>
        <w:rPr>
          <w:rFonts w:ascii="Times New Roman" w:hAnsi="Times New Roman" w:cs="Times New Roman"/>
          <w:u w:val="single"/>
        </w:rPr>
      </w:pPr>
      <w:r>
        <w:rPr>
          <w:noProof/>
        </w:rPr>
        <w:drawing>
          <wp:anchor distT="0" distB="0" distL="114300" distR="114300" simplePos="0" relativeHeight="251659264" behindDoc="0" locked="0" layoutInCell="1" allowOverlap="1" wp14:anchorId="56622DFC">
            <wp:simplePos x="0" y="0"/>
            <wp:positionH relativeFrom="margin">
              <wp:align>center</wp:align>
            </wp:positionH>
            <wp:positionV relativeFrom="paragraph">
              <wp:posOffset>613410</wp:posOffset>
            </wp:positionV>
            <wp:extent cx="6038850" cy="3663315"/>
            <wp:effectExtent l="0" t="0" r="0" b="0"/>
            <wp:wrapThrough wrapText="bothSides">
              <wp:wrapPolygon edited="0">
                <wp:start x="0" y="0"/>
                <wp:lineTo x="0" y="21454"/>
                <wp:lineTo x="21532" y="21454"/>
                <wp:lineTo x="2153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656" t="17439" r="28706" b="9557"/>
                    <a:stretch/>
                  </pic:blipFill>
                  <pic:spPr bwMode="auto">
                    <a:xfrm>
                      <a:off x="0" y="0"/>
                      <a:ext cx="6038850" cy="3663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4466">
        <w:rPr>
          <w:rFonts w:ascii="Times New Roman" w:hAnsi="Times New Roman" w:cs="Times New Roman"/>
          <w:u w:val="single"/>
        </w:rPr>
        <w:t>Appendix B</w:t>
      </w:r>
    </w:p>
    <w:p w:rsidR="001B3737" w:rsidRDefault="002B442F" w:rsidP="001E4466">
      <w:pPr>
        <w:spacing w:line="480" w:lineRule="auto"/>
        <w:rPr>
          <w:rFonts w:ascii="Times New Roman" w:hAnsi="Times New Roman" w:cs="Times New Roman"/>
          <w:u w:val="single"/>
        </w:rPr>
      </w:pPr>
      <w:r>
        <w:rPr>
          <w:noProof/>
        </w:rPr>
        <w:lastRenderedPageBreak/>
        <w:drawing>
          <wp:anchor distT="0" distB="0" distL="114300" distR="114300" simplePos="0" relativeHeight="251660288" behindDoc="0" locked="0" layoutInCell="1" allowOverlap="1" wp14:anchorId="0B137DDE">
            <wp:simplePos x="0" y="0"/>
            <wp:positionH relativeFrom="margin">
              <wp:align>right</wp:align>
            </wp:positionH>
            <wp:positionV relativeFrom="paragraph">
              <wp:posOffset>485775</wp:posOffset>
            </wp:positionV>
            <wp:extent cx="5724525" cy="3717925"/>
            <wp:effectExtent l="0" t="0" r="9525" b="0"/>
            <wp:wrapThrough wrapText="bothSides">
              <wp:wrapPolygon edited="0">
                <wp:start x="0" y="0"/>
                <wp:lineTo x="0" y="21471"/>
                <wp:lineTo x="21564" y="21471"/>
                <wp:lineTo x="2156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6316" t="18917" r="32029" b="9852"/>
                    <a:stretch/>
                  </pic:blipFill>
                  <pic:spPr bwMode="auto">
                    <a:xfrm>
                      <a:off x="0" y="0"/>
                      <a:ext cx="5724525" cy="371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4466">
        <w:rPr>
          <w:rFonts w:ascii="Times New Roman" w:hAnsi="Times New Roman" w:cs="Times New Roman"/>
          <w:u w:val="single"/>
        </w:rPr>
        <w:t>Appendix C</w:t>
      </w:r>
    </w:p>
    <w:p w:rsidR="0070375B" w:rsidRDefault="0070375B" w:rsidP="009C7FB2">
      <w:pPr>
        <w:spacing w:line="480" w:lineRule="auto"/>
        <w:jc w:val="center"/>
        <w:rPr>
          <w:rFonts w:ascii="Times New Roman" w:hAnsi="Times New Roman" w:cs="Times New Roman"/>
          <w:u w:val="single"/>
        </w:rPr>
      </w:pPr>
    </w:p>
    <w:p w:rsidR="002B442F" w:rsidRDefault="002B442F" w:rsidP="0070375B">
      <w:pPr>
        <w:spacing w:line="480" w:lineRule="auto"/>
        <w:rPr>
          <w:rFonts w:ascii="Times New Roman" w:hAnsi="Times New Roman" w:cs="Times New Roman"/>
          <w:u w:val="single"/>
        </w:rPr>
      </w:pPr>
      <w:r>
        <w:rPr>
          <w:noProof/>
        </w:rPr>
        <w:drawing>
          <wp:anchor distT="0" distB="0" distL="114300" distR="114300" simplePos="0" relativeHeight="251661312" behindDoc="0" locked="0" layoutInCell="1" allowOverlap="1" wp14:anchorId="4D2A6D25">
            <wp:simplePos x="0" y="0"/>
            <wp:positionH relativeFrom="margin">
              <wp:align>right</wp:align>
            </wp:positionH>
            <wp:positionV relativeFrom="paragraph">
              <wp:posOffset>178369</wp:posOffset>
            </wp:positionV>
            <wp:extent cx="5734050" cy="3973195"/>
            <wp:effectExtent l="0" t="0" r="0" b="8255"/>
            <wp:wrapThrough wrapText="bothSides">
              <wp:wrapPolygon edited="0">
                <wp:start x="0" y="0"/>
                <wp:lineTo x="0" y="21541"/>
                <wp:lineTo x="21528" y="21541"/>
                <wp:lineTo x="2152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6814" t="18325" r="32527" b="6897"/>
                    <a:stretch/>
                  </pic:blipFill>
                  <pic:spPr bwMode="auto">
                    <a:xfrm>
                      <a:off x="0" y="0"/>
                      <a:ext cx="5734050" cy="3973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u w:val="single"/>
        </w:rPr>
        <w:t>Appendix D</w:t>
      </w:r>
    </w:p>
    <w:p w:rsidR="002B442F" w:rsidRDefault="00DC1F8D" w:rsidP="0070375B">
      <w:pPr>
        <w:spacing w:line="480" w:lineRule="auto"/>
        <w:rPr>
          <w:rFonts w:ascii="Times New Roman" w:hAnsi="Times New Roman" w:cs="Times New Roman"/>
          <w:u w:val="single"/>
        </w:rPr>
      </w:pPr>
      <w:r>
        <w:rPr>
          <w:noProof/>
        </w:rPr>
        <w:lastRenderedPageBreak/>
        <w:drawing>
          <wp:anchor distT="0" distB="0" distL="114300" distR="114300" simplePos="0" relativeHeight="251662336" behindDoc="0" locked="0" layoutInCell="1" allowOverlap="1" wp14:anchorId="15937E22">
            <wp:simplePos x="0" y="0"/>
            <wp:positionH relativeFrom="margin">
              <wp:align>right</wp:align>
            </wp:positionH>
            <wp:positionV relativeFrom="paragraph">
              <wp:posOffset>419100</wp:posOffset>
            </wp:positionV>
            <wp:extent cx="5734050" cy="6623685"/>
            <wp:effectExtent l="0" t="0" r="0" b="5715"/>
            <wp:wrapThrough wrapText="bothSides">
              <wp:wrapPolygon edited="0">
                <wp:start x="0" y="0"/>
                <wp:lineTo x="0" y="21557"/>
                <wp:lineTo x="21528" y="21557"/>
                <wp:lineTo x="2152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266" t="15074" r="40339" b="10148"/>
                    <a:stretch/>
                  </pic:blipFill>
                  <pic:spPr bwMode="auto">
                    <a:xfrm>
                      <a:off x="0" y="0"/>
                      <a:ext cx="5734050" cy="6623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442F">
        <w:rPr>
          <w:rFonts w:ascii="Times New Roman" w:hAnsi="Times New Roman" w:cs="Times New Roman"/>
          <w:u w:val="single"/>
        </w:rPr>
        <w:t>Appendix E</w:t>
      </w:r>
    </w:p>
    <w:p w:rsidR="00DC1F8D" w:rsidRPr="00DA15EA" w:rsidRDefault="00DC1F8D" w:rsidP="0070375B">
      <w:pPr>
        <w:spacing w:line="480" w:lineRule="auto"/>
        <w:rPr>
          <w:rFonts w:ascii="Times New Roman" w:hAnsi="Times New Roman" w:cs="Times New Roman"/>
          <w:u w:val="single"/>
        </w:rPr>
      </w:pPr>
    </w:p>
    <w:sectPr w:rsidR="00DC1F8D" w:rsidRPr="00DA15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DA1"/>
    <w:rsid w:val="000067B9"/>
    <w:rsid w:val="0001043B"/>
    <w:rsid w:val="000200F1"/>
    <w:rsid w:val="00026472"/>
    <w:rsid w:val="0003551E"/>
    <w:rsid w:val="000531DE"/>
    <w:rsid w:val="000820DA"/>
    <w:rsid w:val="000A0857"/>
    <w:rsid w:val="000A395B"/>
    <w:rsid w:val="000A4929"/>
    <w:rsid w:val="000C2C84"/>
    <w:rsid w:val="000C5E4A"/>
    <w:rsid w:val="000D42D2"/>
    <w:rsid w:val="000D66FE"/>
    <w:rsid w:val="000F0EA4"/>
    <w:rsid w:val="000F4EB6"/>
    <w:rsid w:val="00132B18"/>
    <w:rsid w:val="00165357"/>
    <w:rsid w:val="0016723A"/>
    <w:rsid w:val="00196709"/>
    <w:rsid w:val="001B3737"/>
    <w:rsid w:val="001C5E1D"/>
    <w:rsid w:val="001C6FC9"/>
    <w:rsid w:val="001E4466"/>
    <w:rsid w:val="001F757F"/>
    <w:rsid w:val="00205CE6"/>
    <w:rsid w:val="0021220B"/>
    <w:rsid w:val="00223B88"/>
    <w:rsid w:val="00235477"/>
    <w:rsid w:val="002427A8"/>
    <w:rsid w:val="00264010"/>
    <w:rsid w:val="002702E6"/>
    <w:rsid w:val="0028152F"/>
    <w:rsid w:val="0028188D"/>
    <w:rsid w:val="002A7BE1"/>
    <w:rsid w:val="002B3851"/>
    <w:rsid w:val="002B442F"/>
    <w:rsid w:val="002C3478"/>
    <w:rsid w:val="002D183C"/>
    <w:rsid w:val="002E0064"/>
    <w:rsid w:val="002F4F66"/>
    <w:rsid w:val="00305725"/>
    <w:rsid w:val="00317FC3"/>
    <w:rsid w:val="00321725"/>
    <w:rsid w:val="00322FC4"/>
    <w:rsid w:val="00331B8A"/>
    <w:rsid w:val="0033456A"/>
    <w:rsid w:val="00334C3B"/>
    <w:rsid w:val="003374FA"/>
    <w:rsid w:val="00340D62"/>
    <w:rsid w:val="00345F59"/>
    <w:rsid w:val="00377B9A"/>
    <w:rsid w:val="0038213B"/>
    <w:rsid w:val="003A33E8"/>
    <w:rsid w:val="003A541C"/>
    <w:rsid w:val="003B001B"/>
    <w:rsid w:val="003C5679"/>
    <w:rsid w:val="003D5454"/>
    <w:rsid w:val="003D6DF6"/>
    <w:rsid w:val="003F0FF1"/>
    <w:rsid w:val="003F301B"/>
    <w:rsid w:val="003F311F"/>
    <w:rsid w:val="00404BDC"/>
    <w:rsid w:val="00412A28"/>
    <w:rsid w:val="0041439C"/>
    <w:rsid w:val="00424C0F"/>
    <w:rsid w:val="00437F05"/>
    <w:rsid w:val="00444632"/>
    <w:rsid w:val="0045265A"/>
    <w:rsid w:val="004624AB"/>
    <w:rsid w:val="00465147"/>
    <w:rsid w:val="00471C6D"/>
    <w:rsid w:val="00471D7D"/>
    <w:rsid w:val="0048435C"/>
    <w:rsid w:val="004968D6"/>
    <w:rsid w:val="004A3D10"/>
    <w:rsid w:val="004D32A4"/>
    <w:rsid w:val="004E7092"/>
    <w:rsid w:val="00516AF7"/>
    <w:rsid w:val="0054400A"/>
    <w:rsid w:val="00550FC3"/>
    <w:rsid w:val="005673E5"/>
    <w:rsid w:val="005B5450"/>
    <w:rsid w:val="005D2311"/>
    <w:rsid w:val="005E36A5"/>
    <w:rsid w:val="005E5EEC"/>
    <w:rsid w:val="005E6C45"/>
    <w:rsid w:val="005F3EC6"/>
    <w:rsid w:val="00602163"/>
    <w:rsid w:val="0061248B"/>
    <w:rsid w:val="00625977"/>
    <w:rsid w:val="006326B2"/>
    <w:rsid w:val="0063738D"/>
    <w:rsid w:val="006467D3"/>
    <w:rsid w:val="00647C53"/>
    <w:rsid w:val="00653462"/>
    <w:rsid w:val="006663CD"/>
    <w:rsid w:val="00687BDE"/>
    <w:rsid w:val="006A6C14"/>
    <w:rsid w:val="006B1EA3"/>
    <w:rsid w:val="006C62BF"/>
    <w:rsid w:val="006D7FA8"/>
    <w:rsid w:val="006E5460"/>
    <w:rsid w:val="006E7CAC"/>
    <w:rsid w:val="0070375B"/>
    <w:rsid w:val="00703C6F"/>
    <w:rsid w:val="00707932"/>
    <w:rsid w:val="007212F0"/>
    <w:rsid w:val="00725464"/>
    <w:rsid w:val="0074389B"/>
    <w:rsid w:val="00745C07"/>
    <w:rsid w:val="00752DA1"/>
    <w:rsid w:val="00756E75"/>
    <w:rsid w:val="0077167B"/>
    <w:rsid w:val="0077424D"/>
    <w:rsid w:val="00775232"/>
    <w:rsid w:val="0078275B"/>
    <w:rsid w:val="0078615A"/>
    <w:rsid w:val="0079206B"/>
    <w:rsid w:val="007B7179"/>
    <w:rsid w:val="007C2A28"/>
    <w:rsid w:val="007C7D67"/>
    <w:rsid w:val="007D200A"/>
    <w:rsid w:val="007D5B1B"/>
    <w:rsid w:val="00803288"/>
    <w:rsid w:val="00812310"/>
    <w:rsid w:val="0085570B"/>
    <w:rsid w:val="00877A4D"/>
    <w:rsid w:val="00890CE0"/>
    <w:rsid w:val="008B3EC0"/>
    <w:rsid w:val="008C7832"/>
    <w:rsid w:val="008E021C"/>
    <w:rsid w:val="008E7315"/>
    <w:rsid w:val="008F5934"/>
    <w:rsid w:val="00910136"/>
    <w:rsid w:val="00921920"/>
    <w:rsid w:val="00923BAE"/>
    <w:rsid w:val="00932D09"/>
    <w:rsid w:val="00932DA3"/>
    <w:rsid w:val="00937889"/>
    <w:rsid w:val="00944D63"/>
    <w:rsid w:val="009734FF"/>
    <w:rsid w:val="009B6CDB"/>
    <w:rsid w:val="009B7FA7"/>
    <w:rsid w:val="009C7FB2"/>
    <w:rsid w:val="009E04E8"/>
    <w:rsid w:val="009E61B0"/>
    <w:rsid w:val="00A058D9"/>
    <w:rsid w:val="00A23105"/>
    <w:rsid w:val="00A30939"/>
    <w:rsid w:val="00A32424"/>
    <w:rsid w:val="00A32BAE"/>
    <w:rsid w:val="00A35BB6"/>
    <w:rsid w:val="00A43C7A"/>
    <w:rsid w:val="00A46608"/>
    <w:rsid w:val="00A71633"/>
    <w:rsid w:val="00A71FDC"/>
    <w:rsid w:val="00A90BC5"/>
    <w:rsid w:val="00A94247"/>
    <w:rsid w:val="00AB1609"/>
    <w:rsid w:val="00AB4348"/>
    <w:rsid w:val="00AD25EB"/>
    <w:rsid w:val="00AE6548"/>
    <w:rsid w:val="00B207BC"/>
    <w:rsid w:val="00B220FA"/>
    <w:rsid w:val="00B22725"/>
    <w:rsid w:val="00B30B09"/>
    <w:rsid w:val="00B31091"/>
    <w:rsid w:val="00B34FFA"/>
    <w:rsid w:val="00B36DEA"/>
    <w:rsid w:val="00B56B63"/>
    <w:rsid w:val="00B56CAC"/>
    <w:rsid w:val="00B571FE"/>
    <w:rsid w:val="00B82E91"/>
    <w:rsid w:val="00B85CFA"/>
    <w:rsid w:val="00B91DBC"/>
    <w:rsid w:val="00BC65B0"/>
    <w:rsid w:val="00BD6BA8"/>
    <w:rsid w:val="00BE0AAF"/>
    <w:rsid w:val="00C06936"/>
    <w:rsid w:val="00C07BFF"/>
    <w:rsid w:val="00C13937"/>
    <w:rsid w:val="00C21D32"/>
    <w:rsid w:val="00C42654"/>
    <w:rsid w:val="00C469E7"/>
    <w:rsid w:val="00C50D57"/>
    <w:rsid w:val="00C601C2"/>
    <w:rsid w:val="00C70D29"/>
    <w:rsid w:val="00CA1C09"/>
    <w:rsid w:val="00CE4F00"/>
    <w:rsid w:val="00CE5947"/>
    <w:rsid w:val="00D00B37"/>
    <w:rsid w:val="00D05D10"/>
    <w:rsid w:val="00D15613"/>
    <w:rsid w:val="00D25487"/>
    <w:rsid w:val="00D508F9"/>
    <w:rsid w:val="00D51A06"/>
    <w:rsid w:val="00D636A7"/>
    <w:rsid w:val="00D80B15"/>
    <w:rsid w:val="00D80CF3"/>
    <w:rsid w:val="00D82CEA"/>
    <w:rsid w:val="00D92C1B"/>
    <w:rsid w:val="00DA15EA"/>
    <w:rsid w:val="00DB4569"/>
    <w:rsid w:val="00DC1F8D"/>
    <w:rsid w:val="00DC4FCD"/>
    <w:rsid w:val="00DD1B9A"/>
    <w:rsid w:val="00DE3079"/>
    <w:rsid w:val="00DE6EA8"/>
    <w:rsid w:val="00E12A1A"/>
    <w:rsid w:val="00E1326D"/>
    <w:rsid w:val="00E1724C"/>
    <w:rsid w:val="00E31EAB"/>
    <w:rsid w:val="00E447F1"/>
    <w:rsid w:val="00E71CB0"/>
    <w:rsid w:val="00E7446D"/>
    <w:rsid w:val="00E86450"/>
    <w:rsid w:val="00E87E65"/>
    <w:rsid w:val="00E91259"/>
    <w:rsid w:val="00E9600D"/>
    <w:rsid w:val="00E961CE"/>
    <w:rsid w:val="00ED1064"/>
    <w:rsid w:val="00EE61E6"/>
    <w:rsid w:val="00EF2E29"/>
    <w:rsid w:val="00F0683D"/>
    <w:rsid w:val="00F1666A"/>
    <w:rsid w:val="00F17D9D"/>
    <w:rsid w:val="00F40985"/>
    <w:rsid w:val="00F427BA"/>
    <w:rsid w:val="00F45E4A"/>
    <w:rsid w:val="00F557BA"/>
    <w:rsid w:val="00F6083D"/>
    <w:rsid w:val="00F73025"/>
    <w:rsid w:val="00F8085F"/>
    <w:rsid w:val="00F94A71"/>
    <w:rsid w:val="00FA2328"/>
    <w:rsid w:val="00FA2D19"/>
    <w:rsid w:val="00FA403A"/>
    <w:rsid w:val="00FA62E4"/>
    <w:rsid w:val="00FC4678"/>
    <w:rsid w:val="00FC48E0"/>
    <w:rsid w:val="00FC75CD"/>
    <w:rsid w:val="00FD7B68"/>
    <w:rsid w:val="00FF2944"/>
    <w:rsid w:val="00FF6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EC8FA"/>
  <w15:chartTrackingRefBased/>
  <w15:docId w15:val="{7E2FB1D4-D39E-4258-8F93-6DE146111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53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34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34FF"/>
    <w:rPr>
      <w:rFonts w:ascii="Segoe UI" w:hAnsi="Segoe UI" w:cs="Segoe UI"/>
      <w:sz w:val="18"/>
      <w:szCs w:val="18"/>
    </w:rPr>
  </w:style>
  <w:style w:type="character" w:styleId="PlaceholderText">
    <w:name w:val="Placeholder Text"/>
    <w:basedOn w:val="DefaultParagraphFont"/>
    <w:uiPriority w:val="99"/>
    <w:semiHidden/>
    <w:rsid w:val="00C601C2"/>
    <w:rPr>
      <w:color w:val="808080"/>
    </w:rPr>
  </w:style>
  <w:style w:type="character" w:styleId="Emphasis">
    <w:name w:val="Emphasis"/>
    <w:basedOn w:val="DefaultParagraphFont"/>
    <w:uiPriority w:val="20"/>
    <w:qFormat/>
    <w:rsid w:val="004143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4B293-8E59-4430-A62F-F467291C4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2125</Words>
  <Characters>12118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2</cp:revision>
  <dcterms:created xsi:type="dcterms:W3CDTF">2019-04-30T19:05:00Z</dcterms:created>
  <dcterms:modified xsi:type="dcterms:W3CDTF">2019-04-30T19:05:00Z</dcterms:modified>
</cp:coreProperties>
</file>