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jc w:val="center"/>
        <w:rPr/>
      </w:pPr>
      <w:r>
        <w:rPr>
          <w:b/>
          <w:bCs/>
          <w:sz w:val="28"/>
          <w:szCs w:val="24"/>
        </w:rPr>
        <w:t>Module Name:</w:t>
      </w:r>
      <w:r>
        <w:rPr>
          <w:sz w:val="28"/>
          <w:szCs w:val="24"/>
        </w:rPr>
        <w:t xml:space="preserve"> </w:t>
      </w:r>
      <w:r>
        <w:rPr>
          <w:b/>
          <w:bCs/>
          <w:sz w:val="32"/>
          <w:szCs w:val="32"/>
        </w:rPr>
        <w:t>Financial Management for the Hotel Industry</w:t>
      </w:r>
    </w:p>
    <w:p>
      <w:pPr>
        <w:jc w:val="center"/>
        <w:rPr/>
      </w:pPr>
      <w:r>
        <w:rPr>
          <w:b/>
          <w:bCs/>
          <w:sz w:val="28"/>
          <w:szCs w:val="24"/>
        </w:rPr>
        <w:t>Module Code:</w:t>
      </w:r>
      <w:r>
        <w:rPr>
          <w:sz w:val="28"/>
          <w:szCs w:val="24"/>
        </w:rPr>
        <w:t xml:space="preserve"> </w:t>
      </w:r>
      <w:r>
        <w:rPr>
          <w:b/>
          <w:bCs/>
        </w:rPr>
        <w:t>BMIH5007</w:t>
      </w:r>
    </w:p>
    <w:p>
      <w:pPr>
        <w:jc w:val="center"/>
        <w:rPr>
          <w:b/>
          <w:bCs/>
          <w:sz w:val="28"/>
          <w:szCs w:val="24"/>
        </w:rPr>
      </w:pPr>
      <w:r>
        <w:rPr>
          <w:b/>
          <w:bCs/>
          <w:sz w:val="28"/>
          <w:szCs w:val="24"/>
        </w:rPr>
        <w:t>Student Name: Marius Stroe</w:t>
      </w:r>
    </w:p>
    <w:p>
      <w:pPr>
        <w:jc w:val="center"/>
        <w:rPr>
          <w:b/>
          <w:bCs/>
          <w:sz w:val="28"/>
          <w:szCs w:val="24"/>
        </w:rPr>
      </w:pPr>
      <w:r>
        <w:rPr>
          <w:b/>
          <w:bCs/>
          <w:sz w:val="28"/>
          <w:szCs w:val="24"/>
        </w:rPr>
        <w:t>Student ID: 2117199</w:t>
      </w:r>
    </w:p>
    <w:p>
      <w:pPr>
        <w:jc w:val="left"/>
        <w:rPr/>
      </w:pPr>
      <w:r>
        <w:rPr/>
        <w:br w:type="page"/>
      </w:r>
    </w:p>
    <w:p>
      <w:pPr>
        <w:pStyle w:val="TOCHeading"/>
        <w:rPr/>
      </w:pPr>
      <w:r>
        <w:t>Table of Contents</w:t>
      </w:r>
    </w:p>
    <w:p>
      <w:pPr>
        <w:pStyle w:val="Toc1"/>
        <w:tabs>
          <w:tab w:val="right" w:leader="dot" w:pos="9350"/>
        </w:tabs>
        <w:rPr>
          <w:rFonts w:asciiTheme="minorHAnsi" w:eastAsiaTheme="minorEastAsia" w:hAnsiTheme="minorHAnsi"/>
          <w:sz w:val="22"/>
        </w:rPr>
      </w:pPr>
      <w:r>
        <w:fldChar w:fldCharType="begin"/>
      </w:r>
      <w:r>
        <w:instrText xml:space="preserve"> TOC \o "1-3" \h \z \u </w:instrText>
      </w:r>
      <w:r>
        <w:fldChar w:fldCharType="separate"/>
      </w:r>
      <w:r>
        <w:fldChar w:fldCharType="begin"/>
      </w:r>
      <w:r>
        <w:instrText xml:space="preserve">HYPERLINK \l "_Toc136872294" </w:instrText>
      </w:r>
      <w:r>
        <w:fldChar w:fldCharType="separate"/>
      </w:r>
      <w:r>
        <w:rPr>
          <w:rStyle w:val="Hyperlink"/>
        </w:rPr>
        <w:t>Introduction</w:t>
      </w:r>
      <w:r>
        <w:tab/>
      </w:r>
      <w:r>
        <w:fldChar w:fldCharType="begin"/>
      </w:r>
      <w:r>
        <w:instrText xml:space="preserve"> PAGEREF _Toc136872294 \h </w:instrText>
      </w:r>
      <w:r>
        <w:fldChar w:fldCharType="separate"/>
      </w:r>
      <w:r>
        <w:t>3</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"_Toc136872295" </w:instrText>
      </w:r>
      <w:r>
        <w:fldChar w:fldCharType="separate"/>
      </w:r>
      <w:r>
        <w:rPr>
          <w:rStyle w:val="Hyperlink"/>
        </w:rPr>
        <w:t>Comparison Between Insourcing Housekeeping vs Outsourcing Housekeeping</w:t>
      </w:r>
      <w:r>
        <w:tab/>
      </w:r>
      <w:r>
        <w:fldChar w:fldCharType="begin"/>
      </w:r>
      <w:r>
        <w:instrText xml:space="preserve"> PAGEREF _Toc136872295 \h </w:instrText>
      </w:r>
      <w:r>
        <w:fldChar w:fldCharType="separate"/>
      </w:r>
      <w:r>
        <w:t>4</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"_Toc136872296" </w:instrText>
      </w:r>
      <w:r>
        <w:fldChar w:fldCharType="separate"/>
      </w:r>
      <w:r>
        <w:rPr>
          <w:rStyle w:val="Hyperlink"/>
        </w:rPr>
        <w:t>Abilities of that Employed Argument for Outsourcing the Housekeeping Department within the Marriott Company</w:t>
      </w:r>
      <w:r>
        <w:tab/>
      </w:r>
      <w:r>
        <w:fldChar w:fldCharType="begin"/>
      </w:r>
      <w:r>
        <w:instrText xml:space="preserve"> PAGEREF _Toc136872296 \h </w:instrText>
      </w:r>
      <w:r>
        <w:fldChar w:fldCharType="separate"/>
      </w:r>
      <w:r>
        <w:t>6</w:t>
      </w:r>
      <w:r>
        <w:fldChar w:fldCharType="end"/>
      </w:r>
      <w:r>
        <w:fldChar w:fldCharType="end"/>
      </w:r>
    </w:p>
    <w:p>
      <w:pPr>
        <w:pStyle w:val="Toc2"/>
        <w:tabs>
          <w:tab w:val="right" w:leader="dot" w:pos="9350"/>
        </w:tabs>
        <w:rPr>
          <w:rFonts w:asciiTheme="minorHAnsi" w:eastAsiaTheme="minorEastAsia" w:hAnsiTheme="minorHAnsi"/>
          <w:sz w:val="22"/>
        </w:rPr>
      </w:pPr>
      <w:r>
        <w:fldChar w:fldCharType="begin"/>
      </w:r>
      <w:r>
        <w:instrText xml:space="preserve">HYPERLINK \l "_Toc136872297" </w:instrText>
      </w:r>
      <w:r>
        <w:fldChar w:fldCharType="separate"/>
      </w:r>
      <w:r>
        <w:rPr>
          <w:rStyle w:val="Hyperlink"/>
        </w:rPr>
        <w:t>Cost Implications</w:t>
      </w:r>
      <w:r>
        <w:tab/>
      </w:r>
      <w:r>
        <w:fldChar w:fldCharType="begin"/>
      </w:r>
      <w:r>
        <w:instrText xml:space="preserve"> PAGEREF _Toc136872297 \h </w:instrText>
      </w:r>
      <w:r>
        <w:fldChar w:fldCharType="separate"/>
      </w:r>
      <w:r>
        <w:t>7</w:t>
      </w:r>
      <w:r>
        <w:fldChar w:fldCharType="end"/>
      </w:r>
      <w:r>
        <w:fldChar w:fldCharType="end"/>
      </w:r>
    </w:p>
    <w:p>
      <w:pPr>
        <w:pStyle w:val="Toc2"/>
        <w:tabs>
          <w:tab w:val="right" w:leader="dot" w:pos="9350"/>
        </w:tabs>
        <w:rPr>
          <w:rFonts w:asciiTheme="minorHAnsi" w:eastAsiaTheme="minorEastAsia" w:hAnsiTheme="minorHAnsi"/>
          <w:sz w:val="22"/>
        </w:rPr>
      </w:pPr>
      <w:r>
        <w:fldChar w:fldCharType="begin"/>
      </w:r>
      <w:r>
        <w:instrText xml:space="preserve">HYPERLINK \l "_Toc136872298" </w:instrText>
      </w:r>
      <w:r>
        <w:fldChar w:fldCharType="separate"/>
      </w:r>
      <w:r>
        <w:rPr>
          <w:rStyle w:val="Hyperlink"/>
        </w:rPr>
        <w:t>Argument For Outsourcing the Housekeeping Department within the Marriott Company Sustainability, Consistency, and Guest Experience</w:t>
      </w:r>
      <w:r>
        <w:tab/>
      </w:r>
      <w:r>
        <w:fldChar w:fldCharType="begin"/>
      </w:r>
      <w:r>
        <w:instrText xml:space="preserve"> PAGEREF _Toc136872298 \h </w:instrText>
      </w:r>
      <w:r>
        <w:fldChar w:fldCharType="separate"/>
      </w:r>
      <w:r>
        <w:t>8</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"_Toc136872299" </w:instrText>
      </w:r>
      <w:r>
        <w:fldChar w:fldCharType="separate"/>
      </w:r>
      <w:r>
        <w:rPr>
          <w:rStyle w:val="Hyperlink"/>
        </w:rPr>
        <w:t>Conclusion</w:t>
      </w:r>
      <w:r>
        <w:tab/>
      </w:r>
      <w:r>
        <w:fldChar w:fldCharType="begin"/>
      </w:r>
      <w:r>
        <w:instrText xml:space="preserve"> PAGEREF _Toc136872299 \h </w:instrText>
      </w:r>
      <w:r>
        <w:fldChar w:fldCharType="separate"/>
      </w:r>
      <w:r>
        <w:t>10</w:t>
      </w:r>
      <w:r>
        <w:fldChar w:fldCharType="end"/>
      </w:r>
      <w:r>
        <w:fldChar w:fldCharType="end"/>
      </w:r>
    </w:p>
    <w:p>
      <w:pPr>
        <w:pStyle w:val="Toc1"/>
        <w:tabs>
          <w:tab w:val="right" w:leader="dot" w:pos="9350"/>
        </w:tabs>
        <w:rPr>
          <w:rFonts w:asciiTheme="minorHAnsi" w:eastAsiaTheme="minorEastAsia" w:hAnsiTheme="minorHAnsi"/>
          <w:sz w:val="22"/>
        </w:rPr>
      </w:pPr>
      <w:r>
        <w:fldChar w:fldCharType="begin"/>
      </w:r>
      <w:r>
        <w:instrText xml:space="preserve">HYPERLINK \l "_Toc136872300" </w:instrText>
      </w:r>
      <w:r>
        <w:fldChar w:fldCharType="separate"/>
      </w:r>
      <w:r>
        <w:rPr>
          <w:rStyle w:val="Hyperlink"/>
        </w:rPr>
        <w:t>References</w:t>
      </w:r>
      <w:r>
        <w:tab/>
      </w:r>
      <w:r>
        <w:fldChar w:fldCharType="begin"/>
      </w:r>
      <w:r>
        <w:instrText xml:space="preserve"> PAGEREF _Toc136872300 \h </w:instrText>
      </w:r>
      <w:r>
        <w:fldChar w:fldCharType="separate"/>
      </w:r>
      <w:r>
        <w:t>11</w:t>
      </w:r>
      <w:r>
        <w:fldChar w:fldCharType="end"/>
      </w:r>
      <w:r>
        <w:fldChar w:fldCharType="end"/>
      </w:r>
    </w:p>
    <w:p>
      <w:r>
        <w:fldChar w:fldCharType="end"/>
      </w:r>
    </w:p>
    <w:p/>
    <w:p>
      <w:pPr>
        <w:jc w:val="left"/>
        <w:rPr/>
      </w:pPr>
      <w:r>
        <w:rPr/>
        <w:br w:type="page"/>
      </w:r>
    </w:p>
    <w:p>
      <w:pPr>
        <w:pStyle w:val="Heading1"/>
        <w:rPr/>
      </w:pPr>
      <w:bookmarkStart w:id="0" w:name="_Toc136872294"/>
      <w:r>
        <w:t>Introduction</w:t>
      </w:r>
      <w:bookmarkEnd w:id="0"/>
    </w:p>
    <w:p>
      <w:r>
        <w:t xml:space="preserve">The vital importance of ensuring cleanliness, order, and guest satisfaction for hotels and resorts makes the housekeeping department an integral part of the hospitality industry. The cleanliness and organization of guest rooms, public areas, and back-of-house spaces fall under its responsibility. When evaluating its operational strategies, Marriott Company must thoroughly analyze various factors before </w:t>
      </w:r>
      <w:r>
        <w:t>deciding on</w:t>
      </w:r>
      <w:r>
        <w:t xml:space="preserve"> outsourcing or insourcing the housekeeping department. Cost, quality, control, and effect on employees may be among these considerations. The purpose of this </w:t>
      </w:r>
      <w:r>
        <w:t>report</w:t>
      </w:r>
      <w:r>
        <w:t xml:space="preserve"> is to thoroughly evaluate the pros and cons of contracting out the housekeeping section of Marriott Company, concentrating on crucial elements which include expenses, competency of hired staff, sustainability, consistency</w:t>
      </w:r>
      <w:r>
        <w:t>,</w:t>
      </w:r>
      <w:r>
        <w:t xml:space="preserve"> and customer experience. Examining these factors enables us to identify the most favorable option for Marriott and advise about the right action.</w:t>
      </w:r>
    </w:p>
    <w:p>
      <w:pPr>
        <w:jc w:val="left"/>
        <w:rPr/>
      </w:pPr>
      <w:r>
        <w:rPr/>
        <w:br w:type="page"/>
      </w:r>
    </w:p>
    <w:p>
      <w:pPr>
        <w:pStyle w:val="Heading1"/>
        <w:rPr/>
      </w:pPr>
      <w:bookmarkStart w:id="1" w:name="_Toc136872295"/>
      <w:r>
        <w:t>Comparison Between Insourcing Housekeeping vs Outsourcing Housekeeping</w:t>
      </w:r>
      <w:bookmarkEnd w:id="1"/>
    </w:p>
    <w:p>
      <w:r>
        <w:t>Here is the showing of the Insourcing Housekeeping vs Outsourcing Housekeeping department within the Marriott Company:</w:t>
      </w:r>
    </w:p>
    <w:tbl>
      <w:tblPr>
        <w:tblStyle w:val="GridTable4Accent2"/>
        <w:tblW w:w="10048" w:type="dxa"/>
        <w:tblLook w:val="04A0"/>
      </w:tblPr>
      <w:tblGrid>
        <w:gridCol w:w="2316"/>
        <w:gridCol w:w="3772"/>
        <w:gridCol w:w="3960"/>
      </w:tblGrid>
      <w:tr>
        <w:trPr>
          <w:cnfStyle w:val="100000000000"/>
          <w:trHeight w:val="602"/>
        </w:trPr>
        <w:tc>
          <w:tcPr>
            <w:cnfStyle w:val="101000000000"/>
            <w:tcW w:w="2316" w:type="dxa"/>
            <w:tcBorders>
              <w:top w:val="single" w:color="auto" w:sz="4" w:space="0"/>
              <w:left w:val="single" w:color="auto" w:sz="4" w:space="0"/>
              <w:bottom w:val="single" w:color="auto" w:sz="4" w:space="0"/>
              <w:right w:val="single" w:color="auto" w:sz="4" w:space="0"/>
            </w:tcBorders>
          </w:tcPr>
          <w:p>
            <w:pPr>
              <w:jc w:val="center"/>
              <w:rPr>
                <w:b w:val="off"/>
                <w:bCs w:val="off"/>
              </w:rPr>
            </w:pPr>
            <w:r>
              <w:rPr>
                <w:b w:val="off"/>
                <w:bCs w:val="off"/>
              </w:rPr>
              <w:t>Criteria</w:t>
            </w:r>
          </w:p>
        </w:tc>
        <w:tc>
          <w:tcPr>
            <w:cnfStyle w:val="100000000000"/>
            <w:tcW w:w="3772" w:type="dxa"/>
            <w:tcBorders>
              <w:top w:val="single" w:color="auto" w:sz="4" w:space="0"/>
              <w:left w:val="single" w:color="auto" w:sz="4" w:space="0"/>
              <w:bottom w:val="single" w:color="auto" w:sz="4" w:space="0"/>
              <w:right w:val="single" w:color="auto" w:sz="4" w:space="0"/>
            </w:tcBorders>
          </w:tcPr>
          <w:p>
            <w:pPr>
              <w:jc w:val="center"/>
              <w:rPr>
                <w:b w:val="off"/>
                <w:bCs w:val="off"/>
              </w:rPr>
            </w:pPr>
            <w:r>
              <w:rPr>
                <w:b w:val="off"/>
                <w:bCs w:val="off"/>
              </w:rPr>
              <w:t>Insourcing Housekeeping Team</w:t>
            </w:r>
          </w:p>
        </w:tc>
        <w:tc>
          <w:tcPr>
            <w:cnfStyle w:val="100000000000"/>
            <w:tcW w:w="3960" w:type="dxa"/>
            <w:tcBorders>
              <w:top w:val="single" w:color="auto" w:sz="4" w:space="0"/>
              <w:left w:val="single" w:color="auto" w:sz="4" w:space="0"/>
              <w:bottom w:val="single" w:color="auto" w:sz="4" w:space="0"/>
              <w:right w:val="single" w:color="auto" w:sz="4" w:space="0"/>
            </w:tcBorders>
          </w:tcPr>
          <w:p>
            <w:pPr>
              <w:jc w:val="center"/>
              <w:rPr>
                <w:b w:val="off"/>
                <w:bCs w:val="off"/>
              </w:rPr>
            </w:pPr>
            <w:r>
              <w:rPr>
                <w:b w:val="off"/>
                <w:bCs w:val="off"/>
              </w:rPr>
              <w:t>Outsourcing Housekeeping Team</w:t>
            </w:r>
          </w:p>
        </w:tc>
      </w:tr>
      <w:tr>
        <w:trPr>
          <w:cnfStyle w:val="000000100000"/>
          <w:trHeight w:val="1020"/>
        </w:trPr>
        <w:tc>
          <w:tcPr>
            <w:cnfStyle w:val="00100010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p>
          <w:p>
            <w:pPr>
              <w:jc w:val="center"/>
              <w:rPr/>
            </w:pPr>
            <w:r>
              <w:t>Control and Quality</w:t>
            </w:r>
          </w:p>
        </w:tc>
        <w:tc>
          <w:tcPr>
            <w:cnfStyle w:val="000000100000"/>
            <w:tcW w:w="3772" w:type="dxa"/>
            <w:tcBorders>
              <w:top w:val="single" w:color="auto" w:sz="4" w:space="0"/>
              <w:left w:val="single" w:color="auto" w:sz="4" w:space="0"/>
              <w:bottom w:val="single" w:color="auto" w:sz="4" w:space="0"/>
              <w:right w:val="single" w:color="auto" w:sz="4" w:space="0"/>
            </w:tcBorders>
          </w:tcPr>
          <w:p>
            <w:r>
              <w:t>The company has direct control over the hiring, training, and supervision of the housekeeping staff, ensuring that they adhere to Marriott's standards of cleanliness and customer service. It allows for better quality control and immediate feedba</w:t>
            </w:r>
            <w:r>
              <w:t>ck</w:t>
            </w:r>
            <w:r>
              <w:t xml:space="preserve"> (</w:t>
            </w:r>
            <w:r>
              <w:t>Pesonen</w:t>
            </w:r>
            <w:r>
              <w:t>, 2015).</w:t>
            </w:r>
          </w:p>
        </w:tc>
        <w:tc>
          <w:tcPr>
            <w:cnfStyle w:val="000000100000"/>
            <w:tcW w:w="3960" w:type="dxa"/>
            <w:tcBorders>
              <w:top w:val="single" w:color="auto" w:sz="4" w:space="0"/>
              <w:left w:val="single" w:color="auto" w:sz="4" w:space="0"/>
              <w:bottom w:val="single" w:color="auto" w:sz="4" w:space="0"/>
              <w:right w:val="single" w:color="auto" w:sz="4" w:space="0"/>
            </w:tcBorders>
          </w:tcPr>
          <w:p>
            <w:r>
              <w:t xml:space="preserve">Marriott </w:t>
            </w:r>
            <w:r>
              <w:t>has</w:t>
            </w:r>
            <w:r>
              <w:t xml:space="preserve"> less direct control over the training and supervision of the housekeeping staff.</w:t>
            </w:r>
          </w:p>
        </w:tc>
      </w:tr>
      <w:tr>
        <w:trPr>
          <w:trHeight w:val="995"/>
        </w:trPr>
        <w:tc>
          <w:tcPr>
            <w:cnfStyle w:val="00100001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r>
              <w:t>Communication and Collaboration</w:t>
            </w:r>
          </w:p>
        </w:tc>
        <w:tc>
          <w:tcPr>
            <w:cnfStyle w:val="000000010000"/>
            <w:tcW w:w="3772" w:type="dxa"/>
            <w:tcBorders>
              <w:top w:val="single" w:color="auto" w:sz="4" w:space="0"/>
              <w:left w:val="single" w:color="auto" w:sz="4" w:space="0"/>
              <w:bottom w:val="single" w:color="auto" w:sz="4" w:space="0"/>
              <w:right w:val="single" w:color="auto" w:sz="4" w:space="0"/>
            </w:tcBorders>
          </w:tcPr>
          <w:p>
            <w:r>
              <w:t xml:space="preserve">The housekeeping team works closely with other departments, such as </w:t>
            </w:r>
            <w:r>
              <w:t xml:space="preserve">the </w:t>
            </w:r>
            <w:r>
              <w:t>front desk and maintenance, fostering better communication and collaboration</w:t>
            </w:r>
            <w:r>
              <w:t xml:space="preserve"> (Kleine, 2023).</w:t>
            </w:r>
            <w:r>
              <w:t xml:space="preserve"> They have a better understanding of the hotel's operations and can address any issues promptly.</w:t>
            </w:r>
          </w:p>
        </w:tc>
        <w:tc>
          <w:tcPr>
            <w:cnfStyle w:val="000000010000"/>
            <w:tcW w:w="3960" w:type="dxa"/>
            <w:tcBorders>
              <w:top w:val="single" w:color="auto" w:sz="4" w:space="0"/>
              <w:left w:val="single" w:color="auto" w:sz="4" w:space="0"/>
              <w:bottom w:val="single" w:color="auto" w:sz="4" w:space="0"/>
              <w:right w:val="single" w:color="auto" w:sz="4" w:space="0"/>
            </w:tcBorders>
          </w:tcPr>
          <w:p>
            <w:r>
              <w:t>Communication may be more limited with an external service provider.</w:t>
            </w:r>
          </w:p>
        </w:tc>
      </w:tr>
      <w:tr>
        <w:trPr>
          <w:cnfStyle w:val="000000100000"/>
          <w:trHeight w:val="1020"/>
        </w:trPr>
        <w:tc>
          <w:tcPr>
            <w:cnfStyle w:val="001000100000"/>
            <w:tcW w:w="2316" w:type="dxa"/>
            <w:tcBorders>
              <w:top w:val="single" w:color="auto" w:sz="4" w:space="0"/>
              <w:left w:val="single" w:color="auto" w:sz="4" w:space="0"/>
              <w:right w:val="single" w:color="auto" w:sz="4" w:space="0"/>
            </w:tcBorders>
          </w:tcPr>
          <w:p>
            <w:pPr>
              <w:jc w:val="center"/>
              <w:rPr/>
            </w:pPr>
          </w:p>
          <w:p>
            <w:pPr>
              <w:jc w:val="center"/>
              <w:rPr/>
            </w:pPr>
          </w:p>
          <w:p>
            <w:pPr>
              <w:jc w:val="center"/>
              <w:rPr/>
            </w:pPr>
            <w:r>
              <w:t>Company Culture</w:t>
            </w:r>
          </w:p>
        </w:tc>
        <w:tc>
          <w:tcPr>
            <w:cnfStyle w:val="000000100000"/>
            <w:tcW w:w="3772" w:type="dxa"/>
            <w:tcBorders>
              <w:top w:val="single" w:color="auto" w:sz="4" w:space="0"/>
              <w:left w:val="single" w:color="auto" w:sz="4" w:space="0"/>
              <w:right w:val="single" w:color="auto" w:sz="4" w:space="0"/>
            </w:tcBorders>
          </w:tcPr>
          <w:p>
            <w:r>
              <w:t xml:space="preserve">Insourcing promotes a sense of loyalty and belonging among the housekeeping </w:t>
            </w:r>
            <w:r>
              <w:t>staff</w:t>
            </w:r>
            <w:r>
              <w:t xml:space="preserve"> (</w:t>
            </w:r>
            <w:r>
              <w:t>Pesonen</w:t>
            </w:r>
            <w:r>
              <w:t>, 2015).</w:t>
            </w:r>
            <w:r>
              <w:t xml:space="preserve"> They are more likely to align with Marriott's values and goals, contributing to a positive company culture and higher employee morale.</w:t>
            </w:r>
          </w:p>
        </w:tc>
        <w:tc>
          <w:tcPr>
            <w:cnfStyle w:val="000000100000"/>
            <w:tcW w:w="3960" w:type="dxa"/>
            <w:tcBorders>
              <w:top w:val="single" w:color="auto" w:sz="4" w:space="0"/>
              <w:left w:val="single" w:color="auto" w:sz="4" w:space="0"/>
              <w:right w:val="single" w:color="auto" w:sz="4" w:space="0"/>
            </w:tcBorders>
          </w:tcPr>
          <w:p>
            <w:r>
              <w:t>May not align as closely with Marriott's values and culture.</w:t>
            </w:r>
          </w:p>
        </w:tc>
      </w:tr>
      <w:tr>
        <w:trPr>
          <w:trHeight w:val="1020"/>
        </w:trPr>
        <w:tc>
          <w:tcPr>
            <w:cnfStyle w:val="001000010000"/>
            <w:tcW w:w="2316" w:type="dxa"/>
            <w:tcBorders>
              <w:top w:val="single" w:color="auto" w:sz="4" w:space="0"/>
              <w:left w:val="single" w:color="auto" w:sz="4" w:space="0"/>
              <w:bottom w:val="single" w:color="auto" w:sz="4" w:space="0"/>
              <w:right w:val="single" w:color="auto" w:sz="4" w:space="0"/>
            </w:tcBorders>
          </w:tcPr>
          <w:p>
            <w:pPr>
              <w:jc w:val="center"/>
              <w:rPr/>
            </w:pPr>
            <w:r>
              <w:t>Flexibility and Adaptability</w:t>
            </w:r>
          </w:p>
        </w:tc>
        <w:tc>
          <w:tcPr>
            <w:cnfStyle w:val="000000010000"/>
            <w:tcW w:w="3772" w:type="dxa"/>
            <w:tcBorders>
              <w:top w:val="single" w:color="auto" w:sz="4" w:space="0"/>
              <w:left w:val="single" w:color="auto" w:sz="4" w:space="0"/>
              <w:bottom w:val="single" w:color="auto" w:sz="4" w:space="0"/>
              <w:right w:val="single" w:color="auto" w:sz="4" w:space="0"/>
            </w:tcBorders>
          </w:tcPr>
          <w:p>
            <w:r>
              <w:t>With an in-house team, the company has more flexibility in adjusting staffing levels based on demand fluctuations or special events. It allows for quicker response times to changes in the hotel's needs.</w:t>
            </w:r>
          </w:p>
        </w:tc>
        <w:tc>
          <w:tcPr>
            <w:cnfStyle w:val="000000010000"/>
            <w:tcW w:w="3960" w:type="dxa"/>
            <w:tcBorders>
              <w:top w:val="single" w:color="auto" w:sz="4" w:space="0"/>
              <w:left w:val="single" w:color="auto" w:sz="4" w:space="0"/>
              <w:bottom w:val="single" w:color="auto" w:sz="4" w:space="0"/>
              <w:right w:val="single" w:color="auto" w:sz="4" w:space="0"/>
            </w:tcBorders>
          </w:tcPr>
          <w:p>
            <w:r>
              <w:t>Scalability options allow for adjusting services as needed.</w:t>
            </w:r>
          </w:p>
        </w:tc>
      </w:tr>
      <w:tr>
        <w:trPr>
          <w:cnfStyle w:val="000000100000"/>
          <w:trHeight w:val="1020"/>
        </w:trPr>
        <w:tc>
          <w:tcPr>
            <w:cnfStyle w:val="00100010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r>
              <w:t>Cost Control</w:t>
            </w:r>
          </w:p>
        </w:tc>
        <w:tc>
          <w:tcPr>
            <w:cnfStyle w:val="000000100000"/>
            <w:tcW w:w="3772" w:type="dxa"/>
            <w:tcBorders>
              <w:top w:val="single" w:color="auto" w:sz="4" w:space="0"/>
              <w:left w:val="single" w:color="auto" w:sz="4" w:space="0"/>
              <w:bottom w:val="single" w:color="auto" w:sz="4" w:space="0"/>
              <w:right w:val="single" w:color="auto" w:sz="4" w:space="0"/>
            </w:tcBorders>
          </w:tcPr>
          <w:p>
            <w:r>
              <w:t>The company has direct control over the housekeeping department's costs, including wages, benefits, and training expenses. They can implement cost-saving measures without relying on a third-party service provider.</w:t>
            </w:r>
          </w:p>
        </w:tc>
        <w:tc>
          <w:tcPr>
            <w:cnfStyle w:val="000000100000"/>
            <w:tcW w:w="3960" w:type="dxa"/>
            <w:tcBorders>
              <w:top w:val="single" w:color="auto" w:sz="4" w:space="0"/>
              <w:left w:val="single" w:color="auto" w:sz="4" w:space="0"/>
              <w:bottom w:val="single" w:color="auto" w:sz="4" w:space="0"/>
              <w:right w:val="single" w:color="auto" w:sz="4" w:space="0"/>
            </w:tcBorders>
          </w:tcPr>
          <w:p>
            <w:r>
              <w:t>Potential cost savings by reducing overhead expenses.</w:t>
            </w:r>
          </w:p>
        </w:tc>
      </w:tr>
      <w:tr>
        <w:trPr>
          <w:trHeight w:val="1020"/>
        </w:trPr>
        <w:tc>
          <w:tcPr>
            <w:cnfStyle w:val="00100001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p>
          <w:p>
            <w:pPr>
              <w:jc w:val="center"/>
              <w:rPr/>
            </w:pPr>
          </w:p>
          <w:p>
            <w:pPr>
              <w:jc w:val="center"/>
              <w:rPr/>
            </w:pPr>
            <w:r>
              <w:t>Cost savings</w:t>
            </w:r>
          </w:p>
        </w:tc>
        <w:tc>
          <w:tcPr>
            <w:cnfStyle w:val="000000010000"/>
            <w:tcW w:w="3772" w:type="dxa"/>
            <w:tcBorders>
              <w:top w:val="single" w:color="auto" w:sz="4" w:space="0"/>
              <w:left w:val="single" w:color="auto" w:sz="4" w:space="0"/>
              <w:bottom w:val="single" w:color="auto" w:sz="4" w:space="0"/>
              <w:right w:val="single" w:color="auto" w:sz="4" w:space="0"/>
            </w:tcBorders>
          </w:tcPr>
          <w:p>
            <w:r>
              <w:t>The cost of Insourcing is higher than Outsourcing housekeeping, the company has to consider the direct cost, training cost, managing cost, and so many things that have to consider.</w:t>
            </w:r>
          </w:p>
        </w:tc>
        <w:tc>
          <w:tcPr>
            <w:cnfStyle w:val="000000010000"/>
            <w:tcW w:w="3960" w:type="dxa"/>
            <w:tcBorders>
              <w:top w:val="single" w:color="auto" w:sz="4" w:space="0"/>
              <w:left w:val="single" w:color="auto" w:sz="4" w:space="0"/>
              <w:bottom w:val="single" w:color="auto" w:sz="4" w:space="0"/>
              <w:right w:val="single" w:color="auto" w:sz="4" w:space="0"/>
            </w:tcBorders>
          </w:tcPr>
          <w:p>
            <w:r>
              <w:t>Outsourcing the housekeeping department can potentially result in cost savings for Marriott. The company may not have to bear the direct costs of hiring, training, and managing the housekeeping staff. The outsourcing provider may be responsible for staffing and training, reducing the company's overhead expenses</w:t>
            </w:r>
            <w:r>
              <w:t xml:space="preserve"> (</w:t>
            </w:r>
            <w:r>
              <w:rPr>
                <w:shd w:val="clear" w:color="auto" w:fill="ffffff"/>
              </w:rPr>
              <w:t>Paudyal</w:t>
            </w:r>
            <w:r>
              <w:rPr>
                <w:shd w:val="clear" w:color="auto" w:fill="ffffff"/>
              </w:rPr>
              <w:t xml:space="preserve"> and Acharya, 2015).</w:t>
            </w:r>
          </w:p>
        </w:tc>
      </w:tr>
      <w:tr>
        <w:trPr>
          <w:cnfStyle w:val="000000100000"/>
          <w:trHeight w:val="1020"/>
        </w:trPr>
        <w:tc>
          <w:tcPr>
            <w:cnfStyle w:val="001000100000"/>
            <w:tcW w:w="2316" w:type="dxa"/>
            <w:tcBorders>
              <w:top w:val="single" w:color="auto" w:sz="4" w:space="0"/>
              <w:left w:val="single" w:color="auto" w:sz="4" w:space="0"/>
              <w:right w:val="single" w:color="auto" w:sz="4" w:space="0"/>
            </w:tcBorders>
          </w:tcPr>
          <w:p>
            <w:pPr>
              <w:jc w:val="center"/>
              <w:rPr/>
            </w:pPr>
          </w:p>
          <w:p>
            <w:pPr>
              <w:jc w:val="center"/>
              <w:rPr/>
            </w:pPr>
          </w:p>
          <w:p>
            <w:pPr>
              <w:jc w:val="center"/>
              <w:rPr/>
            </w:pPr>
          </w:p>
          <w:p>
            <w:pPr>
              <w:jc w:val="center"/>
              <w:rPr/>
            </w:pPr>
          </w:p>
          <w:p>
            <w:pPr>
              <w:jc w:val="center"/>
              <w:rPr/>
            </w:pPr>
            <w:r>
              <w:t>Specialized Expertise</w:t>
            </w:r>
          </w:p>
        </w:tc>
        <w:tc>
          <w:tcPr>
            <w:cnfStyle w:val="000000100000"/>
            <w:tcW w:w="3772" w:type="dxa"/>
            <w:tcBorders>
              <w:top w:val="single" w:color="auto" w:sz="4" w:space="0"/>
              <w:left w:val="single" w:color="auto" w:sz="4" w:space="0"/>
              <w:right w:val="single" w:color="auto" w:sz="4" w:space="0"/>
            </w:tcBorders>
          </w:tcPr>
          <w:p>
            <w:r>
              <w:t>The Insourcing housekeeping team needs time to specialize in the position, it will take a long time to understand the perspective of each side. Also, they may need to advance technologies to operate the business.</w:t>
            </w:r>
          </w:p>
        </w:tc>
        <w:tc>
          <w:tcPr>
            <w:cnfStyle w:val="000000100000"/>
            <w:tcW w:w="3960" w:type="dxa"/>
            <w:tcBorders>
              <w:top w:val="single" w:color="auto" w:sz="4" w:space="0"/>
              <w:left w:val="single" w:color="auto" w:sz="4" w:space="0"/>
              <w:right w:val="single" w:color="auto" w:sz="4" w:space="0"/>
            </w:tcBorders>
          </w:tcPr>
          <w:p>
            <w:r>
              <w:t>An outsourcing provider specializing in housekeeping services may bring a higher level of expertise, efficiency, and industry knowledge to the table</w:t>
            </w:r>
            <w:r>
              <w:t xml:space="preserve"> (Kleine, 2023).</w:t>
            </w:r>
            <w:r>
              <w:t xml:space="preserve"> They can utilize best practices and technologies that may not be available in-house, potentially </w:t>
            </w:r>
            <w:r>
              <w:t>improving the overall quality of service.</w:t>
            </w:r>
          </w:p>
        </w:tc>
      </w:tr>
      <w:tr>
        <w:trPr>
          <w:trHeight w:val="1020"/>
        </w:trPr>
        <w:tc>
          <w:tcPr>
            <w:cnfStyle w:val="00100001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r>
              <w:t>Focus on core Competencies</w:t>
            </w:r>
          </w:p>
        </w:tc>
        <w:tc>
          <w:tcPr>
            <w:cnfStyle w:val="000000010000"/>
            <w:tcW w:w="3772" w:type="dxa"/>
            <w:tcBorders>
              <w:top w:val="single" w:color="auto" w:sz="4" w:space="0"/>
              <w:left w:val="single" w:color="auto" w:sz="4" w:space="0"/>
              <w:bottom w:val="single" w:color="auto" w:sz="4" w:space="0"/>
              <w:right w:val="single" w:color="auto" w:sz="4" w:space="0"/>
            </w:tcBorders>
          </w:tcPr>
          <w:p>
            <w:r>
              <w:t>Insourcing</w:t>
            </w:r>
            <w:r>
              <w:t xml:space="preserve"> housekeeping can focus on the c</w:t>
            </w:r>
            <w:r>
              <w:t>or</w:t>
            </w:r>
            <w:r>
              <w:t xml:space="preserve">e competencies </w:t>
            </w:r>
            <w:r>
              <w:t>to operate the basic things of the business.</w:t>
            </w:r>
          </w:p>
        </w:tc>
        <w:tc>
          <w:tcPr>
            <w:cnfStyle w:val="000000010000"/>
            <w:tcW w:w="3960" w:type="dxa"/>
            <w:tcBorders>
              <w:top w:val="single" w:color="auto" w:sz="4" w:space="0"/>
              <w:left w:val="single" w:color="auto" w:sz="4" w:space="0"/>
              <w:bottom w:val="single" w:color="auto" w:sz="4" w:space="0"/>
              <w:right w:val="single" w:color="auto" w:sz="4" w:space="0"/>
            </w:tcBorders>
          </w:tcPr>
          <w:p>
            <w:r>
              <w:t>By outsourcing non-core functions like housekeeping, Marriott can focus more on its core competencies, such as hospitality, guest experience, and strategic decision-making. It allows the company to allocate resources and attention to areas that directly impact its competitive advantage</w:t>
            </w:r>
            <w:r>
              <w:t xml:space="preserve"> (Kleine, 2023).</w:t>
            </w:r>
          </w:p>
        </w:tc>
      </w:tr>
      <w:tr>
        <w:trPr>
          <w:cnfStyle w:val="000000100000"/>
          <w:trHeight w:val="1020"/>
        </w:trPr>
        <w:tc>
          <w:tcPr>
            <w:cnfStyle w:val="001000100000"/>
            <w:tcW w:w="2316" w:type="dxa"/>
            <w:tcBorders>
              <w:top w:val="single" w:color="auto" w:sz="4" w:space="0"/>
              <w:left w:val="single" w:color="auto" w:sz="4" w:space="0"/>
              <w:bottom w:val="single" w:color="auto" w:sz="4" w:space="0"/>
              <w:right w:val="single" w:color="auto" w:sz="4" w:space="0"/>
            </w:tcBorders>
          </w:tcPr>
          <w:p>
            <w:pPr>
              <w:jc w:val="center"/>
              <w:rPr/>
            </w:pPr>
          </w:p>
          <w:p>
            <w:pPr>
              <w:jc w:val="center"/>
              <w:rPr/>
            </w:pPr>
          </w:p>
          <w:p>
            <w:pPr>
              <w:jc w:val="center"/>
              <w:rPr/>
            </w:pPr>
            <w:r>
              <w:t>Risk Mitigation</w:t>
            </w:r>
          </w:p>
        </w:tc>
        <w:tc>
          <w:tcPr>
            <w:cnfStyle w:val="000000100000"/>
            <w:tcW w:w="3772" w:type="dxa"/>
            <w:tcBorders>
              <w:top w:val="single" w:color="auto" w:sz="4" w:space="0"/>
              <w:left w:val="single" w:color="auto" w:sz="4" w:space="0"/>
              <w:bottom w:val="single" w:color="auto" w:sz="4" w:space="0"/>
              <w:right w:val="single" w:color="auto" w:sz="4" w:space="0"/>
            </w:tcBorders>
          </w:tcPr>
          <w:p>
            <w:r>
              <w:t xml:space="preserve">Comparatively insourcing housekeeping has a higher risk than Outsourcing housekeeping teams. This team does not that much expertise or </w:t>
            </w:r>
            <w:r>
              <w:t>specialization</w:t>
            </w:r>
            <w:r>
              <w:t xml:space="preserve"> as the outsourcing team.</w:t>
            </w:r>
          </w:p>
        </w:tc>
        <w:tc>
          <w:tcPr>
            <w:cnfStyle w:val="000000100000"/>
            <w:tcW w:w="3960" w:type="dxa"/>
            <w:tcBorders>
              <w:top w:val="single" w:color="auto" w:sz="4" w:space="0"/>
              <w:left w:val="single" w:color="auto" w:sz="4" w:space="0"/>
              <w:bottom w:val="single" w:color="auto" w:sz="4" w:space="0"/>
              <w:right w:val="single" w:color="auto" w:sz="4" w:space="0"/>
            </w:tcBorders>
          </w:tcPr>
          <w:p>
            <w:r>
              <w:t>In case of labor disputes, legal issues, or staff shortages, the responsibility and potential legal liabilities may lie with the outsourcing provider rather than Marriott. This can help mitigate certain risks associated with managing an in-house housekeeping team</w:t>
            </w:r>
            <w:r>
              <w:t xml:space="preserve"> </w:t>
            </w:r>
            <w:r>
              <w:t>(</w:t>
            </w:r>
            <w:r>
              <w:t>Paudyal</w:t>
            </w:r>
            <w:r>
              <w:t xml:space="preserve"> and Acharya, 2015).</w:t>
            </w:r>
          </w:p>
        </w:tc>
      </w:tr>
    </w:tbl>
    <w:p/>
    <w:p>
      <w:pPr>
        <w:pStyle w:val="Heading1"/>
        <w:rPr/>
      </w:pPr>
      <w:bookmarkStart w:id="2" w:name="_Toc136872296"/>
      <w:r>
        <w:t xml:space="preserve">Abilities of </w:t>
      </w:r>
      <w:r>
        <w:t>that Employed Argument</w:t>
      </w:r>
      <w:r>
        <w:t xml:space="preserve"> </w:t>
      </w:r>
      <w:r>
        <w:t>for</w:t>
      </w:r>
      <w:r>
        <w:t xml:space="preserve"> Outsourcing the Housekeeping Department within the Marriott Company</w:t>
      </w:r>
      <w:bookmarkEnd w:id="2"/>
    </w:p>
    <w:p>
      <w:r>
        <w:t>Outsourcing</w:t>
      </w:r>
      <w:r>
        <w:t xml:space="preserve"> Marriott's Housekeeping department can provide numerous benefits, including improved skills staff. Expect these abilities from the outsourced housekeeping team</w:t>
      </w:r>
      <w:r>
        <w:t>:</w:t>
      </w:r>
    </w:p>
    <w:p>
      <w:pPr>
        <w:numPr>
          <w:ilvl w:val="0"/>
          <w:numId w:val="1"/>
        </w:numPr>
        <w:rPr/>
      </w:pPr>
      <w:r>
        <w:rPr>
          <w:b/>
          <w:bCs/>
        </w:rPr>
        <w:t>Specialized Training</w:t>
      </w:r>
      <w:r>
        <w:t xml:space="preserve">: </w:t>
      </w:r>
      <w:r>
        <w:t>The outsourcing provider with expertise in housekeeping can bring a highly skilled and trained workforce. These experts probably have broad familiarity with diverse cleaning methods, leading industry standards, and knowledge about specialized tools</w:t>
      </w:r>
      <w:r>
        <w:t xml:space="preserve"> (</w:t>
      </w:r>
      <w:r>
        <w:rPr>
          <w:shd w:val="clear" w:color="auto" w:fill="ffffff"/>
        </w:rPr>
        <w:t xml:space="preserve">Du Toit and </w:t>
      </w:r>
      <w:r>
        <w:rPr>
          <w:shd w:val="clear" w:color="auto" w:fill="ffffff"/>
        </w:rPr>
        <w:t>Heinecken</w:t>
      </w:r>
      <w:r>
        <w:rPr>
          <w:shd w:val="clear" w:color="auto" w:fill="ffffff"/>
        </w:rPr>
        <w:t>, 2021).</w:t>
      </w:r>
      <w:r>
        <w:t xml:space="preserve"> The efficiency and effectiveness of cleaning processes improve with their expert knowledge and skills.</w:t>
      </w:r>
    </w:p>
    <w:p>
      <w:pPr>
        <w:numPr>
          <w:ilvl w:val="0"/>
          <w:numId w:val="1"/>
        </w:numPr>
        <w:rPr/>
      </w:pPr>
      <w:r>
        <w:rPr>
          <w:b/>
          <w:bCs/>
        </w:rPr>
        <w:t>Productivity and Efficiency</w:t>
      </w:r>
      <w:r>
        <w:t xml:space="preserve">: </w:t>
      </w:r>
      <w:r>
        <w:t>Having established systems and processes, outsourcing providers can optimize productivity. To improve their operations, they could utilize advanced technology. This includes specialized cleaning equipment or software. Efficiently performing their tasks with expertise, the outsourced team ensures cleanliness within Marriott facilities</w:t>
      </w:r>
      <w:r>
        <w:t>.</w:t>
      </w:r>
    </w:p>
    <w:p>
      <w:pPr>
        <w:numPr>
          <w:ilvl w:val="0"/>
          <w:numId w:val="1"/>
        </w:numPr>
        <w:rPr/>
      </w:pPr>
      <w:r>
        <w:rPr>
          <w:b/>
          <w:bCs/>
        </w:rPr>
        <w:t>Flexibility and Adaptability</w:t>
      </w:r>
      <w:r>
        <w:t xml:space="preserve">: </w:t>
      </w:r>
      <w:r>
        <w:t xml:space="preserve">Flexibility in adjusting staffing levels based on demand fluctuations or specific requirements </w:t>
      </w:r>
      <w:r>
        <w:t>are</w:t>
      </w:r>
      <w:r>
        <w:t xml:space="preserve"> offered by outsourcing. Peak seasons or events allow the outsourcing provider to quickly allocate additional resources</w:t>
      </w:r>
      <w:r>
        <w:t xml:space="preserve"> (</w:t>
      </w:r>
      <w:r>
        <w:rPr>
          <w:shd w:val="clear" w:color="auto" w:fill="ffffff"/>
        </w:rPr>
        <w:t>Estévez-Abe, 2015).</w:t>
      </w:r>
      <w:r>
        <w:t xml:space="preserve"> By avoiding hiring and training procedures, Marriott can still ensure adequate staffing. This flexibility enables agility in addressing varying workload demands</w:t>
      </w:r>
      <w:r>
        <w:t>.</w:t>
      </w:r>
    </w:p>
    <w:p>
      <w:pPr>
        <w:numPr>
          <w:ilvl w:val="0"/>
          <w:numId w:val="1"/>
        </w:numPr>
        <w:rPr/>
      </w:pPr>
      <w:r>
        <w:rPr>
          <w:b/>
          <w:bCs/>
        </w:rPr>
        <w:t>Continuous Professional Development</w:t>
      </w:r>
      <w:r>
        <w:t xml:space="preserve">: </w:t>
      </w:r>
      <w:r>
        <w:t>The professional growth of their staff is a priority for several outsourcing providers.</w:t>
      </w:r>
      <w:r>
        <w:t xml:space="preserve"> They may invest in ongoing training programs to enhance their skills, stay updated with industry trends, and improve customer service</w:t>
      </w:r>
      <w:r>
        <w:t xml:space="preserve"> (</w:t>
      </w:r>
      <w:r>
        <w:rPr>
          <w:shd w:val="clear" w:color="auto" w:fill="ffffff"/>
        </w:rPr>
        <w:t>Hussain, 2016).</w:t>
      </w:r>
      <w:r>
        <w:t xml:space="preserve"> This commitment to employee development can result in a highly capable and motivated outsourced housekeeping team.</w:t>
      </w:r>
    </w:p>
    <w:p>
      <w:r>
        <w:t>The housekeeping department outsourcing allows Marriott to utilize the specialized skills and knowledge of the employed provider's staff. This could lead to improved cleaning processes along with increased productivity levels and more flexibility in staffing options. Additionally</w:t>
      </w:r>
      <w:r>
        <w:t>,</w:t>
      </w:r>
      <w:r>
        <w:t xml:space="preserve"> it could improve communication abilities with those who speak multiple languages and ensure continuing professional development along with strong quality control measures. Ultimately, this helps achieve a better level of service at the company's facilities</w:t>
      </w:r>
      <w:r>
        <w:t>.</w:t>
      </w:r>
    </w:p>
    <w:p>
      <w:pPr>
        <w:pStyle w:val="Heading2"/>
        <w:rPr/>
      </w:pPr>
      <w:bookmarkStart w:id="3" w:name="_Toc136872297"/>
      <w:r>
        <w:t>Cost Implications</w:t>
      </w:r>
      <w:bookmarkEnd w:id="3"/>
    </w:p>
    <w:p>
      <w:r>
        <w:t>Outsourcing the Housekeeping department within the Marriott Company can yield several cost-related advantages. Here are the cost implications that support the argument for outsourcing:</w:t>
      </w:r>
    </w:p>
    <w:p>
      <w:pPr>
        <w:numPr>
          <w:ilvl w:val="0"/>
          <w:numId w:val="2"/>
        </w:numPr>
        <w:rPr/>
      </w:pPr>
      <w:r>
        <w:rPr>
          <w:b/>
          <w:bCs/>
        </w:rPr>
        <w:t>Reduced Labor Costs</w:t>
      </w:r>
      <w:r>
        <w:t xml:space="preserve">: </w:t>
      </w:r>
      <w:r>
        <w:t>By outsourcing, Marriott escapes the need to handle direct labor costs linked to the recruitment, instruction, and management of an internally-based housekeeping squad</w:t>
      </w:r>
      <w:r>
        <w:t xml:space="preserve"> (</w:t>
      </w:r>
      <w:r>
        <w:rPr>
          <w:shd w:val="clear" w:color="auto" w:fill="ffffff"/>
        </w:rPr>
        <w:t>Toffolutti</w:t>
      </w:r>
      <w:r>
        <w:rPr>
          <w:shd w:val="clear" w:color="auto" w:fill="ffffff"/>
        </w:rPr>
        <w:t xml:space="preserve"> et al., 2017).</w:t>
      </w:r>
      <w:r>
        <w:t xml:space="preserve"> The outsourcing service provider has the responsibility of staffing, scheduling, </w:t>
      </w:r>
      <w:r>
        <w:t xml:space="preserve">and </w:t>
      </w:r>
      <w:r>
        <w:t xml:space="preserve">managing the employees along with </w:t>
      </w:r>
      <w:r>
        <w:t>administering the payroll and benefits. Marriott could potentially save costs, particularly when it comes to paying employees, providing benefits, and covering related expenses.</w:t>
      </w:r>
    </w:p>
    <w:p>
      <w:pPr>
        <w:numPr>
          <w:ilvl w:val="0"/>
          <w:numId w:val="2"/>
        </w:numPr>
        <w:rPr/>
      </w:pPr>
      <w:r>
        <w:rPr>
          <w:b/>
          <w:bCs/>
        </w:rPr>
        <w:t>Elimination of Hiring and Training Expenses</w:t>
      </w:r>
      <w:r>
        <w:t xml:space="preserve">: </w:t>
      </w:r>
      <w:r>
        <w:t>Outsourcing the housekeeping department leads to cost savings for Marriott as it avoids the expenses and processes involved in recruiting, interviewing, and training new employees. The provider for outsourcing is accountable for these responsibilities, guaranteeing that they possess a capable and proficient team established. This empowers Marriott to distribute resources and place emphasis on other strategic areas</w:t>
      </w:r>
      <w:r>
        <w:t xml:space="preserve"> (</w:t>
      </w:r>
      <w:r>
        <w:rPr>
          <w:shd w:val="clear" w:color="auto" w:fill="ffffff"/>
        </w:rPr>
        <w:t>Mujasi</w:t>
      </w:r>
      <w:r>
        <w:rPr>
          <w:shd w:val="clear" w:color="auto" w:fill="ffffff"/>
        </w:rPr>
        <w:t xml:space="preserve"> and Nkosi, 2018).</w:t>
      </w:r>
    </w:p>
    <w:p>
      <w:pPr>
        <w:numPr>
          <w:ilvl w:val="0"/>
          <w:numId w:val="2"/>
        </w:numPr>
        <w:rPr/>
      </w:pPr>
      <w:r>
        <w:rPr>
          <w:b/>
          <w:bCs/>
        </w:rPr>
        <w:t>Avoidance of Capital Expenditures</w:t>
      </w:r>
      <w:r>
        <w:t xml:space="preserve">: </w:t>
      </w:r>
      <w:r>
        <w:t>The responsibility of investing in expensive equipment, machinery, or infrastructure required for housekeeping operations lies outside Marriott when they outsource the department. The outsourcing company is responsible for handling these expenses.</w:t>
      </w:r>
      <w:r>
        <w:t xml:space="preserve"> </w:t>
      </w:r>
      <w:r>
        <w:t>The outsourcing provider assumes the responsibility of procuring and maintaining these assets</w:t>
      </w:r>
      <w:r>
        <w:t xml:space="preserve"> (</w:t>
      </w:r>
      <w:r>
        <w:rPr>
          <w:shd w:val="clear" w:color="auto" w:fill="ffffff"/>
        </w:rPr>
        <w:t xml:space="preserve">Tyagi and </w:t>
      </w:r>
      <w:r>
        <w:rPr>
          <w:shd w:val="clear" w:color="auto" w:fill="ffffff"/>
        </w:rPr>
        <w:t>Zagade</w:t>
      </w:r>
      <w:r>
        <w:rPr>
          <w:shd w:val="clear" w:color="auto" w:fill="ffffff"/>
        </w:rPr>
        <w:t>, 2015).</w:t>
      </w:r>
      <w:r>
        <w:t xml:space="preserve"> This can result in significant cost savings for Marriott, as they can avoid capital expenditures and instead focus on core business investments.</w:t>
      </w:r>
    </w:p>
    <w:p>
      <w:pPr>
        <w:numPr>
          <w:ilvl w:val="0"/>
          <w:numId w:val="2"/>
        </w:numPr>
        <w:rPr/>
      </w:pPr>
      <w:r>
        <w:rPr>
          <w:b/>
          <w:bCs/>
        </w:rPr>
        <w:t>Mitigation of Seasonal Fluctuations</w:t>
      </w:r>
      <w:r>
        <w:t>: The hospitality industry often experiences seasonal fluctuations in demand. Outsourcing allows Marriott to adjust the housekeeping services based on these fluctuations. During peak seasons or periods of increased demand, the outsourcing provider can ramp up staffing levels to ensure sufficient coverage without Marriott having to bear the cost of hiring and training additional employees</w:t>
      </w:r>
      <w:r>
        <w:t xml:space="preserve"> (</w:t>
      </w:r>
      <w:r>
        <w:rPr>
          <w:shd w:val="clear" w:color="auto" w:fill="ffffff"/>
        </w:rPr>
        <w:t xml:space="preserve">Tyagi and </w:t>
      </w:r>
      <w:r>
        <w:rPr>
          <w:shd w:val="clear" w:color="auto" w:fill="ffffff"/>
        </w:rPr>
        <w:t>Zagade</w:t>
      </w:r>
      <w:r>
        <w:rPr>
          <w:shd w:val="clear" w:color="auto" w:fill="ffffff"/>
        </w:rPr>
        <w:t xml:space="preserve">, 2015). </w:t>
      </w:r>
      <w:r>
        <w:t>This scalability helps optimize costs and avoid overstaffing during slower periods.</w:t>
      </w:r>
    </w:p>
    <w:p>
      <w:pPr>
        <w:pStyle w:val="Heading2"/>
        <w:rPr/>
      </w:pPr>
      <w:bookmarkStart w:id="4" w:name="_Toc136872298"/>
      <w:r>
        <w:t>Argument For Outsourcing the Housekeeping Department within the Marriott Company</w:t>
      </w:r>
      <w:r>
        <w:t xml:space="preserve"> </w:t>
      </w:r>
      <w:r>
        <w:t>Sustainability, Consistency, and Guest Experience</w:t>
      </w:r>
      <w:bookmarkEnd w:id="4"/>
    </w:p>
    <w:p>
      <w:r>
        <w:t>Outsourcing the Housekeeping department within the Marriott Company can have positive implications for sustainability, consistency, and guest experience. Here's how:</w:t>
      </w:r>
    </w:p>
    <w:p>
      <w:pPr>
        <w:numPr>
          <w:ilvl w:val="0"/>
          <w:numId w:val="3"/>
        </w:numPr>
        <w:rPr/>
      </w:pPr>
      <w:r>
        <w:rPr>
          <w:b/>
          <w:bCs/>
        </w:rPr>
        <w:t>Sustainability</w:t>
      </w:r>
      <w:r>
        <w:t>:</w:t>
      </w:r>
    </w:p>
    <w:p>
      <w:r>
        <w:t xml:space="preserve">a) Green Cleaning Practices: Many outsourcing providers prioritize environmentally friendly cleaning practices. They may use eco-friendly cleaning products, implement waste reduction </w:t>
      </w:r>
      <w:r>
        <w:t>measures, and promote energy-efficient practices. By outsourcing, Marriott can benefit from the expertise of providers who are well-versed in sustainable housekeeping practices.</w:t>
      </w:r>
    </w:p>
    <w:p>
      <w:r>
        <w:t xml:space="preserve">b) Resource Efficiency: </w:t>
      </w:r>
      <w:r>
        <w:t>Outsourcing service providers frequently use procedures to increase resource usage effectiveness, which entails being mindful of water and energy conservation. Technologies and procedures that minimize waste and environmental impact may be implemented by them</w:t>
      </w:r>
      <w:r>
        <w:t xml:space="preserve"> (</w:t>
      </w:r>
      <w:r>
        <w:rPr>
          <w:shd w:val="clear" w:color="auto" w:fill="ffffff"/>
        </w:rPr>
        <w:t>Abdou et al., 2020).</w:t>
      </w:r>
      <w:r>
        <w:t xml:space="preserve"> Marriott can align its housekeeping operations with sustainable practices by utilizing the sustainability initiatives of outsourcing providers. Marriott is not required to start developing them anew.</w:t>
      </w:r>
    </w:p>
    <w:p>
      <w:pPr>
        <w:numPr>
          <w:ilvl w:val="0"/>
          <w:numId w:val="4"/>
        </w:numPr>
        <w:rPr/>
      </w:pPr>
      <w:r>
        <w:rPr>
          <w:b/>
          <w:bCs/>
        </w:rPr>
        <w:t>Consistency</w:t>
      </w:r>
      <w:r>
        <w:t>:</w:t>
      </w:r>
    </w:p>
    <w:p>
      <w:r>
        <w:t>Argument For Outsourcing: Outsourcing the Housekeeping department can ensure consistent service standards across Marriott properties.</w:t>
      </w:r>
    </w:p>
    <w:p>
      <w:r>
        <w:t xml:space="preserve">a) Standardized Processes: </w:t>
      </w:r>
      <w:r>
        <w:t xml:space="preserve">Outsourcing providers ensure consistent service quality by following standardized processes and protocols. Service level agreements (SLAs) are established to outline performance expectations and quality benchmarks. Across various locations and properties, Marriott can keep up </w:t>
      </w:r>
      <w:r>
        <w:t xml:space="preserve">with </w:t>
      </w:r>
      <w:r>
        <w:t>consistent housekeeping standards</w:t>
      </w:r>
      <w:r>
        <w:t>.</w:t>
      </w:r>
    </w:p>
    <w:p>
      <w:r>
        <w:t xml:space="preserve">b) Training and Quality Assurance: </w:t>
      </w:r>
      <w:r>
        <w:t>When outsourcing providers invest in training programs and quality assurance measures for their staff, service standards are consistently met. They could uphold consistency by conducting regular audits, evaluations of performance</w:t>
      </w:r>
      <w:r>
        <w:t>,</w:t>
      </w:r>
      <w:r>
        <w:t xml:space="preserve"> and offering training sessions</w:t>
      </w:r>
      <w:r>
        <w:t>. By leveraging the expertise of outsourcing providers, Marriott can maintain a high level of consistency in housekeeping operations.</w:t>
      </w:r>
    </w:p>
    <w:p>
      <w:pPr>
        <w:numPr>
          <w:ilvl w:val="0"/>
          <w:numId w:val="5"/>
        </w:numPr>
        <w:rPr/>
      </w:pPr>
      <w:r>
        <w:rPr>
          <w:b/>
          <w:bCs/>
        </w:rPr>
        <w:t>Guest Experience</w:t>
      </w:r>
      <w:r>
        <w:t>:</w:t>
      </w:r>
    </w:p>
    <w:p>
      <w:r>
        <w:t>Argument For Outsourcing: Outsourcing the Housekeeping department can positively impact the guest experience.</w:t>
      </w:r>
    </w:p>
    <w:p>
      <w:r>
        <w:t xml:space="preserve">a) Specialized Training and Expertise: </w:t>
      </w:r>
      <w:r>
        <w:t>Housekeeping operations require specialized skills, which are possessed by the professionals that outsourcing providers employ. These individuals boast immense knowledge in delivering exceptional tidiness and forming delightful surrounding for clients</w:t>
      </w:r>
      <w:r>
        <w:t xml:space="preserve"> (</w:t>
      </w:r>
      <w:r>
        <w:rPr>
          <w:shd w:val="clear" w:color="auto" w:fill="ffffff"/>
        </w:rPr>
        <w:t>Wood, 2017).</w:t>
      </w:r>
      <w:r>
        <w:t xml:space="preserve"> The overall guest experience can be improved by Marriott </w:t>
      </w:r>
      <w:r>
        <w:t>by</w:t>
      </w:r>
      <w:r>
        <w:t xml:space="preserve"> accessing this expertise via outsourcing</w:t>
      </w:r>
      <w:r>
        <w:t>.</w:t>
      </w:r>
    </w:p>
    <w:p>
      <w:r>
        <w:t xml:space="preserve">b) Focus on Core Competencies: </w:t>
      </w:r>
      <w:r>
        <w:t>Marriott outsourcing non-core functions, like housekeeping, enables it to allocate more resources and attention to its core competencies. Core competencies such as front desk services, hospitality, and guest experience are important</w:t>
      </w:r>
      <w:r>
        <w:t xml:space="preserve"> (</w:t>
      </w:r>
      <w:r>
        <w:rPr>
          <w:shd w:val="clear" w:color="auto" w:fill="ffffff"/>
        </w:rPr>
        <w:t>Wood, 2017).</w:t>
      </w:r>
      <w:r>
        <w:t xml:space="preserve"> To create unforgettable guest experiences, Marriott can partner with outsourcing providers who specialize in housekeeping and optimize their resources. At Marriott, exceptional customer service is part of their offerings</w:t>
      </w:r>
      <w:r>
        <w:t>.</w:t>
      </w:r>
    </w:p>
    <w:p>
      <w:r>
        <w:t xml:space="preserve">Based on above these arguments, </w:t>
      </w:r>
      <w:r>
        <w:t xml:space="preserve">this report suggests that Marriott Company should think about outsourcing the housekeeping department based on the presented arguments. By outsourcing, you can enjoy benefits like cost savings, access to specialized expertise, and flexibility in staffing. The capacity to highlight fundamental competencies is also available. Also possible is the contribution to sustainability goals, consistency in service standards, and an enhanced guest experience. Nonetheless, one must carefully consider Marriott's necessities, preferences, and assets </w:t>
      </w:r>
      <w:r>
        <w:t>before</w:t>
      </w:r>
      <w:r>
        <w:t xml:space="preserve"> </w:t>
      </w:r>
      <w:r>
        <w:t>concluding</w:t>
      </w:r>
      <w:r>
        <w:t>.</w:t>
      </w:r>
    </w:p>
    <w:p>
      <w:pPr>
        <w:pStyle w:val="Heading1"/>
        <w:rPr/>
      </w:pPr>
      <w:bookmarkStart w:id="5" w:name="_Toc136872299"/>
      <w:r>
        <w:t>Conclusion</w:t>
      </w:r>
      <w:bookmarkEnd w:id="5"/>
    </w:p>
    <w:p>
      <w:r>
        <w:t>The decision to outsource or insource Marriott's housekeeping department is a complex one with significant implications. Marriott should seriously consider outsourcing the housekeeping department, after reviewing the presented arguments. Cost savings, staff flexibility, specialized expertise</w:t>
      </w:r>
      <w:r>
        <w:t>,</w:t>
      </w:r>
      <w:r>
        <w:t xml:space="preserve"> and a sharper focus on core competencies make outsourcing an attractive option. In addition, it could assist in fulfilling sustainability targets, guaranteeing coherence in service norms, and elevating the overall guest experience. A thorough assessment of its specific needs, budgetary considerations</w:t>
      </w:r>
      <w:r>
        <w:t>,</w:t>
      </w:r>
      <w:r>
        <w:t xml:space="preserve"> and operational requirements is crucial for Marriott. Before reaching a final verdict. Marriott could identify the best approach for optimizing its housekeeping operations by carefully considering these factors. In the highly competitive hospitality industry, continued success will be achieved through this measure.</w:t>
      </w:r>
    </w:p>
    <w:p/>
    <w:p>
      <w:pPr>
        <w:spacing w:line="259" w:lineRule="auto"/>
        <w:jc w:val="left"/>
        <w:rPr/>
      </w:pPr>
      <w:r>
        <w:rPr/>
        <w:br w:type="page"/>
      </w:r>
    </w:p>
    <w:p>
      <w:pPr>
        <w:pStyle w:val="Heading1"/>
        <w:rPr/>
      </w:pPr>
      <w:bookmarkStart w:id="6" w:name="_Toc136872300"/>
      <w:r>
        <w:t>References</w:t>
      </w:r>
      <w:bookmarkEnd w:id="6"/>
    </w:p>
    <w:p>
      <w:pPr>
        <w:rPr>
          <w:shd w:val="clear" w:color="auto" w:fill="ffffff"/>
        </w:rPr>
      </w:pPr>
      <w:r>
        <w:rPr>
          <w:shd w:val="clear" w:color="auto" w:fill="ffffff"/>
        </w:rPr>
        <w:t>Abdou, A.H., Hassan, T.H. and El Dief, M.M., 2020. A description of green hotel practices and their role in achieving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(22), p.9624.</w:t>
      </w:r>
    </w:p>
    <w:p>
      <w:pPr>
        <w:rPr>
          <w:shd w:val="clear" w:color="auto" w:fill="ffffff"/>
        </w:rPr>
      </w:pPr>
      <w:r>
        <w:rPr>
          <w:shd w:val="clear" w:color="auto" w:fill="ffffff"/>
        </w:rPr>
        <w:t xml:space="preserve">Du Toit, D. and </w:t>
      </w:r>
      <w:r>
        <w:rPr>
          <w:shd w:val="clear" w:color="auto" w:fill="ffffff"/>
        </w:rPr>
        <w:t>Heinecken</w:t>
      </w:r>
      <w:r>
        <w:rPr>
          <w:shd w:val="clear" w:color="auto" w:fill="ffffff"/>
        </w:rPr>
        <w:t>, L., 2021. Is outsourcing better? Clients' views on contracting domestic cleaning services. </w:t>
      </w:r>
      <w:r>
        <w:rPr>
          <w:i/>
          <w:iCs/>
          <w:shd w:val="clear" w:color="auto" w:fill="ffffff"/>
        </w:rPr>
        <w:t>Employee Relations: The International Journal</w:t>
      </w:r>
      <w:r>
        <w:rPr>
          <w:shd w:val="clear" w:color="auto" w:fill="ffffff"/>
        </w:rPr>
        <w:t>.</w:t>
      </w:r>
    </w:p>
    <w:p>
      <w:pPr>
        <w:rPr>
          <w:shd w:val="clear" w:color="auto" w:fill="ffffff"/>
        </w:rPr>
      </w:pPr>
      <w:r>
        <w:rPr>
          <w:shd w:val="clear" w:color="auto" w:fill="ffffff"/>
        </w:rPr>
        <w:t xml:space="preserve">Estévez-Abe, M., 2015. The outsourcing of house cleaning and </w:t>
      </w:r>
      <w:r>
        <w:rPr>
          <w:shd w:val="clear" w:color="auto" w:fill="ffffff"/>
        </w:rPr>
        <w:t>low-skill</w:t>
      </w:r>
      <w:r>
        <w:rPr>
          <w:shd w:val="clear" w:color="auto" w:fill="ffffff"/>
        </w:rPr>
        <w:t xml:space="preserve"> immigrant workers. </w:t>
      </w:r>
      <w:r>
        <w:rPr>
          <w:i/>
          <w:iCs/>
          <w:shd w:val="clear" w:color="auto" w:fill="ffffff"/>
        </w:rPr>
        <w:t>Social Politics: International Studies in Gender, State &amp; Society</w:t>
      </w:r>
      <w:r>
        <w:rPr>
          <w:shd w:val="clear" w:color="auto" w:fill="ffffff"/>
        </w:rPr>
        <w:t>, </w:t>
      </w:r>
      <w:r>
        <w:rPr>
          <w:i/>
          <w:iCs/>
          <w:shd w:val="clear" w:color="auto" w:fill="ffffff"/>
        </w:rPr>
        <w:t>22</w:t>
      </w:r>
      <w:r>
        <w:rPr>
          <w:shd w:val="clear" w:color="auto" w:fill="ffffff"/>
        </w:rPr>
        <w:t>(2), pp.147-169.</w:t>
      </w:r>
    </w:p>
    <w:p>
      <w:pPr>
        <w:rPr>
          <w:shd w:val="clear" w:color="auto" w:fill="ffffff"/>
        </w:rPr>
      </w:pPr>
      <w:r>
        <w:rPr>
          <w:shd w:val="clear" w:color="auto" w:fill="ffffff"/>
        </w:rPr>
        <w:t>Hussain, S., 2016. Outsourcing Housekeeping: An insight into two cleaning companies, SOL and N-Clean, in Helsinki, Finland.</w:t>
      </w:r>
    </w:p>
    <w:p>
      <w:pPr>
        <w:rPr>
          <w:shd w:val="clear" w:color="auto" w:fill="ffffff"/>
        </w:rPr>
      </w:pPr>
      <w:r>
        <w:rPr>
          <w:shd w:val="clear" w:color="auto" w:fill="ffffff"/>
        </w:rPr>
        <w:t>Mujasi</w:t>
      </w:r>
      <w:r>
        <w:rPr>
          <w:shd w:val="clear" w:color="auto" w:fill="ffffff"/>
        </w:rPr>
        <w:t>, P.N. and Nkosi, Z.Z., 2018. A Comparative Analysis of the Costs and Benefits of Outsourcing. Insourcing Cleaning Services in a Rural Hospital in Uganda. </w:t>
      </w:r>
      <w:r>
        <w:rPr>
          <w:i/>
          <w:iCs/>
          <w:shd w:val="clear" w:color="auto" w:fill="ffffff"/>
        </w:rPr>
        <w:t>The Open Pharmacoeconomics &amp; Health Economics Journal</w:t>
      </w:r>
      <w:r>
        <w:rPr>
          <w:shd w:val="clear" w:color="auto" w:fill="ffffff"/>
        </w:rPr>
        <w:t>, </w:t>
      </w:r>
      <w:r>
        <w:rPr>
          <w:i/>
          <w:iCs/>
          <w:shd w:val="clear" w:color="auto" w:fill="ffffff"/>
        </w:rPr>
        <w:t>6</w:t>
      </w:r>
      <w:r>
        <w:rPr>
          <w:shd w:val="clear" w:color="auto" w:fill="ffffff"/>
        </w:rPr>
        <w:t>(1).</w:t>
      </w:r>
    </w:p>
    <w:p>
      <w:pPr>
        <w:rPr>
          <w:shd w:val="clear" w:color="auto" w:fill="ffffff"/>
        </w:rPr>
      </w:pPr>
      <w:r>
        <w:rPr>
          <w:shd w:val="clear" w:color="auto" w:fill="ffffff"/>
        </w:rPr>
        <w:t>Paudyal</w:t>
      </w:r>
      <w:r>
        <w:rPr>
          <w:shd w:val="clear" w:color="auto" w:fill="ffffff"/>
        </w:rPr>
        <w:t xml:space="preserve">, M. and Acharya, S., (2015). The benefits of outsourcing facility services when selecting </w:t>
      </w:r>
      <w:r>
        <w:rPr>
          <w:shd w:val="clear" w:color="auto" w:fill="ffffff"/>
        </w:rPr>
        <w:t xml:space="preserve">the </w:t>
      </w:r>
      <w:r>
        <w:rPr>
          <w:shd w:val="clear" w:color="auto" w:fill="ffffff"/>
        </w:rPr>
        <w:t xml:space="preserve">right service provider for a hotel: Case </w:t>
      </w:r>
      <w:r>
        <w:rPr>
          <w:shd w:val="clear" w:color="auto" w:fill="ffffff"/>
        </w:rPr>
        <w:t>Kämp</w:t>
      </w:r>
      <w:r>
        <w:rPr>
          <w:shd w:val="clear" w:color="auto" w:fill="ffffff"/>
        </w:rPr>
        <w:t xml:space="preserve"> Group Oy.</w:t>
      </w:r>
    </w:p>
    <w:p>
      <w:pPr>
        <w:rPr>
          <w:shd w:val="clear" w:color="auto" w:fill="ffffff"/>
        </w:rPr>
      </w:pPr>
      <w:r>
        <w:rPr>
          <w:shd w:val="clear" w:color="auto" w:fill="ffffff"/>
        </w:rPr>
        <w:t>Pesonen</w:t>
      </w:r>
      <w:r>
        <w:rPr>
          <w:shd w:val="clear" w:color="auto" w:fill="ffffff"/>
        </w:rPr>
        <w:t>, J., (2015). Internal Housekeeping Versus Outsourced Housekeeping.</w:t>
      </w:r>
    </w:p>
    <w:p>
      <w:pPr>
        <w:rPr>
          <w:shd w:val="clear" w:color="auto" w:fill="ffffff"/>
        </w:rPr>
      </w:pPr>
      <w:r>
        <w:rPr>
          <w:shd w:val="clear" w:color="auto" w:fill="ffffff"/>
        </w:rPr>
        <w:t>Toffolutti</w:t>
      </w:r>
      <w:r>
        <w:rPr>
          <w:shd w:val="clear" w:color="auto" w:fill="ffffff"/>
        </w:rPr>
        <w:t xml:space="preserve">, V., Reeves, A., McKee, M. and </w:t>
      </w:r>
      <w:r>
        <w:rPr>
          <w:shd w:val="clear" w:color="auto" w:fill="ffffff"/>
        </w:rPr>
        <w:t>Stuckler</w:t>
      </w:r>
      <w:r>
        <w:rPr>
          <w:shd w:val="clear" w:color="auto" w:fill="ffffff"/>
        </w:rPr>
        <w:t>, D., 2017. Outsourcing cleaning services increases MRSA incidence: evidence from 126 English acute trusts. </w:t>
      </w:r>
      <w:r>
        <w:rPr>
          <w:i/>
          <w:iCs/>
          <w:shd w:val="clear" w:color="auto" w:fill="ffffff"/>
        </w:rPr>
        <w:t>Social science &amp; medicine</w:t>
      </w:r>
      <w:r>
        <w:rPr>
          <w:shd w:val="clear" w:color="auto" w:fill="ffffff"/>
        </w:rPr>
        <w:t>, </w:t>
      </w:r>
      <w:r>
        <w:rPr>
          <w:i/>
          <w:iCs/>
          <w:shd w:val="clear" w:color="auto" w:fill="ffffff"/>
        </w:rPr>
        <w:t>174</w:t>
      </w:r>
      <w:r>
        <w:rPr>
          <w:shd w:val="clear" w:color="auto" w:fill="ffffff"/>
        </w:rPr>
        <w:t>, pp.64-69.</w:t>
      </w:r>
    </w:p>
    <w:p>
      <w:pPr>
        <w:rPr>
          <w:shd w:val="clear" w:color="auto" w:fill="ffffff"/>
        </w:rPr>
      </w:pPr>
      <w:r>
        <w:rPr>
          <w:shd w:val="clear" w:color="auto" w:fill="ffffff"/>
        </w:rPr>
        <w:t xml:space="preserve">Tyagi, H. and </w:t>
      </w:r>
      <w:r>
        <w:rPr>
          <w:shd w:val="clear" w:color="auto" w:fill="ffffff"/>
        </w:rPr>
        <w:t>Zagade</w:t>
      </w:r>
      <w:r>
        <w:rPr>
          <w:shd w:val="clear" w:color="auto" w:fill="ffffff"/>
        </w:rPr>
        <w:t>, S., 2015. Outsourcing: A study on Benefits to Housekeeping Department in Hotels.</w:t>
      </w:r>
    </w:p>
    <w:p>
      <w:r>
        <w:rPr>
          <w:shd w:val="clear" w:color="auto" w:fill="ffffff"/>
        </w:rPr>
        <w:t>Wood, R.C., 2017. Housekeeping and related accommodation services. In </w:t>
      </w:r>
      <w:r>
        <w:rPr>
          <w:i/>
          <w:iCs/>
          <w:shd w:val="clear" w:color="auto" w:fill="ffffff"/>
        </w:rPr>
        <w:t>Hotel Accommodation Management</w:t>
      </w:r>
      <w:r>
        <w:rPr>
          <w:shd w:val="clear" w:color="auto" w:fill="ffffff"/>
        </w:rPr>
        <w:t> (pp. 70-82). Routledge.</w:t>
      </w:r>
    </w:p>
    <w:sectPr>
      <w:footerReference w:type="default" r:id="rId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multiLevelType w:val="multilevel"/>
    <w:lvl w:ilvl="0" w:tentative="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multiLevelType w:val="multilevel"/>
    <w:lvl w:ilvl="0" w:tentative="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842"/>
    <w:rsid w:val="00007F5A"/>
    <w:rsid w:val="000471D7"/>
    <w:rsid w:val="00066D5F"/>
    <w:rsid w:val="0007713B"/>
    <w:rsid w:val="000D6D7F"/>
    <w:rsid w:val="001A3744"/>
    <w:rsid w:val="001E3C55"/>
    <w:rsid w:val="00223EF7"/>
    <w:rsid w:val="002C4A05"/>
    <w:rsid w:val="00317F0A"/>
    <w:rsid w:val="00334BA8"/>
    <w:rsid w:val="003635A3"/>
    <w:rsid w:val="0038292F"/>
    <w:rsid w:val="0039423A"/>
    <w:rsid w:val="00422D4B"/>
    <w:rsid w:val="00510842"/>
    <w:rsid w:val="005D357F"/>
    <w:rsid w:val="005D4B1D"/>
    <w:rsid w:val="005F7652"/>
    <w:rsid w:val="00627F7D"/>
    <w:rsid w:val="006B4C7B"/>
    <w:rsid w:val="006D72DD"/>
    <w:rsid w:val="00723D39"/>
    <w:rsid w:val="007D7AD3"/>
    <w:rsid w:val="007E5B69"/>
    <w:rsid w:val="007F2D92"/>
    <w:rsid w:val="00831A81"/>
    <w:rsid w:val="008B0BCE"/>
    <w:rsid w:val="008B5AD5"/>
    <w:rsid w:val="008D3AFB"/>
    <w:rsid w:val="008F4C30"/>
    <w:rsid w:val="009027BF"/>
    <w:rsid w:val="009069AA"/>
    <w:rsid w:val="00925AF7"/>
    <w:rsid w:val="009E567D"/>
    <w:rsid w:val="009F2D1E"/>
    <w:rsid w:val="00A87223"/>
    <w:rsid w:val="00AB3797"/>
    <w:rsid w:val="00AC4B1F"/>
    <w:rsid w:val="00B37498"/>
    <w:rsid w:val="00B57D74"/>
    <w:rsid w:val="00BE3ECE"/>
    <w:rsid w:val="00C10E66"/>
    <w:rsid w:val="00C13743"/>
    <w:rsid w:val="00C63302"/>
    <w:rsid w:val="00CB6460"/>
    <w:rsid w:val="00CB646A"/>
    <w:rsid w:val="00CD70EF"/>
    <w:rsid w:val="00CF14FA"/>
    <w:rsid w:val="00CF2139"/>
    <w:rsid w:val="00CF6C02"/>
    <w:rsid w:val="00D62E9C"/>
    <w:rsid w:val="00D70EBF"/>
    <w:rsid w:val="00E02336"/>
    <w:rsid w:val="00E10AB0"/>
    <w:rsid w:val="00E13B98"/>
    <w:rsid w:val="00E16795"/>
    <w:rsid w:val="00E3688D"/>
    <w:rsid w:val="00E97EB8"/>
    <w:rsid w:val="00EB6EE9"/>
    <w:rsid w:val="00EC59D4"/>
    <w:rsid w:val="00F65CCF"/>
    <w:rsid w:val="00FE674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3F6E17"/>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color w:val="2f5395"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cstheme="majorBidi" w:eastAsiaTheme="majorEastAsia"/>
      <w:color w:val="2f5395" w:themeColor="accent1" w:themeShade="bf"/>
      <w:sz w:val="26"/>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color w:val="2f5395" w:themeColor="accent1" w:themeShade="bf"/>
      <w:sz w:val="32"/>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color w:val="2f5395" w:themeColor="accent1" w:themeShade="bf"/>
      <w:sz w:val="26"/>
      <w:szCs w:val="26"/>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1LightAccent1">
    <w:name w:val="Grid Table 1 Light Accent 1"/>
    <w:basedOn w:val="NormalTable"/>
    <w:uiPriority w:val="46"/>
    <w:pPr>
      <w:spacing w:after="0" w:line="240" w:lineRule="auto"/>
    </w:pPr>
    <w:tblPr>
      <w:tblStyleRowBandSize w:val="1"/>
      <w:tblStyleColBandSize w:val="1"/>
      <w:tblBorders>
        <w:top w:val="single" w:color="b3c6e7" w:themeColor="accent1" w:themeTint="66" w:sz="4" w:space="0"/>
        <w:left w:val="single" w:color="b3c6e7" w:themeColor="accent1" w:themeTint="66" w:sz="4" w:space="0"/>
        <w:bottom w:val="single" w:color="b3c6e7" w:themeColor="accent1" w:themeTint="66" w:sz="4" w:space="0"/>
        <w:right w:val="single" w:color="b3c6e7" w:themeColor="accent1" w:themeTint="66" w:sz="4" w:space="0"/>
        <w:insideH w:val="single" w:color="b3c6e7" w:themeColor="accent1" w:themeTint="66" w:sz="4" w:space="0"/>
        <w:insideV w:val="single" w:color="b3c6e7" w:themeColor="accent1" w:themeTint="66" w:sz="4" w:space="0"/>
      </w:tblBorders>
    </w:tblPr>
    <w:tblStylePr w:type="firstRow">
      <w:rPr>
        <w:b/>
        <w:bCs/>
      </w:rPr>
      <w:tblPr/>
      <w:tcPr>
        <w:tcBorders>
          <w:bottom w:val="single" w:color="8eaadc" w:themeColor="accent1" w:themeTint="99" w:sz="12" w:space="0"/>
        </w:tcBorders>
      </w:tcPr>
    </w:tblStylePr>
    <w:tblStylePr w:type="lastRow">
      <w:rPr>
        <w:b/>
        <w:bCs/>
      </w:rPr>
      <w:tblPr/>
      <w:tcPr>
        <w:tcBorders>
          <w:top w:val="double" w:color="8eaadc" w:themeColor="accent1" w:themeTint="99" w:sz="2" w:space="0"/>
        </w:tcBorders>
      </w:tcPr>
    </w:tblStylePr>
    <w:tblStylePr w:type="firstCol">
      <w:rPr>
        <w:b/>
        <w:bCs/>
      </w:rPr>
    </w:tblStylePr>
    <w:tblStylePr w:type="lastCol">
      <w:rPr>
        <w:b/>
        <w:bCs/>
      </w:rPr>
    </w:tblStylePr>
  </w:style>
  <w:style w:type="table" w:styleId="GridTable4Accent2">
    <w:name w:val="Grid Table 4 Accent 2"/>
    <w:basedOn w:val="NormalTable"/>
    <w:uiPriority w:val="49"/>
    <w:pPr>
      <w:spacing w:after="0" w:line="240" w:lineRule="auto"/>
    </w:pPr>
    <w:tblPr>
      <w:tblStyleRowBandSize w:val="1"/>
      <w:tblStyleColBandSize w:val="1"/>
      <w:tblBorders>
        <w:top w:val="single" w:color="f4b082" w:themeColor="accent2" w:themeTint="99" w:sz="4" w:space="0"/>
        <w:left w:val="single" w:color="f4b082" w:themeColor="accent2" w:themeTint="99" w:sz="4" w:space="0"/>
        <w:bottom w:val="single" w:color="f4b082" w:themeColor="accent2" w:themeTint="99" w:sz="4" w:space="0"/>
        <w:right w:val="single" w:color="f4b082" w:themeColor="accent2" w:themeTint="99" w:sz="4" w:space="0"/>
        <w:insideH w:val="single" w:color="f4b082" w:themeColor="accent2" w:themeTint="99" w:sz="4" w:space="0"/>
        <w:insideV w:val="single" w:color="f4b082"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sz="4" w:space="0"/>
          <w:insideV w:val="nil" w:sz="4" w:space="0"/>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563c1" w:themeColor="hyperlink"/>
      <w:u w:val="single"/>
    </w:rPr>
  </w:style>
  <w:style w:type="paragraph" w:styleId="Normal(Web)">
    <w:name w:val="Normal (Web)"/>
    <w:basedOn w:val="Normal"/>
    <w:uiPriority w:val="99"/>
    <w:semiHidden w:val="on"/>
    <w:unhideWhenUsed w:val="on"/>
    <w:pPr>
      <w:spacing w:before="100" w:after="100" w:line="240" w:lineRule="auto"/>
      <w:jc w:val="left"/>
    </w:pPr>
    <w:rPr>
      <w:rFonts w:cs="Times New Roman" w:eastAsia="Times New Roman"/>
      <w:szCs w:val="24"/>
    </w:r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3340">
      <w:bodyDiv w:val="1"/>
      <w:marLeft w:val="0"/>
      <w:marRight w:val="0"/>
      <w:marTop w:val="0"/>
      <w:marBottom w:val="0"/>
      <w:divBdr>
        <w:top w:val="none" w:sz="0" w:space="0" w:color="auto"/>
        <w:left w:val="none" w:sz="0" w:space="0" w:color="auto"/>
        <w:bottom w:val="none" w:sz="0" w:space="0" w:color="auto"/>
        <w:right w:val="none" w:sz="0" w:space="0" w:color="auto"/>
      </w:divBdr>
    </w:div>
    <w:div w:id="1183014812">
      <w:bodyDiv w:val="1"/>
      <w:marLeft w:val="0"/>
      <w:marRight w:val="0"/>
      <w:marTop w:val="0"/>
      <w:marBottom w:val="0"/>
      <w:divBdr>
        <w:top w:val="none" w:sz="0" w:space="0" w:color="auto"/>
        <w:left w:val="none" w:sz="0" w:space="0" w:color="auto"/>
        <w:bottom w:val="none" w:sz="0" w:space="0" w:color="auto"/>
        <w:right w:val="none" w:sz="0" w:space="0" w:color="auto"/>
      </w:divBdr>
    </w:div>
    <w:div w:id="1384982765">
      <w:bodyDiv w:val="1"/>
      <w:marLeft w:val="0"/>
      <w:marRight w:val="0"/>
      <w:marTop w:val="0"/>
      <w:marBottom w:val="0"/>
      <w:divBdr>
        <w:top w:val="none" w:sz="0" w:space="0" w:color="auto"/>
        <w:left w:val="none" w:sz="0" w:space="0" w:color="auto"/>
        <w:bottom w:val="none" w:sz="0" w:space="0" w:color="auto"/>
        <w:right w:val="none" w:sz="0" w:space="0" w:color="auto"/>
      </w:divBdr>
    </w:div>
    <w:div w:id="1415786055">
      <w:bodyDiv w:val="1"/>
      <w:marLeft w:val="0"/>
      <w:marRight w:val="0"/>
      <w:marTop w:val="0"/>
      <w:marBottom w:val="0"/>
      <w:divBdr>
        <w:top w:val="none" w:sz="0" w:space="0" w:color="auto"/>
        <w:left w:val="none" w:sz="0" w:space="0" w:color="auto"/>
        <w:bottom w:val="none" w:sz="0" w:space="0" w:color="auto"/>
        <w:right w:val="none" w:sz="0" w:space="0" w:color="auto"/>
      </w:divBdr>
    </w:div>
    <w:div w:id="1438602046">
      <w:bodyDiv w:val="1"/>
      <w:marLeft w:val="0"/>
      <w:marRight w:val="0"/>
      <w:marTop w:val="0"/>
      <w:marBottom w:val="0"/>
      <w:divBdr>
        <w:top w:val="none" w:sz="0" w:space="0" w:color="auto"/>
        <w:left w:val="none" w:sz="0" w:space="0" w:color="auto"/>
        <w:bottom w:val="none" w:sz="0" w:space="0" w:color="auto"/>
        <w:right w:val="none" w:sz="0" w:space="0" w:color="auto"/>
      </w:divBdr>
    </w:div>
    <w:div w:id="1450929977">
      <w:bodyDiv w:val="1"/>
      <w:marLeft w:val="0"/>
      <w:marRight w:val="0"/>
      <w:marTop w:val="0"/>
      <w:marBottom w:val="0"/>
      <w:divBdr>
        <w:top w:val="none" w:sz="0" w:space="0" w:color="auto"/>
        <w:left w:val="none" w:sz="0" w:space="0" w:color="auto"/>
        <w:bottom w:val="none" w:sz="0" w:space="0" w:color="auto"/>
        <w:right w:val="none" w:sz="0" w:space="0" w:color="auto"/>
      </w:divBdr>
    </w:div>
    <w:div w:id="153480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0" Type="http://schemas.openxmlformats.org/officeDocument/2006/relationships/theme" Target="theme/theme1.xml"/><Relationship Id="rId12"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9" Type="http://schemas.openxmlformats.org/officeDocument/2006/relationships/fontTable" Target="fontTable.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D4C52-4326-4424-8846-40E80AC92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2498</Words>
  <Characters>14243</Characters>
  <Application>Microsoft Office Word</Application>
  <DocSecurity>0</DocSecurity>
  <Lines>118</Lines>
  <Paragraphs>33</Paragraphs>
  <ScaleCrop>false</ScaleCrop>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