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749970" w14:textId="77777777" w:rsidR="00B360A2" w:rsidRPr="00B360A2" w:rsidRDefault="00B360A2" w:rsidP="00B360A2">
      <w:pPr>
        <w:jc w:val="both"/>
        <w:rPr>
          <w:rFonts w:ascii="Arial" w:hAnsi="Arial" w:cs="Arial"/>
          <w:b/>
          <w:sz w:val="22"/>
          <w:szCs w:val="22"/>
          <w:u w:val="single"/>
        </w:rPr>
      </w:pPr>
      <w:r>
        <w:rPr>
          <w:rFonts w:ascii="Arial" w:hAnsi="Arial" w:cs="Arial"/>
          <w:b/>
          <w:sz w:val="22"/>
          <w:szCs w:val="22"/>
          <w:u w:val="single"/>
        </w:rPr>
        <w:t>Sharon Martin</w:t>
      </w:r>
      <w:r>
        <w:rPr>
          <w:rFonts w:ascii="Arial" w:hAnsi="Arial" w:cs="Arial"/>
          <w:bCs/>
          <w:sz w:val="22"/>
          <w:szCs w:val="22"/>
        </w:rPr>
        <w:tab/>
      </w:r>
      <w:r>
        <w:rPr>
          <w:rFonts w:ascii="Arial" w:hAnsi="Arial" w:cs="Arial"/>
          <w:bCs/>
          <w:sz w:val="22"/>
          <w:szCs w:val="22"/>
        </w:rPr>
        <w:tab/>
      </w:r>
      <w:r>
        <w:rPr>
          <w:rFonts w:ascii="Arial" w:hAnsi="Arial" w:cs="Arial"/>
          <w:bCs/>
          <w:sz w:val="22"/>
          <w:szCs w:val="22"/>
        </w:rPr>
        <w:tab/>
      </w:r>
      <w:r>
        <w:rPr>
          <w:rFonts w:ascii="Arial" w:hAnsi="Arial" w:cs="Arial"/>
          <w:bCs/>
          <w:sz w:val="22"/>
          <w:szCs w:val="22"/>
        </w:rPr>
        <w:tab/>
      </w:r>
      <w:r>
        <w:rPr>
          <w:rFonts w:ascii="Arial" w:hAnsi="Arial" w:cs="Arial"/>
          <w:bCs/>
          <w:sz w:val="22"/>
          <w:szCs w:val="22"/>
        </w:rPr>
        <w:tab/>
      </w:r>
      <w:r>
        <w:rPr>
          <w:rFonts w:ascii="Arial" w:hAnsi="Arial" w:cs="Arial"/>
          <w:bCs/>
          <w:sz w:val="22"/>
          <w:szCs w:val="22"/>
        </w:rPr>
        <w:tab/>
      </w:r>
      <w:r>
        <w:rPr>
          <w:rFonts w:ascii="Arial" w:hAnsi="Arial" w:cs="Arial"/>
          <w:bCs/>
          <w:sz w:val="22"/>
          <w:szCs w:val="22"/>
        </w:rPr>
        <w:tab/>
      </w:r>
      <w:r>
        <w:rPr>
          <w:rFonts w:ascii="Arial" w:hAnsi="Arial" w:cs="Arial"/>
          <w:bCs/>
          <w:sz w:val="22"/>
          <w:szCs w:val="22"/>
        </w:rPr>
        <w:tab/>
      </w:r>
      <w:r>
        <w:rPr>
          <w:rFonts w:ascii="Arial" w:hAnsi="Arial" w:cs="Arial"/>
          <w:b/>
          <w:sz w:val="22"/>
          <w:szCs w:val="22"/>
          <w:u w:val="single"/>
        </w:rPr>
        <w:t>1602214</w:t>
      </w:r>
    </w:p>
    <w:p w14:paraId="692F538C" w14:textId="77777777" w:rsidR="00B360A2" w:rsidRDefault="00B360A2" w:rsidP="00B360A2">
      <w:pPr>
        <w:jc w:val="both"/>
        <w:rPr>
          <w:rFonts w:ascii="Arial" w:hAnsi="Arial" w:cs="Arial"/>
          <w:b/>
          <w:sz w:val="22"/>
          <w:szCs w:val="22"/>
          <w:u w:val="single"/>
        </w:rPr>
      </w:pPr>
    </w:p>
    <w:p w14:paraId="57A51759" w14:textId="77777777" w:rsidR="00B360A2" w:rsidRPr="00B360A2" w:rsidRDefault="00B360A2" w:rsidP="00B360A2">
      <w:pPr>
        <w:jc w:val="both"/>
        <w:rPr>
          <w:rFonts w:ascii="Arial" w:hAnsi="Arial" w:cs="Arial"/>
          <w:b/>
          <w:sz w:val="22"/>
          <w:szCs w:val="22"/>
          <w:u w:val="single"/>
        </w:rPr>
      </w:pPr>
      <w:r w:rsidRPr="00B360A2">
        <w:rPr>
          <w:rFonts w:ascii="Arial" w:hAnsi="Arial" w:cs="Arial"/>
          <w:b/>
          <w:sz w:val="22"/>
          <w:szCs w:val="22"/>
          <w:u w:val="single"/>
        </w:rPr>
        <w:t>Critically discuss barriers to engagement in education for children in one country. Take a global perspective and refer to local and global policies. Compare your findings to the situation for children in the UK.</w:t>
      </w:r>
    </w:p>
    <w:p w14:paraId="737D83FA" w14:textId="77777777" w:rsidR="00B360A2" w:rsidRDefault="00B360A2" w:rsidP="00B360A2">
      <w:pPr>
        <w:spacing w:line="360" w:lineRule="auto"/>
        <w:rPr>
          <w:rFonts w:ascii="Arial" w:hAnsi="Arial" w:cs="Arial"/>
          <w:b/>
          <w:sz w:val="24"/>
          <w:szCs w:val="24"/>
          <w:u w:val="single"/>
        </w:rPr>
      </w:pPr>
    </w:p>
    <w:p w14:paraId="313CF513" w14:textId="307BF6F8" w:rsidR="00B360A2" w:rsidRDefault="00B360A2" w:rsidP="004F06B5">
      <w:pPr>
        <w:spacing w:line="360" w:lineRule="auto"/>
        <w:jc w:val="both"/>
        <w:rPr>
          <w:rFonts w:ascii="Arial" w:hAnsi="Arial" w:cs="Arial"/>
          <w:bCs/>
          <w:sz w:val="24"/>
          <w:szCs w:val="24"/>
        </w:rPr>
      </w:pPr>
      <w:r>
        <w:rPr>
          <w:rFonts w:ascii="Arial" w:hAnsi="Arial" w:cs="Arial"/>
          <w:bCs/>
          <w:sz w:val="24"/>
          <w:szCs w:val="24"/>
        </w:rPr>
        <w:t>In this essay we explore the</w:t>
      </w:r>
      <w:r w:rsidR="004F06B5">
        <w:rPr>
          <w:rFonts w:ascii="Arial" w:hAnsi="Arial" w:cs="Arial"/>
          <w:bCs/>
          <w:sz w:val="24"/>
          <w:szCs w:val="24"/>
        </w:rPr>
        <w:t xml:space="preserve"> globalization of education</w:t>
      </w:r>
      <w:r w:rsidR="00574C8A">
        <w:rPr>
          <w:rFonts w:ascii="Arial" w:hAnsi="Arial" w:cs="Arial"/>
          <w:bCs/>
          <w:sz w:val="24"/>
          <w:szCs w:val="24"/>
        </w:rPr>
        <w:t>,</w:t>
      </w:r>
      <w:r w:rsidR="004F06B5">
        <w:rPr>
          <w:rFonts w:ascii="Arial" w:hAnsi="Arial" w:cs="Arial"/>
          <w:bCs/>
          <w:sz w:val="24"/>
          <w:szCs w:val="24"/>
        </w:rPr>
        <w:t xml:space="preserve"> focussing on the</w:t>
      </w:r>
      <w:r>
        <w:rPr>
          <w:rFonts w:ascii="Arial" w:hAnsi="Arial" w:cs="Arial"/>
          <w:bCs/>
          <w:sz w:val="24"/>
          <w:szCs w:val="24"/>
        </w:rPr>
        <w:t xml:space="preserve"> s</w:t>
      </w:r>
      <w:r w:rsidR="00BE6AAE">
        <w:rPr>
          <w:rFonts w:ascii="Arial" w:hAnsi="Arial" w:cs="Arial"/>
          <w:bCs/>
          <w:sz w:val="24"/>
          <w:szCs w:val="24"/>
        </w:rPr>
        <w:t>tructure</w:t>
      </w:r>
      <w:r>
        <w:rPr>
          <w:rFonts w:ascii="Arial" w:hAnsi="Arial" w:cs="Arial"/>
          <w:bCs/>
          <w:sz w:val="24"/>
          <w:szCs w:val="24"/>
        </w:rPr>
        <w:t xml:space="preserve"> in </w:t>
      </w:r>
      <w:r w:rsidR="00157C73">
        <w:rPr>
          <w:rFonts w:ascii="Arial" w:hAnsi="Arial" w:cs="Arial"/>
          <w:bCs/>
          <w:sz w:val="24"/>
          <w:szCs w:val="24"/>
        </w:rPr>
        <w:t>Sierra Leone</w:t>
      </w:r>
      <w:r>
        <w:rPr>
          <w:rFonts w:ascii="Arial" w:hAnsi="Arial" w:cs="Arial"/>
          <w:bCs/>
          <w:sz w:val="24"/>
          <w:szCs w:val="24"/>
        </w:rPr>
        <w:t xml:space="preserve"> </w:t>
      </w:r>
      <w:r w:rsidR="00FE3C9F">
        <w:rPr>
          <w:rFonts w:ascii="Arial" w:hAnsi="Arial" w:cs="Arial"/>
          <w:bCs/>
          <w:sz w:val="24"/>
          <w:szCs w:val="24"/>
        </w:rPr>
        <w:t>concentrating</w:t>
      </w:r>
      <w:r w:rsidR="00157C73">
        <w:rPr>
          <w:rFonts w:ascii="Arial" w:hAnsi="Arial" w:cs="Arial"/>
          <w:bCs/>
          <w:sz w:val="24"/>
          <w:szCs w:val="24"/>
        </w:rPr>
        <w:t xml:space="preserve"> primarily on child soldiers and the reintegration to societ</w:t>
      </w:r>
      <w:r w:rsidR="00574C8A">
        <w:rPr>
          <w:rFonts w:ascii="Arial" w:hAnsi="Arial" w:cs="Arial"/>
          <w:bCs/>
          <w:sz w:val="24"/>
          <w:szCs w:val="24"/>
        </w:rPr>
        <w:t>y.</w:t>
      </w:r>
      <w:r w:rsidR="00BE6AAE">
        <w:rPr>
          <w:rFonts w:ascii="Arial" w:hAnsi="Arial" w:cs="Arial"/>
          <w:bCs/>
          <w:sz w:val="24"/>
          <w:szCs w:val="24"/>
        </w:rPr>
        <w:t xml:space="preserve"> </w:t>
      </w:r>
      <w:r w:rsidR="00574C8A">
        <w:rPr>
          <w:rFonts w:ascii="Arial" w:hAnsi="Arial" w:cs="Arial"/>
          <w:bCs/>
          <w:sz w:val="24"/>
          <w:szCs w:val="24"/>
        </w:rPr>
        <w:t>Establishing</w:t>
      </w:r>
      <w:r w:rsidR="00FE3C9F">
        <w:rPr>
          <w:rFonts w:ascii="Arial" w:hAnsi="Arial" w:cs="Arial"/>
          <w:bCs/>
          <w:sz w:val="24"/>
          <w:szCs w:val="24"/>
        </w:rPr>
        <w:t xml:space="preserve"> the effect</w:t>
      </w:r>
      <w:r w:rsidR="00574C8A">
        <w:rPr>
          <w:rFonts w:ascii="Arial" w:hAnsi="Arial" w:cs="Arial"/>
          <w:bCs/>
          <w:sz w:val="24"/>
          <w:szCs w:val="24"/>
        </w:rPr>
        <w:t>s</w:t>
      </w:r>
      <w:r w:rsidR="00FE3C9F">
        <w:rPr>
          <w:rFonts w:ascii="Arial" w:hAnsi="Arial" w:cs="Arial"/>
          <w:bCs/>
          <w:sz w:val="24"/>
          <w:szCs w:val="24"/>
        </w:rPr>
        <w:t xml:space="preserve"> thi</w:t>
      </w:r>
      <w:r w:rsidR="006C7284">
        <w:rPr>
          <w:rFonts w:ascii="Arial" w:hAnsi="Arial" w:cs="Arial"/>
          <w:bCs/>
          <w:sz w:val="24"/>
          <w:szCs w:val="24"/>
        </w:rPr>
        <w:t xml:space="preserve">s </w:t>
      </w:r>
      <w:r w:rsidR="00FE3C9F">
        <w:rPr>
          <w:rFonts w:ascii="Arial" w:hAnsi="Arial" w:cs="Arial"/>
          <w:bCs/>
          <w:sz w:val="24"/>
          <w:szCs w:val="24"/>
        </w:rPr>
        <w:t xml:space="preserve">experience had on their </w:t>
      </w:r>
      <w:r w:rsidR="006C7284">
        <w:rPr>
          <w:rFonts w:ascii="Arial" w:hAnsi="Arial" w:cs="Arial"/>
          <w:bCs/>
          <w:sz w:val="24"/>
          <w:szCs w:val="24"/>
        </w:rPr>
        <w:t>psyche</w:t>
      </w:r>
      <w:r w:rsidR="00BE6AAE">
        <w:rPr>
          <w:rFonts w:ascii="Arial" w:hAnsi="Arial" w:cs="Arial"/>
          <w:bCs/>
          <w:sz w:val="24"/>
          <w:szCs w:val="24"/>
        </w:rPr>
        <w:t>.</w:t>
      </w:r>
      <w:r>
        <w:rPr>
          <w:rFonts w:ascii="Arial" w:hAnsi="Arial" w:cs="Arial"/>
          <w:bCs/>
          <w:sz w:val="24"/>
          <w:szCs w:val="24"/>
        </w:rPr>
        <w:t xml:space="preserve"> </w:t>
      </w:r>
      <w:r w:rsidR="00BE6AAE">
        <w:rPr>
          <w:rFonts w:ascii="Arial" w:hAnsi="Arial" w:cs="Arial"/>
          <w:bCs/>
          <w:sz w:val="24"/>
          <w:szCs w:val="24"/>
        </w:rPr>
        <w:t>W</w:t>
      </w:r>
      <w:r>
        <w:rPr>
          <w:rFonts w:ascii="Arial" w:hAnsi="Arial" w:cs="Arial"/>
          <w:bCs/>
          <w:sz w:val="24"/>
          <w:szCs w:val="24"/>
        </w:rPr>
        <w:t>e will be critically analysing their policies and frameworks to assess if there are any similarities to ours in the United Kingdom. It will also establish any barriers such as</w:t>
      </w:r>
      <w:r w:rsidR="00157C73">
        <w:rPr>
          <w:rFonts w:ascii="Arial" w:hAnsi="Arial" w:cs="Arial"/>
          <w:bCs/>
          <w:sz w:val="24"/>
          <w:szCs w:val="24"/>
        </w:rPr>
        <w:t>, are the community willing to take them back in</w:t>
      </w:r>
      <w:r w:rsidR="00574C8A">
        <w:rPr>
          <w:rFonts w:ascii="Arial" w:hAnsi="Arial" w:cs="Arial"/>
          <w:bCs/>
          <w:sz w:val="24"/>
          <w:szCs w:val="24"/>
        </w:rPr>
        <w:t>to</w:t>
      </w:r>
      <w:r w:rsidR="00157C73">
        <w:rPr>
          <w:rFonts w:ascii="Arial" w:hAnsi="Arial" w:cs="Arial"/>
          <w:bCs/>
          <w:sz w:val="24"/>
          <w:szCs w:val="24"/>
        </w:rPr>
        <w:t xml:space="preserve"> the fold?</w:t>
      </w:r>
      <w:r>
        <w:rPr>
          <w:rFonts w:ascii="Arial" w:hAnsi="Arial" w:cs="Arial"/>
          <w:bCs/>
          <w:sz w:val="24"/>
          <w:szCs w:val="24"/>
        </w:rPr>
        <w:t xml:space="preserve"> </w:t>
      </w:r>
      <w:r w:rsidR="00157C73">
        <w:rPr>
          <w:rFonts w:ascii="Arial" w:hAnsi="Arial" w:cs="Arial"/>
          <w:bCs/>
          <w:sz w:val="24"/>
          <w:szCs w:val="24"/>
        </w:rPr>
        <w:t>It will also</w:t>
      </w:r>
      <w:r>
        <w:rPr>
          <w:rFonts w:ascii="Arial" w:hAnsi="Arial" w:cs="Arial"/>
          <w:bCs/>
          <w:sz w:val="24"/>
          <w:szCs w:val="24"/>
        </w:rPr>
        <w:t xml:space="preserve"> </w:t>
      </w:r>
      <w:r w:rsidR="00574C8A">
        <w:rPr>
          <w:rFonts w:ascii="Arial" w:hAnsi="Arial" w:cs="Arial"/>
          <w:bCs/>
          <w:sz w:val="24"/>
          <w:szCs w:val="24"/>
        </w:rPr>
        <w:t>establish</w:t>
      </w:r>
      <w:r>
        <w:rPr>
          <w:rFonts w:ascii="Arial" w:hAnsi="Arial" w:cs="Arial"/>
          <w:bCs/>
          <w:sz w:val="24"/>
          <w:szCs w:val="24"/>
        </w:rPr>
        <w:t xml:space="preserve"> if support systems could be put in place to eradicate </w:t>
      </w:r>
      <w:r w:rsidR="00574C8A">
        <w:rPr>
          <w:rFonts w:ascii="Arial" w:hAnsi="Arial" w:cs="Arial"/>
          <w:bCs/>
          <w:sz w:val="24"/>
          <w:szCs w:val="24"/>
        </w:rPr>
        <w:t>possible</w:t>
      </w:r>
      <w:r>
        <w:rPr>
          <w:rFonts w:ascii="Arial" w:hAnsi="Arial" w:cs="Arial"/>
          <w:bCs/>
          <w:sz w:val="24"/>
          <w:szCs w:val="24"/>
        </w:rPr>
        <w:t xml:space="preserve"> barriers. </w:t>
      </w:r>
      <w:r w:rsidR="00BE6AAE">
        <w:rPr>
          <w:rFonts w:ascii="Arial" w:hAnsi="Arial" w:cs="Arial"/>
          <w:bCs/>
          <w:sz w:val="24"/>
          <w:szCs w:val="24"/>
        </w:rPr>
        <w:t>This essay will then</w:t>
      </w:r>
      <w:r w:rsidR="00432B2A">
        <w:rPr>
          <w:rFonts w:ascii="Arial" w:hAnsi="Arial" w:cs="Arial"/>
          <w:bCs/>
          <w:sz w:val="24"/>
          <w:szCs w:val="24"/>
        </w:rPr>
        <w:t xml:space="preserve"> consider</w:t>
      </w:r>
      <w:r>
        <w:rPr>
          <w:rFonts w:ascii="Arial" w:hAnsi="Arial" w:cs="Arial"/>
          <w:bCs/>
          <w:sz w:val="24"/>
          <w:szCs w:val="24"/>
        </w:rPr>
        <w:t xml:space="preserve"> if there is more their government could </w:t>
      </w:r>
      <w:r w:rsidR="00BE6AAE">
        <w:rPr>
          <w:rFonts w:ascii="Arial" w:hAnsi="Arial" w:cs="Arial"/>
          <w:bCs/>
          <w:sz w:val="24"/>
          <w:szCs w:val="24"/>
        </w:rPr>
        <w:t>have done to support</w:t>
      </w:r>
      <w:r w:rsidR="00574C8A">
        <w:rPr>
          <w:rFonts w:ascii="Arial" w:hAnsi="Arial" w:cs="Arial"/>
          <w:bCs/>
          <w:sz w:val="24"/>
          <w:szCs w:val="24"/>
        </w:rPr>
        <w:t xml:space="preserve"> t</w:t>
      </w:r>
      <w:r w:rsidR="00BE6AAE">
        <w:rPr>
          <w:rFonts w:ascii="Arial" w:hAnsi="Arial" w:cs="Arial"/>
          <w:bCs/>
          <w:sz w:val="24"/>
          <w:szCs w:val="24"/>
        </w:rPr>
        <w:t>he children</w:t>
      </w:r>
      <w:r>
        <w:rPr>
          <w:rFonts w:ascii="Arial" w:hAnsi="Arial" w:cs="Arial"/>
          <w:bCs/>
          <w:sz w:val="24"/>
          <w:szCs w:val="24"/>
        </w:rPr>
        <w:t xml:space="preserve"> </w:t>
      </w:r>
      <w:r w:rsidR="00157C73">
        <w:rPr>
          <w:rFonts w:ascii="Arial" w:hAnsi="Arial" w:cs="Arial"/>
          <w:bCs/>
          <w:sz w:val="24"/>
          <w:szCs w:val="24"/>
        </w:rPr>
        <w:t>returning</w:t>
      </w:r>
      <w:r w:rsidR="00BE6AAE">
        <w:rPr>
          <w:rFonts w:ascii="Arial" w:hAnsi="Arial" w:cs="Arial"/>
          <w:bCs/>
          <w:sz w:val="24"/>
          <w:szCs w:val="24"/>
        </w:rPr>
        <w:t xml:space="preserve"> to their communities</w:t>
      </w:r>
      <w:r w:rsidR="00157C73">
        <w:rPr>
          <w:rFonts w:ascii="Arial" w:hAnsi="Arial" w:cs="Arial"/>
          <w:bCs/>
          <w:sz w:val="24"/>
          <w:szCs w:val="24"/>
        </w:rPr>
        <w:t xml:space="preserve"> from the </w:t>
      </w:r>
      <w:r w:rsidR="00BE6AAE">
        <w:rPr>
          <w:rFonts w:ascii="Arial" w:hAnsi="Arial" w:cs="Arial"/>
          <w:bCs/>
          <w:sz w:val="24"/>
          <w:szCs w:val="24"/>
        </w:rPr>
        <w:t>horrors</w:t>
      </w:r>
      <w:r w:rsidR="00157C73">
        <w:rPr>
          <w:rFonts w:ascii="Arial" w:hAnsi="Arial" w:cs="Arial"/>
          <w:bCs/>
          <w:sz w:val="24"/>
          <w:szCs w:val="24"/>
        </w:rPr>
        <w:t xml:space="preserve"> of being a child soldier</w:t>
      </w:r>
      <w:r w:rsidR="00BE6AAE">
        <w:rPr>
          <w:rFonts w:ascii="Arial" w:hAnsi="Arial" w:cs="Arial"/>
          <w:bCs/>
          <w:sz w:val="24"/>
          <w:szCs w:val="24"/>
        </w:rPr>
        <w:t>. We will</w:t>
      </w:r>
      <w:r w:rsidR="00157C73">
        <w:rPr>
          <w:rFonts w:ascii="Arial" w:hAnsi="Arial" w:cs="Arial"/>
          <w:bCs/>
          <w:sz w:val="24"/>
          <w:szCs w:val="24"/>
        </w:rPr>
        <w:t xml:space="preserve"> </w:t>
      </w:r>
      <w:r w:rsidR="00574C8A">
        <w:rPr>
          <w:rFonts w:ascii="Arial" w:hAnsi="Arial" w:cs="Arial"/>
          <w:bCs/>
          <w:sz w:val="24"/>
          <w:szCs w:val="24"/>
        </w:rPr>
        <w:t>investigate</w:t>
      </w:r>
      <w:r w:rsidR="00157C73">
        <w:rPr>
          <w:rFonts w:ascii="Arial" w:hAnsi="Arial" w:cs="Arial"/>
          <w:bCs/>
          <w:sz w:val="24"/>
          <w:szCs w:val="24"/>
        </w:rPr>
        <w:t xml:space="preserve"> if </w:t>
      </w:r>
      <w:r>
        <w:rPr>
          <w:rFonts w:ascii="Arial" w:hAnsi="Arial" w:cs="Arial"/>
          <w:bCs/>
          <w:sz w:val="24"/>
          <w:szCs w:val="24"/>
        </w:rPr>
        <w:t xml:space="preserve">attaining a </w:t>
      </w:r>
      <w:r w:rsidR="002A5A1F">
        <w:rPr>
          <w:rFonts w:ascii="Arial" w:hAnsi="Arial" w:cs="Arial"/>
          <w:bCs/>
          <w:sz w:val="24"/>
          <w:szCs w:val="24"/>
        </w:rPr>
        <w:t>decent education</w:t>
      </w:r>
      <w:r w:rsidR="00157C73">
        <w:rPr>
          <w:rFonts w:ascii="Arial" w:hAnsi="Arial" w:cs="Arial"/>
          <w:bCs/>
          <w:sz w:val="24"/>
          <w:szCs w:val="24"/>
        </w:rPr>
        <w:t xml:space="preserve"> and a chance at a better life is possible</w:t>
      </w:r>
      <w:r w:rsidR="002A5A1F">
        <w:rPr>
          <w:rFonts w:ascii="Arial" w:hAnsi="Arial" w:cs="Arial"/>
          <w:bCs/>
          <w:sz w:val="24"/>
          <w:szCs w:val="24"/>
        </w:rPr>
        <w:t xml:space="preserve">. </w:t>
      </w:r>
      <w:r w:rsidR="004F06B5">
        <w:rPr>
          <w:rFonts w:ascii="Arial" w:hAnsi="Arial" w:cs="Arial"/>
          <w:bCs/>
          <w:sz w:val="24"/>
          <w:szCs w:val="24"/>
        </w:rPr>
        <w:t>It will</w:t>
      </w:r>
      <w:r w:rsidR="00BE6AAE">
        <w:rPr>
          <w:rFonts w:ascii="Arial" w:hAnsi="Arial" w:cs="Arial"/>
          <w:bCs/>
          <w:sz w:val="24"/>
          <w:szCs w:val="24"/>
        </w:rPr>
        <w:t xml:space="preserve"> then</w:t>
      </w:r>
      <w:r w:rsidR="004F06B5">
        <w:rPr>
          <w:rFonts w:ascii="Arial" w:hAnsi="Arial" w:cs="Arial"/>
          <w:bCs/>
          <w:sz w:val="24"/>
          <w:szCs w:val="24"/>
        </w:rPr>
        <w:t xml:space="preserve"> endeavour to analyse the social theories, and the theories surrounding globalisation. </w:t>
      </w:r>
      <w:r w:rsidR="00514E39">
        <w:rPr>
          <w:rFonts w:ascii="Arial" w:hAnsi="Arial" w:cs="Arial"/>
          <w:bCs/>
          <w:sz w:val="24"/>
          <w:szCs w:val="24"/>
        </w:rPr>
        <w:t xml:space="preserve">We will ask ‘What is globalisation’, according to online </w:t>
      </w:r>
      <w:r w:rsidR="00364DDE">
        <w:rPr>
          <w:rFonts w:ascii="Arial" w:hAnsi="Arial" w:cs="Arial"/>
          <w:bCs/>
          <w:sz w:val="24"/>
          <w:szCs w:val="24"/>
        </w:rPr>
        <w:t>encyclopaedia</w:t>
      </w:r>
      <w:r w:rsidR="00514E39">
        <w:rPr>
          <w:rFonts w:ascii="Arial" w:hAnsi="Arial" w:cs="Arial"/>
          <w:bCs/>
          <w:sz w:val="24"/>
          <w:szCs w:val="24"/>
        </w:rPr>
        <w:t xml:space="preserve"> Globalization of Education (2019</w:t>
      </w:r>
      <w:r w:rsidR="009E5DF8">
        <w:rPr>
          <w:rFonts w:ascii="Arial" w:hAnsi="Arial" w:cs="Arial"/>
          <w:bCs/>
          <w:sz w:val="24"/>
          <w:szCs w:val="24"/>
        </w:rPr>
        <w:t xml:space="preserve"> </w:t>
      </w:r>
      <w:proofErr w:type="spellStart"/>
      <w:r w:rsidR="009E5DF8">
        <w:rPr>
          <w:rFonts w:ascii="Arial" w:hAnsi="Arial" w:cs="Arial"/>
          <w:bCs/>
          <w:sz w:val="24"/>
          <w:szCs w:val="24"/>
        </w:rPr>
        <w:t>pg</w:t>
      </w:r>
      <w:proofErr w:type="spellEnd"/>
      <w:r w:rsidR="009E5DF8">
        <w:rPr>
          <w:rFonts w:ascii="Arial" w:hAnsi="Arial" w:cs="Arial"/>
          <w:bCs/>
          <w:sz w:val="24"/>
          <w:szCs w:val="24"/>
        </w:rPr>
        <w:t xml:space="preserve"> 2</w:t>
      </w:r>
      <w:r w:rsidR="00514E39">
        <w:rPr>
          <w:rFonts w:ascii="Arial" w:hAnsi="Arial" w:cs="Arial"/>
          <w:bCs/>
          <w:sz w:val="24"/>
          <w:szCs w:val="24"/>
        </w:rPr>
        <w:t>)</w:t>
      </w:r>
      <w:r w:rsidR="00364DDE">
        <w:rPr>
          <w:rFonts w:ascii="Arial" w:hAnsi="Arial" w:cs="Arial"/>
          <w:bCs/>
          <w:sz w:val="24"/>
          <w:szCs w:val="24"/>
        </w:rPr>
        <w:t xml:space="preserve"> the definition </w:t>
      </w:r>
      <w:r w:rsidR="00514E39">
        <w:rPr>
          <w:rFonts w:ascii="Arial" w:hAnsi="Arial" w:cs="Arial"/>
          <w:bCs/>
          <w:sz w:val="24"/>
          <w:szCs w:val="24"/>
        </w:rPr>
        <w:t>is</w:t>
      </w:r>
      <w:r w:rsidR="00364DDE">
        <w:rPr>
          <w:rFonts w:ascii="Arial" w:hAnsi="Arial" w:cs="Arial"/>
          <w:bCs/>
          <w:sz w:val="24"/>
          <w:szCs w:val="24"/>
        </w:rPr>
        <w:t xml:space="preserve"> “</w:t>
      </w:r>
      <w:r w:rsidR="009E5DF8">
        <w:rPr>
          <w:rFonts w:ascii="Arial" w:hAnsi="Arial" w:cs="Arial"/>
          <w:bCs/>
          <w:sz w:val="24"/>
          <w:szCs w:val="24"/>
        </w:rPr>
        <w:t xml:space="preserve"> an accelerated compression of the contemporary world and the intensification of consciousness of the world as a singular entity”</w:t>
      </w:r>
      <w:r w:rsidR="00364DDE">
        <w:rPr>
          <w:rFonts w:ascii="Arial" w:hAnsi="Arial" w:cs="Arial"/>
          <w:bCs/>
          <w:sz w:val="24"/>
          <w:szCs w:val="24"/>
        </w:rPr>
        <w:t xml:space="preserve">, </w:t>
      </w:r>
      <w:r w:rsidR="009E5DF8">
        <w:rPr>
          <w:rFonts w:ascii="Arial" w:hAnsi="Arial" w:cs="Arial"/>
          <w:bCs/>
          <w:sz w:val="24"/>
          <w:szCs w:val="24"/>
        </w:rPr>
        <w:t xml:space="preserve">this is partly </w:t>
      </w:r>
      <w:r w:rsidR="00364DDE">
        <w:rPr>
          <w:rFonts w:ascii="Arial" w:hAnsi="Arial" w:cs="Arial"/>
          <w:bCs/>
          <w:sz w:val="24"/>
          <w:szCs w:val="24"/>
        </w:rPr>
        <w:t xml:space="preserve">due to technology and the ease of travel, you can experience different cultures and countries from the comfort of your home. Westernisation has also spread across the globe and can be seen in the </w:t>
      </w:r>
      <w:r w:rsidR="009E5DF8">
        <w:rPr>
          <w:rFonts w:ascii="Arial" w:hAnsi="Arial" w:cs="Arial"/>
          <w:bCs/>
          <w:sz w:val="24"/>
          <w:szCs w:val="24"/>
        </w:rPr>
        <w:t>uniform’s</w:t>
      </w:r>
      <w:r w:rsidR="00364DDE">
        <w:rPr>
          <w:rFonts w:ascii="Arial" w:hAnsi="Arial" w:cs="Arial"/>
          <w:bCs/>
          <w:sz w:val="24"/>
          <w:szCs w:val="24"/>
        </w:rPr>
        <w:t xml:space="preserve"> children w</w:t>
      </w:r>
      <w:r w:rsidR="009E5DF8">
        <w:rPr>
          <w:rFonts w:ascii="Arial" w:hAnsi="Arial" w:cs="Arial"/>
          <w:bCs/>
          <w:sz w:val="24"/>
          <w:szCs w:val="24"/>
        </w:rPr>
        <w:t>ear</w:t>
      </w:r>
      <w:r w:rsidR="00364DDE">
        <w:rPr>
          <w:rFonts w:ascii="Arial" w:hAnsi="Arial" w:cs="Arial"/>
          <w:bCs/>
          <w:sz w:val="24"/>
          <w:szCs w:val="24"/>
        </w:rPr>
        <w:t xml:space="preserve"> to school in parts of Asia</w:t>
      </w:r>
      <w:r w:rsidR="009E5DF8">
        <w:rPr>
          <w:rFonts w:ascii="Arial" w:hAnsi="Arial" w:cs="Arial"/>
          <w:bCs/>
          <w:sz w:val="24"/>
          <w:szCs w:val="24"/>
        </w:rPr>
        <w:t xml:space="preserve">, Africa, and the Caribbean. This essay will encompass the complexities of the Education </w:t>
      </w:r>
      <w:r w:rsidR="00157C73">
        <w:rPr>
          <w:rFonts w:ascii="Arial" w:hAnsi="Arial" w:cs="Arial"/>
          <w:bCs/>
          <w:sz w:val="24"/>
          <w:szCs w:val="24"/>
        </w:rPr>
        <w:t>for Sustainable</w:t>
      </w:r>
      <w:r w:rsidR="009E5DF8">
        <w:rPr>
          <w:rFonts w:ascii="Arial" w:hAnsi="Arial" w:cs="Arial"/>
          <w:bCs/>
          <w:sz w:val="24"/>
          <w:szCs w:val="24"/>
        </w:rPr>
        <w:t xml:space="preserve"> Development and Global Citizenship otherwise known as ESDGC, and their role in achieving a reliable and sustainable educational system in </w:t>
      </w:r>
      <w:r w:rsidR="00157C73">
        <w:rPr>
          <w:rFonts w:ascii="Arial" w:hAnsi="Arial" w:cs="Arial"/>
          <w:bCs/>
          <w:sz w:val="24"/>
          <w:szCs w:val="24"/>
        </w:rPr>
        <w:t>Sierra Leone</w:t>
      </w:r>
      <w:r w:rsidR="009E5DF8">
        <w:rPr>
          <w:rFonts w:ascii="Arial" w:hAnsi="Arial" w:cs="Arial"/>
          <w:bCs/>
          <w:sz w:val="24"/>
          <w:szCs w:val="24"/>
        </w:rPr>
        <w:t>.</w:t>
      </w:r>
    </w:p>
    <w:p w14:paraId="07B98B68" w14:textId="7425D657" w:rsidR="0091224B" w:rsidRDefault="0091224B" w:rsidP="004F06B5">
      <w:pPr>
        <w:spacing w:line="360" w:lineRule="auto"/>
        <w:jc w:val="both"/>
        <w:rPr>
          <w:rFonts w:ascii="Arial" w:hAnsi="Arial" w:cs="Arial"/>
          <w:bCs/>
          <w:sz w:val="24"/>
          <w:szCs w:val="24"/>
        </w:rPr>
      </w:pPr>
    </w:p>
    <w:p w14:paraId="6A9CC555" w14:textId="1B4B464B" w:rsidR="0091224B" w:rsidRDefault="0091224B" w:rsidP="004F06B5">
      <w:pPr>
        <w:spacing w:line="360" w:lineRule="auto"/>
        <w:jc w:val="both"/>
        <w:rPr>
          <w:rFonts w:ascii="Arial" w:hAnsi="Arial" w:cs="Arial"/>
          <w:bCs/>
          <w:sz w:val="24"/>
          <w:szCs w:val="24"/>
        </w:rPr>
      </w:pPr>
    </w:p>
    <w:p w14:paraId="31D45AC0" w14:textId="3AAA57BC" w:rsidR="0091224B" w:rsidRDefault="0091224B" w:rsidP="004F06B5">
      <w:pPr>
        <w:spacing w:line="360" w:lineRule="auto"/>
        <w:jc w:val="both"/>
        <w:rPr>
          <w:rFonts w:ascii="Arial" w:hAnsi="Arial" w:cs="Arial"/>
          <w:bCs/>
          <w:sz w:val="24"/>
          <w:szCs w:val="24"/>
        </w:rPr>
      </w:pPr>
    </w:p>
    <w:p w14:paraId="33F494EC" w14:textId="49020277" w:rsidR="0091224B" w:rsidRDefault="0091224B" w:rsidP="004F06B5">
      <w:pPr>
        <w:spacing w:line="360" w:lineRule="auto"/>
        <w:jc w:val="both"/>
        <w:rPr>
          <w:rFonts w:ascii="Arial" w:hAnsi="Arial" w:cs="Arial"/>
          <w:bCs/>
          <w:sz w:val="24"/>
          <w:szCs w:val="24"/>
        </w:rPr>
      </w:pPr>
    </w:p>
    <w:p w14:paraId="6D257C2C" w14:textId="5219A83B" w:rsidR="0091224B" w:rsidRDefault="0091224B" w:rsidP="004F06B5">
      <w:pPr>
        <w:spacing w:line="360" w:lineRule="auto"/>
        <w:jc w:val="both"/>
        <w:rPr>
          <w:rFonts w:ascii="Arial" w:hAnsi="Arial" w:cs="Arial"/>
          <w:bCs/>
          <w:sz w:val="24"/>
          <w:szCs w:val="24"/>
        </w:rPr>
      </w:pPr>
    </w:p>
    <w:p w14:paraId="3D57D033" w14:textId="6CDB1C87" w:rsidR="0091224B" w:rsidRDefault="0091224B" w:rsidP="004F06B5">
      <w:pPr>
        <w:spacing w:line="360" w:lineRule="auto"/>
        <w:jc w:val="both"/>
        <w:rPr>
          <w:rFonts w:ascii="Arial" w:hAnsi="Arial" w:cs="Arial"/>
          <w:bCs/>
          <w:sz w:val="24"/>
          <w:szCs w:val="24"/>
        </w:rPr>
      </w:pPr>
    </w:p>
    <w:p w14:paraId="2CE24561" w14:textId="7F8C6816" w:rsidR="0091224B" w:rsidRDefault="0091224B" w:rsidP="004F06B5">
      <w:pPr>
        <w:spacing w:line="360" w:lineRule="auto"/>
        <w:jc w:val="both"/>
        <w:rPr>
          <w:rFonts w:ascii="Arial" w:hAnsi="Arial" w:cs="Arial"/>
          <w:bCs/>
          <w:sz w:val="24"/>
          <w:szCs w:val="24"/>
        </w:rPr>
      </w:pPr>
    </w:p>
    <w:p w14:paraId="488209A1" w14:textId="3FB84639" w:rsidR="0091224B" w:rsidRDefault="0091224B" w:rsidP="004F06B5">
      <w:pPr>
        <w:spacing w:line="360" w:lineRule="auto"/>
        <w:jc w:val="both"/>
        <w:rPr>
          <w:rFonts w:ascii="Arial" w:hAnsi="Arial" w:cs="Arial"/>
          <w:bCs/>
          <w:sz w:val="24"/>
          <w:szCs w:val="24"/>
        </w:rPr>
      </w:pPr>
    </w:p>
    <w:p w14:paraId="1B6ABF4B" w14:textId="693957C4" w:rsidR="0091224B" w:rsidRDefault="0091224B" w:rsidP="004F06B5">
      <w:pPr>
        <w:spacing w:line="360" w:lineRule="auto"/>
        <w:jc w:val="both"/>
        <w:rPr>
          <w:rFonts w:ascii="Arial" w:hAnsi="Arial" w:cs="Arial"/>
          <w:bCs/>
          <w:sz w:val="24"/>
          <w:szCs w:val="24"/>
        </w:rPr>
      </w:pPr>
    </w:p>
    <w:p w14:paraId="6AA4FC4A" w14:textId="6A0EC848" w:rsidR="00A425A4" w:rsidRDefault="0091224B" w:rsidP="004F06B5">
      <w:pPr>
        <w:spacing w:line="360" w:lineRule="auto"/>
        <w:jc w:val="both"/>
        <w:rPr>
          <w:rFonts w:ascii="Arial" w:hAnsi="Arial" w:cs="Arial"/>
          <w:bCs/>
          <w:sz w:val="24"/>
          <w:szCs w:val="24"/>
        </w:rPr>
      </w:pPr>
      <w:r>
        <w:rPr>
          <w:rFonts w:ascii="Arial" w:hAnsi="Arial" w:cs="Arial"/>
          <w:bCs/>
          <w:sz w:val="24"/>
          <w:szCs w:val="24"/>
        </w:rPr>
        <w:lastRenderedPageBreak/>
        <w:t>According to Morrison (2012) Globalization is not a new concept</w:t>
      </w:r>
      <w:r w:rsidR="00574C8A">
        <w:rPr>
          <w:rFonts w:ascii="Arial" w:hAnsi="Arial" w:cs="Arial"/>
          <w:bCs/>
          <w:sz w:val="24"/>
          <w:szCs w:val="24"/>
        </w:rPr>
        <w:t>,</w:t>
      </w:r>
      <w:r>
        <w:rPr>
          <w:rFonts w:ascii="Arial" w:hAnsi="Arial" w:cs="Arial"/>
          <w:bCs/>
          <w:sz w:val="24"/>
          <w:szCs w:val="24"/>
        </w:rPr>
        <w:t xml:space="preserve"> in Japan for example from 1868 due to decisions made regarding the outside world, childhood experiences began to change. Due to the acceleration of globalisation we saw a </w:t>
      </w:r>
      <w:r w:rsidR="00DE1D9A">
        <w:rPr>
          <w:rFonts w:ascii="Arial" w:hAnsi="Arial" w:cs="Arial"/>
          <w:bCs/>
          <w:sz w:val="24"/>
          <w:szCs w:val="24"/>
        </w:rPr>
        <w:t>variety</w:t>
      </w:r>
      <w:r>
        <w:rPr>
          <w:rFonts w:ascii="Arial" w:hAnsi="Arial" w:cs="Arial"/>
          <w:bCs/>
          <w:sz w:val="24"/>
          <w:szCs w:val="24"/>
        </w:rPr>
        <w:t xml:space="preserve"> of new impacts on </w:t>
      </w:r>
      <w:r w:rsidR="00DE1D9A">
        <w:rPr>
          <w:rFonts w:ascii="Arial" w:hAnsi="Arial" w:cs="Arial"/>
          <w:bCs/>
          <w:sz w:val="24"/>
          <w:szCs w:val="24"/>
        </w:rPr>
        <w:t xml:space="preserve">childhood, particularly in the last few decades of the twentieth century.  </w:t>
      </w:r>
      <w:bookmarkStart w:id="0" w:name="_Hlk31625335"/>
      <w:r w:rsidR="005F542D">
        <w:rPr>
          <w:rFonts w:ascii="Arial" w:hAnsi="Arial" w:cs="Arial"/>
          <w:bCs/>
          <w:sz w:val="24"/>
          <w:szCs w:val="24"/>
        </w:rPr>
        <w:t xml:space="preserve">Sachs (2005) mentions the anti-globalisation movement that seems to be primarily bringing to focus the corrupt global banking institution and brought to light the hypocrisy’s and shortcomings of these global financial giants. Sachs (2005) also mentions that some of the businesses responsible for causing poverty and environmental degradation are Microsoft, Coke, and McDonalds. These are well used and trusted businesses that seem to have a conscience, it is only when you start to delve beneath the surface that you </w:t>
      </w:r>
      <w:r w:rsidR="006C7284">
        <w:rPr>
          <w:rFonts w:ascii="Arial" w:hAnsi="Arial" w:cs="Arial"/>
          <w:bCs/>
          <w:sz w:val="24"/>
          <w:szCs w:val="24"/>
        </w:rPr>
        <w:t>notice</w:t>
      </w:r>
      <w:r w:rsidR="005F542D">
        <w:rPr>
          <w:rFonts w:ascii="Arial" w:hAnsi="Arial" w:cs="Arial"/>
          <w:bCs/>
          <w:sz w:val="24"/>
          <w:szCs w:val="24"/>
        </w:rPr>
        <w:t xml:space="preserve"> that all may not be as it seems. Sachs (2005</w:t>
      </w:r>
      <w:r w:rsidR="0048391F">
        <w:rPr>
          <w:rFonts w:ascii="Arial" w:hAnsi="Arial" w:cs="Arial"/>
          <w:bCs/>
          <w:sz w:val="24"/>
          <w:szCs w:val="24"/>
        </w:rPr>
        <w:t xml:space="preserve"> </w:t>
      </w:r>
      <w:proofErr w:type="spellStart"/>
      <w:r w:rsidR="0048391F">
        <w:rPr>
          <w:rFonts w:ascii="Arial" w:hAnsi="Arial" w:cs="Arial"/>
          <w:bCs/>
          <w:sz w:val="24"/>
          <w:szCs w:val="24"/>
        </w:rPr>
        <w:t>pg</w:t>
      </w:r>
      <w:proofErr w:type="spellEnd"/>
      <w:r w:rsidR="0048391F">
        <w:rPr>
          <w:rFonts w:ascii="Arial" w:hAnsi="Arial" w:cs="Arial"/>
          <w:bCs/>
          <w:sz w:val="24"/>
          <w:szCs w:val="24"/>
        </w:rPr>
        <w:t xml:space="preserve"> 358</w:t>
      </w:r>
      <w:r w:rsidR="005F542D">
        <w:rPr>
          <w:rFonts w:ascii="Arial" w:hAnsi="Arial" w:cs="Arial"/>
          <w:bCs/>
          <w:sz w:val="24"/>
          <w:szCs w:val="24"/>
        </w:rPr>
        <w:t xml:space="preserve">) seems to be of the opinion that as a society we should work towards </w:t>
      </w:r>
      <w:r w:rsidR="0048391F">
        <w:rPr>
          <w:rFonts w:ascii="Arial" w:hAnsi="Arial" w:cs="Arial"/>
          <w:bCs/>
          <w:sz w:val="24"/>
          <w:szCs w:val="24"/>
        </w:rPr>
        <w:t>enlightened globalisation and he states ‘It is the kind of globalisation championed by the Enlightenment-a globalisation of democracies, multilateralism, science and technology, and a global economic system designed to meet human needs. We could call this an Enlightened Globalisation.’ This seems to be a utopian idea, and unless there are changes to the establishment it will stay a utopian ideal.</w:t>
      </w:r>
      <w:bookmarkEnd w:id="0"/>
      <w:r w:rsidR="0048391F">
        <w:rPr>
          <w:rFonts w:ascii="Arial" w:hAnsi="Arial" w:cs="Arial"/>
          <w:bCs/>
          <w:sz w:val="24"/>
          <w:szCs w:val="24"/>
        </w:rPr>
        <w:t xml:space="preserve"> </w:t>
      </w:r>
      <w:bookmarkStart w:id="1" w:name="_Hlk31625808"/>
      <w:r w:rsidR="006C7284">
        <w:rPr>
          <w:rFonts w:ascii="Arial" w:hAnsi="Arial" w:cs="Arial"/>
          <w:bCs/>
          <w:sz w:val="24"/>
          <w:szCs w:val="24"/>
        </w:rPr>
        <w:t xml:space="preserve">However, </w:t>
      </w:r>
      <w:proofErr w:type="spellStart"/>
      <w:r w:rsidR="006C7284">
        <w:rPr>
          <w:rFonts w:ascii="Arial" w:hAnsi="Arial" w:cs="Arial"/>
          <w:bCs/>
          <w:sz w:val="24"/>
          <w:szCs w:val="24"/>
        </w:rPr>
        <w:t>Bergoffen</w:t>
      </w:r>
      <w:proofErr w:type="spellEnd"/>
      <w:r w:rsidR="006C7284">
        <w:rPr>
          <w:rFonts w:ascii="Arial" w:hAnsi="Arial" w:cs="Arial"/>
          <w:bCs/>
          <w:sz w:val="24"/>
          <w:szCs w:val="24"/>
        </w:rPr>
        <w:t xml:space="preserve"> et al (2011) </w:t>
      </w:r>
      <w:r w:rsidR="002D4D90">
        <w:rPr>
          <w:rFonts w:ascii="Arial" w:hAnsi="Arial" w:cs="Arial"/>
          <w:bCs/>
          <w:sz w:val="24"/>
          <w:szCs w:val="24"/>
        </w:rPr>
        <w:t>remarked</w:t>
      </w:r>
      <w:r w:rsidR="006C7284">
        <w:rPr>
          <w:rFonts w:ascii="Arial" w:hAnsi="Arial" w:cs="Arial"/>
          <w:bCs/>
          <w:sz w:val="24"/>
          <w:szCs w:val="24"/>
        </w:rPr>
        <w:t xml:space="preserve"> that with the support of the World Banks, the United Nations, and other non-governmental organisations they devised micro-financing as a way of enabling women from third world countries a chance at a better life by eradicating poverty and generating job roles</w:t>
      </w:r>
      <w:r w:rsidR="00FF6488">
        <w:rPr>
          <w:rFonts w:ascii="Arial" w:hAnsi="Arial" w:cs="Arial"/>
          <w:bCs/>
          <w:sz w:val="24"/>
          <w:szCs w:val="24"/>
        </w:rPr>
        <w:t>.</w:t>
      </w:r>
      <w:bookmarkEnd w:id="1"/>
      <w:r w:rsidR="00FF6488">
        <w:rPr>
          <w:rFonts w:ascii="Arial" w:hAnsi="Arial" w:cs="Arial"/>
          <w:bCs/>
          <w:sz w:val="24"/>
          <w:szCs w:val="24"/>
        </w:rPr>
        <w:t xml:space="preserve"> </w:t>
      </w:r>
      <w:proofErr w:type="spellStart"/>
      <w:r w:rsidR="00FF6488">
        <w:rPr>
          <w:rFonts w:ascii="Arial" w:hAnsi="Arial" w:cs="Arial"/>
          <w:bCs/>
          <w:sz w:val="24"/>
          <w:szCs w:val="24"/>
        </w:rPr>
        <w:t>Bergoffen</w:t>
      </w:r>
      <w:proofErr w:type="spellEnd"/>
      <w:r w:rsidR="00FF6488">
        <w:rPr>
          <w:rFonts w:ascii="Arial" w:hAnsi="Arial" w:cs="Arial"/>
          <w:bCs/>
          <w:sz w:val="24"/>
          <w:szCs w:val="24"/>
        </w:rPr>
        <w:t xml:space="preserve"> et al (2011) states that women are often seen as the better investment and are more likely to achieve social and economic goals than their male counterparts. This empowerment has led to women being the facilitators in the modernization of their families and surrounding communities. Which can only benefit civilization</w:t>
      </w:r>
      <w:r w:rsidR="00D57302">
        <w:rPr>
          <w:rFonts w:ascii="Arial" w:hAnsi="Arial" w:cs="Arial"/>
          <w:bCs/>
          <w:sz w:val="24"/>
          <w:szCs w:val="24"/>
        </w:rPr>
        <w:t>,</w:t>
      </w:r>
      <w:r w:rsidR="00FF6488">
        <w:rPr>
          <w:rFonts w:ascii="Arial" w:hAnsi="Arial" w:cs="Arial"/>
          <w:bCs/>
          <w:sz w:val="24"/>
          <w:szCs w:val="24"/>
        </w:rPr>
        <w:t xml:space="preserve"> </w:t>
      </w:r>
      <w:r w:rsidR="00A425A4">
        <w:rPr>
          <w:rFonts w:ascii="Arial" w:hAnsi="Arial" w:cs="Arial"/>
          <w:bCs/>
          <w:sz w:val="24"/>
          <w:szCs w:val="24"/>
        </w:rPr>
        <w:t>as</w:t>
      </w:r>
      <w:r w:rsidR="00D57302">
        <w:rPr>
          <w:rFonts w:ascii="Arial" w:hAnsi="Arial" w:cs="Arial"/>
          <w:bCs/>
          <w:sz w:val="24"/>
          <w:szCs w:val="24"/>
        </w:rPr>
        <w:t xml:space="preserve"> globalisation brings us closer it should make us reflect on our similarities instead of differences.</w:t>
      </w:r>
      <w:r w:rsidR="00A425A4">
        <w:rPr>
          <w:rFonts w:ascii="Arial" w:hAnsi="Arial" w:cs="Arial"/>
          <w:bCs/>
          <w:sz w:val="24"/>
          <w:szCs w:val="24"/>
        </w:rPr>
        <w:t xml:space="preserve"> </w:t>
      </w:r>
    </w:p>
    <w:p w14:paraId="11551140" w14:textId="77777777" w:rsidR="00A425A4" w:rsidRDefault="00A425A4" w:rsidP="004F06B5">
      <w:pPr>
        <w:spacing w:line="360" w:lineRule="auto"/>
        <w:jc w:val="both"/>
        <w:rPr>
          <w:rFonts w:ascii="Arial" w:hAnsi="Arial" w:cs="Arial"/>
          <w:bCs/>
          <w:sz w:val="24"/>
          <w:szCs w:val="24"/>
        </w:rPr>
      </w:pPr>
    </w:p>
    <w:p w14:paraId="58055E38" w14:textId="77777777" w:rsidR="00A425A4" w:rsidRDefault="00A425A4" w:rsidP="004F06B5">
      <w:pPr>
        <w:spacing w:line="360" w:lineRule="auto"/>
        <w:jc w:val="both"/>
        <w:rPr>
          <w:rFonts w:ascii="Arial" w:hAnsi="Arial" w:cs="Arial"/>
          <w:bCs/>
          <w:sz w:val="24"/>
          <w:szCs w:val="24"/>
        </w:rPr>
      </w:pPr>
    </w:p>
    <w:p w14:paraId="4D26560C" w14:textId="77777777" w:rsidR="00A425A4" w:rsidRDefault="00A425A4" w:rsidP="004F06B5">
      <w:pPr>
        <w:spacing w:line="360" w:lineRule="auto"/>
        <w:jc w:val="both"/>
        <w:rPr>
          <w:rFonts w:ascii="Arial" w:hAnsi="Arial" w:cs="Arial"/>
          <w:bCs/>
          <w:sz w:val="24"/>
          <w:szCs w:val="24"/>
        </w:rPr>
      </w:pPr>
    </w:p>
    <w:p w14:paraId="28E41035" w14:textId="77777777" w:rsidR="00A425A4" w:rsidRDefault="00A425A4" w:rsidP="004F06B5">
      <w:pPr>
        <w:spacing w:line="360" w:lineRule="auto"/>
        <w:jc w:val="both"/>
        <w:rPr>
          <w:rFonts w:ascii="Arial" w:hAnsi="Arial" w:cs="Arial"/>
          <w:bCs/>
          <w:sz w:val="24"/>
          <w:szCs w:val="24"/>
        </w:rPr>
      </w:pPr>
    </w:p>
    <w:p w14:paraId="6F28815A" w14:textId="77777777" w:rsidR="00A425A4" w:rsidRDefault="00A425A4" w:rsidP="004F06B5">
      <w:pPr>
        <w:spacing w:line="360" w:lineRule="auto"/>
        <w:jc w:val="both"/>
        <w:rPr>
          <w:rFonts w:ascii="Arial" w:hAnsi="Arial" w:cs="Arial"/>
          <w:bCs/>
          <w:sz w:val="24"/>
          <w:szCs w:val="24"/>
        </w:rPr>
      </w:pPr>
    </w:p>
    <w:p w14:paraId="4A8C346A" w14:textId="77777777" w:rsidR="00A425A4" w:rsidRDefault="00A425A4" w:rsidP="004F06B5">
      <w:pPr>
        <w:spacing w:line="360" w:lineRule="auto"/>
        <w:jc w:val="both"/>
        <w:rPr>
          <w:rFonts w:ascii="Arial" w:hAnsi="Arial" w:cs="Arial"/>
          <w:bCs/>
          <w:sz w:val="24"/>
          <w:szCs w:val="24"/>
        </w:rPr>
      </w:pPr>
    </w:p>
    <w:p w14:paraId="0EEB4802" w14:textId="77777777" w:rsidR="00A425A4" w:rsidRDefault="00A425A4" w:rsidP="004F06B5">
      <w:pPr>
        <w:spacing w:line="360" w:lineRule="auto"/>
        <w:jc w:val="both"/>
        <w:rPr>
          <w:rFonts w:ascii="Arial" w:hAnsi="Arial" w:cs="Arial"/>
          <w:bCs/>
          <w:sz w:val="24"/>
          <w:szCs w:val="24"/>
        </w:rPr>
      </w:pPr>
    </w:p>
    <w:p w14:paraId="7FA5A514" w14:textId="77777777" w:rsidR="00A425A4" w:rsidRDefault="00A425A4" w:rsidP="004F06B5">
      <w:pPr>
        <w:spacing w:line="360" w:lineRule="auto"/>
        <w:jc w:val="both"/>
        <w:rPr>
          <w:rFonts w:ascii="Arial" w:hAnsi="Arial" w:cs="Arial"/>
          <w:bCs/>
          <w:sz w:val="24"/>
          <w:szCs w:val="24"/>
        </w:rPr>
      </w:pPr>
    </w:p>
    <w:p w14:paraId="6B55239E" w14:textId="77777777" w:rsidR="00A425A4" w:rsidRDefault="00A425A4" w:rsidP="004F06B5">
      <w:pPr>
        <w:spacing w:line="360" w:lineRule="auto"/>
        <w:jc w:val="both"/>
        <w:rPr>
          <w:rFonts w:ascii="Arial" w:hAnsi="Arial" w:cs="Arial"/>
          <w:bCs/>
          <w:sz w:val="24"/>
          <w:szCs w:val="24"/>
        </w:rPr>
      </w:pPr>
    </w:p>
    <w:p w14:paraId="4CD4D6D6" w14:textId="0477480D" w:rsidR="00FF6488" w:rsidRDefault="00A425A4" w:rsidP="004F06B5">
      <w:pPr>
        <w:spacing w:line="360" w:lineRule="auto"/>
        <w:jc w:val="both"/>
        <w:rPr>
          <w:rFonts w:ascii="Arial" w:hAnsi="Arial" w:cs="Arial"/>
          <w:bCs/>
          <w:sz w:val="24"/>
          <w:szCs w:val="24"/>
        </w:rPr>
      </w:pPr>
      <w:r>
        <w:rPr>
          <w:rFonts w:ascii="Arial" w:hAnsi="Arial" w:cs="Arial"/>
          <w:bCs/>
          <w:sz w:val="24"/>
          <w:szCs w:val="24"/>
        </w:rPr>
        <w:t xml:space="preserve">Easterly (2006) </w:t>
      </w:r>
      <w:r w:rsidR="002D4D90">
        <w:rPr>
          <w:rFonts w:ascii="Arial" w:hAnsi="Arial" w:cs="Arial"/>
          <w:bCs/>
          <w:sz w:val="24"/>
          <w:szCs w:val="24"/>
        </w:rPr>
        <w:t>penned</w:t>
      </w:r>
      <w:r>
        <w:rPr>
          <w:rFonts w:ascii="Arial" w:hAnsi="Arial" w:cs="Arial"/>
          <w:bCs/>
          <w:sz w:val="24"/>
          <w:szCs w:val="24"/>
        </w:rPr>
        <w:t xml:space="preserve"> that we need to stop thinking we can fix the world’s problems with a utopian blueprint, which has led to an unproductive focus on trying to change political system</w:t>
      </w:r>
      <w:r w:rsidR="002D4D90">
        <w:rPr>
          <w:rFonts w:ascii="Arial" w:hAnsi="Arial" w:cs="Arial"/>
          <w:bCs/>
          <w:sz w:val="24"/>
          <w:szCs w:val="24"/>
        </w:rPr>
        <w:t>s</w:t>
      </w:r>
      <w:r>
        <w:rPr>
          <w:rFonts w:ascii="Arial" w:hAnsi="Arial" w:cs="Arial"/>
          <w:bCs/>
          <w:sz w:val="24"/>
          <w:szCs w:val="24"/>
        </w:rPr>
        <w:t xml:space="preserve">. Easterly (2006 </w:t>
      </w:r>
      <w:proofErr w:type="spellStart"/>
      <w:r>
        <w:rPr>
          <w:rFonts w:ascii="Arial" w:hAnsi="Arial" w:cs="Arial"/>
          <w:bCs/>
          <w:sz w:val="24"/>
          <w:szCs w:val="24"/>
        </w:rPr>
        <w:t>pg</w:t>
      </w:r>
      <w:proofErr w:type="spellEnd"/>
      <w:r>
        <w:rPr>
          <w:rFonts w:ascii="Arial" w:hAnsi="Arial" w:cs="Arial"/>
          <w:bCs/>
          <w:sz w:val="24"/>
          <w:szCs w:val="24"/>
        </w:rPr>
        <w:t xml:space="preserve"> 322) stated ‘Don’t try and fix governments or societies. Don’t invade other </w:t>
      </w:r>
      <w:r w:rsidR="003A26A9">
        <w:rPr>
          <w:rFonts w:ascii="Arial" w:hAnsi="Arial" w:cs="Arial"/>
          <w:bCs/>
          <w:sz w:val="24"/>
          <w:szCs w:val="24"/>
        </w:rPr>
        <w:t>countries or</w:t>
      </w:r>
      <w:r>
        <w:rPr>
          <w:rFonts w:ascii="Arial" w:hAnsi="Arial" w:cs="Arial"/>
          <w:bCs/>
          <w:sz w:val="24"/>
          <w:szCs w:val="24"/>
        </w:rPr>
        <w:t xml:space="preserve"> send arms to one of the brutal armies in a civil war. End conditionality. Stop wasting time with summits and frameworks. Give up on sweeping and naïve institutional reform schemes.’ Easterly (2006) seems to express the view that we should adopt the approach of helping individuals in the affected countries instead of trying to control </w:t>
      </w:r>
      <w:r w:rsidR="008F54FE">
        <w:rPr>
          <w:rFonts w:ascii="Arial" w:hAnsi="Arial" w:cs="Arial"/>
          <w:bCs/>
          <w:sz w:val="24"/>
          <w:szCs w:val="24"/>
        </w:rPr>
        <w:t>them or</w:t>
      </w:r>
      <w:r>
        <w:rPr>
          <w:rFonts w:ascii="Arial" w:hAnsi="Arial" w:cs="Arial"/>
          <w:bCs/>
          <w:sz w:val="24"/>
          <w:szCs w:val="24"/>
        </w:rPr>
        <w:t xml:space="preserve"> treat them like children who do not know what is best</w:t>
      </w:r>
      <w:r w:rsidR="008F54FE">
        <w:rPr>
          <w:rFonts w:ascii="Arial" w:hAnsi="Arial" w:cs="Arial"/>
          <w:bCs/>
          <w:sz w:val="24"/>
          <w:szCs w:val="24"/>
        </w:rPr>
        <w:t xml:space="preserve">. Easterly (2006) wants to put the focus back on the poorest people in the world, to ensure they receive the help needed, such as vaccines, food, seeds, water pipes, and better roads. </w:t>
      </w:r>
      <w:r w:rsidR="00BB3C42">
        <w:rPr>
          <w:rFonts w:ascii="Arial" w:hAnsi="Arial" w:cs="Arial"/>
          <w:bCs/>
          <w:sz w:val="24"/>
          <w:szCs w:val="24"/>
        </w:rPr>
        <w:t xml:space="preserve">Sachs (2005) states that in some African countries the poor are being asked to foot </w:t>
      </w:r>
      <w:r w:rsidR="002D4D90">
        <w:rPr>
          <w:rFonts w:ascii="Arial" w:hAnsi="Arial" w:cs="Arial"/>
          <w:bCs/>
          <w:sz w:val="24"/>
          <w:szCs w:val="24"/>
        </w:rPr>
        <w:t>part</w:t>
      </w:r>
      <w:r w:rsidR="00BB3C42">
        <w:rPr>
          <w:rFonts w:ascii="Arial" w:hAnsi="Arial" w:cs="Arial"/>
          <w:bCs/>
          <w:sz w:val="24"/>
          <w:szCs w:val="24"/>
        </w:rPr>
        <w:t xml:space="preserve"> of the bill for services such as improved water and sanitation through a </w:t>
      </w:r>
      <w:r w:rsidR="00A4558A">
        <w:rPr>
          <w:rFonts w:ascii="Arial" w:hAnsi="Arial" w:cs="Arial"/>
          <w:bCs/>
          <w:sz w:val="24"/>
          <w:szCs w:val="24"/>
        </w:rPr>
        <w:t>formula entitled ‘social marketing’ which is when the governments ask their people to p</w:t>
      </w:r>
      <w:r w:rsidR="002D4D90">
        <w:rPr>
          <w:rFonts w:ascii="Arial" w:hAnsi="Arial" w:cs="Arial"/>
          <w:bCs/>
          <w:sz w:val="24"/>
          <w:szCs w:val="24"/>
        </w:rPr>
        <w:t>ay</w:t>
      </w:r>
      <w:r w:rsidR="00A4558A">
        <w:rPr>
          <w:rFonts w:ascii="Arial" w:hAnsi="Arial" w:cs="Arial"/>
          <w:bCs/>
          <w:sz w:val="24"/>
          <w:szCs w:val="24"/>
        </w:rPr>
        <w:t xml:space="preserve"> for part of the costs incurred when supplying improved water supply</w:t>
      </w:r>
      <w:r w:rsidR="002D4D90">
        <w:rPr>
          <w:rFonts w:ascii="Arial" w:hAnsi="Arial" w:cs="Arial"/>
          <w:bCs/>
          <w:sz w:val="24"/>
          <w:szCs w:val="24"/>
        </w:rPr>
        <w:t>,</w:t>
      </w:r>
      <w:r w:rsidR="00A4558A">
        <w:rPr>
          <w:rFonts w:ascii="Arial" w:hAnsi="Arial" w:cs="Arial"/>
          <w:bCs/>
          <w:sz w:val="24"/>
          <w:szCs w:val="24"/>
        </w:rPr>
        <w:t xml:space="preserve"> and the remainder is paid by the donors. According to Sachs (2005) these initiatives have failed as the people of the affected countries barely have enough money to feed themselves and their families. We should all be able to drink water without the fear of contracting a deadly disease. Imagine seeing your child drink contaminated water knowing it could harm them, but not having a suitable alternative to offer them. </w:t>
      </w:r>
      <w:r w:rsidR="0067391D">
        <w:rPr>
          <w:rFonts w:ascii="Arial" w:hAnsi="Arial" w:cs="Arial"/>
          <w:bCs/>
          <w:sz w:val="24"/>
          <w:szCs w:val="24"/>
        </w:rPr>
        <w:t xml:space="preserve">Sachs (2005) </w:t>
      </w:r>
      <w:r w:rsidR="004C2093">
        <w:rPr>
          <w:rFonts w:ascii="Arial" w:hAnsi="Arial" w:cs="Arial"/>
          <w:bCs/>
          <w:sz w:val="24"/>
          <w:szCs w:val="24"/>
        </w:rPr>
        <w:t>seems to believe that the affected countries should not be squeezed for large amounts of tax. This needs to be a realistic amount and the country involved should be a part of the discussion as they are the only party with the knowledge of how much their country could realistically pay back.</w:t>
      </w:r>
    </w:p>
    <w:p w14:paraId="5FBA71A3" w14:textId="0EA6540F" w:rsidR="00D57302" w:rsidRDefault="00D57302" w:rsidP="004F06B5">
      <w:pPr>
        <w:spacing w:line="360" w:lineRule="auto"/>
        <w:jc w:val="both"/>
        <w:rPr>
          <w:rFonts w:ascii="Arial" w:hAnsi="Arial" w:cs="Arial"/>
          <w:bCs/>
          <w:sz w:val="24"/>
          <w:szCs w:val="24"/>
        </w:rPr>
      </w:pPr>
    </w:p>
    <w:p w14:paraId="1DF36EC3" w14:textId="3C446354" w:rsidR="00D57302" w:rsidRDefault="00D57302" w:rsidP="004F06B5">
      <w:pPr>
        <w:spacing w:line="360" w:lineRule="auto"/>
        <w:jc w:val="both"/>
        <w:rPr>
          <w:rFonts w:ascii="Arial" w:hAnsi="Arial" w:cs="Arial"/>
          <w:bCs/>
          <w:sz w:val="24"/>
          <w:szCs w:val="24"/>
        </w:rPr>
      </w:pPr>
    </w:p>
    <w:p w14:paraId="26A35BF8" w14:textId="640BF363" w:rsidR="00A425A4" w:rsidRDefault="00A425A4" w:rsidP="004F06B5">
      <w:pPr>
        <w:spacing w:line="360" w:lineRule="auto"/>
        <w:jc w:val="both"/>
        <w:rPr>
          <w:rFonts w:ascii="Arial" w:hAnsi="Arial" w:cs="Arial"/>
          <w:bCs/>
          <w:sz w:val="24"/>
          <w:szCs w:val="24"/>
        </w:rPr>
      </w:pPr>
    </w:p>
    <w:p w14:paraId="398502F1" w14:textId="3ECEB98F" w:rsidR="00A425A4" w:rsidRDefault="00A425A4" w:rsidP="004F06B5">
      <w:pPr>
        <w:spacing w:line="360" w:lineRule="auto"/>
        <w:jc w:val="both"/>
        <w:rPr>
          <w:rFonts w:ascii="Arial" w:hAnsi="Arial" w:cs="Arial"/>
          <w:bCs/>
          <w:sz w:val="24"/>
          <w:szCs w:val="24"/>
        </w:rPr>
      </w:pPr>
    </w:p>
    <w:p w14:paraId="1BB16CE8" w14:textId="00ABBE7A" w:rsidR="00A425A4" w:rsidRDefault="00A425A4" w:rsidP="004F06B5">
      <w:pPr>
        <w:spacing w:line="360" w:lineRule="auto"/>
        <w:jc w:val="both"/>
        <w:rPr>
          <w:rFonts w:ascii="Arial" w:hAnsi="Arial" w:cs="Arial"/>
          <w:bCs/>
          <w:sz w:val="24"/>
          <w:szCs w:val="24"/>
        </w:rPr>
      </w:pPr>
    </w:p>
    <w:p w14:paraId="57B6F8A7" w14:textId="216E1090" w:rsidR="00A425A4" w:rsidRDefault="00A425A4" w:rsidP="004F06B5">
      <w:pPr>
        <w:spacing w:line="360" w:lineRule="auto"/>
        <w:jc w:val="both"/>
        <w:rPr>
          <w:rFonts w:ascii="Arial" w:hAnsi="Arial" w:cs="Arial"/>
          <w:bCs/>
          <w:sz w:val="24"/>
          <w:szCs w:val="24"/>
        </w:rPr>
      </w:pPr>
    </w:p>
    <w:p w14:paraId="167E26DA" w14:textId="00A53810" w:rsidR="00A425A4" w:rsidRDefault="00A425A4" w:rsidP="004F06B5">
      <w:pPr>
        <w:spacing w:line="360" w:lineRule="auto"/>
        <w:jc w:val="both"/>
        <w:rPr>
          <w:rFonts w:ascii="Arial" w:hAnsi="Arial" w:cs="Arial"/>
          <w:bCs/>
          <w:sz w:val="24"/>
          <w:szCs w:val="24"/>
        </w:rPr>
      </w:pPr>
    </w:p>
    <w:p w14:paraId="5D64807F" w14:textId="73A27B4D" w:rsidR="00A425A4" w:rsidRDefault="00A425A4" w:rsidP="004F06B5">
      <w:pPr>
        <w:spacing w:line="360" w:lineRule="auto"/>
        <w:jc w:val="both"/>
        <w:rPr>
          <w:rFonts w:ascii="Arial" w:hAnsi="Arial" w:cs="Arial"/>
          <w:bCs/>
          <w:sz w:val="24"/>
          <w:szCs w:val="24"/>
        </w:rPr>
      </w:pPr>
    </w:p>
    <w:p w14:paraId="283D30C5" w14:textId="4E84BA80" w:rsidR="00D57302" w:rsidRDefault="00D57302" w:rsidP="004F06B5">
      <w:pPr>
        <w:spacing w:line="360" w:lineRule="auto"/>
        <w:jc w:val="both"/>
        <w:rPr>
          <w:rFonts w:ascii="Arial" w:hAnsi="Arial" w:cs="Arial"/>
          <w:bCs/>
          <w:sz w:val="24"/>
          <w:szCs w:val="24"/>
        </w:rPr>
      </w:pPr>
    </w:p>
    <w:p w14:paraId="54F39E89" w14:textId="2115C60A" w:rsidR="00D57302" w:rsidRDefault="00D57302" w:rsidP="004F06B5">
      <w:pPr>
        <w:spacing w:line="360" w:lineRule="auto"/>
        <w:jc w:val="both"/>
        <w:rPr>
          <w:rFonts w:ascii="Arial" w:hAnsi="Arial" w:cs="Arial"/>
          <w:bCs/>
          <w:sz w:val="24"/>
          <w:szCs w:val="24"/>
        </w:rPr>
      </w:pPr>
    </w:p>
    <w:p w14:paraId="5B5B200F" w14:textId="51E9C2A7" w:rsidR="00D57302" w:rsidRDefault="00D57302" w:rsidP="004F06B5">
      <w:pPr>
        <w:spacing w:line="360" w:lineRule="auto"/>
        <w:jc w:val="both"/>
        <w:rPr>
          <w:rFonts w:ascii="Arial" w:hAnsi="Arial" w:cs="Arial"/>
          <w:bCs/>
          <w:sz w:val="24"/>
          <w:szCs w:val="24"/>
        </w:rPr>
      </w:pPr>
    </w:p>
    <w:p w14:paraId="0FDD6D64" w14:textId="3CBA5E4F" w:rsidR="00D57302" w:rsidRDefault="00D57302" w:rsidP="004F06B5">
      <w:pPr>
        <w:spacing w:line="360" w:lineRule="auto"/>
        <w:jc w:val="both"/>
        <w:rPr>
          <w:rFonts w:ascii="Arial" w:hAnsi="Arial" w:cs="Arial"/>
          <w:bCs/>
          <w:sz w:val="24"/>
          <w:szCs w:val="24"/>
        </w:rPr>
      </w:pPr>
    </w:p>
    <w:p w14:paraId="1A06AD52" w14:textId="3A64651F" w:rsidR="00540CCC" w:rsidRDefault="00D57302" w:rsidP="004F06B5">
      <w:pPr>
        <w:spacing w:line="360" w:lineRule="auto"/>
        <w:jc w:val="both"/>
        <w:rPr>
          <w:rFonts w:ascii="Arial" w:hAnsi="Arial" w:cs="Arial"/>
          <w:bCs/>
          <w:sz w:val="24"/>
          <w:szCs w:val="24"/>
        </w:rPr>
      </w:pPr>
      <w:r>
        <w:rPr>
          <w:rFonts w:ascii="Arial" w:hAnsi="Arial" w:cs="Arial"/>
          <w:bCs/>
          <w:sz w:val="24"/>
          <w:szCs w:val="24"/>
        </w:rPr>
        <w:t>Be</w:t>
      </w:r>
      <w:r w:rsidR="000447FA">
        <w:rPr>
          <w:rFonts w:ascii="Arial" w:hAnsi="Arial" w:cs="Arial"/>
          <w:bCs/>
          <w:sz w:val="24"/>
          <w:szCs w:val="24"/>
        </w:rPr>
        <w:t>tan</w:t>
      </w:r>
      <w:r>
        <w:rPr>
          <w:rFonts w:ascii="Arial" w:hAnsi="Arial" w:cs="Arial"/>
          <w:bCs/>
          <w:sz w:val="24"/>
          <w:szCs w:val="24"/>
        </w:rPr>
        <w:t>court et al (2010) wrote a paper on the reintegration of child soldier’s in Sierra Leone. They commenced the study in 2002</w:t>
      </w:r>
      <w:r w:rsidR="000447FA">
        <w:rPr>
          <w:rFonts w:ascii="Arial" w:hAnsi="Arial" w:cs="Arial"/>
          <w:bCs/>
          <w:sz w:val="24"/>
          <w:szCs w:val="24"/>
        </w:rPr>
        <w:t xml:space="preserve"> examining their psychosocial adjustments into society. These children</w:t>
      </w:r>
      <w:r w:rsidR="00D0542E">
        <w:rPr>
          <w:rFonts w:ascii="Arial" w:hAnsi="Arial" w:cs="Arial"/>
          <w:bCs/>
          <w:sz w:val="24"/>
          <w:szCs w:val="24"/>
        </w:rPr>
        <w:t xml:space="preserve"> were often</w:t>
      </w:r>
      <w:r w:rsidR="000447FA">
        <w:rPr>
          <w:rFonts w:ascii="Arial" w:hAnsi="Arial" w:cs="Arial"/>
          <w:bCs/>
          <w:sz w:val="24"/>
          <w:szCs w:val="24"/>
        </w:rPr>
        <w:t xml:space="preserve"> ripped from their families and communities </w:t>
      </w:r>
      <w:r w:rsidR="00D0542E">
        <w:rPr>
          <w:rFonts w:ascii="Arial" w:hAnsi="Arial" w:cs="Arial"/>
          <w:bCs/>
          <w:sz w:val="24"/>
          <w:szCs w:val="24"/>
        </w:rPr>
        <w:t>witnessing</w:t>
      </w:r>
      <w:r w:rsidR="000447FA">
        <w:rPr>
          <w:rFonts w:ascii="Arial" w:hAnsi="Arial" w:cs="Arial"/>
          <w:bCs/>
          <w:sz w:val="24"/>
          <w:szCs w:val="24"/>
        </w:rPr>
        <w:t xml:space="preserve"> horrific war crimes. Betancourt el al (2010) go on to state that thousands of children sometimes as young as seven years old were conscripted into paramilitary groups. Those who did not fight were used as cooks, porters, or even more troubling ‘bush wives.’ The breakdown in their community and family systems often led to the child latching </w:t>
      </w:r>
      <w:r w:rsidR="00D0542E">
        <w:rPr>
          <w:rFonts w:ascii="Arial" w:hAnsi="Arial" w:cs="Arial"/>
          <w:bCs/>
          <w:sz w:val="24"/>
          <w:szCs w:val="24"/>
        </w:rPr>
        <w:t>on</w:t>
      </w:r>
      <w:r w:rsidR="000447FA">
        <w:rPr>
          <w:rFonts w:ascii="Arial" w:hAnsi="Arial" w:cs="Arial"/>
          <w:bCs/>
          <w:sz w:val="24"/>
          <w:szCs w:val="24"/>
        </w:rPr>
        <w:t xml:space="preserve">to their kidnappers, looking to them for guidance. Betancourt el al (2010 </w:t>
      </w:r>
      <w:proofErr w:type="spellStart"/>
      <w:r w:rsidR="000447FA">
        <w:rPr>
          <w:rFonts w:ascii="Arial" w:hAnsi="Arial" w:cs="Arial"/>
          <w:bCs/>
          <w:sz w:val="24"/>
          <w:szCs w:val="24"/>
        </w:rPr>
        <w:t>pg</w:t>
      </w:r>
      <w:proofErr w:type="spellEnd"/>
      <w:r w:rsidR="000447FA">
        <w:rPr>
          <w:rFonts w:ascii="Arial" w:hAnsi="Arial" w:cs="Arial"/>
          <w:bCs/>
          <w:sz w:val="24"/>
          <w:szCs w:val="24"/>
        </w:rPr>
        <w:t xml:space="preserve"> 2) state that ‘</w:t>
      </w:r>
      <w:r w:rsidR="001F1A5C" w:rsidRPr="001F1A5C">
        <w:rPr>
          <w:rFonts w:ascii="Arial" w:hAnsi="Arial" w:cs="Arial"/>
          <w:bCs/>
          <w:sz w:val="24"/>
          <w:szCs w:val="24"/>
        </w:rPr>
        <w:t xml:space="preserve">As a result of their involvement with armed forces and armed groups, many youth were witnesses and/or perpetrators of intense physical violence, including summary executions and death-squad killings, torture, detention, rape, bombings, forced displacement, destruction of homes, and massacres of family members. They were deprived of their rights to the care and protection of their </w:t>
      </w:r>
      <w:r w:rsidR="00EB0475" w:rsidRPr="001F1A5C">
        <w:rPr>
          <w:rFonts w:ascii="Arial" w:hAnsi="Arial" w:cs="Arial"/>
          <w:bCs/>
          <w:sz w:val="24"/>
          <w:szCs w:val="24"/>
        </w:rPr>
        <w:t>families and</w:t>
      </w:r>
      <w:r w:rsidR="001F1A5C" w:rsidRPr="001F1A5C">
        <w:rPr>
          <w:rFonts w:ascii="Arial" w:hAnsi="Arial" w:cs="Arial"/>
          <w:bCs/>
          <w:sz w:val="24"/>
          <w:szCs w:val="24"/>
        </w:rPr>
        <w:t xml:space="preserve"> denied education and other developmental opportunities.</w:t>
      </w:r>
      <w:r w:rsidR="001F1A5C">
        <w:rPr>
          <w:rFonts w:ascii="Arial" w:hAnsi="Arial" w:cs="Arial"/>
          <w:bCs/>
          <w:sz w:val="24"/>
          <w:szCs w:val="24"/>
        </w:rPr>
        <w:t xml:space="preserve">’ These children had witnessed atrocities that would destroy their </w:t>
      </w:r>
      <w:r w:rsidR="00D0542E">
        <w:rPr>
          <w:rFonts w:ascii="Arial" w:hAnsi="Arial" w:cs="Arial"/>
          <w:bCs/>
          <w:sz w:val="24"/>
          <w:szCs w:val="24"/>
        </w:rPr>
        <w:t>security</w:t>
      </w:r>
      <w:r w:rsidR="001F1A5C">
        <w:rPr>
          <w:rFonts w:ascii="Arial" w:hAnsi="Arial" w:cs="Arial"/>
          <w:bCs/>
          <w:sz w:val="24"/>
          <w:szCs w:val="24"/>
        </w:rPr>
        <w:t xml:space="preserve">, often witnessing their parents and siblings being murdered or tortured. The signing of the </w:t>
      </w:r>
      <w:bookmarkStart w:id="2" w:name="_Hlk31626581"/>
      <w:proofErr w:type="spellStart"/>
      <w:r w:rsidR="001F1A5C">
        <w:rPr>
          <w:rFonts w:ascii="Arial" w:hAnsi="Arial" w:cs="Arial"/>
          <w:bCs/>
          <w:sz w:val="24"/>
          <w:szCs w:val="24"/>
        </w:rPr>
        <w:t>Aguja</w:t>
      </w:r>
      <w:proofErr w:type="spellEnd"/>
      <w:r w:rsidR="001F1A5C">
        <w:rPr>
          <w:rFonts w:ascii="Arial" w:hAnsi="Arial" w:cs="Arial"/>
          <w:bCs/>
          <w:sz w:val="24"/>
          <w:szCs w:val="24"/>
        </w:rPr>
        <w:t xml:space="preserve"> agreements in November 2000 </w:t>
      </w:r>
      <w:bookmarkEnd w:id="2"/>
      <w:r w:rsidR="001F1A5C">
        <w:rPr>
          <w:rFonts w:ascii="Arial" w:hAnsi="Arial" w:cs="Arial"/>
          <w:bCs/>
          <w:sz w:val="24"/>
          <w:szCs w:val="24"/>
        </w:rPr>
        <w:t xml:space="preserve">and May 2001 began the long journey of the child soldiers being repatriated in their communities. </w:t>
      </w:r>
      <w:r w:rsidR="00D503C5">
        <w:rPr>
          <w:rFonts w:ascii="Arial" w:hAnsi="Arial" w:cs="Arial"/>
          <w:bCs/>
          <w:sz w:val="24"/>
          <w:szCs w:val="24"/>
        </w:rPr>
        <w:t xml:space="preserve"> According to Lee (2011) war has always had a negative effect on human trafficking and the conflict in Sierra Leone led to the captivity of a large number of women and young girls being used in brothels, so it was not just young boys used in this horrific war. Betancourt (2010)</w:t>
      </w:r>
      <w:r w:rsidR="007F3410">
        <w:rPr>
          <w:rFonts w:ascii="Arial" w:hAnsi="Arial" w:cs="Arial"/>
          <w:bCs/>
          <w:sz w:val="24"/>
          <w:szCs w:val="24"/>
        </w:rPr>
        <w:t xml:space="preserve"> conducted a study of children who had recently been used as child soldiers</w:t>
      </w:r>
      <w:r w:rsidR="00D0542E">
        <w:rPr>
          <w:rFonts w:ascii="Arial" w:hAnsi="Arial" w:cs="Arial"/>
          <w:bCs/>
          <w:sz w:val="24"/>
          <w:szCs w:val="24"/>
        </w:rPr>
        <w:t xml:space="preserve">. They had </w:t>
      </w:r>
      <w:r w:rsidR="007F3410">
        <w:rPr>
          <w:rFonts w:ascii="Arial" w:hAnsi="Arial" w:cs="Arial"/>
          <w:bCs/>
          <w:sz w:val="24"/>
          <w:szCs w:val="24"/>
        </w:rPr>
        <w:t xml:space="preserve">a total of 260 subjects for </w:t>
      </w:r>
      <w:r w:rsidR="00D0542E">
        <w:rPr>
          <w:rFonts w:ascii="Arial" w:hAnsi="Arial" w:cs="Arial"/>
          <w:bCs/>
          <w:sz w:val="24"/>
          <w:szCs w:val="24"/>
        </w:rPr>
        <w:t>the</w:t>
      </w:r>
      <w:r w:rsidR="007F3410">
        <w:rPr>
          <w:rFonts w:ascii="Arial" w:hAnsi="Arial" w:cs="Arial"/>
          <w:bCs/>
          <w:sz w:val="24"/>
          <w:szCs w:val="24"/>
        </w:rPr>
        <w:t xml:space="preserve"> </w:t>
      </w:r>
      <w:r w:rsidR="00540CCC">
        <w:rPr>
          <w:rFonts w:ascii="Arial" w:hAnsi="Arial" w:cs="Arial"/>
          <w:bCs/>
          <w:sz w:val="24"/>
          <w:szCs w:val="24"/>
        </w:rPr>
        <w:t xml:space="preserve">study, with an age range of between 10 and 17 years old. Betancourt (2010) also included the caregivers in the baseline assessment. All participants were interviewed on a one-to-one basis to ensure confidentiality by trained research assistants. The information gathered included facts such </w:t>
      </w:r>
      <w:r w:rsidR="00D0542E">
        <w:rPr>
          <w:rFonts w:ascii="Arial" w:hAnsi="Arial" w:cs="Arial"/>
          <w:bCs/>
          <w:sz w:val="24"/>
          <w:szCs w:val="24"/>
        </w:rPr>
        <w:t>as</w:t>
      </w:r>
      <w:r w:rsidR="00540CCC">
        <w:rPr>
          <w:rFonts w:ascii="Arial" w:hAnsi="Arial" w:cs="Arial"/>
          <w:bCs/>
          <w:sz w:val="24"/>
          <w:szCs w:val="24"/>
        </w:rPr>
        <w:t xml:space="preserve"> </w:t>
      </w:r>
      <w:proofErr w:type="gramStart"/>
      <w:r w:rsidR="00540CCC">
        <w:rPr>
          <w:rFonts w:ascii="Arial" w:hAnsi="Arial" w:cs="Arial"/>
          <w:bCs/>
          <w:sz w:val="24"/>
          <w:szCs w:val="24"/>
        </w:rPr>
        <w:t>age</w:t>
      </w:r>
      <w:r w:rsidR="00D0542E">
        <w:rPr>
          <w:rFonts w:ascii="Arial" w:hAnsi="Arial" w:cs="Arial"/>
          <w:bCs/>
          <w:sz w:val="24"/>
          <w:szCs w:val="24"/>
        </w:rPr>
        <w:t>,</w:t>
      </w:r>
      <w:r w:rsidR="00540CCC">
        <w:rPr>
          <w:rFonts w:ascii="Arial" w:hAnsi="Arial" w:cs="Arial"/>
          <w:bCs/>
          <w:sz w:val="24"/>
          <w:szCs w:val="24"/>
        </w:rPr>
        <w:t xml:space="preserve">  length</w:t>
      </w:r>
      <w:proofErr w:type="gramEnd"/>
      <w:r w:rsidR="00540CCC">
        <w:rPr>
          <w:rFonts w:ascii="Arial" w:hAnsi="Arial" w:cs="Arial"/>
          <w:bCs/>
          <w:sz w:val="24"/>
          <w:szCs w:val="24"/>
        </w:rPr>
        <w:t xml:space="preserve"> of time as a child soldier</w:t>
      </w:r>
      <w:r w:rsidR="00D0542E">
        <w:rPr>
          <w:rFonts w:ascii="Arial" w:hAnsi="Arial" w:cs="Arial"/>
          <w:bCs/>
          <w:sz w:val="24"/>
          <w:szCs w:val="24"/>
        </w:rPr>
        <w:t>, and</w:t>
      </w:r>
      <w:r w:rsidR="00540CCC">
        <w:rPr>
          <w:rFonts w:ascii="Arial" w:hAnsi="Arial" w:cs="Arial"/>
          <w:bCs/>
          <w:sz w:val="24"/>
          <w:szCs w:val="24"/>
        </w:rPr>
        <w:t xml:space="preserve"> how often the</w:t>
      </w:r>
      <w:r w:rsidR="00D0542E">
        <w:rPr>
          <w:rFonts w:ascii="Arial" w:hAnsi="Arial" w:cs="Arial"/>
          <w:bCs/>
          <w:sz w:val="24"/>
          <w:szCs w:val="24"/>
        </w:rPr>
        <w:t>y</w:t>
      </w:r>
      <w:r w:rsidR="00540CCC">
        <w:rPr>
          <w:rFonts w:ascii="Arial" w:hAnsi="Arial" w:cs="Arial"/>
          <w:bCs/>
          <w:sz w:val="24"/>
          <w:szCs w:val="24"/>
        </w:rPr>
        <w:t xml:space="preserve"> were exposed to scenes of a violent nature. (this is not an exhausted list) </w:t>
      </w:r>
    </w:p>
    <w:p w14:paraId="1AC66853" w14:textId="542669E4" w:rsidR="00540CCC" w:rsidRDefault="00540CCC" w:rsidP="004F06B5">
      <w:pPr>
        <w:spacing w:line="360" w:lineRule="auto"/>
        <w:jc w:val="both"/>
        <w:rPr>
          <w:rFonts w:ascii="Arial" w:hAnsi="Arial" w:cs="Arial"/>
          <w:bCs/>
          <w:sz w:val="24"/>
          <w:szCs w:val="24"/>
        </w:rPr>
      </w:pPr>
    </w:p>
    <w:p w14:paraId="60B933B5" w14:textId="09E2048F" w:rsidR="002D4D90" w:rsidRDefault="002D4D90" w:rsidP="004F06B5">
      <w:pPr>
        <w:spacing w:line="360" w:lineRule="auto"/>
        <w:jc w:val="both"/>
        <w:rPr>
          <w:rFonts w:ascii="Arial" w:hAnsi="Arial" w:cs="Arial"/>
          <w:bCs/>
          <w:sz w:val="24"/>
          <w:szCs w:val="24"/>
        </w:rPr>
      </w:pPr>
    </w:p>
    <w:p w14:paraId="3ED58A69" w14:textId="77777777" w:rsidR="00D0542E" w:rsidRDefault="00D0542E" w:rsidP="004F06B5">
      <w:pPr>
        <w:spacing w:line="360" w:lineRule="auto"/>
        <w:jc w:val="both"/>
        <w:rPr>
          <w:rFonts w:ascii="Arial" w:hAnsi="Arial" w:cs="Arial"/>
          <w:bCs/>
          <w:sz w:val="24"/>
          <w:szCs w:val="24"/>
        </w:rPr>
      </w:pPr>
    </w:p>
    <w:p w14:paraId="1F73BD32" w14:textId="0661B8EE" w:rsidR="00540CCC" w:rsidRDefault="00540CCC" w:rsidP="004F06B5">
      <w:pPr>
        <w:spacing w:line="360" w:lineRule="auto"/>
        <w:jc w:val="both"/>
        <w:rPr>
          <w:rFonts w:ascii="Arial" w:hAnsi="Arial" w:cs="Arial"/>
          <w:color w:val="333333"/>
          <w:sz w:val="24"/>
          <w:szCs w:val="24"/>
          <w:shd w:val="clear" w:color="auto" w:fill="FFFFFF"/>
        </w:rPr>
      </w:pPr>
      <w:r>
        <w:rPr>
          <w:rFonts w:ascii="Arial" w:hAnsi="Arial" w:cs="Arial"/>
          <w:bCs/>
          <w:sz w:val="24"/>
          <w:szCs w:val="24"/>
        </w:rPr>
        <w:lastRenderedPageBreak/>
        <w:t xml:space="preserve">Betancourt (2010) </w:t>
      </w:r>
      <w:r w:rsidR="00606E47">
        <w:rPr>
          <w:rFonts w:ascii="Arial" w:hAnsi="Arial" w:cs="Arial"/>
          <w:bCs/>
          <w:sz w:val="24"/>
          <w:szCs w:val="24"/>
        </w:rPr>
        <w:t>penned</w:t>
      </w:r>
      <w:r>
        <w:rPr>
          <w:rFonts w:ascii="Arial" w:hAnsi="Arial" w:cs="Arial"/>
          <w:bCs/>
          <w:sz w:val="24"/>
          <w:szCs w:val="24"/>
        </w:rPr>
        <w:t xml:space="preserve"> that the survey also questioned whether </w:t>
      </w:r>
      <w:r w:rsidR="00EB0475">
        <w:rPr>
          <w:rFonts w:ascii="Arial" w:hAnsi="Arial" w:cs="Arial"/>
          <w:bCs/>
          <w:sz w:val="24"/>
          <w:szCs w:val="24"/>
        </w:rPr>
        <w:t>there</w:t>
      </w:r>
      <w:r>
        <w:rPr>
          <w:rFonts w:ascii="Arial" w:hAnsi="Arial" w:cs="Arial"/>
          <w:bCs/>
          <w:sz w:val="24"/>
          <w:szCs w:val="24"/>
        </w:rPr>
        <w:t xml:space="preserve"> were barriers into the child being accepted as part of the community, and whether the child had access to education and skills-training. Betancourt (2010) found that </w:t>
      </w:r>
      <w:r w:rsidR="008323CB">
        <w:rPr>
          <w:rFonts w:ascii="Arial" w:hAnsi="Arial" w:cs="Arial"/>
          <w:bCs/>
          <w:sz w:val="24"/>
          <w:szCs w:val="24"/>
        </w:rPr>
        <w:t xml:space="preserve">the child’s development </w:t>
      </w:r>
      <w:r w:rsidR="00606E47">
        <w:rPr>
          <w:rFonts w:ascii="Arial" w:hAnsi="Arial" w:cs="Arial"/>
          <w:bCs/>
          <w:sz w:val="24"/>
          <w:szCs w:val="24"/>
        </w:rPr>
        <w:t>was</w:t>
      </w:r>
      <w:r w:rsidR="008323CB">
        <w:rPr>
          <w:rFonts w:ascii="Arial" w:hAnsi="Arial" w:cs="Arial"/>
          <w:bCs/>
          <w:sz w:val="24"/>
          <w:szCs w:val="24"/>
        </w:rPr>
        <w:t xml:space="preserve"> inhibited, and they f</w:t>
      </w:r>
      <w:r w:rsidR="00606E47">
        <w:rPr>
          <w:rFonts w:ascii="Arial" w:hAnsi="Arial" w:cs="Arial"/>
          <w:bCs/>
          <w:sz w:val="24"/>
          <w:szCs w:val="24"/>
        </w:rPr>
        <w:t>ound</w:t>
      </w:r>
      <w:r w:rsidR="008323CB">
        <w:rPr>
          <w:rFonts w:ascii="Arial" w:hAnsi="Arial" w:cs="Arial"/>
          <w:bCs/>
          <w:sz w:val="24"/>
          <w:szCs w:val="24"/>
        </w:rPr>
        <w:t xml:space="preserve"> it difficult to display prosocial behaviour</w:t>
      </w:r>
      <w:r w:rsidR="00606E47">
        <w:rPr>
          <w:rFonts w:ascii="Arial" w:hAnsi="Arial" w:cs="Arial"/>
          <w:bCs/>
          <w:sz w:val="24"/>
          <w:szCs w:val="24"/>
        </w:rPr>
        <w:t>s</w:t>
      </w:r>
      <w:r w:rsidR="008323CB">
        <w:rPr>
          <w:rFonts w:ascii="Arial" w:hAnsi="Arial" w:cs="Arial"/>
          <w:bCs/>
          <w:sz w:val="24"/>
          <w:szCs w:val="24"/>
        </w:rPr>
        <w:t xml:space="preserve"> such as exhibiting helpfulness towards others. They often carried the stigma of having killed or injured other</w:t>
      </w:r>
      <w:r w:rsidR="00606E47">
        <w:rPr>
          <w:rFonts w:ascii="Arial" w:hAnsi="Arial" w:cs="Arial"/>
          <w:bCs/>
          <w:sz w:val="24"/>
          <w:szCs w:val="24"/>
        </w:rPr>
        <w:t>s</w:t>
      </w:r>
      <w:r w:rsidR="008323CB">
        <w:rPr>
          <w:rFonts w:ascii="Arial" w:hAnsi="Arial" w:cs="Arial"/>
          <w:bCs/>
          <w:sz w:val="24"/>
          <w:szCs w:val="24"/>
        </w:rPr>
        <w:t xml:space="preserve"> during the war which can be difficult if some of the victims came from the same community as the child. Betancourt </w:t>
      </w:r>
      <w:r w:rsidR="00606E47">
        <w:rPr>
          <w:rFonts w:ascii="Arial" w:hAnsi="Arial" w:cs="Arial"/>
          <w:bCs/>
          <w:sz w:val="24"/>
          <w:szCs w:val="24"/>
        </w:rPr>
        <w:t xml:space="preserve">(2010) </w:t>
      </w:r>
      <w:r w:rsidR="008323CB">
        <w:rPr>
          <w:rFonts w:ascii="Arial" w:hAnsi="Arial" w:cs="Arial"/>
          <w:bCs/>
          <w:sz w:val="24"/>
          <w:szCs w:val="24"/>
        </w:rPr>
        <w:t xml:space="preserve">found that children who were repatriated in communities with a strong support system had a better chance of reintegration, as opposed to their peers whose community was less welcoming which often led to the child latching on to relationships that could be toxic and abusive. WHO (2009) state that </w:t>
      </w:r>
      <w:r w:rsidR="002B1BB2">
        <w:rPr>
          <w:rFonts w:ascii="Arial" w:hAnsi="Arial" w:cs="Arial"/>
          <w:bCs/>
          <w:sz w:val="24"/>
          <w:szCs w:val="24"/>
        </w:rPr>
        <w:t>some of the children freed from their captures find themselves in the care of UNICEF as they have transitory care centres where the child can receive medical assistance and the</w:t>
      </w:r>
      <w:r w:rsidR="00606E47">
        <w:rPr>
          <w:rFonts w:ascii="Arial" w:hAnsi="Arial" w:cs="Arial"/>
          <w:bCs/>
          <w:sz w:val="24"/>
          <w:szCs w:val="24"/>
        </w:rPr>
        <w:t>y can</w:t>
      </w:r>
      <w:r w:rsidR="002B1BB2">
        <w:rPr>
          <w:rFonts w:ascii="Arial" w:hAnsi="Arial" w:cs="Arial"/>
          <w:bCs/>
          <w:sz w:val="24"/>
          <w:szCs w:val="24"/>
        </w:rPr>
        <w:t xml:space="preserve"> sta</w:t>
      </w:r>
      <w:r w:rsidR="00606E47">
        <w:rPr>
          <w:rFonts w:ascii="Arial" w:hAnsi="Arial" w:cs="Arial"/>
          <w:bCs/>
          <w:sz w:val="24"/>
          <w:szCs w:val="24"/>
        </w:rPr>
        <w:t>y</w:t>
      </w:r>
      <w:r w:rsidR="002B1BB2">
        <w:rPr>
          <w:rFonts w:ascii="Arial" w:hAnsi="Arial" w:cs="Arial"/>
          <w:bCs/>
          <w:sz w:val="24"/>
          <w:szCs w:val="24"/>
        </w:rPr>
        <w:t xml:space="preserve"> for around three </w:t>
      </w:r>
      <w:proofErr w:type="gramStart"/>
      <w:r w:rsidR="002B1BB2">
        <w:rPr>
          <w:rFonts w:ascii="Arial" w:hAnsi="Arial" w:cs="Arial"/>
          <w:bCs/>
          <w:sz w:val="24"/>
          <w:szCs w:val="24"/>
        </w:rPr>
        <w:t>months.</w:t>
      </w:r>
      <w:proofErr w:type="gramEnd"/>
      <w:r w:rsidR="002B1BB2">
        <w:rPr>
          <w:rFonts w:ascii="Arial" w:hAnsi="Arial" w:cs="Arial"/>
          <w:bCs/>
          <w:sz w:val="24"/>
          <w:szCs w:val="24"/>
        </w:rPr>
        <w:t xml:space="preserve"> During this time the children are grouped within ‘families’ of around thirty individuals, and they are deliberately mixed to encourage bonding and support as they can talk to each other about their experiences which should make them feel less alone. </w:t>
      </w:r>
      <w:r w:rsidR="00F157E2">
        <w:rPr>
          <w:rFonts w:ascii="Arial" w:hAnsi="Arial" w:cs="Arial"/>
          <w:bCs/>
          <w:sz w:val="24"/>
          <w:szCs w:val="24"/>
        </w:rPr>
        <w:t xml:space="preserve">After the three months is up most of the children have no community or family to reintegrate into, therefore WHO (2009) say that UNICEF </w:t>
      </w:r>
      <w:r w:rsidR="00F92A28">
        <w:rPr>
          <w:rFonts w:ascii="Arial" w:hAnsi="Arial" w:cs="Arial"/>
          <w:bCs/>
          <w:sz w:val="24"/>
          <w:szCs w:val="24"/>
        </w:rPr>
        <w:t xml:space="preserve">stated </w:t>
      </w:r>
      <w:r w:rsidR="00F92A28" w:rsidRPr="00F92A28">
        <w:rPr>
          <w:rFonts w:ascii="Arial" w:hAnsi="Arial" w:cs="Arial"/>
          <w:bCs/>
          <w:sz w:val="24"/>
          <w:szCs w:val="24"/>
        </w:rPr>
        <w:t>‘</w:t>
      </w:r>
      <w:r w:rsidR="00F92A28" w:rsidRPr="00F92A28">
        <w:rPr>
          <w:rFonts w:ascii="Arial" w:hAnsi="Arial" w:cs="Arial"/>
          <w:color w:val="333333"/>
          <w:sz w:val="24"/>
          <w:szCs w:val="24"/>
          <w:shd w:val="clear" w:color="auto" w:fill="FFFFFF"/>
        </w:rPr>
        <w:t xml:space="preserve">“We provide support to get these children back to school or into vocational training or work,” says Ironside. These activities take place in local communities and include other vulnerable children, not just former child soldiers, to promote a sense of community and reduce stigmatization. Children who successfully complete a vocational training receive a start-up kit, for example in </w:t>
      </w:r>
      <w:proofErr w:type="gramStart"/>
      <w:r w:rsidR="00F92A28" w:rsidRPr="00F92A28">
        <w:rPr>
          <w:rFonts w:ascii="Arial" w:hAnsi="Arial" w:cs="Arial"/>
          <w:color w:val="333333"/>
          <w:sz w:val="24"/>
          <w:szCs w:val="24"/>
          <w:shd w:val="clear" w:color="auto" w:fill="FFFFFF"/>
        </w:rPr>
        <w:t>dress-making</w:t>
      </w:r>
      <w:proofErr w:type="gramEnd"/>
      <w:r w:rsidR="00F92A28" w:rsidRPr="00F92A28">
        <w:rPr>
          <w:rFonts w:ascii="Arial" w:hAnsi="Arial" w:cs="Arial"/>
          <w:color w:val="333333"/>
          <w:sz w:val="24"/>
          <w:szCs w:val="24"/>
          <w:shd w:val="clear" w:color="auto" w:fill="FFFFFF"/>
        </w:rPr>
        <w:t xml:space="preserve">, carpentry or hairdressing, to help them along the long road to recovery, reintegration and independence. A kit to put a shattered life back </w:t>
      </w:r>
      <w:proofErr w:type="gramStart"/>
      <w:r w:rsidR="00F92A28" w:rsidRPr="00F92A28">
        <w:rPr>
          <w:rFonts w:ascii="Arial" w:hAnsi="Arial" w:cs="Arial"/>
          <w:color w:val="333333"/>
          <w:sz w:val="24"/>
          <w:szCs w:val="24"/>
          <w:shd w:val="clear" w:color="auto" w:fill="FFFFFF"/>
        </w:rPr>
        <w:t>together?</w:t>
      </w:r>
      <w:proofErr w:type="gramEnd"/>
      <w:r w:rsidR="00F92A28" w:rsidRPr="00F92A28">
        <w:rPr>
          <w:rFonts w:ascii="Arial" w:hAnsi="Arial" w:cs="Arial"/>
          <w:color w:val="333333"/>
          <w:sz w:val="24"/>
          <w:szCs w:val="24"/>
          <w:shd w:val="clear" w:color="auto" w:fill="FFFFFF"/>
        </w:rPr>
        <w:t xml:space="preserve"> “The kit is but one component of support and follow-up provided to these children. I have witnessed transformations,”</w:t>
      </w:r>
      <w:r w:rsidR="00F92A28">
        <w:rPr>
          <w:rFonts w:ascii="Arial" w:hAnsi="Arial" w:cs="Arial"/>
          <w:color w:val="333333"/>
          <w:sz w:val="24"/>
          <w:szCs w:val="24"/>
          <w:shd w:val="clear" w:color="auto" w:fill="FFFFFF"/>
        </w:rPr>
        <w:t xml:space="preserve"> Which seems to go some way in providing these children with a future, something that they thought was snatched from them when they were inducted into being a child soldier.</w:t>
      </w:r>
    </w:p>
    <w:p w14:paraId="11F5A615" w14:textId="17F13378" w:rsidR="004B2EA7" w:rsidRDefault="004B2EA7" w:rsidP="004F06B5">
      <w:pPr>
        <w:spacing w:line="360" w:lineRule="auto"/>
        <w:jc w:val="both"/>
        <w:rPr>
          <w:rFonts w:ascii="Arial" w:hAnsi="Arial" w:cs="Arial"/>
          <w:color w:val="333333"/>
          <w:sz w:val="24"/>
          <w:szCs w:val="24"/>
          <w:shd w:val="clear" w:color="auto" w:fill="FFFFFF"/>
        </w:rPr>
      </w:pPr>
    </w:p>
    <w:p w14:paraId="1B505325" w14:textId="73927008" w:rsidR="004B2EA7" w:rsidRDefault="004B2EA7" w:rsidP="004F06B5">
      <w:pPr>
        <w:spacing w:line="360" w:lineRule="auto"/>
        <w:jc w:val="both"/>
        <w:rPr>
          <w:rFonts w:ascii="Arial" w:hAnsi="Arial" w:cs="Arial"/>
          <w:color w:val="333333"/>
          <w:sz w:val="24"/>
          <w:szCs w:val="24"/>
          <w:shd w:val="clear" w:color="auto" w:fill="FFFFFF"/>
        </w:rPr>
      </w:pPr>
    </w:p>
    <w:p w14:paraId="00B07C24" w14:textId="7A46AE69" w:rsidR="004B2EA7" w:rsidRDefault="004B2EA7" w:rsidP="004F06B5">
      <w:pPr>
        <w:spacing w:line="360" w:lineRule="auto"/>
        <w:jc w:val="both"/>
        <w:rPr>
          <w:rFonts w:ascii="Arial" w:hAnsi="Arial" w:cs="Arial"/>
          <w:color w:val="333333"/>
          <w:sz w:val="24"/>
          <w:szCs w:val="24"/>
          <w:shd w:val="clear" w:color="auto" w:fill="FFFFFF"/>
        </w:rPr>
      </w:pPr>
    </w:p>
    <w:p w14:paraId="049DF679" w14:textId="77777777" w:rsidR="00BE6AAE" w:rsidRDefault="00BE6AAE" w:rsidP="004F06B5">
      <w:pPr>
        <w:spacing w:line="360" w:lineRule="auto"/>
        <w:jc w:val="both"/>
        <w:rPr>
          <w:rFonts w:ascii="Arial" w:hAnsi="Arial" w:cs="Arial"/>
          <w:color w:val="333333"/>
          <w:sz w:val="24"/>
          <w:szCs w:val="24"/>
          <w:shd w:val="clear" w:color="auto" w:fill="FFFFFF"/>
        </w:rPr>
      </w:pPr>
    </w:p>
    <w:p w14:paraId="78908235" w14:textId="5AE01F94" w:rsidR="004B2EA7" w:rsidRDefault="004B2EA7" w:rsidP="004F06B5">
      <w:pPr>
        <w:spacing w:line="360" w:lineRule="auto"/>
        <w:jc w:val="both"/>
        <w:rPr>
          <w:rFonts w:ascii="Arial" w:hAnsi="Arial" w:cs="Arial"/>
          <w:color w:val="333333"/>
          <w:sz w:val="24"/>
          <w:szCs w:val="24"/>
          <w:shd w:val="clear" w:color="auto" w:fill="FFFFFF"/>
        </w:rPr>
      </w:pPr>
    </w:p>
    <w:p w14:paraId="3036766B" w14:textId="64E1F55C" w:rsidR="00F92A28" w:rsidRDefault="00A80F39" w:rsidP="004F06B5">
      <w:pPr>
        <w:spacing w:line="360" w:lineRule="auto"/>
        <w:jc w:val="both"/>
        <w:rPr>
          <w:rFonts w:ascii="Arial" w:hAnsi="Arial" w:cs="Arial"/>
          <w:color w:val="333333"/>
          <w:sz w:val="24"/>
          <w:szCs w:val="24"/>
          <w:shd w:val="clear" w:color="auto" w:fill="FFFFFF"/>
        </w:rPr>
      </w:pPr>
      <w:r>
        <w:rPr>
          <w:rFonts w:ascii="Arial" w:hAnsi="Arial" w:cs="Arial"/>
          <w:color w:val="333333"/>
          <w:sz w:val="24"/>
          <w:szCs w:val="24"/>
          <w:shd w:val="clear" w:color="auto" w:fill="FFFFFF"/>
        </w:rPr>
        <w:lastRenderedPageBreak/>
        <w:t>The local Sierra Leone government implemented several programs to support the children affected by the civil war. According to Betancourt (2010) these programs included mental health agendas and robust social services departments that focused on addressing the possible effects of post-traumatic stress due to the heinous crimes the children were either forced to commit</w:t>
      </w:r>
      <w:r w:rsidR="00606E47">
        <w:rPr>
          <w:rFonts w:ascii="Arial" w:hAnsi="Arial" w:cs="Arial"/>
          <w:color w:val="333333"/>
          <w:sz w:val="24"/>
          <w:szCs w:val="24"/>
          <w:shd w:val="clear" w:color="auto" w:fill="FFFFFF"/>
        </w:rPr>
        <w:t>,</w:t>
      </w:r>
      <w:r>
        <w:rPr>
          <w:rFonts w:ascii="Arial" w:hAnsi="Arial" w:cs="Arial"/>
          <w:color w:val="333333"/>
          <w:sz w:val="24"/>
          <w:szCs w:val="24"/>
          <w:shd w:val="clear" w:color="auto" w:fill="FFFFFF"/>
        </w:rPr>
        <w:t xml:space="preserve"> or watch. They also arranged for long-term monitoring of the most affected to </w:t>
      </w:r>
      <w:r w:rsidR="00606E47">
        <w:rPr>
          <w:rFonts w:ascii="Arial" w:hAnsi="Arial" w:cs="Arial"/>
          <w:color w:val="333333"/>
          <w:sz w:val="24"/>
          <w:szCs w:val="24"/>
          <w:shd w:val="clear" w:color="auto" w:fill="FFFFFF"/>
        </w:rPr>
        <w:t>safeguard</w:t>
      </w:r>
      <w:r>
        <w:rPr>
          <w:rFonts w:ascii="Arial" w:hAnsi="Arial" w:cs="Arial"/>
          <w:color w:val="333333"/>
          <w:sz w:val="24"/>
          <w:szCs w:val="24"/>
          <w:shd w:val="clear" w:color="auto" w:fill="FFFFFF"/>
        </w:rPr>
        <w:t xml:space="preserve"> they ha</w:t>
      </w:r>
      <w:r w:rsidR="00606E47">
        <w:rPr>
          <w:rFonts w:ascii="Arial" w:hAnsi="Arial" w:cs="Arial"/>
          <w:color w:val="333333"/>
          <w:sz w:val="24"/>
          <w:szCs w:val="24"/>
          <w:shd w:val="clear" w:color="auto" w:fill="FFFFFF"/>
        </w:rPr>
        <w:t>d</w:t>
      </w:r>
      <w:r>
        <w:rPr>
          <w:rFonts w:ascii="Arial" w:hAnsi="Arial" w:cs="Arial"/>
          <w:color w:val="333333"/>
          <w:sz w:val="24"/>
          <w:szCs w:val="24"/>
          <w:shd w:val="clear" w:color="auto" w:fill="FFFFFF"/>
        </w:rPr>
        <w:t xml:space="preserve"> the support needed. These programs ran in conjunction with similar programs offered by outside agencies such </w:t>
      </w:r>
      <w:r w:rsidR="00F361B8">
        <w:rPr>
          <w:rFonts w:ascii="Arial" w:hAnsi="Arial" w:cs="Arial"/>
          <w:color w:val="333333"/>
          <w:sz w:val="24"/>
          <w:szCs w:val="24"/>
          <w:shd w:val="clear" w:color="auto" w:fill="FFFFFF"/>
        </w:rPr>
        <w:t>as</w:t>
      </w:r>
      <w:r>
        <w:rPr>
          <w:rFonts w:ascii="Arial" w:hAnsi="Arial" w:cs="Arial"/>
          <w:color w:val="333333"/>
          <w:sz w:val="24"/>
          <w:szCs w:val="24"/>
          <w:shd w:val="clear" w:color="auto" w:fill="FFFFFF"/>
        </w:rPr>
        <w:t xml:space="preserve"> World Health Organisation and UNICEF. Betancourt (2010) also states that </w:t>
      </w:r>
      <w:r w:rsidR="002E2421">
        <w:rPr>
          <w:rFonts w:ascii="Arial" w:hAnsi="Arial" w:cs="Arial"/>
          <w:color w:val="333333"/>
          <w:sz w:val="24"/>
          <w:szCs w:val="24"/>
          <w:shd w:val="clear" w:color="auto" w:fill="FFFFFF"/>
        </w:rPr>
        <w:t xml:space="preserve">children affected by war and </w:t>
      </w:r>
      <w:r w:rsidR="00606E47">
        <w:rPr>
          <w:rFonts w:ascii="Arial" w:hAnsi="Arial" w:cs="Arial"/>
          <w:color w:val="333333"/>
          <w:sz w:val="24"/>
          <w:szCs w:val="24"/>
          <w:shd w:val="clear" w:color="auto" w:fill="FFFFFF"/>
        </w:rPr>
        <w:t>those</w:t>
      </w:r>
      <w:r w:rsidR="002E2421">
        <w:rPr>
          <w:rFonts w:ascii="Arial" w:hAnsi="Arial" w:cs="Arial"/>
          <w:color w:val="333333"/>
          <w:sz w:val="24"/>
          <w:szCs w:val="24"/>
          <w:shd w:val="clear" w:color="auto" w:fill="FFFFFF"/>
        </w:rPr>
        <w:t xml:space="preserve"> directly involved in the harm of others are more likely to suffer from depression, anxiety, or exhibit aggressive behaviour. The above programs should be monitoring </w:t>
      </w:r>
      <w:r w:rsidR="002C648A">
        <w:rPr>
          <w:rFonts w:ascii="Arial" w:hAnsi="Arial" w:cs="Arial"/>
          <w:color w:val="333333"/>
          <w:sz w:val="24"/>
          <w:szCs w:val="24"/>
          <w:shd w:val="clear" w:color="auto" w:fill="FFFFFF"/>
        </w:rPr>
        <w:t>this;</w:t>
      </w:r>
      <w:r w:rsidR="002E2421">
        <w:rPr>
          <w:rFonts w:ascii="Arial" w:hAnsi="Arial" w:cs="Arial"/>
          <w:color w:val="333333"/>
          <w:sz w:val="24"/>
          <w:szCs w:val="24"/>
          <w:shd w:val="clear" w:color="auto" w:fill="FFFFFF"/>
        </w:rPr>
        <w:t xml:space="preserve"> </w:t>
      </w:r>
      <w:r w:rsidR="00F361B8">
        <w:rPr>
          <w:rFonts w:ascii="Arial" w:hAnsi="Arial" w:cs="Arial"/>
          <w:color w:val="333333"/>
          <w:sz w:val="24"/>
          <w:szCs w:val="24"/>
          <w:shd w:val="clear" w:color="auto" w:fill="FFFFFF"/>
        </w:rPr>
        <w:t>however,</w:t>
      </w:r>
      <w:r w:rsidR="002E2421">
        <w:rPr>
          <w:rFonts w:ascii="Arial" w:hAnsi="Arial" w:cs="Arial"/>
          <w:color w:val="333333"/>
          <w:sz w:val="24"/>
          <w:szCs w:val="24"/>
          <w:shd w:val="clear" w:color="auto" w:fill="FFFFFF"/>
        </w:rPr>
        <w:t xml:space="preserve"> it is subject to error and some people may fall between the cracks. Betancourt (2010) recommends that </w:t>
      </w:r>
      <w:r w:rsidR="002C648A">
        <w:rPr>
          <w:rFonts w:ascii="Arial" w:hAnsi="Arial" w:cs="Arial"/>
          <w:color w:val="333333"/>
          <w:sz w:val="24"/>
          <w:szCs w:val="24"/>
          <w:shd w:val="clear" w:color="auto" w:fill="FFFFFF"/>
        </w:rPr>
        <w:t xml:space="preserve">the services should also include drug and alcohol abuse support, as many affected children may turn to these as a crutch. Betancourt (2010) </w:t>
      </w:r>
      <w:r w:rsidR="00606E47">
        <w:rPr>
          <w:rFonts w:ascii="Arial" w:hAnsi="Arial" w:cs="Arial"/>
          <w:color w:val="333333"/>
          <w:sz w:val="24"/>
          <w:szCs w:val="24"/>
          <w:shd w:val="clear" w:color="auto" w:fill="FFFFFF"/>
        </w:rPr>
        <w:t>proposes</w:t>
      </w:r>
      <w:r w:rsidR="002C648A">
        <w:rPr>
          <w:rFonts w:ascii="Arial" w:hAnsi="Arial" w:cs="Arial"/>
          <w:color w:val="333333"/>
          <w:sz w:val="24"/>
          <w:szCs w:val="24"/>
          <w:shd w:val="clear" w:color="auto" w:fill="FFFFFF"/>
        </w:rPr>
        <w:t xml:space="preserve"> multi-agency working to solve this issue, and organisations such as health, social workers, jobs training programs, and mental health support systems should all work together to ensure the best possible outcome for these affected children. According to UNICEF (1999) the rights of the child </w:t>
      </w:r>
      <w:r w:rsidR="00F361B8">
        <w:rPr>
          <w:rFonts w:ascii="Arial" w:hAnsi="Arial" w:cs="Arial"/>
          <w:color w:val="333333"/>
          <w:sz w:val="24"/>
          <w:szCs w:val="24"/>
          <w:shd w:val="clear" w:color="auto" w:fill="FFFFFF"/>
        </w:rPr>
        <w:t xml:space="preserve">were written to </w:t>
      </w:r>
      <w:r w:rsidR="00606E47">
        <w:rPr>
          <w:rFonts w:ascii="Arial" w:hAnsi="Arial" w:cs="Arial"/>
          <w:color w:val="333333"/>
          <w:sz w:val="24"/>
          <w:szCs w:val="24"/>
          <w:shd w:val="clear" w:color="auto" w:fill="FFFFFF"/>
        </w:rPr>
        <w:t xml:space="preserve">guarantee </w:t>
      </w:r>
      <w:r w:rsidR="00F361B8">
        <w:rPr>
          <w:rFonts w:ascii="Arial" w:hAnsi="Arial" w:cs="Arial"/>
          <w:color w:val="333333"/>
          <w:sz w:val="24"/>
          <w:szCs w:val="24"/>
          <w:shd w:val="clear" w:color="auto" w:fill="FFFFFF"/>
        </w:rPr>
        <w:t>children had rights prevent</w:t>
      </w:r>
      <w:r w:rsidR="00606E47">
        <w:rPr>
          <w:rFonts w:ascii="Arial" w:hAnsi="Arial" w:cs="Arial"/>
          <w:color w:val="333333"/>
          <w:sz w:val="24"/>
          <w:szCs w:val="24"/>
          <w:shd w:val="clear" w:color="auto" w:fill="FFFFFF"/>
        </w:rPr>
        <w:t>ing</w:t>
      </w:r>
      <w:r w:rsidR="00F361B8">
        <w:rPr>
          <w:rFonts w:ascii="Arial" w:hAnsi="Arial" w:cs="Arial"/>
          <w:color w:val="333333"/>
          <w:sz w:val="24"/>
          <w:szCs w:val="24"/>
          <w:shd w:val="clear" w:color="auto" w:fill="FFFFFF"/>
        </w:rPr>
        <w:t xml:space="preserve"> mistreatment and to provide them with a positive upbringing. Article six states that the child has a right to life, which was clearly not adhered to throughout the civil war, also article nineteen states that all children should be protected against physical or mental abuse, maltreatment, or exploitation- all of which the child soldiers were subjected to. Betancourt (2010) concluded that the war contributed significantly to the disintegration of the children’s mental and physical health. The </w:t>
      </w:r>
      <w:r w:rsidR="0026093C">
        <w:rPr>
          <w:rFonts w:ascii="Arial" w:hAnsi="Arial" w:cs="Arial"/>
          <w:color w:val="333333"/>
          <w:sz w:val="24"/>
          <w:szCs w:val="24"/>
          <w:shd w:val="clear" w:color="auto" w:fill="FFFFFF"/>
        </w:rPr>
        <w:t xml:space="preserve">development of the policies and procedures implemented by the government are a good start but, there needs to be multi-agency working with mental health services, primary health care, and social development. Betancourt (2010) is of the opinion that services should be based on needs rather than labels, which should benefit all war-affected youths and families. Betancourt (2010) hopes to use her findings to encourage governments to provide an organic and holistic approach to looking after these affected children. </w:t>
      </w:r>
    </w:p>
    <w:p w14:paraId="4FE58E45" w14:textId="348FDE0F" w:rsidR="00BE6AAE" w:rsidRDefault="00BE6AAE" w:rsidP="004F06B5">
      <w:pPr>
        <w:spacing w:line="360" w:lineRule="auto"/>
        <w:jc w:val="both"/>
        <w:rPr>
          <w:rFonts w:ascii="Arial" w:hAnsi="Arial" w:cs="Arial"/>
          <w:color w:val="333333"/>
          <w:sz w:val="24"/>
          <w:szCs w:val="24"/>
          <w:shd w:val="clear" w:color="auto" w:fill="FFFFFF"/>
        </w:rPr>
      </w:pPr>
    </w:p>
    <w:p w14:paraId="0E46BBFF" w14:textId="4AA6D13F" w:rsidR="00BE6AAE" w:rsidRDefault="00BE6AAE" w:rsidP="004F06B5">
      <w:pPr>
        <w:spacing w:line="360" w:lineRule="auto"/>
        <w:jc w:val="both"/>
        <w:rPr>
          <w:rFonts w:ascii="Arial" w:hAnsi="Arial" w:cs="Arial"/>
          <w:color w:val="333333"/>
          <w:sz w:val="24"/>
          <w:szCs w:val="24"/>
          <w:shd w:val="clear" w:color="auto" w:fill="FFFFFF"/>
        </w:rPr>
      </w:pPr>
    </w:p>
    <w:p w14:paraId="7CB62CC8" w14:textId="77777777" w:rsidR="00BE6AAE" w:rsidRDefault="00BE6AAE" w:rsidP="004F06B5">
      <w:pPr>
        <w:spacing w:line="360" w:lineRule="auto"/>
        <w:jc w:val="both"/>
        <w:rPr>
          <w:rFonts w:ascii="Arial" w:hAnsi="Arial" w:cs="Arial"/>
          <w:color w:val="333333"/>
          <w:sz w:val="24"/>
          <w:szCs w:val="24"/>
          <w:shd w:val="clear" w:color="auto" w:fill="FFFFFF"/>
        </w:rPr>
      </w:pPr>
    </w:p>
    <w:p w14:paraId="56B147B2" w14:textId="525BE070" w:rsidR="00F92A28" w:rsidRDefault="00E27174" w:rsidP="004F06B5">
      <w:pPr>
        <w:spacing w:line="360" w:lineRule="auto"/>
        <w:jc w:val="both"/>
        <w:rPr>
          <w:rFonts w:ascii="Arial" w:hAnsi="Arial" w:cs="Arial"/>
          <w:color w:val="333333"/>
          <w:sz w:val="24"/>
          <w:szCs w:val="24"/>
          <w:shd w:val="clear" w:color="auto" w:fill="FFFFFF"/>
        </w:rPr>
      </w:pPr>
      <w:r>
        <w:rPr>
          <w:rFonts w:ascii="Arial" w:hAnsi="Arial" w:cs="Arial"/>
          <w:color w:val="333333"/>
          <w:sz w:val="24"/>
          <w:szCs w:val="24"/>
          <w:shd w:val="clear" w:color="auto" w:fill="FFFFFF"/>
        </w:rPr>
        <w:lastRenderedPageBreak/>
        <w:t xml:space="preserve">In Wales </w:t>
      </w:r>
      <w:r w:rsidR="00606E47">
        <w:rPr>
          <w:rFonts w:ascii="Arial" w:hAnsi="Arial" w:cs="Arial"/>
          <w:color w:val="333333"/>
          <w:sz w:val="24"/>
          <w:szCs w:val="24"/>
          <w:shd w:val="clear" w:color="auto" w:fill="FFFFFF"/>
        </w:rPr>
        <w:t>our</w:t>
      </w:r>
      <w:r>
        <w:rPr>
          <w:rFonts w:ascii="Arial" w:hAnsi="Arial" w:cs="Arial"/>
          <w:color w:val="333333"/>
          <w:sz w:val="24"/>
          <w:szCs w:val="24"/>
          <w:shd w:val="clear" w:color="auto" w:fill="FFFFFF"/>
        </w:rPr>
        <w:t xml:space="preserve"> government seems to support the </w:t>
      </w:r>
      <w:bookmarkStart w:id="3" w:name="_Hlk32750285"/>
      <w:r>
        <w:rPr>
          <w:rFonts w:ascii="Arial" w:hAnsi="Arial" w:cs="Arial"/>
          <w:color w:val="333333"/>
          <w:sz w:val="24"/>
          <w:szCs w:val="24"/>
          <w:shd w:val="clear" w:color="auto" w:fill="FFFFFF"/>
        </w:rPr>
        <w:t>United Nations Convention on the Rights of the Child</w:t>
      </w:r>
      <w:bookmarkEnd w:id="3"/>
      <w:r>
        <w:rPr>
          <w:rFonts w:ascii="Arial" w:hAnsi="Arial" w:cs="Arial"/>
          <w:color w:val="333333"/>
          <w:sz w:val="24"/>
          <w:szCs w:val="24"/>
          <w:shd w:val="clear" w:color="auto" w:fill="FFFFFF"/>
        </w:rPr>
        <w:t>, or UNCRC for short. This is an international agreement which sets out the rights of children to ensure they are protected against the atrocities faced by the children in Sierra Leone during the civil war. According to GOV.WALES (2019) there are four key articles which we will explore – the first is</w:t>
      </w:r>
      <w:r w:rsidR="00FC552F">
        <w:rPr>
          <w:rFonts w:ascii="Arial" w:hAnsi="Arial" w:cs="Arial"/>
          <w:color w:val="333333"/>
          <w:sz w:val="24"/>
          <w:szCs w:val="24"/>
          <w:shd w:val="clear" w:color="auto" w:fill="FFFFFF"/>
        </w:rPr>
        <w:t xml:space="preserve"> article two entitled</w:t>
      </w:r>
      <w:r>
        <w:rPr>
          <w:rFonts w:ascii="Arial" w:hAnsi="Arial" w:cs="Arial"/>
          <w:color w:val="333333"/>
          <w:sz w:val="24"/>
          <w:szCs w:val="24"/>
          <w:shd w:val="clear" w:color="auto" w:fill="FFFFFF"/>
        </w:rPr>
        <w:t xml:space="preserve"> </w:t>
      </w:r>
      <w:r w:rsidR="00FC552F">
        <w:rPr>
          <w:rFonts w:ascii="Arial" w:hAnsi="Arial" w:cs="Arial"/>
          <w:color w:val="333333"/>
          <w:sz w:val="24"/>
          <w:szCs w:val="24"/>
          <w:shd w:val="clear" w:color="auto" w:fill="FFFFFF"/>
        </w:rPr>
        <w:t>‘</w:t>
      </w:r>
      <w:r>
        <w:rPr>
          <w:rFonts w:ascii="Arial" w:hAnsi="Arial" w:cs="Arial"/>
          <w:color w:val="333333"/>
          <w:sz w:val="24"/>
          <w:szCs w:val="24"/>
          <w:shd w:val="clear" w:color="auto" w:fill="FFFFFF"/>
        </w:rPr>
        <w:t>the right to non-discrimination</w:t>
      </w:r>
      <w:r w:rsidR="00FC552F">
        <w:rPr>
          <w:rFonts w:ascii="Arial" w:hAnsi="Arial" w:cs="Arial"/>
          <w:color w:val="333333"/>
          <w:sz w:val="24"/>
          <w:szCs w:val="24"/>
          <w:shd w:val="clear" w:color="auto" w:fill="FFFFFF"/>
        </w:rPr>
        <w:t>’</w:t>
      </w:r>
      <w:r>
        <w:rPr>
          <w:rFonts w:ascii="Arial" w:hAnsi="Arial" w:cs="Arial"/>
          <w:color w:val="333333"/>
          <w:sz w:val="24"/>
          <w:szCs w:val="24"/>
          <w:shd w:val="clear" w:color="auto" w:fill="FFFFFF"/>
        </w:rPr>
        <w:t xml:space="preserve">. According to (Lee 2011 </w:t>
      </w:r>
      <w:proofErr w:type="spellStart"/>
      <w:r>
        <w:rPr>
          <w:rFonts w:ascii="Arial" w:hAnsi="Arial" w:cs="Arial"/>
          <w:color w:val="333333"/>
          <w:sz w:val="24"/>
          <w:szCs w:val="24"/>
          <w:shd w:val="clear" w:color="auto" w:fill="FFFFFF"/>
        </w:rPr>
        <w:t>pg</w:t>
      </w:r>
      <w:proofErr w:type="spellEnd"/>
      <w:r>
        <w:rPr>
          <w:rFonts w:ascii="Arial" w:hAnsi="Arial" w:cs="Arial"/>
          <w:color w:val="333333"/>
          <w:sz w:val="24"/>
          <w:szCs w:val="24"/>
          <w:shd w:val="clear" w:color="auto" w:fill="FFFFFF"/>
        </w:rPr>
        <w:t xml:space="preserve"> 7) immigrants have experienced this behaviour </w:t>
      </w:r>
      <w:r w:rsidR="00606E47">
        <w:rPr>
          <w:rFonts w:ascii="Arial" w:hAnsi="Arial" w:cs="Arial"/>
          <w:color w:val="333333"/>
          <w:sz w:val="24"/>
          <w:szCs w:val="24"/>
          <w:shd w:val="clear" w:color="auto" w:fill="FFFFFF"/>
        </w:rPr>
        <w:t>stating</w:t>
      </w:r>
      <w:r>
        <w:rPr>
          <w:rFonts w:ascii="Arial" w:hAnsi="Arial" w:cs="Arial"/>
          <w:color w:val="333333"/>
          <w:sz w:val="24"/>
          <w:szCs w:val="24"/>
          <w:shd w:val="clear" w:color="auto" w:fill="FFFFFF"/>
        </w:rPr>
        <w:t xml:space="preserve"> that ‘In a globally stratified order, borders works as an instrument of security controls, social segregation, and unequal access to a means of existence.’ Which seems to correlate with the information </w:t>
      </w:r>
      <w:r w:rsidR="00FC552F">
        <w:rPr>
          <w:rFonts w:ascii="Arial" w:hAnsi="Arial" w:cs="Arial"/>
          <w:color w:val="333333"/>
          <w:sz w:val="24"/>
          <w:szCs w:val="24"/>
          <w:shd w:val="clear" w:color="auto" w:fill="FFFFFF"/>
        </w:rPr>
        <w:t xml:space="preserve">provided by the Welsh government on article two of the UNCRC, because you have immigrated from another country should not mean you are treated differently. The next to be analysed is article three titled ‘Commitment to the best interests of the child’. </w:t>
      </w:r>
      <w:r w:rsidR="00B42E4A">
        <w:rPr>
          <w:rFonts w:ascii="Arial" w:hAnsi="Arial" w:cs="Arial"/>
          <w:color w:val="333333"/>
          <w:sz w:val="24"/>
          <w:szCs w:val="24"/>
          <w:shd w:val="clear" w:color="auto" w:fill="FFFFFF"/>
        </w:rPr>
        <w:t xml:space="preserve">Morrison (2012) mentions that in Sweden during the early 1900’s their government brought into law the right to a good childhood, which basically meant that the parents had to send children to school clean, healthy, and happy. They go on to mention that since then Sweden’s outlook on child safety has increased and they were one of the first countries to bring in the law of wearing a helmet when riding a bike. They seem to look at the bringing up of children as a journey that includes the whole community, rather than just a few people. Which can only be beneficial to the child. </w:t>
      </w:r>
      <w:r w:rsidR="00E4744C">
        <w:rPr>
          <w:rFonts w:ascii="Arial" w:hAnsi="Arial" w:cs="Arial"/>
          <w:color w:val="333333"/>
          <w:sz w:val="24"/>
          <w:szCs w:val="24"/>
          <w:shd w:val="clear" w:color="auto" w:fill="FFFFFF"/>
        </w:rPr>
        <w:t xml:space="preserve">According to GOV.WALES (2019) article six is regarding the child’s right to life, survival, and development. According to Sachs (2005) </w:t>
      </w:r>
      <w:r w:rsidR="00CC0F22">
        <w:rPr>
          <w:rFonts w:ascii="Arial" w:hAnsi="Arial" w:cs="Arial"/>
          <w:color w:val="333333"/>
          <w:sz w:val="24"/>
          <w:szCs w:val="24"/>
          <w:shd w:val="clear" w:color="auto" w:fill="FFFFFF"/>
        </w:rPr>
        <w:t xml:space="preserve">Africa has been plagued by disease, including malaria which seemed to have a grip on the continents people. This spread and affected rich and poor alike. Sachs (2005) stated that </w:t>
      </w:r>
      <w:r w:rsidR="00DA394C">
        <w:rPr>
          <w:rFonts w:ascii="Arial" w:hAnsi="Arial" w:cs="Arial"/>
          <w:color w:val="333333"/>
          <w:sz w:val="24"/>
          <w:szCs w:val="24"/>
          <w:shd w:val="clear" w:color="auto" w:fill="FFFFFF"/>
        </w:rPr>
        <w:t>it</w:t>
      </w:r>
      <w:r w:rsidR="00CC0F22">
        <w:rPr>
          <w:rFonts w:ascii="Arial" w:hAnsi="Arial" w:cs="Arial"/>
          <w:color w:val="333333"/>
          <w:sz w:val="24"/>
          <w:szCs w:val="24"/>
          <w:shd w:val="clear" w:color="auto" w:fill="FFFFFF"/>
        </w:rPr>
        <w:t xml:space="preserve"> affected the children either by first-hand experience of the disease, or they lost close family members which meant their lives were badly affected. Sachs (2005) states that in some parts of Africa life expectancy decreased by more than twenty years which is a shocking contrast to countries such as the United Kingdom where average life expectancy is around eighty years. According the GOV.WALES (2019) the final article we will be focussing on is article twelve, ‘The Right to be Heard’</w:t>
      </w:r>
      <w:r w:rsidR="00657912">
        <w:rPr>
          <w:rFonts w:ascii="Arial" w:hAnsi="Arial" w:cs="Arial"/>
          <w:color w:val="333333"/>
          <w:sz w:val="24"/>
          <w:szCs w:val="24"/>
          <w:shd w:val="clear" w:color="auto" w:fill="FFFFFF"/>
        </w:rPr>
        <w:t>. Morrison (2012) mentions that the child should be free to form their views and then be able to express those views without fear of reprisal, this seems to be a basic and fundamental human right which the children of Sierra Leone were not afforded. The children in the United Kingdom seem to have more rights, and this should not be the case.</w:t>
      </w:r>
    </w:p>
    <w:p w14:paraId="6E70853F" w14:textId="6DB4B400" w:rsidR="00BE6AAE" w:rsidRDefault="00BE6AAE" w:rsidP="004F06B5">
      <w:pPr>
        <w:spacing w:line="360" w:lineRule="auto"/>
        <w:jc w:val="both"/>
        <w:rPr>
          <w:rFonts w:ascii="Arial" w:hAnsi="Arial" w:cs="Arial"/>
          <w:color w:val="333333"/>
          <w:sz w:val="24"/>
          <w:szCs w:val="24"/>
          <w:shd w:val="clear" w:color="auto" w:fill="FFFFFF"/>
        </w:rPr>
      </w:pPr>
    </w:p>
    <w:p w14:paraId="486A566A" w14:textId="77777777" w:rsidR="00BE6AAE" w:rsidRDefault="00BE6AAE" w:rsidP="004F06B5">
      <w:pPr>
        <w:spacing w:line="360" w:lineRule="auto"/>
        <w:jc w:val="both"/>
        <w:rPr>
          <w:rFonts w:ascii="Arial" w:hAnsi="Arial" w:cs="Arial"/>
          <w:color w:val="333333"/>
          <w:sz w:val="24"/>
          <w:szCs w:val="24"/>
          <w:shd w:val="clear" w:color="auto" w:fill="FFFFFF"/>
        </w:rPr>
      </w:pPr>
    </w:p>
    <w:p w14:paraId="5C5BCD5E" w14:textId="2E344E0C" w:rsidR="00657912" w:rsidRDefault="00271A93" w:rsidP="004F06B5">
      <w:pPr>
        <w:spacing w:line="360" w:lineRule="auto"/>
        <w:jc w:val="both"/>
        <w:rPr>
          <w:rFonts w:ascii="Arial" w:hAnsi="Arial" w:cs="Arial"/>
          <w:bCs/>
          <w:sz w:val="24"/>
          <w:szCs w:val="24"/>
        </w:rPr>
      </w:pPr>
      <w:r>
        <w:rPr>
          <w:rFonts w:ascii="Arial" w:hAnsi="Arial" w:cs="Arial"/>
          <w:color w:val="333333"/>
          <w:sz w:val="24"/>
          <w:szCs w:val="24"/>
          <w:shd w:val="clear" w:color="auto" w:fill="FFFFFF"/>
        </w:rPr>
        <w:t>To conclude t</w:t>
      </w:r>
      <w:r w:rsidR="00BE6AAE">
        <w:rPr>
          <w:rFonts w:ascii="Arial" w:hAnsi="Arial" w:cs="Arial"/>
          <w:color w:val="333333"/>
          <w:sz w:val="24"/>
          <w:szCs w:val="24"/>
          <w:shd w:val="clear" w:color="auto" w:fill="FFFFFF"/>
        </w:rPr>
        <w:t xml:space="preserve">his essay has explored the concept of globalization, and according to Morrison (2012) </w:t>
      </w:r>
      <w:r w:rsidR="003A26A9">
        <w:rPr>
          <w:rFonts w:ascii="Arial" w:hAnsi="Arial" w:cs="Arial"/>
          <w:bCs/>
          <w:sz w:val="24"/>
          <w:szCs w:val="24"/>
        </w:rPr>
        <w:t>this</w:t>
      </w:r>
      <w:r w:rsidR="00BE6AAE">
        <w:rPr>
          <w:rFonts w:ascii="Arial" w:hAnsi="Arial" w:cs="Arial"/>
          <w:bCs/>
          <w:sz w:val="24"/>
          <w:szCs w:val="24"/>
        </w:rPr>
        <w:t xml:space="preserve"> is not a new concept and </w:t>
      </w:r>
      <w:r w:rsidR="003A26A9">
        <w:rPr>
          <w:rFonts w:ascii="Arial" w:hAnsi="Arial" w:cs="Arial"/>
          <w:bCs/>
          <w:sz w:val="24"/>
          <w:szCs w:val="24"/>
        </w:rPr>
        <w:t xml:space="preserve">as mentioned previously </w:t>
      </w:r>
      <w:r w:rsidR="00BE6AAE">
        <w:rPr>
          <w:rFonts w:ascii="Arial" w:hAnsi="Arial" w:cs="Arial"/>
          <w:bCs/>
          <w:sz w:val="24"/>
          <w:szCs w:val="24"/>
        </w:rPr>
        <w:t>Japan</w:t>
      </w:r>
      <w:r w:rsidR="003A26A9">
        <w:rPr>
          <w:rFonts w:ascii="Arial" w:hAnsi="Arial" w:cs="Arial"/>
          <w:bCs/>
          <w:sz w:val="24"/>
          <w:szCs w:val="24"/>
        </w:rPr>
        <w:t>,</w:t>
      </w:r>
      <w:r w:rsidR="00BE6AAE">
        <w:rPr>
          <w:rFonts w:ascii="Arial" w:hAnsi="Arial" w:cs="Arial"/>
          <w:bCs/>
          <w:sz w:val="24"/>
          <w:szCs w:val="24"/>
        </w:rPr>
        <w:t xml:space="preserve"> for example from 1868 due to decisions made regarding the outside world, childhood experiences began to change.</w:t>
      </w:r>
      <w:r w:rsidR="003A26A9">
        <w:rPr>
          <w:rFonts w:ascii="Arial" w:hAnsi="Arial" w:cs="Arial"/>
          <w:bCs/>
          <w:sz w:val="24"/>
          <w:szCs w:val="24"/>
        </w:rPr>
        <w:t xml:space="preserve"> We have seen an acceleration in globalization in the last few decades and according to</w:t>
      </w:r>
      <w:r w:rsidR="003A26A9" w:rsidRPr="003A26A9">
        <w:rPr>
          <w:rFonts w:ascii="Arial" w:hAnsi="Arial" w:cs="Arial"/>
          <w:bCs/>
          <w:sz w:val="24"/>
          <w:szCs w:val="24"/>
        </w:rPr>
        <w:t xml:space="preserve"> </w:t>
      </w:r>
      <w:r w:rsidR="003A26A9">
        <w:rPr>
          <w:rFonts w:ascii="Arial" w:hAnsi="Arial" w:cs="Arial"/>
          <w:bCs/>
          <w:sz w:val="24"/>
          <w:szCs w:val="24"/>
        </w:rPr>
        <w:t xml:space="preserve">Sachs (2005) which is remarked upon earlier in this essay the anti-globalisation movement seems to be bringing to focus the corrupt global banking institution and has brought to light the shortcomings of these global financial giants. Sachs (2005) goes onto state that some of the businesses responsible for causing poverty and environmental degradation are Microsoft, Coke, and McDonalds this is not an exhausted list. Sachs (2005 </w:t>
      </w:r>
      <w:proofErr w:type="spellStart"/>
      <w:r w:rsidR="003A26A9">
        <w:rPr>
          <w:rFonts w:ascii="Arial" w:hAnsi="Arial" w:cs="Arial"/>
          <w:bCs/>
          <w:sz w:val="24"/>
          <w:szCs w:val="24"/>
        </w:rPr>
        <w:t>pg</w:t>
      </w:r>
      <w:proofErr w:type="spellEnd"/>
      <w:r w:rsidR="003A26A9">
        <w:rPr>
          <w:rFonts w:ascii="Arial" w:hAnsi="Arial" w:cs="Arial"/>
          <w:bCs/>
          <w:sz w:val="24"/>
          <w:szCs w:val="24"/>
        </w:rPr>
        <w:t xml:space="preserve"> 358) also states that as a society we should work towards enlightened globalisation which was mentioned in more detail previously. This seems to be a utopian idea, and unless there are changes to the establishment it will stay a utopian ideal. However, </w:t>
      </w:r>
      <w:proofErr w:type="spellStart"/>
      <w:r w:rsidR="003A26A9">
        <w:rPr>
          <w:rFonts w:ascii="Arial" w:hAnsi="Arial" w:cs="Arial"/>
          <w:bCs/>
          <w:sz w:val="24"/>
          <w:szCs w:val="24"/>
        </w:rPr>
        <w:t>Bergoffen</w:t>
      </w:r>
      <w:proofErr w:type="spellEnd"/>
      <w:r w:rsidR="003A26A9">
        <w:rPr>
          <w:rFonts w:ascii="Arial" w:hAnsi="Arial" w:cs="Arial"/>
          <w:bCs/>
          <w:sz w:val="24"/>
          <w:szCs w:val="24"/>
        </w:rPr>
        <w:t xml:space="preserve"> et al (2011)</w:t>
      </w:r>
      <w:r w:rsidR="007D36B1">
        <w:rPr>
          <w:rFonts w:ascii="Arial" w:hAnsi="Arial" w:cs="Arial"/>
          <w:bCs/>
          <w:sz w:val="24"/>
          <w:szCs w:val="24"/>
        </w:rPr>
        <w:t xml:space="preserve"> seems to have a different view and wrote that the United Nations, and other non-governmental organisations have devised micro-financing as a way of enabling women from third world countries a chance at a better life by eradicating poverty and generating job roles. They also mention that women </w:t>
      </w:r>
      <w:r>
        <w:rPr>
          <w:rFonts w:ascii="Arial" w:hAnsi="Arial" w:cs="Arial"/>
          <w:bCs/>
          <w:sz w:val="24"/>
          <w:szCs w:val="24"/>
        </w:rPr>
        <w:t>are</w:t>
      </w:r>
      <w:r w:rsidR="007D36B1">
        <w:rPr>
          <w:rFonts w:ascii="Arial" w:hAnsi="Arial" w:cs="Arial"/>
          <w:bCs/>
          <w:sz w:val="24"/>
          <w:szCs w:val="24"/>
        </w:rPr>
        <w:t xml:space="preserve"> a better and less risky option when deciding to lend money in third world countries. </w:t>
      </w:r>
      <w:r>
        <w:rPr>
          <w:rFonts w:ascii="Arial" w:hAnsi="Arial" w:cs="Arial"/>
          <w:bCs/>
          <w:sz w:val="24"/>
          <w:szCs w:val="24"/>
        </w:rPr>
        <w:t xml:space="preserve">Easterly (2006) wrote that we </w:t>
      </w:r>
      <w:r w:rsidR="00DA394C">
        <w:rPr>
          <w:rFonts w:ascii="Arial" w:hAnsi="Arial" w:cs="Arial"/>
          <w:bCs/>
          <w:sz w:val="24"/>
          <w:szCs w:val="24"/>
        </w:rPr>
        <w:t>must</w:t>
      </w:r>
      <w:r>
        <w:rPr>
          <w:rFonts w:ascii="Arial" w:hAnsi="Arial" w:cs="Arial"/>
          <w:bCs/>
          <w:sz w:val="24"/>
          <w:szCs w:val="24"/>
        </w:rPr>
        <w:t xml:space="preserve"> cease thinking that we can fix the world’s issues with a utopian blueprint, which has led to an ineffective focus on trying to change political system. Easterly (2006 </w:t>
      </w:r>
      <w:proofErr w:type="spellStart"/>
      <w:r>
        <w:rPr>
          <w:rFonts w:ascii="Arial" w:hAnsi="Arial" w:cs="Arial"/>
          <w:bCs/>
          <w:sz w:val="24"/>
          <w:szCs w:val="24"/>
        </w:rPr>
        <w:t>pg</w:t>
      </w:r>
      <w:proofErr w:type="spellEnd"/>
      <w:r>
        <w:rPr>
          <w:rFonts w:ascii="Arial" w:hAnsi="Arial" w:cs="Arial"/>
          <w:bCs/>
          <w:sz w:val="24"/>
          <w:szCs w:val="24"/>
        </w:rPr>
        <w:t xml:space="preserve"> 322) stated previously in this essay ‘Don’t try and fix governments or societies. Don’t invade other countries or send arms to one of the brutal armies in a civil war. End conditionality. Stop wasting time with summits and frameworks. Give up on sweeping and naïve institutional reform schemes.’ Easterly (2006) also seems to express the view that we should adopt the approach of helping individuals in the affected countries instead of trying to control them or treat them like children.</w:t>
      </w:r>
    </w:p>
    <w:p w14:paraId="053DC4B9" w14:textId="2DB0984B" w:rsidR="0036015F" w:rsidRDefault="0036015F" w:rsidP="004F06B5">
      <w:pPr>
        <w:spacing w:line="360" w:lineRule="auto"/>
        <w:jc w:val="both"/>
        <w:rPr>
          <w:rFonts w:ascii="Arial" w:hAnsi="Arial" w:cs="Arial"/>
          <w:bCs/>
          <w:sz w:val="24"/>
          <w:szCs w:val="24"/>
        </w:rPr>
      </w:pPr>
    </w:p>
    <w:p w14:paraId="6ACF39BA" w14:textId="2AE69586" w:rsidR="0036015F" w:rsidRDefault="0036015F" w:rsidP="004F06B5">
      <w:pPr>
        <w:spacing w:line="360" w:lineRule="auto"/>
        <w:jc w:val="both"/>
        <w:rPr>
          <w:rFonts w:ascii="Arial" w:hAnsi="Arial" w:cs="Arial"/>
          <w:bCs/>
          <w:sz w:val="24"/>
          <w:szCs w:val="24"/>
        </w:rPr>
      </w:pPr>
    </w:p>
    <w:p w14:paraId="6B030062" w14:textId="476454A5" w:rsidR="0036015F" w:rsidRDefault="0036015F" w:rsidP="004F06B5">
      <w:pPr>
        <w:spacing w:line="360" w:lineRule="auto"/>
        <w:jc w:val="both"/>
        <w:rPr>
          <w:rFonts w:ascii="Arial" w:hAnsi="Arial" w:cs="Arial"/>
          <w:bCs/>
          <w:sz w:val="24"/>
          <w:szCs w:val="24"/>
        </w:rPr>
      </w:pPr>
    </w:p>
    <w:p w14:paraId="6F101A7A" w14:textId="57D4A0AC" w:rsidR="00DA394C" w:rsidRDefault="00DA394C" w:rsidP="004F06B5">
      <w:pPr>
        <w:spacing w:line="360" w:lineRule="auto"/>
        <w:jc w:val="both"/>
        <w:rPr>
          <w:rFonts w:ascii="Arial" w:hAnsi="Arial" w:cs="Arial"/>
          <w:bCs/>
          <w:sz w:val="24"/>
          <w:szCs w:val="24"/>
        </w:rPr>
      </w:pPr>
    </w:p>
    <w:p w14:paraId="1324C51F" w14:textId="77777777" w:rsidR="00DA394C" w:rsidRDefault="00DA394C" w:rsidP="004F06B5">
      <w:pPr>
        <w:spacing w:line="360" w:lineRule="auto"/>
        <w:jc w:val="both"/>
        <w:rPr>
          <w:rFonts w:ascii="Arial" w:hAnsi="Arial" w:cs="Arial"/>
          <w:bCs/>
          <w:sz w:val="24"/>
          <w:szCs w:val="24"/>
        </w:rPr>
      </w:pPr>
    </w:p>
    <w:p w14:paraId="294B6C9D" w14:textId="77777777" w:rsidR="0036015F" w:rsidRPr="00BE6AAE" w:rsidRDefault="0036015F" w:rsidP="004F06B5">
      <w:pPr>
        <w:spacing w:line="360" w:lineRule="auto"/>
        <w:jc w:val="both"/>
        <w:rPr>
          <w:rFonts w:ascii="Arial" w:hAnsi="Arial" w:cs="Arial"/>
          <w:color w:val="333333"/>
          <w:sz w:val="24"/>
          <w:szCs w:val="24"/>
          <w:shd w:val="clear" w:color="auto" w:fill="FFFFFF"/>
        </w:rPr>
      </w:pPr>
    </w:p>
    <w:p w14:paraId="4323A637" w14:textId="5CD5454B" w:rsidR="00F92A28" w:rsidRDefault="00803515" w:rsidP="004F06B5">
      <w:pPr>
        <w:spacing w:line="360" w:lineRule="auto"/>
        <w:jc w:val="both"/>
        <w:rPr>
          <w:rFonts w:ascii="Arial" w:hAnsi="Arial" w:cs="Arial"/>
          <w:color w:val="333333"/>
          <w:sz w:val="24"/>
          <w:szCs w:val="24"/>
          <w:shd w:val="clear" w:color="auto" w:fill="FFFFFF"/>
        </w:rPr>
      </w:pPr>
      <w:r>
        <w:rPr>
          <w:rFonts w:ascii="Arial" w:hAnsi="Arial" w:cs="Arial"/>
          <w:bCs/>
          <w:sz w:val="24"/>
          <w:szCs w:val="24"/>
        </w:rPr>
        <w:lastRenderedPageBreak/>
        <w:t>This essay went onto mention th</w:t>
      </w:r>
      <w:r w:rsidR="00DA394C">
        <w:rPr>
          <w:rFonts w:ascii="Arial" w:hAnsi="Arial" w:cs="Arial"/>
          <w:bCs/>
          <w:sz w:val="24"/>
          <w:szCs w:val="24"/>
        </w:rPr>
        <w:t>e</w:t>
      </w:r>
      <w:r>
        <w:rPr>
          <w:rFonts w:ascii="Arial" w:hAnsi="Arial" w:cs="Arial"/>
          <w:bCs/>
          <w:sz w:val="24"/>
          <w:szCs w:val="24"/>
        </w:rPr>
        <w:t xml:space="preserve"> child soldier’s, Betancourt et al (2010) wrote a paper on the reintegration of child soldier’s in Sierra Leone. They started the study in 2002 examining their psychosocial adjustments into society. These were children ripped from their families and communities who have probably witnessed horrific war crimes. Betancourt el al (2010) further states that thousands of children </w:t>
      </w:r>
      <w:r w:rsidR="00EB0475">
        <w:rPr>
          <w:rFonts w:ascii="Arial" w:hAnsi="Arial" w:cs="Arial"/>
          <w:bCs/>
          <w:sz w:val="24"/>
          <w:szCs w:val="24"/>
        </w:rPr>
        <w:t>possibly as young as seven</w:t>
      </w:r>
      <w:r>
        <w:rPr>
          <w:rFonts w:ascii="Arial" w:hAnsi="Arial" w:cs="Arial"/>
          <w:bCs/>
          <w:sz w:val="24"/>
          <w:szCs w:val="24"/>
        </w:rPr>
        <w:t xml:space="preserve"> were conscripted into paramilitary groups. Those who did not fight were used as cooks, porters, or even more troubling ‘bush wives.’ </w:t>
      </w:r>
      <w:r w:rsidR="00EB0475">
        <w:rPr>
          <w:rFonts w:ascii="Arial" w:hAnsi="Arial" w:cs="Arial"/>
          <w:bCs/>
          <w:sz w:val="24"/>
          <w:szCs w:val="24"/>
        </w:rPr>
        <w:t xml:space="preserve">The children often suffered from Stockholm syndrome as they experienced feelings towards their captors, often as a replacement for their families. The essay then mentioned that the signing of the </w:t>
      </w:r>
      <w:proofErr w:type="spellStart"/>
      <w:r w:rsidR="00EB0475">
        <w:rPr>
          <w:rFonts w:ascii="Arial" w:hAnsi="Arial" w:cs="Arial"/>
          <w:bCs/>
          <w:sz w:val="24"/>
          <w:szCs w:val="24"/>
        </w:rPr>
        <w:t>Aguja</w:t>
      </w:r>
      <w:proofErr w:type="spellEnd"/>
      <w:r w:rsidR="00EB0475">
        <w:rPr>
          <w:rFonts w:ascii="Arial" w:hAnsi="Arial" w:cs="Arial"/>
          <w:bCs/>
          <w:sz w:val="24"/>
          <w:szCs w:val="24"/>
        </w:rPr>
        <w:t xml:space="preserve"> agreements in November 2000 started the long and often problematic journey of re-establishing links to their communities.</w:t>
      </w:r>
      <w:r w:rsidR="00814ECC">
        <w:rPr>
          <w:rFonts w:ascii="Arial" w:hAnsi="Arial" w:cs="Arial"/>
          <w:bCs/>
          <w:sz w:val="24"/>
          <w:szCs w:val="24"/>
        </w:rPr>
        <w:t xml:space="preserve"> Betancourt (2010) conducted a study into the possible aftereffects felt by the child soldiers. This comprised of 260 subjects with an age range of between 10 and 17, this also included the child’s caregivers and they found that found that the child’s development is inhibited, </w:t>
      </w:r>
      <w:r w:rsidR="00DA394C">
        <w:rPr>
          <w:rFonts w:ascii="Arial" w:hAnsi="Arial" w:cs="Arial"/>
          <w:bCs/>
          <w:sz w:val="24"/>
          <w:szCs w:val="24"/>
        </w:rPr>
        <w:t>often</w:t>
      </w:r>
      <w:r w:rsidR="00814ECC">
        <w:rPr>
          <w:rFonts w:ascii="Arial" w:hAnsi="Arial" w:cs="Arial"/>
          <w:bCs/>
          <w:sz w:val="24"/>
          <w:szCs w:val="24"/>
        </w:rPr>
        <w:t xml:space="preserve"> find</w:t>
      </w:r>
      <w:r w:rsidR="00DA394C">
        <w:rPr>
          <w:rFonts w:ascii="Arial" w:hAnsi="Arial" w:cs="Arial"/>
          <w:bCs/>
          <w:sz w:val="24"/>
          <w:szCs w:val="24"/>
        </w:rPr>
        <w:t>ing</w:t>
      </w:r>
      <w:r w:rsidR="00814ECC">
        <w:rPr>
          <w:rFonts w:ascii="Arial" w:hAnsi="Arial" w:cs="Arial"/>
          <w:bCs/>
          <w:sz w:val="24"/>
          <w:szCs w:val="24"/>
        </w:rPr>
        <w:t xml:space="preserve"> it difficult</w:t>
      </w:r>
      <w:r w:rsidR="00DA394C">
        <w:rPr>
          <w:rFonts w:ascii="Arial" w:hAnsi="Arial" w:cs="Arial"/>
          <w:bCs/>
          <w:sz w:val="24"/>
          <w:szCs w:val="24"/>
        </w:rPr>
        <w:t xml:space="preserve"> to</w:t>
      </w:r>
      <w:r w:rsidR="00814ECC">
        <w:rPr>
          <w:rFonts w:ascii="Arial" w:hAnsi="Arial" w:cs="Arial"/>
          <w:bCs/>
          <w:sz w:val="24"/>
          <w:szCs w:val="24"/>
        </w:rPr>
        <w:t xml:space="preserve">  display prosocial behaviour such as being helpful towards others. They often carried the stigma of having killed or injured others during the war which can be devasting, especially if some of the victims came from the same community as the child. Betancourt found that children who were repatriated in communities </w:t>
      </w:r>
      <w:r w:rsidR="007B18BD">
        <w:rPr>
          <w:rFonts w:ascii="Arial" w:hAnsi="Arial" w:cs="Arial"/>
          <w:bCs/>
          <w:sz w:val="24"/>
          <w:szCs w:val="24"/>
        </w:rPr>
        <w:t>with support</w:t>
      </w:r>
      <w:r w:rsidR="00814ECC">
        <w:rPr>
          <w:rFonts w:ascii="Arial" w:hAnsi="Arial" w:cs="Arial"/>
          <w:bCs/>
          <w:sz w:val="24"/>
          <w:szCs w:val="24"/>
        </w:rPr>
        <w:t xml:space="preserve"> had a better chance of reintegration, as opposed to their peers whose community was less welcoming which often led to the child latching on to relationships that could be toxic.</w:t>
      </w:r>
      <w:r w:rsidR="00277EF9">
        <w:rPr>
          <w:rFonts w:ascii="Arial" w:hAnsi="Arial" w:cs="Arial"/>
          <w:bCs/>
          <w:sz w:val="24"/>
          <w:szCs w:val="24"/>
        </w:rPr>
        <w:t xml:space="preserve"> </w:t>
      </w:r>
      <w:r w:rsidR="007B18BD">
        <w:rPr>
          <w:rFonts w:ascii="Arial" w:hAnsi="Arial" w:cs="Arial"/>
          <w:bCs/>
          <w:sz w:val="24"/>
          <w:szCs w:val="24"/>
        </w:rPr>
        <w:t xml:space="preserve">WHO (2009) mention that UNICEF have centres designed to support children trying to rebuild their lives following the traumatic experience of being a child soldier and their three month program also comprises retraining in areas such as dressmaking, or </w:t>
      </w:r>
      <w:proofErr w:type="gramStart"/>
      <w:r w:rsidR="007B18BD">
        <w:rPr>
          <w:rFonts w:ascii="Arial" w:hAnsi="Arial" w:cs="Arial"/>
          <w:bCs/>
          <w:sz w:val="24"/>
          <w:szCs w:val="24"/>
        </w:rPr>
        <w:t>carpe</w:t>
      </w:r>
      <w:bookmarkStart w:id="4" w:name="_GoBack"/>
      <w:bookmarkEnd w:id="4"/>
      <w:r w:rsidR="007B18BD">
        <w:rPr>
          <w:rFonts w:ascii="Arial" w:hAnsi="Arial" w:cs="Arial"/>
          <w:bCs/>
          <w:sz w:val="24"/>
          <w:szCs w:val="24"/>
        </w:rPr>
        <w:t>ntry.</w:t>
      </w:r>
      <w:proofErr w:type="gramEnd"/>
      <w:r w:rsidR="007B18BD">
        <w:rPr>
          <w:rFonts w:ascii="Arial" w:hAnsi="Arial" w:cs="Arial"/>
          <w:bCs/>
          <w:sz w:val="24"/>
          <w:szCs w:val="24"/>
        </w:rPr>
        <w:t xml:space="preserve"> We then examined the provisions in Wales and their support of </w:t>
      </w:r>
      <w:r w:rsidR="007B18BD">
        <w:rPr>
          <w:rFonts w:ascii="Arial" w:hAnsi="Arial" w:cs="Arial"/>
          <w:color w:val="333333"/>
          <w:sz w:val="24"/>
          <w:szCs w:val="24"/>
          <w:shd w:val="clear" w:color="auto" w:fill="FFFFFF"/>
        </w:rPr>
        <w:t>United Nations Convention on the Rights of the Child</w:t>
      </w:r>
      <w:r w:rsidR="007B18BD">
        <w:rPr>
          <w:rFonts w:ascii="Arial" w:hAnsi="Arial" w:cs="Arial"/>
          <w:color w:val="333333"/>
          <w:sz w:val="24"/>
          <w:szCs w:val="24"/>
          <w:shd w:val="clear" w:color="auto" w:fill="FFFFFF"/>
        </w:rPr>
        <w:t xml:space="preserve">, which give children certain rights, and enable them to live a life without fear as opposed to their counterparts in parts of Africa. </w:t>
      </w:r>
    </w:p>
    <w:p w14:paraId="2CA02A1C" w14:textId="177C31D7" w:rsidR="00574C8A" w:rsidRDefault="00574C8A" w:rsidP="004F06B5">
      <w:pPr>
        <w:spacing w:line="360" w:lineRule="auto"/>
        <w:jc w:val="both"/>
        <w:rPr>
          <w:rFonts w:ascii="Arial" w:hAnsi="Arial" w:cs="Arial"/>
          <w:color w:val="333333"/>
          <w:sz w:val="24"/>
          <w:szCs w:val="24"/>
          <w:shd w:val="clear" w:color="auto" w:fill="FFFFFF"/>
        </w:rPr>
      </w:pPr>
    </w:p>
    <w:p w14:paraId="1290CB64" w14:textId="57D77D57" w:rsidR="00574C8A" w:rsidRDefault="00574C8A" w:rsidP="004F06B5">
      <w:pPr>
        <w:spacing w:line="360" w:lineRule="auto"/>
        <w:jc w:val="both"/>
        <w:rPr>
          <w:rFonts w:ascii="Arial" w:hAnsi="Arial" w:cs="Arial"/>
          <w:color w:val="333333"/>
          <w:sz w:val="24"/>
          <w:szCs w:val="24"/>
          <w:shd w:val="clear" w:color="auto" w:fill="FFFFFF"/>
        </w:rPr>
      </w:pPr>
    </w:p>
    <w:p w14:paraId="00F04D6C" w14:textId="1DD6E168" w:rsidR="00574C8A" w:rsidRDefault="00574C8A" w:rsidP="004F06B5">
      <w:pPr>
        <w:spacing w:line="360" w:lineRule="auto"/>
        <w:jc w:val="both"/>
        <w:rPr>
          <w:rFonts w:ascii="Arial" w:hAnsi="Arial" w:cs="Arial"/>
          <w:color w:val="333333"/>
          <w:sz w:val="24"/>
          <w:szCs w:val="24"/>
          <w:shd w:val="clear" w:color="auto" w:fill="FFFFFF"/>
        </w:rPr>
      </w:pPr>
    </w:p>
    <w:p w14:paraId="57921CF6" w14:textId="1B6DE7F7" w:rsidR="00574C8A" w:rsidRDefault="00574C8A" w:rsidP="004F06B5">
      <w:pPr>
        <w:spacing w:line="360" w:lineRule="auto"/>
        <w:jc w:val="both"/>
        <w:rPr>
          <w:rFonts w:ascii="Arial" w:hAnsi="Arial" w:cs="Arial"/>
          <w:color w:val="333333"/>
          <w:sz w:val="24"/>
          <w:szCs w:val="24"/>
          <w:shd w:val="clear" w:color="auto" w:fill="FFFFFF"/>
        </w:rPr>
      </w:pPr>
    </w:p>
    <w:p w14:paraId="42142D75" w14:textId="7CD03CB0" w:rsidR="00574C8A" w:rsidRDefault="00574C8A" w:rsidP="004F06B5">
      <w:pPr>
        <w:spacing w:line="360" w:lineRule="auto"/>
        <w:jc w:val="both"/>
        <w:rPr>
          <w:rFonts w:ascii="Arial" w:hAnsi="Arial" w:cs="Arial"/>
          <w:color w:val="333333"/>
          <w:sz w:val="24"/>
          <w:szCs w:val="24"/>
          <w:shd w:val="clear" w:color="auto" w:fill="FFFFFF"/>
        </w:rPr>
      </w:pPr>
    </w:p>
    <w:p w14:paraId="5BB52219" w14:textId="4EEA0427" w:rsidR="00DA394C" w:rsidRDefault="00DA394C" w:rsidP="004F06B5">
      <w:pPr>
        <w:spacing w:line="360" w:lineRule="auto"/>
        <w:jc w:val="both"/>
        <w:rPr>
          <w:rFonts w:ascii="Arial" w:hAnsi="Arial" w:cs="Arial"/>
          <w:color w:val="333333"/>
          <w:sz w:val="24"/>
          <w:szCs w:val="24"/>
          <w:shd w:val="clear" w:color="auto" w:fill="FFFFFF"/>
        </w:rPr>
      </w:pPr>
    </w:p>
    <w:p w14:paraId="02AE3BAA" w14:textId="7133A705" w:rsidR="00DA394C" w:rsidRDefault="00DA394C" w:rsidP="004F06B5">
      <w:pPr>
        <w:spacing w:line="360" w:lineRule="auto"/>
        <w:jc w:val="both"/>
        <w:rPr>
          <w:rFonts w:ascii="Arial" w:hAnsi="Arial" w:cs="Arial"/>
          <w:color w:val="333333"/>
          <w:sz w:val="24"/>
          <w:szCs w:val="24"/>
          <w:shd w:val="clear" w:color="auto" w:fill="FFFFFF"/>
        </w:rPr>
      </w:pPr>
    </w:p>
    <w:p w14:paraId="659B68D9" w14:textId="77777777" w:rsidR="00DA394C" w:rsidRDefault="00DA394C" w:rsidP="004F06B5">
      <w:pPr>
        <w:spacing w:line="360" w:lineRule="auto"/>
        <w:jc w:val="both"/>
        <w:rPr>
          <w:rFonts w:ascii="Arial" w:hAnsi="Arial" w:cs="Arial"/>
          <w:color w:val="333333"/>
          <w:sz w:val="24"/>
          <w:szCs w:val="24"/>
          <w:shd w:val="clear" w:color="auto" w:fill="FFFFFF"/>
        </w:rPr>
      </w:pPr>
    </w:p>
    <w:p w14:paraId="1C27CAC4" w14:textId="77777777" w:rsidR="00574C8A" w:rsidRPr="00574C8A" w:rsidRDefault="00574C8A" w:rsidP="00574C8A">
      <w:pPr>
        <w:spacing w:after="160" w:line="360" w:lineRule="auto"/>
        <w:rPr>
          <w:rFonts w:ascii="Arial" w:eastAsiaTheme="minorHAnsi" w:hAnsi="Arial" w:cs="Arial"/>
          <w:b/>
          <w:bCs/>
          <w:sz w:val="24"/>
          <w:szCs w:val="24"/>
          <w:u w:val="single"/>
          <w:lang w:eastAsia="en-US"/>
        </w:rPr>
      </w:pPr>
      <w:r w:rsidRPr="00574C8A">
        <w:rPr>
          <w:rFonts w:ascii="Arial" w:eastAsiaTheme="minorHAnsi" w:hAnsi="Arial" w:cs="Arial"/>
          <w:b/>
          <w:bCs/>
          <w:sz w:val="24"/>
          <w:szCs w:val="24"/>
          <w:u w:val="single"/>
          <w:lang w:eastAsia="en-US"/>
        </w:rPr>
        <w:lastRenderedPageBreak/>
        <w:t>References for Global Education</w:t>
      </w:r>
    </w:p>
    <w:p w14:paraId="3D9A7AD3" w14:textId="77777777" w:rsidR="00574C8A" w:rsidRPr="00574C8A" w:rsidRDefault="00574C8A" w:rsidP="00574C8A">
      <w:pPr>
        <w:spacing w:after="160" w:line="360" w:lineRule="auto"/>
        <w:rPr>
          <w:rFonts w:ascii="Arial" w:eastAsiaTheme="minorHAnsi" w:hAnsi="Arial" w:cs="Arial"/>
          <w:sz w:val="24"/>
          <w:szCs w:val="24"/>
          <w:lang w:eastAsia="en-US"/>
        </w:rPr>
      </w:pPr>
      <w:proofErr w:type="spellStart"/>
      <w:r w:rsidRPr="00574C8A">
        <w:rPr>
          <w:rFonts w:ascii="Arial" w:eastAsiaTheme="minorHAnsi" w:hAnsi="Arial" w:cs="Arial"/>
          <w:sz w:val="24"/>
          <w:szCs w:val="24"/>
          <w:lang w:eastAsia="en-US"/>
        </w:rPr>
        <w:t>Bergoffen</w:t>
      </w:r>
      <w:proofErr w:type="spellEnd"/>
      <w:r w:rsidRPr="00574C8A">
        <w:rPr>
          <w:rFonts w:ascii="Arial" w:eastAsiaTheme="minorHAnsi" w:hAnsi="Arial" w:cs="Arial"/>
          <w:sz w:val="24"/>
          <w:szCs w:val="24"/>
          <w:lang w:eastAsia="en-US"/>
        </w:rPr>
        <w:t>, D et al (2011) Confronting Global Gender Justice, Routledge, Oxon</w:t>
      </w:r>
    </w:p>
    <w:p w14:paraId="6A66BE47" w14:textId="77777777" w:rsidR="00574C8A" w:rsidRPr="00574C8A" w:rsidRDefault="00574C8A" w:rsidP="00574C8A">
      <w:pPr>
        <w:spacing w:after="160" w:line="360" w:lineRule="auto"/>
        <w:rPr>
          <w:rFonts w:ascii="Arial" w:eastAsiaTheme="minorHAnsi" w:hAnsi="Arial" w:cs="Arial"/>
          <w:sz w:val="24"/>
          <w:szCs w:val="24"/>
          <w:lang w:eastAsia="en-US"/>
        </w:rPr>
      </w:pPr>
      <w:r w:rsidRPr="00574C8A">
        <w:rPr>
          <w:rFonts w:ascii="Arial" w:eastAsiaTheme="minorHAnsi" w:hAnsi="Arial" w:cs="Arial"/>
          <w:sz w:val="24"/>
          <w:szCs w:val="24"/>
          <w:lang w:eastAsia="en-US"/>
        </w:rPr>
        <w:t xml:space="preserve">Betancourt, D (2010) ‘A Longitudinal Study of Psychosocial Adjustment and Community Reintegration among Former Child Soldiers in Sierra Leonne, volume 7 </w:t>
      </w:r>
      <w:proofErr w:type="spellStart"/>
      <w:r w:rsidRPr="00574C8A">
        <w:rPr>
          <w:rFonts w:ascii="Arial" w:eastAsiaTheme="minorHAnsi" w:hAnsi="Arial" w:cs="Arial"/>
          <w:sz w:val="24"/>
          <w:szCs w:val="24"/>
          <w:lang w:eastAsia="en-US"/>
        </w:rPr>
        <w:t>pge</w:t>
      </w:r>
      <w:proofErr w:type="spellEnd"/>
      <w:r w:rsidRPr="00574C8A">
        <w:rPr>
          <w:rFonts w:ascii="Arial" w:eastAsiaTheme="minorHAnsi" w:hAnsi="Arial" w:cs="Arial"/>
          <w:sz w:val="24"/>
          <w:szCs w:val="24"/>
          <w:lang w:eastAsia="en-US"/>
        </w:rPr>
        <w:t xml:space="preserve"> 60-62 [online] Available at  </w:t>
      </w:r>
      <w:hyperlink r:id="rId6" w:history="1">
        <w:r w:rsidRPr="00574C8A">
          <w:rPr>
            <w:rFonts w:ascii="Arial" w:eastAsiaTheme="minorHAnsi" w:hAnsi="Arial" w:cs="Arial"/>
            <w:color w:val="0563C1" w:themeColor="hyperlink"/>
            <w:sz w:val="24"/>
            <w:szCs w:val="24"/>
            <w:u w:val="single"/>
            <w:lang w:eastAsia="en-US"/>
          </w:rPr>
          <w:t>http://nrs.harvard.edu/urn-3:HUL.InstRepos:26482160</w:t>
        </w:r>
      </w:hyperlink>
      <w:r w:rsidRPr="00574C8A">
        <w:rPr>
          <w:rFonts w:ascii="Arial" w:eastAsiaTheme="minorHAnsi" w:hAnsi="Arial" w:cs="Arial"/>
          <w:sz w:val="24"/>
          <w:szCs w:val="24"/>
          <w:lang w:eastAsia="en-US"/>
        </w:rPr>
        <w:t xml:space="preserve"> (Accessed on 21/01/20)</w:t>
      </w:r>
    </w:p>
    <w:p w14:paraId="029E8A88" w14:textId="77777777" w:rsidR="00574C8A" w:rsidRPr="00574C8A" w:rsidRDefault="00574C8A" w:rsidP="00574C8A">
      <w:pPr>
        <w:spacing w:after="160" w:line="360" w:lineRule="auto"/>
        <w:rPr>
          <w:rFonts w:ascii="Arial" w:eastAsiaTheme="minorHAnsi" w:hAnsi="Arial" w:cs="Arial"/>
          <w:sz w:val="24"/>
          <w:szCs w:val="24"/>
          <w:lang w:eastAsia="en-US"/>
        </w:rPr>
      </w:pPr>
      <w:r w:rsidRPr="00574C8A">
        <w:rPr>
          <w:rFonts w:ascii="Arial" w:eastAsiaTheme="minorHAnsi" w:hAnsi="Arial" w:cs="Arial"/>
          <w:sz w:val="24"/>
          <w:szCs w:val="24"/>
          <w:lang w:eastAsia="en-US"/>
        </w:rPr>
        <w:t xml:space="preserve">Betancourt, T,S et al (2010) ‘Sierra Leone’s Former Child Soldiers: A Follow-up Study of Psychosocial Adjustment and Community Reintegration, International Psychiatry, volume 81, </w:t>
      </w:r>
      <w:proofErr w:type="spellStart"/>
      <w:r w:rsidRPr="00574C8A">
        <w:rPr>
          <w:rFonts w:ascii="Arial" w:eastAsiaTheme="minorHAnsi" w:hAnsi="Arial" w:cs="Arial"/>
          <w:sz w:val="24"/>
          <w:szCs w:val="24"/>
          <w:lang w:eastAsia="en-US"/>
        </w:rPr>
        <w:t>pgs</w:t>
      </w:r>
      <w:proofErr w:type="spellEnd"/>
      <w:r w:rsidRPr="00574C8A">
        <w:rPr>
          <w:rFonts w:ascii="Arial" w:eastAsiaTheme="minorHAnsi" w:hAnsi="Arial" w:cs="Arial"/>
          <w:sz w:val="24"/>
          <w:szCs w:val="24"/>
          <w:lang w:eastAsia="en-US"/>
        </w:rPr>
        <w:t xml:space="preserve"> 1077-1095 [online] Available at </w:t>
      </w:r>
      <w:hyperlink r:id="rId7" w:history="1">
        <w:r w:rsidRPr="00574C8A">
          <w:rPr>
            <w:rFonts w:ascii="Arial" w:eastAsiaTheme="minorHAnsi" w:hAnsi="Arial" w:cs="Arial"/>
            <w:color w:val="0563C1" w:themeColor="hyperlink"/>
            <w:sz w:val="24"/>
            <w:szCs w:val="24"/>
            <w:u w:val="single"/>
            <w:lang w:eastAsia="en-US"/>
          </w:rPr>
          <w:t>http://nrs.harvard.edu/urn-3:HUL.InstRepos:26480445</w:t>
        </w:r>
      </w:hyperlink>
      <w:r w:rsidRPr="00574C8A">
        <w:rPr>
          <w:rFonts w:ascii="Arial" w:eastAsiaTheme="minorHAnsi" w:hAnsi="Arial" w:cs="Arial"/>
          <w:sz w:val="24"/>
          <w:szCs w:val="24"/>
          <w:lang w:eastAsia="en-US"/>
        </w:rPr>
        <w:t xml:space="preserve"> (Accessed 21/01/20)</w:t>
      </w:r>
    </w:p>
    <w:p w14:paraId="173523A1" w14:textId="77777777" w:rsidR="00574C8A" w:rsidRPr="00574C8A" w:rsidRDefault="00574C8A" w:rsidP="00574C8A">
      <w:pPr>
        <w:spacing w:after="160" w:line="360" w:lineRule="auto"/>
        <w:rPr>
          <w:rFonts w:ascii="Arial" w:eastAsiaTheme="minorHAnsi" w:hAnsi="Arial" w:cs="Arial"/>
          <w:sz w:val="24"/>
          <w:szCs w:val="24"/>
          <w:lang w:eastAsia="en-US"/>
        </w:rPr>
      </w:pPr>
      <w:r w:rsidRPr="00574C8A">
        <w:rPr>
          <w:rFonts w:ascii="Arial" w:eastAsiaTheme="minorHAnsi" w:hAnsi="Arial" w:cs="Arial"/>
          <w:sz w:val="24"/>
          <w:szCs w:val="24"/>
          <w:lang w:eastAsia="en-US"/>
        </w:rPr>
        <w:t>Easterly, W (2006) The White Man’s Burden, Oxford University Press, Oxford</w:t>
      </w:r>
    </w:p>
    <w:p w14:paraId="6CA48F03" w14:textId="77777777" w:rsidR="00574C8A" w:rsidRPr="00574C8A" w:rsidRDefault="00574C8A" w:rsidP="00574C8A">
      <w:pPr>
        <w:spacing w:after="160" w:line="360" w:lineRule="auto"/>
        <w:rPr>
          <w:rFonts w:ascii="Arial" w:eastAsiaTheme="minorHAnsi" w:hAnsi="Arial" w:cs="Arial"/>
          <w:sz w:val="24"/>
          <w:szCs w:val="24"/>
          <w:lang w:eastAsia="en-US"/>
        </w:rPr>
      </w:pPr>
      <w:r w:rsidRPr="00574C8A">
        <w:rPr>
          <w:rFonts w:ascii="Arial" w:eastAsiaTheme="minorHAnsi" w:hAnsi="Arial" w:cs="Arial"/>
          <w:sz w:val="24"/>
          <w:szCs w:val="24"/>
          <w:lang w:eastAsia="en-US"/>
        </w:rPr>
        <w:t xml:space="preserve">Encyclopaedia of Education (2019) ‘Globalisation of Education’, Available at </w:t>
      </w:r>
      <w:hyperlink r:id="rId8" w:history="1">
        <w:r w:rsidRPr="00574C8A">
          <w:rPr>
            <w:rFonts w:ascii="Arial" w:eastAsiaTheme="minorHAnsi" w:hAnsi="Arial" w:cs="Arial"/>
            <w:color w:val="0563C1" w:themeColor="hyperlink"/>
            <w:sz w:val="24"/>
            <w:szCs w:val="24"/>
            <w:u w:val="single"/>
            <w:lang w:eastAsia="en-US"/>
          </w:rPr>
          <w:t>http://www.encyclopedia.com</w:t>
        </w:r>
      </w:hyperlink>
      <w:r w:rsidRPr="00574C8A">
        <w:rPr>
          <w:rFonts w:ascii="Arial" w:eastAsiaTheme="minorHAnsi" w:hAnsi="Arial" w:cs="Arial"/>
          <w:sz w:val="24"/>
          <w:szCs w:val="24"/>
          <w:lang w:eastAsia="en-US"/>
        </w:rPr>
        <w:t xml:space="preserve"> (Accessed 12/01/20)</w:t>
      </w:r>
    </w:p>
    <w:p w14:paraId="000F476D" w14:textId="77777777" w:rsidR="00574C8A" w:rsidRPr="00574C8A" w:rsidRDefault="00574C8A" w:rsidP="00574C8A">
      <w:pPr>
        <w:spacing w:after="160" w:line="360" w:lineRule="auto"/>
        <w:rPr>
          <w:rFonts w:ascii="Arial" w:eastAsiaTheme="minorHAnsi" w:hAnsi="Arial" w:cs="Arial"/>
          <w:sz w:val="24"/>
          <w:szCs w:val="24"/>
          <w:lang w:eastAsia="en-US"/>
        </w:rPr>
      </w:pPr>
      <w:proofErr w:type="spellStart"/>
      <w:r w:rsidRPr="00574C8A">
        <w:rPr>
          <w:rFonts w:ascii="Arial" w:eastAsiaTheme="minorHAnsi" w:hAnsi="Arial" w:cs="Arial"/>
          <w:sz w:val="24"/>
          <w:szCs w:val="24"/>
          <w:lang w:eastAsia="en-US"/>
        </w:rPr>
        <w:t>Gov.Wales</w:t>
      </w:r>
      <w:proofErr w:type="spellEnd"/>
      <w:r w:rsidRPr="00574C8A">
        <w:rPr>
          <w:rFonts w:ascii="Arial" w:eastAsiaTheme="minorHAnsi" w:hAnsi="Arial" w:cs="Arial"/>
          <w:sz w:val="24"/>
          <w:szCs w:val="24"/>
          <w:lang w:eastAsia="en-US"/>
        </w:rPr>
        <w:t xml:space="preserve">, (2019) Children’s rights in Wales, [online] Available at </w:t>
      </w:r>
      <w:hyperlink r:id="rId9" w:history="1">
        <w:r w:rsidRPr="00574C8A">
          <w:rPr>
            <w:rFonts w:ascii="Arial" w:eastAsiaTheme="minorHAnsi" w:hAnsi="Arial" w:cs="Arial"/>
            <w:color w:val="0563C1" w:themeColor="hyperlink"/>
            <w:sz w:val="24"/>
            <w:szCs w:val="24"/>
            <w:u w:val="single"/>
            <w:lang w:eastAsia="en-US"/>
          </w:rPr>
          <w:t>http://gov.wales</w:t>
        </w:r>
      </w:hyperlink>
      <w:r w:rsidRPr="00574C8A">
        <w:rPr>
          <w:rFonts w:ascii="Arial" w:eastAsiaTheme="minorHAnsi" w:hAnsi="Arial" w:cs="Arial"/>
          <w:sz w:val="24"/>
          <w:szCs w:val="24"/>
          <w:lang w:eastAsia="en-US"/>
        </w:rPr>
        <w:t xml:space="preserve"> (Accessed on 31/01/20)</w:t>
      </w:r>
    </w:p>
    <w:p w14:paraId="6533D246" w14:textId="77777777" w:rsidR="00574C8A" w:rsidRPr="00574C8A" w:rsidRDefault="00574C8A" w:rsidP="00574C8A">
      <w:pPr>
        <w:spacing w:after="160" w:line="360" w:lineRule="auto"/>
        <w:rPr>
          <w:rFonts w:ascii="Arial" w:eastAsiaTheme="minorHAnsi" w:hAnsi="Arial" w:cs="Arial"/>
          <w:sz w:val="24"/>
          <w:szCs w:val="24"/>
          <w:lang w:eastAsia="en-US"/>
        </w:rPr>
      </w:pPr>
      <w:r w:rsidRPr="00574C8A">
        <w:rPr>
          <w:rFonts w:ascii="Arial" w:eastAsiaTheme="minorHAnsi" w:hAnsi="Arial" w:cs="Arial"/>
          <w:sz w:val="24"/>
          <w:szCs w:val="24"/>
          <w:lang w:eastAsia="en-US"/>
        </w:rPr>
        <w:t>Lee, M (2011) Trafficking and Global Crime Control, Sage, London</w:t>
      </w:r>
    </w:p>
    <w:p w14:paraId="1016B1AF" w14:textId="77777777" w:rsidR="00574C8A" w:rsidRPr="00574C8A" w:rsidRDefault="00574C8A" w:rsidP="00574C8A">
      <w:pPr>
        <w:spacing w:after="160" w:line="360" w:lineRule="auto"/>
        <w:rPr>
          <w:rFonts w:ascii="Arial" w:eastAsiaTheme="minorHAnsi" w:hAnsi="Arial" w:cs="Arial"/>
          <w:sz w:val="24"/>
          <w:szCs w:val="24"/>
          <w:lang w:eastAsia="en-US"/>
        </w:rPr>
      </w:pPr>
      <w:r w:rsidRPr="00574C8A">
        <w:rPr>
          <w:rFonts w:ascii="Arial" w:eastAsiaTheme="minorHAnsi" w:hAnsi="Arial" w:cs="Arial"/>
          <w:sz w:val="24"/>
          <w:szCs w:val="24"/>
          <w:lang w:eastAsia="en-US"/>
        </w:rPr>
        <w:t>Morrison, H (2012) The Global History of Childhood Reader, Oxon, Routledge</w:t>
      </w:r>
    </w:p>
    <w:p w14:paraId="51AB370D" w14:textId="77777777" w:rsidR="00574C8A" w:rsidRPr="00574C8A" w:rsidRDefault="00574C8A" w:rsidP="00574C8A">
      <w:pPr>
        <w:spacing w:after="160" w:line="360" w:lineRule="auto"/>
        <w:rPr>
          <w:rFonts w:ascii="Arial" w:eastAsiaTheme="minorHAnsi" w:hAnsi="Arial" w:cs="Arial"/>
          <w:sz w:val="24"/>
          <w:szCs w:val="24"/>
          <w:lang w:eastAsia="en-US"/>
        </w:rPr>
      </w:pPr>
      <w:r w:rsidRPr="00574C8A">
        <w:rPr>
          <w:rFonts w:ascii="Arial" w:eastAsiaTheme="minorHAnsi" w:hAnsi="Arial" w:cs="Arial"/>
          <w:sz w:val="24"/>
          <w:szCs w:val="24"/>
          <w:lang w:eastAsia="en-US"/>
        </w:rPr>
        <w:t xml:space="preserve">Sachs, J (2005) The End of Poverty How We Can Make It Happen </w:t>
      </w:r>
      <w:proofErr w:type="gramStart"/>
      <w:r w:rsidRPr="00574C8A">
        <w:rPr>
          <w:rFonts w:ascii="Arial" w:eastAsiaTheme="minorHAnsi" w:hAnsi="Arial" w:cs="Arial"/>
          <w:sz w:val="24"/>
          <w:szCs w:val="24"/>
          <w:lang w:eastAsia="en-US"/>
        </w:rPr>
        <w:t>In</w:t>
      </w:r>
      <w:proofErr w:type="gramEnd"/>
      <w:r w:rsidRPr="00574C8A">
        <w:rPr>
          <w:rFonts w:ascii="Arial" w:eastAsiaTheme="minorHAnsi" w:hAnsi="Arial" w:cs="Arial"/>
          <w:sz w:val="24"/>
          <w:szCs w:val="24"/>
          <w:lang w:eastAsia="en-US"/>
        </w:rPr>
        <w:t xml:space="preserve"> Our Lifetime, London, Penguin Books.</w:t>
      </w:r>
    </w:p>
    <w:p w14:paraId="306BDB92" w14:textId="77777777" w:rsidR="00574C8A" w:rsidRPr="00574C8A" w:rsidRDefault="00574C8A" w:rsidP="00574C8A">
      <w:pPr>
        <w:spacing w:after="160" w:line="360" w:lineRule="auto"/>
        <w:rPr>
          <w:rFonts w:ascii="Arial" w:eastAsiaTheme="minorHAnsi" w:hAnsi="Arial" w:cs="Arial"/>
          <w:sz w:val="24"/>
          <w:szCs w:val="24"/>
          <w:lang w:eastAsia="en-US"/>
        </w:rPr>
      </w:pPr>
      <w:r w:rsidRPr="00574C8A">
        <w:rPr>
          <w:rFonts w:ascii="Arial" w:eastAsiaTheme="minorHAnsi" w:hAnsi="Arial" w:cs="Arial"/>
          <w:sz w:val="24"/>
          <w:szCs w:val="24"/>
          <w:lang w:eastAsia="en-US"/>
        </w:rPr>
        <w:t xml:space="preserve">UNICEF (1990) ‘Convention on the Right of the Child’ [online] Available at </w:t>
      </w:r>
      <w:hyperlink r:id="rId10" w:history="1">
        <w:r w:rsidRPr="00574C8A">
          <w:rPr>
            <w:rFonts w:ascii="Arial" w:eastAsiaTheme="minorHAnsi" w:hAnsi="Arial" w:cs="Arial"/>
            <w:color w:val="0563C1" w:themeColor="hyperlink"/>
            <w:sz w:val="24"/>
            <w:szCs w:val="24"/>
            <w:u w:val="single"/>
            <w:lang w:eastAsia="en-US"/>
          </w:rPr>
          <w:t>https://www.unicef.org</w:t>
        </w:r>
      </w:hyperlink>
      <w:r w:rsidRPr="00574C8A">
        <w:rPr>
          <w:rFonts w:ascii="Arial" w:eastAsiaTheme="minorHAnsi" w:hAnsi="Arial" w:cs="Arial"/>
          <w:sz w:val="24"/>
          <w:szCs w:val="24"/>
          <w:lang w:eastAsia="en-US"/>
        </w:rPr>
        <w:t xml:space="preserve"> (Accessed 26/01/20)</w:t>
      </w:r>
    </w:p>
    <w:p w14:paraId="34D32E75" w14:textId="77777777" w:rsidR="00574C8A" w:rsidRPr="00574C8A" w:rsidRDefault="00574C8A" w:rsidP="00574C8A">
      <w:pPr>
        <w:spacing w:after="160" w:line="360" w:lineRule="auto"/>
        <w:rPr>
          <w:rFonts w:ascii="Arial" w:eastAsiaTheme="minorHAnsi" w:hAnsi="Arial" w:cs="Arial"/>
          <w:sz w:val="24"/>
          <w:szCs w:val="24"/>
          <w:lang w:eastAsia="en-US"/>
        </w:rPr>
      </w:pPr>
      <w:r w:rsidRPr="00574C8A">
        <w:rPr>
          <w:rFonts w:ascii="Arial" w:eastAsiaTheme="minorHAnsi" w:hAnsi="Arial" w:cs="Arial"/>
          <w:sz w:val="24"/>
          <w:szCs w:val="24"/>
          <w:lang w:eastAsia="en-US"/>
        </w:rPr>
        <w:t xml:space="preserve">World Health Organisation (2009) ‘Healing Child Soldiers’ volume 87, </w:t>
      </w:r>
      <w:proofErr w:type="spellStart"/>
      <w:r w:rsidRPr="00574C8A">
        <w:rPr>
          <w:rFonts w:ascii="Arial" w:eastAsiaTheme="minorHAnsi" w:hAnsi="Arial" w:cs="Arial"/>
          <w:sz w:val="24"/>
          <w:szCs w:val="24"/>
          <w:lang w:eastAsia="en-US"/>
        </w:rPr>
        <w:t>pgs</w:t>
      </w:r>
      <w:proofErr w:type="spellEnd"/>
      <w:r w:rsidRPr="00574C8A">
        <w:rPr>
          <w:rFonts w:ascii="Arial" w:eastAsiaTheme="minorHAnsi" w:hAnsi="Arial" w:cs="Arial"/>
          <w:sz w:val="24"/>
          <w:szCs w:val="24"/>
          <w:lang w:eastAsia="en-US"/>
        </w:rPr>
        <w:t xml:space="preserve"> 325-404 [online] Available at </w:t>
      </w:r>
      <w:hyperlink r:id="rId11" w:history="1">
        <w:r w:rsidRPr="00574C8A">
          <w:rPr>
            <w:rFonts w:ascii="Arial" w:eastAsiaTheme="minorHAnsi" w:hAnsi="Arial" w:cs="Arial"/>
            <w:color w:val="0563C1" w:themeColor="hyperlink"/>
            <w:sz w:val="24"/>
            <w:szCs w:val="24"/>
            <w:u w:val="single"/>
            <w:lang w:eastAsia="en-US"/>
          </w:rPr>
          <w:t>https://www.who.int/bulltin/volumes/87/5/09-020509/en/</w:t>
        </w:r>
      </w:hyperlink>
      <w:r w:rsidRPr="00574C8A">
        <w:rPr>
          <w:rFonts w:ascii="Arial" w:eastAsiaTheme="minorHAnsi" w:hAnsi="Arial" w:cs="Arial"/>
          <w:sz w:val="24"/>
          <w:szCs w:val="24"/>
          <w:lang w:eastAsia="en-US"/>
        </w:rPr>
        <w:t xml:space="preserve"> (Accessed on 21/01/20)</w:t>
      </w:r>
    </w:p>
    <w:p w14:paraId="50A63D50" w14:textId="77777777" w:rsidR="00574C8A" w:rsidRPr="00277EF9" w:rsidRDefault="00574C8A" w:rsidP="004F06B5">
      <w:pPr>
        <w:spacing w:line="360" w:lineRule="auto"/>
        <w:jc w:val="both"/>
        <w:rPr>
          <w:rFonts w:ascii="Arial" w:hAnsi="Arial" w:cs="Arial"/>
          <w:b/>
          <w:color w:val="333333"/>
          <w:sz w:val="24"/>
          <w:szCs w:val="24"/>
          <w:shd w:val="clear" w:color="auto" w:fill="FFFFFF"/>
        </w:rPr>
      </w:pPr>
    </w:p>
    <w:p w14:paraId="755AE000" w14:textId="3A506705" w:rsidR="00F92A28" w:rsidRDefault="00F92A28" w:rsidP="004F06B5">
      <w:pPr>
        <w:spacing w:line="360" w:lineRule="auto"/>
        <w:jc w:val="both"/>
        <w:rPr>
          <w:rFonts w:ascii="Arial" w:hAnsi="Arial" w:cs="Arial"/>
          <w:color w:val="333333"/>
          <w:sz w:val="24"/>
          <w:szCs w:val="24"/>
          <w:shd w:val="clear" w:color="auto" w:fill="FFFFFF"/>
        </w:rPr>
      </w:pPr>
    </w:p>
    <w:p w14:paraId="398D10F2" w14:textId="73CFDD7E" w:rsidR="00F92A28" w:rsidRDefault="00F92A28" w:rsidP="004F06B5">
      <w:pPr>
        <w:spacing w:line="360" w:lineRule="auto"/>
        <w:jc w:val="both"/>
        <w:rPr>
          <w:rFonts w:ascii="Arial" w:hAnsi="Arial" w:cs="Arial"/>
          <w:color w:val="333333"/>
          <w:sz w:val="24"/>
          <w:szCs w:val="24"/>
          <w:shd w:val="clear" w:color="auto" w:fill="FFFFFF"/>
        </w:rPr>
      </w:pPr>
    </w:p>
    <w:p w14:paraId="087112DA" w14:textId="77777777" w:rsidR="00F92A28" w:rsidRPr="00F92A28" w:rsidRDefault="00F92A28" w:rsidP="004F06B5">
      <w:pPr>
        <w:spacing w:line="360" w:lineRule="auto"/>
        <w:jc w:val="both"/>
        <w:rPr>
          <w:rFonts w:ascii="Arial" w:hAnsi="Arial" w:cs="Arial"/>
          <w:bCs/>
          <w:sz w:val="24"/>
          <w:szCs w:val="24"/>
        </w:rPr>
      </w:pPr>
    </w:p>
    <w:sectPr w:rsidR="00F92A28" w:rsidRPr="00F92A28">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837A14" w14:textId="77777777" w:rsidR="00281E41" w:rsidRDefault="00281E41" w:rsidP="00B360A2">
      <w:r>
        <w:separator/>
      </w:r>
    </w:p>
  </w:endnote>
  <w:endnote w:type="continuationSeparator" w:id="0">
    <w:p w14:paraId="1BF21194" w14:textId="77777777" w:rsidR="00281E41" w:rsidRDefault="00281E41" w:rsidP="00B360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90213072"/>
      <w:docPartObj>
        <w:docPartGallery w:val="Page Numbers (Bottom of Page)"/>
        <w:docPartUnique/>
      </w:docPartObj>
    </w:sdtPr>
    <w:sdtEndPr>
      <w:rPr>
        <w:color w:val="7F7F7F" w:themeColor="background1" w:themeShade="7F"/>
        <w:spacing w:val="60"/>
      </w:rPr>
    </w:sdtEndPr>
    <w:sdtContent>
      <w:p w14:paraId="79D48EE3" w14:textId="77777777" w:rsidR="00B360A2" w:rsidRDefault="00B360A2">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6A7A8F33" w14:textId="77777777" w:rsidR="00B360A2" w:rsidRDefault="00B360A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F3EC66" w14:textId="77777777" w:rsidR="00281E41" w:rsidRDefault="00281E41" w:rsidP="00B360A2">
      <w:r>
        <w:separator/>
      </w:r>
    </w:p>
  </w:footnote>
  <w:footnote w:type="continuationSeparator" w:id="0">
    <w:p w14:paraId="59A38CCC" w14:textId="77777777" w:rsidR="00281E41" w:rsidRDefault="00281E41" w:rsidP="00B360A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60A2"/>
    <w:rsid w:val="000447FA"/>
    <w:rsid w:val="00157C73"/>
    <w:rsid w:val="001F1A5C"/>
    <w:rsid w:val="0026093C"/>
    <w:rsid w:val="00271A93"/>
    <w:rsid w:val="00277EF9"/>
    <w:rsid w:val="00281E41"/>
    <w:rsid w:val="00286442"/>
    <w:rsid w:val="002A5A1F"/>
    <w:rsid w:val="002B1BB2"/>
    <w:rsid w:val="002C648A"/>
    <w:rsid w:val="002D4D90"/>
    <w:rsid w:val="002E2421"/>
    <w:rsid w:val="0036015F"/>
    <w:rsid w:val="00364DDE"/>
    <w:rsid w:val="003A26A9"/>
    <w:rsid w:val="00432B2A"/>
    <w:rsid w:val="0048391F"/>
    <w:rsid w:val="004B2EA7"/>
    <w:rsid w:val="004C2093"/>
    <w:rsid w:val="004F06B5"/>
    <w:rsid w:val="004F09CF"/>
    <w:rsid w:val="00514E39"/>
    <w:rsid w:val="00540CCC"/>
    <w:rsid w:val="00574C8A"/>
    <w:rsid w:val="005D28B9"/>
    <w:rsid w:val="005F542D"/>
    <w:rsid w:val="00606E47"/>
    <w:rsid w:val="00657912"/>
    <w:rsid w:val="0067391D"/>
    <w:rsid w:val="006C7284"/>
    <w:rsid w:val="007B18BD"/>
    <w:rsid w:val="007D36B1"/>
    <w:rsid w:val="007F3410"/>
    <w:rsid w:val="00803515"/>
    <w:rsid w:val="00814ECC"/>
    <w:rsid w:val="008323CB"/>
    <w:rsid w:val="008F54FE"/>
    <w:rsid w:val="0091224B"/>
    <w:rsid w:val="00964120"/>
    <w:rsid w:val="009C75F8"/>
    <w:rsid w:val="009E5DF8"/>
    <w:rsid w:val="00A425A4"/>
    <w:rsid w:val="00A4558A"/>
    <w:rsid w:val="00A80F39"/>
    <w:rsid w:val="00AE44F6"/>
    <w:rsid w:val="00B360A2"/>
    <w:rsid w:val="00B42E4A"/>
    <w:rsid w:val="00B57568"/>
    <w:rsid w:val="00BB3C42"/>
    <w:rsid w:val="00BE6AAE"/>
    <w:rsid w:val="00CC0F22"/>
    <w:rsid w:val="00CE2BA7"/>
    <w:rsid w:val="00D0542E"/>
    <w:rsid w:val="00D503C5"/>
    <w:rsid w:val="00D57302"/>
    <w:rsid w:val="00DA394C"/>
    <w:rsid w:val="00DE1D9A"/>
    <w:rsid w:val="00E27174"/>
    <w:rsid w:val="00E4744C"/>
    <w:rsid w:val="00EB0475"/>
    <w:rsid w:val="00F157E2"/>
    <w:rsid w:val="00F361B8"/>
    <w:rsid w:val="00F92A28"/>
    <w:rsid w:val="00FC552F"/>
    <w:rsid w:val="00FE3C9F"/>
    <w:rsid w:val="00FF64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0509FF"/>
  <w15:chartTrackingRefBased/>
  <w15:docId w15:val="{9BD9E00E-FF96-44F8-8CF0-3BCDAC5DC0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60A2"/>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360A2"/>
    <w:pPr>
      <w:tabs>
        <w:tab w:val="center" w:pos="4513"/>
        <w:tab w:val="right" w:pos="9026"/>
      </w:tabs>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uiPriority w:val="99"/>
    <w:rsid w:val="00B360A2"/>
  </w:style>
  <w:style w:type="paragraph" w:styleId="Footer">
    <w:name w:val="footer"/>
    <w:basedOn w:val="Normal"/>
    <w:link w:val="FooterChar"/>
    <w:uiPriority w:val="99"/>
    <w:unhideWhenUsed/>
    <w:rsid w:val="00B360A2"/>
    <w:pPr>
      <w:tabs>
        <w:tab w:val="center" w:pos="4513"/>
        <w:tab w:val="right" w:pos="9026"/>
      </w:tabs>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uiPriority w:val="99"/>
    <w:rsid w:val="00B360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ncyclopedia.com"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nrs.harvard.edu/urn-3:HUL.InstRepos:26480445" TargetMode="External"/><Relationship Id="rId12"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nrs.harvard.edu/urn-3:HUL.InstRepos:26482160" TargetMode="External"/><Relationship Id="rId11" Type="http://schemas.openxmlformats.org/officeDocument/2006/relationships/hyperlink" Target="https://www.who.int/bulltin/volumes/87/5/09-020509/en/" TargetMode="External"/><Relationship Id="rId5" Type="http://schemas.openxmlformats.org/officeDocument/2006/relationships/endnotes" Target="endnotes.xml"/><Relationship Id="rId10" Type="http://schemas.openxmlformats.org/officeDocument/2006/relationships/hyperlink" Target="https://www.unicef.org" TargetMode="External"/><Relationship Id="rId4" Type="http://schemas.openxmlformats.org/officeDocument/2006/relationships/footnotes" Target="footnotes.xml"/><Relationship Id="rId9" Type="http://schemas.openxmlformats.org/officeDocument/2006/relationships/hyperlink" Target="http://gov.wale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3292</Words>
  <Characters>18766</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sharon martin</dc:creator>
  <cp:keywords/>
  <dc:description/>
  <cp:lastModifiedBy>sharon martin</cp:lastModifiedBy>
  <cp:revision>19</cp:revision>
  <dcterms:created xsi:type="dcterms:W3CDTF">2020-01-12T08:28:00Z</dcterms:created>
  <dcterms:modified xsi:type="dcterms:W3CDTF">2020-02-16T13:48:00Z</dcterms:modified>
</cp:coreProperties>
</file>