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450FA4">
      <w:pPr>
        <w:pStyle w:val="2"/>
        <w:bidi w:val="0"/>
        <w:rPr>
          <w:rFonts w:hint="eastAsia"/>
        </w:rPr>
      </w:pPr>
      <w:r>
        <w:rPr>
          <w:rFonts w:hint="eastAsia"/>
        </w:rPr>
        <w:t>Reflecting on the Conference Abstract and Review Experience</w:t>
      </w:r>
      <w:bookmarkStart w:id="0" w:name="_GoBack"/>
      <w:bookmarkEnd w:id="0"/>
    </w:p>
    <w:p w14:paraId="402B1E93">
      <w:pPr>
        <w:rPr>
          <w:rFonts w:hint="eastAsia"/>
        </w:rPr>
      </w:pPr>
      <w:r>
        <w:rPr>
          <w:rFonts w:hint="eastAsia"/>
        </w:rPr>
        <w:t>Engaging with the conference abstracts and review activities has been a truly insightful journey. I started by sharing the call for abstracts on social media, leveraging platforms like Twitter and LinkedIn to reach a wider academic community. This not only spread the word about the conference but also sparked some interesting conversations among peers.</w:t>
      </w:r>
    </w:p>
    <w:p w14:paraId="42500FCC">
      <w:pPr>
        <w:rPr>
          <w:rFonts w:hint="eastAsia"/>
        </w:rPr>
      </w:pPr>
      <w:r>
        <w:rPr>
          <w:rFonts w:hint="eastAsia"/>
        </w:rPr>
        <w:t>During the selection process, ethical considerations were at the forefront. We had to ensure that all abstracts were original and free from plagiarism. It was a crucial step to maintain the integrity of the academic event. Professionally, we focused on the clarity of the research question, the significance of the study, and the methodology employed.</w:t>
      </w:r>
    </w:p>
    <w:p w14:paraId="6A1131F1">
      <w:pPr>
        <w:rPr>
          <w:rFonts w:hint="eastAsia"/>
        </w:rPr>
      </w:pPr>
      <w:r>
        <w:rPr>
          <w:rFonts w:hint="eastAsia"/>
        </w:rPr>
        <w:t>Regarding academic quality, I realized that a great abstract not only presents new ideas but also demonstrates a solid understanding of the existing literature. The selection process, though rigorous, was fair and transparent. It involved multiple rounds of review and discussions among the team members.</w:t>
      </w:r>
    </w:p>
    <w:p w14:paraId="35D787B3">
      <w:r>
        <w:rPr>
          <w:rFonts w:hint="eastAsia"/>
        </w:rPr>
        <w:t>Collaborative decision - making was a highlight. We had in - depth virtual meetings where everyone's opinion was valued. When differences in opinion arose, we would refer back to the established criteria and evidence within the abstracts. This collaborative approach not only led to better decisions but also enhanced my understanding of the research landscape in my field of "Place, Perception, and Palette: Developing a Practice - Led Framework for Regional Colour in Design". Overall, this experience has been invaluable for my academic growth.</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E782B4"/>
    <w:rsid w:val="1FE782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2026-05-04T22:44:00Z</dcterms:created>
  <dc:creator>smallggsk</dc:creator>
  <cp:lastModifiedBy>smallggsk</cp:lastModifiedBy>
  <dcterms:modified xsi:type="dcterms:W3CDTF">2026-05-04T22:45:41Z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2C0A0B7C63BD1F992F13F969A452EA35_41</vt:lpwstr>
  </property>
</Properties>
</file>