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proofErr w:type="gramStart"/>
      <w:r w:rsidRPr="059DC813">
        <w:rPr>
          <w:b/>
          <w:bCs/>
          <w:i/>
          <w:iCs/>
          <w:color w:val="auto"/>
          <w:sz w:val="32"/>
          <w:szCs w:val="32"/>
        </w:rPr>
        <w:t>In light of</w:t>
      </w:r>
      <w:proofErr w:type="gramEnd"/>
      <w:r w:rsidRPr="059DC813">
        <w:rPr>
          <w:b/>
          <w:bCs/>
          <w:i/>
          <w:iCs/>
          <w:color w:val="auto"/>
          <w:sz w:val="32"/>
          <w:szCs w:val="32"/>
        </w:rPr>
        <w:t xml:space="preserve">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3E87A80C" w14:textId="77777777" w:rsidR="00E54699"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p>
          <w:p w14:paraId="7FB1B882" w14:textId="17449F42" w:rsidR="007B491F" w:rsidRPr="008F22BD" w:rsidRDefault="00E54699" w:rsidP="0022001B">
            <w:pPr>
              <w:overflowPunct/>
              <w:autoSpaceDE/>
              <w:autoSpaceDN/>
              <w:adjustRightInd/>
              <w:ind w:right="-330"/>
              <w:textAlignment w:val="auto"/>
              <w:rPr>
                <w:b/>
                <w:color w:val="auto"/>
                <w:sz w:val="32"/>
              </w:rPr>
            </w:pPr>
            <w:r>
              <w:rPr>
                <w:b/>
                <w:color w:val="auto"/>
                <w:sz w:val="32"/>
              </w:rPr>
              <w:t>Ste</w:t>
            </w:r>
            <w:r w:rsidR="000C7C74">
              <w:rPr>
                <w:b/>
                <w:color w:val="auto"/>
                <w:sz w:val="32"/>
              </w:rPr>
              <w:t>ven</w:t>
            </w:r>
            <w:r>
              <w:rPr>
                <w:b/>
                <w:color w:val="auto"/>
                <w:sz w:val="32"/>
              </w:rPr>
              <w:t xml:space="preserve"> Williams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7546B2B1" w:rsidR="0085230E"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34422471" w14:textId="02231E7D" w:rsidR="00E54699" w:rsidRPr="008F22BD" w:rsidRDefault="00E54699" w:rsidP="0022001B">
            <w:pPr>
              <w:overflowPunct/>
              <w:autoSpaceDE/>
              <w:autoSpaceDN/>
              <w:adjustRightInd/>
              <w:ind w:right="-330"/>
              <w:textAlignment w:val="auto"/>
              <w:rPr>
                <w:b/>
                <w:color w:val="auto"/>
                <w:sz w:val="32"/>
              </w:rPr>
            </w:pPr>
            <w:r>
              <w:rPr>
                <w:b/>
                <w:color w:val="auto"/>
                <w:sz w:val="32"/>
              </w:rPr>
              <w:t>1910</w:t>
            </w:r>
            <w:r w:rsidR="006F3BE9">
              <w:rPr>
                <w:b/>
                <w:color w:val="auto"/>
                <w:sz w:val="32"/>
              </w:rPr>
              <w:t>656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F159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8"/>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t>
      </w:r>
      <w:proofErr w:type="gramStart"/>
      <w:r w:rsidRPr="059DC813">
        <w:rPr>
          <w:i/>
          <w:iCs/>
          <w:sz w:val="24"/>
          <w:szCs w:val="24"/>
        </w:rPr>
        <w:t>workbook;</w:t>
      </w:r>
      <w:proofErr w:type="gramEnd"/>
      <w:r w:rsidRPr="059DC813">
        <w:rPr>
          <w:i/>
          <w:iCs/>
          <w:sz w:val="24"/>
          <w:szCs w:val="24"/>
        </w:rPr>
        <w:t xml:space="preserve">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t>
      </w:r>
      <w:proofErr w:type="spellStart"/>
      <w:r w:rsidR="4EBD6D91" w:rsidRPr="059DC813">
        <w:rPr>
          <w:i/>
          <w:iCs/>
          <w:sz w:val="24"/>
          <w:szCs w:val="24"/>
        </w:rPr>
        <w:t>Worddoc</w:t>
      </w:r>
      <w:proofErr w:type="spellEnd"/>
      <w:r w:rsidR="4EBD6D91" w:rsidRPr="059DC813">
        <w:rPr>
          <w:i/>
          <w:iCs/>
          <w:sz w:val="24"/>
          <w:szCs w:val="24"/>
        </w:rPr>
        <w:t xml:space="preserve">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596A8892" w14:textId="77777777" w:rsidR="006F3BE9" w:rsidRPr="001338D9" w:rsidRDefault="006F3BE9" w:rsidP="006F3BE9">
      <w:pPr>
        <w:spacing w:line="360" w:lineRule="auto"/>
        <w:rPr>
          <w:b/>
          <w:bCs/>
          <w:u w:val="single"/>
        </w:rPr>
      </w:pPr>
      <w:r w:rsidRPr="001338D9">
        <w:rPr>
          <w:b/>
          <w:bCs/>
          <w:u w:val="single"/>
        </w:rPr>
        <w:t>INTRODUCTION</w:t>
      </w:r>
    </w:p>
    <w:p w14:paraId="6706220D" w14:textId="270E8BCD" w:rsidR="006F3BE9" w:rsidRDefault="006F3BE9" w:rsidP="006F3BE9">
      <w:pPr>
        <w:spacing w:line="360" w:lineRule="auto"/>
        <w:ind w:firstLine="720"/>
      </w:pPr>
      <w:r>
        <w:t>I am going to use Driscoll’s adaption, 1994, (</w:t>
      </w:r>
      <w:proofErr w:type="spellStart"/>
      <w:r>
        <w:t>Bassot</w:t>
      </w:r>
      <w:proofErr w:type="spellEnd"/>
      <w:r>
        <w:t xml:space="preserve"> 2016, pp 29) to reflect on the coping strategies I applied to minimise stress and develop resilience during my initial 6 months of learning. The reason I am reflecting on this is so I can improve how I deal with stress in similar situations as I anticipate that there will be many challenging and stressful incidents within my policing career. </w:t>
      </w:r>
    </w:p>
    <w:p w14:paraId="68BAF4DB" w14:textId="77777777" w:rsidR="006F3BE9" w:rsidRDefault="006F3BE9" w:rsidP="006F3BE9">
      <w:pPr>
        <w:spacing w:line="360" w:lineRule="auto"/>
        <w:ind w:firstLine="720"/>
      </w:pPr>
    </w:p>
    <w:p w14:paraId="715544D4" w14:textId="77777777" w:rsidR="006F3BE9" w:rsidRDefault="006F3BE9" w:rsidP="006F3BE9">
      <w:pPr>
        <w:spacing w:line="360" w:lineRule="auto"/>
        <w:rPr>
          <w:b/>
          <w:u w:val="single"/>
        </w:rPr>
      </w:pPr>
      <w:r w:rsidRPr="00936F36">
        <w:rPr>
          <w:b/>
          <w:u w:val="single"/>
        </w:rPr>
        <w:t>WHAT?</w:t>
      </w:r>
    </w:p>
    <w:p w14:paraId="6F3E7FBC" w14:textId="40626D4A" w:rsidR="006F3BE9" w:rsidRDefault="006F3BE9" w:rsidP="006F3BE9">
      <w:pPr>
        <w:spacing w:line="360" w:lineRule="auto"/>
        <w:ind w:firstLine="720"/>
      </w:pPr>
      <w:r>
        <w:t xml:space="preserve">A difficult situation in training was my balance between family life and the academic demands of the course, particularly around the time of exams. A strategy I had was to spend time revising in the evenings, when I returned from work however this had an impact on my family and my wellbeing. Another aspect of the situation was that I lacked self confidence in my ability to perform academically, as </w:t>
      </w:r>
      <w:proofErr w:type="gramStart"/>
      <w:r>
        <w:t>it’s</w:t>
      </w:r>
      <w:proofErr w:type="gramEnd"/>
      <w:r>
        <w:t xml:space="preserve"> been nearly twenty years since I’ve been in a similar situation. To overcome this, I built rapport with others in my group early in the course. This was helpful to collaborate my learning with my peers and working in a team improved my confidence. </w:t>
      </w:r>
    </w:p>
    <w:p w14:paraId="1B0794F7" w14:textId="77777777" w:rsidR="006F3BE9" w:rsidRDefault="006F3BE9" w:rsidP="006F3BE9">
      <w:pPr>
        <w:spacing w:line="360" w:lineRule="auto"/>
        <w:ind w:firstLine="720"/>
      </w:pPr>
    </w:p>
    <w:p w14:paraId="4BB73FEA" w14:textId="77777777" w:rsidR="006F3BE9" w:rsidRPr="00936F36" w:rsidRDefault="006F3BE9" w:rsidP="006F3BE9">
      <w:pPr>
        <w:spacing w:line="360" w:lineRule="auto"/>
        <w:rPr>
          <w:b/>
          <w:u w:val="single"/>
        </w:rPr>
      </w:pPr>
      <w:r w:rsidRPr="00936F36">
        <w:rPr>
          <w:b/>
          <w:u w:val="single"/>
        </w:rPr>
        <w:t>SO WHAT?</w:t>
      </w:r>
    </w:p>
    <w:p w14:paraId="501BCE25" w14:textId="0CEA7C7C" w:rsidR="006F3BE9" w:rsidRDefault="006F3BE9" w:rsidP="006F3BE9">
      <w:pPr>
        <w:spacing w:line="360" w:lineRule="auto"/>
        <w:ind w:firstLine="720"/>
      </w:pPr>
      <w:r>
        <w:t xml:space="preserve">I felt guilty for lack of time with my family however, on reflecting I can see that they understood the reasons why and the importance of my studying. At the time, I felt that I was out of my depth and may not have the ability to complete the academic aspects of the course. I worried about the implications of failing academic tasks and the impact on myself and my family. Upon reflecting I noted my appetite at this time decreased, which I know could impact my wellbeing. According to a study by Cartwright and Roach, 2020, the finding suggested police staff absent had double in the last 10 years and this was due to psychological ill health, trauma and stress. Looking back, I noted that I was feeling stressed and anxious at the time of exams. I should have had more confidence and not doubted my own ability. As a result of this situation, I feel I more confident in my ability to perform academically and I know that a loss in appetite is one of the first signs of feeling stressed. I </w:t>
      </w:r>
      <w:r>
        <w:lastRenderedPageBreak/>
        <w:t xml:space="preserve">understand that other people felt more confident about exams however, they were in a different situation. They were younger and had no children. Despite these differences, we actively supported each other through talking and listening to one another and sharing best academic practises. </w:t>
      </w:r>
      <w:r>
        <w:rPr>
          <w:bCs/>
        </w:rPr>
        <w:t xml:space="preserve">An article by Abdullah and Akbar, 2018, state that work effectiveness can be affected by teamwork and it has the potential to allow effective and efficient work. Their study showed positive teamwork had a significant improvement on work effectiveness, however this was based on university lecturers but the same could apply to other occupations. </w:t>
      </w:r>
      <w:r>
        <w:t>This type of team helped to improve my confidence and build resilience and is a future practice I will continue.</w:t>
      </w:r>
    </w:p>
    <w:p w14:paraId="1AB64FBB" w14:textId="77777777" w:rsidR="006F3BE9" w:rsidRDefault="006F3BE9" w:rsidP="006F3BE9">
      <w:pPr>
        <w:spacing w:line="360" w:lineRule="auto"/>
        <w:ind w:firstLine="720"/>
      </w:pPr>
    </w:p>
    <w:p w14:paraId="55C04EFC" w14:textId="77777777" w:rsidR="006F3BE9" w:rsidRPr="00936F36" w:rsidRDefault="006F3BE9" w:rsidP="006F3BE9">
      <w:pPr>
        <w:spacing w:line="360" w:lineRule="auto"/>
        <w:rPr>
          <w:b/>
          <w:u w:val="single"/>
        </w:rPr>
      </w:pPr>
      <w:r w:rsidRPr="00936F36">
        <w:rPr>
          <w:b/>
          <w:u w:val="single"/>
        </w:rPr>
        <w:t>NOW WHAT?</w:t>
      </w:r>
    </w:p>
    <w:p w14:paraId="4DA308D1" w14:textId="5F1D72A0" w:rsidR="006F3BE9" w:rsidRDefault="006F3BE9" w:rsidP="006F3BE9">
      <w:pPr>
        <w:spacing w:line="360" w:lineRule="auto"/>
        <w:ind w:firstLine="720"/>
      </w:pPr>
      <w:r>
        <w:t>After reflecting I know I could make better use of my hour journey to work and my time in the gym each morning. I can record revision notes on to disc, which I could listen back to. This would allow me more time in the evenings to spend with my family. I could also continue to discuss, ask questions and share my experiences with colleagues in my new station as I feel by doing this, I can continue to increase my self-confidence. Frontline policing is an occupation whereby police officers are routinely dealing with events that can be stressful, distressing and dangerous i.e. dealing with suicides, child neglect and sudden deaths, which can then have an impact on wellbeing (</w:t>
      </w:r>
      <w:proofErr w:type="gramStart"/>
      <w:r>
        <w:t>Cartwright  and</w:t>
      </w:r>
      <w:proofErr w:type="gramEnd"/>
      <w:r>
        <w:t xml:space="preserve"> Roach, 2020). Therefore, I now understand my signs of stress i.e. my appetite decreases. This can be a sign of stress and anxiety to me and in the future, I can make myself aware of the support available i.e. occupational health and Mind Blue Light Program (MIND, 2020). According to the College of Policing (2020), health and wellbeing is essential for police professionals otherwise it could impact on safe and effective procedures. Therefore, reflecting on my wellbeing and building resilience is essential in my day to day life as a professional police officer.</w:t>
      </w:r>
    </w:p>
    <w:p w14:paraId="07C35F16" w14:textId="77777777" w:rsidR="006F3BE9" w:rsidRDefault="006F3BE9" w:rsidP="006F3BE9">
      <w:pPr>
        <w:spacing w:line="360" w:lineRule="auto"/>
        <w:ind w:firstLine="720"/>
      </w:pPr>
    </w:p>
    <w:p w14:paraId="029609A7" w14:textId="6D23853D" w:rsidR="006F3BE9" w:rsidRDefault="006F3BE9" w:rsidP="006F3BE9">
      <w:pPr>
        <w:spacing w:line="360" w:lineRule="auto"/>
        <w:rPr>
          <w:rFonts w:asciiTheme="minorHAnsi" w:hAnsiTheme="minorHAnsi" w:cstheme="minorHAnsi"/>
          <w:sz w:val="22"/>
          <w:szCs w:val="22"/>
        </w:rPr>
      </w:pPr>
      <w:r w:rsidRPr="00CA3C0C">
        <w:rPr>
          <w:rFonts w:asciiTheme="minorHAnsi" w:hAnsiTheme="minorHAnsi" w:cstheme="minorHAnsi"/>
          <w:sz w:val="22"/>
          <w:szCs w:val="22"/>
        </w:rPr>
        <w:t>Word count = 698</w:t>
      </w:r>
    </w:p>
    <w:p w14:paraId="5DF10FC8" w14:textId="77777777" w:rsidR="006F3BE9" w:rsidRDefault="006F3BE9" w:rsidP="006F3BE9"/>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A56EB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61FCC3D" w:rsidR="00AA666E" w:rsidRDefault="00AA666E" w:rsidP="00FF7EBB">
      <w:pPr>
        <w:jc w:val="both"/>
        <w:rPr>
          <w:sz w:val="24"/>
          <w:szCs w:val="24"/>
        </w:rPr>
      </w:pPr>
    </w:p>
    <w:p w14:paraId="2733AB91" w14:textId="77777777" w:rsidR="000C7C74" w:rsidRPr="006758A5" w:rsidRDefault="000C7C74" w:rsidP="000C7C74">
      <w:pPr>
        <w:spacing w:line="360" w:lineRule="auto"/>
        <w:rPr>
          <w:b/>
          <w:u w:val="single"/>
        </w:rPr>
      </w:pPr>
      <w:r w:rsidRPr="006758A5">
        <w:rPr>
          <w:b/>
          <w:u w:val="single"/>
        </w:rPr>
        <w:t>Introduction.</w:t>
      </w:r>
    </w:p>
    <w:p w14:paraId="0449A50F" w14:textId="469502DC" w:rsidR="000C7C74" w:rsidRDefault="000C7C74" w:rsidP="000C7C74">
      <w:pPr>
        <w:spacing w:line="360" w:lineRule="auto"/>
        <w:ind w:firstLine="720"/>
      </w:pPr>
      <w:r>
        <w:t xml:space="preserve">I am going </w:t>
      </w:r>
      <w:r w:rsidR="00CE2131">
        <w:t>to use Gibbs’ reflective model (1</w:t>
      </w:r>
      <w:r>
        <w:t>988</w:t>
      </w:r>
      <w:r w:rsidR="00CE2131">
        <w:t>)</w:t>
      </w:r>
      <w:r>
        <w:t xml:space="preserve"> to reflect on an incident which involved conflict with a member of the travelling community. I am going to review my communication skills and the factors I considered to determine the level of force I felt necessary when managing conflict. </w:t>
      </w:r>
    </w:p>
    <w:p w14:paraId="7CA1B466" w14:textId="77777777" w:rsidR="000C7C74" w:rsidRDefault="000C7C74" w:rsidP="000C7C74">
      <w:pPr>
        <w:spacing w:line="360" w:lineRule="auto"/>
        <w:ind w:firstLine="720"/>
      </w:pPr>
    </w:p>
    <w:p w14:paraId="184DD996" w14:textId="77777777" w:rsidR="000C7C74" w:rsidRPr="006758A5" w:rsidRDefault="000C7C74" w:rsidP="000C7C74">
      <w:pPr>
        <w:spacing w:line="360" w:lineRule="auto"/>
        <w:rPr>
          <w:b/>
          <w:u w:val="single"/>
        </w:rPr>
      </w:pPr>
      <w:r w:rsidRPr="006758A5">
        <w:rPr>
          <w:b/>
          <w:u w:val="single"/>
        </w:rPr>
        <w:t>Description.</w:t>
      </w:r>
    </w:p>
    <w:p w14:paraId="7DA11E9D" w14:textId="18D47AE0" w:rsidR="000C7C74" w:rsidRDefault="000C7C74" w:rsidP="000C7C74">
      <w:pPr>
        <w:spacing w:line="360" w:lineRule="auto"/>
        <w:ind w:firstLine="720"/>
      </w:pPr>
      <w:r>
        <w:t>A traveller had</w:t>
      </w:r>
      <w:r w:rsidR="00CE2131">
        <w:t xml:space="preserve"> been removed from his property</w:t>
      </w:r>
      <w:r>
        <w:t xml:space="preserve"> earlier and taken to his daughter’s house. His daughter called the police an hour later, however when I arrived the man had left. It was reported on both occasions that he was drunk and aggressive, but no crimes had been disclosed. A third call reported that the man had returned to his property and was attempting to gain access, whilst acting in an aggressive manner. On arrival his wife told me that he was in his camper van, that was parked on his drive. My colleague, who had already met the man two hours earlier, entered the van and attempted to remove the man. The man was lying down with a blanket over him and my colleague </w:t>
      </w:r>
      <w:r>
        <w:lastRenderedPageBreak/>
        <w:t>pulled on the man’s arm before he was pushed away. The man stood up and had a china mug in his hand. I stayed outside the rear of the van and my tutor and another colleague were waiting outside of the side door of the van.  He became aggressive towards my colleague. I then spoke to the man in a calm manner and encouraged him out of the van. He complied with my request, the man</w:t>
      </w:r>
      <w:r w:rsidR="00CE2131">
        <w:t xml:space="preserve"> was polite and appropriate towards</w:t>
      </w:r>
      <w:r>
        <w:t xml:space="preserve"> me. Every time my colleague spoke to him, he became aggressive and volatile. My tutor told me to take the lead on the incident and decide myself how I was going to deal the incident. I arrested the man for breach of the peace. </w:t>
      </w:r>
    </w:p>
    <w:p w14:paraId="2D1C709C" w14:textId="77777777" w:rsidR="000C7C74" w:rsidRDefault="000C7C74" w:rsidP="000C7C74">
      <w:pPr>
        <w:spacing w:line="360" w:lineRule="auto"/>
        <w:ind w:firstLine="720"/>
      </w:pPr>
    </w:p>
    <w:p w14:paraId="2920660C" w14:textId="77777777" w:rsidR="000C7C74" w:rsidRPr="006758A5" w:rsidRDefault="000C7C74" w:rsidP="000C7C74">
      <w:pPr>
        <w:spacing w:line="360" w:lineRule="auto"/>
        <w:rPr>
          <w:b/>
          <w:u w:val="single"/>
        </w:rPr>
      </w:pPr>
      <w:r w:rsidRPr="006758A5">
        <w:rPr>
          <w:b/>
          <w:u w:val="single"/>
        </w:rPr>
        <w:t>Feelings and thoughts.</w:t>
      </w:r>
    </w:p>
    <w:p w14:paraId="5AF79B52" w14:textId="3DD47F0A" w:rsidR="000C7C74" w:rsidRDefault="000C7C74" w:rsidP="000C7C74">
      <w:pPr>
        <w:spacing w:line="360" w:lineRule="auto"/>
        <w:ind w:firstLine="720"/>
      </w:pPr>
      <w:r>
        <w:t>I felt frustrated duri</w:t>
      </w:r>
      <w:r w:rsidR="00CE2131">
        <w:t xml:space="preserve">ng the incident </w:t>
      </w:r>
      <w:proofErr w:type="gramStart"/>
      <w:r w:rsidR="00CE2131">
        <w:t xml:space="preserve">as </w:t>
      </w:r>
      <w:r>
        <w:t xml:space="preserve"> my</w:t>
      </w:r>
      <w:proofErr w:type="gramEnd"/>
      <w:r>
        <w:t xml:space="preserve"> colleagues’ approach </w:t>
      </w:r>
      <w:r w:rsidR="00CE2131">
        <w:t xml:space="preserve">appeared to be </w:t>
      </w:r>
      <w:r>
        <w:t xml:space="preserve">escalating the situation. I felt in control and not threatened by the man when he was talking to me. I was unsure if I had a power to enter </w:t>
      </w:r>
      <w:r w:rsidR="00CE2131">
        <w:t>the van and I wondered</w:t>
      </w:r>
      <w:r>
        <w:t xml:space="preserve"> why the five-step appeal was not used to encourage the man to come out. I was indecisive as to whether I should enter the van to be closer to my colleague should we need to use force. I felt more comfortable assessing the situation from a distance and making verbal attempts to encourage the man to come out on his own accord. I was aware that all four Officers involved had their BWV video on, and I was worried that I would be involved in use of force that could not be justified and correct policies were not adhered to. I also thought of the negative effects the incident could have on police legitimacy and our relationship with the travelling community. </w:t>
      </w:r>
    </w:p>
    <w:p w14:paraId="4DF882A8" w14:textId="51B9351B" w:rsidR="000C7C74" w:rsidRDefault="000C7C74" w:rsidP="000C7C74">
      <w:pPr>
        <w:spacing w:line="360" w:lineRule="auto"/>
        <w:ind w:firstLine="720"/>
      </w:pPr>
    </w:p>
    <w:p w14:paraId="493730FD" w14:textId="77777777" w:rsidR="000C7C74" w:rsidRDefault="000C7C74" w:rsidP="000C7C74">
      <w:pPr>
        <w:spacing w:line="360" w:lineRule="auto"/>
        <w:ind w:firstLine="720"/>
      </w:pPr>
    </w:p>
    <w:p w14:paraId="680E8522" w14:textId="77777777" w:rsidR="000C7C74" w:rsidRPr="006758A5" w:rsidRDefault="000C7C74" w:rsidP="000C7C74">
      <w:pPr>
        <w:spacing w:line="360" w:lineRule="auto"/>
        <w:rPr>
          <w:b/>
          <w:u w:val="single"/>
        </w:rPr>
      </w:pPr>
      <w:r w:rsidRPr="006758A5">
        <w:rPr>
          <w:b/>
          <w:u w:val="single"/>
        </w:rPr>
        <w:t>Evaluation.</w:t>
      </w:r>
    </w:p>
    <w:p w14:paraId="10165C38" w14:textId="655F2E21" w:rsidR="000C7C74" w:rsidRDefault="000C7C74" w:rsidP="000C7C74">
      <w:pPr>
        <w:spacing w:line="360" w:lineRule="auto"/>
        <w:ind w:firstLine="720"/>
      </w:pPr>
      <w:r>
        <w:t xml:space="preserve">After the incident I was reminded of the powers to enter for breach of the peace. Under common law a Constable has powers to enter a premise to prevent or deal with a breach of the peace (College of policing, 2020). Had I been more confident that I had this power to enter at the time, I should have entered the van with my colleague to de-escalate the incident from a closer distance. I was about 10 yards away from my colleague and if the man had assaulted my colleague, I would have been quicker to respond if I were within a closer distance. The choice of words and tone used by my colleague were escalating the situation. This highlighted the importance of situational awareness and assessing the threat level from a safe distance and not going in to quickly, which may put yourself in a situation you may have to fight your way out of (College of policing 2019). I considered calling my colleague out the van, but as I’m being </w:t>
      </w:r>
      <w:proofErr w:type="gramStart"/>
      <w:r>
        <w:t>tutored</w:t>
      </w:r>
      <w:proofErr w:type="gramEnd"/>
      <w:r>
        <w:t xml:space="preserve"> I felt this may undermine him and cause offence. By intervening from outside of the van, I think my tone and choice of words helped calm the man. </w:t>
      </w:r>
    </w:p>
    <w:p w14:paraId="0F798820" w14:textId="77777777" w:rsidR="000C7C74" w:rsidRDefault="000C7C74" w:rsidP="000C7C74">
      <w:pPr>
        <w:spacing w:line="360" w:lineRule="auto"/>
        <w:ind w:firstLine="720"/>
      </w:pPr>
    </w:p>
    <w:p w14:paraId="44DC9547" w14:textId="77777777" w:rsidR="000C7C74" w:rsidRPr="006758A5" w:rsidRDefault="000C7C74" w:rsidP="000C7C74">
      <w:pPr>
        <w:spacing w:line="360" w:lineRule="auto"/>
        <w:rPr>
          <w:b/>
          <w:u w:val="single"/>
        </w:rPr>
      </w:pPr>
      <w:r w:rsidRPr="006758A5">
        <w:rPr>
          <w:b/>
          <w:u w:val="single"/>
        </w:rPr>
        <w:t>Analysis.</w:t>
      </w:r>
    </w:p>
    <w:p w14:paraId="5D57A2D4" w14:textId="62745A96" w:rsidR="000C7C74" w:rsidRDefault="000C7C74" w:rsidP="000C7C74">
      <w:pPr>
        <w:spacing w:line="360" w:lineRule="auto"/>
        <w:ind w:firstLine="720"/>
      </w:pPr>
      <w:r>
        <w:t xml:space="preserve">I knew that the man was going to be arrested and therefore, use of force had a lawful objective. I believed in this situation the man could easily be encouraged verbally out the van. The minimum force to obtain my objective would have been the use of handcuffs. I knew that by using force without making verbal attempts, when the man did not pose a risk, then it would be more difficult to prove the force was necessary, proportionate or justified. The unnecessary use of physical force is a breach of European Convention of Human Rights (ECHR). Article 3. States that Torture, inhuman </w:t>
      </w:r>
      <w:r>
        <w:lastRenderedPageBreak/>
        <w:t xml:space="preserve">and degrading treatment or punishment are breaches of ECHR, irrespective of the circumstances and the victim’s behaviour (College of policing, 2020). </w:t>
      </w:r>
      <w:r w:rsidRPr="00921EE5">
        <w:t>During the incident, I feel that transactional analysis (TA) played</w:t>
      </w:r>
      <w:r>
        <w:t xml:space="preserve"> a part in how the man reacted to my colleague. TA was originally developed by Eric Berne and assumes that people adopt the ‘ego state’ of a parent, adult or child. The ‘ego state’ affects their attitude and how they reac</w:t>
      </w:r>
      <w:r w:rsidR="00CE2131">
        <w:t>t (Bryant and Bryant</w:t>
      </w:r>
      <w:r>
        <w:t xml:space="preserve"> 2020). When applied to this situation my colleague grabbed the man’s arm and the man asked, “what’s happening?”. My colleague replied, “I’ll tell you what’s happening, you are coming with me”. The man then adopted the ‘ego state’ of an adapted child and my colleague the critical parent. The man then said, “stop grabbing me, you better take your hands off me now”. It was a complimentary transaction as the ego state corresponded. I then intervened and the man said, “don’t you fucking start as well”. I replied “listen, if you just walk to the end of the van, you can come out yourself and I’ll help you down. I’m sure you can do this by yourself”. I put my hand out ready to help the man. I employed a different ego state of a ‘nurturing parent’ and I ignored his child ‘ego state’ and adapted an adult ‘ego state’. He responded accordingly in the adult ego state and said “Thank you sir, you are a true gentleman. Thank you”. This is referred to as a crossed transaction as my response broke the parent-child pattern. This also shows that negotiating skills were essential in building rapport with the traveller and were effective in keeping the situation calm. It could also have been that within the travelling community there could be a resentment for police officers. In the past relations between police and travelling communities have been impacted by distrust and hostility.  A study by the Traveller movement charity, 2018, used interviews and freedom of information acts to gather information on relation with gypsy traveller communities. The FOI request for Gwent and Dyfed Powys police showed only 2 out of 43 have a targeted plan on improving relations within these communities. This may have initially been shown in his reaction to my colleague however showing him the respect and negotiating on his level may have help in his more positive reaction towards me. I intervened by making a simple appeal and my second attempt to speak to the man was a reasoned appeal and successful in encouraging him to comply with my request. Should I have needed to go on to make a personal and final appeal, then </w:t>
      </w:r>
      <w:proofErr w:type="gramStart"/>
      <w:r>
        <w:t>taking action</w:t>
      </w:r>
      <w:proofErr w:type="gramEnd"/>
      <w:r>
        <w:t xml:space="preserve"> and using force would have been necessary to make a lawful arrest. I continued to remain calm and treat the man with respect whilst explaining to him why he was being arrested. He accepted the decision and remained compliant but continued to act in a hostile manner towards my colleague. </w:t>
      </w:r>
    </w:p>
    <w:p w14:paraId="615BBF24" w14:textId="77777777" w:rsidR="000C7C74" w:rsidRDefault="000C7C74" w:rsidP="000C7C74">
      <w:pPr>
        <w:spacing w:line="360" w:lineRule="auto"/>
        <w:ind w:firstLine="720"/>
      </w:pPr>
    </w:p>
    <w:p w14:paraId="060E7749" w14:textId="77777777" w:rsidR="000C7C74" w:rsidRDefault="000C7C74" w:rsidP="000C7C74">
      <w:pPr>
        <w:spacing w:line="360" w:lineRule="auto"/>
        <w:rPr>
          <w:b/>
          <w:u w:val="single"/>
        </w:rPr>
      </w:pPr>
      <w:r w:rsidRPr="005F714C">
        <w:rPr>
          <w:b/>
          <w:u w:val="single"/>
        </w:rPr>
        <w:t>Conclusion.</w:t>
      </w:r>
    </w:p>
    <w:p w14:paraId="7402DDF2" w14:textId="77777777" w:rsidR="000C7C74" w:rsidRDefault="000C7C74" w:rsidP="000C7C74">
      <w:pPr>
        <w:spacing w:line="360" w:lineRule="auto"/>
        <w:ind w:firstLine="720"/>
      </w:pPr>
      <w:r>
        <w:t xml:space="preserve">This incident emphasised the importance of using force as a last resort. When possible, all other options should be exhausted, and it is everyone’s responsibility to justify whether force was necessary. Not being able to do so is a breach of a person’s human rights. It is important to analyse the way you interact with other people and identify the best way to manage a conversation. This is where effective negotiating skills were important and how you reply can affect how an incident unfolds. If a similar incident were to occur, I would attempt to encourage colleagues not to enter immediately and attempt to encourage the person to come out from outside. If they did enter, I would </w:t>
      </w:r>
      <w:r>
        <w:lastRenderedPageBreak/>
        <w:t xml:space="preserve">be confident of my powers to enter and I would enter with them to ensure I was closer should it be necessary to use force. </w:t>
      </w:r>
    </w:p>
    <w:p w14:paraId="2D09701F" w14:textId="77777777" w:rsidR="000C7C74" w:rsidRDefault="000C7C74" w:rsidP="000C7C74">
      <w:pPr>
        <w:spacing w:line="360" w:lineRule="auto"/>
        <w:rPr>
          <w:b/>
          <w:u w:val="single"/>
        </w:rPr>
      </w:pPr>
      <w:r w:rsidRPr="00802787">
        <w:rPr>
          <w:b/>
          <w:u w:val="single"/>
        </w:rPr>
        <w:t>Action plan.</w:t>
      </w:r>
    </w:p>
    <w:p w14:paraId="5E1F1B9E" w14:textId="734CC02F" w:rsidR="000C7C74" w:rsidRDefault="000C7C74" w:rsidP="000C7C74">
      <w:pPr>
        <w:spacing w:line="360" w:lineRule="auto"/>
        <w:ind w:firstLine="720"/>
      </w:pPr>
      <w:r>
        <w:t>The following day, I was told that the man had suffered a seizure whilst detained in custody and he required hospital treatment. This made me think how important the decision to use force is and had it been used unnecessarily could have had a serious imp</w:t>
      </w:r>
      <w:r w:rsidR="00AB6648">
        <w:t>act. Therefore, I will reflect</w:t>
      </w:r>
      <w:r>
        <w:t xml:space="preserve"> after every incident where I use or could have used force to reflect my decisions. I will try and be more aware of how other colleagues are feeling and consider how they have been affected by other incidents leading up to the current incident. As this was the third incident </w:t>
      </w:r>
      <w:r w:rsidR="00AB6648">
        <w:t xml:space="preserve">regarding the same male, </w:t>
      </w:r>
      <w:r>
        <w:t xml:space="preserve">within two hours that my colleague had attended, I could have anticipated that he may have been feeling frustrated by the male. In a similar situation, I would speak to my colleague and offer to lead in the incident. I will be more aware of how emotional intelligence can affect the ability to communicate effectively in a conflict situation. </w:t>
      </w:r>
    </w:p>
    <w:p w14:paraId="6A736BBD" w14:textId="5408BFC6" w:rsidR="000C7C74" w:rsidRDefault="00AB6648" w:rsidP="000C7C74">
      <w:r>
        <w:t>Word count: 1581</w:t>
      </w:r>
    </w:p>
    <w:p w14:paraId="3CEB3A98" w14:textId="77777777" w:rsidR="000C7C74" w:rsidRPr="00270EEB" w:rsidRDefault="000C7C74"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E948501" w14:textId="77777777" w:rsidR="00E46405" w:rsidRPr="0080347E" w:rsidRDefault="00E46405" w:rsidP="00E46405">
      <w:pPr>
        <w:spacing w:line="360" w:lineRule="auto"/>
        <w:rPr>
          <w:u w:val="single"/>
        </w:rPr>
      </w:pPr>
      <w:r w:rsidRPr="0080347E">
        <w:rPr>
          <w:u w:val="single"/>
        </w:rPr>
        <w:t>Introduction</w:t>
      </w:r>
    </w:p>
    <w:p w14:paraId="22BF6D14" w14:textId="2F5EDD14" w:rsidR="00E46405" w:rsidRDefault="00E46405" w:rsidP="00E46405">
      <w:pPr>
        <w:spacing w:line="360" w:lineRule="auto"/>
        <w:ind w:firstLine="720"/>
      </w:pPr>
      <w:r>
        <w:t xml:space="preserve">I am going to use Gibbs’ Model of Reflection (1988), to reflect on how I supported a victim during the criminal justice process and the cultural issues I encountered. The involved people were a Somali family. I am going to explain my responsibilities and procedures in line with the relevant codes of practise to support victims. </w:t>
      </w:r>
    </w:p>
    <w:p w14:paraId="655412BE" w14:textId="77777777" w:rsidR="00E46405" w:rsidRDefault="00E46405" w:rsidP="00E46405">
      <w:pPr>
        <w:spacing w:line="360" w:lineRule="auto"/>
        <w:ind w:firstLine="720"/>
      </w:pPr>
    </w:p>
    <w:p w14:paraId="24C85988" w14:textId="77777777" w:rsidR="00E46405" w:rsidRPr="0080347E" w:rsidRDefault="00E46405" w:rsidP="00E46405">
      <w:pPr>
        <w:spacing w:line="360" w:lineRule="auto"/>
        <w:rPr>
          <w:u w:val="single"/>
        </w:rPr>
      </w:pPr>
      <w:r w:rsidRPr="0080347E">
        <w:rPr>
          <w:u w:val="single"/>
        </w:rPr>
        <w:t>Description</w:t>
      </w:r>
    </w:p>
    <w:p w14:paraId="351F71E6" w14:textId="5128FA95" w:rsidR="00E46405" w:rsidRDefault="00E46405" w:rsidP="00E46405">
      <w:pPr>
        <w:spacing w:line="360" w:lineRule="auto"/>
        <w:ind w:firstLine="720"/>
      </w:pPr>
      <w:r>
        <w:t xml:space="preserve">I attended a call where the reporting person said that her eldest son was threatening his siblings and destroying property in their family home. On route, I received information that the male in question was 20 years old and known to police. He was on police bail at this address for recently possessing a firearm. He had thrown his brother’s games console out of the window and smashed a TV in the property. The mother and her six adult children were present. The mother had received injuries to her ribs whilst preventing the male from approaching his brother. Four officers attended the incident and my colleague then arrested him for domestic criminal damage. I remained with the victim and my role was to take a statement from her. The victim was concerned that her family would disapprove of her calling the police. She stated that her brother was on the way to the property and she did not want the police present when he arrived. She said, “in our culture, we are supposed to </w:t>
      </w:r>
      <w:r>
        <w:lastRenderedPageBreak/>
        <w:t xml:space="preserve">deal with family issues ourselves”. She agreed to make her own way to the police station to give a statement. After her son left the scene, she became very tearful and appeared anxious that she had made the wrong decision by involving the police. </w:t>
      </w:r>
    </w:p>
    <w:p w14:paraId="2C2214E0" w14:textId="77777777" w:rsidR="00E46405" w:rsidRDefault="00E46405" w:rsidP="00E46405">
      <w:pPr>
        <w:spacing w:line="360" w:lineRule="auto"/>
        <w:ind w:firstLine="720"/>
      </w:pPr>
    </w:p>
    <w:p w14:paraId="126166F0" w14:textId="77777777" w:rsidR="00E46405" w:rsidRPr="0080347E" w:rsidRDefault="00E46405" w:rsidP="00E46405">
      <w:pPr>
        <w:spacing w:line="360" w:lineRule="auto"/>
        <w:rPr>
          <w:u w:val="single"/>
        </w:rPr>
      </w:pPr>
      <w:r w:rsidRPr="0080347E">
        <w:rPr>
          <w:u w:val="single"/>
        </w:rPr>
        <w:t>Feelings</w:t>
      </w:r>
    </w:p>
    <w:p w14:paraId="3DB6CB9F" w14:textId="503288FF" w:rsidR="00E46405" w:rsidRDefault="00E46405" w:rsidP="00E46405">
      <w:pPr>
        <w:spacing w:line="360" w:lineRule="auto"/>
        <w:ind w:firstLine="720"/>
      </w:pPr>
      <w:r>
        <w:t>I felt empathy towards the mother during the incident. I wondered how many times this situation had occurred. I also thought why she had decided to report it on this occasion. I thought about possible repercussions for the victim for reporting her son and I knew that I had to reassure her and try to build a rapport. I was worried about cultural differences and concerned I might unintentionally say or do something to cause offence.</w:t>
      </w:r>
    </w:p>
    <w:p w14:paraId="3DBE860A" w14:textId="77777777" w:rsidR="00E46405" w:rsidRDefault="00E46405" w:rsidP="00E46405">
      <w:pPr>
        <w:spacing w:line="360" w:lineRule="auto"/>
        <w:ind w:firstLine="720"/>
      </w:pPr>
    </w:p>
    <w:p w14:paraId="28AE62B6" w14:textId="77777777" w:rsidR="00E46405" w:rsidRPr="0080347E" w:rsidRDefault="00E46405" w:rsidP="00E46405">
      <w:pPr>
        <w:spacing w:line="360" w:lineRule="auto"/>
        <w:rPr>
          <w:u w:val="single"/>
        </w:rPr>
      </w:pPr>
      <w:r w:rsidRPr="0080347E">
        <w:rPr>
          <w:u w:val="single"/>
        </w:rPr>
        <w:t>Evaluation</w:t>
      </w:r>
    </w:p>
    <w:p w14:paraId="450DB2B0" w14:textId="31A869D7" w:rsidR="00E46405" w:rsidRDefault="00E46405" w:rsidP="00E46405">
      <w:pPr>
        <w:spacing w:line="360" w:lineRule="auto"/>
        <w:ind w:firstLine="720"/>
      </w:pPr>
      <w:r>
        <w:t xml:space="preserve"> Whilst taking the statement, I believe I communicated well with the victim. I was respectful, courteous and acted with fairness and impartiality throughout. I did this by not making the victim feel pressurised into making a statement against her son, and I explained that it was her decision. I explained the special measures available should the victim have to attend court. I agreed on a time that I would make contact and provided my number as a single point of contact.  I do not think I had enough knowledge of the Somali culture and could have unintentionally caused offence. I explained briefly about a Victim Personal statement (VPS) and accepted that she did not wish to complete this at the time. As the victim was worried about her son leaving custody and going to the family home, I should have further explained why it would have been beneficial in this case to complete a VPS at the time of completing a statement. </w:t>
      </w:r>
    </w:p>
    <w:p w14:paraId="24F11800" w14:textId="77777777" w:rsidR="00E46405" w:rsidRDefault="00E46405" w:rsidP="00E46405">
      <w:pPr>
        <w:spacing w:line="360" w:lineRule="auto"/>
        <w:ind w:firstLine="720"/>
      </w:pPr>
    </w:p>
    <w:p w14:paraId="398CEA39" w14:textId="77777777" w:rsidR="00E46405" w:rsidRPr="0080347E" w:rsidRDefault="00E46405" w:rsidP="00E46405">
      <w:pPr>
        <w:spacing w:line="360" w:lineRule="auto"/>
        <w:rPr>
          <w:u w:val="single"/>
        </w:rPr>
      </w:pPr>
      <w:r w:rsidRPr="0080347E">
        <w:rPr>
          <w:u w:val="single"/>
        </w:rPr>
        <w:t>Analysis</w:t>
      </w:r>
    </w:p>
    <w:p w14:paraId="69BDE1B7" w14:textId="4D73F548" w:rsidR="00E46405" w:rsidRDefault="00E46405" w:rsidP="00E46405">
      <w:pPr>
        <w:spacing w:line="360" w:lineRule="auto"/>
        <w:ind w:firstLine="720"/>
      </w:pPr>
      <w:r>
        <w:t>As the victim arrived at the police station with her youngest son, I saw her through a glass door, I then made a hand gesture for her to come through to the interview room. She told me that she was not offended but such hand gestures could be offensive in the Somali culture. I apologised and thanked her for educating me. I was honest and open and told her that I had no experience of the ‘Somalian culture’ and I appreciate any advice she had for me. The victim also advised me that it is ‘Somali’ culture and not ‘Somalian’. Behaviours considered offensive in the Somali culture include male to female physical contact, calling someone over with your index finger, giving a thumbs up or pointing your shoe or the sole of your foot towards another (</w:t>
      </w:r>
      <w:proofErr w:type="spellStart"/>
      <w:r>
        <w:t>Wallick</w:t>
      </w:r>
      <w:proofErr w:type="spellEnd"/>
      <w:r>
        <w:t xml:space="preserve"> &amp; </w:t>
      </w:r>
      <w:proofErr w:type="spellStart"/>
      <w:r>
        <w:t>Suillivan</w:t>
      </w:r>
      <w:proofErr w:type="spellEnd"/>
      <w:r>
        <w:t xml:space="preserve">, 2015). Luckily, the victim found these issues amusing and it appeared to build rapport between us. I offered drinks and engaged in general conversation to further build rapport and make the victim feel at ease. Before taking a statement, I identified support needs early and learnt that the victim could not read or write in English but stated she did not need an interpreter. I agreed to write the statement and read this back to the victim to ensure she agree with its content before she signed the statement. </w:t>
      </w:r>
      <w:r w:rsidRPr="00404ED2">
        <w:t xml:space="preserve"> </w:t>
      </w:r>
      <w:r>
        <w:t xml:space="preserve">As this was a domestic issue, I was aware that the victim was entitled to enhanced services under the code of practise, 2015, for victims of crime (Bryant &amp; Bryant, 2020). I asked the victim to consent to her details being shared with victim focus for further support, but she did not want to access this. I informed her </w:t>
      </w:r>
      <w:r>
        <w:lastRenderedPageBreak/>
        <w:t xml:space="preserve">that the information she was about to give would be held on the police computer and could be used to support the prosecution. I spoke clearly and asked open questions and made short, infrequent eye to eye contact to show I was listening attentively. An article by Ellis and Abbott, 2018, stated that correct active listening uses various strategies i.e. eye contact and other nonverbal cues to show attentiveness, allow effective engagement and may even improve communication of the person who is being listen too. The victim was animated when speaking and used large hand and arm gestures to emphasise her speech. She said that </w:t>
      </w:r>
      <w:r w:rsidR="00A56EBE">
        <w:t xml:space="preserve">in </w:t>
      </w:r>
      <w:r>
        <w:t>the Somali culture</w:t>
      </w:r>
      <w:r w:rsidR="00A56EBE">
        <w:t>,</w:t>
      </w:r>
      <w:r>
        <w:t xml:space="preserve"> usually family issues were dealt with at home and her brother would ‘break his legs’. She explained that it is common for any family member to discipline a child. The victim was concerned about her son returning to the home as she feared how he would react to her calling the police. I asked if she was concerned for his safety, but it was emphasised that she wanted him to learn ‘respect’. The victim became upset when explaining that her son made her feel ‘powerless’. She explained that this was the reason why she involved the police on this occasion because her son was right, and she had no other means of controlling his behaviour. I started to explain about a VPS. The victim did not allow me to finish explaining the benefits and told me that she did not wish to do this. I accepted this decision and told her that it can be done </w:t>
      </w:r>
      <w:proofErr w:type="gramStart"/>
      <w:r>
        <w:t>at a later date</w:t>
      </w:r>
      <w:proofErr w:type="gramEnd"/>
      <w:r>
        <w:t xml:space="preserve"> and prior to court. On reflecting, I should have been more assertive and asked the victim to allow me to finish explaining why it was important to complete a VPS early. The victim had expressed her concerns, requested restrictions and asked if she could be made aware of when he was out of custody. In a VPS, victims can express their concerns of bail and fears of intimidation. They are meant to be made early in the case so all agencies can be made aware of support requests or sensitivities. They can also request that they be informed about certain aspects of their case and express their desire to apply for compensation (Roberts &amp; </w:t>
      </w:r>
      <w:proofErr w:type="spellStart"/>
      <w:r>
        <w:t>Manikis</w:t>
      </w:r>
      <w:proofErr w:type="spellEnd"/>
      <w:r>
        <w:t>, 2012). I ensured that I would contact the victim myself immediately after the suspect left custody. I informed her that her son had been charged and the date that he was due to attend court. I explained that he was given bail conditions not to enter her street and advised her to call 999 immediately if he was to breach these conditions. I reassured her that I would drive past her home when I am in the area and this reassurance appeared to ease her anxieties. On reflecting, I could have tasked the neighbourhood policing team (NPT), to carry out patrols in the street to further enhance the victim’s confidence and ease anxieties. This could also act as a deterrent to the suspect should he have risked breaching his bail conditions. NPT should be kept informed about domestic issues and associated risks in the local area (Bryant &amp; Bryant, 2020).</w:t>
      </w:r>
    </w:p>
    <w:p w14:paraId="654FD562" w14:textId="77777777" w:rsidR="00E46405" w:rsidRDefault="00E46405" w:rsidP="00E46405">
      <w:pPr>
        <w:spacing w:line="360" w:lineRule="auto"/>
        <w:ind w:firstLine="720"/>
      </w:pPr>
    </w:p>
    <w:p w14:paraId="34891800" w14:textId="77777777" w:rsidR="00E46405" w:rsidRPr="0080347E" w:rsidRDefault="00E46405" w:rsidP="00E46405">
      <w:pPr>
        <w:spacing w:line="360" w:lineRule="auto"/>
        <w:rPr>
          <w:u w:val="single"/>
        </w:rPr>
      </w:pPr>
      <w:r w:rsidRPr="0080347E">
        <w:rPr>
          <w:u w:val="single"/>
        </w:rPr>
        <w:t>Conclusion</w:t>
      </w:r>
    </w:p>
    <w:p w14:paraId="0A6A8EC5" w14:textId="655FF1FE" w:rsidR="00E46405" w:rsidRDefault="00E46405" w:rsidP="00E46405">
      <w:pPr>
        <w:spacing w:line="360" w:lineRule="auto"/>
        <w:ind w:firstLine="720"/>
      </w:pPr>
      <w:r>
        <w:t xml:space="preserve">After reflecting on this incident, I have learnt how important it is to be more aware and knowledgeable of diverse cultures, and what they may find offensive. I will consider certain hand gestures, body positioning and physical contact when interacting with certain groups of people and refer to Somali people as ‘Somali’ and not ‘Somalian’. Understanding cultural differences can help better understand the situation and its impact. It can also build meaningful rapport with people in diverse communities, which may not always want police involved. I have also learnt why it is </w:t>
      </w:r>
      <w:r>
        <w:lastRenderedPageBreak/>
        <w:t xml:space="preserve">beneficial to request a VPS at an early stage as it can affect vital decisions before court. Prior to reflecting, I only thought that a VPS would be influential during court proceedings. </w:t>
      </w:r>
    </w:p>
    <w:p w14:paraId="2CD3777D" w14:textId="77777777" w:rsidR="00E46405" w:rsidRDefault="00E46405" w:rsidP="00E46405">
      <w:pPr>
        <w:spacing w:line="360" w:lineRule="auto"/>
        <w:ind w:firstLine="720"/>
      </w:pPr>
    </w:p>
    <w:p w14:paraId="34F3DC15" w14:textId="77777777" w:rsidR="00E46405" w:rsidRPr="0080347E" w:rsidRDefault="00E46405" w:rsidP="00E46405">
      <w:pPr>
        <w:spacing w:line="360" w:lineRule="auto"/>
        <w:rPr>
          <w:u w:val="single"/>
        </w:rPr>
      </w:pPr>
      <w:r w:rsidRPr="0080347E">
        <w:rPr>
          <w:u w:val="single"/>
        </w:rPr>
        <w:t>Action Plan</w:t>
      </w:r>
    </w:p>
    <w:p w14:paraId="0A4ED42B" w14:textId="716EA2A6" w:rsidR="00E46405" w:rsidRDefault="00E46405" w:rsidP="00E46405">
      <w:pPr>
        <w:spacing w:line="360" w:lineRule="auto"/>
        <w:ind w:firstLine="720"/>
      </w:pPr>
      <w:r>
        <w:t xml:space="preserve">I believe I need to make myself more aware of specific cultural differences and gain a more in-depth knowledge. By being respectful, showing a willingness to learn and being open and honest with individuals, I can gain this knowledge from the individuals themselves as well as doing my own research. In future, I will be more assertive and persuasive in encouraging a witness to complete a VPS at the earliest opportunity, knowing that they can later add to this. I will ensure that I have VPS leaflets to hand so I can provide the victim with a copy. </w:t>
      </w:r>
    </w:p>
    <w:p w14:paraId="3C62B437" w14:textId="77777777" w:rsidR="00E46405" w:rsidRDefault="00E46405" w:rsidP="00E46405">
      <w:pPr>
        <w:spacing w:line="360" w:lineRule="auto"/>
        <w:ind w:firstLine="720"/>
      </w:pPr>
    </w:p>
    <w:p w14:paraId="0D2E347D" w14:textId="42B9FADA" w:rsidR="00E46405" w:rsidRDefault="00E46405" w:rsidP="00E46405">
      <w:pPr>
        <w:spacing w:line="360" w:lineRule="auto"/>
      </w:pPr>
      <w:r>
        <w:t xml:space="preserve">Word </w:t>
      </w:r>
      <w:proofErr w:type="gramStart"/>
      <w:r>
        <w:t>count :</w:t>
      </w:r>
      <w:proofErr w:type="gramEnd"/>
      <w:r>
        <w:t xml:space="preserve"> 1564</w:t>
      </w:r>
    </w:p>
    <w:p w14:paraId="73D94666" w14:textId="77777777" w:rsidR="00E46405" w:rsidRDefault="00E46405" w:rsidP="00E46405">
      <w:pPr>
        <w:spacing w:line="360" w:lineRule="auto"/>
      </w:pPr>
    </w:p>
    <w:p w14:paraId="4E9085BF" w14:textId="76989D02" w:rsidR="00025650" w:rsidRPr="00270EEB" w:rsidRDefault="00025650" w:rsidP="000C7C74">
      <w:pPr>
        <w:spacing w:line="360" w:lineRule="auto"/>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8FCECAC" w14:textId="77777777" w:rsidR="005A60D5" w:rsidRPr="005A60D5" w:rsidRDefault="005A60D5" w:rsidP="005A60D5">
      <w:pPr>
        <w:spacing w:before="100" w:after="100" w:line="360" w:lineRule="auto"/>
        <w:rPr>
          <w:rFonts w:asciiTheme="minorHAnsi" w:hAnsiTheme="minorHAnsi" w:cstheme="minorHAnsi"/>
          <w:sz w:val="22"/>
          <w:szCs w:val="22"/>
        </w:rPr>
      </w:pPr>
      <w:r w:rsidRPr="005A60D5">
        <w:rPr>
          <w:rFonts w:asciiTheme="minorHAnsi" w:hAnsiTheme="minorHAnsi" w:cstheme="minorHAnsi"/>
          <w:b/>
          <w:sz w:val="22"/>
          <w:szCs w:val="22"/>
          <w:u w:val="single"/>
        </w:rPr>
        <w:t>INTRODUCTION.</w:t>
      </w:r>
      <w:r w:rsidRPr="005A60D5">
        <w:rPr>
          <w:rFonts w:asciiTheme="minorHAnsi" w:hAnsiTheme="minorHAnsi" w:cstheme="minorHAnsi"/>
          <w:sz w:val="22"/>
          <w:szCs w:val="22"/>
        </w:rPr>
        <w:t xml:space="preserve"> </w:t>
      </w:r>
    </w:p>
    <w:p w14:paraId="1A108277" w14:textId="010E127E" w:rsidR="005A60D5" w:rsidRPr="005A60D5" w:rsidRDefault="005A60D5" w:rsidP="005A60D5">
      <w:pPr>
        <w:spacing w:before="100" w:after="100" w:line="360" w:lineRule="auto"/>
        <w:ind w:firstLine="720"/>
        <w:rPr>
          <w:rFonts w:asciiTheme="minorHAnsi" w:hAnsiTheme="minorHAnsi" w:cstheme="minorHAnsi"/>
          <w:sz w:val="22"/>
          <w:szCs w:val="22"/>
        </w:rPr>
      </w:pPr>
      <w:r w:rsidRPr="005A60D5">
        <w:rPr>
          <w:rFonts w:asciiTheme="minorHAnsi" w:hAnsiTheme="minorHAnsi" w:cstheme="minorHAnsi"/>
          <w:sz w:val="22"/>
          <w:szCs w:val="22"/>
        </w:rPr>
        <w:t xml:space="preserve">I am going to use Gibbs reflective cycle (1988) to reflect on how I applied the National Decision model, or NDM, and used my discretion </w:t>
      </w:r>
      <w:r w:rsidR="00D758C1">
        <w:rPr>
          <w:rFonts w:asciiTheme="minorHAnsi" w:hAnsiTheme="minorHAnsi" w:cstheme="minorHAnsi"/>
          <w:sz w:val="22"/>
          <w:szCs w:val="22"/>
        </w:rPr>
        <w:t>whilst adhering to the standard set out in the Criminal Procedure and Investigations Act 1996, or CPIA</w:t>
      </w:r>
      <w:r w:rsidR="009C2843">
        <w:rPr>
          <w:rFonts w:asciiTheme="minorHAnsi" w:hAnsiTheme="minorHAnsi" w:cstheme="minorHAnsi"/>
          <w:sz w:val="22"/>
          <w:szCs w:val="22"/>
        </w:rPr>
        <w:t>, 1996. I</w:t>
      </w:r>
      <w:r w:rsidRPr="005A60D5">
        <w:rPr>
          <w:rFonts w:asciiTheme="minorHAnsi" w:hAnsiTheme="minorHAnsi" w:cstheme="minorHAnsi"/>
          <w:sz w:val="22"/>
          <w:szCs w:val="22"/>
        </w:rPr>
        <w:t xml:space="preserve"> investigate</w:t>
      </w:r>
      <w:r w:rsidR="009C2843">
        <w:rPr>
          <w:rFonts w:asciiTheme="minorHAnsi" w:hAnsiTheme="minorHAnsi" w:cstheme="minorHAnsi"/>
          <w:sz w:val="22"/>
          <w:szCs w:val="22"/>
        </w:rPr>
        <w:t>d</w:t>
      </w:r>
      <w:r w:rsidRPr="005A60D5">
        <w:rPr>
          <w:rFonts w:asciiTheme="minorHAnsi" w:hAnsiTheme="minorHAnsi" w:cstheme="minorHAnsi"/>
          <w:sz w:val="22"/>
          <w:szCs w:val="22"/>
        </w:rPr>
        <w:t xml:space="preserve"> a public order offence and decide</w:t>
      </w:r>
      <w:r w:rsidR="009C2843">
        <w:rPr>
          <w:rFonts w:asciiTheme="minorHAnsi" w:hAnsiTheme="minorHAnsi" w:cstheme="minorHAnsi"/>
          <w:sz w:val="22"/>
          <w:szCs w:val="22"/>
        </w:rPr>
        <w:t>d</w:t>
      </w:r>
      <w:r w:rsidRPr="005A60D5">
        <w:rPr>
          <w:rFonts w:asciiTheme="minorHAnsi" w:hAnsiTheme="minorHAnsi" w:cstheme="minorHAnsi"/>
          <w:sz w:val="22"/>
          <w:szCs w:val="22"/>
        </w:rPr>
        <w:t xml:space="preserve"> on the </w:t>
      </w:r>
      <w:r w:rsidR="00D758C1">
        <w:rPr>
          <w:rFonts w:asciiTheme="minorHAnsi" w:hAnsiTheme="minorHAnsi" w:cstheme="minorHAnsi"/>
          <w:sz w:val="22"/>
          <w:szCs w:val="22"/>
        </w:rPr>
        <w:t>appropriate method of disposal.</w:t>
      </w:r>
    </w:p>
    <w:p w14:paraId="0669CC00" w14:textId="77777777" w:rsidR="005A60D5" w:rsidRPr="005A60D5" w:rsidRDefault="005A60D5" w:rsidP="005A60D5">
      <w:pPr>
        <w:spacing w:before="100" w:after="100" w:line="360" w:lineRule="auto"/>
        <w:rPr>
          <w:rFonts w:asciiTheme="minorHAnsi" w:hAnsiTheme="minorHAnsi" w:cstheme="minorHAnsi"/>
          <w:b/>
          <w:sz w:val="22"/>
          <w:szCs w:val="22"/>
          <w:u w:val="single"/>
        </w:rPr>
      </w:pPr>
      <w:r w:rsidRPr="005A60D5">
        <w:rPr>
          <w:rFonts w:asciiTheme="minorHAnsi" w:hAnsiTheme="minorHAnsi" w:cstheme="minorHAnsi"/>
          <w:b/>
          <w:sz w:val="22"/>
          <w:szCs w:val="22"/>
          <w:u w:val="single"/>
        </w:rPr>
        <w:t xml:space="preserve">DESCRIPTION. </w:t>
      </w:r>
    </w:p>
    <w:p w14:paraId="23C3DB64" w14:textId="45A4ACC5" w:rsidR="005A60D5" w:rsidRPr="005A60D5" w:rsidRDefault="005A60D5" w:rsidP="005A60D5">
      <w:pPr>
        <w:spacing w:before="100" w:after="100" w:line="360" w:lineRule="auto"/>
        <w:ind w:firstLine="720"/>
        <w:rPr>
          <w:rFonts w:asciiTheme="minorHAnsi" w:hAnsiTheme="minorHAnsi" w:cstheme="minorHAnsi"/>
          <w:sz w:val="22"/>
          <w:szCs w:val="22"/>
        </w:rPr>
      </w:pPr>
      <w:r w:rsidRPr="005A60D5">
        <w:rPr>
          <w:rFonts w:asciiTheme="minorHAnsi" w:hAnsiTheme="minorHAnsi" w:cstheme="minorHAnsi"/>
          <w:sz w:val="22"/>
          <w:szCs w:val="22"/>
        </w:rPr>
        <w:t>A Polish member of staff, at a local supermarket, reported that a male had</w:t>
      </w:r>
      <w:r w:rsidR="009C2843">
        <w:rPr>
          <w:rFonts w:asciiTheme="minorHAnsi" w:hAnsiTheme="minorHAnsi" w:cstheme="minorHAnsi"/>
          <w:sz w:val="22"/>
          <w:szCs w:val="22"/>
        </w:rPr>
        <w:t xml:space="preserve"> threatened to cause him harm. H</w:t>
      </w:r>
      <w:r w:rsidRPr="005A60D5">
        <w:rPr>
          <w:rFonts w:asciiTheme="minorHAnsi" w:hAnsiTheme="minorHAnsi" w:cstheme="minorHAnsi"/>
          <w:sz w:val="22"/>
          <w:szCs w:val="22"/>
        </w:rPr>
        <w:t>e insulted him with regards to his weight and refused to serve him alcohol. The man was with his girlfriend at the time and the victim asked him for Identification. He threatened to assault the victim.</w:t>
      </w:r>
      <w:r w:rsidR="009C2843">
        <w:rPr>
          <w:rFonts w:asciiTheme="minorHAnsi" w:hAnsiTheme="minorHAnsi" w:cstheme="minorHAnsi"/>
          <w:sz w:val="22"/>
          <w:szCs w:val="22"/>
        </w:rPr>
        <w:t xml:space="preserve"> The Offender </w:t>
      </w:r>
      <w:proofErr w:type="gramStart"/>
      <w:r w:rsidR="009C2843">
        <w:rPr>
          <w:rFonts w:asciiTheme="minorHAnsi" w:hAnsiTheme="minorHAnsi" w:cstheme="minorHAnsi"/>
          <w:sz w:val="22"/>
          <w:szCs w:val="22"/>
        </w:rPr>
        <w:t xml:space="preserve">kicked </w:t>
      </w:r>
      <w:r w:rsidRPr="005A60D5">
        <w:rPr>
          <w:rFonts w:asciiTheme="minorHAnsi" w:hAnsiTheme="minorHAnsi" w:cstheme="minorHAnsi"/>
          <w:sz w:val="22"/>
          <w:szCs w:val="22"/>
        </w:rPr>
        <w:t xml:space="preserve"> the</w:t>
      </w:r>
      <w:proofErr w:type="gramEnd"/>
      <w:r w:rsidRPr="005A60D5">
        <w:rPr>
          <w:rFonts w:asciiTheme="minorHAnsi" w:hAnsiTheme="minorHAnsi" w:cstheme="minorHAnsi"/>
          <w:sz w:val="22"/>
          <w:szCs w:val="22"/>
        </w:rPr>
        <w:t xml:space="preserve"> clear security door that was preventing his access to the victim, who was behind the counter. No damage was caused to the door.  He was unable to open this door but continued to make threats and call derogatory names before leaving the store. The </w:t>
      </w:r>
      <w:r w:rsidRPr="005A60D5">
        <w:rPr>
          <w:rFonts w:asciiTheme="minorHAnsi" w:hAnsiTheme="minorHAnsi" w:cstheme="minorHAnsi"/>
          <w:sz w:val="22"/>
          <w:szCs w:val="22"/>
        </w:rPr>
        <w:lastRenderedPageBreak/>
        <w:t xml:space="preserve">victim recognised the offender’s girlfriend, as she lived in the same street as him. He was concerned that the offender could easily find out his address. The victim was finishing work in five hours and was considering not going home if the Offender was not located, as he did not want to be involved in a further dispute.  After communication about what he wanted to happen next, he stated he did not want the offender to face charges but wanted him to recognise that his actions were unacceptable. He would be willing to give a statement and attend court but would prefer an apology from the offender.  I then located the offender by visiting his girlfriend and obtaining his phone number. His girlfriend did not want to provide further details, therefore I then called him and arranged to meet him. </w:t>
      </w:r>
    </w:p>
    <w:p w14:paraId="2BC4586E" w14:textId="77777777" w:rsidR="005A60D5" w:rsidRPr="005A60D5" w:rsidRDefault="005A60D5" w:rsidP="005A60D5">
      <w:pPr>
        <w:spacing w:before="100" w:after="100" w:line="360" w:lineRule="auto"/>
        <w:rPr>
          <w:rFonts w:asciiTheme="minorHAnsi" w:hAnsiTheme="minorHAnsi" w:cstheme="minorHAnsi"/>
          <w:b/>
          <w:sz w:val="22"/>
          <w:szCs w:val="22"/>
          <w:u w:val="single"/>
        </w:rPr>
      </w:pPr>
      <w:r w:rsidRPr="005A60D5">
        <w:rPr>
          <w:rFonts w:asciiTheme="minorHAnsi" w:hAnsiTheme="minorHAnsi" w:cstheme="minorHAnsi"/>
          <w:b/>
          <w:sz w:val="22"/>
          <w:szCs w:val="22"/>
          <w:u w:val="single"/>
        </w:rPr>
        <w:t>FEELINGS AND THOUGHTS.</w:t>
      </w:r>
    </w:p>
    <w:p w14:paraId="26814A48" w14:textId="77777777" w:rsidR="005A60D5" w:rsidRPr="005A60D5" w:rsidRDefault="005A60D5" w:rsidP="005A60D5">
      <w:pPr>
        <w:spacing w:before="100" w:after="100" w:line="360" w:lineRule="auto"/>
        <w:ind w:firstLine="720"/>
        <w:rPr>
          <w:rFonts w:asciiTheme="minorHAnsi" w:hAnsiTheme="minorHAnsi" w:cstheme="minorHAnsi"/>
          <w:sz w:val="22"/>
          <w:szCs w:val="22"/>
        </w:rPr>
      </w:pPr>
      <w:r w:rsidRPr="005A60D5">
        <w:rPr>
          <w:rFonts w:asciiTheme="minorHAnsi" w:hAnsiTheme="minorHAnsi" w:cstheme="minorHAnsi"/>
          <w:sz w:val="22"/>
          <w:szCs w:val="22"/>
        </w:rPr>
        <w:t xml:space="preserve">At the time, I felt that the victim was intimidated and feared for his own safety. He did not appear to want to admit this fear, as he wanted to protect a tough, resilient reputation amongst his colleagues. When talking to the offender’s girlfriend, I thought that it was possible she feared repercussions from the offender. I did not pressure her for further details, but I knew I could return and advise her of possible consequences if she continued to be obstructive, should the Offender not answer my calls. </w:t>
      </w:r>
    </w:p>
    <w:p w14:paraId="490B6939" w14:textId="77777777" w:rsidR="005A60D5" w:rsidRPr="005A60D5" w:rsidRDefault="005A60D5" w:rsidP="005A60D5">
      <w:pPr>
        <w:spacing w:before="100" w:after="100" w:line="360" w:lineRule="auto"/>
        <w:rPr>
          <w:rFonts w:asciiTheme="minorHAnsi" w:hAnsiTheme="minorHAnsi" w:cstheme="minorHAnsi"/>
          <w:sz w:val="22"/>
          <w:szCs w:val="22"/>
        </w:rPr>
      </w:pPr>
    </w:p>
    <w:p w14:paraId="55D08AF8" w14:textId="77777777" w:rsidR="005A60D5" w:rsidRPr="005A60D5" w:rsidRDefault="005A60D5" w:rsidP="005A60D5">
      <w:pPr>
        <w:spacing w:before="100" w:after="100" w:line="360" w:lineRule="auto"/>
        <w:rPr>
          <w:rFonts w:asciiTheme="minorHAnsi" w:hAnsiTheme="minorHAnsi" w:cstheme="minorHAnsi"/>
          <w:b/>
          <w:sz w:val="22"/>
          <w:szCs w:val="22"/>
          <w:u w:val="single"/>
        </w:rPr>
      </w:pPr>
      <w:r w:rsidRPr="005A60D5">
        <w:rPr>
          <w:rFonts w:asciiTheme="minorHAnsi" w:hAnsiTheme="minorHAnsi" w:cstheme="minorHAnsi"/>
          <w:b/>
          <w:sz w:val="22"/>
          <w:szCs w:val="22"/>
          <w:u w:val="single"/>
        </w:rPr>
        <w:t>EVALUATION.</w:t>
      </w:r>
    </w:p>
    <w:p w14:paraId="2C5BEA02" w14:textId="3BF2BEAF" w:rsidR="005A60D5" w:rsidRPr="005A60D5" w:rsidRDefault="005A60D5" w:rsidP="005A60D5">
      <w:pPr>
        <w:spacing w:before="100" w:after="100" w:line="360" w:lineRule="auto"/>
        <w:rPr>
          <w:rFonts w:asciiTheme="minorHAnsi" w:hAnsiTheme="minorHAnsi" w:cstheme="minorHAnsi"/>
          <w:sz w:val="22"/>
          <w:szCs w:val="22"/>
        </w:rPr>
      </w:pPr>
      <w:r w:rsidRPr="005A60D5">
        <w:rPr>
          <w:rFonts w:asciiTheme="minorHAnsi" w:hAnsiTheme="minorHAnsi" w:cstheme="minorHAnsi"/>
          <w:sz w:val="22"/>
          <w:szCs w:val="22"/>
        </w:rPr>
        <w:t xml:space="preserve">I recognised early that this was a Section 4 public order offence.  Although there was no audio on the CCTV, I viewed the CCTV at the scene so I would recognise the offender. I identified that I could trace the Offender through his girlfriend. I made notes of </w:t>
      </w:r>
      <w:proofErr w:type="gramStart"/>
      <w:r w:rsidRPr="005A60D5">
        <w:rPr>
          <w:rFonts w:asciiTheme="minorHAnsi" w:hAnsiTheme="minorHAnsi" w:cstheme="minorHAnsi"/>
          <w:sz w:val="22"/>
          <w:szCs w:val="22"/>
        </w:rPr>
        <w:t>all of</w:t>
      </w:r>
      <w:proofErr w:type="gramEnd"/>
      <w:r w:rsidRPr="005A60D5">
        <w:rPr>
          <w:rFonts w:asciiTheme="minorHAnsi" w:hAnsiTheme="minorHAnsi" w:cstheme="minorHAnsi"/>
          <w:sz w:val="22"/>
          <w:szCs w:val="22"/>
        </w:rPr>
        <w:t xml:space="preserve"> these details in my Electronic Pocket </w:t>
      </w:r>
      <w:proofErr w:type="spellStart"/>
      <w:r w:rsidRPr="005A60D5">
        <w:rPr>
          <w:rFonts w:asciiTheme="minorHAnsi" w:hAnsiTheme="minorHAnsi" w:cstheme="minorHAnsi"/>
          <w:sz w:val="22"/>
          <w:szCs w:val="22"/>
        </w:rPr>
        <w:t>NoteBook</w:t>
      </w:r>
      <w:proofErr w:type="spellEnd"/>
      <w:r w:rsidRPr="005A60D5">
        <w:rPr>
          <w:rFonts w:asciiTheme="minorHAnsi" w:hAnsiTheme="minorHAnsi" w:cstheme="minorHAnsi"/>
          <w:sz w:val="22"/>
          <w:szCs w:val="22"/>
        </w:rPr>
        <w:t>, or EPNB, and uploaded this to the Oc</w:t>
      </w:r>
      <w:r w:rsidR="009C2843">
        <w:rPr>
          <w:rFonts w:asciiTheme="minorHAnsi" w:hAnsiTheme="minorHAnsi" w:cstheme="minorHAnsi"/>
          <w:sz w:val="22"/>
          <w:szCs w:val="22"/>
        </w:rPr>
        <w:t xml:space="preserve">currence. </w:t>
      </w:r>
      <w:proofErr w:type="gramStart"/>
      <w:r w:rsidR="009C2843">
        <w:rPr>
          <w:rFonts w:asciiTheme="minorHAnsi" w:hAnsiTheme="minorHAnsi" w:cstheme="minorHAnsi"/>
          <w:sz w:val="22"/>
          <w:szCs w:val="22"/>
        </w:rPr>
        <w:t xml:space="preserve">The </w:t>
      </w:r>
      <w:r w:rsidRPr="005A60D5">
        <w:rPr>
          <w:rFonts w:asciiTheme="minorHAnsi" w:hAnsiTheme="minorHAnsi" w:cstheme="minorHAnsi"/>
          <w:sz w:val="22"/>
          <w:szCs w:val="22"/>
        </w:rPr>
        <w:t xml:space="preserve"> CPIA</w:t>
      </w:r>
      <w:proofErr w:type="gramEnd"/>
      <w:r w:rsidRPr="005A60D5">
        <w:rPr>
          <w:rFonts w:asciiTheme="minorHAnsi" w:hAnsiTheme="minorHAnsi" w:cstheme="minorHAnsi"/>
          <w:sz w:val="22"/>
          <w:szCs w:val="22"/>
        </w:rPr>
        <w:t xml:space="preserve">, </w:t>
      </w:r>
      <w:r w:rsidR="009C2843">
        <w:rPr>
          <w:rFonts w:asciiTheme="minorHAnsi" w:hAnsiTheme="minorHAnsi" w:cstheme="minorHAnsi"/>
          <w:sz w:val="22"/>
          <w:szCs w:val="22"/>
        </w:rPr>
        <w:t xml:space="preserve">1996, </w:t>
      </w:r>
      <w:r w:rsidRPr="005A60D5">
        <w:rPr>
          <w:rFonts w:asciiTheme="minorHAnsi" w:hAnsiTheme="minorHAnsi" w:cstheme="minorHAnsi"/>
          <w:sz w:val="22"/>
          <w:szCs w:val="22"/>
        </w:rPr>
        <w:t>defines the roles of an investigator as recording, retaining and revealing relevant material and purs</w:t>
      </w:r>
      <w:r w:rsidR="009C2843">
        <w:rPr>
          <w:rFonts w:asciiTheme="minorHAnsi" w:hAnsiTheme="minorHAnsi" w:cstheme="minorHAnsi"/>
          <w:sz w:val="22"/>
          <w:szCs w:val="22"/>
        </w:rPr>
        <w:t>u</w:t>
      </w:r>
      <w:r w:rsidRPr="005A60D5">
        <w:rPr>
          <w:rFonts w:asciiTheme="minorHAnsi" w:hAnsiTheme="minorHAnsi" w:cstheme="minorHAnsi"/>
          <w:sz w:val="22"/>
          <w:szCs w:val="22"/>
        </w:rPr>
        <w:t>ing all lines of enquiries as the mo</w:t>
      </w:r>
      <w:r w:rsidR="009C2843">
        <w:rPr>
          <w:rFonts w:asciiTheme="minorHAnsi" w:hAnsiTheme="minorHAnsi" w:cstheme="minorHAnsi"/>
          <w:sz w:val="22"/>
          <w:szCs w:val="22"/>
        </w:rPr>
        <w:t>st important duties (Bryant and Bryant</w:t>
      </w:r>
      <w:r w:rsidRPr="005A60D5">
        <w:rPr>
          <w:rFonts w:asciiTheme="minorHAnsi" w:hAnsiTheme="minorHAnsi" w:cstheme="minorHAnsi"/>
          <w:sz w:val="22"/>
          <w:szCs w:val="22"/>
        </w:rPr>
        <w:t>, 2020, p-541). I knew that any actions taken must be proportionate and include sensitivities of culture and social aspects (College of policing 2020). I used the NDM effectively to decide that Restorative Justice or RJ, maybe a suitable option in this case. I explained RJ to the victim, but he was not comfortable with having a formal meeting with the offender. I explained shuttle RJ and he was happy for the matter to be dealt with in this way if the offender met the required criteria. He signed my EPNB entry to confirm this. I was open, honest, respectful and objective with both the victim and the offender throughout and showed empathy whilst reassuring the victim.</w:t>
      </w:r>
      <w:r>
        <w:rPr>
          <w:rFonts w:asciiTheme="minorHAnsi" w:hAnsiTheme="minorHAnsi" w:cstheme="minorHAnsi"/>
          <w:sz w:val="22"/>
          <w:szCs w:val="22"/>
        </w:rPr>
        <w:t xml:space="preserve"> </w:t>
      </w:r>
      <w:r w:rsidRPr="005A60D5">
        <w:rPr>
          <w:rFonts w:asciiTheme="minorHAnsi" w:hAnsiTheme="minorHAnsi" w:cstheme="minorHAnsi"/>
          <w:sz w:val="22"/>
          <w:szCs w:val="22"/>
        </w:rPr>
        <w:t xml:space="preserve">I was mindful of the codes of practise for victims and kept them updated throughout the investigation whilst maintaining confidentiality. I provided my name, the </w:t>
      </w:r>
      <w:r w:rsidRPr="005A60D5">
        <w:rPr>
          <w:rFonts w:asciiTheme="minorHAnsi" w:hAnsiTheme="minorHAnsi" w:cstheme="minorHAnsi"/>
          <w:sz w:val="22"/>
          <w:szCs w:val="22"/>
        </w:rPr>
        <w:lastRenderedPageBreak/>
        <w:t xml:space="preserve">occurrence number and my mobile number as a single point of contact and agreed that I would contact the victim as soon as possible after I located the Offender. </w:t>
      </w:r>
    </w:p>
    <w:p w14:paraId="253879DB" w14:textId="2048A289" w:rsidR="005A60D5" w:rsidRPr="005A60D5" w:rsidRDefault="005A60D5" w:rsidP="005A60D5">
      <w:pPr>
        <w:spacing w:before="100" w:after="100" w:line="360" w:lineRule="auto"/>
        <w:rPr>
          <w:rFonts w:asciiTheme="minorHAnsi" w:hAnsiTheme="minorHAnsi" w:cstheme="minorHAnsi"/>
          <w:sz w:val="22"/>
          <w:szCs w:val="22"/>
        </w:rPr>
      </w:pPr>
      <w:r w:rsidRPr="005A60D5">
        <w:rPr>
          <w:rFonts w:asciiTheme="minorHAnsi" w:hAnsiTheme="minorHAnsi" w:cstheme="minorHAnsi"/>
          <w:sz w:val="22"/>
          <w:szCs w:val="22"/>
        </w:rPr>
        <w:t>As the victim was satisfied with the outcome of the investigation, and how he was dealt with throughout, I did not refer him to victim support. On reflecting, I still should have offered this option and asked for his consent for referral. I might have underestimated the impact the incident had on the</w:t>
      </w:r>
      <w:r w:rsidR="00307DE1">
        <w:rPr>
          <w:rFonts w:asciiTheme="minorHAnsi" w:hAnsiTheme="minorHAnsi" w:cstheme="minorHAnsi"/>
          <w:sz w:val="22"/>
          <w:szCs w:val="22"/>
        </w:rPr>
        <w:t xml:space="preserve"> victim. He was with other colleagues</w:t>
      </w:r>
      <w:r w:rsidRPr="005A60D5">
        <w:rPr>
          <w:rFonts w:asciiTheme="minorHAnsi" w:hAnsiTheme="minorHAnsi" w:cstheme="minorHAnsi"/>
          <w:sz w:val="22"/>
          <w:szCs w:val="22"/>
        </w:rPr>
        <w:t xml:space="preserve"> at the time when I spoke to him and may have been embarrassed or concerned of protecting his reputation, to admit that he was shocked or intimidated. Providing information about these organisations could assist in alleviating the victim’s anxiety and fears and can provide confidential advice (College of policing, 2013).</w:t>
      </w:r>
      <w:r w:rsidRPr="005A60D5">
        <w:rPr>
          <w:rFonts w:asciiTheme="minorHAnsi" w:hAnsiTheme="minorHAnsi" w:cstheme="minorHAnsi"/>
          <w:b/>
          <w:sz w:val="22"/>
          <w:szCs w:val="22"/>
          <w:u w:val="single"/>
        </w:rPr>
        <w:t xml:space="preserve"> </w:t>
      </w:r>
      <w:r w:rsidRPr="005A60D5">
        <w:rPr>
          <w:rFonts w:asciiTheme="minorHAnsi" w:hAnsiTheme="minorHAnsi" w:cstheme="minorHAnsi"/>
          <w:sz w:val="22"/>
          <w:szCs w:val="22"/>
        </w:rPr>
        <w:t xml:space="preserve"> </w:t>
      </w:r>
    </w:p>
    <w:p w14:paraId="6ED073A1" w14:textId="1B762824" w:rsidR="005A60D5" w:rsidRPr="005A60D5" w:rsidRDefault="005A60D5" w:rsidP="005A60D5">
      <w:pPr>
        <w:spacing w:before="100" w:after="100" w:line="360" w:lineRule="auto"/>
        <w:rPr>
          <w:rFonts w:asciiTheme="minorHAnsi" w:hAnsiTheme="minorHAnsi" w:cstheme="minorHAnsi"/>
          <w:sz w:val="22"/>
          <w:szCs w:val="22"/>
        </w:rPr>
      </w:pPr>
      <w:r w:rsidRPr="005A60D5">
        <w:rPr>
          <w:rFonts w:asciiTheme="minorHAnsi" w:hAnsiTheme="minorHAnsi" w:cstheme="minorHAnsi"/>
          <w:sz w:val="22"/>
          <w:szCs w:val="22"/>
        </w:rPr>
        <w:t xml:space="preserve"> </w:t>
      </w:r>
      <w:r w:rsidRPr="005A60D5">
        <w:rPr>
          <w:rFonts w:asciiTheme="minorHAnsi" w:hAnsiTheme="minorHAnsi" w:cstheme="minorHAnsi"/>
          <w:b/>
          <w:sz w:val="22"/>
          <w:szCs w:val="22"/>
          <w:u w:val="single"/>
        </w:rPr>
        <w:t xml:space="preserve">ANALYSIS. </w:t>
      </w:r>
    </w:p>
    <w:p w14:paraId="29AB4B61" w14:textId="33CD44BE" w:rsidR="005A60D5" w:rsidRPr="005A60D5" w:rsidRDefault="005A60D5" w:rsidP="005A60D5">
      <w:pPr>
        <w:spacing w:before="100" w:after="100" w:line="360" w:lineRule="auto"/>
        <w:ind w:firstLine="720"/>
        <w:rPr>
          <w:rFonts w:asciiTheme="minorHAnsi" w:hAnsiTheme="minorHAnsi" w:cstheme="minorHAnsi"/>
          <w:sz w:val="22"/>
          <w:szCs w:val="22"/>
        </w:rPr>
      </w:pPr>
      <w:r w:rsidRPr="005A60D5">
        <w:rPr>
          <w:rFonts w:asciiTheme="minorHAnsi" w:hAnsiTheme="minorHAnsi" w:cstheme="minorHAnsi"/>
          <w:sz w:val="22"/>
          <w:szCs w:val="22"/>
        </w:rPr>
        <w:t xml:space="preserve">I applied the NDM throughout whilst </w:t>
      </w:r>
      <w:proofErr w:type="gramStart"/>
      <w:r w:rsidRPr="005A60D5">
        <w:rPr>
          <w:rFonts w:asciiTheme="minorHAnsi" w:hAnsiTheme="minorHAnsi" w:cstheme="minorHAnsi"/>
          <w:sz w:val="22"/>
          <w:szCs w:val="22"/>
        </w:rPr>
        <w:t>making a decision</w:t>
      </w:r>
      <w:proofErr w:type="gramEnd"/>
      <w:r w:rsidRPr="005A60D5">
        <w:rPr>
          <w:rFonts w:asciiTheme="minorHAnsi" w:hAnsiTheme="minorHAnsi" w:cstheme="minorHAnsi"/>
          <w:sz w:val="22"/>
          <w:szCs w:val="22"/>
        </w:rPr>
        <w:t xml:space="preserve"> in this case. I gathered as much information as possible from the victim to clarify what offence had taken place. I asked questions ensure there were no cultural or social sensitivities. I assessed the threat and decided that the risk could escalate when the victim returns home from work if the offender went to his girlfriend’s house. I considered my powers and I knew I had a power of arrest under code G, Section 24 PACE and a power of entry under Section 17 PACE for this offence. Using an Out </w:t>
      </w:r>
      <w:proofErr w:type="gramStart"/>
      <w:r w:rsidRPr="005A60D5">
        <w:rPr>
          <w:rFonts w:asciiTheme="minorHAnsi" w:hAnsiTheme="minorHAnsi" w:cstheme="minorHAnsi"/>
          <w:sz w:val="22"/>
          <w:szCs w:val="22"/>
        </w:rPr>
        <w:t>Of</w:t>
      </w:r>
      <w:proofErr w:type="gramEnd"/>
      <w:r w:rsidRPr="005A60D5">
        <w:rPr>
          <w:rFonts w:asciiTheme="minorHAnsi" w:hAnsiTheme="minorHAnsi" w:cstheme="minorHAnsi"/>
          <w:sz w:val="22"/>
          <w:szCs w:val="22"/>
        </w:rPr>
        <w:t xml:space="preserve"> Court Disposal, or OOCD, if the offender was eligible or charging by means of summons or postal requisition, were f</w:t>
      </w:r>
      <w:r w:rsidR="00307DE1">
        <w:rPr>
          <w:rFonts w:asciiTheme="minorHAnsi" w:hAnsiTheme="minorHAnsi" w:cstheme="minorHAnsi"/>
          <w:sz w:val="22"/>
          <w:szCs w:val="22"/>
        </w:rPr>
        <w:t>urther options. To confirm my</w:t>
      </w:r>
      <w:r w:rsidRPr="005A60D5">
        <w:rPr>
          <w:rFonts w:asciiTheme="minorHAnsi" w:hAnsiTheme="minorHAnsi" w:cstheme="minorHAnsi"/>
          <w:sz w:val="22"/>
          <w:szCs w:val="22"/>
        </w:rPr>
        <w:t xml:space="preserve"> option</w:t>
      </w:r>
      <w:r w:rsidR="00307DE1">
        <w:rPr>
          <w:rFonts w:asciiTheme="minorHAnsi" w:hAnsiTheme="minorHAnsi" w:cstheme="minorHAnsi"/>
          <w:sz w:val="22"/>
          <w:szCs w:val="22"/>
        </w:rPr>
        <w:t>s</w:t>
      </w:r>
      <w:r w:rsidRPr="005A60D5">
        <w:rPr>
          <w:rFonts w:asciiTheme="minorHAnsi" w:hAnsiTheme="minorHAnsi" w:cstheme="minorHAnsi"/>
          <w:sz w:val="22"/>
          <w:szCs w:val="22"/>
        </w:rPr>
        <w:t xml:space="preserve"> and contingencies I asked if they would be willing to provide a statement and attend court. At first, the Offender was not willing to give his details over the phone. I explained that I intended to deal with the matter via RJ, which is a form of OOCD, but required his details to check if he was eligible. He thought I was “tricking” him in to providing his details so he could be arrested, and he was not willing to provide personal details. At this point, I was aware how bias could affect my decision making. This is due to some officers that may apply what is known as the attitude test.  As the man was un-cooperative and not trusting of police, I could have assumed that further action would be required to ensure he is sufficiently reprimanded. Such practices may then cause more </w:t>
      </w:r>
      <w:r w:rsidR="00307DE1">
        <w:rPr>
          <w:rFonts w:asciiTheme="minorHAnsi" w:hAnsiTheme="minorHAnsi" w:cstheme="minorHAnsi"/>
          <w:sz w:val="22"/>
          <w:szCs w:val="22"/>
        </w:rPr>
        <w:t>problems in society (Bryant and Bryant</w:t>
      </w:r>
      <w:r w:rsidRPr="005A60D5">
        <w:rPr>
          <w:rFonts w:asciiTheme="minorHAnsi" w:hAnsiTheme="minorHAnsi" w:cstheme="minorHAnsi"/>
          <w:sz w:val="22"/>
          <w:szCs w:val="22"/>
        </w:rPr>
        <w:t>, 2020, p-83).</w:t>
      </w:r>
      <w:r>
        <w:rPr>
          <w:rFonts w:asciiTheme="minorHAnsi" w:hAnsiTheme="minorHAnsi" w:cstheme="minorHAnsi"/>
          <w:sz w:val="22"/>
          <w:szCs w:val="22"/>
        </w:rPr>
        <w:t xml:space="preserve"> </w:t>
      </w:r>
      <w:r w:rsidRPr="005A60D5">
        <w:rPr>
          <w:rFonts w:asciiTheme="minorHAnsi" w:hAnsiTheme="minorHAnsi" w:cstheme="minorHAnsi"/>
          <w:sz w:val="22"/>
          <w:szCs w:val="22"/>
        </w:rPr>
        <w:t>Instead, I remained non-judgemental and explained that I required his details so I could deal with the matter via RJ and by not providing his details, then that would change my options and may result in him being arrested. He had not previously had any contact with police or received an RJ and admitted to the offence. An article by Paterson and Cl</w:t>
      </w:r>
      <w:r w:rsidR="00307DE1">
        <w:rPr>
          <w:rFonts w:asciiTheme="minorHAnsi" w:hAnsiTheme="minorHAnsi" w:cstheme="minorHAnsi"/>
          <w:sz w:val="22"/>
          <w:szCs w:val="22"/>
        </w:rPr>
        <w:t>amp, 2012, states the benefits of RJ are to</w:t>
      </w:r>
      <w:r w:rsidRPr="005A60D5">
        <w:rPr>
          <w:rFonts w:asciiTheme="minorHAnsi" w:hAnsiTheme="minorHAnsi" w:cstheme="minorHAnsi"/>
          <w:sz w:val="22"/>
          <w:szCs w:val="22"/>
        </w:rPr>
        <w:t xml:space="preserve"> enhance the use of police discretion, can discretely allow the offender to make amends for their behaviour, increase victim satisfaction, can increase public confidence due to there being resolutions made informally </w:t>
      </w:r>
      <w:r w:rsidRPr="005A60D5">
        <w:rPr>
          <w:rFonts w:asciiTheme="minorHAnsi" w:hAnsiTheme="minorHAnsi" w:cstheme="minorHAnsi"/>
          <w:sz w:val="22"/>
          <w:szCs w:val="22"/>
        </w:rPr>
        <w:lastRenderedPageBreak/>
        <w:t>and cost-effective. They do however state that this needs to be a consistent approach and must have support to continue.</w:t>
      </w:r>
    </w:p>
    <w:p w14:paraId="2B7799E9" w14:textId="77777777" w:rsidR="005A60D5" w:rsidRPr="005A60D5" w:rsidRDefault="005A60D5" w:rsidP="005A60D5">
      <w:pPr>
        <w:spacing w:before="100" w:after="100" w:line="360" w:lineRule="auto"/>
        <w:rPr>
          <w:rFonts w:asciiTheme="minorHAnsi" w:hAnsiTheme="minorHAnsi" w:cstheme="minorHAnsi"/>
          <w:sz w:val="22"/>
          <w:szCs w:val="22"/>
        </w:rPr>
      </w:pPr>
    </w:p>
    <w:p w14:paraId="265C7C7F" w14:textId="2E00EAD4" w:rsidR="005A60D5" w:rsidRPr="005A60D5" w:rsidRDefault="005A60D5" w:rsidP="005A60D5">
      <w:pPr>
        <w:spacing w:before="100" w:after="100" w:line="360" w:lineRule="auto"/>
        <w:rPr>
          <w:rFonts w:asciiTheme="minorHAnsi" w:hAnsiTheme="minorHAnsi" w:cstheme="minorHAnsi"/>
          <w:sz w:val="22"/>
          <w:szCs w:val="22"/>
        </w:rPr>
      </w:pPr>
      <w:r w:rsidRPr="005A60D5">
        <w:rPr>
          <w:rFonts w:asciiTheme="minorHAnsi" w:hAnsiTheme="minorHAnsi" w:cstheme="minorHAnsi"/>
          <w:sz w:val="22"/>
          <w:szCs w:val="22"/>
        </w:rPr>
        <w:t xml:space="preserve"> He was remorseful for his actions and concerned how RJ would affect his employment. Considering the victims’ views, the seriousness of the offence and the proportionality of my options, I used my discretion and decided that an RJ would be the best method of disposal.</w:t>
      </w:r>
      <w:r>
        <w:rPr>
          <w:rFonts w:asciiTheme="minorHAnsi" w:hAnsiTheme="minorHAnsi" w:cstheme="minorHAnsi"/>
          <w:sz w:val="22"/>
          <w:szCs w:val="22"/>
        </w:rPr>
        <w:t xml:space="preserve"> </w:t>
      </w:r>
      <w:r w:rsidRPr="005A60D5">
        <w:rPr>
          <w:rFonts w:asciiTheme="minorHAnsi" w:hAnsiTheme="minorHAnsi" w:cstheme="minorHAnsi"/>
          <w:sz w:val="22"/>
          <w:szCs w:val="22"/>
        </w:rPr>
        <w:t>According to the college of policing, 2020 p-213, police officers have a duty to conside</w:t>
      </w:r>
      <w:r w:rsidR="00307DE1">
        <w:rPr>
          <w:rFonts w:asciiTheme="minorHAnsi" w:hAnsiTheme="minorHAnsi" w:cstheme="minorHAnsi"/>
          <w:sz w:val="22"/>
          <w:szCs w:val="22"/>
        </w:rPr>
        <w:t>r whether an OOCD could be applied</w:t>
      </w:r>
      <w:r w:rsidRPr="005A60D5">
        <w:rPr>
          <w:rFonts w:asciiTheme="minorHAnsi" w:hAnsiTheme="minorHAnsi" w:cstheme="minorHAnsi"/>
          <w:sz w:val="22"/>
          <w:szCs w:val="22"/>
        </w:rPr>
        <w:t xml:space="preserve"> rather than prosecution, due to the serious nature and consequences. It may be in the</w:t>
      </w:r>
      <w:r w:rsidR="00307DE1">
        <w:rPr>
          <w:rFonts w:asciiTheme="minorHAnsi" w:hAnsiTheme="minorHAnsi" w:cstheme="minorHAnsi"/>
          <w:sz w:val="22"/>
          <w:szCs w:val="22"/>
        </w:rPr>
        <w:t>ir</w:t>
      </w:r>
      <w:r w:rsidRPr="005A60D5">
        <w:rPr>
          <w:rFonts w:asciiTheme="minorHAnsi" w:hAnsiTheme="minorHAnsi" w:cstheme="minorHAnsi"/>
          <w:sz w:val="22"/>
          <w:szCs w:val="22"/>
        </w:rPr>
        <w:t xml:space="preserve"> best interests as it can avoid disproportionate criminalisation, however</w:t>
      </w:r>
      <w:r w:rsidR="000F43D6">
        <w:rPr>
          <w:rFonts w:asciiTheme="minorHAnsi" w:hAnsiTheme="minorHAnsi" w:cstheme="minorHAnsi"/>
          <w:sz w:val="22"/>
          <w:szCs w:val="22"/>
        </w:rPr>
        <w:t>,</w:t>
      </w:r>
      <w:r w:rsidRPr="005A60D5">
        <w:rPr>
          <w:rFonts w:asciiTheme="minorHAnsi" w:hAnsiTheme="minorHAnsi" w:cstheme="minorHAnsi"/>
          <w:sz w:val="22"/>
          <w:szCs w:val="22"/>
        </w:rPr>
        <w:t xml:space="preserve"> seriousness</w:t>
      </w:r>
      <w:r w:rsidR="000F43D6">
        <w:rPr>
          <w:rFonts w:asciiTheme="minorHAnsi" w:hAnsiTheme="minorHAnsi" w:cstheme="minorHAnsi"/>
          <w:sz w:val="22"/>
          <w:szCs w:val="22"/>
        </w:rPr>
        <w:t>,</w:t>
      </w:r>
      <w:r w:rsidRPr="005A60D5">
        <w:rPr>
          <w:rFonts w:asciiTheme="minorHAnsi" w:hAnsiTheme="minorHAnsi" w:cstheme="minorHAnsi"/>
          <w:sz w:val="22"/>
          <w:szCs w:val="22"/>
        </w:rPr>
        <w:t xml:space="preserve"> nature of offence and proportionality of outcome must be considered. It can also be that if </w:t>
      </w:r>
      <w:r w:rsidR="000F43D6">
        <w:rPr>
          <w:rFonts w:asciiTheme="minorHAnsi" w:hAnsiTheme="minorHAnsi" w:cstheme="minorHAnsi"/>
          <w:sz w:val="22"/>
          <w:szCs w:val="22"/>
        </w:rPr>
        <w:t xml:space="preserve">the </w:t>
      </w:r>
      <w:r w:rsidRPr="005A60D5">
        <w:rPr>
          <w:rFonts w:asciiTheme="minorHAnsi" w:hAnsiTheme="minorHAnsi" w:cstheme="minorHAnsi"/>
          <w:sz w:val="22"/>
          <w:szCs w:val="22"/>
        </w:rPr>
        <w:t>offenders believe</w:t>
      </w:r>
      <w:r w:rsidR="00307DE1">
        <w:rPr>
          <w:rFonts w:asciiTheme="minorHAnsi" w:hAnsiTheme="minorHAnsi" w:cstheme="minorHAnsi"/>
          <w:sz w:val="22"/>
          <w:szCs w:val="22"/>
        </w:rPr>
        <w:t>s</w:t>
      </w:r>
      <w:r w:rsidRPr="005A60D5">
        <w:rPr>
          <w:rFonts w:asciiTheme="minorHAnsi" w:hAnsiTheme="minorHAnsi" w:cstheme="minorHAnsi"/>
          <w:sz w:val="22"/>
          <w:szCs w:val="22"/>
        </w:rPr>
        <w:t xml:space="preserve"> they have been treated fairly and respectfully that they are less likely to form negative views personally, share these views and more likely to collaborate in future investigation as they may become victims or witness</w:t>
      </w:r>
      <w:r w:rsidR="000F43D6">
        <w:rPr>
          <w:rFonts w:asciiTheme="minorHAnsi" w:hAnsiTheme="minorHAnsi" w:cstheme="minorHAnsi"/>
          <w:sz w:val="22"/>
          <w:szCs w:val="22"/>
        </w:rPr>
        <w:t xml:space="preserve"> themselves (College of policing, 2020</w:t>
      </w:r>
      <w:r w:rsidRPr="005A60D5">
        <w:rPr>
          <w:rFonts w:asciiTheme="minorHAnsi" w:hAnsiTheme="minorHAnsi" w:cstheme="minorHAnsi"/>
          <w:sz w:val="22"/>
          <w:szCs w:val="22"/>
        </w:rPr>
        <w:t>). I met with the Offender and an EPNB was completed and the offender signed this to show that he was admitting the offence. Again, this was added to the occurrence, so it is retained and retrievable. I completed the NDM</w:t>
      </w:r>
      <w:r w:rsidR="000F43D6">
        <w:rPr>
          <w:rFonts w:asciiTheme="minorHAnsi" w:hAnsiTheme="minorHAnsi" w:cstheme="minorHAnsi"/>
          <w:sz w:val="22"/>
          <w:szCs w:val="22"/>
        </w:rPr>
        <w:t xml:space="preserve"> by reviewing my decision, and </w:t>
      </w:r>
      <w:r w:rsidRPr="005A60D5">
        <w:rPr>
          <w:rFonts w:asciiTheme="minorHAnsi" w:hAnsiTheme="minorHAnsi" w:cstheme="minorHAnsi"/>
          <w:sz w:val="22"/>
          <w:szCs w:val="22"/>
        </w:rPr>
        <w:t xml:space="preserve">having met the Offender, I believed was the correct method of disposal. </w:t>
      </w:r>
    </w:p>
    <w:p w14:paraId="4520DFE4" w14:textId="77777777" w:rsidR="005A60D5" w:rsidRPr="005A60D5" w:rsidRDefault="005A60D5" w:rsidP="005A60D5">
      <w:pPr>
        <w:spacing w:before="100" w:after="100" w:line="360" w:lineRule="auto"/>
        <w:rPr>
          <w:rFonts w:asciiTheme="minorHAnsi" w:hAnsiTheme="minorHAnsi" w:cstheme="minorHAnsi"/>
          <w:b/>
          <w:sz w:val="22"/>
          <w:szCs w:val="22"/>
          <w:u w:val="single"/>
        </w:rPr>
      </w:pPr>
      <w:r w:rsidRPr="005A60D5">
        <w:rPr>
          <w:rFonts w:asciiTheme="minorHAnsi" w:hAnsiTheme="minorHAnsi" w:cstheme="minorHAnsi"/>
          <w:b/>
          <w:sz w:val="22"/>
          <w:szCs w:val="22"/>
          <w:u w:val="single"/>
        </w:rPr>
        <w:t xml:space="preserve">CONCLUSION. </w:t>
      </w:r>
    </w:p>
    <w:p w14:paraId="1939F9CF" w14:textId="16BE4AAD" w:rsidR="005A60D5" w:rsidRPr="005A60D5" w:rsidRDefault="005A60D5" w:rsidP="005A60D5">
      <w:pPr>
        <w:spacing w:before="100" w:after="100" w:line="360" w:lineRule="auto"/>
        <w:ind w:firstLine="720"/>
        <w:rPr>
          <w:rFonts w:asciiTheme="minorHAnsi" w:hAnsiTheme="minorHAnsi" w:cstheme="minorHAnsi"/>
          <w:sz w:val="22"/>
          <w:szCs w:val="22"/>
        </w:rPr>
      </w:pPr>
      <w:r w:rsidRPr="005A60D5">
        <w:rPr>
          <w:rFonts w:asciiTheme="minorHAnsi" w:hAnsiTheme="minorHAnsi" w:cstheme="minorHAnsi"/>
          <w:sz w:val="22"/>
          <w:szCs w:val="22"/>
        </w:rPr>
        <w:t>I believe I used the NDM effectively</w:t>
      </w:r>
      <w:r w:rsidR="00D758C1">
        <w:rPr>
          <w:rFonts w:asciiTheme="minorHAnsi" w:hAnsiTheme="minorHAnsi" w:cstheme="minorHAnsi"/>
          <w:sz w:val="22"/>
          <w:szCs w:val="22"/>
        </w:rPr>
        <w:t xml:space="preserve"> during this incident to </w:t>
      </w:r>
      <w:proofErr w:type="spellStart"/>
      <w:r w:rsidR="00D758C1">
        <w:rPr>
          <w:rFonts w:asciiTheme="minorHAnsi" w:hAnsiTheme="minorHAnsi" w:cstheme="minorHAnsi"/>
          <w:sz w:val="22"/>
          <w:szCs w:val="22"/>
        </w:rPr>
        <w:t>decided</w:t>
      </w:r>
      <w:proofErr w:type="spellEnd"/>
      <w:r w:rsidR="00D758C1">
        <w:rPr>
          <w:rFonts w:asciiTheme="minorHAnsi" w:hAnsiTheme="minorHAnsi" w:cstheme="minorHAnsi"/>
          <w:sz w:val="22"/>
          <w:szCs w:val="22"/>
        </w:rPr>
        <w:t xml:space="preserve"> on the appropriate</w:t>
      </w:r>
      <w:r w:rsidRPr="005A60D5">
        <w:rPr>
          <w:rFonts w:asciiTheme="minorHAnsi" w:hAnsiTheme="minorHAnsi" w:cstheme="minorHAnsi"/>
          <w:sz w:val="22"/>
          <w:szCs w:val="22"/>
        </w:rPr>
        <w:t xml:space="preserve"> method of disposal in the given circumstances. I kept the victim updated throughout but I did not offer the victim the opportunity to have further support. I conducted the investigation fairly and ethically throughout to ensure I maintained public confidence. I used my professional judgement and discretion to make a decision that satisfied the victim, by usin</w:t>
      </w:r>
      <w:r w:rsidR="00D758C1">
        <w:rPr>
          <w:rFonts w:asciiTheme="minorHAnsi" w:hAnsiTheme="minorHAnsi" w:cstheme="minorHAnsi"/>
          <w:sz w:val="22"/>
          <w:szCs w:val="22"/>
        </w:rPr>
        <w:t xml:space="preserve">g RJ and making a record of my actions. </w:t>
      </w:r>
    </w:p>
    <w:p w14:paraId="603134B7" w14:textId="77777777" w:rsidR="005A60D5" w:rsidRPr="005A60D5" w:rsidRDefault="005A60D5" w:rsidP="005A60D5">
      <w:pPr>
        <w:spacing w:before="100" w:after="100" w:line="360" w:lineRule="auto"/>
        <w:rPr>
          <w:rFonts w:asciiTheme="minorHAnsi" w:hAnsiTheme="minorHAnsi" w:cstheme="minorHAnsi"/>
          <w:b/>
          <w:sz w:val="22"/>
          <w:szCs w:val="22"/>
          <w:u w:val="single"/>
        </w:rPr>
      </w:pPr>
      <w:r w:rsidRPr="005A60D5">
        <w:rPr>
          <w:rFonts w:asciiTheme="minorHAnsi" w:hAnsiTheme="minorHAnsi" w:cstheme="minorHAnsi"/>
          <w:b/>
          <w:sz w:val="22"/>
          <w:szCs w:val="22"/>
          <w:u w:val="single"/>
        </w:rPr>
        <w:t xml:space="preserve">ACTION PLAN. </w:t>
      </w:r>
    </w:p>
    <w:p w14:paraId="5AC04B5D" w14:textId="3435C906" w:rsidR="005A60D5" w:rsidRPr="005A60D5" w:rsidRDefault="005A60D5" w:rsidP="005A60D5">
      <w:pPr>
        <w:spacing w:before="100" w:after="100" w:line="360" w:lineRule="auto"/>
        <w:ind w:firstLine="720"/>
        <w:rPr>
          <w:rFonts w:asciiTheme="minorHAnsi" w:hAnsiTheme="minorHAnsi" w:cstheme="minorHAnsi"/>
          <w:sz w:val="22"/>
          <w:szCs w:val="22"/>
        </w:rPr>
      </w:pPr>
      <w:r w:rsidRPr="005A60D5">
        <w:rPr>
          <w:rFonts w:asciiTheme="minorHAnsi" w:hAnsiTheme="minorHAnsi" w:cstheme="minorHAnsi"/>
          <w:sz w:val="22"/>
          <w:szCs w:val="22"/>
        </w:rPr>
        <w:t xml:space="preserve">The next time I am involved in a similar incident, if it appears that the victim is ‘putting on a brave face’ in company of others, then I will speak to them on their own to offer reassurance. I will provide details of support options to every victim, regardless of how satisfied or dissatisfied they were with the investigation. If they do not feel comfortable speaking with me, I will provide details where they can access confidential advice. I will also be mindful in the future of using of RJ for certain offences as there are many benefits </w:t>
      </w:r>
      <w:r w:rsidR="000F43D6">
        <w:rPr>
          <w:rFonts w:asciiTheme="minorHAnsi" w:hAnsiTheme="minorHAnsi" w:cstheme="minorHAnsi"/>
          <w:sz w:val="22"/>
          <w:szCs w:val="22"/>
        </w:rPr>
        <w:t xml:space="preserve">of </w:t>
      </w:r>
      <w:r w:rsidRPr="005A60D5">
        <w:rPr>
          <w:rFonts w:asciiTheme="minorHAnsi" w:hAnsiTheme="minorHAnsi" w:cstheme="minorHAnsi"/>
          <w:sz w:val="22"/>
          <w:szCs w:val="22"/>
        </w:rPr>
        <w:t>using this.</w:t>
      </w:r>
    </w:p>
    <w:p w14:paraId="1E18046E" w14:textId="77777777" w:rsidR="005A60D5" w:rsidRPr="00A2082F" w:rsidRDefault="005A60D5" w:rsidP="005A60D5">
      <w:pPr>
        <w:spacing w:before="100" w:after="100"/>
        <w:rPr>
          <w:rFonts w:ascii="Times New Roman" w:hAnsi="Times New Roman" w:cs="Times New Roman"/>
          <w:sz w:val="24"/>
          <w:szCs w:val="24"/>
        </w:rPr>
      </w:pPr>
    </w:p>
    <w:p w14:paraId="1A6EBB0B" w14:textId="021D309A" w:rsidR="005A60D5" w:rsidRDefault="003B4D74" w:rsidP="005A60D5">
      <w:pPr>
        <w:spacing w:before="100" w:after="100"/>
        <w:rPr>
          <w:rFonts w:ascii="Times New Roman" w:hAnsi="Times New Roman" w:cs="Times New Roman"/>
          <w:sz w:val="24"/>
          <w:szCs w:val="24"/>
        </w:rPr>
      </w:pPr>
      <w:r>
        <w:rPr>
          <w:rFonts w:ascii="Times New Roman" w:hAnsi="Times New Roman" w:cs="Times New Roman"/>
          <w:sz w:val="24"/>
          <w:szCs w:val="24"/>
        </w:rPr>
        <w:lastRenderedPageBreak/>
        <w:t>Word count: 156</w:t>
      </w:r>
      <w:r w:rsidR="005A60D5">
        <w:rPr>
          <w:rFonts w:ascii="Times New Roman" w:hAnsi="Times New Roman" w:cs="Times New Roman"/>
          <w:sz w:val="24"/>
          <w:szCs w:val="24"/>
        </w:rPr>
        <w:t>1</w:t>
      </w:r>
    </w:p>
    <w:p w14:paraId="250A48A0" w14:textId="77777777" w:rsidR="005A60D5" w:rsidRDefault="005A60D5" w:rsidP="005A60D5">
      <w:pPr>
        <w:spacing w:before="100" w:after="100"/>
        <w:rPr>
          <w:rFonts w:ascii="Times New Roman" w:hAnsi="Times New Roman" w:cs="Times New Roman"/>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D758C1">
        <w:tc>
          <w:tcPr>
            <w:tcW w:w="10188" w:type="dxa"/>
            <w:shd w:val="clear" w:color="auto" w:fill="auto"/>
          </w:tcPr>
          <w:p w14:paraId="356C9783" w14:textId="77777777" w:rsidR="00A93A25" w:rsidRDefault="00A93A25" w:rsidP="00D758C1">
            <w:pPr>
              <w:ind w:right="237"/>
              <w:rPr>
                <w:sz w:val="24"/>
                <w:szCs w:val="24"/>
              </w:rPr>
            </w:pPr>
          </w:p>
          <w:p w14:paraId="21FD475F" w14:textId="77777777" w:rsidR="00A93A25" w:rsidRPr="00270EEB" w:rsidRDefault="00A93A25" w:rsidP="00D758C1">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D758C1">
            <w:pPr>
              <w:ind w:right="237"/>
              <w:rPr>
                <w:sz w:val="24"/>
                <w:szCs w:val="24"/>
              </w:rPr>
            </w:pPr>
          </w:p>
          <w:p w14:paraId="1B557B38" w14:textId="77777777" w:rsidR="00A93A25" w:rsidRDefault="00A93A25" w:rsidP="00D758C1">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D758C1">
            <w:pPr>
              <w:ind w:right="237"/>
              <w:jc w:val="both"/>
              <w:rPr>
                <w:sz w:val="24"/>
                <w:szCs w:val="24"/>
              </w:rPr>
            </w:pPr>
          </w:p>
          <w:p w14:paraId="6E650755" w14:textId="77777777" w:rsidR="00A93A25" w:rsidRDefault="00A93A25" w:rsidP="00D758C1">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D758C1">
            <w:pPr>
              <w:ind w:right="237"/>
              <w:jc w:val="both"/>
              <w:rPr>
                <w:sz w:val="24"/>
                <w:szCs w:val="24"/>
              </w:rPr>
            </w:pPr>
          </w:p>
          <w:p w14:paraId="3FA4FA04" w14:textId="77777777" w:rsidR="00A93A25" w:rsidRPr="00270EEB" w:rsidRDefault="00A93A25" w:rsidP="00D758C1">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D758C1">
            <w:pPr>
              <w:ind w:right="237"/>
              <w:jc w:val="both"/>
              <w:rPr>
                <w:sz w:val="24"/>
                <w:szCs w:val="24"/>
              </w:rPr>
            </w:pPr>
          </w:p>
          <w:p w14:paraId="3ADEEC22" w14:textId="77777777" w:rsidR="00A93A25" w:rsidRPr="00270EEB" w:rsidRDefault="00A93A25" w:rsidP="00D758C1">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3E9E5D60" w:rsidR="00A93A25" w:rsidRDefault="00A93A25" w:rsidP="00A93A25">
      <w:pPr>
        <w:ind w:right="237"/>
        <w:jc w:val="both"/>
        <w:rPr>
          <w:sz w:val="24"/>
          <w:szCs w:val="24"/>
        </w:rPr>
      </w:pPr>
    </w:p>
    <w:p w14:paraId="763757AF" w14:textId="77777777" w:rsidR="000C7C74" w:rsidRPr="00AB4B4B" w:rsidRDefault="000C7C74" w:rsidP="000C7C74">
      <w:pPr>
        <w:spacing w:line="360" w:lineRule="auto"/>
      </w:pPr>
      <w:r w:rsidRPr="00AB4B4B">
        <w:t>INTRODUCTION</w:t>
      </w:r>
    </w:p>
    <w:p w14:paraId="442BD7C6" w14:textId="18542E09" w:rsidR="000C7C74" w:rsidRDefault="000C7C74" w:rsidP="000C7C74">
      <w:pPr>
        <w:spacing w:line="360" w:lineRule="auto"/>
        <w:ind w:firstLine="720"/>
      </w:pPr>
      <w:r w:rsidRPr="00AB4B4B">
        <w:t>Using the Gibbs’ Model of reflection (1988), I will be reflecting on communication skills, using discretion and decision -making. I will reflect on the role of policing and assessing vulnerability, risk and public protection in a domestic incident involving a man, his girlfriend and mother.</w:t>
      </w:r>
    </w:p>
    <w:p w14:paraId="7076D387" w14:textId="77777777" w:rsidR="000C7C74" w:rsidRPr="00AB4B4B" w:rsidRDefault="000C7C74" w:rsidP="000C7C74">
      <w:pPr>
        <w:spacing w:line="360" w:lineRule="auto"/>
        <w:ind w:firstLine="720"/>
      </w:pPr>
    </w:p>
    <w:p w14:paraId="6101A2DD" w14:textId="77777777" w:rsidR="000C7C74" w:rsidRPr="00AB4B4B" w:rsidRDefault="000C7C74" w:rsidP="000C7C74">
      <w:pPr>
        <w:spacing w:line="360" w:lineRule="auto"/>
      </w:pPr>
      <w:r w:rsidRPr="00AB4B4B">
        <w:t>DESCRIPTION.</w:t>
      </w:r>
    </w:p>
    <w:p w14:paraId="16D1F39F" w14:textId="6C4DF178" w:rsidR="000C7C74" w:rsidRDefault="000C7C74" w:rsidP="000C7C74">
      <w:pPr>
        <w:spacing w:line="360" w:lineRule="auto"/>
        <w:ind w:firstLine="720"/>
      </w:pPr>
      <w:r w:rsidRPr="00AB4B4B">
        <w:t xml:space="preserve">Arriving at the property, with my body worn video on, situated in the hall was the mother and partner of a distressed man, known as man A. Man A was in the living room and surrounded by six Officers, whilst holding his baby. I spoke to the mother to gather information. She stated her son, Man A, had assaulted his partner and wanted her to vacate the property. He verbally abused her, and she physically slapped him across the face. He then physically attempted to remove her from the property and caused injuries. </w:t>
      </w:r>
      <w:proofErr w:type="gramStart"/>
      <w:r w:rsidRPr="00AB4B4B">
        <w:t>Man</w:t>
      </w:r>
      <w:proofErr w:type="gramEnd"/>
      <w:r w:rsidRPr="00AB4B4B">
        <w:t xml:space="preserve"> A</w:t>
      </w:r>
      <w:r w:rsidR="00AB6648">
        <w:t>’</w:t>
      </w:r>
      <w:r w:rsidRPr="00AB4B4B">
        <w:t xml:space="preserve">s partner also had injuries to her head and admitted that he had assaulted her. I then </w:t>
      </w:r>
      <w:proofErr w:type="gramStart"/>
      <w:r w:rsidRPr="00AB4B4B">
        <w:t>made a decision</w:t>
      </w:r>
      <w:proofErr w:type="gramEnd"/>
      <w:r w:rsidRPr="00AB4B4B">
        <w:t xml:space="preserve"> based on the information to arrest man A. When arresting man </w:t>
      </w:r>
      <w:proofErr w:type="gramStart"/>
      <w:r w:rsidRPr="00AB4B4B">
        <w:t>A</w:t>
      </w:r>
      <w:proofErr w:type="gramEnd"/>
      <w:r w:rsidRPr="00AB4B4B">
        <w:t xml:space="preserve"> he </w:t>
      </w:r>
      <w:r w:rsidRPr="00AB4B4B">
        <w:lastRenderedPageBreak/>
        <w:t xml:space="preserve">shouted, “You are not touching my boy, don’t you dare touch him”. The mother then came in the lounge to remove the baby. I enquired if he took any medication and he was searched under Section 32 P.A.C.E and escorted from the property. Whilst taking negative statements from the mother and partner, it became apparent that they did not want him to face charges for an offence. They explained he suffers with mental health and believed he was at crisis point. </w:t>
      </w:r>
    </w:p>
    <w:p w14:paraId="024D6C12" w14:textId="77777777" w:rsidR="000C7C74" w:rsidRPr="00AB4B4B" w:rsidRDefault="000C7C74" w:rsidP="000C7C74">
      <w:pPr>
        <w:spacing w:line="360" w:lineRule="auto"/>
        <w:ind w:firstLine="720"/>
      </w:pPr>
    </w:p>
    <w:p w14:paraId="0F7BCD7E" w14:textId="77777777" w:rsidR="000C7C74" w:rsidRPr="00AB4B4B" w:rsidRDefault="000C7C74" w:rsidP="000C7C74">
      <w:pPr>
        <w:spacing w:line="360" w:lineRule="auto"/>
      </w:pPr>
      <w:r w:rsidRPr="00AB4B4B">
        <w:t>FEELINGS AND THOUGHTS.</w:t>
      </w:r>
    </w:p>
    <w:p w14:paraId="1B870D21" w14:textId="199DCE18" w:rsidR="000C7C74" w:rsidRDefault="000C7C74" w:rsidP="000C7C74">
      <w:pPr>
        <w:spacing w:line="360" w:lineRule="auto"/>
        <w:ind w:firstLine="720"/>
      </w:pPr>
      <w:r w:rsidRPr="00AB4B4B">
        <w:t xml:space="preserve">My first thoughts when entering the incident were that the situation was escalating this felt uncomfortable. My main concern during the domestic incident was the vulnerability and safety of the baby. This was due to Man A mental state and the alleged injuries to his partner and mother. My thoughts were if I made the decision to remove the baby from his care this would eliminate that concern. Whilst man A was stood up however, I was worried and nervous due to his distress. I felt more at ease when he sat on the settee, as he appeared calmer, therefore my decision was to remove the baby whilst man A was sat down. </w:t>
      </w:r>
    </w:p>
    <w:p w14:paraId="55F81F7F" w14:textId="77777777" w:rsidR="000C7C74" w:rsidRPr="00AB4B4B" w:rsidRDefault="000C7C74" w:rsidP="000C7C74">
      <w:pPr>
        <w:spacing w:line="360" w:lineRule="auto"/>
        <w:ind w:firstLine="720"/>
      </w:pPr>
    </w:p>
    <w:p w14:paraId="270F60DD" w14:textId="77777777" w:rsidR="000C7C74" w:rsidRPr="00AB4B4B" w:rsidRDefault="000C7C74" w:rsidP="000C7C74">
      <w:pPr>
        <w:spacing w:line="360" w:lineRule="auto"/>
      </w:pPr>
      <w:r w:rsidRPr="00AB4B4B">
        <w:t>EVALUATION.</w:t>
      </w:r>
    </w:p>
    <w:p w14:paraId="1403C8C4" w14:textId="10C6898B" w:rsidR="000C7C74" w:rsidRDefault="000C7C74" w:rsidP="000C7C74">
      <w:pPr>
        <w:spacing w:line="360" w:lineRule="auto"/>
      </w:pPr>
      <w:r w:rsidRPr="00AB4B4B">
        <w:tab/>
        <w:t xml:space="preserve">When evaluating my communication skills, at first due to the situation being escalated I was rushing the questions with the mother. I did however remain calm, which allowed me then to ask the questions more thoroughly and to communicate them clearer. When communicating with man A there were psychological barriers i.e. distressed and agitated. My tone and instructions were clear when communicating my decision to arrest. This was effective as this could have escalated the situation otherwise. However, when arresting </w:t>
      </w:r>
      <w:proofErr w:type="gramStart"/>
      <w:r w:rsidRPr="00AB4B4B">
        <w:t>man</w:t>
      </w:r>
      <w:proofErr w:type="gramEnd"/>
      <w:r w:rsidRPr="00AB4B4B">
        <w:t xml:space="preserve"> A, my choice of language could have been considered. I stated “</w:t>
      </w:r>
      <w:r w:rsidRPr="00AB4B4B">
        <w:rPr>
          <w:b/>
          <w:bCs/>
        </w:rPr>
        <w:t>You</w:t>
      </w:r>
      <w:r w:rsidRPr="00AB4B4B">
        <w:t xml:space="preserve"> are going to be arrested for assault on your partner” this could have been portrayed as intimating.</w:t>
      </w:r>
      <w:r>
        <w:t xml:space="preserve"> </w:t>
      </w:r>
      <w:r w:rsidRPr="00AB4B4B">
        <w:t>When reflecting on vulnerability, risk and public protection the role of the policing is to maintain safety of all involved in the incident. The priority was the baby and when I entered the living room, the male was distressed, hostile and agitated and was stood holding his baby. Therefore, to reduce the risk I approached him with my hands visible and in a calm manner. I communicated to him calmly that I understood his main concern was his child and that if he could calm this would be beneficial, which he complied with. This use of logical reasoning was effective reasoning and by giving logical reasons and encouragement for him to sit down as I felt this would reduce possible harm to the baby. When evaluating my use of discretion with Man A, I communicated that he was going to be arrested and he stated that I was not to touch the baby. Understanding this request, I suggested that his mother comes to take the baby off him, and he agreed to this. This discretion allo</w:t>
      </w:r>
      <w:r w:rsidR="00186E97">
        <w:t>wed the baby to be removed safel</w:t>
      </w:r>
      <w:r w:rsidRPr="00AB4B4B">
        <w:t xml:space="preserve">y. When cautioning him I used discretion to compromise that if he </w:t>
      </w:r>
      <w:proofErr w:type="gramStart"/>
      <w:r w:rsidRPr="00AB4B4B">
        <w:t>was</w:t>
      </w:r>
      <w:proofErr w:type="gramEnd"/>
      <w:r w:rsidRPr="00AB4B4B">
        <w:t xml:space="preserve"> handcuff</w:t>
      </w:r>
      <w:r>
        <w:t>ed</w:t>
      </w:r>
      <w:r w:rsidRPr="00AB4B4B">
        <w:t xml:space="preserve"> to the front and remained calm, he could have a smoke. He was informed that he would have to be handcuffed to the rear to travel to custody as this is a force policy. I think I helped prevent the situation from escalating by agreeing to handcuff him to the front and allowing him to have a cigarette outside as per the ‘procedural Fairness effect’. </w:t>
      </w:r>
    </w:p>
    <w:p w14:paraId="189146C2" w14:textId="77777777" w:rsidR="000C7C74" w:rsidRPr="00AB4B4B" w:rsidRDefault="000C7C74" w:rsidP="000C7C74">
      <w:pPr>
        <w:spacing w:line="360" w:lineRule="auto"/>
      </w:pPr>
    </w:p>
    <w:p w14:paraId="7039CFCE" w14:textId="77777777" w:rsidR="000C7C74" w:rsidRPr="00AB4B4B" w:rsidRDefault="000C7C74" w:rsidP="000C7C74">
      <w:pPr>
        <w:spacing w:line="360" w:lineRule="auto"/>
      </w:pPr>
      <w:r w:rsidRPr="00AB4B4B">
        <w:lastRenderedPageBreak/>
        <w:t>ANALYSIS.</w:t>
      </w:r>
    </w:p>
    <w:p w14:paraId="74E61269" w14:textId="4A5D8B1B" w:rsidR="000C7C74" w:rsidRPr="00AB4B4B" w:rsidRDefault="000C7C74" w:rsidP="000C7C74">
      <w:pPr>
        <w:spacing w:line="360" w:lineRule="auto"/>
        <w:ind w:firstLine="720"/>
      </w:pPr>
      <w:r w:rsidRPr="00AB4B4B">
        <w:t xml:space="preserve">When analysing my communication, I found that remaining calm allowed me to gather information that was needed to </w:t>
      </w:r>
      <w:proofErr w:type="gramStart"/>
      <w:r w:rsidRPr="00AB4B4B">
        <w:t>make a decision</w:t>
      </w:r>
      <w:proofErr w:type="gramEnd"/>
      <w:r w:rsidRPr="00AB4B4B">
        <w:t>. When reflecting more precise closed question and probing open question the reason for the call would have allowed me to have more information on man A current situation. I should have asked direct questions about his mental health and if he was likely to harm the baby and may have influenced my decision to arrest. I also would have then understood man A</w:t>
      </w:r>
      <w:r w:rsidR="00186E97">
        <w:t>’</w:t>
      </w:r>
      <w:r w:rsidRPr="00AB4B4B">
        <w:t>s vulnerabilities and possible risks due to his ongoing mental health problems.</w:t>
      </w:r>
      <w:r>
        <w:t xml:space="preserve"> </w:t>
      </w:r>
      <w:r w:rsidRPr="00AB4B4B">
        <w:t>My use of language when communicating with male A could have help</w:t>
      </w:r>
      <w:r w:rsidR="00186E97">
        <w:t>ed</w:t>
      </w:r>
      <w:r w:rsidRPr="00AB4B4B">
        <w:t>. A study by Rodgers et al, 2018, suggests a beneficial use of language in situations of conflict would be to use “I” and not “</w:t>
      </w:r>
      <w:proofErr w:type="gramStart"/>
      <w:r w:rsidRPr="00AB4B4B">
        <w:t>you</w:t>
      </w:r>
      <w:proofErr w:type="gramEnd"/>
      <w:r w:rsidRPr="00AB4B4B">
        <w:t>” language. An example would be ‘I think you need to stay calm’ instead of using ‘you should stay calm’. If this had been used it may have helped to keep him calmer. When using my discretion, I had comprised with Man A to let his mother have the baby. However, I may have come across as threatening or intimidating by standing over him when communicating therefore I could have lowered myself when he was sat on the settee.</w:t>
      </w:r>
      <w:r>
        <w:t xml:space="preserve"> Evidence by </w:t>
      </w:r>
      <w:proofErr w:type="spellStart"/>
      <w:r>
        <w:t>Spielfogel</w:t>
      </w:r>
      <w:proofErr w:type="spellEnd"/>
      <w:r>
        <w:t xml:space="preserve"> (2016), showed that body language and other non-verbal techniques were found to be used frequently with police officers to de-escalate distressing situations.</w:t>
      </w:r>
      <w:r w:rsidRPr="00AB4B4B">
        <w:t xml:space="preserve"> I think I helped prevent the situation from escalating by agreeing to handcuff him to the front and allowing him to have a cigarette outside as per the ‘procedural Fairness effect’. This effect means the male is more likely to have interpreted fairness as a sign of respect and encourages cooperation and a willingness to comply with the police and with the law. In contrast to this, unfair procedures can be considered disrespectful, unprofessional or abuse of power and lead to non-cooperation, non-compliance or a lack of trust in policing. (Tyler, 1990; Braithwaite and </w:t>
      </w:r>
      <w:proofErr w:type="spellStart"/>
      <w:r w:rsidRPr="00AB4B4B">
        <w:t>Makkai</w:t>
      </w:r>
      <w:proofErr w:type="spellEnd"/>
      <w:r w:rsidRPr="00AB4B4B">
        <w:t>, 1994).</w:t>
      </w:r>
      <w:r>
        <w:t xml:space="preserve"> </w:t>
      </w:r>
      <w:r w:rsidRPr="00AB4B4B">
        <w:t xml:space="preserve">My main priority was protecting others from harm.  I believe arresting him for an assault was the correct decision. A domestic violence protection notice could be considered to protect all involved as the partner stated that she did not want any restrictions placed on him, but I felt that this may necessary. Upon reflection I did not fully understand the vulnerabilities of man A. It was not until after taking statements from the mother and partner that I knew he had and was suffering with his mental health. This made me question if I had acted accordingly or if I should have considered a Section 135 under the Mental Health act. </w:t>
      </w:r>
      <w:r>
        <w:t xml:space="preserve">A study by </w:t>
      </w:r>
      <w:proofErr w:type="spellStart"/>
      <w:r>
        <w:t>Myhill</w:t>
      </w:r>
      <w:proofErr w:type="spellEnd"/>
      <w:r>
        <w:t xml:space="preserve"> and Johnson (2015), stated that policing, day to day, requires discretion and is highly debated in domestic violence incidents. Their study found that discretion is not always used appropriately and that this may have an impact on the inventions that may be needed for the victims. I think in this situation the victim statement investigation could been done earlier. This may have allowed there to be more understanding that the offender could need interventions to help with his mental health and therefore break the cycle of violence. This however was impaired due to the necessity to protect the safety of vulnerable people/child in the house at the time.</w:t>
      </w:r>
    </w:p>
    <w:p w14:paraId="395D3AA9" w14:textId="77777777" w:rsidR="000C7C74" w:rsidRPr="00AB4B4B" w:rsidRDefault="000C7C74" w:rsidP="000C7C74">
      <w:pPr>
        <w:spacing w:line="360" w:lineRule="auto"/>
      </w:pPr>
    </w:p>
    <w:p w14:paraId="48A02A41" w14:textId="77777777" w:rsidR="000C7C74" w:rsidRPr="00AB4B4B" w:rsidRDefault="000C7C74" w:rsidP="000C7C74">
      <w:pPr>
        <w:spacing w:line="360" w:lineRule="auto"/>
      </w:pPr>
      <w:r w:rsidRPr="00AB4B4B">
        <w:t>CONCLUSION</w:t>
      </w:r>
    </w:p>
    <w:p w14:paraId="4381D6AE" w14:textId="77777777" w:rsidR="000C7C74" w:rsidRPr="00AB4B4B" w:rsidRDefault="000C7C74" w:rsidP="000C7C74">
      <w:pPr>
        <w:spacing w:line="360" w:lineRule="auto"/>
        <w:ind w:firstLine="720"/>
      </w:pPr>
      <w:r w:rsidRPr="00AB4B4B">
        <w:t xml:space="preserve">On reflection, I think I could have sat next to the male on the settee as opposed to standing over him when informing him that he was going to be arrested, so not to come across as intimidating. I think I communicated well with the male overall and managed the situation to prevent it escalating </w:t>
      </w:r>
      <w:r w:rsidRPr="00AB4B4B">
        <w:lastRenderedPageBreak/>
        <w:t xml:space="preserve">and ensured the safety of all involved.  Having knowledge of the situation I was dealing with meant I could apply discretionary reasoning more effectively. I made a discretionary decision based on my professional judgement for the individual encounter taking in to account the specific information I had gathered (Bryant and Bryant, 2020). I could have gained more information about the male before making my decision to arrest. I did question if I should have considered a Section 135 under the Mental Health act. I believe I acted with fairness and impartiality throughout. I showed empathy towards the male and treated him with respect. I was objective and </w:t>
      </w:r>
      <w:proofErr w:type="gramStart"/>
      <w:r w:rsidRPr="00AB4B4B">
        <w:t>made a decision</w:t>
      </w:r>
      <w:proofErr w:type="gramEnd"/>
      <w:r w:rsidRPr="00AB4B4B">
        <w:t xml:space="preserve"> on merit without prejudice and using the best available information.</w:t>
      </w:r>
    </w:p>
    <w:p w14:paraId="6715AD98" w14:textId="77777777" w:rsidR="000C7C74" w:rsidRPr="00AB4B4B" w:rsidRDefault="000C7C74" w:rsidP="000C7C74">
      <w:pPr>
        <w:spacing w:line="360" w:lineRule="auto"/>
      </w:pPr>
    </w:p>
    <w:p w14:paraId="45B19EFF" w14:textId="77777777" w:rsidR="000C7C74" w:rsidRPr="00AB4B4B" w:rsidRDefault="000C7C74" w:rsidP="000C7C74">
      <w:pPr>
        <w:spacing w:line="360" w:lineRule="auto"/>
      </w:pPr>
      <w:r w:rsidRPr="00AB4B4B">
        <w:t>ACTION PLAN</w:t>
      </w:r>
    </w:p>
    <w:p w14:paraId="4A2D835D" w14:textId="24371C21" w:rsidR="000C7C74" w:rsidRDefault="000C7C74" w:rsidP="000C7C74">
      <w:pPr>
        <w:spacing w:line="360" w:lineRule="auto"/>
        <w:ind w:firstLine="720"/>
      </w:pPr>
      <w:r w:rsidRPr="00AB4B4B">
        <w:t>In future, I will ensure I am aware of any warning markers on the Individuals involved before attending. If I do not have time to do this manually, I would radio control for the information. I will not feel pressured to gather information and rush a decision, especially when I know other Officers are already supervising the suspect. I will ask more specific questions to gain more of an overview of why incidents have happened and not only what has happened. When communicating, especially in conflict situations, I will use ‘I’ instead of ‘you’. Where possible, I will not stand over others, particularly during difficult conversations. For this incident, I do not believe the information would have changed my decision, but It certainly could in the future.</w:t>
      </w:r>
    </w:p>
    <w:p w14:paraId="713EE94A" w14:textId="77777777" w:rsidR="000C7C74" w:rsidRPr="00AB4B4B" w:rsidRDefault="000C7C74" w:rsidP="000C7C74">
      <w:pPr>
        <w:spacing w:line="360" w:lineRule="auto"/>
        <w:ind w:firstLine="720"/>
      </w:pPr>
    </w:p>
    <w:p w14:paraId="4F1561BF" w14:textId="77777777" w:rsidR="000C7C74" w:rsidRDefault="000C7C74" w:rsidP="000C7C74">
      <w:r>
        <w:t>Word count: 1601</w:t>
      </w:r>
    </w:p>
    <w:p w14:paraId="5C7100C4" w14:textId="77777777" w:rsidR="000C7C74" w:rsidRPr="00270EEB" w:rsidRDefault="000C7C74" w:rsidP="00A93A25">
      <w:pPr>
        <w:ind w:right="237"/>
        <w:jc w:val="both"/>
        <w:rPr>
          <w:sz w:val="24"/>
          <w:szCs w:val="24"/>
        </w:rPr>
      </w:pPr>
    </w:p>
    <w:p w14:paraId="18DC9434" w14:textId="77777777" w:rsidR="00A93A25" w:rsidRPr="00270EEB" w:rsidRDefault="00A93A25" w:rsidP="00A93A25">
      <w:pPr>
        <w:ind w:right="237"/>
        <w:jc w:val="both"/>
        <w:rPr>
          <w:sz w:val="24"/>
          <w:szCs w:val="24"/>
        </w:rPr>
      </w:pP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w:t>
      </w:r>
      <w:proofErr w:type="gramStart"/>
      <w:r w:rsidRPr="059DC813">
        <w:rPr>
          <w:b/>
          <w:bCs/>
          <w:sz w:val="24"/>
          <w:szCs w:val="24"/>
        </w:rPr>
        <w:t>Plan;</w:t>
      </w:r>
      <w:proofErr w:type="gramEnd"/>
      <w:r w:rsidRPr="059DC813">
        <w:rPr>
          <w:b/>
          <w:bCs/>
          <w:sz w:val="24"/>
          <w:szCs w:val="24"/>
        </w:rPr>
        <w:t xml:space="preserve">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03A8F11B" w:rsidR="00220D06" w:rsidRPr="00270EEB" w:rsidRDefault="00110415" w:rsidP="00FF7EBB">
            <w:pPr>
              <w:jc w:val="both"/>
              <w:rPr>
                <w:sz w:val="24"/>
                <w:szCs w:val="24"/>
              </w:rPr>
            </w:pPr>
            <w:r>
              <w:rPr>
                <w:sz w:val="24"/>
                <w:szCs w:val="24"/>
              </w:rPr>
              <w:t>Choosing more relevant and specific questioning whilst under pressure in difficult situations to understand more about the incident.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9080664" w:rsidR="00220D06" w:rsidRPr="00270EEB" w:rsidRDefault="00110415" w:rsidP="00FF7EBB">
            <w:pPr>
              <w:jc w:val="both"/>
              <w:rPr>
                <w:sz w:val="24"/>
                <w:szCs w:val="24"/>
              </w:rPr>
            </w:pPr>
            <w:r>
              <w:rPr>
                <w:sz w:val="24"/>
                <w:szCs w:val="24"/>
              </w:rPr>
              <w:t>Taking time and using more closed and</w:t>
            </w:r>
            <w:r w:rsidR="008508B4">
              <w:rPr>
                <w:sz w:val="24"/>
                <w:szCs w:val="24"/>
              </w:rPr>
              <w:t xml:space="preserve"> </w:t>
            </w:r>
            <w:r>
              <w:rPr>
                <w:sz w:val="24"/>
                <w:szCs w:val="24"/>
              </w:rPr>
              <w:t xml:space="preserve">specific questions. Gaining more experience and learning from them in order to be more confident and knowledgeable. </w:t>
            </w:r>
          </w:p>
        </w:tc>
        <w:tc>
          <w:tcPr>
            <w:tcW w:w="2230" w:type="dxa"/>
            <w:shd w:val="clear" w:color="auto" w:fill="auto"/>
          </w:tcPr>
          <w:p w14:paraId="177DD410" w14:textId="46F09C6C" w:rsidR="00220D06" w:rsidRPr="00270EEB" w:rsidRDefault="00110415" w:rsidP="00FF7EBB">
            <w:pPr>
              <w:jc w:val="both"/>
              <w:rPr>
                <w:sz w:val="24"/>
                <w:szCs w:val="24"/>
              </w:rPr>
            </w:pPr>
            <w:r>
              <w:rPr>
                <w:sz w:val="24"/>
                <w:szCs w:val="24"/>
              </w:rPr>
              <w:t>Colleagues an</w:t>
            </w:r>
            <w:r w:rsidR="007E50DE">
              <w:rPr>
                <w:sz w:val="24"/>
                <w:szCs w:val="24"/>
              </w:rPr>
              <w:t xml:space="preserve">d supervisors </w:t>
            </w:r>
            <w:r>
              <w:rPr>
                <w:sz w:val="24"/>
                <w:szCs w:val="24"/>
              </w:rPr>
              <w:t>at the scene</w:t>
            </w:r>
            <w:r w:rsidR="007E50DE">
              <w:rPr>
                <w:sz w:val="24"/>
                <w:szCs w:val="24"/>
              </w:rPr>
              <w:t xml:space="preserve">. I can ask them for support to ensure I have gathered all relevant information before </w:t>
            </w:r>
            <w:proofErr w:type="gramStart"/>
            <w:r w:rsidR="007E50DE">
              <w:rPr>
                <w:sz w:val="24"/>
                <w:szCs w:val="24"/>
              </w:rPr>
              <w:t>taking action</w:t>
            </w:r>
            <w:proofErr w:type="gramEnd"/>
            <w:r w:rsidR="007E50DE">
              <w:rPr>
                <w:sz w:val="24"/>
                <w:szCs w:val="24"/>
              </w:rPr>
              <w:t xml:space="preserve"> </w:t>
            </w:r>
          </w:p>
        </w:tc>
        <w:tc>
          <w:tcPr>
            <w:tcW w:w="2230" w:type="dxa"/>
            <w:shd w:val="clear" w:color="auto" w:fill="auto"/>
          </w:tcPr>
          <w:p w14:paraId="1F90E38B" w14:textId="1E12AE09" w:rsidR="62FE5CAF" w:rsidRDefault="00B505B3" w:rsidP="62FE5CAF">
            <w:pPr>
              <w:jc w:val="both"/>
              <w:rPr>
                <w:sz w:val="24"/>
                <w:szCs w:val="24"/>
              </w:rPr>
            </w:pPr>
            <w:r>
              <w:rPr>
                <w:sz w:val="24"/>
                <w:szCs w:val="24"/>
              </w:rPr>
              <w:t>0-</w:t>
            </w:r>
            <w:r w:rsidR="007E50DE">
              <w:rPr>
                <w:sz w:val="24"/>
                <w:szCs w:val="24"/>
              </w:rPr>
              <w:t>6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B595999" w:rsidR="00220D06" w:rsidRPr="00270EEB" w:rsidRDefault="007E50DE" w:rsidP="00FF7EBB">
            <w:pPr>
              <w:jc w:val="both"/>
              <w:rPr>
                <w:sz w:val="24"/>
                <w:szCs w:val="24"/>
              </w:rPr>
            </w:pPr>
            <w:r>
              <w:rPr>
                <w:sz w:val="24"/>
                <w:szCs w:val="24"/>
              </w:rPr>
              <w:t xml:space="preserve">Identifying when and who is the best person to lead and take control of an incident. Developing confidence and skills to take the lead when you recognise that colleagues are </w:t>
            </w:r>
            <w:r w:rsidR="008508B4">
              <w:rPr>
                <w:sz w:val="24"/>
                <w:szCs w:val="24"/>
              </w:rPr>
              <w:t>feeling stressed or frustrated</w:t>
            </w:r>
            <w:r w:rsidR="008752A7">
              <w:rPr>
                <w:sz w:val="24"/>
                <w:szCs w:val="24"/>
              </w:rPr>
              <w:t xml:space="preserve">, or you feel </w:t>
            </w:r>
            <w:r w:rsidR="00E84B9E">
              <w:rPr>
                <w:sz w:val="24"/>
                <w:szCs w:val="24"/>
              </w:rPr>
              <w:t xml:space="preserve">the offender may respond better to your </w:t>
            </w:r>
            <w:r w:rsidR="00403CC1">
              <w:rPr>
                <w:sz w:val="24"/>
                <w:szCs w:val="24"/>
              </w:rPr>
              <w:t xml:space="preserve">approach. </w:t>
            </w:r>
            <w:r w:rsidR="008508B4">
              <w:rPr>
                <w:sz w:val="24"/>
                <w:szCs w:val="24"/>
              </w:rPr>
              <w:t xml:space="preserv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3D7BAF60" w:rsidR="00220D06" w:rsidRPr="00270EEB" w:rsidRDefault="00E441BD" w:rsidP="00FF7EBB">
            <w:pPr>
              <w:jc w:val="both"/>
              <w:rPr>
                <w:sz w:val="24"/>
                <w:szCs w:val="24"/>
              </w:rPr>
            </w:pPr>
            <w:r>
              <w:rPr>
                <w:sz w:val="24"/>
                <w:szCs w:val="24"/>
              </w:rPr>
              <w:t>.</w:t>
            </w: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21589BF" w:rsidR="00220D06" w:rsidRPr="00270EEB" w:rsidRDefault="008508B4" w:rsidP="00FF7EBB">
            <w:pPr>
              <w:jc w:val="both"/>
              <w:rPr>
                <w:sz w:val="24"/>
                <w:szCs w:val="24"/>
              </w:rPr>
            </w:pPr>
            <w:r>
              <w:rPr>
                <w:sz w:val="24"/>
                <w:szCs w:val="24"/>
              </w:rPr>
              <w:lastRenderedPageBreak/>
              <w:t xml:space="preserve">Working closely with colleagues </w:t>
            </w:r>
            <w:r w:rsidR="00B505B3">
              <w:rPr>
                <w:sz w:val="24"/>
                <w:szCs w:val="24"/>
              </w:rPr>
              <w:t>and ensuring that my knowledge of ethics and values of professional policing are of a high standard</w:t>
            </w:r>
            <w:r w:rsidR="002D2E2E">
              <w:rPr>
                <w:sz w:val="24"/>
                <w:szCs w:val="24"/>
              </w:rPr>
              <w:t xml:space="preserve">, whilst ensuring you do not undermine colleagues. </w:t>
            </w:r>
          </w:p>
        </w:tc>
        <w:tc>
          <w:tcPr>
            <w:tcW w:w="2230" w:type="dxa"/>
            <w:shd w:val="clear" w:color="auto" w:fill="auto"/>
          </w:tcPr>
          <w:p w14:paraId="55CDA8EA" w14:textId="45105A1B" w:rsidR="00220D06" w:rsidRPr="00270EEB" w:rsidRDefault="008508B4" w:rsidP="00FF7EBB">
            <w:pPr>
              <w:jc w:val="both"/>
              <w:rPr>
                <w:sz w:val="24"/>
                <w:szCs w:val="24"/>
              </w:rPr>
            </w:pPr>
            <w:r>
              <w:rPr>
                <w:sz w:val="24"/>
                <w:szCs w:val="24"/>
              </w:rPr>
              <w:t>Mentor</w:t>
            </w:r>
            <w:r w:rsidR="00B505B3">
              <w:rPr>
                <w:sz w:val="24"/>
                <w:szCs w:val="24"/>
              </w:rPr>
              <w:t xml:space="preserve"> and supervisor. </w:t>
            </w:r>
          </w:p>
        </w:tc>
        <w:tc>
          <w:tcPr>
            <w:tcW w:w="2230" w:type="dxa"/>
            <w:shd w:val="clear" w:color="auto" w:fill="auto"/>
          </w:tcPr>
          <w:p w14:paraId="25AAFC86" w14:textId="517DE0D3" w:rsidR="62FE5CAF" w:rsidRDefault="00B505B3" w:rsidP="62FE5CAF">
            <w:pPr>
              <w:jc w:val="both"/>
              <w:rPr>
                <w:sz w:val="24"/>
                <w:szCs w:val="24"/>
              </w:rPr>
            </w:pPr>
            <w:r>
              <w:rPr>
                <w:sz w:val="24"/>
                <w:szCs w:val="24"/>
              </w:rPr>
              <w:t xml:space="preserve">0-3 months.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4AA6E685" w:rsidR="00220D06" w:rsidRPr="00270EEB" w:rsidRDefault="00E441BD" w:rsidP="00FF7EBB">
            <w:pPr>
              <w:jc w:val="both"/>
              <w:rPr>
                <w:sz w:val="24"/>
                <w:szCs w:val="24"/>
              </w:rPr>
            </w:pPr>
            <w:r>
              <w:rPr>
                <w:sz w:val="24"/>
                <w:szCs w:val="24"/>
              </w:rPr>
              <w:t>Social behaviour and society. Understanding different cultures</w:t>
            </w:r>
            <w:r w:rsidR="0017222E">
              <w:rPr>
                <w:sz w:val="24"/>
                <w:szCs w:val="24"/>
              </w:rPr>
              <w:t xml:space="preserve"> in more depth.</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753A95A" w:rsidR="00220D06" w:rsidRPr="00270EEB" w:rsidRDefault="00E441BD" w:rsidP="00FF7EBB">
            <w:pPr>
              <w:jc w:val="both"/>
              <w:rPr>
                <w:sz w:val="24"/>
                <w:szCs w:val="24"/>
              </w:rPr>
            </w:pPr>
            <w:proofErr w:type="gramStart"/>
            <w:r>
              <w:rPr>
                <w:sz w:val="24"/>
                <w:szCs w:val="24"/>
              </w:rPr>
              <w:t>Further  reading</w:t>
            </w:r>
            <w:proofErr w:type="gramEnd"/>
            <w:r>
              <w:rPr>
                <w:sz w:val="24"/>
                <w:szCs w:val="24"/>
              </w:rPr>
              <w:t xml:space="preserve"> on different cultures. Spending time and developing relationships with diverse and complex communities.</w:t>
            </w:r>
          </w:p>
        </w:tc>
        <w:tc>
          <w:tcPr>
            <w:tcW w:w="2230" w:type="dxa"/>
            <w:shd w:val="clear" w:color="auto" w:fill="auto"/>
          </w:tcPr>
          <w:p w14:paraId="0448AB1D" w14:textId="77777777" w:rsidR="0017222E" w:rsidRDefault="00E441BD" w:rsidP="00FF7EBB">
            <w:pPr>
              <w:jc w:val="both"/>
              <w:rPr>
                <w:sz w:val="24"/>
                <w:szCs w:val="24"/>
              </w:rPr>
            </w:pPr>
            <w:proofErr w:type="gramStart"/>
            <w:r>
              <w:rPr>
                <w:sz w:val="24"/>
                <w:szCs w:val="24"/>
              </w:rPr>
              <w:t>Link  in</w:t>
            </w:r>
            <w:proofErr w:type="gramEnd"/>
            <w:r>
              <w:rPr>
                <w:sz w:val="24"/>
                <w:szCs w:val="24"/>
              </w:rPr>
              <w:t xml:space="preserve"> with NPT </w:t>
            </w:r>
            <w:r w:rsidR="0017222E">
              <w:rPr>
                <w:sz w:val="24"/>
                <w:szCs w:val="24"/>
              </w:rPr>
              <w:t>to build links with different organisations and networks.</w:t>
            </w:r>
          </w:p>
          <w:p w14:paraId="63C5B3FF" w14:textId="68A104F9" w:rsidR="00220D06" w:rsidRPr="00270EEB" w:rsidRDefault="0017222E" w:rsidP="00FF7EBB">
            <w:pPr>
              <w:jc w:val="both"/>
              <w:rPr>
                <w:sz w:val="24"/>
                <w:szCs w:val="24"/>
              </w:rPr>
            </w:pPr>
            <w:r>
              <w:rPr>
                <w:sz w:val="24"/>
                <w:szCs w:val="24"/>
              </w:rPr>
              <w:t xml:space="preserve">Members of the public themselves. </w:t>
            </w:r>
          </w:p>
        </w:tc>
        <w:tc>
          <w:tcPr>
            <w:tcW w:w="2230" w:type="dxa"/>
            <w:shd w:val="clear" w:color="auto" w:fill="auto"/>
          </w:tcPr>
          <w:p w14:paraId="5A4090B6" w14:textId="58C72900" w:rsidR="62FE5CAF" w:rsidRDefault="0017222E" w:rsidP="62FE5CAF">
            <w:pPr>
              <w:jc w:val="both"/>
              <w:rPr>
                <w:sz w:val="24"/>
                <w:szCs w:val="24"/>
              </w:rPr>
            </w:pPr>
            <w:r>
              <w:rPr>
                <w:sz w:val="24"/>
                <w:szCs w:val="24"/>
              </w:rPr>
              <w:t>0-6 months</w:t>
            </w:r>
          </w:p>
        </w:tc>
      </w:tr>
      <w:tr w:rsidR="0017222E" w:rsidRPr="00270EEB" w14:paraId="58F7B89E" w14:textId="77777777" w:rsidTr="6E3AA50A">
        <w:tc>
          <w:tcPr>
            <w:tcW w:w="2318" w:type="dxa"/>
            <w:shd w:val="clear" w:color="auto" w:fill="auto"/>
          </w:tcPr>
          <w:p w14:paraId="2E2EB70B" w14:textId="7C136467" w:rsidR="0017222E" w:rsidRPr="00270EEB" w:rsidRDefault="0017222E" w:rsidP="00FF7EBB">
            <w:pPr>
              <w:jc w:val="both"/>
              <w:rPr>
                <w:sz w:val="24"/>
                <w:szCs w:val="24"/>
              </w:rPr>
            </w:pPr>
            <w:r>
              <w:rPr>
                <w:sz w:val="24"/>
                <w:szCs w:val="24"/>
              </w:rPr>
              <w:t xml:space="preserve">Ensuring I have all the knowledge </w:t>
            </w:r>
            <w:r w:rsidR="00FA5BAF">
              <w:rPr>
                <w:sz w:val="24"/>
                <w:szCs w:val="24"/>
              </w:rPr>
              <w:t>to provide the best support and service to victims and witnesses.</w:t>
            </w:r>
          </w:p>
        </w:tc>
        <w:tc>
          <w:tcPr>
            <w:tcW w:w="2249" w:type="dxa"/>
            <w:shd w:val="clear" w:color="auto" w:fill="auto"/>
          </w:tcPr>
          <w:p w14:paraId="5130EBA0" w14:textId="6023461B" w:rsidR="0017222E" w:rsidRDefault="00FA5BAF" w:rsidP="00FF7EBB">
            <w:pPr>
              <w:jc w:val="both"/>
              <w:rPr>
                <w:sz w:val="24"/>
                <w:szCs w:val="24"/>
              </w:rPr>
            </w:pPr>
            <w:r>
              <w:rPr>
                <w:sz w:val="24"/>
                <w:szCs w:val="24"/>
              </w:rPr>
              <w:t xml:space="preserve">Explain and encourage </w:t>
            </w:r>
            <w:r w:rsidR="00772FB7">
              <w:rPr>
                <w:sz w:val="24"/>
                <w:szCs w:val="24"/>
              </w:rPr>
              <w:t xml:space="preserve">completion of </w:t>
            </w:r>
            <w:r>
              <w:rPr>
                <w:sz w:val="24"/>
                <w:szCs w:val="24"/>
              </w:rPr>
              <w:t>VPS to victims of crime. Ensure I offer all victims the option of being referred for victim support.</w:t>
            </w:r>
            <w:r w:rsidR="00FB1940">
              <w:rPr>
                <w:sz w:val="24"/>
                <w:szCs w:val="24"/>
              </w:rPr>
              <w:t xml:space="preserve"> </w:t>
            </w:r>
            <w:r w:rsidR="00D856CD">
              <w:rPr>
                <w:sz w:val="24"/>
                <w:szCs w:val="24"/>
              </w:rPr>
              <w:t xml:space="preserve">Ensure I am familiar with </w:t>
            </w:r>
            <w:r w:rsidR="008F22FC">
              <w:rPr>
                <w:sz w:val="24"/>
                <w:szCs w:val="24"/>
              </w:rPr>
              <w:t xml:space="preserve">applicable aspects of </w:t>
            </w:r>
            <w:r w:rsidR="008D5722">
              <w:rPr>
                <w:sz w:val="24"/>
                <w:szCs w:val="24"/>
              </w:rPr>
              <w:t>College of Policing (APP)</w:t>
            </w:r>
            <w:r w:rsidR="00960D10">
              <w:rPr>
                <w:sz w:val="24"/>
                <w:szCs w:val="24"/>
              </w:rPr>
              <w:t xml:space="preserve"> and </w:t>
            </w:r>
            <w:r w:rsidR="004C123C">
              <w:rPr>
                <w:sz w:val="24"/>
                <w:szCs w:val="24"/>
              </w:rPr>
              <w:t>Victims code of practise.</w:t>
            </w:r>
          </w:p>
        </w:tc>
        <w:tc>
          <w:tcPr>
            <w:tcW w:w="2230" w:type="dxa"/>
            <w:shd w:val="clear" w:color="auto" w:fill="auto"/>
          </w:tcPr>
          <w:p w14:paraId="5CCC2FAA" w14:textId="0368EC06" w:rsidR="0017222E" w:rsidRDefault="0057297A" w:rsidP="00FF7EBB">
            <w:pPr>
              <w:jc w:val="both"/>
              <w:rPr>
                <w:sz w:val="24"/>
                <w:szCs w:val="24"/>
              </w:rPr>
            </w:pPr>
            <w:r>
              <w:rPr>
                <w:sz w:val="24"/>
                <w:szCs w:val="24"/>
              </w:rPr>
              <w:t>Supervisors</w:t>
            </w:r>
            <w:r w:rsidR="00E12CEC">
              <w:rPr>
                <w:sz w:val="24"/>
                <w:szCs w:val="24"/>
              </w:rPr>
              <w:t xml:space="preserve"> and </w:t>
            </w:r>
            <w:r w:rsidR="002F37E4">
              <w:rPr>
                <w:sz w:val="24"/>
                <w:szCs w:val="24"/>
              </w:rPr>
              <w:t xml:space="preserve">mentors during my hub attachment. </w:t>
            </w:r>
          </w:p>
        </w:tc>
        <w:tc>
          <w:tcPr>
            <w:tcW w:w="2230" w:type="dxa"/>
            <w:shd w:val="clear" w:color="auto" w:fill="auto"/>
          </w:tcPr>
          <w:p w14:paraId="204D8518" w14:textId="5FFC69B7" w:rsidR="0017222E" w:rsidRDefault="00861B14" w:rsidP="62FE5CAF">
            <w:pPr>
              <w:jc w:val="both"/>
              <w:rPr>
                <w:sz w:val="24"/>
                <w:szCs w:val="24"/>
              </w:rPr>
            </w:pPr>
            <w:r>
              <w:rPr>
                <w:sz w:val="24"/>
                <w:szCs w:val="24"/>
              </w:rPr>
              <w:t>0-4 months</w:t>
            </w:r>
          </w:p>
        </w:tc>
      </w:tr>
      <w:tr w:rsidR="003B4D74" w:rsidRPr="00270EEB" w14:paraId="32E3BC70" w14:textId="77777777" w:rsidTr="6E3AA50A">
        <w:tc>
          <w:tcPr>
            <w:tcW w:w="2318" w:type="dxa"/>
            <w:shd w:val="clear" w:color="auto" w:fill="auto"/>
          </w:tcPr>
          <w:p w14:paraId="65539919" w14:textId="779C042F" w:rsidR="003B4D74" w:rsidRDefault="003B4D74" w:rsidP="00FF7EBB">
            <w:pPr>
              <w:jc w:val="both"/>
              <w:rPr>
                <w:sz w:val="24"/>
                <w:szCs w:val="24"/>
              </w:rPr>
            </w:pPr>
            <w:r>
              <w:rPr>
                <w:sz w:val="24"/>
                <w:szCs w:val="24"/>
              </w:rPr>
              <w:t xml:space="preserve">Improving my academic skills </w:t>
            </w:r>
            <w:proofErr w:type="spellStart"/>
            <w:r>
              <w:rPr>
                <w:sz w:val="24"/>
                <w:szCs w:val="24"/>
              </w:rPr>
              <w:t>e.g</w:t>
            </w:r>
            <w:proofErr w:type="spellEnd"/>
            <w:r>
              <w:rPr>
                <w:sz w:val="24"/>
                <w:szCs w:val="24"/>
              </w:rPr>
              <w:t xml:space="preserve"> referencing and research skills</w:t>
            </w:r>
          </w:p>
        </w:tc>
        <w:tc>
          <w:tcPr>
            <w:tcW w:w="2249" w:type="dxa"/>
            <w:shd w:val="clear" w:color="auto" w:fill="auto"/>
          </w:tcPr>
          <w:p w14:paraId="532549B8" w14:textId="3CF467F1" w:rsidR="003B4D74" w:rsidRDefault="003B4D74" w:rsidP="00FF7EBB">
            <w:pPr>
              <w:jc w:val="both"/>
              <w:rPr>
                <w:sz w:val="24"/>
                <w:szCs w:val="24"/>
              </w:rPr>
            </w:pPr>
            <w:r>
              <w:rPr>
                <w:sz w:val="24"/>
                <w:szCs w:val="24"/>
              </w:rPr>
              <w:t xml:space="preserve">Organise and attend sessions to provide me with further knowledge. Practice the methods I am taught. </w:t>
            </w:r>
          </w:p>
        </w:tc>
        <w:tc>
          <w:tcPr>
            <w:tcW w:w="2230" w:type="dxa"/>
            <w:shd w:val="clear" w:color="auto" w:fill="auto"/>
          </w:tcPr>
          <w:p w14:paraId="5889F86D" w14:textId="1485CAF6" w:rsidR="003B4D74" w:rsidRDefault="003B4D74" w:rsidP="00FF7EBB">
            <w:pPr>
              <w:jc w:val="both"/>
              <w:rPr>
                <w:sz w:val="24"/>
                <w:szCs w:val="24"/>
              </w:rPr>
            </w:pPr>
            <w:r>
              <w:rPr>
                <w:sz w:val="24"/>
                <w:szCs w:val="24"/>
              </w:rPr>
              <w:t>University and the library. I have arranged an online session to develop my research skills. This is booked for 16/07/20.</w:t>
            </w:r>
            <w:r w:rsidR="00CB5D6A">
              <w:rPr>
                <w:sz w:val="24"/>
                <w:szCs w:val="24"/>
              </w:rPr>
              <w:t xml:space="preserve"> Feedback from work submitted will </w:t>
            </w:r>
            <w:r w:rsidR="00CB5D6A">
              <w:rPr>
                <w:sz w:val="24"/>
                <w:szCs w:val="24"/>
              </w:rPr>
              <w:lastRenderedPageBreak/>
              <w:t xml:space="preserve">also help with my development. </w:t>
            </w:r>
          </w:p>
        </w:tc>
        <w:tc>
          <w:tcPr>
            <w:tcW w:w="2230" w:type="dxa"/>
            <w:shd w:val="clear" w:color="auto" w:fill="auto"/>
          </w:tcPr>
          <w:p w14:paraId="400C4C9B" w14:textId="5B87BEDC" w:rsidR="003B4D74" w:rsidRDefault="003B4D74" w:rsidP="62FE5CAF">
            <w:pPr>
              <w:jc w:val="both"/>
              <w:rPr>
                <w:sz w:val="24"/>
                <w:szCs w:val="24"/>
              </w:rPr>
            </w:pPr>
            <w:r>
              <w:rPr>
                <w:sz w:val="24"/>
                <w:szCs w:val="24"/>
              </w:rPr>
              <w:lastRenderedPageBreak/>
              <w:t>0-12 months</w:t>
            </w:r>
          </w:p>
        </w:tc>
      </w:tr>
      <w:tr w:rsidR="00CB5D6A" w:rsidRPr="00270EEB" w14:paraId="637F7093" w14:textId="77777777" w:rsidTr="6E3AA50A">
        <w:tc>
          <w:tcPr>
            <w:tcW w:w="2318" w:type="dxa"/>
            <w:shd w:val="clear" w:color="auto" w:fill="auto"/>
          </w:tcPr>
          <w:p w14:paraId="7EABDED2" w14:textId="59F21A31" w:rsidR="00CB5D6A" w:rsidRDefault="00CB5D6A" w:rsidP="00FF7EBB">
            <w:pPr>
              <w:jc w:val="both"/>
              <w:rPr>
                <w:sz w:val="24"/>
                <w:szCs w:val="24"/>
              </w:rPr>
            </w:pPr>
            <w:r>
              <w:rPr>
                <w:sz w:val="24"/>
                <w:szCs w:val="24"/>
              </w:rPr>
              <w:t>IT skills and Niche training</w:t>
            </w:r>
          </w:p>
        </w:tc>
        <w:tc>
          <w:tcPr>
            <w:tcW w:w="2249" w:type="dxa"/>
            <w:shd w:val="clear" w:color="auto" w:fill="auto"/>
          </w:tcPr>
          <w:p w14:paraId="22901162" w14:textId="2F25D622" w:rsidR="00CB5D6A" w:rsidRDefault="00CB5D6A" w:rsidP="00FF7EBB">
            <w:pPr>
              <w:jc w:val="both"/>
              <w:rPr>
                <w:sz w:val="24"/>
                <w:szCs w:val="24"/>
              </w:rPr>
            </w:pPr>
            <w:r>
              <w:rPr>
                <w:sz w:val="24"/>
                <w:szCs w:val="24"/>
              </w:rPr>
              <w:t>Being open and honest about my abilities and knowledge.</w:t>
            </w:r>
            <w:r w:rsidR="00D84571">
              <w:rPr>
                <w:sz w:val="24"/>
                <w:szCs w:val="24"/>
              </w:rPr>
              <w:t xml:space="preserve"> Continuing to practice day to day. </w:t>
            </w:r>
          </w:p>
        </w:tc>
        <w:tc>
          <w:tcPr>
            <w:tcW w:w="2230" w:type="dxa"/>
            <w:shd w:val="clear" w:color="auto" w:fill="auto"/>
          </w:tcPr>
          <w:p w14:paraId="0BF79015" w14:textId="6AA47FEB" w:rsidR="00CB5D6A" w:rsidRDefault="00CB5D6A" w:rsidP="00FF7EBB">
            <w:pPr>
              <w:jc w:val="both"/>
              <w:rPr>
                <w:sz w:val="24"/>
                <w:szCs w:val="24"/>
              </w:rPr>
            </w:pPr>
            <w:r>
              <w:rPr>
                <w:sz w:val="24"/>
                <w:szCs w:val="24"/>
              </w:rPr>
              <w:t xml:space="preserve">Mentor, colleagues and university. I have asked for support during reviews and my mentor is trying to arrange further training. </w:t>
            </w:r>
          </w:p>
        </w:tc>
        <w:tc>
          <w:tcPr>
            <w:tcW w:w="2230" w:type="dxa"/>
            <w:shd w:val="clear" w:color="auto" w:fill="auto"/>
          </w:tcPr>
          <w:p w14:paraId="335F20F0" w14:textId="5D56E6C1" w:rsidR="00CB5D6A" w:rsidRDefault="00CB5D6A" w:rsidP="62FE5CAF">
            <w:pPr>
              <w:jc w:val="both"/>
              <w:rPr>
                <w:sz w:val="24"/>
                <w:szCs w:val="24"/>
              </w:rPr>
            </w:pPr>
            <w:r>
              <w:rPr>
                <w:sz w:val="24"/>
                <w:szCs w:val="24"/>
              </w:rPr>
              <w:t>0-6 months</w:t>
            </w:r>
          </w:p>
        </w:tc>
      </w:tr>
      <w:tr w:rsidR="00CB5D6A" w:rsidRPr="00270EEB" w14:paraId="15368118" w14:textId="77777777" w:rsidTr="6E3AA50A">
        <w:tc>
          <w:tcPr>
            <w:tcW w:w="2318" w:type="dxa"/>
            <w:shd w:val="clear" w:color="auto" w:fill="auto"/>
          </w:tcPr>
          <w:p w14:paraId="1FE71B6B" w14:textId="22C5B8A6" w:rsidR="00CB5D6A" w:rsidRDefault="00CB5D6A" w:rsidP="00FF7EBB">
            <w:pPr>
              <w:jc w:val="both"/>
              <w:rPr>
                <w:sz w:val="24"/>
                <w:szCs w:val="24"/>
              </w:rPr>
            </w:pPr>
            <w:r>
              <w:rPr>
                <w:sz w:val="24"/>
                <w:szCs w:val="24"/>
              </w:rPr>
              <w:t>Suspect interviewing</w:t>
            </w:r>
          </w:p>
        </w:tc>
        <w:tc>
          <w:tcPr>
            <w:tcW w:w="2249" w:type="dxa"/>
            <w:shd w:val="clear" w:color="auto" w:fill="auto"/>
          </w:tcPr>
          <w:p w14:paraId="00138DF9" w14:textId="437F9BA1" w:rsidR="00CB5D6A" w:rsidRDefault="00D84571" w:rsidP="00FF7EBB">
            <w:pPr>
              <w:jc w:val="both"/>
              <w:rPr>
                <w:sz w:val="24"/>
                <w:szCs w:val="24"/>
              </w:rPr>
            </w:pPr>
            <w:r>
              <w:rPr>
                <w:sz w:val="24"/>
                <w:szCs w:val="24"/>
              </w:rPr>
              <w:t xml:space="preserve">Carrying out more suspect interviews and gaining experience. Reading and gaining more knowledge. </w:t>
            </w:r>
          </w:p>
        </w:tc>
        <w:tc>
          <w:tcPr>
            <w:tcW w:w="2230" w:type="dxa"/>
            <w:shd w:val="clear" w:color="auto" w:fill="auto"/>
          </w:tcPr>
          <w:p w14:paraId="093A427B" w14:textId="50E57022" w:rsidR="00CB5D6A" w:rsidRDefault="00D84571" w:rsidP="00FF7EBB">
            <w:pPr>
              <w:jc w:val="both"/>
              <w:rPr>
                <w:sz w:val="24"/>
                <w:szCs w:val="24"/>
              </w:rPr>
            </w:pPr>
            <w:r>
              <w:rPr>
                <w:sz w:val="24"/>
                <w:szCs w:val="24"/>
              </w:rPr>
              <w:t xml:space="preserve">Supervisor and mentor during my hub attachment. </w:t>
            </w:r>
          </w:p>
        </w:tc>
        <w:tc>
          <w:tcPr>
            <w:tcW w:w="2230" w:type="dxa"/>
            <w:shd w:val="clear" w:color="auto" w:fill="auto"/>
          </w:tcPr>
          <w:p w14:paraId="1B1524EE" w14:textId="720AF103" w:rsidR="00CB5D6A" w:rsidRDefault="00D84571" w:rsidP="62FE5CAF">
            <w:pPr>
              <w:jc w:val="both"/>
              <w:rPr>
                <w:sz w:val="24"/>
                <w:szCs w:val="24"/>
              </w:rPr>
            </w:pPr>
            <w:r>
              <w:rPr>
                <w:sz w:val="24"/>
                <w:szCs w:val="24"/>
              </w:rPr>
              <w:t>3-4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w:t>
      </w:r>
      <w:proofErr w:type="gramStart"/>
      <w:r w:rsidR="5612390A" w:rsidRPr="059DC813">
        <w:rPr>
          <w:sz w:val="24"/>
          <w:szCs w:val="24"/>
        </w:rPr>
        <w:t>may, or</w:t>
      </w:r>
      <w:proofErr w:type="gramEnd"/>
      <w:r w:rsidR="5612390A" w:rsidRPr="059DC813">
        <w:rPr>
          <w:sz w:val="24"/>
          <w:szCs w:val="24"/>
        </w:rPr>
        <w:t xml:space="preserve"> m</w:t>
      </w:r>
      <w:r w:rsidR="3C613C95" w:rsidRPr="059DC813">
        <w:rPr>
          <w:sz w:val="24"/>
          <w:szCs w:val="24"/>
        </w:rPr>
        <w:t xml:space="preserve">ay </w:t>
      </w:r>
      <w:r w:rsidR="5612390A" w:rsidRPr="059DC813">
        <w:rPr>
          <w:sz w:val="24"/>
          <w:szCs w:val="24"/>
        </w:rPr>
        <w:t>not have cited in your work.</w:t>
      </w: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477E3150" w14:textId="77777777" w:rsidR="000C7C74" w:rsidRDefault="000C7C74" w:rsidP="000B1E96">
      <w:pPr>
        <w:keepNext/>
        <w:jc w:val="center"/>
        <w:rPr>
          <w:b/>
          <w:sz w:val="24"/>
          <w:szCs w:val="24"/>
        </w:rPr>
      </w:pPr>
      <w:r>
        <w:rPr>
          <w:b/>
          <w:sz w:val="24"/>
          <w:szCs w:val="24"/>
        </w:rPr>
        <w:t>References</w:t>
      </w:r>
    </w:p>
    <w:p w14:paraId="7C8B79FC" w14:textId="77777777" w:rsidR="000C7C74" w:rsidRDefault="000C7C74" w:rsidP="000B1E96">
      <w:pPr>
        <w:keepNext/>
        <w:jc w:val="center"/>
        <w:rPr>
          <w:b/>
          <w:sz w:val="24"/>
          <w:szCs w:val="24"/>
        </w:rPr>
      </w:pPr>
    </w:p>
    <w:p w14:paraId="6ED77802" w14:textId="20F48F24" w:rsidR="0093018C" w:rsidRDefault="0093018C" w:rsidP="000C7C74">
      <w:pPr>
        <w:keepNext/>
      </w:pPr>
    </w:p>
    <w:p w14:paraId="4093E479" w14:textId="77777777" w:rsidR="00EF1592" w:rsidRDefault="00EF1592" w:rsidP="00EF1592">
      <w:pPr>
        <w:spacing w:line="360" w:lineRule="auto"/>
        <w:rPr>
          <w:rFonts w:asciiTheme="minorHAnsi" w:hAnsiTheme="minorHAnsi" w:cstheme="minorHAnsi"/>
          <w:sz w:val="22"/>
          <w:szCs w:val="22"/>
          <w:shd w:val="clear" w:color="auto" w:fill="FFFFFF"/>
        </w:rPr>
      </w:pPr>
      <w:proofErr w:type="spellStart"/>
      <w:r w:rsidRPr="00CA3C0C">
        <w:rPr>
          <w:rFonts w:asciiTheme="minorHAnsi" w:hAnsiTheme="minorHAnsi" w:cstheme="minorHAnsi"/>
          <w:sz w:val="22"/>
          <w:szCs w:val="22"/>
          <w:shd w:val="clear" w:color="auto" w:fill="FFFFFF"/>
        </w:rPr>
        <w:t>Bassot</w:t>
      </w:r>
      <w:proofErr w:type="spellEnd"/>
      <w:r w:rsidRPr="00CA3C0C">
        <w:rPr>
          <w:rFonts w:asciiTheme="minorHAnsi" w:hAnsiTheme="minorHAnsi" w:cstheme="minorHAnsi"/>
          <w:sz w:val="22"/>
          <w:szCs w:val="22"/>
          <w:shd w:val="clear" w:color="auto" w:fill="FFFFFF"/>
        </w:rPr>
        <w:t xml:space="preserve">, B., 2016. </w:t>
      </w:r>
      <w:r w:rsidRPr="00CA3C0C">
        <w:rPr>
          <w:rFonts w:asciiTheme="minorHAnsi" w:hAnsiTheme="minorHAnsi" w:cstheme="minorHAnsi"/>
          <w:i/>
          <w:iCs/>
          <w:sz w:val="22"/>
          <w:szCs w:val="22"/>
        </w:rPr>
        <w:t>The Reflective Journal</w:t>
      </w:r>
      <w:r w:rsidRPr="00CA3C0C">
        <w:rPr>
          <w:rFonts w:asciiTheme="minorHAnsi" w:hAnsiTheme="minorHAnsi" w:cstheme="minorHAnsi"/>
          <w:sz w:val="22"/>
          <w:szCs w:val="22"/>
          <w:shd w:val="clear" w:color="auto" w:fill="FFFFFF"/>
        </w:rPr>
        <w:t xml:space="preserve">. 2nd ed. London: Palgrave, pp.20-21. </w:t>
      </w:r>
    </w:p>
    <w:p w14:paraId="04B0BEA4" w14:textId="77777777" w:rsidR="00EF1592" w:rsidRDefault="00EF1592" w:rsidP="00EF1592">
      <w:r>
        <w:t xml:space="preserve">Bryant, R. and Bryant, S., 2020. Blackstone's Handbook </w:t>
      </w:r>
      <w:proofErr w:type="gramStart"/>
      <w:r>
        <w:t>For</w:t>
      </w:r>
      <w:proofErr w:type="gramEnd"/>
      <w:r>
        <w:t xml:space="preserve"> Policing Students 2020. 15th ed. New York: Oxford university press, pp.83-84. Pp 288 -89.</w:t>
      </w:r>
    </w:p>
    <w:p w14:paraId="0B8E5466" w14:textId="77777777" w:rsidR="00EF1592" w:rsidRPr="00CA3C0C" w:rsidRDefault="00EF1592" w:rsidP="00EF1592">
      <w:pPr>
        <w:spacing w:line="360" w:lineRule="auto"/>
        <w:rPr>
          <w:rFonts w:asciiTheme="minorHAnsi" w:hAnsiTheme="minorHAnsi" w:cstheme="minorHAnsi"/>
          <w:sz w:val="22"/>
          <w:szCs w:val="22"/>
        </w:rPr>
      </w:pPr>
      <w:r w:rsidRPr="00CA3C0C">
        <w:rPr>
          <w:rFonts w:asciiTheme="minorHAnsi" w:hAnsiTheme="minorHAnsi" w:cstheme="minorHAnsi"/>
          <w:sz w:val="22"/>
          <w:szCs w:val="22"/>
          <w:shd w:val="clear" w:color="auto" w:fill="FFFFFF"/>
        </w:rPr>
        <w:t xml:space="preserve">Cartwright, A. and Roach, J., 2020. The Wellbeing of UK Police: A Study of Recorded Absences from Work of UK Police Employees Due to Psychological Illness and Stress Using Freedom of Information Act Data. </w:t>
      </w:r>
      <w:r w:rsidRPr="00CA3C0C">
        <w:rPr>
          <w:rFonts w:asciiTheme="minorHAnsi" w:hAnsiTheme="minorHAnsi" w:cstheme="minorHAnsi"/>
          <w:i/>
          <w:iCs/>
          <w:sz w:val="22"/>
          <w:szCs w:val="22"/>
        </w:rPr>
        <w:t xml:space="preserve">Policing: A Journal of Policy and </w:t>
      </w:r>
      <w:proofErr w:type="gramStart"/>
      <w:r w:rsidRPr="00CA3C0C">
        <w:rPr>
          <w:rFonts w:asciiTheme="minorHAnsi" w:hAnsiTheme="minorHAnsi" w:cstheme="minorHAnsi"/>
          <w:i/>
          <w:iCs/>
          <w:sz w:val="22"/>
          <w:szCs w:val="22"/>
        </w:rPr>
        <w:t>Practice</w:t>
      </w:r>
      <w:r w:rsidRPr="00CA3C0C">
        <w:rPr>
          <w:rFonts w:asciiTheme="minorHAnsi" w:hAnsiTheme="minorHAnsi" w:cstheme="minorHAnsi"/>
          <w:sz w:val="22"/>
          <w:szCs w:val="22"/>
          <w:shd w:val="clear" w:color="auto" w:fill="FFFFFF"/>
        </w:rPr>
        <w:t>,.</w:t>
      </w:r>
      <w:proofErr w:type="gramEnd"/>
    </w:p>
    <w:p w14:paraId="6E489715" w14:textId="77777777" w:rsidR="00EF1592" w:rsidRDefault="00EF1592" w:rsidP="00EF1592">
      <w:pPr>
        <w:spacing w:line="360" w:lineRule="auto"/>
        <w:rPr>
          <w:rFonts w:cstheme="minorHAnsi"/>
        </w:rPr>
      </w:pPr>
      <w:r w:rsidRPr="00CA3C0C">
        <w:rPr>
          <w:rFonts w:asciiTheme="minorHAnsi" w:hAnsiTheme="minorHAnsi" w:cstheme="minorHAnsi"/>
          <w:sz w:val="22"/>
          <w:szCs w:val="22"/>
        </w:rPr>
        <w:t xml:space="preserve">College of policing. 2020. Personal Resilience </w:t>
      </w:r>
      <w:proofErr w:type="gramStart"/>
      <w:r w:rsidRPr="00CA3C0C">
        <w:rPr>
          <w:rFonts w:asciiTheme="minorHAnsi" w:hAnsiTheme="minorHAnsi" w:cstheme="minorHAnsi"/>
          <w:sz w:val="22"/>
          <w:szCs w:val="22"/>
        </w:rPr>
        <w:t>And</w:t>
      </w:r>
      <w:proofErr w:type="gramEnd"/>
      <w:r w:rsidRPr="00CA3C0C">
        <w:rPr>
          <w:rFonts w:asciiTheme="minorHAnsi" w:hAnsiTheme="minorHAnsi" w:cstheme="minorHAnsi"/>
          <w:sz w:val="22"/>
          <w:szCs w:val="22"/>
        </w:rPr>
        <w:t xml:space="preserve"> Wellbeing. [online] Available at: &lt;https://www.college.police.uk/What-we-do/Development/professional-development-programme/Pages/National-CPD---Personal-resilience-and-wellbeing.aspx&gt; [Accessed 13 April 2020].</w:t>
      </w:r>
    </w:p>
    <w:p w14:paraId="71D8EC26" w14:textId="77777777" w:rsidR="00EF1592" w:rsidRPr="00630F82" w:rsidRDefault="00EF1592" w:rsidP="00EF1592">
      <w:pPr>
        <w:spacing w:before="100" w:after="100" w:line="360" w:lineRule="auto"/>
        <w:rPr>
          <w:rFonts w:asciiTheme="minorHAnsi" w:hAnsiTheme="minorHAnsi" w:cstheme="minorHAnsi"/>
          <w:sz w:val="22"/>
          <w:szCs w:val="22"/>
          <w:shd w:val="clear" w:color="auto" w:fill="FFFFFF"/>
        </w:rPr>
      </w:pPr>
      <w:r w:rsidRPr="00630F82">
        <w:rPr>
          <w:rFonts w:asciiTheme="minorHAnsi" w:hAnsiTheme="minorHAnsi" w:cstheme="minorHAnsi"/>
          <w:sz w:val="22"/>
          <w:szCs w:val="22"/>
          <w:shd w:val="clear" w:color="auto" w:fill="FFFFFF"/>
        </w:rPr>
        <w:t xml:space="preserve">College of Policing, 2020. </w:t>
      </w:r>
      <w:r w:rsidRPr="00630F82">
        <w:rPr>
          <w:rFonts w:asciiTheme="minorHAnsi" w:hAnsiTheme="minorHAnsi" w:cstheme="minorHAnsi"/>
          <w:i/>
          <w:iCs/>
          <w:sz w:val="22"/>
          <w:szCs w:val="22"/>
        </w:rPr>
        <w:t xml:space="preserve">Working </w:t>
      </w:r>
      <w:proofErr w:type="gramStart"/>
      <w:r w:rsidRPr="00630F82">
        <w:rPr>
          <w:rFonts w:asciiTheme="minorHAnsi" w:hAnsiTheme="minorHAnsi" w:cstheme="minorHAnsi"/>
          <w:i/>
          <w:iCs/>
          <w:sz w:val="22"/>
          <w:szCs w:val="22"/>
        </w:rPr>
        <w:t>With</w:t>
      </w:r>
      <w:proofErr w:type="gramEnd"/>
      <w:r w:rsidRPr="00630F82">
        <w:rPr>
          <w:rFonts w:asciiTheme="minorHAnsi" w:hAnsiTheme="minorHAnsi" w:cstheme="minorHAnsi"/>
          <w:i/>
          <w:iCs/>
          <w:sz w:val="22"/>
          <w:szCs w:val="22"/>
        </w:rPr>
        <w:t xml:space="preserve"> Victims And Witnesses</w:t>
      </w:r>
      <w:r w:rsidRPr="00630F82">
        <w:rPr>
          <w:rFonts w:asciiTheme="minorHAnsi" w:hAnsiTheme="minorHAnsi" w:cstheme="minorHAnsi"/>
          <w:sz w:val="22"/>
          <w:szCs w:val="22"/>
          <w:shd w:val="clear" w:color="auto" w:fill="FFFFFF"/>
        </w:rPr>
        <w:t>. [online] Available at: &lt;https://www.app.college.police.uk/app-content/investigations/victims-and-witnesses/&gt; [Accessed 1 July 2020].</w:t>
      </w:r>
    </w:p>
    <w:p w14:paraId="29E860D2" w14:textId="77777777" w:rsidR="00EF1592" w:rsidRDefault="00EF1592" w:rsidP="00EF1592">
      <w:pPr>
        <w:spacing w:before="100" w:after="100" w:line="360" w:lineRule="auto"/>
        <w:rPr>
          <w:rFonts w:cstheme="minorHAnsi"/>
          <w:shd w:val="clear" w:color="auto" w:fill="FFFFFF"/>
        </w:rPr>
      </w:pPr>
      <w:r w:rsidRPr="00630F82">
        <w:rPr>
          <w:rFonts w:asciiTheme="minorHAnsi" w:hAnsiTheme="minorHAnsi" w:cstheme="minorHAnsi"/>
          <w:sz w:val="22"/>
          <w:szCs w:val="22"/>
          <w:shd w:val="clear" w:color="auto" w:fill="FFFFFF"/>
        </w:rPr>
        <w:t xml:space="preserve">College of Policing, 2020. </w:t>
      </w:r>
      <w:r w:rsidRPr="00630F82">
        <w:rPr>
          <w:rFonts w:asciiTheme="minorHAnsi" w:hAnsiTheme="minorHAnsi" w:cstheme="minorHAnsi"/>
          <w:i/>
          <w:iCs/>
          <w:sz w:val="22"/>
          <w:szCs w:val="22"/>
        </w:rPr>
        <w:t>Introduction Investigations</w:t>
      </w:r>
      <w:r w:rsidRPr="00630F82">
        <w:rPr>
          <w:rFonts w:asciiTheme="minorHAnsi" w:hAnsiTheme="minorHAnsi" w:cstheme="minorHAnsi"/>
          <w:sz w:val="22"/>
          <w:szCs w:val="22"/>
          <w:shd w:val="clear" w:color="auto" w:fill="FFFFFF"/>
        </w:rPr>
        <w:t>. [online] Available at: &lt;https://www.app.college.police.uk/app-content/investigations/introduction/&gt; [Accessed 1 July 2020].</w:t>
      </w:r>
    </w:p>
    <w:p w14:paraId="52D72B3C" w14:textId="77777777" w:rsidR="00EF1592" w:rsidRPr="00771C41" w:rsidRDefault="00EF1592" w:rsidP="00EF1592">
      <w:pPr>
        <w:spacing w:line="360" w:lineRule="auto"/>
        <w:rPr>
          <w:rFonts w:cstheme="minorHAnsi"/>
          <w:shd w:val="clear" w:color="auto" w:fill="FFFFFF"/>
        </w:rPr>
      </w:pPr>
      <w:r w:rsidRPr="00771C41">
        <w:rPr>
          <w:rFonts w:cstheme="minorHAnsi"/>
          <w:shd w:val="clear" w:color="auto" w:fill="FFFFFF"/>
        </w:rPr>
        <w:t>College of Policing. 2020. </w:t>
      </w:r>
      <w:r w:rsidRPr="00771C41">
        <w:rPr>
          <w:rFonts w:cstheme="minorHAnsi"/>
          <w:i/>
          <w:iCs/>
          <w:shd w:val="clear" w:color="auto" w:fill="FFFFFF"/>
        </w:rPr>
        <w:t xml:space="preserve">Police Use </w:t>
      </w:r>
      <w:proofErr w:type="gramStart"/>
      <w:r w:rsidRPr="00771C41">
        <w:rPr>
          <w:rFonts w:cstheme="minorHAnsi"/>
          <w:i/>
          <w:iCs/>
          <w:shd w:val="clear" w:color="auto" w:fill="FFFFFF"/>
        </w:rPr>
        <w:t>Of</w:t>
      </w:r>
      <w:proofErr w:type="gramEnd"/>
      <w:r w:rsidRPr="00771C41">
        <w:rPr>
          <w:rFonts w:cstheme="minorHAnsi"/>
          <w:i/>
          <w:iCs/>
          <w:shd w:val="clear" w:color="auto" w:fill="FFFFFF"/>
        </w:rPr>
        <w:t xml:space="preserve"> Force</w:t>
      </w:r>
      <w:r w:rsidRPr="00771C41">
        <w:rPr>
          <w:rFonts w:cstheme="minorHAnsi"/>
          <w:shd w:val="clear" w:color="auto" w:fill="FFFFFF"/>
        </w:rPr>
        <w:t>. [online] Available at: &lt;</w:t>
      </w:r>
      <w:hyperlink r:id="rId20" w:history="1">
        <w:r w:rsidRPr="00771C41">
          <w:rPr>
            <w:rStyle w:val="Hyperlink"/>
            <w:rFonts w:cstheme="minorHAnsi"/>
            <w:shd w:val="clear" w:color="auto" w:fill="FFFFFF"/>
          </w:rPr>
          <w:t>https://www.app.college.police.uk/app-content/public-order/core-principles-and-legislation/police-use-of-force/</w:t>
        </w:r>
      </w:hyperlink>
      <w:r w:rsidRPr="00771C41">
        <w:rPr>
          <w:rFonts w:cstheme="minorHAnsi"/>
          <w:shd w:val="clear" w:color="auto" w:fill="FFFFFF"/>
        </w:rPr>
        <w:t>&gt; [Accessed 29 May 2020].</w:t>
      </w:r>
    </w:p>
    <w:p w14:paraId="23A2798F" w14:textId="77777777" w:rsidR="00EF1592" w:rsidRPr="00771C41" w:rsidRDefault="00EF1592" w:rsidP="00EF1592">
      <w:pPr>
        <w:spacing w:line="360" w:lineRule="auto"/>
        <w:rPr>
          <w:rFonts w:cstheme="minorHAnsi"/>
        </w:rPr>
      </w:pPr>
      <w:r w:rsidRPr="00771C41">
        <w:rPr>
          <w:rFonts w:cstheme="minorHAnsi"/>
          <w:shd w:val="clear" w:color="auto" w:fill="FFFFFF"/>
        </w:rPr>
        <w:t>College of policing. 2019.</w:t>
      </w:r>
      <w:r>
        <w:rPr>
          <w:rFonts w:cstheme="minorHAnsi"/>
          <w:shd w:val="clear" w:color="auto" w:fill="FFFFFF"/>
        </w:rPr>
        <w:t xml:space="preserve"> </w:t>
      </w:r>
      <w:r>
        <w:rPr>
          <w:rFonts w:cstheme="minorHAnsi"/>
          <w:i/>
          <w:iCs/>
          <w:shd w:val="clear" w:color="auto" w:fill="FFFFFF"/>
        </w:rPr>
        <w:t>Conflict Management.</w:t>
      </w:r>
      <w:r w:rsidRPr="00771C41">
        <w:rPr>
          <w:rFonts w:cstheme="minorHAnsi"/>
          <w:shd w:val="clear" w:color="auto" w:fill="FFFFFF"/>
        </w:rPr>
        <w:t xml:space="preserve"> [online] Available at: &lt;</w:t>
      </w:r>
      <w:hyperlink r:id="rId21" w:anchor="page19" w:history="1">
        <w:r w:rsidRPr="00771C41">
          <w:rPr>
            <w:rStyle w:val="Hyperlink"/>
            <w:rFonts w:cstheme="minorHAnsi"/>
            <w:shd w:val="clear" w:color="auto" w:fill="FFFFFF"/>
          </w:rPr>
          <w:t>https://www.college.police.uk/What-we-</w:t>
        </w:r>
        <w:r w:rsidRPr="00771C41">
          <w:rPr>
            <w:rStyle w:val="Hyperlink"/>
            <w:rFonts w:cstheme="minorHAnsi"/>
            <w:shd w:val="clear" w:color="auto" w:fill="FFFFFF"/>
          </w:rPr>
          <w:lastRenderedPageBreak/>
          <w:t>do/Standards/Guidelines/Documents/Conflict_management_consultation260219.pdf#page19</w:t>
        </w:r>
      </w:hyperlink>
      <w:r w:rsidRPr="00771C41">
        <w:rPr>
          <w:rFonts w:cstheme="minorHAnsi"/>
          <w:shd w:val="clear" w:color="auto" w:fill="FFFFFF"/>
        </w:rPr>
        <w:t>&gt; [Accessed 29 May 2020].</w:t>
      </w:r>
      <w:r w:rsidRPr="00771C41">
        <w:rPr>
          <w:rFonts w:cstheme="minorHAnsi"/>
        </w:rPr>
        <w:t xml:space="preserve"> Page 12. </w:t>
      </w:r>
    </w:p>
    <w:p w14:paraId="2B1E37D8" w14:textId="77777777" w:rsidR="00EF1592" w:rsidRPr="00050CDC" w:rsidRDefault="00EF1592" w:rsidP="00EF1592">
      <w:pPr>
        <w:spacing w:before="100" w:after="100" w:line="360" w:lineRule="auto"/>
        <w:rPr>
          <w:rFonts w:asciiTheme="minorHAnsi" w:hAnsiTheme="minorHAnsi" w:cstheme="minorHAnsi"/>
          <w:sz w:val="22"/>
          <w:szCs w:val="22"/>
        </w:rPr>
      </w:pPr>
      <w:r w:rsidRPr="00050CDC">
        <w:rPr>
          <w:rFonts w:asciiTheme="minorHAnsi" w:hAnsiTheme="minorHAnsi" w:cstheme="minorHAnsi"/>
          <w:sz w:val="22"/>
          <w:szCs w:val="22"/>
          <w:shd w:val="clear" w:color="auto" w:fill="FFFFFF"/>
        </w:rPr>
        <w:t xml:space="preserve">Ellis, P. and Abbott, J., 2018. Active listening, part one: how and where. </w:t>
      </w:r>
      <w:r w:rsidRPr="00050CDC">
        <w:rPr>
          <w:rFonts w:asciiTheme="minorHAnsi" w:hAnsiTheme="minorHAnsi" w:cstheme="minorHAnsi"/>
          <w:i/>
          <w:iCs/>
          <w:sz w:val="22"/>
          <w:szCs w:val="22"/>
        </w:rPr>
        <w:t>Journal of Kidney Care</w:t>
      </w:r>
      <w:r w:rsidRPr="00050CDC">
        <w:rPr>
          <w:rFonts w:asciiTheme="minorHAnsi" w:hAnsiTheme="minorHAnsi" w:cstheme="minorHAnsi"/>
          <w:sz w:val="22"/>
          <w:szCs w:val="22"/>
          <w:shd w:val="clear" w:color="auto" w:fill="FFFFFF"/>
        </w:rPr>
        <w:t xml:space="preserve">, 3(2), pp.126-128. Ellis, P. and Abbott, J., 2018. Active listening, part one: how and where. </w:t>
      </w:r>
      <w:r w:rsidRPr="00050CDC">
        <w:rPr>
          <w:rFonts w:asciiTheme="minorHAnsi" w:hAnsiTheme="minorHAnsi" w:cstheme="minorHAnsi"/>
          <w:i/>
          <w:iCs/>
          <w:sz w:val="22"/>
          <w:szCs w:val="22"/>
        </w:rPr>
        <w:t>Journal of Kidney Care</w:t>
      </w:r>
      <w:r w:rsidRPr="00050CDC">
        <w:rPr>
          <w:rFonts w:asciiTheme="minorHAnsi" w:hAnsiTheme="minorHAnsi" w:cstheme="minorHAnsi"/>
          <w:sz w:val="22"/>
          <w:szCs w:val="22"/>
          <w:shd w:val="clear" w:color="auto" w:fill="FFFFFF"/>
        </w:rPr>
        <w:t>, 3(2), pp.126-128.</w:t>
      </w:r>
    </w:p>
    <w:p w14:paraId="41512B97" w14:textId="77777777" w:rsidR="00EF1592" w:rsidRDefault="00EF1592" w:rsidP="00EF1592">
      <w:pPr>
        <w:spacing w:line="360" w:lineRule="auto"/>
        <w:rPr>
          <w:rFonts w:cstheme="minorHAnsi"/>
        </w:rPr>
      </w:pPr>
      <w:r w:rsidRPr="00050CDC">
        <w:rPr>
          <w:rFonts w:asciiTheme="minorHAnsi" w:hAnsiTheme="minorHAnsi" w:cstheme="minorHAnsi"/>
          <w:sz w:val="22"/>
          <w:szCs w:val="22"/>
        </w:rPr>
        <w:t xml:space="preserve">Gibbs G. 1998. Learning by Doing: A Guide to Teaching and Learning Methods. </w:t>
      </w:r>
      <w:proofErr w:type="spellStart"/>
      <w:proofErr w:type="gramStart"/>
      <w:r w:rsidRPr="00050CDC">
        <w:rPr>
          <w:rFonts w:asciiTheme="minorHAnsi" w:hAnsiTheme="minorHAnsi" w:cstheme="minorHAnsi"/>
          <w:sz w:val="22"/>
          <w:szCs w:val="22"/>
        </w:rPr>
        <w:t>Oxford:Oxford</w:t>
      </w:r>
      <w:proofErr w:type="spellEnd"/>
      <w:proofErr w:type="gramEnd"/>
      <w:r w:rsidRPr="00050CDC">
        <w:rPr>
          <w:rFonts w:asciiTheme="minorHAnsi" w:hAnsiTheme="minorHAnsi" w:cstheme="minorHAnsi"/>
          <w:sz w:val="22"/>
          <w:szCs w:val="22"/>
        </w:rPr>
        <w:t xml:space="preserve"> Further Education Unit </w:t>
      </w:r>
    </w:p>
    <w:p w14:paraId="62021CB1" w14:textId="77777777" w:rsidR="00EF1592" w:rsidRDefault="00EF1592" w:rsidP="00EF1592">
      <w:pPr>
        <w:spacing w:line="360" w:lineRule="auto"/>
        <w:rPr>
          <w:rFonts w:asciiTheme="minorHAnsi" w:hAnsiTheme="minorHAnsi" w:cstheme="minorHAnsi"/>
          <w:sz w:val="22"/>
          <w:szCs w:val="22"/>
          <w:shd w:val="clear" w:color="auto" w:fill="FFFFFF"/>
        </w:rPr>
      </w:pPr>
      <w:r w:rsidRPr="00CA3C0C">
        <w:rPr>
          <w:rFonts w:asciiTheme="minorHAnsi" w:hAnsiTheme="minorHAnsi" w:cstheme="minorHAnsi"/>
          <w:sz w:val="22"/>
          <w:szCs w:val="22"/>
          <w:shd w:val="clear" w:color="auto" w:fill="FFFFFF"/>
        </w:rPr>
        <w:t xml:space="preserve">MIND. 2020. </w:t>
      </w:r>
      <w:r w:rsidRPr="00CA3C0C">
        <w:rPr>
          <w:rFonts w:asciiTheme="minorHAnsi" w:hAnsiTheme="minorHAnsi" w:cstheme="minorHAnsi"/>
          <w:i/>
          <w:iCs/>
          <w:sz w:val="22"/>
          <w:szCs w:val="22"/>
        </w:rPr>
        <w:t xml:space="preserve">Blue Light Support | Mind, The Mental Health Charity - Help </w:t>
      </w:r>
      <w:proofErr w:type="gramStart"/>
      <w:r w:rsidRPr="00CA3C0C">
        <w:rPr>
          <w:rFonts w:asciiTheme="minorHAnsi" w:hAnsiTheme="minorHAnsi" w:cstheme="minorHAnsi"/>
          <w:i/>
          <w:iCs/>
          <w:sz w:val="22"/>
          <w:szCs w:val="22"/>
        </w:rPr>
        <w:t>For</w:t>
      </w:r>
      <w:proofErr w:type="gramEnd"/>
      <w:r w:rsidRPr="00CA3C0C">
        <w:rPr>
          <w:rFonts w:asciiTheme="minorHAnsi" w:hAnsiTheme="minorHAnsi" w:cstheme="minorHAnsi"/>
          <w:i/>
          <w:iCs/>
          <w:sz w:val="22"/>
          <w:szCs w:val="22"/>
        </w:rPr>
        <w:t xml:space="preserve"> Mental Health Problems</w:t>
      </w:r>
      <w:r w:rsidRPr="00CA3C0C">
        <w:rPr>
          <w:rFonts w:asciiTheme="minorHAnsi" w:hAnsiTheme="minorHAnsi" w:cstheme="minorHAnsi"/>
          <w:sz w:val="22"/>
          <w:szCs w:val="22"/>
          <w:shd w:val="clear" w:color="auto" w:fill="FFFFFF"/>
        </w:rPr>
        <w:t>. [online] Available at: &lt;https://www.mind.org.uk/news-campaigns/campaigns/blue-light-support/&gt; [Accessed 14 April 2020].</w:t>
      </w:r>
    </w:p>
    <w:p w14:paraId="06138E2B" w14:textId="77777777" w:rsidR="00EF1592" w:rsidRDefault="00EF1592" w:rsidP="00EF1592">
      <w:proofErr w:type="spellStart"/>
      <w:r>
        <w:t>Myhill</w:t>
      </w:r>
      <w:proofErr w:type="spellEnd"/>
      <w:r>
        <w:t>, A. and Johnson, K., 2015. Police use of discretion in response to domestic violence. Criminology &amp; Criminal Justice, 16(1), pp.3-20.</w:t>
      </w:r>
    </w:p>
    <w:p w14:paraId="3741AF42" w14:textId="77777777" w:rsidR="00EF1592" w:rsidRPr="00630F82" w:rsidRDefault="00EF1592" w:rsidP="00EF1592">
      <w:pPr>
        <w:spacing w:before="100" w:after="100" w:line="360" w:lineRule="auto"/>
        <w:rPr>
          <w:rFonts w:asciiTheme="minorHAnsi" w:hAnsiTheme="minorHAnsi" w:cstheme="minorHAnsi"/>
          <w:sz w:val="22"/>
          <w:szCs w:val="22"/>
        </w:rPr>
      </w:pPr>
      <w:r w:rsidRPr="00630F82">
        <w:rPr>
          <w:rFonts w:asciiTheme="minorHAnsi" w:hAnsiTheme="minorHAnsi" w:cstheme="minorHAnsi"/>
          <w:sz w:val="22"/>
          <w:szCs w:val="22"/>
          <w:shd w:val="clear" w:color="auto" w:fill="FFFFFF"/>
        </w:rPr>
        <w:t xml:space="preserve">Paterson, C. and Clamp, K., 2012. Exploring recent developments in restorative policing in England and Wales. </w:t>
      </w:r>
      <w:r w:rsidRPr="00630F82">
        <w:rPr>
          <w:rFonts w:asciiTheme="minorHAnsi" w:hAnsiTheme="minorHAnsi" w:cstheme="minorHAnsi"/>
          <w:i/>
          <w:iCs/>
          <w:sz w:val="22"/>
          <w:szCs w:val="22"/>
        </w:rPr>
        <w:t>Criminology &amp; Criminal Justice</w:t>
      </w:r>
      <w:r w:rsidRPr="00630F82">
        <w:rPr>
          <w:rFonts w:asciiTheme="minorHAnsi" w:hAnsiTheme="minorHAnsi" w:cstheme="minorHAnsi"/>
          <w:sz w:val="22"/>
          <w:szCs w:val="22"/>
          <w:shd w:val="clear" w:color="auto" w:fill="FFFFFF"/>
        </w:rPr>
        <w:t>, 12(5), pp.593-611.</w:t>
      </w:r>
    </w:p>
    <w:p w14:paraId="6DED542F" w14:textId="77777777" w:rsidR="00EF1592" w:rsidRDefault="00EF1592" w:rsidP="00EF1592">
      <w:r>
        <w:t xml:space="preserve">Rogers, S., </w:t>
      </w:r>
      <w:proofErr w:type="spellStart"/>
      <w:r>
        <w:t>Howieson</w:t>
      </w:r>
      <w:proofErr w:type="spellEnd"/>
      <w:r>
        <w:t xml:space="preserve">, J. and </w:t>
      </w:r>
      <w:proofErr w:type="spellStart"/>
      <w:r>
        <w:t>Neame</w:t>
      </w:r>
      <w:proofErr w:type="spellEnd"/>
      <w:r>
        <w:t xml:space="preserve">, C., 2018. I understand you feel that way, but I feel this way: the benefits of I-language and communicating perspective during conflict. </w:t>
      </w:r>
      <w:proofErr w:type="spellStart"/>
      <w:r>
        <w:t>PeerJ</w:t>
      </w:r>
      <w:proofErr w:type="spellEnd"/>
      <w:r>
        <w:t>, 6, p.e4831.</w:t>
      </w:r>
    </w:p>
    <w:p w14:paraId="44C38DC7" w14:textId="77777777" w:rsidR="00EF1592" w:rsidRDefault="00EF1592" w:rsidP="00EF1592">
      <w:pPr>
        <w:spacing w:before="100" w:after="100" w:line="360" w:lineRule="auto"/>
        <w:rPr>
          <w:rFonts w:cstheme="minorHAnsi"/>
        </w:rPr>
      </w:pPr>
      <w:r w:rsidRPr="00050CDC">
        <w:rPr>
          <w:rFonts w:asciiTheme="minorHAnsi" w:hAnsiTheme="minorHAnsi" w:cstheme="minorHAnsi"/>
          <w:sz w:val="22"/>
          <w:szCs w:val="22"/>
        </w:rPr>
        <w:t xml:space="preserve">Roberts, J. and </w:t>
      </w:r>
      <w:proofErr w:type="spellStart"/>
      <w:r w:rsidRPr="00050CDC">
        <w:rPr>
          <w:rFonts w:asciiTheme="minorHAnsi" w:hAnsiTheme="minorHAnsi" w:cstheme="minorHAnsi"/>
          <w:sz w:val="22"/>
          <w:szCs w:val="22"/>
        </w:rPr>
        <w:t>Manikis</w:t>
      </w:r>
      <w:proofErr w:type="spellEnd"/>
      <w:r w:rsidRPr="00050CDC">
        <w:rPr>
          <w:rFonts w:asciiTheme="minorHAnsi" w:hAnsiTheme="minorHAnsi" w:cstheme="minorHAnsi"/>
          <w:sz w:val="22"/>
          <w:szCs w:val="22"/>
        </w:rPr>
        <w:t xml:space="preserve">, M., 2012. Victim personal statements in England and Wales: Latest (and last) trends from the Witness and Victim Experience Survey. </w:t>
      </w:r>
      <w:r w:rsidRPr="00050CDC">
        <w:rPr>
          <w:rFonts w:asciiTheme="minorHAnsi" w:hAnsiTheme="minorHAnsi" w:cstheme="minorHAnsi"/>
          <w:i/>
          <w:iCs/>
          <w:sz w:val="22"/>
          <w:szCs w:val="22"/>
        </w:rPr>
        <w:t>Criminology &amp; Criminal Justice</w:t>
      </w:r>
      <w:r w:rsidRPr="00050CDC">
        <w:rPr>
          <w:rFonts w:asciiTheme="minorHAnsi" w:hAnsiTheme="minorHAnsi" w:cstheme="minorHAnsi"/>
          <w:sz w:val="22"/>
          <w:szCs w:val="22"/>
        </w:rPr>
        <w:t>, 13(3), pp.245-261.</w:t>
      </w:r>
    </w:p>
    <w:p w14:paraId="1D22EB21" w14:textId="77777777" w:rsidR="00EF1592" w:rsidRPr="00CA3C0C" w:rsidRDefault="00EF1592" w:rsidP="00EF1592">
      <w:pPr>
        <w:spacing w:line="360" w:lineRule="auto"/>
        <w:rPr>
          <w:rFonts w:asciiTheme="minorHAnsi" w:hAnsiTheme="minorHAnsi" w:cstheme="minorHAnsi"/>
          <w:sz w:val="22"/>
          <w:szCs w:val="22"/>
        </w:rPr>
      </w:pPr>
      <w:r w:rsidRPr="00CA3C0C">
        <w:rPr>
          <w:rFonts w:asciiTheme="minorHAnsi" w:hAnsiTheme="minorHAnsi" w:cstheme="minorHAnsi"/>
          <w:sz w:val="22"/>
          <w:szCs w:val="22"/>
          <w:shd w:val="clear" w:color="auto" w:fill="FFFFFF"/>
        </w:rPr>
        <w:t xml:space="preserve">Abdullah, T. and Akbar, M., 2019. The Effect of Transformational </w:t>
      </w:r>
      <w:proofErr w:type="spellStart"/>
      <w:r w:rsidRPr="00CA3C0C">
        <w:rPr>
          <w:rFonts w:asciiTheme="minorHAnsi" w:hAnsiTheme="minorHAnsi" w:cstheme="minorHAnsi"/>
          <w:sz w:val="22"/>
          <w:szCs w:val="22"/>
          <w:shd w:val="clear" w:color="auto" w:fill="FFFFFF"/>
        </w:rPr>
        <w:t>Ledership</w:t>
      </w:r>
      <w:proofErr w:type="spellEnd"/>
      <w:r w:rsidRPr="00CA3C0C">
        <w:rPr>
          <w:rFonts w:asciiTheme="minorHAnsi" w:hAnsiTheme="minorHAnsi" w:cstheme="minorHAnsi"/>
          <w:sz w:val="22"/>
          <w:szCs w:val="22"/>
          <w:shd w:val="clear" w:color="auto" w:fill="FFFFFF"/>
        </w:rPr>
        <w:t xml:space="preserve">, Integrity and Teamwork on Lectures Work Effectiveness. </w:t>
      </w:r>
      <w:r w:rsidRPr="00CA3C0C">
        <w:rPr>
          <w:rFonts w:asciiTheme="minorHAnsi" w:hAnsiTheme="minorHAnsi" w:cstheme="minorHAnsi"/>
          <w:i/>
          <w:iCs/>
          <w:sz w:val="22"/>
          <w:szCs w:val="22"/>
        </w:rPr>
        <w:t xml:space="preserve">Proceedings of the First International Conference on Technology and Educational </w:t>
      </w:r>
      <w:proofErr w:type="gramStart"/>
      <w:r w:rsidRPr="00CA3C0C">
        <w:rPr>
          <w:rFonts w:asciiTheme="minorHAnsi" w:hAnsiTheme="minorHAnsi" w:cstheme="minorHAnsi"/>
          <w:i/>
          <w:iCs/>
          <w:sz w:val="22"/>
          <w:szCs w:val="22"/>
        </w:rPr>
        <w:t>Science</w:t>
      </w:r>
      <w:r w:rsidRPr="00CA3C0C">
        <w:rPr>
          <w:rFonts w:asciiTheme="minorHAnsi" w:hAnsiTheme="minorHAnsi" w:cstheme="minorHAnsi"/>
          <w:sz w:val="22"/>
          <w:szCs w:val="22"/>
          <w:shd w:val="clear" w:color="auto" w:fill="FFFFFF"/>
        </w:rPr>
        <w:t>,.</w:t>
      </w:r>
      <w:proofErr w:type="gramEnd"/>
    </w:p>
    <w:p w14:paraId="5FA310AD" w14:textId="77777777" w:rsidR="00EF1592" w:rsidRDefault="00EF1592" w:rsidP="00EF1592">
      <w:proofErr w:type="spellStart"/>
      <w:r>
        <w:t>Spielfogel</w:t>
      </w:r>
      <w:proofErr w:type="spellEnd"/>
      <w:r>
        <w:t>, J. and McMillen, J., 2016. Current use of de-escalation strategies: Similarities and differences in de-escalation across professions. Social Work in Mental Health, 15(3), pp.232-248.</w:t>
      </w:r>
    </w:p>
    <w:p w14:paraId="0DC3A5D3" w14:textId="77777777" w:rsidR="00EF1592" w:rsidRPr="00CA3C0C" w:rsidRDefault="00EF1592" w:rsidP="00EF1592">
      <w:pPr>
        <w:spacing w:line="360" w:lineRule="auto"/>
        <w:rPr>
          <w:rFonts w:asciiTheme="minorHAnsi" w:hAnsiTheme="minorHAnsi" w:cstheme="minorHAnsi"/>
          <w:sz w:val="22"/>
          <w:szCs w:val="22"/>
          <w:shd w:val="clear" w:color="auto" w:fill="FFFFFF"/>
        </w:rPr>
      </w:pPr>
      <w:r w:rsidRPr="00771C41">
        <w:rPr>
          <w:rFonts w:cstheme="minorHAnsi"/>
          <w:shd w:val="clear" w:color="auto" w:fill="FFFFFF"/>
        </w:rPr>
        <w:t xml:space="preserve">TTM, 2018. </w:t>
      </w:r>
      <w:r w:rsidRPr="00771C41">
        <w:rPr>
          <w:rFonts w:cstheme="minorHAnsi"/>
          <w:i/>
          <w:iCs/>
        </w:rPr>
        <w:t xml:space="preserve">The Preliminary Report: </w:t>
      </w:r>
      <w:proofErr w:type="gramStart"/>
      <w:r w:rsidRPr="00771C41">
        <w:rPr>
          <w:rFonts w:cstheme="minorHAnsi"/>
          <w:i/>
          <w:iCs/>
        </w:rPr>
        <w:t>‘ Policing</w:t>
      </w:r>
      <w:proofErr w:type="gramEnd"/>
      <w:r w:rsidRPr="00771C41">
        <w:rPr>
          <w:rFonts w:cstheme="minorHAnsi"/>
          <w:i/>
          <w:iCs/>
        </w:rPr>
        <w:t xml:space="preserve"> By Consent: Understanding And Improving Relations Between Gypsies, Roma, Irish Travellers And The Police’</w:t>
      </w:r>
      <w:r w:rsidRPr="00771C41">
        <w:rPr>
          <w:rFonts w:cstheme="minorHAnsi"/>
          <w:shd w:val="clear" w:color="auto" w:fill="FFFFFF"/>
        </w:rPr>
        <w:t>. [online] Available at: &lt;https://travellermovement.org.uk/phocadownload/userupload/criminal-justice/TTM-Policing-by-consent_web.pdf&gt; [Accessed 1 July 2020].</w:t>
      </w:r>
    </w:p>
    <w:p w14:paraId="25BD557D" w14:textId="77777777" w:rsidR="00EF1592" w:rsidRPr="00050CDC" w:rsidRDefault="00EF1592" w:rsidP="00EF1592">
      <w:pPr>
        <w:spacing w:before="100" w:after="100" w:line="360" w:lineRule="auto"/>
        <w:rPr>
          <w:rFonts w:asciiTheme="minorHAnsi" w:hAnsiTheme="minorHAnsi" w:cstheme="minorHAnsi"/>
          <w:sz w:val="22"/>
          <w:szCs w:val="22"/>
        </w:rPr>
      </w:pPr>
      <w:proofErr w:type="spellStart"/>
      <w:r w:rsidRPr="00050CDC">
        <w:rPr>
          <w:rFonts w:asciiTheme="minorHAnsi" w:hAnsiTheme="minorHAnsi" w:cstheme="minorHAnsi"/>
          <w:sz w:val="22"/>
          <w:szCs w:val="22"/>
        </w:rPr>
        <w:t>Walick</w:t>
      </w:r>
      <w:proofErr w:type="spellEnd"/>
      <w:r w:rsidRPr="00050CDC">
        <w:rPr>
          <w:rFonts w:asciiTheme="minorHAnsi" w:hAnsiTheme="minorHAnsi" w:cstheme="minorHAnsi"/>
          <w:sz w:val="22"/>
          <w:szCs w:val="22"/>
        </w:rPr>
        <w:t xml:space="preserve">, C., Sullivan, A. 2015. Educating Somali Immigrant and Refugee Students: A Review of Cultural-Historical Issues and Related Psychoeducational Supports. </w:t>
      </w:r>
      <w:r w:rsidRPr="00050CDC">
        <w:rPr>
          <w:rFonts w:asciiTheme="minorHAnsi" w:hAnsiTheme="minorHAnsi" w:cstheme="minorHAnsi"/>
          <w:i/>
          <w:iCs/>
          <w:sz w:val="22"/>
          <w:szCs w:val="22"/>
        </w:rPr>
        <w:t>Journal of Applied School Psychology</w:t>
      </w:r>
      <w:r w:rsidRPr="00050CDC">
        <w:rPr>
          <w:rFonts w:asciiTheme="minorHAnsi" w:hAnsiTheme="minorHAnsi" w:cstheme="minorHAnsi"/>
          <w:sz w:val="22"/>
          <w:szCs w:val="22"/>
        </w:rPr>
        <w:t>, 31(4), pp.347-368.</w:t>
      </w:r>
    </w:p>
    <w:p w14:paraId="61241704" w14:textId="3F33F7E4" w:rsidR="00EF1592" w:rsidRDefault="00EF1592" w:rsidP="000C7C74">
      <w:pPr>
        <w:keepNext/>
        <w:rPr>
          <w:b/>
          <w:sz w:val="24"/>
          <w:szCs w:val="24"/>
          <w:highlight w:val="yellow"/>
        </w:rPr>
      </w:pPr>
    </w:p>
    <w:p w14:paraId="47B9B002" w14:textId="39A20FD3" w:rsidR="00EF1592" w:rsidRDefault="00EF1592" w:rsidP="000C7C74">
      <w:pPr>
        <w:keepNext/>
        <w:rPr>
          <w:b/>
          <w:sz w:val="24"/>
          <w:szCs w:val="24"/>
          <w:highlight w:val="yellow"/>
        </w:rPr>
      </w:pPr>
    </w:p>
    <w:p w14:paraId="1945D5FD" w14:textId="272F1790" w:rsidR="00EF1592" w:rsidRDefault="00EF1592" w:rsidP="000C7C74">
      <w:pPr>
        <w:keepNext/>
        <w:rPr>
          <w:b/>
          <w:sz w:val="24"/>
          <w:szCs w:val="24"/>
          <w:highlight w:val="yellow"/>
        </w:rPr>
      </w:pPr>
    </w:p>
    <w:p w14:paraId="54A7C22F" w14:textId="42D15ADE" w:rsidR="00EF1592" w:rsidRDefault="00EF1592" w:rsidP="000C7C74">
      <w:pPr>
        <w:keepNext/>
        <w:rPr>
          <w:b/>
          <w:sz w:val="24"/>
          <w:szCs w:val="24"/>
          <w:highlight w:val="yellow"/>
        </w:rPr>
      </w:pPr>
    </w:p>
    <w:p w14:paraId="7497CFA9" w14:textId="7F067E80" w:rsidR="00EF1592" w:rsidRDefault="00EF1592" w:rsidP="000C7C74">
      <w:pPr>
        <w:keepNext/>
        <w:rPr>
          <w:b/>
          <w:sz w:val="24"/>
          <w:szCs w:val="24"/>
          <w:highlight w:val="yellow"/>
        </w:rPr>
      </w:pPr>
    </w:p>
    <w:p w14:paraId="372FFB4C" w14:textId="77777777" w:rsidR="00EF1592" w:rsidRPr="00294868" w:rsidRDefault="00EF1592" w:rsidP="000C7C74">
      <w:pPr>
        <w:keepNext/>
        <w:rPr>
          <w:b/>
          <w:sz w:val="24"/>
          <w:szCs w:val="24"/>
          <w:highlight w:val="yellow"/>
        </w:rPr>
      </w:pP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385750E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_ _ _ _ _ </w:t>
      </w:r>
      <w:r w:rsidR="00EF1592">
        <w:rPr>
          <w:sz w:val="24"/>
          <w:szCs w:val="24"/>
        </w:rPr>
        <w:t>Steven Williams</w:t>
      </w:r>
      <w:r w:rsidRPr="005D583E">
        <w:rPr>
          <w:sz w:val="24"/>
          <w:szCs w:val="24"/>
        </w:rPr>
        <w:t xml:space="preserve">_ _ _ _ _ _ _ _ _ </w:t>
      </w:r>
      <w:proofErr w:type="gramStart"/>
      <w:r w:rsidRPr="005D583E">
        <w:rPr>
          <w:sz w:val="24"/>
          <w:szCs w:val="24"/>
        </w:rPr>
        <w:t xml:space="preserve">_  </w:t>
      </w:r>
      <w:r w:rsidR="004923DA" w:rsidRPr="005D583E">
        <w:rPr>
          <w:sz w:val="24"/>
          <w:szCs w:val="24"/>
        </w:rPr>
        <w:t>(</w:t>
      </w:r>
      <w:proofErr w:type="gramEnd"/>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42A2EF97"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_ _ _ _ </w:t>
      </w:r>
      <w:r w:rsidR="00EF1592">
        <w:rPr>
          <w:sz w:val="24"/>
          <w:szCs w:val="24"/>
        </w:rPr>
        <w:t>13.07.20</w:t>
      </w:r>
      <w:r w:rsidRPr="005D583E">
        <w:rPr>
          <w:sz w:val="24"/>
          <w:szCs w:val="24"/>
        </w:rPr>
        <w:t>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A56EBE">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 xml:space="preserve">By signing </w:t>
      </w:r>
      <w:proofErr w:type="gramStart"/>
      <w:r w:rsidRPr="059DC813">
        <w:rPr>
          <w:b/>
          <w:bCs/>
          <w:sz w:val="24"/>
          <w:szCs w:val="24"/>
        </w:rPr>
        <w:t>below</w:t>
      </w:r>
      <w:proofErr w:type="gramEnd"/>
      <w:r w:rsidRPr="059DC813">
        <w:rPr>
          <w:b/>
          <w:bCs/>
          <w:sz w:val="24"/>
          <w:szCs w:val="24"/>
        </w:rPr>
        <w:t xml:space="preserve"> you are acknowledging your </w:t>
      </w:r>
      <w:proofErr w:type="spellStart"/>
      <w:r w:rsidRPr="059DC813">
        <w:rPr>
          <w:b/>
          <w:bCs/>
          <w:sz w:val="24"/>
          <w:szCs w:val="24"/>
        </w:rPr>
        <w:t>on</w:t>
      </w:r>
      <w:r w:rsidR="000D7EC3">
        <w:rPr>
          <w:b/>
          <w:bCs/>
          <w:sz w:val="24"/>
          <w:szCs w:val="24"/>
        </w:rPr>
        <w:t xml:space="preserve"> </w:t>
      </w:r>
      <w:r w:rsidRPr="059DC813">
        <w:rPr>
          <w:b/>
          <w:bCs/>
          <w:sz w:val="24"/>
          <w:szCs w:val="24"/>
        </w:rPr>
        <w:t>going</w:t>
      </w:r>
      <w:proofErr w:type="spellEnd"/>
      <w:r w:rsidRPr="059DC813">
        <w:rPr>
          <w:b/>
          <w:bCs/>
          <w:sz w:val="24"/>
          <w:szCs w:val="24"/>
        </w:rPr>
        <w:t xml:space="preserve">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19302FF4" w:rsidR="62FE5CAF" w:rsidRDefault="62FE5CAF" w:rsidP="62FE5CAF">
      <w:pPr>
        <w:jc w:val="both"/>
        <w:rPr>
          <w:sz w:val="24"/>
          <w:szCs w:val="24"/>
        </w:rPr>
      </w:pPr>
      <w:r w:rsidRPr="62FE5CAF">
        <w:rPr>
          <w:sz w:val="24"/>
          <w:szCs w:val="24"/>
        </w:rPr>
        <w:t xml:space="preserve">Signed:  _ </w:t>
      </w:r>
      <w:r w:rsidR="00EF1592">
        <w:rPr>
          <w:sz w:val="24"/>
          <w:szCs w:val="24"/>
        </w:rPr>
        <w:t>Steven Williams</w:t>
      </w:r>
      <w:r w:rsidRPr="62FE5CAF">
        <w:rPr>
          <w:sz w:val="24"/>
          <w:szCs w:val="24"/>
        </w:rPr>
        <w:t>_ _ _ _ _ _ _ _ _ _ _ _ _ _ (Learner)</w:t>
      </w:r>
    </w:p>
    <w:p w14:paraId="6356F007" w14:textId="77777777" w:rsidR="62FE5CAF" w:rsidRDefault="62FE5CAF" w:rsidP="62FE5CAF">
      <w:pPr>
        <w:jc w:val="both"/>
        <w:rPr>
          <w:sz w:val="24"/>
          <w:szCs w:val="24"/>
        </w:rPr>
      </w:pPr>
    </w:p>
    <w:p w14:paraId="663EA512" w14:textId="7964192F" w:rsidR="62FE5CAF" w:rsidRDefault="62FE5CAF" w:rsidP="62FE5CAF">
      <w:pPr>
        <w:jc w:val="both"/>
        <w:rPr>
          <w:sz w:val="24"/>
          <w:szCs w:val="24"/>
        </w:rPr>
      </w:pPr>
      <w:r w:rsidRPr="62FE5CAF">
        <w:rPr>
          <w:sz w:val="24"/>
          <w:szCs w:val="24"/>
        </w:rPr>
        <w:t>Date: _ _ _ _</w:t>
      </w:r>
      <w:r w:rsidR="00EF1592">
        <w:rPr>
          <w:sz w:val="24"/>
          <w:szCs w:val="24"/>
        </w:rPr>
        <w:t>13.07.20</w:t>
      </w:r>
      <w:r w:rsidRPr="62FE5CAF">
        <w:rPr>
          <w:sz w:val="24"/>
          <w:szCs w:val="24"/>
        </w:rPr>
        <w:t xml:space="preserve"> _ _ _ _ _ _</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A56EBE">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66DD57" w14:textId="77777777" w:rsidR="00AB6648" w:rsidRDefault="00AB6648">
      <w:r>
        <w:separator/>
      </w:r>
    </w:p>
  </w:endnote>
  <w:endnote w:type="continuationSeparator" w:id="0">
    <w:p w14:paraId="54F5E527" w14:textId="77777777" w:rsidR="00AB6648" w:rsidRDefault="00AB66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CF98F6" w14:textId="38F96F76" w:rsidR="00AB6648" w:rsidRDefault="00186E97" w:rsidP="00186E97">
    <w:pPr>
      <w:pStyle w:val="Footer"/>
      <w:rPr>
        <w:sz w:val="17"/>
      </w:rPr>
    </w:pPr>
    <w:bookmarkStart w:id="2" w:name="TITUS1FooterEvenPages"/>
    <w:r>
      <w:rPr>
        <w:sz w:val="17"/>
      </w:rPr>
      <w:t> </w:t>
    </w:r>
  </w:p>
  <w:bookmarkEnd w:id="2"/>
  <w:p w14:paraId="3C76C901" w14:textId="7C815D3F" w:rsidR="00AB6648" w:rsidRDefault="00AB6648" w:rsidP="00A56EBE">
    <w:pPr>
      <w:pStyle w:val="Footer"/>
      <w:jc w:val="right"/>
    </w:pPr>
    <w:r>
      <w:fldChar w:fldCharType="begin"/>
    </w:r>
    <w:r>
      <w:instrText xml:space="preserve"> PAGE   \* MERGEFORMAT </w:instrText>
    </w:r>
    <w:r>
      <w:fldChar w:fldCharType="separate"/>
    </w:r>
    <w:r w:rsidR="00186E97">
      <w:rPr>
        <w:noProof/>
      </w:rPr>
      <w:t>8</w:t>
    </w:r>
    <w:r>
      <w:rPr>
        <w:noProof/>
      </w:rPr>
      <w:fldChar w:fldCharType="end"/>
    </w:r>
  </w:p>
  <w:p w14:paraId="340A0102" w14:textId="77777777" w:rsidR="00AB6648" w:rsidRPr="00BB5EAA" w:rsidRDefault="00AB6648" w:rsidP="00A56EBE">
    <w:pPr>
      <w:pStyle w:val="Footer"/>
      <w:ind w:right="360"/>
      <w:jc w:val="center"/>
    </w:pPr>
  </w:p>
  <w:p w14:paraId="16D12006" w14:textId="77777777" w:rsidR="00AB6648" w:rsidRDefault="00AB66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D5EBD3" w14:textId="62C53E49" w:rsidR="00AB6648" w:rsidRDefault="00186E97" w:rsidP="00186E97">
    <w:pPr>
      <w:pStyle w:val="Footer"/>
      <w:rPr>
        <w:sz w:val="17"/>
      </w:rPr>
    </w:pPr>
    <w:bookmarkStart w:id="3" w:name="TITUS1FooterPrimary"/>
    <w:r>
      <w:rPr>
        <w:sz w:val="17"/>
      </w:rPr>
      <w:t> </w:t>
    </w:r>
  </w:p>
  <w:bookmarkEnd w:id="3"/>
  <w:p w14:paraId="50521BFA" w14:textId="6A8F14D3" w:rsidR="00AB6648" w:rsidRDefault="00AB6648">
    <w:pPr>
      <w:pStyle w:val="Footer"/>
      <w:jc w:val="right"/>
    </w:pPr>
    <w:r>
      <w:fldChar w:fldCharType="begin"/>
    </w:r>
    <w:r>
      <w:instrText xml:space="preserve"> PAGE   \* MERGEFORMAT </w:instrText>
    </w:r>
    <w:r>
      <w:fldChar w:fldCharType="separate"/>
    </w:r>
    <w:r w:rsidR="00186E97">
      <w:rPr>
        <w:noProof/>
      </w:rPr>
      <w:t>9</w:t>
    </w:r>
    <w:r>
      <w:rPr>
        <w:noProof/>
      </w:rPr>
      <w:fldChar w:fldCharType="end"/>
    </w:r>
  </w:p>
  <w:p w14:paraId="790812FF" w14:textId="77777777" w:rsidR="00AB6648" w:rsidRPr="00BB5EAA" w:rsidRDefault="00AB664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940BF7" w14:textId="5B02E908" w:rsidR="00AB6648" w:rsidRDefault="00186E97" w:rsidP="00186E97">
    <w:pPr>
      <w:pStyle w:val="Footer"/>
      <w:rPr>
        <w:sz w:val="17"/>
      </w:rPr>
    </w:pPr>
    <w:bookmarkStart w:id="5" w:name="TITUS1FooterFirstPage"/>
    <w:r>
      <w:rPr>
        <w:sz w:val="17"/>
      </w:rPr>
      <w:t> </w:t>
    </w:r>
  </w:p>
  <w:bookmarkEnd w:id="5"/>
  <w:p w14:paraId="111930C7" w14:textId="56C5D8B5" w:rsidR="00AB6648" w:rsidRDefault="00AB6648" w:rsidP="00A56EBE">
    <w:pPr>
      <w:pStyle w:val="Footer"/>
      <w:jc w:val="right"/>
    </w:pPr>
    <w:r>
      <w:fldChar w:fldCharType="begin"/>
    </w:r>
    <w:r>
      <w:instrText xml:space="preserve"> PAGE   \* MERGEFORMAT </w:instrText>
    </w:r>
    <w:r>
      <w:fldChar w:fldCharType="separate"/>
    </w:r>
    <w:r w:rsidR="00186E97">
      <w:rPr>
        <w:noProof/>
      </w:rPr>
      <w:t>1</w:t>
    </w:r>
    <w:r>
      <w:rPr>
        <w:noProof/>
      </w:rPr>
      <w:fldChar w:fldCharType="end"/>
    </w:r>
  </w:p>
  <w:p w14:paraId="0E7105E2" w14:textId="77777777" w:rsidR="00AB6648" w:rsidRPr="00BB5EAA" w:rsidRDefault="00AB6648" w:rsidP="00A56EBE">
    <w:pPr>
      <w:pStyle w:val="Footer"/>
      <w:ind w:right="360"/>
      <w:jc w:val="center"/>
    </w:pPr>
  </w:p>
  <w:p w14:paraId="5E7D7482" w14:textId="77777777" w:rsidR="00AB6648" w:rsidRDefault="00AB664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782F7E" w14:textId="7CD20A18" w:rsidR="00AB6648" w:rsidRDefault="00186E97" w:rsidP="00186E97">
    <w:pPr>
      <w:pStyle w:val="Footer"/>
      <w:rPr>
        <w:sz w:val="17"/>
      </w:rPr>
    </w:pPr>
    <w:bookmarkStart w:id="8" w:name="TITUS2FooterEvenPages"/>
    <w:r>
      <w:rPr>
        <w:sz w:val="17"/>
      </w:rPr>
      <w:t> </w:t>
    </w:r>
  </w:p>
  <w:bookmarkEnd w:id="8"/>
  <w:p w14:paraId="0BA0A090" w14:textId="77777777" w:rsidR="00AB6648" w:rsidRDefault="00AB6648" w:rsidP="00A56EBE">
    <w:pPr>
      <w:pStyle w:val="Footer"/>
      <w:jc w:val="right"/>
    </w:pPr>
  </w:p>
  <w:p w14:paraId="16C2D06A" w14:textId="2704E1BE" w:rsidR="00AB6648" w:rsidRDefault="00AB6648" w:rsidP="00A56EBE">
    <w:pPr>
      <w:pStyle w:val="Footer"/>
      <w:jc w:val="right"/>
    </w:pPr>
    <w:r>
      <w:fldChar w:fldCharType="begin"/>
    </w:r>
    <w:r>
      <w:instrText xml:space="preserve"> PAGE   \* MERGEFORMAT </w:instrText>
    </w:r>
    <w:r>
      <w:fldChar w:fldCharType="separate"/>
    </w:r>
    <w:r w:rsidR="00186E97">
      <w:rPr>
        <w:noProof/>
      </w:rPr>
      <w:t>26</w:t>
    </w:r>
    <w:r>
      <w:rPr>
        <w:noProof/>
      </w:rPr>
      <w:fldChar w:fldCharType="end"/>
    </w:r>
  </w:p>
  <w:p w14:paraId="4AC22B9A" w14:textId="77777777" w:rsidR="00AB6648" w:rsidRPr="00BB5EAA" w:rsidRDefault="00AB6648" w:rsidP="00A56EBE">
    <w:pPr>
      <w:pStyle w:val="Footer"/>
      <w:ind w:right="360"/>
      <w:jc w:val="center"/>
    </w:pPr>
  </w:p>
  <w:p w14:paraId="160F9C86" w14:textId="77777777" w:rsidR="00AB6648" w:rsidRDefault="00AB664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DDD18F" w14:textId="7A972FE5" w:rsidR="00AB6648" w:rsidRDefault="00186E97" w:rsidP="00186E97">
    <w:pPr>
      <w:pStyle w:val="Footer"/>
      <w:rPr>
        <w:sz w:val="17"/>
      </w:rPr>
    </w:pPr>
    <w:bookmarkStart w:id="9" w:name="TITUS2FooterPrimary"/>
    <w:r>
      <w:rPr>
        <w:sz w:val="17"/>
      </w:rPr>
      <w:t> </w:t>
    </w:r>
  </w:p>
  <w:bookmarkEnd w:id="9"/>
  <w:p w14:paraId="301C6182" w14:textId="77777777" w:rsidR="00AB6648" w:rsidRDefault="00AB6648">
    <w:pPr>
      <w:pStyle w:val="Footer"/>
      <w:jc w:val="right"/>
    </w:pPr>
  </w:p>
  <w:p w14:paraId="21BD41D4" w14:textId="76919AB0" w:rsidR="00AB6648" w:rsidRDefault="00AB6648">
    <w:pPr>
      <w:pStyle w:val="Footer"/>
      <w:jc w:val="right"/>
    </w:pPr>
    <w:r>
      <w:fldChar w:fldCharType="begin"/>
    </w:r>
    <w:r>
      <w:instrText xml:space="preserve"> PAGE   \* MERGEFORMAT </w:instrText>
    </w:r>
    <w:r>
      <w:fldChar w:fldCharType="separate"/>
    </w:r>
    <w:r w:rsidR="00186E97">
      <w:rPr>
        <w:noProof/>
      </w:rPr>
      <w:t>25</w:t>
    </w:r>
    <w:r>
      <w:rPr>
        <w:noProof/>
      </w:rPr>
      <w:fldChar w:fldCharType="end"/>
    </w:r>
  </w:p>
  <w:p w14:paraId="7493248D" w14:textId="77777777" w:rsidR="00AB6648" w:rsidRPr="00BB5EAA" w:rsidRDefault="00AB664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705498" w14:textId="268F69C7" w:rsidR="00AB6648" w:rsidRDefault="00186E97" w:rsidP="00186E97">
    <w:pPr>
      <w:pStyle w:val="Footer"/>
      <w:rPr>
        <w:sz w:val="17"/>
      </w:rPr>
    </w:pPr>
    <w:bookmarkStart w:id="11" w:name="TITUS2FooterFirstPage"/>
    <w:r>
      <w:rPr>
        <w:sz w:val="17"/>
      </w:rPr>
      <w:t> </w:t>
    </w:r>
  </w:p>
  <w:bookmarkEnd w:id="11"/>
  <w:p w14:paraId="1AE31041" w14:textId="77777777" w:rsidR="00AB6648" w:rsidRDefault="00AB6648" w:rsidP="00A56EBE">
    <w:pPr>
      <w:pStyle w:val="Footer"/>
      <w:jc w:val="right"/>
    </w:pPr>
  </w:p>
  <w:p w14:paraId="4A69FE05" w14:textId="3C995E36" w:rsidR="00AB6648" w:rsidRDefault="00AB6648" w:rsidP="00A56EBE">
    <w:pPr>
      <w:pStyle w:val="Footer"/>
      <w:jc w:val="right"/>
    </w:pPr>
    <w:r>
      <w:fldChar w:fldCharType="begin"/>
    </w:r>
    <w:r>
      <w:instrText xml:space="preserve"> PAGE   \* MERGEFORMAT </w:instrText>
    </w:r>
    <w:r>
      <w:fldChar w:fldCharType="separate"/>
    </w:r>
    <w:r w:rsidR="00186E97">
      <w:rPr>
        <w:noProof/>
      </w:rPr>
      <w:t>10</w:t>
    </w:r>
    <w:r>
      <w:rPr>
        <w:noProof/>
      </w:rPr>
      <w:fldChar w:fldCharType="end"/>
    </w:r>
  </w:p>
  <w:p w14:paraId="5F42E580" w14:textId="77777777" w:rsidR="00AB6648" w:rsidRPr="00BB5EAA" w:rsidRDefault="00AB6648" w:rsidP="00A56EBE">
    <w:pPr>
      <w:pStyle w:val="Footer"/>
      <w:ind w:right="360"/>
      <w:jc w:val="center"/>
    </w:pPr>
  </w:p>
  <w:p w14:paraId="738F4A5C" w14:textId="77777777" w:rsidR="00AB6648" w:rsidRDefault="00AB664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59C528" w14:textId="7D463FCD" w:rsidR="00AB6648" w:rsidRDefault="00186E97" w:rsidP="00186E97">
    <w:pPr>
      <w:pStyle w:val="Footer"/>
      <w:rPr>
        <w:sz w:val="17"/>
      </w:rPr>
    </w:pPr>
    <w:bookmarkStart w:id="14" w:name="TITUS3FooterEvenPages"/>
    <w:r>
      <w:rPr>
        <w:sz w:val="17"/>
      </w:rPr>
      <w:t> </w:t>
    </w:r>
  </w:p>
  <w:bookmarkEnd w:id="14"/>
  <w:p w14:paraId="09FCB2E7" w14:textId="77777777" w:rsidR="00AB6648" w:rsidRDefault="00AB6648" w:rsidP="00A56EBE">
    <w:pPr>
      <w:pStyle w:val="Footer"/>
      <w:jc w:val="right"/>
    </w:pPr>
  </w:p>
  <w:p w14:paraId="14ED58D0" w14:textId="77777777" w:rsidR="00AB6648" w:rsidRDefault="00AB6648" w:rsidP="00A56EBE">
    <w:pPr>
      <w:pStyle w:val="Footer"/>
      <w:jc w:val="right"/>
    </w:pPr>
    <w:r>
      <w:fldChar w:fldCharType="begin"/>
    </w:r>
    <w:r>
      <w:instrText xml:space="preserve"> PAGE   \* MERGEFORMAT </w:instrText>
    </w:r>
    <w:r>
      <w:fldChar w:fldCharType="separate"/>
    </w:r>
    <w:r>
      <w:rPr>
        <w:noProof/>
      </w:rPr>
      <w:t>14</w:t>
    </w:r>
    <w:r>
      <w:rPr>
        <w:noProof/>
      </w:rPr>
      <w:fldChar w:fldCharType="end"/>
    </w:r>
  </w:p>
  <w:p w14:paraId="7074EFC3" w14:textId="77777777" w:rsidR="00AB6648" w:rsidRPr="00BB5EAA" w:rsidRDefault="00AB6648" w:rsidP="00A56EBE">
    <w:pPr>
      <w:pStyle w:val="Footer"/>
      <w:ind w:right="360"/>
      <w:jc w:val="center"/>
    </w:pPr>
  </w:p>
  <w:p w14:paraId="511F01A0" w14:textId="77777777" w:rsidR="00AB6648" w:rsidRDefault="00AB664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662D16" w14:textId="0627D20D" w:rsidR="00AB6648" w:rsidRDefault="00186E97" w:rsidP="00186E97">
    <w:pPr>
      <w:pStyle w:val="Footer"/>
      <w:rPr>
        <w:sz w:val="17"/>
      </w:rPr>
    </w:pPr>
    <w:bookmarkStart w:id="15" w:name="TITUS3FooterPrimary"/>
    <w:r>
      <w:rPr>
        <w:sz w:val="17"/>
      </w:rPr>
      <w:t> </w:t>
    </w:r>
  </w:p>
  <w:bookmarkEnd w:id="15"/>
  <w:p w14:paraId="2B9DEB60" w14:textId="77777777" w:rsidR="00AB6648" w:rsidRDefault="00AB6648">
    <w:pPr>
      <w:pStyle w:val="Footer"/>
      <w:jc w:val="right"/>
    </w:pPr>
  </w:p>
  <w:p w14:paraId="38DC5E8A" w14:textId="77777777" w:rsidR="00AB6648" w:rsidRDefault="00AB6648">
    <w:pPr>
      <w:pStyle w:val="Footer"/>
      <w:jc w:val="right"/>
    </w:pPr>
    <w:r>
      <w:fldChar w:fldCharType="begin"/>
    </w:r>
    <w:r>
      <w:instrText xml:space="preserve"> PAGE   \* MERGEFORMAT </w:instrText>
    </w:r>
    <w:r>
      <w:fldChar w:fldCharType="separate"/>
    </w:r>
    <w:r>
      <w:rPr>
        <w:noProof/>
      </w:rPr>
      <w:t>15</w:t>
    </w:r>
    <w:r>
      <w:rPr>
        <w:noProof/>
      </w:rPr>
      <w:fldChar w:fldCharType="end"/>
    </w:r>
  </w:p>
  <w:p w14:paraId="79239AC9" w14:textId="77777777" w:rsidR="00AB6648" w:rsidRPr="00BB5EAA" w:rsidRDefault="00AB664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DFB926" w14:textId="08EBA91F" w:rsidR="00AB6648" w:rsidRDefault="00186E97" w:rsidP="00186E97">
    <w:pPr>
      <w:pStyle w:val="Footer"/>
      <w:rPr>
        <w:sz w:val="17"/>
      </w:rPr>
    </w:pPr>
    <w:bookmarkStart w:id="17" w:name="TITUS3FooterFirstPage"/>
    <w:r>
      <w:rPr>
        <w:sz w:val="17"/>
      </w:rPr>
      <w:t> </w:t>
    </w:r>
  </w:p>
  <w:bookmarkEnd w:id="17"/>
  <w:p w14:paraId="36F5F9EC" w14:textId="77777777" w:rsidR="00AB6648" w:rsidRDefault="00AB6648" w:rsidP="00A56EBE">
    <w:pPr>
      <w:pStyle w:val="Footer"/>
      <w:jc w:val="right"/>
    </w:pPr>
  </w:p>
  <w:p w14:paraId="71CE92EF" w14:textId="76747A10" w:rsidR="00AB6648" w:rsidRDefault="00AB6648" w:rsidP="00A56EBE">
    <w:pPr>
      <w:pStyle w:val="Footer"/>
      <w:jc w:val="right"/>
    </w:pPr>
    <w:r>
      <w:fldChar w:fldCharType="begin"/>
    </w:r>
    <w:r>
      <w:instrText xml:space="preserve"> PAGE   \* MERGEFORMAT </w:instrText>
    </w:r>
    <w:r>
      <w:fldChar w:fldCharType="separate"/>
    </w:r>
    <w:r w:rsidR="00186E97">
      <w:rPr>
        <w:noProof/>
      </w:rPr>
      <w:t>33</w:t>
    </w:r>
    <w:r>
      <w:rPr>
        <w:noProof/>
      </w:rPr>
      <w:fldChar w:fldCharType="end"/>
    </w:r>
  </w:p>
  <w:p w14:paraId="1CE7DA81" w14:textId="77777777" w:rsidR="00AB6648" w:rsidRPr="00BB5EAA" w:rsidRDefault="00AB6648" w:rsidP="00A56EBE">
    <w:pPr>
      <w:pStyle w:val="Footer"/>
      <w:ind w:right="360"/>
      <w:jc w:val="center"/>
    </w:pPr>
  </w:p>
  <w:p w14:paraId="0BF521E8" w14:textId="77777777" w:rsidR="00AB6648" w:rsidRDefault="00AB66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F2A7B8" w14:textId="77777777" w:rsidR="00AB6648" w:rsidRDefault="00AB6648">
      <w:r>
        <w:separator/>
      </w:r>
    </w:p>
  </w:footnote>
  <w:footnote w:type="continuationSeparator" w:id="0">
    <w:p w14:paraId="0216E6A8" w14:textId="77777777" w:rsidR="00AB6648" w:rsidRDefault="00AB66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ED8878" w14:textId="6E2F234D" w:rsidR="00AB6648" w:rsidRDefault="00186E97" w:rsidP="00186E97">
    <w:pPr>
      <w:pStyle w:val="Header"/>
      <w:rPr>
        <w:sz w:val="17"/>
      </w:rPr>
    </w:pPr>
    <w:bookmarkStart w:id="0" w:name="TITUS1HeaderEvenPages"/>
    <w:r>
      <w:rPr>
        <w:sz w:val="17"/>
      </w:rPr>
      <w:t> </w:t>
    </w:r>
  </w:p>
  <w:bookmarkEnd w:id="0"/>
  <w:p w14:paraId="0A580FC1" w14:textId="77777777" w:rsidR="00AB6648" w:rsidRDefault="00AB6648" w:rsidP="00D84571">
    <w:pPr>
      <w:pStyle w:val="Header"/>
    </w:pPr>
  </w:p>
  <w:p w14:paraId="4359E128" w14:textId="77777777" w:rsidR="00AB6648" w:rsidRDefault="00AB66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3A60E9" w14:textId="34117E77" w:rsidR="00AB6648" w:rsidRDefault="00186E97" w:rsidP="00186E97">
    <w:pPr>
      <w:pStyle w:val="Header"/>
      <w:rPr>
        <w:sz w:val="17"/>
      </w:rPr>
    </w:pPr>
    <w:bookmarkStart w:id="1" w:name="TITUS1HeaderPrimary"/>
    <w:r>
      <w:rPr>
        <w:sz w:val="17"/>
      </w:rPr>
      <w:t> </w:t>
    </w:r>
  </w:p>
  <w:bookmarkEnd w:id="1"/>
  <w:p w14:paraId="6BA8EFEE" w14:textId="77777777" w:rsidR="00AB6648" w:rsidRDefault="00AB66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E079B6" w14:textId="498BD606" w:rsidR="00AB6648" w:rsidRDefault="00186E97" w:rsidP="00186E97">
    <w:pPr>
      <w:pStyle w:val="Header"/>
      <w:rPr>
        <w:sz w:val="17"/>
      </w:rPr>
    </w:pPr>
    <w:bookmarkStart w:id="4" w:name="TITUS1HeaderFirstPage"/>
    <w:r>
      <w:rPr>
        <w:sz w:val="17"/>
      </w:rPr>
      <w:t> </w:t>
    </w:r>
  </w:p>
  <w:bookmarkEnd w:id="4"/>
  <w:p w14:paraId="15EB7C32" w14:textId="77777777" w:rsidR="00AB6648" w:rsidRDefault="00AB664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932699" w14:textId="19C22F2C" w:rsidR="00AB6648" w:rsidRDefault="00186E97" w:rsidP="00186E97">
    <w:pPr>
      <w:pStyle w:val="Header"/>
      <w:rPr>
        <w:sz w:val="17"/>
      </w:rPr>
    </w:pPr>
    <w:bookmarkStart w:id="6" w:name="TITUS2HeaderEvenPages"/>
    <w:r>
      <w:rPr>
        <w:sz w:val="17"/>
      </w:rPr>
      <w:t> </w:t>
    </w:r>
  </w:p>
  <w:bookmarkEnd w:id="6"/>
  <w:p w14:paraId="434F4A0A" w14:textId="77777777" w:rsidR="00AB6648" w:rsidRDefault="00AB6648" w:rsidP="00A56EBE">
    <w:pPr>
      <w:pStyle w:val="Header"/>
    </w:pPr>
  </w:p>
  <w:p w14:paraId="461F8BF9" w14:textId="77777777" w:rsidR="00AB6648" w:rsidRDefault="00AB664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F01AC7" w14:textId="56CEEB7F" w:rsidR="00AB6648" w:rsidRDefault="00186E97" w:rsidP="00186E97">
    <w:pPr>
      <w:pStyle w:val="Header"/>
      <w:rPr>
        <w:sz w:val="17"/>
      </w:rPr>
    </w:pPr>
    <w:bookmarkStart w:id="7" w:name="TITUS2HeaderPrimary"/>
    <w:r>
      <w:rPr>
        <w:sz w:val="17"/>
      </w:rPr>
      <w:t> </w:t>
    </w:r>
  </w:p>
  <w:bookmarkEnd w:id="7"/>
  <w:p w14:paraId="1408D43E" w14:textId="77777777" w:rsidR="00AB6648" w:rsidRDefault="00AB664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F688C" w14:textId="4DCE758D" w:rsidR="00AB6648" w:rsidRDefault="00186E97" w:rsidP="00186E97">
    <w:pPr>
      <w:pStyle w:val="Header"/>
      <w:rPr>
        <w:sz w:val="17"/>
      </w:rPr>
    </w:pPr>
    <w:bookmarkStart w:id="10" w:name="TITUS2HeaderFirstPage"/>
    <w:r>
      <w:rPr>
        <w:sz w:val="17"/>
      </w:rPr>
      <w:t> </w:t>
    </w:r>
  </w:p>
  <w:bookmarkEnd w:id="10"/>
  <w:p w14:paraId="24F048DC" w14:textId="77777777" w:rsidR="00AB6648" w:rsidRDefault="00AB6648" w:rsidP="00A56EBE">
    <w:pPr>
      <w:pStyle w:val="Header"/>
    </w:pPr>
  </w:p>
  <w:p w14:paraId="75123BC9" w14:textId="77777777" w:rsidR="00AB6648" w:rsidRDefault="00AB664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19FA15" w14:textId="5770EBB4" w:rsidR="00AB6648" w:rsidRDefault="00186E97" w:rsidP="00186E97">
    <w:pPr>
      <w:pStyle w:val="Header"/>
      <w:rPr>
        <w:sz w:val="17"/>
      </w:rPr>
    </w:pPr>
    <w:bookmarkStart w:id="12" w:name="TITUS3HeaderEvenPages"/>
    <w:r>
      <w:rPr>
        <w:sz w:val="17"/>
      </w:rPr>
      <w:t> </w:t>
    </w:r>
  </w:p>
  <w:bookmarkEnd w:id="12"/>
  <w:p w14:paraId="1B33AE66" w14:textId="77777777" w:rsidR="00AB6648" w:rsidRDefault="00AB6648" w:rsidP="00A56EBE">
    <w:pPr>
      <w:pStyle w:val="Header"/>
    </w:pPr>
  </w:p>
  <w:p w14:paraId="239BFF67" w14:textId="77777777" w:rsidR="00AB6648" w:rsidRDefault="00AB664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E36420" w14:textId="39AA99BD" w:rsidR="00AB6648" w:rsidRDefault="00186E97" w:rsidP="00186E97">
    <w:pPr>
      <w:pStyle w:val="Header"/>
      <w:rPr>
        <w:sz w:val="17"/>
      </w:rPr>
    </w:pPr>
    <w:bookmarkStart w:id="13" w:name="TITUS3HeaderPrimary"/>
    <w:r>
      <w:rPr>
        <w:sz w:val="17"/>
      </w:rPr>
      <w:t> </w:t>
    </w:r>
  </w:p>
  <w:bookmarkEnd w:id="13"/>
  <w:p w14:paraId="694D7E23" w14:textId="77777777" w:rsidR="00AB6648" w:rsidRDefault="00AB664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554C20" w14:textId="731048A9" w:rsidR="00AB6648" w:rsidRDefault="00186E97" w:rsidP="00186E97">
    <w:pPr>
      <w:pStyle w:val="Header"/>
      <w:rPr>
        <w:sz w:val="17"/>
      </w:rPr>
    </w:pPr>
    <w:bookmarkStart w:id="16" w:name="TITUS3HeaderFirstPage"/>
    <w:r>
      <w:rPr>
        <w:sz w:val="17"/>
      </w:rPr>
      <w:t> </w:t>
    </w:r>
  </w:p>
  <w:bookmarkEnd w:id="16"/>
  <w:p w14:paraId="73B71ACE" w14:textId="77777777" w:rsidR="00AB6648" w:rsidRDefault="00AB6648" w:rsidP="00A56EBE">
    <w:pPr>
      <w:pStyle w:val="Header"/>
    </w:pPr>
  </w:p>
  <w:p w14:paraId="79E332A9" w14:textId="77777777" w:rsidR="00AB6648" w:rsidRDefault="00AB66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C74"/>
    <w:rsid w:val="000D0BB6"/>
    <w:rsid w:val="000D7EC3"/>
    <w:rsid w:val="000E26B0"/>
    <w:rsid w:val="000F1599"/>
    <w:rsid w:val="000F1769"/>
    <w:rsid w:val="000F43D6"/>
    <w:rsid w:val="000F6196"/>
    <w:rsid w:val="000F7ECD"/>
    <w:rsid w:val="00102E64"/>
    <w:rsid w:val="0010312C"/>
    <w:rsid w:val="00103D6B"/>
    <w:rsid w:val="00106DC7"/>
    <w:rsid w:val="00110415"/>
    <w:rsid w:val="00112391"/>
    <w:rsid w:val="00114F52"/>
    <w:rsid w:val="001347F8"/>
    <w:rsid w:val="00137BB5"/>
    <w:rsid w:val="00137E05"/>
    <w:rsid w:val="001447F6"/>
    <w:rsid w:val="00147DE3"/>
    <w:rsid w:val="00150794"/>
    <w:rsid w:val="001608C4"/>
    <w:rsid w:val="00165392"/>
    <w:rsid w:val="00171418"/>
    <w:rsid w:val="0017222E"/>
    <w:rsid w:val="00186E97"/>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E2E"/>
    <w:rsid w:val="002D2F29"/>
    <w:rsid w:val="002D2FD3"/>
    <w:rsid w:val="002E7017"/>
    <w:rsid w:val="002E733D"/>
    <w:rsid w:val="002F37E4"/>
    <w:rsid w:val="002F4F6E"/>
    <w:rsid w:val="003015C3"/>
    <w:rsid w:val="00302F6F"/>
    <w:rsid w:val="0030698D"/>
    <w:rsid w:val="00307DE1"/>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4D74"/>
    <w:rsid w:val="003C19F1"/>
    <w:rsid w:val="003C4186"/>
    <w:rsid w:val="003C458C"/>
    <w:rsid w:val="003C6185"/>
    <w:rsid w:val="003D0D2D"/>
    <w:rsid w:val="003D4710"/>
    <w:rsid w:val="003E16D7"/>
    <w:rsid w:val="003E197E"/>
    <w:rsid w:val="003E6C2A"/>
    <w:rsid w:val="00403CC1"/>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123C"/>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297A"/>
    <w:rsid w:val="00574A0C"/>
    <w:rsid w:val="00576E4C"/>
    <w:rsid w:val="0057780F"/>
    <w:rsid w:val="00581E0A"/>
    <w:rsid w:val="00586D89"/>
    <w:rsid w:val="005916B8"/>
    <w:rsid w:val="005A1B4C"/>
    <w:rsid w:val="005A1BA3"/>
    <w:rsid w:val="005A545C"/>
    <w:rsid w:val="005A60D5"/>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0248"/>
    <w:rsid w:val="006B5E67"/>
    <w:rsid w:val="006C2EB5"/>
    <w:rsid w:val="006D18A3"/>
    <w:rsid w:val="006D5970"/>
    <w:rsid w:val="006E481E"/>
    <w:rsid w:val="006E795F"/>
    <w:rsid w:val="006F3BE9"/>
    <w:rsid w:val="00700249"/>
    <w:rsid w:val="0070604C"/>
    <w:rsid w:val="007069CD"/>
    <w:rsid w:val="007110E6"/>
    <w:rsid w:val="00711A70"/>
    <w:rsid w:val="00712E6F"/>
    <w:rsid w:val="00712E90"/>
    <w:rsid w:val="00713B7E"/>
    <w:rsid w:val="007204AE"/>
    <w:rsid w:val="0072229C"/>
    <w:rsid w:val="0072678F"/>
    <w:rsid w:val="00727C4C"/>
    <w:rsid w:val="00734809"/>
    <w:rsid w:val="007406E1"/>
    <w:rsid w:val="00743E40"/>
    <w:rsid w:val="00751263"/>
    <w:rsid w:val="0075704F"/>
    <w:rsid w:val="00763B2D"/>
    <w:rsid w:val="00772924"/>
    <w:rsid w:val="00772FB7"/>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50DE"/>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08B4"/>
    <w:rsid w:val="0085230E"/>
    <w:rsid w:val="008550A1"/>
    <w:rsid w:val="00861035"/>
    <w:rsid w:val="00861038"/>
    <w:rsid w:val="00861B14"/>
    <w:rsid w:val="00865008"/>
    <w:rsid w:val="00866B50"/>
    <w:rsid w:val="008708F1"/>
    <w:rsid w:val="008748AE"/>
    <w:rsid w:val="008752A7"/>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CEB"/>
    <w:rsid w:val="008C2FFB"/>
    <w:rsid w:val="008C6EEA"/>
    <w:rsid w:val="008D5722"/>
    <w:rsid w:val="008D5813"/>
    <w:rsid w:val="008D634E"/>
    <w:rsid w:val="008D778A"/>
    <w:rsid w:val="008E0B65"/>
    <w:rsid w:val="008F22BD"/>
    <w:rsid w:val="008F22FC"/>
    <w:rsid w:val="009079BD"/>
    <w:rsid w:val="00912BD9"/>
    <w:rsid w:val="00920E5B"/>
    <w:rsid w:val="00926436"/>
    <w:rsid w:val="0093018C"/>
    <w:rsid w:val="00932CCA"/>
    <w:rsid w:val="009544C0"/>
    <w:rsid w:val="00954FA4"/>
    <w:rsid w:val="00956AE9"/>
    <w:rsid w:val="00960D10"/>
    <w:rsid w:val="00964CC6"/>
    <w:rsid w:val="00977C3B"/>
    <w:rsid w:val="009861B9"/>
    <w:rsid w:val="00991FDA"/>
    <w:rsid w:val="009927A1"/>
    <w:rsid w:val="0099774D"/>
    <w:rsid w:val="009A5F3B"/>
    <w:rsid w:val="009B0B61"/>
    <w:rsid w:val="009B28C0"/>
    <w:rsid w:val="009B7136"/>
    <w:rsid w:val="009B7806"/>
    <w:rsid w:val="009C2843"/>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56EBE"/>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B664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5B3"/>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2CE5"/>
    <w:rsid w:val="00C836CC"/>
    <w:rsid w:val="00C87A74"/>
    <w:rsid w:val="00C90A71"/>
    <w:rsid w:val="00C92C71"/>
    <w:rsid w:val="00C93F8F"/>
    <w:rsid w:val="00CA3593"/>
    <w:rsid w:val="00CA7F4F"/>
    <w:rsid w:val="00CB258E"/>
    <w:rsid w:val="00CB3C8F"/>
    <w:rsid w:val="00CB5D6A"/>
    <w:rsid w:val="00CC02F1"/>
    <w:rsid w:val="00CC11A6"/>
    <w:rsid w:val="00CC135E"/>
    <w:rsid w:val="00CD5D3F"/>
    <w:rsid w:val="00CE2131"/>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58C1"/>
    <w:rsid w:val="00D81D06"/>
    <w:rsid w:val="00D84571"/>
    <w:rsid w:val="00D856CD"/>
    <w:rsid w:val="00D8652C"/>
    <w:rsid w:val="00D876E6"/>
    <w:rsid w:val="00DA1025"/>
    <w:rsid w:val="00DA22EC"/>
    <w:rsid w:val="00DA5860"/>
    <w:rsid w:val="00DB2767"/>
    <w:rsid w:val="00DC4729"/>
    <w:rsid w:val="00DC725D"/>
    <w:rsid w:val="00DE2EED"/>
    <w:rsid w:val="00DE556F"/>
    <w:rsid w:val="00E03B6D"/>
    <w:rsid w:val="00E12CEC"/>
    <w:rsid w:val="00E17160"/>
    <w:rsid w:val="00E35BEC"/>
    <w:rsid w:val="00E441BD"/>
    <w:rsid w:val="00E46405"/>
    <w:rsid w:val="00E50821"/>
    <w:rsid w:val="00E51F91"/>
    <w:rsid w:val="00E54699"/>
    <w:rsid w:val="00E7086E"/>
    <w:rsid w:val="00E7374A"/>
    <w:rsid w:val="00E73C41"/>
    <w:rsid w:val="00E7598F"/>
    <w:rsid w:val="00E76F60"/>
    <w:rsid w:val="00E82AB0"/>
    <w:rsid w:val="00E83D90"/>
    <w:rsid w:val="00E83F28"/>
    <w:rsid w:val="00E83F91"/>
    <w:rsid w:val="00E84B9E"/>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EF0F9E"/>
    <w:rsid w:val="00EF1592"/>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A5BAF"/>
    <w:rsid w:val="00FB1940"/>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B4DBC44"/>
  <w15:docId w15:val="{EE9FFC07-EE17-463F-8F0F-29467F767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yperlink" Target="https://www.college.police.uk/What-we-do/Standards/Guidelines/Documents/Conflict_management_consultation260219.pdf"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p.college.police.uk/app-content/public-order/core-principles-and-legislation/police-use-of-force/" TargetMode="External"/><Relationship Id="rId29"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eader" Target="head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5A8D62-C388-4696-936E-3E2BCB3808D7}">
  <ds:schemaRefs>
    <ds:schemaRef ds:uri="http://schemas.openxmlformats.org/officeDocument/2006/bibliography"/>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D7D4B50A-ED13-4837-ACC8-27B9A43BCA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34</Pages>
  <Words>9859</Words>
  <Characters>51483</Characters>
  <Application>Microsoft Office Word</Application>
  <DocSecurity>0</DocSecurity>
  <Lines>429</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Haworth</cp:lastModifiedBy>
  <cp:revision>2</cp:revision>
  <cp:lastPrinted>2014-08-26T08:55:00Z</cp:lastPrinted>
  <dcterms:created xsi:type="dcterms:W3CDTF">2020-07-13T10:31:00Z</dcterms:created>
  <dcterms:modified xsi:type="dcterms:W3CDTF">2020-07-13T10:31:00Z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50c2252e-f947-40c7-aa4a-e63c00b61fd6</vt:lpwstr>
  </property>
  <property fmtid="{D5CDD505-2E9C-101B-9397-08002B2CF9AE}" pid="4" name="Classification">
    <vt:lpwstr>OFFICIAL</vt:lpwstr>
  </property>
  <property fmtid="{D5CDD505-2E9C-101B-9397-08002B2CF9AE}" pid="5" name="Visibility">
    <vt:lpwstr>NOT VISIBLE</vt:lpwstr>
  </property>
</Properties>
</file>