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720B68" w14:textId="39D31FFA" w:rsidR="00E71F83" w:rsidRPr="003353CD" w:rsidRDefault="00E71F83" w:rsidP="00E71F83">
      <w:pPr>
        <w:rPr>
          <w:rFonts w:ascii="Times New Roman" w:eastAsia="Times New Roman" w:hAnsi="Times New Roman" w:cs="Times New Roman"/>
          <w:lang w:eastAsia="en-GB"/>
        </w:rPr>
      </w:pPr>
      <w:r w:rsidRPr="003353CD">
        <w:rPr>
          <w:b/>
          <w:bCs/>
          <w:sz w:val="56"/>
          <w:szCs w:val="56"/>
          <w:u w:val="single"/>
        </w:rPr>
        <w:t xml:space="preserve">Explore an </w:t>
      </w:r>
      <w:proofErr w:type="gramStart"/>
      <w:r w:rsidRPr="003353CD">
        <w:rPr>
          <w:b/>
          <w:bCs/>
          <w:sz w:val="56"/>
          <w:szCs w:val="56"/>
          <w:u w:val="single"/>
        </w:rPr>
        <w:t>evidence based</w:t>
      </w:r>
      <w:proofErr w:type="gramEnd"/>
      <w:r w:rsidRPr="003353CD">
        <w:rPr>
          <w:b/>
          <w:bCs/>
          <w:sz w:val="56"/>
          <w:szCs w:val="56"/>
          <w:u w:val="single"/>
        </w:rPr>
        <w:t xml:space="preserve"> policing (EBP) model and </w:t>
      </w:r>
      <w:proofErr w:type="spellStart"/>
      <w:r w:rsidRPr="003353CD">
        <w:rPr>
          <w:b/>
          <w:bCs/>
          <w:sz w:val="56"/>
          <w:szCs w:val="56"/>
          <w:u w:val="single"/>
        </w:rPr>
        <w:t>it’s</w:t>
      </w:r>
      <w:proofErr w:type="spellEnd"/>
      <w:r w:rsidRPr="003353CD">
        <w:rPr>
          <w:b/>
          <w:bCs/>
          <w:sz w:val="56"/>
          <w:szCs w:val="56"/>
          <w:u w:val="single"/>
        </w:rPr>
        <w:t xml:space="preserve"> application in problem solving within a police </w:t>
      </w:r>
      <w:r w:rsidRPr="003353CD">
        <w:rPr>
          <w:rFonts w:ascii="Times New Roman" w:eastAsia="Times New Roman" w:hAnsi="Times New Roman" w:cs="Times New Roman"/>
          <w:lang w:eastAsia="en-GB"/>
        </w:rPr>
        <w:fldChar w:fldCharType="begin"/>
      </w:r>
      <w:r w:rsidRPr="003353CD">
        <w:rPr>
          <w:rFonts w:ascii="Times New Roman" w:eastAsia="Times New Roman" w:hAnsi="Times New Roman" w:cs="Times New Roman"/>
          <w:lang w:eastAsia="en-GB"/>
        </w:rPr>
        <w:instrText xml:space="preserve"> INCLUDEPICTURE "/var/folders/rk/v6kp1m_n3bx2wx40mdxptg4m0000gp/T/com.microsoft.Word/WebArchiveCopyPasteTempFiles/9k=" \* MERGEFORMATINET </w:instrText>
      </w:r>
      <w:r w:rsidRPr="003353CD">
        <w:rPr>
          <w:rFonts w:ascii="Times New Roman" w:eastAsia="Times New Roman" w:hAnsi="Times New Roman" w:cs="Times New Roman"/>
          <w:lang w:eastAsia="en-GB"/>
        </w:rPr>
        <w:fldChar w:fldCharType="end"/>
      </w:r>
    </w:p>
    <w:p w14:paraId="2AC60F30" w14:textId="110AD5F3" w:rsidR="00E71F83" w:rsidRPr="003353CD" w:rsidRDefault="00E71F83" w:rsidP="00E71F83">
      <w:pPr>
        <w:jc w:val="center"/>
        <w:rPr>
          <w:b/>
          <w:bCs/>
          <w:sz w:val="56"/>
          <w:szCs w:val="56"/>
          <w:u w:val="single"/>
        </w:rPr>
      </w:pPr>
      <w:r w:rsidRPr="003353CD">
        <w:rPr>
          <w:rFonts w:ascii="Times New Roman" w:eastAsia="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D807557" wp14:editId="50D185E7">
                <wp:simplePos x="0" y="0"/>
                <wp:positionH relativeFrom="column">
                  <wp:posOffset>-50800</wp:posOffset>
                </wp:positionH>
                <wp:positionV relativeFrom="paragraph">
                  <wp:posOffset>4200525</wp:posOffset>
                </wp:positionV>
                <wp:extent cx="5952067" cy="965200"/>
                <wp:effectExtent l="0" t="0" r="4445" b="0"/>
                <wp:wrapNone/>
                <wp:docPr id="3" name="Text Box 3"/>
                <wp:cNvGraphicFramePr/>
                <a:graphic xmlns:a="http://schemas.openxmlformats.org/drawingml/2006/main">
                  <a:graphicData uri="http://schemas.microsoft.com/office/word/2010/wordprocessingShape">
                    <wps:wsp>
                      <wps:cNvSpPr txBox="1"/>
                      <wps:spPr>
                        <a:xfrm>
                          <a:off x="0" y="0"/>
                          <a:ext cx="5952067" cy="965200"/>
                        </a:xfrm>
                        <a:prstGeom prst="rect">
                          <a:avLst/>
                        </a:prstGeom>
                        <a:solidFill>
                          <a:schemeClr val="lt1"/>
                        </a:solidFill>
                        <a:ln w="6350">
                          <a:noFill/>
                        </a:ln>
                      </wps:spPr>
                      <wps:txbx>
                        <w:txbxContent>
                          <w:p w14:paraId="33CE9485" w14:textId="3558B5F6" w:rsidR="00E71F83" w:rsidRPr="00E71F83" w:rsidRDefault="00E71F83">
                            <w:pPr>
                              <w:rPr>
                                <w:b/>
                                <w:bCs/>
                                <w:sz w:val="36"/>
                                <w:szCs w:val="36"/>
                              </w:rPr>
                            </w:pPr>
                            <w:r w:rsidRPr="00E71F83">
                              <w:rPr>
                                <w:b/>
                                <w:bCs/>
                                <w:sz w:val="36"/>
                                <w:szCs w:val="36"/>
                              </w:rPr>
                              <w:t>Erin Davies</w:t>
                            </w:r>
                          </w:p>
                          <w:p w14:paraId="2749734D" w14:textId="4BAF53F2" w:rsidR="00E71F83" w:rsidRPr="00E71F83" w:rsidRDefault="00E71F83">
                            <w:pPr>
                              <w:rPr>
                                <w:b/>
                                <w:bCs/>
                                <w:sz w:val="36"/>
                                <w:szCs w:val="36"/>
                              </w:rPr>
                            </w:pPr>
                            <w:r>
                              <w:rPr>
                                <w:b/>
                                <w:bCs/>
                                <w:sz w:val="36"/>
                                <w:szCs w:val="36"/>
                              </w:rPr>
                              <w:t>(</w:t>
                            </w:r>
                            <w:r w:rsidRPr="00E71F83">
                              <w:rPr>
                                <w:b/>
                                <w:bCs/>
                                <w:sz w:val="36"/>
                                <w:szCs w:val="36"/>
                              </w:rPr>
                              <w:t>2404320</w:t>
                            </w:r>
                            <w:r>
                              <w:rPr>
                                <w:b/>
                                <w:bCs/>
                                <w:sz w:val="36"/>
                                <w:szCs w:val="36"/>
                              </w:rPr>
                              <w:t>)</w:t>
                            </w:r>
                          </w:p>
                          <w:p w14:paraId="3EFF9518" w14:textId="6C4B5BBD" w:rsidR="00E71F83" w:rsidRPr="00E71F83" w:rsidRDefault="00E71F83">
                            <w:pPr>
                              <w:rPr>
                                <w:b/>
                                <w:bCs/>
                                <w:sz w:val="36"/>
                                <w:szCs w:val="36"/>
                              </w:rPr>
                            </w:pPr>
                            <w:r w:rsidRPr="00E71F83">
                              <w:rPr>
                                <w:b/>
                                <w:bCs/>
                                <w:sz w:val="36"/>
                                <w:szCs w:val="36"/>
                              </w:rPr>
                              <w:t>BMPL4016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D807557" id="_x0000_t202" coordsize="21600,21600" o:spt="202" path="m,l,21600r21600,l21600,xe">
                <v:stroke joinstyle="miter"/>
                <v:path gradientshapeok="t" o:connecttype="rect"/>
              </v:shapetype>
              <v:shape id="Text Box 3" o:spid="_x0000_s1026" type="#_x0000_t202" style="position:absolute;left:0;text-align:left;margin-left:-4pt;margin-top:330.75pt;width:468.65pt;height:7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" fillcolor="white [3201]" stroked="f" strokeweight=".5pt">
                <v:textbox>
                  <w:txbxContent>
                    <w:p w14:paraId="33CE9485" w14:textId="3558B5F6" w:rsidR="00E71F83" w:rsidRPr="00E71F83" w:rsidRDefault="00E71F83">
                      <w:pPr>
                        <w:rPr>
                          <w:b/>
                          <w:bCs/>
                          <w:sz w:val="36"/>
                          <w:szCs w:val="36"/>
                        </w:rPr>
                      </w:pPr>
                      <w:r w:rsidRPr="00E71F83">
                        <w:rPr>
                          <w:b/>
                          <w:bCs/>
                          <w:sz w:val="36"/>
                          <w:szCs w:val="36"/>
                        </w:rPr>
                        <w:t>Erin Davies</w:t>
                      </w:r>
                    </w:p>
                    <w:p w14:paraId="2749734D" w14:textId="4BAF53F2" w:rsidR="00E71F83" w:rsidRPr="00E71F83" w:rsidRDefault="00E71F83">
                      <w:pPr>
                        <w:rPr>
                          <w:b/>
                          <w:bCs/>
                          <w:sz w:val="36"/>
                          <w:szCs w:val="36"/>
                        </w:rPr>
                      </w:pPr>
                      <w:r>
                        <w:rPr>
                          <w:b/>
                          <w:bCs/>
                          <w:sz w:val="36"/>
                          <w:szCs w:val="36"/>
                        </w:rPr>
                        <w:t>(</w:t>
                      </w:r>
                      <w:r w:rsidRPr="00E71F83">
                        <w:rPr>
                          <w:b/>
                          <w:bCs/>
                          <w:sz w:val="36"/>
                          <w:szCs w:val="36"/>
                        </w:rPr>
                        <w:t>2404320</w:t>
                      </w:r>
                      <w:r>
                        <w:rPr>
                          <w:b/>
                          <w:bCs/>
                          <w:sz w:val="36"/>
                          <w:szCs w:val="36"/>
                        </w:rPr>
                        <w:t>)</w:t>
                      </w:r>
                    </w:p>
                    <w:p w14:paraId="3EFF9518" w14:textId="6C4B5BBD" w:rsidR="00E71F83" w:rsidRPr="00E71F83" w:rsidRDefault="00E71F83">
                      <w:pPr>
                        <w:rPr>
                          <w:b/>
                          <w:bCs/>
                          <w:sz w:val="36"/>
                          <w:szCs w:val="36"/>
                        </w:rPr>
                      </w:pPr>
                      <w:r w:rsidRPr="00E71F83">
                        <w:rPr>
                          <w:b/>
                          <w:bCs/>
                          <w:sz w:val="36"/>
                          <w:szCs w:val="36"/>
                        </w:rPr>
                        <w:t>BMPL4016</w:t>
                      </w:r>
                    </w:p>
                  </w:txbxContent>
                </v:textbox>
              </v:shape>
            </w:pict>
          </mc:Fallback>
        </mc:AlternateContent>
      </w:r>
      <w:r w:rsidRPr="003353CD">
        <w:rPr>
          <w:rFonts w:ascii="Times New Roman" w:eastAsia="Times New Roman" w:hAnsi="Times New Roman" w:cs="Times New Roman"/>
          <w:noProof/>
          <w:lang w:eastAsia="en-GB"/>
        </w:rPr>
        <w:drawing>
          <wp:anchor distT="0" distB="0" distL="114300" distR="114300" simplePos="0" relativeHeight="251660288" behindDoc="0" locked="0" layoutInCell="1" allowOverlap="1" wp14:anchorId="6BA64CF5" wp14:editId="4C3234E0">
            <wp:simplePos x="0" y="0"/>
            <wp:positionH relativeFrom="column">
              <wp:posOffset>812588</wp:posOffset>
            </wp:positionH>
            <wp:positionV relativeFrom="paragraph">
              <wp:posOffset>492336</wp:posOffset>
            </wp:positionV>
            <wp:extent cx="4682066" cy="3162771"/>
            <wp:effectExtent l="0" t="0" r="4445" b="0"/>
            <wp:wrapNone/>
            <wp:docPr id="2" name="Picture 2" descr="14,800+ Police Evidence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nnKbZ9--D8KlhbIP_rXqoQg_365" descr="14,800+ Police Evidence Stock Photos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82066" cy="31627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53CD">
        <w:rPr>
          <w:b/>
          <w:bCs/>
          <w:sz w:val="56"/>
          <w:szCs w:val="56"/>
          <w:u w:val="single"/>
        </w:rPr>
        <w:t>context</w:t>
      </w:r>
    </w:p>
    <w:p w14:paraId="67BE7563" w14:textId="6C97DB13" w:rsidR="00E71F83" w:rsidRPr="003353CD" w:rsidRDefault="00E71F83" w:rsidP="00E71F83">
      <w:pPr>
        <w:rPr>
          <w:sz w:val="56"/>
          <w:szCs w:val="56"/>
        </w:rPr>
      </w:pPr>
    </w:p>
    <w:p w14:paraId="18BC5407" w14:textId="0BF04838" w:rsidR="00E71F83" w:rsidRPr="003353CD" w:rsidRDefault="00E71F83" w:rsidP="00E71F83">
      <w:pPr>
        <w:rPr>
          <w:sz w:val="56"/>
          <w:szCs w:val="56"/>
        </w:rPr>
      </w:pPr>
    </w:p>
    <w:p w14:paraId="1C0F3E40" w14:textId="0FD3CFAE" w:rsidR="00E71F83" w:rsidRPr="003353CD" w:rsidRDefault="00E71F83" w:rsidP="00E71F83">
      <w:pPr>
        <w:rPr>
          <w:sz w:val="56"/>
          <w:szCs w:val="56"/>
        </w:rPr>
      </w:pPr>
    </w:p>
    <w:p w14:paraId="4BD3030D" w14:textId="7928F671" w:rsidR="00E71F83" w:rsidRPr="003353CD" w:rsidRDefault="00E71F83" w:rsidP="00E71F83">
      <w:pPr>
        <w:rPr>
          <w:sz w:val="56"/>
          <w:szCs w:val="56"/>
        </w:rPr>
      </w:pPr>
    </w:p>
    <w:p w14:paraId="33833C65" w14:textId="4CB0C588" w:rsidR="00E71F83" w:rsidRPr="003353CD" w:rsidRDefault="00E71F83" w:rsidP="00E71F83">
      <w:pPr>
        <w:rPr>
          <w:sz w:val="56"/>
          <w:szCs w:val="56"/>
        </w:rPr>
      </w:pPr>
    </w:p>
    <w:p w14:paraId="3496E041" w14:textId="1B25DC08" w:rsidR="00E71F83" w:rsidRPr="003353CD" w:rsidRDefault="00E71F83" w:rsidP="00E71F83">
      <w:pPr>
        <w:rPr>
          <w:sz w:val="56"/>
          <w:szCs w:val="56"/>
        </w:rPr>
      </w:pPr>
    </w:p>
    <w:p w14:paraId="1676DE26" w14:textId="693516F8" w:rsidR="00E71F83" w:rsidRPr="003353CD" w:rsidRDefault="00E71F83" w:rsidP="00E71F83">
      <w:pPr>
        <w:rPr>
          <w:sz w:val="56"/>
          <w:szCs w:val="56"/>
        </w:rPr>
      </w:pPr>
    </w:p>
    <w:p w14:paraId="34BF06A7" w14:textId="1F6F175A" w:rsidR="00E71F83" w:rsidRPr="003353CD" w:rsidRDefault="00E71F83" w:rsidP="00E71F83">
      <w:pPr>
        <w:rPr>
          <w:sz w:val="56"/>
          <w:szCs w:val="56"/>
        </w:rPr>
      </w:pPr>
    </w:p>
    <w:p w14:paraId="03DF93A4" w14:textId="332FBA0B" w:rsidR="00E71F83" w:rsidRPr="003353CD" w:rsidRDefault="00E71F83" w:rsidP="00E71F83">
      <w:pPr>
        <w:rPr>
          <w:sz w:val="56"/>
          <w:szCs w:val="56"/>
        </w:rPr>
      </w:pPr>
    </w:p>
    <w:p w14:paraId="49010C11" w14:textId="4838BA5F" w:rsidR="00E71F83" w:rsidRPr="003353CD" w:rsidRDefault="00E71F83" w:rsidP="00E71F83">
      <w:pPr>
        <w:rPr>
          <w:sz w:val="56"/>
          <w:szCs w:val="56"/>
        </w:rPr>
      </w:pPr>
    </w:p>
    <w:p w14:paraId="4352B251" w14:textId="568FA52A" w:rsidR="00E71F83" w:rsidRPr="003353CD" w:rsidRDefault="00E71F83" w:rsidP="00E71F83">
      <w:pPr>
        <w:rPr>
          <w:sz w:val="56"/>
          <w:szCs w:val="56"/>
        </w:rPr>
      </w:pPr>
    </w:p>
    <w:p w14:paraId="5FC030FF" w14:textId="6B248053" w:rsidR="00E71F83" w:rsidRPr="003353CD" w:rsidRDefault="00E71F83" w:rsidP="00E71F83">
      <w:pPr>
        <w:rPr>
          <w:sz w:val="56"/>
          <w:szCs w:val="56"/>
        </w:rPr>
      </w:pPr>
    </w:p>
    <w:p w14:paraId="725BDA40" w14:textId="48D0AAE2" w:rsidR="00E71F83" w:rsidRPr="003353CD" w:rsidRDefault="00E71F83" w:rsidP="00E71F83">
      <w:pPr>
        <w:rPr>
          <w:sz w:val="56"/>
          <w:szCs w:val="56"/>
        </w:rPr>
      </w:pPr>
    </w:p>
    <w:p w14:paraId="08386DA8" w14:textId="77D3796E" w:rsidR="00E71F83" w:rsidRPr="003353CD" w:rsidRDefault="00E71F83" w:rsidP="00E71F83">
      <w:pPr>
        <w:rPr>
          <w:sz w:val="56"/>
          <w:szCs w:val="56"/>
        </w:rPr>
      </w:pPr>
    </w:p>
    <w:p w14:paraId="06E66208" w14:textId="4F4B8421" w:rsidR="00E71F83" w:rsidRPr="003353CD" w:rsidRDefault="00E71F83" w:rsidP="00E71F83">
      <w:pPr>
        <w:rPr>
          <w:b/>
          <w:bCs/>
          <w:sz w:val="56"/>
          <w:szCs w:val="56"/>
          <w:u w:val="single"/>
        </w:rPr>
      </w:pPr>
    </w:p>
    <w:p w14:paraId="1F18BACF" w14:textId="6CA0F7A6" w:rsidR="00E71F83" w:rsidRPr="003353CD" w:rsidRDefault="00E71F83" w:rsidP="00E71F83">
      <w:pPr>
        <w:tabs>
          <w:tab w:val="left" w:pos="2813"/>
        </w:tabs>
        <w:rPr>
          <w:sz w:val="56"/>
          <w:szCs w:val="56"/>
        </w:rPr>
      </w:pPr>
      <w:r w:rsidRPr="003353CD">
        <w:rPr>
          <w:sz w:val="56"/>
          <w:szCs w:val="56"/>
        </w:rPr>
        <w:tab/>
      </w:r>
    </w:p>
    <w:p w14:paraId="58C3583C" w14:textId="61A8DB1D" w:rsidR="006C6340" w:rsidRPr="003353CD" w:rsidRDefault="006C6340"/>
    <w:p w14:paraId="146F7B96" w14:textId="4A6D1C54" w:rsidR="00E71F83" w:rsidRPr="003353CD" w:rsidRDefault="00BC7DE5" w:rsidP="00E71F83">
      <w:r w:rsidRPr="003353CD">
        <w:t>Table of Contents</w:t>
      </w:r>
    </w:p>
    <w:p w14:paraId="56E4AA37" w14:textId="1D62E8CF" w:rsidR="00BC7DE5" w:rsidRPr="003353CD" w:rsidRDefault="00BC7DE5" w:rsidP="00E71F83"/>
    <w:p w14:paraId="768A0518" w14:textId="5E2FA225" w:rsidR="00BC7DE5" w:rsidRPr="003353CD" w:rsidRDefault="00BC7DE5" w:rsidP="00E71F83">
      <w:r w:rsidRPr="003353CD">
        <w:t>Introduction …………………………………………………………………………………………………………</w:t>
      </w:r>
      <w:proofErr w:type="gramStart"/>
      <w:r w:rsidRPr="003353CD">
        <w:t>…..</w:t>
      </w:r>
      <w:proofErr w:type="gramEnd"/>
      <w:r w:rsidRPr="003353CD">
        <w:t xml:space="preserve">  3</w:t>
      </w:r>
    </w:p>
    <w:p w14:paraId="2A7F31EB" w14:textId="2968DAA1" w:rsidR="00BC7DE5" w:rsidRPr="003353CD" w:rsidRDefault="00BC7DE5" w:rsidP="00E71F83">
      <w:r w:rsidRPr="003353CD">
        <w:t>Main Body    …………………………………………………………………………………………………………</w:t>
      </w:r>
      <w:proofErr w:type="gramStart"/>
      <w:r w:rsidRPr="003353CD">
        <w:t>…..</w:t>
      </w:r>
      <w:proofErr w:type="gramEnd"/>
      <w:r w:rsidR="00021A81" w:rsidRPr="003353CD">
        <w:t xml:space="preserve">  3</w:t>
      </w:r>
    </w:p>
    <w:p w14:paraId="52DB07AF" w14:textId="0778A07B" w:rsidR="00BC7DE5" w:rsidRPr="003353CD" w:rsidRDefault="00BC7DE5" w:rsidP="00E71F83">
      <w:r w:rsidRPr="003353CD">
        <w:t>Conclusion    …………………………………………………………………………………………………………</w:t>
      </w:r>
      <w:proofErr w:type="gramStart"/>
      <w:r w:rsidRPr="003353CD">
        <w:t>…..</w:t>
      </w:r>
      <w:proofErr w:type="gramEnd"/>
      <w:r w:rsidR="00021A81" w:rsidRPr="003353CD">
        <w:t xml:space="preserve">  5</w:t>
      </w:r>
    </w:p>
    <w:p w14:paraId="32782396" w14:textId="6322D79C" w:rsidR="00BC7DE5" w:rsidRPr="003353CD" w:rsidRDefault="00B54F88" w:rsidP="00E71F83">
      <w:r w:rsidRPr="003353CD">
        <w:t>Reference</w:t>
      </w:r>
      <w:r w:rsidR="00BC7DE5" w:rsidRPr="003353CD">
        <w:t xml:space="preserve"> </w:t>
      </w:r>
      <w:proofErr w:type="gramStart"/>
      <w:r w:rsidR="00BC7DE5" w:rsidRPr="003353CD">
        <w:t>list  …</w:t>
      </w:r>
      <w:proofErr w:type="gramEnd"/>
      <w:r w:rsidR="00BC7DE5" w:rsidRPr="003353CD">
        <w:t>………………………………………………………………………………………………………….</w:t>
      </w:r>
      <w:r w:rsidR="00021A81" w:rsidRPr="003353CD">
        <w:t xml:space="preserve"> 6</w:t>
      </w:r>
    </w:p>
    <w:p w14:paraId="4F9BD524" w14:textId="284CB3DA" w:rsidR="00E71F83" w:rsidRPr="003353CD" w:rsidRDefault="00E71F83" w:rsidP="00E71F83"/>
    <w:p w14:paraId="219C69A5" w14:textId="088DA24E" w:rsidR="00E71F83" w:rsidRPr="003353CD" w:rsidRDefault="00E71F83" w:rsidP="00E71F83"/>
    <w:p w14:paraId="3C984920" w14:textId="393A32B5" w:rsidR="00E71F83" w:rsidRPr="003353CD" w:rsidRDefault="00E71F83" w:rsidP="00E71F83"/>
    <w:p w14:paraId="08B81AAE" w14:textId="19E43F48" w:rsidR="00E71F83" w:rsidRPr="003353CD" w:rsidRDefault="00E71F83" w:rsidP="00E71F83"/>
    <w:p w14:paraId="645C7E3A" w14:textId="4B636570" w:rsidR="00E71F83" w:rsidRPr="003353CD" w:rsidRDefault="00E71F83" w:rsidP="00E71F83"/>
    <w:p w14:paraId="3F3768E2" w14:textId="4BBF6EDB" w:rsidR="00E71F83" w:rsidRPr="003353CD" w:rsidRDefault="00E71F83" w:rsidP="00E71F83"/>
    <w:p w14:paraId="0A0CAFB6" w14:textId="23BD9F07" w:rsidR="00E71F83" w:rsidRPr="003353CD" w:rsidRDefault="00E71F83" w:rsidP="00E71F83"/>
    <w:p w14:paraId="3C8A9514" w14:textId="2B85E953" w:rsidR="00E71F83" w:rsidRPr="003353CD" w:rsidRDefault="00E71F83" w:rsidP="00E71F83"/>
    <w:p w14:paraId="4B54CC73" w14:textId="0F343391" w:rsidR="00E71F83" w:rsidRPr="003353CD" w:rsidRDefault="00E71F83" w:rsidP="00E71F83"/>
    <w:p w14:paraId="60AB08B5" w14:textId="1C79E917" w:rsidR="00E71F83" w:rsidRPr="003353CD" w:rsidRDefault="00E71F83" w:rsidP="00E71F83"/>
    <w:p w14:paraId="0BEFC8F6" w14:textId="08FD424A" w:rsidR="00E71F83" w:rsidRPr="003353CD" w:rsidRDefault="00E71F83" w:rsidP="00E71F83"/>
    <w:p w14:paraId="76E4B7D8" w14:textId="3F6DC4B1" w:rsidR="00E71F83" w:rsidRPr="003353CD" w:rsidRDefault="00E71F83" w:rsidP="00E71F83"/>
    <w:p w14:paraId="711F9171" w14:textId="631B7F67" w:rsidR="00E71F83" w:rsidRPr="003353CD" w:rsidRDefault="00E71F83" w:rsidP="00E71F83"/>
    <w:p w14:paraId="30F38D3A" w14:textId="0A7DB8C0" w:rsidR="00E71F83" w:rsidRPr="003353CD" w:rsidRDefault="00E71F83" w:rsidP="00E71F83"/>
    <w:p w14:paraId="14254697" w14:textId="7511C21A" w:rsidR="00E71F83" w:rsidRPr="003353CD" w:rsidRDefault="00E71F83" w:rsidP="00E71F83"/>
    <w:p w14:paraId="455068F0" w14:textId="38D6A504" w:rsidR="00E71F83" w:rsidRPr="003353CD" w:rsidRDefault="00E71F83" w:rsidP="00E71F83"/>
    <w:p w14:paraId="1D855E86" w14:textId="20880CE1" w:rsidR="00E71F83" w:rsidRPr="003353CD" w:rsidRDefault="00E71F83" w:rsidP="00E71F83"/>
    <w:p w14:paraId="1E62D12F" w14:textId="4FFFA974" w:rsidR="00E71F83" w:rsidRPr="003353CD" w:rsidRDefault="00E71F83" w:rsidP="00E71F83"/>
    <w:p w14:paraId="1E149585" w14:textId="16B8C2A5" w:rsidR="00E71F83" w:rsidRPr="003353CD" w:rsidRDefault="00E71F83" w:rsidP="00E71F83"/>
    <w:p w14:paraId="490FF7AD" w14:textId="049D897C" w:rsidR="00E71F83" w:rsidRPr="003353CD" w:rsidRDefault="00E71F83" w:rsidP="00E71F83"/>
    <w:p w14:paraId="2AB00129" w14:textId="3D2954B1" w:rsidR="00E71F83" w:rsidRPr="003353CD" w:rsidRDefault="00E71F83" w:rsidP="00E71F83"/>
    <w:p w14:paraId="75A2D91F" w14:textId="03707DC4" w:rsidR="00E71F83" w:rsidRPr="003353CD" w:rsidRDefault="00E71F83" w:rsidP="00E71F83"/>
    <w:p w14:paraId="0D95734A" w14:textId="3974A25E" w:rsidR="00E71F83" w:rsidRPr="003353CD" w:rsidRDefault="00E71F83" w:rsidP="00E71F83"/>
    <w:p w14:paraId="4A85CABD" w14:textId="09BF7F4B" w:rsidR="00E71F83" w:rsidRPr="003353CD" w:rsidRDefault="00E71F83" w:rsidP="00E71F83"/>
    <w:p w14:paraId="1283106E" w14:textId="4919F792" w:rsidR="00E71F83" w:rsidRPr="003353CD" w:rsidRDefault="00E71F83" w:rsidP="00E71F83"/>
    <w:p w14:paraId="043B6AF1" w14:textId="76825D4A" w:rsidR="00E71F83" w:rsidRPr="003353CD" w:rsidRDefault="00E71F83" w:rsidP="00E71F83"/>
    <w:p w14:paraId="0241D380" w14:textId="325B9378" w:rsidR="00E71F83" w:rsidRPr="003353CD" w:rsidRDefault="00E71F83" w:rsidP="00E71F83"/>
    <w:p w14:paraId="7E351E63" w14:textId="56DBAADC" w:rsidR="00E71F83" w:rsidRPr="003353CD" w:rsidRDefault="00E71F83" w:rsidP="00E71F83"/>
    <w:p w14:paraId="44368D2B" w14:textId="7BD27CE4" w:rsidR="00E71F83" w:rsidRPr="003353CD" w:rsidRDefault="00E71F83" w:rsidP="00E71F83"/>
    <w:p w14:paraId="550E219A" w14:textId="1A2BE4A5" w:rsidR="00E71F83" w:rsidRPr="003353CD" w:rsidRDefault="00E71F83" w:rsidP="00E71F83"/>
    <w:p w14:paraId="20EF3D4C" w14:textId="150F5EA9" w:rsidR="00E71F83" w:rsidRPr="003353CD" w:rsidRDefault="00E71F83" w:rsidP="00E71F83"/>
    <w:p w14:paraId="09AF28E7" w14:textId="1FC0DF8A" w:rsidR="00E71F83" w:rsidRPr="003353CD" w:rsidRDefault="00E71F83" w:rsidP="00E71F83"/>
    <w:p w14:paraId="454C7EC2" w14:textId="22A7B936" w:rsidR="00E71F83" w:rsidRPr="003353CD" w:rsidRDefault="00E71F83" w:rsidP="00E71F83"/>
    <w:p w14:paraId="17791334" w14:textId="1AE2696A" w:rsidR="00E71F83" w:rsidRPr="003353CD" w:rsidRDefault="00E71F83" w:rsidP="00E71F83"/>
    <w:p w14:paraId="7AF2D1D5" w14:textId="5068DFC6" w:rsidR="00E71F83" w:rsidRPr="003353CD" w:rsidRDefault="00E71F83" w:rsidP="00E71F83"/>
    <w:p w14:paraId="625D9175" w14:textId="3AA2303D" w:rsidR="00E71F83" w:rsidRPr="003353CD" w:rsidRDefault="00E71F83" w:rsidP="00E71F83"/>
    <w:p w14:paraId="7B215BDD" w14:textId="49CE26F8" w:rsidR="00E71F83" w:rsidRPr="003353CD" w:rsidRDefault="00E71F83" w:rsidP="00E71F83"/>
    <w:p w14:paraId="04B9D156" w14:textId="67A09087" w:rsidR="00E71F83" w:rsidRPr="003353CD" w:rsidRDefault="00E71F83" w:rsidP="00E71F83"/>
    <w:p w14:paraId="4C756679" w14:textId="4EE920F3" w:rsidR="00E71F83" w:rsidRPr="003353CD" w:rsidRDefault="00E71F83" w:rsidP="00E71F83"/>
    <w:p w14:paraId="2CB37737" w14:textId="77777777" w:rsidR="006457E5" w:rsidRPr="003353CD" w:rsidRDefault="006457E5" w:rsidP="00E71F83">
      <w:pPr>
        <w:rPr>
          <w:u w:val="single"/>
        </w:rPr>
      </w:pPr>
    </w:p>
    <w:p w14:paraId="0EA29B3E" w14:textId="2A6CD851" w:rsidR="00E71F83" w:rsidRPr="003353CD" w:rsidRDefault="00E71F83" w:rsidP="00E71F83">
      <w:pPr>
        <w:rPr>
          <w:u w:val="single"/>
        </w:rPr>
      </w:pPr>
      <w:r w:rsidRPr="003353CD">
        <w:rPr>
          <w:u w:val="single"/>
        </w:rPr>
        <w:lastRenderedPageBreak/>
        <w:t xml:space="preserve">Introduction </w:t>
      </w:r>
    </w:p>
    <w:p w14:paraId="303B4B74" w14:textId="6DCA670C" w:rsidR="00E71F83" w:rsidRPr="003353CD" w:rsidRDefault="00E71F83" w:rsidP="00E71F83">
      <w:pPr>
        <w:rPr>
          <w:u w:val="single"/>
        </w:rPr>
      </w:pPr>
    </w:p>
    <w:p w14:paraId="08E02343" w14:textId="5BBB7CAA" w:rsidR="00E71F83" w:rsidRPr="003353CD" w:rsidRDefault="00786D5B" w:rsidP="00E71F83">
      <w:r w:rsidRPr="003353CD">
        <w:t xml:space="preserve">Evidence- based policing (EBP) is a way police officers highlights the use of research and data to make decisions. The importance of this method is to improve effectiveness and efficiency of law enforcement by relying on factual evidence rather than tradition. Police officers do </w:t>
      </w:r>
      <w:r w:rsidR="00F02AAA" w:rsidRPr="003353CD">
        <w:t>problem</w:t>
      </w:r>
      <w:r w:rsidRPr="003353CD">
        <w:t xml:space="preserve"> solving work as their day</w:t>
      </w:r>
      <w:r w:rsidR="00947FBF" w:rsidRPr="003353CD">
        <w:t>-</w:t>
      </w:r>
      <w:r w:rsidRPr="003353CD">
        <w:t>to</w:t>
      </w:r>
      <w:r w:rsidR="00947FBF" w:rsidRPr="003353CD">
        <w:t>-</w:t>
      </w:r>
      <w:r w:rsidRPr="003353CD">
        <w:t>day job, E</w:t>
      </w:r>
      <w:r w:rsidR="00627C1A">
        <w:t>BP</w:t>
      </w:r>
      <w:r w:rsidRPr="003353CD">
        <w:t xml:space="preserve"> helps officers to detect crime, understand community needs and also target interventions. For example, through the analysis of crime data</w:t>
      </w:r>
      <w:r w:rsidR="00F02AAA" w:rsidRPr="003353CD">
        <w:t>, law enforcement can identify high-crime locations and allocator resources more strategically</w:t>
      </w:r>
      <w:r w:rsidR="00692E6C" w:rsidRPr="003353CD">
        <w:t xml:space="preserve"> (Policing for crime prevention, 2003). A notable application of EBP in problem solving is seen in the problem Oriented Policing (POP) model, which follows the SARA framework. This model stands for scanning, analysis, response and assessment. This systematic approach enables officers to apply evidence-based solutions, and assess the results</w:t>
      </w:r>
      <w:r w:rsidR="00C12534" w:rsidRPr="003353CD">
        <w:t xml:space="preserve"> (Wood, et, al. 2024). </w:t>
      </w:r>
    </w:p>
    <w:p w14:paraId="1FFC34E6" w14:textId="298612C7" w:rsidR="00692E6C" w:rsidRPr="003353CD" w:rsidRDefault="00692E6C" w:rsidP="00E71F83"/>
    <w:p w14:paraId="178B311D" w14:textId="2424C6A1" w:rsidR="00692E6C" w:rsidRPr="003353CD" w:rsidRDefault="00692E6C" w:rsidP="00E71F83">
      <w:pPr>
        <w:rPr>
          <w:u w:val="single"/>
        </w:rPr>
      </w:pPr>
      <w:r w:rsidRPr="003353CD">
        <w:rPr>
          <w:u w:val="single"/>
        </w:rPr>
        <w:t xml:space="preserve">Main body </w:t>
      </w:r>
    </w:p>
    <w:p w14:paraId="31E4C749" w14:textId="34F6AC4B" w:rsidR="00692E6C" w:rsidRPr="003353CD" w:rsidRDefault="00692E6C" w:rsidP="00E71F83">
      <w:pPr>
        <w:rPr>
          <w:u w:val="single"/>
        </w:rPr>
      </w:pPr>
    </w:p>
    <w:p w14:paraId="2E3AB930" w14:textId="0A225255" w:rsidR="00BB2218" w:rsidRPr="003353CD" w:rsidRDefault="00BB2218" w:rsidP="00BB2218">
      <w:r w:rsidRPr="003353CD">
        <w:t xml:space="preserve">Evidence- based policing means using the best available research data to guide police practices. It focuses on making choices based on what has been proven to work rather than relying solely on tradition or experience. The goal is to improve police effectiveness and community safety. The objective is to also </w:t>
      </w:r>
      <w:r w:rsidR="00627C1A">
        <w:t xml:space="preserve">to </w:t>
      </w:r>
      <w:r w:rsidRPr="003353CD">
        <w:t>minimise, to the greatest extent possible, the influence of subjective opinions, unfounded beliefs, and biases in decision making and actions within the organisations (The Oxford Review, 2021).  Spooner,</w:t>
      </w:r>
      <w:r w:rsidR="00EA22B2" w:rsidRPr="003353CD">
        <w:t xml:space="preserve"> </w:t>
      </w:r>
      <w:r w:rsidRPr="003353CD">
        <w:t>et al.</w:t>
      </w:r>
      <w:r w:rsidR="00BF2E63" w:rsidRPr="003353CD">
        <w:t xml:space="preserve"> </w:t>
      </w:r>
      <w:r w:rsidRPr="003353CD">
        <w:t xml:space="preserve">(2022) also highlights the fact </w:t>
      </w:r>
      <w:r w:rsidR="00627C1A">
        <w:t xml:space="preserve">that EBP </w:t>
      </w:r>
      <w:r w:rsidRPr="003353CD">
        <w:t>is about using research to support decision making. Instead of simply gathering data and formulating ideas or policies, it emphasi</w:t>
      </w:r>
      <w:r w:rsidR="00627C1A">
        <w:t>s</w:t>
      </w:r>
      <w:r w:rsidRPr="003353CD">
        <w:t>es the importance of integrating insights into practical applications. This approach ensures that decisions and actions are grounded in reliable evidence, allowing practitioners to move beyond m</w:t>
      </w:r>
      <w:r w:rsidR="00627C1A">
        <w:t>o</w:t>
      </w:r>
      <w:r w:rsidRPr="003353CD">
        <w:t xml:space="preserve">re speculation and to base their behaviours and practices on solid, research-backed foundations. </w:t>
      </w:r>
    </w:p>
    <w:p w14:paraId="0988673D" w14:textId="77777777" w:rsidR="00BB2218" w:rsidRPr="003353CD" w:rsidRDefault="00BB2218" w:rsidP="00E71F83"/>
    <w:p w14:paraId="0574910C" w14:textId="65AA0C8F" w:rsidR="00692E6C" w:rsidRPr="003353CD" w:rsidRDefault="00692E6C" w:rsidP="00E71F83">
      <w:r w:rsidRPr="003353CD">
        <w:t xml:space="preserve">According to </w:t>
      </w:r>
      <w:r w:rsidR="004B54EA" w:rsidRPr="003353CD">
        <w:t>C</w:t>
      </w:r>
      <w:r w:rsidRPr="003353CD">
        <w:t xml:space="preserve">ollege of </w:t>
      </w:r>
      <w:r w:rsidR="004B54EA" w:rsidRPr="003353CD">
        <w:t>P</w:t>
      </w:r>
      <w:r w:rsidRPr="003353CD">
        <w:t>olicing (2022), a significant challenge in problem solving lies in resisting the urge to hastily jump to respon</w:t>
      </w:r>
      <w:r w:rsidR="00627C1A">
        <w:t>d</w:t>
      </w:r>
      <w:r w:rsidRPr="003353CD">
        <w:t xml:space="preserve">. It is essential to complete the scanning and analysis process to accurately define the problem and identify the most suitable solutions. In every area, specific details of the crime are likely to be unique, like times, places, victims and offenders. There are two questions that can help police officers in devising response strategy, which is ‘what has worked previously to reduce this crime problem?’ and also </w:t>
      </w:r>
      <w:proofErr w:type="gramStart"/>
      <w:r w:rsidRPr="003353CD">
        <w:t>‘ will</w:t>
      </w:r>
      <w:proofErr w:type="gramEnd"/>
      <w:r w:rsidRPr="003353CD">
        <w:t xml:space="preserve"> a response work for me in addressing my local crime problem?’. Once the police officers have found out the problem through analysis, they can begin to think about what an effective response might be. </w:t>
      </w:r>
    </w:p>
    <w:p w14:paraId="0180C271" w14:textId="6FE87EED" w:rsidR="003A63D7" w:rsidRPr="003353CD" w:rsidRDefault="003A63D7" w:rsidP="00E71F83"/>
    <w:p w14:paraId="455A2CC7" w14:textId="2B13F0FE" w:rsidR="00BB2218" w:rsidRPr="003353CD" w:rsidRDefault="00BB2218" w:rsidP="00E71F83">
      <w:r w:rsidRPr="003353CD">
        <w:t xml:space="preserve">There are different models of </w:t>
      </w:r>
      <w:r w:rsidR="00627C1A">
        <w:t>EBP</w:t>
      </w:r>
      <w:r w:rsidRPr="003353CD">
        <w:t>, but one of the most commonly used is the SARA model. This model is well-known by police forces worldwide to solve problems in communities based on research and evidence. The SARA model stands for:</w:t>
      </w:r>
    </w:p>
    <w:p w14:paraId="4CF9B541" w14:textId="1B1A242C" w:rsidR="00BB2218" w:rsidRPr="003353CD" w:rsidRDefault="00BB2218" w:rsidP="00BB2218">
      <w:r w:rsidRPr="003353CD">
        <w:t>S- Scanning</w:t>
      </w:r>
    </w:p>
    <w:p w14:paraId="54EA6BE6" w14:textId="45B10F68" w:rsidR="00BB2218" w:rsidRPr="003353CD" w:rsidRDefault="00BB2218" w:rsidP="00BB2218">
      <w:r w:rsidRPr="003353CD">
        <w:t xml:space="preserve">A- Analysis </w:t>
      </w:r>
    </w:p>
    <w:p w14:paraId="3F5DCD76" w14:textId="27AFA4A1" w:rsidR="00BB2218" w:rsidRPr="003353CD" w:rsidRDefault="00BB2218" w:rsidP="00BB2218">
      <w:r w:rsidRPr="003353CD">
        <w:t>R- Response</w:t>
      </w:r>
    </w:p>
    <w:p w14:paraId="184B7335" w14:textId="4BD75410" w:rsidR="00BB2218" w:rsidRPr="003353CD" w:rsidRDefault="00BB2218" w:rsidP="00BB2218">
      <w:r w:rsidRPr="003353CD">
        <w:t>A - Assessment</w:t>
      </w:r>
    </w:p>
    <w:p w14:paraId="4B6CFD91" w14:textId="00F7AD09" w:rsidR="00BB2218" w:rsidRPr="003353CD" w:rsidRDefault="00BB2218" w:rsidP="00E71F83">
      <w:r w:rsidRPr="003353CD">
        <w:lastRenderedPageBreak/>
        <w:t>The first step is scanning, which means identifying the problem</w:t>
      </w:r>
      <w:r w:rsidR="00F465B8" w:rsidRPr="003353CD">
        <w:t xml:space="preserve"> and gather information. Secondly, analysis means studying the problem using data. Thirdly, response means developing and implementing a solution and lastly, assessment means evaluating whether the solution worked</w:t>
      </w:r>
      <w:r w:rsidR="003D7D2E" w:rsidRPr="003353CD">
        <w:t xml:space="preserve"> (</w:t>
      </w:r>
      <w:r w:rsidR="003D7D2E" w:rsidRPr="003353CD">
        <w:rPr>
          <w:rFonts w:ascii="Times New Roman" w:eastAsia="Times New Roman" w:hAnsi="Times New Roman" w:cs="Times New Roman"/>
          <w:lang w:eastAsia="en-GB"/>
        </w:rPr>
        <w:t>Glenn</w:t>
      </w:r>
      <w:r w:rsidR="00BF2E63" w:rsidRPr="003353CD">
        <w:rPr>
          <w:rFonts w:ascii="Times New Roman" w:eastAsia="Times New Roman" w:hAnsi="Times New Roman" w:cs="Times New Roman"/>
          <w:lang w:eastAsia="en-GB"/>
        </w:rPr>
        <w:t>,</w:t>
      </w:r>
      <w:r w:rsidR="003D7D2E" w:rsidRPr="003353CD">
        <w:rPr>
          <w:rFonts w:ascii="Times New Roman" w:eastAsia="Times New Roman" w:hAnsi="Times New Roman" w:cs="Times New Roman"/>
          <w:lang w:eastAsia="en-GB"/>
        </w:rPr>
        <w:t xml:space="preserve"> 2020).</w:t>
      </w:r>
    </w:p>
    <w:p w14:paraId="1B358F3F" w14:textId="70C5193C" w:rsidR="00692E6C" w:rsidRPr="003353CD" w:rsidRDefault="00692E6C" w:rsidP="00E71F83"/>
    <w:p w14:paraId="5465F939" w14:textId="5CBC4225" w:rsidR="00692E6C" w:rsidRPr="003353CD" w:rsidRDefault="00716DDA" w:rsidP="00E71F83">
      <w:r w:rsidRPr="003353CD">
        <w:t xml:space="preserve">One of the main benefits of the SARA model is that it provides a clear and organised process for police to follow when tackling crime and disorder. This helps officers with their work and reduces guesswork by ensuring police officers are based on evidence rather than intuition (Eck &amp; Spelman, 1987). Another advantage is, the police are able to focus on the specific needs and concerns of the community by using the SARA model because </w:t>
      </w:r>
      <w:r w:rsidR="00627C1A">
        <w:t xml:space="preserve">the </w:t>
      </w:r>
      <w:r w:rsidRPr="003353CD">
        <w:t xml:space="preserve">scanning phase involves gathering input from the community members, which helps officers understand what </w:t>
      </w:r>
      <w:r w:rsidR="00627C1A">
        <w:t xml:space="preserve">the </w:t>
      </w:r>
      <w:r w:rsidRPr="003353CD">
        <w:t>issues are. This leads to more relevant and effective policing strategies (</w:t>
      </w:r>
      <w:proofErr w:type="spellStart"/>
      <w:r w:rsidRPr="003353CD">
        <w:t>Skogan</w:t>
      </w:r>
      <w:proofErr w:type="spellEnd"/>
      <w:r w:rsidRPr="003353CD">
        <w:t xml:space="preserve">, 2006). </w:t>
      </w:r>
      <w:r w:rsidR="004B16DE" w:rsidRPr="003353CD">
        <w:t xml:space="preserve">The </w:t>
      </w:r>
      <w:r w:rsidR="00C47285">
        <w:t>SARA</w:t>
      </w:r>
      <w:r w:rsidR="004B16DE" w:rsidRPr="003353CD">
        <w:t xml:space="preserve"> model also has continuous improvement. The last step of the model which is the assessment phase enables the evaluation of how well the responses are working, allowing essential changes. This ongoing process allows the solutions to stay effective over time (College of Policing, 2023). </w:t>
      </w:r>
      <w:r w:rsidR="003353CD">
        <w:t xml:space="preserve">The SARA model </w:t>
      </w:r>
      <w:r w:rsidR="00C47285">
        <w:t>impacts</w:t>
      </w:r>
      <w:r w:rsidR="003353CD">
        <w:t xml:space="preserve"> the public as it </w:t>
      </w:r>
      <w:r w:rsidR="00C47285">
        <w:t>increases</w:t>
      </w:r>
      <w:r w:rsidR="003353CD">
        <w:t xml:space="preserve"> public trust as it reduces fear of crime in communities, </w:t>
      </w:r>
      <w:r w:rsidR="00C47285">
        <w:t>builds</w:t>
      </w:r>
      <w:r w:rsidR="00603BED">
        <w:t xml:space="preserve"> stronger relation between the police and the community, improves public </w:t>
      </w:r>
      <w:proofErr w:type="spellStart"/>
      <w:r w:rsidR="00603BED">
        <w:t>saf</w:t>
      </w:r>
      <w:r w:rsidR="00627C1A">
        <w:t>tey</w:t>
      </w:r>
      <w:proofErr w:type="spellEnd"/>
      <w:r w:rsidR="00603BED">
        <w:t xml:space="preserve"> and it also encourages long term solutions instead of </w:t>
      </w:r>
      <w:r w:rsidR="00C47285">
        <w:t>quick</w:t>
      </w:r>
      <w:r w:rsidR="00603BED">
        <w:t xml:space="preserve"> fixes as the police, Local governments and community organisations work together to deter crime (Welsh &amp; Farrington 2012). </w:t>
      </w:r>
    </w:p>
    <w:p w14:paraId="74650D5A" w14:textId="206A7DF5" w:rsidR="00692E6C" w:rsidRPr="003353CD" w:rsidRDefault="00692E6C" w:rsidP="00E71F83"/>
    <w:p w14:paraId="05D86734" w14:textId="2EDE890D" w:rsidR="004D7E68" w:rsidRPr="003353CD" w:rsidRDefault="004D7E68" w:rsidP="00E71F83">
      <w:r w:rsidRPr="003353CD">
        <w:t xml:space="preserve">On the other hand, Lum et al (2011), </w:t>
      </w:r>
      <w:r w:rsidR="00627C1A">
        <w:t xml:space="preserve">stipulates that </w:t>
      </w:r>
      <w:r w:rsidRPr="003353CD">
        <w:t>the SARA model is time consuming as the analysis phase takes a lot of time</w:t>
      </w:r>
      <w:r w:rsidR="00627C1A">
        <w:t xml:space="preserve"> in researching and gathering </w:t>
      </w:r>
      <w:r w:rsidRPr="003353CD">
        <w:t>data as officers need to gather crime statistics, interview community members and also work with researchers and experts. Ratcliffe,</w:t>
      </w:r>
      <w:r w:rsidR="00BF2E63" w:rsidRPr="003353CD">
        <w:t xml:space="preserve"> </w:t>
      </w:r>
      <w:r w:rsidRPr="003353CD">
        <w:t xml:space="preserve">(2004) also mentions that police officers could experience lack of comprehensive data as the analysis phase depends on the availability and quality of data. For </w:t>
      </w:r>
      <w:r w:rsidR="003A6ABE" w:rsidRPr="003353CD">
        <w:t>example,</w:t>
      </w:r>
      <w:r w:rsidRPr="003353CD">
        <w:t xml:space="preserve"> inaccurate or incomplete data could lead to problems</w:t>
      </w:r>
      <w:r w:rsidR="003A6ABE" w:rsidRPr="003353CD">
        <w:t xml:space="preserve"> and the SARA model will not work</w:t>
      </w:r>
      <w:r w:rsidR="00BF31C6" w:rsidRPr="003353CD">
        <w:t xml:space="preserve"> as police officers won’t be able to support their actions as the data would be </w:t>
      </w:r>
      <w:r w:rsidR="00627C1A">
        <w:t>inadequate</w:t>
      </w:r>
      <w:r w:rsidR="00BF31C6" w:rsidRPr="003353CD">
        <w:t xml:space="preserve">. </w:t>
      </w:r>
    </w:p>
    <w:p w14:paraId="1479BB0B" w14:textId="26F38508" w:rsidR="00692E6C" w:rsidRPr="003353CD" w:rsidRDefault="00692E6C" w:rsidP="00E71F83"/>
    <w:p w14:paraId="674345D7" w14:textId="554375B1" w:rsidR="003A6ABE" w:rsidRPr="003353CD" w:rsidRDefault="003A6ABE" w:rsidP="00E71F83">
      <w:r w:rsidRPr="003353CD">
        <w:t xml:space="preserve">The police used the SARA model to reduce alcohol related violence in Cardiff. The problem was, Cardiff had the highest rated alcohol related violence over the weekends but this was not reported to the police. In the scanning process, police worked with hospitals where they found out that the victims of violent assault were being treated in </w:t>
      </w:r>
      <w:r w:rsidR="003353CD">
        <w:t>accident and emergency department (A&amp;E)</w:t>
      </w:r>
      <w:r w:rsidRPr="003353CD">
        <w:t xml:space="preserve">. During the analysis stage, police found data that showed the violence took place outside bars and clubs late at night and during the early hours with people using glass bottles as weapons. Police responded by working with bar owners and introducing plastic cups instead of glass bottles and also police installed CCTV. And </w:t>
      </w:r>
      <w:r w:rsidR="00BF31C6" w:rsidRPr="003353CD">
        <w:t xml:space="preserve">the </w:t>
      </w:r>
      <w:r w:rsidRPr="003353CD">
        <w:t>last</w:t>
      </w:r>
      <w:r w:rsidR="00BF31C6" w:rsidRPr="003353CD">
        <w:t xml:space="preserve"> step was the</w:t>
      </w:r>
      <w:r w:rsidRPr="003353CD">
        <w:t xml:space="preserve"> assessment</w:t>
      </w:r>
      <w:r w:rsidR="00BF31C6" w:rsidRPr="003353CD">
        <w:t xml:space="preserve"> process</w:t>
      </w:r>
      <w:r w:rsidRPr="003353CD">
        <w:t>,</w:t>
      </w:r>
      <w:r w:rsidR="00BF31C6" w:rsidRPr="003353CD">
        <w:t xml:space="preserve"> where police officers </w:t>
      </w:r>
      <w:r w:rsidR="00627C1A">
        <w:t>concluded that a</w:t>
      </w:r>
      <w:r w:rsidR="00BF31C6" w:rsidRPr="003353CD">
        <w:t xml:space="preserve"> significant change</w:t>
      </w:r>
      <w:r w:rsidRPr="003353CD">
        <w:t xml:space="preserve"> </w:t>
      </w:r>
      <w:r w:rsidR="00627C1A">
        <w:t xml:space="preserve">was seen in Cardiff </w:t>
      </w:r>
      <w:r w:rsidRPr="003353CD">
        <w:t xml:space="preserve">after a few years, violence in Cardiff reduced by 42%. This shows that working together as a team can deter crime (NICE shared Learning Awards 2015). </w:t>
      </w:r>
    </w:p>
    <w:p w14:paraId="7DDDEB4F" w14:textId="6865DD45" w:rsidR="00D71F60" w:rsidRPr="003353CD" w:rsidRDefault="00D71F60" w:rsidP="00E71F83"/>
    <w:p w14:paraId="26E68572" w14:textId="582A27FA" w:rsidR="00372BEA" w:rsidRPr="003353CD" w:rsidRDefault="00A96BA4" w:rsidP="00E71F83">
      <w:r w:rsidRPr="003353CD">
        <w:t xml:space="preserve">According to </w:t>
      </w:r>
      <w:r w:rsidR="00BF2E63" w:rsidRPr="003353CD">
        <w:t>Dyfed Powys</w:t>
      </w:r>
      <w:r w:rsidRPr="003353CD">
        <w:t xml:space="preserve"> (n.d.) </w:t>
      </w:r>
      <w:r w:rsidR="00372BEA" w:rsidRPr="003353CD">
        <w:t xml:space="preserve">the SARA model </w:t>
      </w:r>
      <w:r w:rsidR="00BF31C6" w:rsidRPr="003353CD">
        <w:t xml:space="preserve">is used </w:t>
      </w:r>
      <w:r w:rsidR="00372BEA" w:rsidRPr="003353CD">
        <w:t>to deter anti-social behavio</w:t>
      </w:r>
      <w:r w:rsidR="00667FF1" w:rsidRPr="003353CD">
        <w:t>u</w:t>
      </w:r>
      <w:r w:rsidR="00372BEA" w:rsidRPr="003353CD">
        <w:t xml:space="preserve">r. During the scanning process, police officers found out that the female which was the offender had return to live in the area. The person had a history of bad </w:t>
      </w:r>
      <w:r w:rsidR="00667FF1" w:rsidRPr="003353CD">
        <w:t>behaviour</w:t>
      </w:r>
      <w:r w:rsidR="00372BEA" w:rsidRPr="003353CD">
        <w:t xml:space="preserve"> and crimes. She was also known to have problems with alcohol and usually didn’t ask for help. The police officers thought it was a good opportunity to identify and understand the issues </w:t>
      </w:r>
      <w:r w:rsidR="00372BEA" w:rsidRPr="003353CD">
        <w:lastRenderedPageBreak/>
        <w:t xml:space="preserve">she was facing. The police knew that there had been previous problems with domestic violence between the woman and her mother. </w:t>
      </w:r>
      <w:r w:rsidR="00667FF1" w:rsidRPr="003353CD">
        <w:t>Neighbours</w:t>
      </w:r>
      <w:r w:rsidR="00372BEA" w:rsidRPr="003353CD">
        <w:t xml:space="preserve"> started to raise concerns because they heard shouting and abusive </w:t>
      </w:r>
      <w:r w:rsidR="00667FF1" w:rsidRPr="003353CD">
        <w:t>behaviour</w:t>
      </w:r>
      <w:r w:rsidR="00372BEA" w:rsidRPr="003353CD">
        <w:t xml:space="preserve"> in the building. The woman also had a community </w:t>
      </w:r>
      <w:r w:rsidR="00667FF1" w:rsidRPr="003353CD">
        <w:t>behaviour</w:t>
      </w:r>
      <w:r w:rsidR="00372BEA" w:rsidRPr="003353CD">
        <w:t xml:space="preserve"> order in London, which stopped her from using the underground services due to her bad </w:t>
      </w:r>
      <w:r w:rsidR="00667FF1" w:rsidRPr="003353CD">
        <w:t>behaviour</w:t>
      </w:r>
      <w:r w:rsidR="00372BEA" w:rsidRPr="003353CD">
        <w:t xml:space="preserve">. </w:t>
      </w:r>
      <w:r w:rsidR="00D52863" w:rsidRPr="003353CD">
        <w:t xml:space="preserve">In the analysis, it was obvious </w:t>
      </w:r>
      <w:r w:rsidR="00627C1A">
        <w:t>to</w:t>
      </w:r>
      <w:r w:rsidR="00D52863" w:rsidRPr="003353CD">
        <w:t xml:space="preserve"> the Police that alcohol was a big problem. The victim which </w:t>
      </w:r>
      <w:r w:rsidR="00627C1A">
        <w:t>was</w:t>
      </w:r>
      <w:r w:rsidR="00D52863" w:rsidRPr="003353CD">
        <w:t xml:space="preserve"> the </w:t>
      </w:r>
      <w:r w:rsidR="00667FF1" w:rsidRPr="003353CD">
        <w:t>woman’s</w:t>
      </w:r>
      <w:r w:rsidR="00D52863" w:rsidRPr="003353CD">
        <w:t xml:space="preserve"> mum</w:t>
      </w:r>
      <w:r w:rsidR="00627C1A">
        <w:t xml:space="preserve">, </w:t>
      </w:r>
      <w:proofErr w:type="gramStart"/>
      <w:r w:rsidR="00627C1A">
        <w:t>an</w:t>
      </w:r>
      <w:r w:rsidR="00D52863" w:rsidRPr="003353CD">
        <w:t xml:space="preserve"> 84 years</w:t>
      </w:r>
      <w:proofErr w:type="gramEnd"/>
      <w:r w:rsidR="00D52863" w:rsidRPr="003353CD">
        <w:t xml:space="preserve"> old, </w:t>
      </w:r>
      <w:r w:rsidR="00627C1A">
        <w:t xml:space="preserve">who </w:t>
      </w:r>
      <w:r w:rsidR="00D52863" w:rsidRPr="003353CD">
        <w:t>live</w:t>
      </w:r>
      <w:r w:rsidR="00627C1A">
        <w:t>d</w:t>
      </w:r>
      <w:r w:rsidR="00D52863" w:rsidRPr="003353CD">
        <w:t xml:space="preserve"> alone and vulnerable </w:t>
      </w:r>
      <w:r w:rsidR="00627C1A">
        <w:t>due to her</w:t>
      </w:r>
      <w:r w:rsidR="00D52863" w:rsidRPr="003353CD">
        <w:t xml:space="preserve"> age</w:t>
      </w:r>
      <w:r w:rsidR="00627C1A">
        <w:t xml:space="preserve">, </w:t>
      </w:r>
      <w:r w:rsidR="00D52863" w:rsidRPr="003353CD">
        <w:t xml:space="preserve">disability and mobility issues. The offender is a 49 years old woman which has previous anti-social </w:t>
      </w:r>
      <w:r w:rsidR="00667FF1" w:rsidRPr="003353CD">
        <w:t>behaviour</w:t>
      </w:r>
      <w:r w:rsidR="00D52863" w:rsidRPr="003353CD">
        <w:t xml:space="preserve"> and criminal conduct. The woman has 89 criminal convictions and warning ma</w:t>
      </w:r>
      <w:r w:rsidR="00627C1A">
        <w:t>r</w:t>
      </w:r>
      <w:r w:rsidR="00D52863" w:rsidRPr="003353CD">
        <w:t xml:space="preserve">kers for firearms, mental health and suicidal. Alcohol is a big problem in the </w:t>
      </w:r>
      <w:r w:rsidR="00F15763" w:rsidRPr="003353CD">
        <w:t>individual’s</w:t>
      </w:r>
      <w:r w:rsidR="00D52863" w:rsidRPr="003353CD">
        <w:t xml:space="preserve"> life and she also </w:t>
      </w:r>
      <w:r w:rsidR="00BF31C6" w:rsidRPr="003353CD">
        <w:t>refer</w:t>
      </w:r>
      <w:r w:rsidR="00D52863" w:rsidRPr="003353CD">
        <w:t xml:space="preserve"> to seek support. Dyfed- Powys Police worked with the following:</w:t>
      </w:r>
    </w:p>
    <w:p w14:paraId="6A416F07" w14:textId="3D359173" w:rsidR="00D52863" w:rsidRPr="003353CD" w:rsidRDefault="00D52863" w:rsidP="00D52863">
      <w:pPr>
        <w:pStyle w:val="ListParagraph"/>
        <w:numPr>
          <w:ilvl w:val="0"/>
          <w:numId w:val="4"/>
        </w:numPr>
      </w:pPr>
      <w:r w:rsidRPr="003353CD">
        <w:t>Kaleidoscope- alcohol support</w:t>
      </w:r>
    </w:p>
    <w:p w14:paraId="4B19B966" w14:textId="05D94EE2" w:rsidR="00D52863" w:rsidRPr="003353CD" w:rsidRDefault="00D52863" w:rsidP="00D52863">
      <w:pPr>
        <w:pStyle w:val="ListParagraph"/>
        <w:numPr>
          <w:ilvl w:val="0"/>
          <w:numId w:val="4"/>
        </w:numPr>
      </w:pPr>
      <w:r w:rsidRPr="003353CD">
        <w:t>CMHT- primary care</w:t>
      </w:r>
    </w:p>
    <w:p w14:paraId="7CB3F49D" w14:textId="35A4A510" w:rsidR="00D52863" w:rsidRPr="003353CD" w:rsidRDefault="00D52863" w:rsidP="00D52863">
      <w:pPr>
        <w:pStyle w:val="ListParagraph"/>
        <w:numPr>
          <w:ilvl w:val="0"/>
          <w:numId w:val="4"/>
        </w:numPr>
      </w:pPr>
      <w:r w:rsidRPr="003353CD">
        <w:t xml:space="preserve">Property management- Private housing Agency </w:t>
      </w:r>
    </w:p>
    <w:p w14:paraId="085D1BE7" w14:textId="5F30EB91" w:rsidR="00D52863" w:rsidRPr="003353CD" w:rsidRDefault="00D52863" w:rsidP="00D52863">
      <w:pPr>
        <w:pStyle w:val="ListParagraph"/>
        <w:numPr>
          <w:ilvl w:val="0"/>
          <w:numId w:val="4"/>
        </w:numPr>
      </w:pPr>
      <w:r w:rsidRPr="003353CD">
        <w:t>MAWWF and Rescue</w:t>
      </w:r>
    </w:p>
    <w:p w14:paraId="72CA0425" w14:textId="696F2601" w:rsidR="00D52863" w:rsidRPr="003353CD" w:rsidRDefault="00D52863" w:rsidP="00D52863">
      <w:pPr>
        <w:pStyle w:val="ListParagraph"/>
        <w:numPr>
          <w:ilvl w:val="0"/>
          <w:numId w:val="4"/>
        </w:numPr>
      </w:pPr>
      <w:r w:rsidRPr="003353CD">
        <w:t>Adult services</w:t>
      </w:r>
    </w:p>
    <w:p w14:paraId="6811E581" w14:textId="4177A42E" w:rsidR="00D52863" w:rsidRPr="003353CD" w:rsidRDefault="00D52863" w:rsidP="00D52863">
      <w:pPr>
        <w:pStyle w:val="ListParagraph"/>
        <w:numPr>
          <w:ilvl w:val="0"/>
          <w:numId w:val="4"/>
        </w:numPr>
      </w:pPr>
      <w:r w:rsidRPr="003353CD">
        <w:t>Environmental health</w:t>
      </w:r>
    </w:p>
    <w:p w14:paraId="05A20784" w14:textId="51CE31F9" w:rsidR="00667FF1" w:rsidRPr="003353CD" w:rsidRDefault="00D52863" w:rsidP="00D52863">
      <w:pPr>
        <w:pStyle w:val="ListParagraph"/>
        <w:numPr>
          <w:ilvl w:val="0"/>
          <w:numId w:val="4"/>
        </w:numPr>
      </w:pPr>
      <w:r w:rsidRPr="003353CD">
        <w:t xml:space="preserve">Probation service </w:t>
      </w:r>
    </w:p>
    <w:p w14:paraId="6E6000E2" w14:textId="57D66C55" w:rsidR="00667FF1" w:rsidRPr="003353CD" w:rsidRDefault="00667FF1" w:rsidP="00667FF1">
      <w:r w:rsidRPr="003353CD">
        <w:t xml:space="preserve">During the response process, the woman received an ASB warning letter which told her that her behaviour was not acceptable and explained the effects and consequences. The goal of this letter </w:t>
      </w:r>
      <w:r w:rsidR="00BF2E63" w:rsidRPr="003353CD">
        <w:t>was</w:t>
      </w:r>
      <w:r w:rsidRPr="003353CD">
        <w:t xml:space="preserve"> to talk to her about the problem, encourag</w:t>
      </w:r>
      <w:r w:rsidR="00627C1A">
        <w:t>ing</w:t>
      </w:r>
      <w:r w:rsidRPr="003353CD">
        <w:t xml:space="preserve"> her to change and offer her support. The community protection warning set the individual clear rules for her behaviour. She was told not to be rude, threatening or act in a way that upsets others. She also must not be drunk in public. Community Protection Notice reminded her of the same rules as Community protection warning. Criminal behaviour order was prepared in case she broke the rules again. Lastly</w:t>
      </w:r>
      <w:r w:rsidR="00A96BA4" w:rsidRPr="003353CD">
        <w:t xml:space="preserve"> the assessment process. Police officers used powers from the Anti- social Behaviour, Crime and Police Act 2014, her behaviour has been controlled, and the goal has been successfully achieved. These powers were considered early on as a way to help change her behaviour. </w:t>
      </w:r>
    </w:p>
    <w:p w14:paraId="64D23730" w14:textId="77777777" w:rsidR="00D52863" w:rsidRPr="003353CD" w:rsidRDefault="00D52863" w:rsidP="00D52863">
      <w:pPr>
        <w:pStyle w:val="ListParagraph"/>
      </w:pPr>
    </w:p>
    <w:p w14:paraId="200C43CF" w14:textId="5483F710" w:rsidR="00D71F60" w:rsidRPr="003353CD" w:rsidRDefault="00D71F60" w:rsidP="00E71F83">
      <w:r w:rsidRPr="003353CD">
        <w:t>In the police</w:t>
      </w:r>
      <w:r w:rsidR="00627C1A">
        <w:t xml:space="preserve"> force</w:t>
      </w:r>
      <w:r w:rsidRPr="003353CD">
        <w:t xml:space="preserve">, there are different theories to underpin problem solving. Broken Window theory is one example of </w:t>
      </w:r>
      <w:r w:rsidR="00963CD8" w:rsidRPr="003353CD">
        <w:t>how to tackle crime. Broken Window theory is a criminological theory that suggests that if small problems like broken windows or graffiti are not fixed, it encourages further crime and anti-social behavio</w:t>
      </w:r>
      <w:r w:rsidR="00A96BA4" w:rsidRPr="003353CD">
        <w:t>u</w:t>
      </w:r>
      <w:r w:rsidR="00963CD8" w:rsidRPr="003353CD">
        <w:t>r (Wilson</w:t>
      </w:r>
      <w:r w:rsidR="003353CD">
        <w:t xml:space="preserve"> &amp;</w:t>
      </w:r>
      <w:r w:rsidR="00963CD8" w:rsidRPr="003353CD">
        <w:t>Kelling</w:t>
      </w:r>
      <w:r w:rsidR="003353CD">
        <w:t xml:space="preserve">, </w:t>
      </w:r>
      <w:r w:rsidR="00963CD8" w:rsidRPr="003353CD">
        <w:t xml:space="preserve">1982). Broken Window theory also links with the SARA model as </w:t>
      </w:r>
      <w:r w:rsidR="00A50D5D" w:rsidRPr="003353CD">
        <w:t>the SARA model is a four-step method the police use to solve problems and tackle crime. The police would identify the small issues (like broken window), look at why these problems are happening, take action to fix the problem and lastly check if the action has worked. By working together and noticing small signs of disorder quickly as suggested by the broken window theory and also using the SARA model, police can prevent minor crimes becoming major crimes (Goldstein</w:t>
      </w:r>
      <w:r w:rsidR="003353CD">
        <w:t xml:space="preserve">, </w:t>
      </w:r>
      <w:r w:rsidR="00A50D5D" w:rsidRPr="003353CD">
        <w:t xml:space="preserve">1979). </w:t>
      </w:r>
    </w:p>
    <w:p w14:paraId="0B055AEA" w14:textId="7783EB84" w:rsidR="00692E6C" w:rsidRPr="003353CD" w:rsidRDefault="00692E6C" w:rsidP="00E71F83"/>
    <w:p w14:paraId="1AEF1B2B" w14:textId="6223931F" w:rsidR="00A96BA4" w:rsidRPr="003353CD" w:rsidRDefault="00A96BA4" w:rsidP="00E71F83">
      <w:pPr>
        <w:rPr>
          <w:u w:val="single"/>
        </w:rPr>
      </w:pPr>
      <w:r w:rsidRPr="003353CD">
        <w:rPr>
          <w:u w:val="single"/>
        </w:rPr>
        <w:t>Conclusion</w:t>
      </w:r>
    </w:p>
    <w:p w14:paraId="52207143" w14:textId="120A0F1B" w:rsidR="00692E6C" w:rsidRPr="003353CD" w:rsidRDefault="00A96BA4" w:rsidP="00E71F83">
      <w:r w:rsidRPr="003353CD">
        <w:t xml:space="preserve">Evidence-based policing </w:t>
      </w:r>
      <w:r w:rsidR="005B6D83" w:rsidRPr="003353CD">
        <w:t xml:space="preserve">is a modern way of solving crime problems using facts, research and analysis instead of guesswork. The SARA model helps police find and fix crime issues in a clear and organised way. By using evidence- based policing, the police can make better decisions, reduce crime and build trust with the communities. It also allows them to focus their efforts where they are needed the most, instead of just reacting to crimes after they </w:t>
      </w:r>
      <w:r w:rsidR="005B6D83" w:rsidRPr="003353CD">
        <w:lastRenderedPageBreak/>
        <w:t xml:space="preserve">happen. Even though there are some challenges, policing in the future will likely rely more on data and research, making evidence- based policing an important tool for law enforcement worldwide. </w:t>
      </w:r>
    </w:p>
    <w:p w14:paraId="187B085B" w14:textId="42FC5324" w:rsidR="00692E6C" w:rsidRPr="003353CD" w:rsidRDefault="00692E6C" w:rsidP="00E71F83"/>
    <w:p w14:paraId="0AD69619" w14:textId="77777777" w:rsidR="00C12534" w:rsidRPr="003353CD" w:rsidRDefault="00C12534" w:rsidP="00692E6C">
      <w:pPr>
        <w:rPr>
          <w:u w:val="single"/>
        </w:rPr>
      </w:pPr>
    </w:p>
    <w:p w14:paraId="3B0206F5" w14:textId="77777777" w:rsidR="00C12534" w:rsidRPr="003353CD" w:rsidRDefault="00C12534" w:rsidP="00692E6C">
      <w:pPr>
        <w:rPr>
          <w:u w:val="single"/>
        </w:rPr>
      </w:pPr>
    </w:p>
    <w:p w14:paraId="129EF454" w14:textId="6548F593" w:rsidR="003A63D7" w:rsidRPr="003353CD" w:rsidRDefault="00692E6C" w:rsidP="00692E6C">
      <w:pPr>
        <w:rPr>
          <w:u w:val="single"/>
        </w:rPr>
      </w:pPr>
      <w:proofErr w:type="spellStart"/>
      <w:r w:rsidRPr="003353CD">
        <w:rPr>
          <w:u w:val="single"/>
        </w:rPr>
        <w:t>Refrence</w:t>
      </w:r>
      <w:proofErr w:type="spellEnd"/>
      <w:r w:rsidRPr="003353CD">
        <w:rPr>
          <w:u w:val="single"/>
        </w:rPr>
        <w:t xml:space="preserve"> List</w:t>
      </w:r>
    </w:p>
    <w:p w14:paraId="78B8F045" w14:textId="2B6AC395" w:rsidR="008E014E" w:rsidRPr="003353CD" w:rsidRDefault="008E014E" w:rsidP="008E014E">
      <w:pPr>
        <w:rPr>
          <w:rFonts w:ascii="Times New Roman" w:eastAsia="Times New Roman" w:hAnsi="Times New Roman" w:cs="Times New Roman"/>
          <w:lang w:eastAsia="en-GB"/>
        </w:rPr>
      </w:pPr>
      <w:r w:rsidRPr="003353CD">
        <w:rPr>
          <w:rFonts w:ascii="Times New Roman" w:eastAsia="Times New Roman" w:hAnsi="Times New Roman" w:cs="Times New Roman"/>
          <w:lang w:eastAsia="en-GB"/>
        </w:rPr>
        <w:t xml:space="preserve">College of Policing (2022). Response- evidence-based approaches. (online) College of policing. Available at: </w:t>
      </w:r>
      <w:hyperlink r:id="rId7" w:history="1">
        <w:r w:rsidRPr="003353CD">
          <w:rPr>
            <w:rStyle w:val="Hyperlink"/>
            <w:rFonts w:ascii="Times New Roman" w:eastAsia="Times New Roman" w:hAnsi="Times New Roman" w:cs="Times New Roman"/>
            <w:lang w:eastAsia="en-GB"/>
          </w:rPr>
          <w:t>https://www.coll</w:t>
        </w:r>
        <w:r w:rsidRPr="003353CD">
          <w:rPr>
            <w:rStyle w:val="Hyperlink"/>
            <w:rFonts w:ascii="Times New Roman" w:eastAsia="Times New Roman" w:hAnsi="Times New Roman" w:cs="Times New Roman"/>
            <w:lang w:eastAsia="en-GB"/>
          </w:rPr>
          <w:t>e</w:t>
        </w:r>
        <w:r w:rsidRPr="003353CD">
          <w:rPr>
            <w:rStyle w:val="Hyperlink"/>
            <w:rFonts w:ascii="Times New Roman" w:eastAsia="Times New Roman" w:hAnsi="Times New Roman" w:cs="Times New Roman"/>
            <w:lang w:eastAsia="en-GB"/>
          </w:rPr>
          <w:t>ge.police.uk/guidance/homicide-problem-solving-guide/response-evidence-based-approaches</w:t>
        </w:r>
      </w:hyperlink>
      <w:r w:rsidRPr="003353CD">
        <w:rPr>
          <w:rFonts w:ascii="Times New Roman" w:eastAsia="Times New Roman" w:hAnsi="Times New Roman" w:cs="Times New Roman"/>
          <w:lang w:eastAsia="en-GB"/>
        </w:rPr>
        <w:t xml:space="preserve"> </w:t>
      </w:r>
      <w:r w:rsidR="00BC7DE5" w:rsidRPr="003353CD">
        <w:rPr>
          <w:rFonts w:ascii="Times New Roman" w:eastAsia="Times New Roman" w:hAnsi="Times New Roman" w:cs="Times New Roman"/>
          <w:lang w:eastAsia="en-GB"/>
        </w:rPr>
        <w:t xml:space="preserve">(Accessed: 27 of </w:t>
      </w:r>
      <w:proofErr w:type="spellStart"/>
      <w:r w:rsidR="00BC7DE5" w:rsidRPr="003353CD">
        <w:rPr>
          <w:rFonts w:ascii="Times New Roman" w:eastAsia="Times New Roman" w:hAnsi="Times New Roman" w:cs="Times New Roman"/>
          <w:lang w:eastAsia="en-GB"/>
        </w:rPr>
        <w:t>Febuary</w:t>
      </w:r>
      <w:proofErr w:type="spellEnd"/>
      <w:r w:rsidR="00BC7DE5" w:rsidRPr="003353CD">
        <w:rPr>
          <w:rFonts w:ascii="Times New Roman" w:eastAsia="Times New Roman" w:hAnsi="Times New Roman" w:cs="Times New Roman"/>
          <w:lang w:eastAsia="en-GB"/>
        </w:rPr>
        <w:t xml:space="preserve"> 2025)</w:t>
      </w:r>
    </w:p>
    <w:p w14:paraId="067E938C" w14:textId="4029F7C8" w:rsidR="008E014E" w:rsidRPr="003353CD" w:rsidRDefault="008E014E" w:rsidP="008E014E">
      <w:pPr>
        <w:rPr>
          <w:rFonts w:ascii="Times New Roman" w:eastAsia="Times New Roman" w:hAnsi="Times New Roman" w:cs="Times New Roman"/>
          <w:lang w:eastAsia="en-GB"/>
        </w:rPr>
      </w:pPr>
    </w:p>
    <w:p w14:paraId="25138481" w14:textId="512560EE" w:rsidR="004B16DE" w:rsidRPr="003353CD" w:rsidRDefault="004B16DE" w:rsidP="008E014E">
      <w:pPr>
        <w:rPr>
          <w:rFonts w:ascii="Times New Roman" w:eastAsia="Times New Roman" w:hAnsi="Times New Roman" w:cs="Times New Roman"/>
          <w:lang w:eastAsia="en-GB"/>
        </w:rPr>
      </w:pPr>
      <w:r w:rsidRPr="003353CD">
        <w:rPr>
          <w:rFonts w:ascii="Times New Roman" w:eastAsia="Times New Roman" w:hAnsi="Times New Roman" w:cs="Times New Roman"/>
          <w:lang w:eastAsia="en-GB"/>
        </w:rPr>
        <w:t xml:space="preserve">College of Policing (2023). Effective implementation of problem- oriented policing. (Online) College of Policing. Available at: </w:t>
      </w:r>
      <w:hyperlink r:id="rId8" w:history="1">
        <w:r w:rsidRPr="003353CD">
          <w:rPr>
            <w:rStyle w:val="Hyperlink"/>
            <w:rFonts w:ascii="Times New Roman" w:eastAsia="Times New Roman" w:hAnsi="Times New Roman" w:cs="Times New Roman"/>
            <w:lang w:eastAsia="en-GB"/>
          </w:rPr>
          <w:t>https://assets.college.police.uk/s3fs-public/2023-05/Effective-implementation-of-problem-orientated-policing-guidelines-consultation.pdf</w:t>
        </w:r>
      </w:hyperlink>
      <w:r w:rsidRPr="003353CD">
        <w:rPr>
          <w:rFonts w:ascii="Times New Roman" w:eastAsia="Times New Roman" w:hAnsi="Times New Roman" w:cs="Times New Roman"/>
          <w:lang w:eastAsia="en-GB"/>
        </w:rPr>
        <w:t xml:space="preserve"> </w:t>
      </w:r>
      <w:r w:rsidR="00BC7DE5" w:rsidRPr="003353CD">
        <w:rPr>
          <w:rFonts w:ascii="Times New Roman" w:eastAsia="Times New Roman" w:hAnsi="Times New Roman" w:cs="Times New Roman"/>
          <w:lang w:eastAsia="en-GB"/>
        </w:rPr>
        <w:t>(Accessed: 5 of March 2025)</w:t>
      </w:r>
    </w:p>
    <w:p w14:paraId="0AD7F41B" w14:textId="77777777" w:rsidR="008E014E" w:rsidRPr="003353CD" w:rsidRDefault="008E014E" w:rsidP="008E014E"/>
    <w:p w14:paraId="3006AAEC" w14:textId="14F5C3C0" w:rsidR="008E014E" w:rsidRPr="003353CD" w:rsidRDefault="008E014E" w:rsidP="008E014E">
      <w:pPr>
        <w:rPr>
          <w:rFonts w:ascii="Times New Roman" w:eastAsia="Times New Roman" w:hAnsi="Times New Roman" w:cs="Times New Roman"/>
          <w:lang w:eastAsia="en-GB"/>
        </w:rPr>
      </w:pPr>
      <w:r w:rsidRPr="003353CD">
        <w:t>Dyfed Powys Police (</w:t>
      </w:r>
      <w:proofErr w:type="spellStart"/>
      <w:r w:rsidRPr="003353CD">
        <w:t>n.d</w:t>
      </w:r>
      <w:proofErr w:type="spellEnd"/>
      <w:r w:rsidRPr="003353CD">
        <w:t xml:space="preserve">). Available at: </w:t>
      </w:r>
      <w:hyperlink r:id="rId9" w:history="1">
        <w:r w:rsidRPr="003353CD">
          <w:rPr>
            <w:rStyle w:val="Hyperlink"/>
          </w:rPr>
          <w:t>https://asbhelp.co.uk/wp-content/uploads/2021/06/Case-Study-416-Criminal-Behaviour-Order.pdf</w:t>
        </w:r>
      </w:hyperlink>
      <w:r w:rsidR="00BC7DE5" w:rsidRPr="003353CD">
        <w:t xml:space="preserve"> (Accessed: 27 of </w:t>
      </w:r>
      <w:proofErr w:type="spellStart"/>
      <w:r w:rsidR="00BC7DE5" w:rsidRPr="003353CD">
        <w:t>Febuary</w:t>
      </w:r>
      <w:proofErr w:type="spellEnd"/>
      <w:r w:rsidR="00BC7DE5" w:rsidRPr="003353CD">
        <w:t xml:space="preserve"> 2025)</w:t>
      </w:r>
    </w:p>
    <w:p w14:paraId="3220E3A7" w14:textId="32CA5543" w:rsidR="008E014E" w:rsidRPr="003353CD" w:rsidRDefault="008E014E" w:rsidP="008E014E">
      <w:pPr>
        <w:rPr>
          <w:rFonts w:ascii="Times New Roman" w:eastAsia="Times New Roman" w:hAnsi="Times New Roman" w:cs="Times New Roman"/>
          <w:lang w:eastAsia="en-GB"/>
        </w:rPr>
      </w:pPr>
    </w:p>
    <w:p w14:paraId="010BD33A" w14:textId="765ACC7A" w:rsidR="008E014E" w:rsidRPr="003353CD" w:rsidRDefault="008E014E" w:rsidP="008E014E">
      <w:r w:rsidRPr="00A7559C">
        <w:t>Eck, J. E., &amp; Spelman, W. (1987). Problem- solving: Problem- oriented policing in Newport News. Department of Justice.</w:t>
      </w:r>
      <w:r w:rsidRPr="003353CD">
        <w:t xml:space="preserve"> </w:t>
      </w:r>
    </w:p>
    <w:p w14:paraId="572D1CDB" w14:textId="77777777" w:rsidR="008E014E" w:rsidRPr="003353CD" w:rsidRDefault="008E014E" w:rsidP="00692E6C">
      <w:pPr>
        <w:rPr>
          <w:rFonts w:ascii="Calibri" w:eastAsia="Times New Roman" w:hAnsi="Calibri" w:cs="Times New Roman"/>
          <w:color w:val="2C3E50"/>
          <w:sz w:val="27"/>
          <w:szCs w:val="27"/>
          <w:shd w:val="clear" w:color="auto" w:fill="FEF1C4"/>
          <w:lang w:eastAsia="en-GB"/>
        </w:rPr>
      </w:pPr>
    </w:p>
    <w:p w14:paraId="70369D25" w14:textId="1B21D0C4" w:rsidR="003A63D7" w:rsidRPr="003353CD" w:rsidRDefault="003A63D7" w:rsidP="00692E6C">
      <w:pPr>
        <w:rPr>
          <w:rFonts w:ascii="Times New Roman" w:eastAsia="Times New Roman" w:hAnsi="Times New Roman" w:cs="Times New Roman"/>
          <w:lang w:eastAsia="en-GB"/>
        </w:rPr>
      </w:pPr>
      <w:r w:rsidRPr="003353CD">
        <w:rPr>
          <w:rFonts w:ascii="Times New Roman" w:eastAsia="Times New Roman" w:hAnsi="Times New Roman" w:cs="Times New Roman"/>
          <w:lang w:eastAsia="en-GB"/>
        </w:rPr>
        <w:t xml:space="preserve">Farrington, D.P., Doris Layton </w:t>
      </w:r>
      <w:proofErr w:type="spellStart"/>
      <w:r w:rsidRPr="003353CD">
        <w:rPr>
          <w:rFonts w:ascii="Times New Roman" w:eastAsia="Times New Roman" w:hAnsi="Times New Roman" w:cs="Times New Roman"/>
          <w:lang w:eastAsia="en-GB"/>
        </w:rPr>
        <w:t>MacKenzie</w:t>
      </w:r>
      <w:proofErr w:type="spellEnd"/>
      <w:r w:rsidRPr="003353CD">
        <w:rPr>
          <w:rFonts w:ascii="Times New Roman" w:eastAsia="Times New Roman" w:hAnsi="Times New Roman" w:cs="Times New Roman"/>
          <w:lang w:eastAsia="en-GB"/>
        </w:rPr>
        <w:t xml:space="preserve">, Sherman, L.W. and Welsh, B.C. (2003). Evidence- Based Crime Prevention. Routledge. </w:t>
      </w:r>
    </w:p>
    <w:p w14:paraId="7B52A4A0" w14:textId="2C827B86" w:rsidR="008E014E" w:rsidRPr="003353CD" w:rsidRDefault="008E014E" w:rsidP="00692E6C">
      <w:pPr>
        <w:rPr>
          <w:rFonts w:ascii="Times New Roman" w:eastAsia="Times New Roman" w:hAnsi="Times New Roman" w:cs="Times New Roman"/>
          <w:lang w:eastAsia="en-GB"/>
        </w:rPr>
      </w:pPr>
    </w:p>
    <w:p w14:paraId="610C7E45" w14:textId="0176453D" w:rsidR="008E014E" w:rsidRPr="003353CD" w:rsidRDefault="008E014E" w:rsidP="008E014E">
      <w:pPr>
        <w:rPr>
          <w:rFonts w:ascii="Times New Roman" w:eastAsia="Times New Roman" w:hAnsi="Times New Roman" w:cs="Times New Roman"/>
          <w:lang w:eastAsia="en-GB"/>
        </w:rPr>
      </w:pPr>
      <w:r w:rsidRPr="003353CD">
        <w:rPr>
          <w:rFonts w:ascii="Times New Roman" w:eastAsia="Times New Roman" w:hAnsi="Times New Roman" w:cs="Times New Roman"/>
          <w:lang w:eastAsia="en-GB"/>
        </w:rPr>
        <w:t>Glenn, K. (2020). The S.A.R.A. Model. (online) Criminal Justice Know How. Available at:</w:t>
      </w:r>
      <w:r w:rsidRPr="003353CD">
        <w:t xml:space="preserve"> </w:t>
      </w:r>
      <w:hyperlink r:id="rId10" w:history="1">
        <w:r w:rsidRPr="003353CD">
          <w:rPr>
            <w:rStyle w:val="Hyperlink"/>
            <w:rFonts w:ascii="Times New Roman" w:eastAsia="Times New Roman" w:hAnsi="Times New Roman" w:cs="Times New Roman"/>
            <w:lang w:eastAsia="en-GB"/>
          </w:rPr>
          <w:t>https://criminaljusticeknowhow.com/the-sara-model/</w:t>
        </w:r>
      </w:hyperlink>
      <w:r w:rsidRPr="003353CD">
        <w:rPr>
          <w:rFonts w:ascii="Times New Roman" w:eastAsia="Times New Roman" w:hAnsi="Times New Roman" w:cs="Times New Roman"/>
          <w:lang w:eastAsia="en-GB"/>
        </w:rPr>
        <w:t xml:space="preserve"> </w:t>
      </w:r>
      <w:r w:rsidR="00BC7DE5" w:rsidRPr="003353CD">
        <w:rPr>
          <w:rFonts w:ascii="Times New Roman" w:eastAsia="Times New Roman" w:hAnsi="Times New Roman" w:cs="Times New Roman"/>
          <w:lang w:eastAsia="en-GB"/>
        </w:rPr>
        <w:t xml:space="preserve">(Accessed: 28 of </w:t>
      </w:r>
      <w:proofErr w:type="spellStart"/>
      <w:r w:rsidR="00BC7DE5" w:rsidRPr="003353CD">
        <w:rPr>
          <w:rFonts w:ascii="Times New Roman" w:eastAsia="Times New Roman" w:hAnsi="Times New Roman" w:cs="Times New Roman"/>
          <w:lang w:eastAsia="en-GB"/>
        </w:rPr>
        <w:t>Febuary</w:t>
      </w:r>
      <w:proofErr w:type="spellEnd"/>
      <w:r w:rsidR="00BC7DE5" w:rsidRPr="003353CD">
        <w:rPr>
          <w:rFonts w:ascii="Times New Roman" w:eastAsia="Times New Roman" w:hAnsi="Times New Roman" w:cs="Times New Roman"/>
          <w:lang w:eastAsia="en-GB"/>
        </w:rPr>
        <w:t xml:space="preserve"> 2025)</w:t>
      </w:r>
    </w:p>
    <w:p w14:paraId="24C97EA6" w14:textId="0793CF42" w:rsidR="008E014E" w:rsidRPr="003353CD" w:rsidRDefault="008E014E" w:rsidP="00692E6C">
      <w:pPr>
        <w:rPr>
          <w:rFonts w:ascii="Times New Roman" w:eastAsia="Times New Roman" w:hAnsi="Times New Roman" w:cs="Times New Roman"/>
          <w:lang w:eastAsia="en-GB"/>
        </w:rPr>
      </w:pPr>
    </w:p>
    <w:p w14:paraId="50333A99" w14:textId="77777777" w:rsidR="008E014E" w:rsidRPr="003353CD" w:rsidRDefault="008E014E" w:rsidP="008E014E">
      <w:r w:rsidRPr="003353CD">
        <w:t xml:space="preserve">Goldstein, H. (1979). Improving Policing: a problem- orientated Approach. Crime &amp; Delinquency, (online) 25 (2), pp. 236-258. </w:t>
      </w:r>
      <w:hyperlink r:id="rId11" w:history="1">
        <w:r w:rsidRPr="003353CD">
          <w:rPr>
            <w:rStyle w:val="Hyperlink"/>
          </w:rPr>
          <w:t>https://journals.sagepub.com/doi/10.1177/001112877902500207</w:t>
        </w:r>
      </w:hyperlink>
      <w:r w:rsidRPr="003353CD">
        <w:t xml:space="preserve"> </w:t>
      </w:r>
    </w:p>
    <w:p w14:paraId="4C82C7AE" w14:textId="567A385D" w:rsidR="008E014E" w:rsidRPr="003353CD" w:rsidRDefault="008E014E" w:rsidP="00692E6C">
      <w:pPr>
        <w:rPr>
          <w:rFonts w:ascii="Times New Roman" w:eastAsia="Times New Roman" w:hAnsi="Times New Roman" w:cs="Times New Roman"/>
          <w:lang w:eastAsia="en-GB"/>
        </w:rPr>
      </w:pPr>
    </w:p>
    <w:p w14:paraId="572EE6DB" w14:textId="193A66CF" w:rsidR="008E014E" w:rsidRPr="003353CD" w:rsidRDefault="008E014E" w:rsidP="008E014E">
      <w:r w:rsidRPr="003353CD">
        <w:t xml:space="preserve">Lum, C., Koper, C.S. and </w:t>
      </w:r>
      <w:proofErr w:type="spellStart"/>
      <w:r w:rsidRPr="003353CD">
        <w:t>Telep</w:t>
      </w:r>
      <w:proofErr w:type="spellEnd"/>
      <w:r w:rsidRPr="003353CD">
        <w:t xml:space="preserve">, C.W. (2010). The evidence- Based Policing Matrix. </w:t>
      </w:r>
      <w:r w:rsidRPr="003353CD">
        <w:rPr>
          <w:i/>
          <w:iCs/>
        </w:rPr>
        <w:t xml:space="preserve">Journal of </w:t>
      </w:r>
      <w:proofErr w:type="spellStart"/>
      <w:r w:rsidRPr="003353CD">
        <w:rPr>
          <w:i/>
          <w:iCs/>
        </w:rPr>
        <w:t>experiamental</w:t>
      </w:r>
      <w:proofErr w:type="spellEnd"/>
      <w:r w:rsidRPr="003353CD">
        <w:rPr>
          <w:i/>
          <w:iCs/>
        </w:rPr>
        <w:t xml:space="preserve"> criminology</w:t>
      </w:r>
      <w:r w:rsidRPr="003353CD">
        <w:t xml:space="preserve">, (online) 7(1), pp,3-26. Available at: </w:t>
      </w:r>
      <w:hyperlink r:id="rId12" w:history="1">
        <w:r w:rsidRPr="003353CD">
          <w:rPr>
            <w:rStyle w:val="Hyperlink"/>
          </w:rPr>
          <w:t>https://link.springer.com/article/10.1007/s11292-010-9108-2</w:t>
        </w:r>
      </w:hyperlink>
      <w:r w:rsidRPr="003353CD">
        <w:t xml:space="preserve"> </w:t>
      </w:r>
      <w:r w:rsidR="00BC7DE5" w:rsidRPr="003353CD">
        <w:t xml:space="preserve">(Accessed: 27 of </w:t>
      </w:r>
      <w:proofErr w:type="spellStart"/>
      <w:r w:rsidR="00BC7DE5" w:rsidRPr="003353CD">
        <w:t>Febuary</w:t>
      </w:r>
      <w:proofErr w:type="spellEnd"/>
      <w:r w:rsidR="00BC7DE5" w:rsidRPr="003353CD">
        <w:t xml:space="preserve"> 2025)</w:t>
      </w:r>
    </w:p>
    <w:p w14:paraId="29D122C0" w14:textId="77777777" w:rsidR="008E014E" w:rsidRPr="003353CD" w:rsidRDefault="008E014E" w:rsidP="00692E6C">
      <w:pPr>
        <w:rPr>
          <w:rFonts w:ascii="Times New Roman" w:eastAsia="Times New Roman" w:hAnsi="Times New Roman" w:cs="Times New Roman"/>
          <w:lang w:eastAsia="en-GB"/>
        </w:rPr>
      </w:pPr>
    </w:p>
    <w:p w14:paraId="5004C0DB" w14:textId="77777777" w:rsidR="008E014E" w:rsidRPr="003353CD" w:rsidRDefault="008E014E" w:rsidP="008E014E"/>
    <w:p w14:paraId="616781E0" w14:textId="77777777" w:rsidR="008E014E" w:rsidRPr="003353CD" w:rsidRDefault="008E014E" w:rsidP="008E014E">
      <w:r w:rsidRPr="003353CD">
        <w:t xml:space="preserve">NICE Shared Learning Awards 2015. A statutory Partnership to meet NICE quality standard. (n.d.). Available at </w:t>
      </w:r>
      <w:hyperlink r:id="rId13" w:history="1">
        <w:r w:rsidRPr="003353CD">
          <w:rPr>
            <w:rStyle w:val="Hyperlink"/>
          </w:rPr>
          <w:t>https://www.nice.org.uk/Media/Default/Standards-and-indicators/using-quality-standards-in-practice/cardiff-alcohol-related-violence-qs83.pdf</w:t>
        </w:r>
      </w:hyperlink>
      <w:r w:rsidRPr="003353CD">
        <w:t xml:space="preserve"> (accessed 13 Feb. 2025) </w:t>
      </w:r>
    </w:p>
    <w:p w14:paraId="1045A679" w14:textId="5259C1DE" w:rsidR="003A63D7" w:rsidRPr="003353CD" w:rsidRDefault="003A63D7" w:rsidP="00692E6C">
      <w:pPr>
        <w:rPr>
          <w:rFonts w:ascii="Times New Roman" w:eastAsia="Times New Roman" w:hAnsi="Times New Roman" w:cs="Times New Roman"/>
          <w:lang w:eastAsia="en-GB"/>
        </w:rPr>
      </w:pPr>
    </w:p>
    <w:p w14:paraId="42466E2C" w14:textId="77777777" w:rsidR="008E014E" w:rsidRPr="003353CD" w:rsidRDefault="008E014E" w:rsidP="008E014E">
      <w:proofErr w:type="spellStart"/>
      <w:r w:rsidRPr="003353CD">
        <w:t>Skogan</w:t>
      </w:r>
      <w:proofErr w:type="spellEnd"/>
      <w:r w:rsidRPr="003353CD">
        <w:t xml:space="preserve">, W. G. (2006). “The promise of community policing.” In J. Q. Wilson &amp; J. E. Kelling (Eds.), Crime and Public Policy (pp. 100-120). New York: Oxford University Press. </w:t>
      </w:r>
    </w:p>
    <w:p w14:paraId="22FD6235" w14:textId="77777777" w:rsidR="008E014E" w:rsidRPr="003353CD" w:rsidRDefault="008E014E" w:rsidP="008E014E">
      <w:r w:rsidRPr="003353CD">
        <w:t xml:space="preserve">Ratcliffe, J. H. (2004). “Geographic information systems (GIS) in crime analysis.” In “Crime Mapping and Crime Prevention.” </w:t>
      </w:r>
    </w:p>
    <w:p w14:paraId="586F5616" w14:textId="77777777" w:rsidR="008E014E" w:rsidRPr="003353CD" w:rsidRDefault="008E014E" w:rsidP="00692E6C">
      <w:pPr>
        <w:rPr>
          <w:rFonts w:ascii="Times New Roman" w:eastAsia="Times New Roman" w:hAnsi="Times New Roman" w:cs="Times New Roman"/>
          <w:lang w:eastAsia="en-GB"/>
        </w:rPr>
      </w:pPr>
    </w:p>
    <w:p w14:paraId="3CFB4EFA" w14:textId="14321640" w:rsidR="003A63D7" w:rsidRPr="003353CD" w:rsidRDefault="003A63D7" w:rsidP="00692E6C">
      <w:pPr>
        <w:rPr>
          <w:rFonts w:ascii="Times New Roman" w:eastAsia="Times New Roman" w:hAnsi="Times New Roman" w:cs="Times New Roman"/>
          <w:lang w:eastAsia="en-GB"/>
        </w:rPr>
      </w:pPr>
      <w:r w:rsidRPr="003353CD">
        <w:rPr>
          <w:rFonts w:ascii="Times New Roman" w:eastAsia="Times New Roman" w:hAnsi="Times New Roman" w:cs="Times New Roman"/>
          <w:lang w:eastAsia="en-GB"/>
        </w:rPr>
        <w:t>Spooner, E., Hughes, C. and Jones, P.M. (2022) Police research and evidence- based policing. 1</w:t>
      </w:r>
      <w:r w:rsidRPr="003353CD">
        <w:rPr>
          <w:rFonts w:ascii="Times New Roman" w:eastAsia="Times New Roman" w:hAnsi="Times New Roman" w:cs="Times New Roman"/>
          <w:vertAlign w:val="superscript"/>
          <w:lang w:eastAsia="en-GB"/>
        </w:rPr>
        <w:t>st</w:t>
      </w:r>
      <w:r w:rsidRPr="003353CD">
        <w:rPr>
          <w:rFonts w:ascii="Times New Roman" w:eastAsia="Times New Roman" w:hAnsi="Times New Roman" w:cs="Times New Roman"/>
          <w:lang w:eastAsia="en-GB"/>
        </w:rPr>
        <w:t xml:space="preserve"> ed. Edited by T. </w:t>
      </w:r>
      <w:proofErr w:type="spellStart"/>
      <w:r w:rsidRPr="003353CD">
        <w:rPr>
          <w:rFonts w:ascii="Times New Roman" w:eastAsia="Times New Roman" w:hAnsi="Times New Roman" w:cs="Times New Roman"/>
          <w:lang w:eastAsia="en-GB"/>
        </w:rPr>
        <w:t>Blockely</w:t>
      </w:r>
      <w:proofErr w:type="spellEnd"/>
      <w:r w:rsidRPr="003353CD">
        <w:rPr>
          <w:rFonts w:ascii="Times New Roman" w:eastAsia="Times New Roman" w:hAnsi="Times New Roman" w:cs="Times New Roman"/>
          <w:lang w:eastAsia="en-GB"/>
        </w:rPr>
        <w:t xml:space="preserve">. St Albans: Critical Publishing. </w:t>
      </w:r>
    </w:p>
    <w:p w14:paraId="6F20ABBE" w14:textId="77777777" w:rsidR="00BB2218" w:rsidRPr="003353CD" w:rsidRDefault="00BB2218" w:rsidP="00692E6C">
      <w:pPr>
        <w:rPr>
          <w:rFonts w:ascii="Times New Roman" w:eastAsia="Times New Roman" w:hAnsi="Times New Roman" w:cs="Times New Roman"/>
          <w:lang w:eastAsia="en-GB"/>
        </w:rPr>
      </w:pPr>
    </w:p>
    <w:p w14:paraId="47D463FC" w14:textId="378CEB1F" w:rsidR="003A63D7" w:rsidRPr="003353CD" w:rsidRDefault="003A63D7" w:rsidP="00692E6C">
      <w:pPr>
        <w:rPr>
          <w:rFonts w:ascii="Times New Roman" w:eastAsia="Times New Roman" w:hAnsi="Times New Roman" w:cs="Times New Roman"/>
          <w:lang w:eastAsia="en-GB"/>
        </w:rPr>
      </w:pPr>
    </w:p>
    <w:p w14:paraId="3424E346" w14:textId="1ACC8692" w:rsidR="00BB2218" w:rsidRPr="003353CD" w:rsidRDefault="00BB2218" w:rsidP="00692E6C">
      <w:pPr>
        <w:rPr>
          <w:rFonts w:ascii="Times New Roman" w:eastAsia="Times New Roman" w:hAnsi="Times New Roman" w:cs="Times New Roman"/>
          <w:lang w:eastAsia="en-GB"/>
        </w:rPr>
      </w:pPr>
      <w:r w:rsidRPr="003353CD">
        <w:rPr>
          <w:rFonts w:ascii="Times New Roman" w:eastAsia="Times New Roman" w:hAnsi="Times New Roman" w:cs="Times New Roman"/>
          <w:lang w:eastAsia="en-GB"/>
        </w:rPr>
        <w:t xml:space="preserve">The Oxford Review (2021). Evidence- based practice. (Online) The Oxford Review. Available at: </w:t>
      </w:r>
      <w:hyperlink r:id="rId14" w:history="1">
        <w:r w:rsidRPr="003353CD">
          <w:rPr>
            <w:rStyle w:val="Hyperlink"/>
            <w:rFonts w:ascii="Times New Roman" w:eastAsia="Times New Roman" w:hAnsi="Times New Roman" w:cs="Times New Roman"/>
            <w:lang w:eastAsia="en-GB"/>
          </w:rPr>
          <w:t>https://oxford-review.com/oxford-review-encyclopaedia-terms/evidence-based-practice/</w:t>
        </w:r>
      </w:hyperlink>
      <w:r w:rsidRPr="003353CD">
        <w:rPr>
          <w:rFonts w:ascii="Times New Roman" w:eastAsia="Times New Roman" w:hAnsi="Times New Roman" w:cs="Times New Roman"/>
          <w:lang w:eastAsia="en-GB"/>
        </w:rPr>
        <w:t xml:space="preserve"> </w:t>
      </w:r>
      <w:r w:rsidR="00BC7DE5" w:rsidRPr="003353CD">
        <w:rPr>
          <w:rFonts w:ascii="Times New Roman" w:eastAsia="Times New Roman" w:hAnsi="Times New Roman" w:cs="Times New Roman"/>
          <w:lang w:eastAsia="en-GB"/>
        </w:rPr>
        <w:t xml:space="preserve">(Accessed: 20 of </w:t>
      </w:r>
      <w:proofErr w:type="spellStart"/>
      <w:r w:rsidR="00BC7DE5" w:rsidRPr="003353CD">
        <w:rPr>
          <w:rFonts w:ascii="Times New Roman" w:eastAsia="Times New Roman" w:hAnsi="Times New Roman" w:cs="Times New Roman"/>
          <w:lang w:eastAsia="en-GB"/>
        </w:rPr>
        <w:t>Febuary</w:t>
      </w:r>
      <w:proofErr w:type="spellEnd"/>
      <w:r w:rsidR="00BC7DE5" w:rsidRPr="003353CD">
        <w:rPr>
          <w:rFonts w:ascii="Times New Roman" w:eastAsia="Times New Roman" w:hAnsi="Times New Roman" w:cs="Times New Roman"/>
          <w:lang w:eastAsia="en-GB"/>
        </w:rPr>
        <w:t xml:space="preserve"> 2025)</w:t>
      </w:r>
    </w:p>
    <w:p w14:paraId="0E12FDBF" w14:textId="19E9C7FC" w:rsidR="003A63D7" w:rsidRDefault="003A63D7" w:rsidP="00692E6C">
      <w:pPr>
        <w:rPr>
          <w:rFonts w:ascii="Times New Roman" w:eastAsia="Times New Roman" w:hAnsi="Times New Roman" w:cs="Times New Roman"/>
          <w:lang w:eastAsia="en-GB"/>
        </w:rPr>
      </w:pPr>
    </w:p>
    <w:p w14:paraId="38A9C6F8" w14:textId="0738E0C2" w:rsidR="00603BED" w:rsidRDefault="00603BED" w:rsidP="00692E6C">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Welsh, B. C., &amp; Farrington, D.P. (2012). The oxford Handbook of crime prevention. Oxford University press. </w:t>
      </w:r>
    </w:p>
    <w:p w14:paraId="2C13202F" w14:textId="77777777" w:rsidR="00603BED" w:rsidRPr="003353CD" w:rsidRDefault="00603BED" w:rsidP="00692E6C">
      <w:pPr>
        <w:rPr>
          <w:rFonts w:ascii="Times New Roman" w:eastAsia="Times New Roman" w:hAnsi="Times New Roman" w:cs="Times New Roman"/>
          <w:lang w:eastAsia="en-GB"/>
        </w:rPr>
      </w:pPr>
    </w:p>
    <w:p w14:paraId="03F0452A" w14:textId="6ADBE03F" w:rsidR="008E014E" w:rsidRPr="003353CD" w:rsidRDefault="008E014E" w:rsidP="008E014E">
      <w:r w:rsidRPr="003353CD">
        <w:t xml:space="preserve">Wilson. J. and Kelling, G. (1982). </w:t>
      </w:r>
      <w:r w:rsidRPr="003353CD">
        <w:rPr>
          <w:i/>
          <w:iCs/>
        </w:rPr>
        <w:t xml:space="preserve">The police and </w:t>
      </w:r>
      <w:proofErr w:type="spellStart"/>
      <w:r w:rsidRPr="003353CD">
        <w:rPr>
          <w:i/>
          <w:iCs/>
        </w:rPr>
        <w:t>neighborhood</w:t>
      </w:r>
      <w:proofErr w:type="spellEnd"/>
      <w:r w:rsidRPr="003353CD">
        <w:rPr>
          <w:i/>
          <w:iCs/>
        </w:rPr>
        <w:t xml:space="preserve"> safety BROKEN WINDOWS.</w:t>
      </w:r>
      <w:r w:rsidRPr="003353CD">
        <w:t xml:space="preserve"> (online) Available at: </w:t>
      </w:r>
      <w:hyperlink r:id="rId15" w:history="1">
        <w:r w:rsidRPr="003353CD">
          <w:rPr>
            <w:rStyle w:val="Hyperlink"/>
          </w:rPr>
          <w:t>https://media4.manhattan-institute.org/pdf/_atlantic_monthly-broken_windows.pdf</w:t>
        </w:r>
      </w:hyperlink>
      <w:r w:rsidRPr="003353CD">
        <w:t xml:space="preserve"> </w:t>
      </w:r>
      <w:r w:rsidR="00BC7DE5" w:rsidRPr="003353CD">
        <w:t>(Accessed: 1 of March 2025)</w:t>
      </w:r>
    </w:p>
    <w:p w14:paraId="1C46E266" w14:textId="77777777" w:rsidR="00BC7DE5" w:rsidRPr="003353CD" w:rsidRDefault="00BC7DE5" w:rsidP="008E014E"/>
    <w:p w14:paraId="5E098DD6" w14:textId="5C804C01" w:rsidR="00C12534" w:rsidRPr="003353CD" w:rsidRDefault="00C12534" w:rsidP="008E014E">
      <w:r w:rsidRPr="003353CD">
        <w:t>Wood, D., Bradshaw, S., Dickens. T., Parker-</w:t>
      </w:r>
      <w:proofErr w:type="spellStart"/>
      <w:r w:rsidRPr="003353CD">
        <w:t>Mcleod</w:t>
      </w:r>
      <w:proofErr w:type="spellEnd"/>
      <w:r w:rsidRPr="003353CD">
        <w:t xml:space="preserve">, J. and Davis, C. (2024) </w:t>
      </w:r>
      <w:proofErr w:type="spellStart"/>
      <w:r w:rsidRPr="003353CD">
        <w:t>Blackstones</w:t>
      </w:r>
      <w:proofErr w:type="spellEnd"/>
      <w:r w:rsidRPr="003353CD">
        <w:t xml:space="preserve"> handbook for policing students. !8</w:t>
      </w:r>
      <w:r w:rsidRPr="003353CD">
        <w:rPr>
          <w:vertAlign w:val="superscript"/>
        </w:rPr>
        <w:t>th</w:t>
      </w:r>
      <w:r w:rsidRPr="003353CD">
        <w:t xml:space="preserve"> </w:t>
      </w:r>
      <w:proofErr w:type="spellStart"/>
      <w:r w:rsidRPr="003353CD">
        <w:t>edn</w:t>
      </w:r>
      <w:proofErr w:type="spellEnd"/>
      <w:r w:rsidRPr="003353CD">
        <w:t xml:space="preserve">. Oxford: </w:t>
      </w:r>
      <w:proofErr w:type="spellStart"/>
      <w:r w:rsidRPr="003353CD">
        <w:t>Oxfrod</w:t>
      </w:r>
      <w:proofErr w:type="spellEnd"/>
      <w:r w:rsidRPr="003353CD">
        <w:t xml:space="preserve"> University. </w:t>
      </w:r>
    </w:p>
    <w:p w14:paraId="490E0BF4" w14:textId="37550059" w:rsidR="00692E6C" w:rsidRPr="003353CD" w:rsidRDefault="00692E6C" w:rsidP="00E71F83"/>
    <w:p w14:paraId="44471AEF" w14:textId="76E12C65" w:rsidR="004D7E68" w:rsidRPr="003353CD" w:rsidRDefault="004D7E68" w:rsidP="00E71F83"/>
    <w:p w14:paraId="64D63723" w14:textId="090E34FA" w:rsidR="003A6ABE" w:rsidRPr="003353CD" w:rsidRDefault="003A6ABE" w:rsidP="00E71F83"/>
    <w:p w14:paraId="05D244E8" w14:textId="6EAA3040" w:rsidR="00963CD8" w:rsidRDefault="00963CD8" w:rsidP="00E71F83">
      <w:pPr>
        <w:rPr>
          <w:lang w:val="en-US"/>
        </w:rPr>
      </w:pPr>
    </w:p>
    <w:p w14:paraId="7E446F1C" w14:textId="22677C16" w:rsidR="00A50D5D" w:rsidRDefault="00A50D5D" w:rsidP="00E71F83">
      <w:pPr>
        <w:rPr>
          <w:lang w:val="en-US"/>
        </w:rPr>
      </w:pPr>
    </w:p>
    <w:p w14:paraId="76499D27" w14:textId="77777777" w:rsidR="00E71F83" w:rsidRPr="00E71F83" w:rsidRDefault="00E71F83" w:rsidP="00E71F83">
      <w:pPr>
        <w:tabs>
          <w:tab w:val="left" w:pos="2813"/>
        </w:tabs>
        <w:rPr>
          <w:sz w:val="56"/>
          <w:szCs w:val="56"/>
        </w:rPr>
      </w:pPr>
    </w:p>
    <w:sectPr w:rsidR="00E71F83" w:rsidRPr="00E71F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D0E42"/>
    <w:multiLevelType w:val="hybridMultilevel"/>
    <w:tmpl w:val="6DFCFA46"/>
    <w:lvl w:ilvl="0" w:tplc="3FA400C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A97081"/>
    <w:multiLevelType w:val="hybridMultilevel"/>
    <w:tmpl w:val="5A84D96C"/>
    <w:lvl w:ilvl="0" w:tplc="3036CE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4C11A6"/>
    <w:multiLevelType w:val="hybridMultilevel"/>
    <w:tmpl w:val="9C54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FC6212"/>
    <w:multiLevelType w:val="hybridMultilevel"/>
    <w:tmpl w:val="56A693FA"/>
    <w:lvl w:ilvl="0" w:tplc="054CAB7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F83"/>
    <w:rsid w:val="00021A81"/>
    <w:rsid w:val="002A1FEA"/>
    <w:rsid w:val="003353CD"/>
    <w:rsid w:val="00372BEA"/>
    <w:rsid w:val="003A3587"/>
    <w:rsid w:val="003A63D7"/>
    <w:rsid w:val="003A6ABE"/>
    <w:rsid w:val="003D7D2E"/>
    <w:rsid w:val="004B16DE"/>
    <w:rsid w:val="004B54EA"/>
    <w:rsid w:val="004D7E68"/>
    <w:rsid w:val="00545DCD"/>
    <w:rsid w:val="0059340D"/>
    <w:rsid w:val="005B6D83"/>
    <w:rsid w:val="00603BED"/>
    <w:rsid w:val="00627C1A"/>
    <w:rsid w:val="006457E5"/>
    <w:rsid w:val="00667FF1"/>
    <w:rsid w:val="00692E6C"/>
    <w:rsid w:val="006C6340"/>
    <w:rsid w:val="00716DDA"/>
    <w:rsid w:val="00786D5B"/>
    <w:rsid w:val="007B25ED"/>
    <w:rsid w:val="007C2BC5"/>
    <w:rsid w:val="008E014E"/>
    <w:rsid w:val="00947FBF"/>
    <w:rsid w:val="00963CD8"/>
    <w:rsid w:val="00A45F56"/>
    <w:rsid w:val="00A50D5D"/>
    <w:rsid w:val="00A7559C"/>
    <w:rsid w:val="00A96BA4"/>
    <w:rsid w:val="00AC3BE4"/>
    <w:rsid w:val="00B54F88"/>
    <w:rsid w:val="00B93E4B"/>
    <w:rsid w:val="00BB2218"/>
    <w:rsid w:val="00BC7DE5"/>
    <w:rsid w:val="00BF2E63"/>
    <w:rsid w:val="00BF31C6"/>
    <w:rsid w:val="00C12534"/>
    <w:rsid w:val="00C47285"/>
    <w:rsid w:val="00D52863"/>
    <w:rsid w:val="00D71F60"/>
    <w:rsid w:val="00E71F83"/>
    <w:rsid w:val="00EA22B2"/>
    <w:rsid w:val="00F02AAA"/>
    <w:rsid w:val="00F15763"/>
    <w:rsid w:val="00F465B8"/>
    <w:rsid w:val="00FD4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ED0AC"/>
  <w15:chartTrackingRefBased/>
  <w15:docId w15:val="{005BAE8C-BA60-1A4B-A582-D0EBB1205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F8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E71F8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F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1F83"/>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E71F83"/>
    <w:pPr>
      <w:spacing w:before="120"/>
    </w:pPr>
    <w:rPr>
      <w:b/>
      <w:bCs/>
      <w:i/>
      <w:iCs/>
    </w:rPr>
  </w:style>
  <w:style w:type="paragraph" w:styleId="TOC2">
    <w:name w:val="toc 2"/>
    <w:basedOn w:val="Normal"/>
    <w:next w:val="Normal"/>
    <w:autoRedefine/>
    <w:uiPriority w:val="39"/>
    <w:semiHidden/>
    <w:unhideWhenUsed/>
    <w:rsid w:val="00E71F83"/>
    <w:pPr>
      <w:spacing w:before="120"/>
      <w:ind w:left="240"/>
    </w:pPr>
    <w:rPr>
      <w:b/>
      <w:bCs/>
      <w:sz w:val="22"/>
      <w:szCs w:val="22"/>
    </w:rPr>
  </w:style>
  <w:style w:type="paragraph" w:styleId="TOC3">
    <w:name w:val="toc 3"/>
    <w:basedOn w:val="Normal"/>
    <w:next w:val="Normal"/>
    <w:autoRedefine/>
    <w:uiPriority w:val="39"/>
    <w:semiHidden/>
    <w:unhideWhenUsed/>
    <w:rsid w:val="00E71F83"/>
    <w:pPr>
      <w:ind w:left="480"/>
    </w:pPr>
    <w:rPr>
      <w:sz w:val="20"/>
      <w:szCs w:val="20"/>
    </w:rPr>
  </w:style>
  <w:style w:type="paragraph" w:styleId="TOC4">
    <w:name w:val="toc 4"/>
    <w:basedOn w:val="Normal"/>
    <w:next w:val="Normal"/>
    <w:autoRedefine/>
    <w:uiPriority w:val="39"/>
    <w:semiHidden/>
    <w:unhideWhenUsed/>
    <w:rsid w:val="00E71F83"/>
    <w:pPr>
      <w:ind w:left="720"/>
    </w:pPr>
    <w:rPr>
      <w:sz w:val="20"/>
      <w:szCs w:val="20"/>
    </w:rPr>
  </w:style>
  <w:style w:type="paragraph" w:styleId="TOC5">
    <w:name w:val="toc 5"/>
    <w:basedOn w:val="Normal"/>
    <w:next w:val="Normal"/>
    <w:autoRedefine/>
    <w:uiPriority w:val="39"/>
    <w:semiHidden/>
    <w:unhideWhenUsed/>
    <w:rsid w:val="00E71F83"/>
    <w:pPr>
      <w:ind w:left="960"/>
    </w:pPr>
    <w:rPr>
      <w:sz w:val="20"/>
      <w:szCs w:val="20"/>
    </w:rPr>
  </w:style>
  <w:style w:type="paragraph" w:styleId="TOC6">
    <w:name w:val="toc 6"/>
    <w:basedOn w:val="Normal"/>
    <w:next w:val="Normal"/>
    <w:autoRedefine/>
    <w:uiPriority w:val="39"/>
    <w:semiHidden/>
    <w:unhideWhenUsed/>
    <w:rsid w:val="00E71F83"/>
    <w:pPr>
      <w:ind w:left="1200"/>
    </w:pPr>
    <w:rPr>
      <w:sz w:val="20"/>
      <w:szCs w:val="20"/>
    </w:rPr>
  </w:style>
  <w:style w:type="paragraph" w:styleId="TOC7">
    <w:name w:val="toc 7"/>
    <w:basedOn w:val="Normal"/>
    <w:next w:val="Normal"/>
    <w:autoRedefine/>
    <w:uiPriority w:val="39"/>
    <w:semiHidden/>
    <w:unhideWhenUsed/>
    <w:rsid w:val="00E71F83"/>
    <w:pPr>
      <w:ind w:left="1440"/>
    </w:pPr>
    <w:rPr>
      <w:sz w:val="20"/>
      <w:szCs w:val="20"/>
    </w:rPr>
  </w:style>
  <w:style w:type="paragraph" w:styleId="TOC8">
    <w:name w:val="toc 8"/>
    <w:basedOn w:val="Normal"/>
    <w:next w:val="Normal"/>
    <w:autoRedefine/>
    <w:uiPriority w:val="39"/>
    <w:semiHidden/>
    <w:unhideWhenUsed/>
    <w:rsid w:val="00E71F83"/>
    <w:pPr>
      <w:ind w:left="1680"/>
    </w:pPr>
    <w:rPr>
      <w:sz w:val="20"/>
      <w:szCs w:val="20"/>
    </w:rPr>
  </w:style>
  <w:style w:type="paragraph" w:styleId="TOC9">
    <w:name w:val="toc 9"/>
    <w:basedOn w:val="Normal"/>
    <w:next w:val="Normal"/>
    <w:autoRedefine/>
    <w:uiPriority w:val="39"/>
    <w:semiHidden/>
    <w:unhideWhenUsed/>
    <w:rsid w:val="00E71F83"/>
    <w:pPr>
      <w:ind w:left="1920"/>
    </w:pPr>
    <w:rPr>
      <w:sz w:val="20"/>
      <w:szCs w:val="20"/>
    </w:rPr>
  </w:style>
  <w:style w:type="character" w:customStyle="1" w:styleId="Heading4Char">
    <w:name w:val="Heading 4 Char"/>
    <w:basedOn w:val="DefaultParagraphFont"/>
    <w:link w:val="Heading4"/>
    <w:uiPriority w:val="9"/>
    <w:semiHidden/>
    <w:rsid w:val="00E71F83"/>
    <w:rPr>
      <w:rFonts w:asciiTheme="majorHAnsi" w:eastAsiaTheme="majorEastAsia" w:hAnsiTheme="majorHAnsi" w:cstheme="majorBidi"/>
      <w:i/>
      <w:iCs/>
      <w:color w:val="2F5496" w:themeColor="accent1" w:themeShade="BF"/>
    </w:rPr>
  </w:style>
  <w:style w:type="character" w:customStyle="1" w:styleId="apple-converted-space">
    <w:name w:val="apple-converted-space"/>
    <w:basedOn w:val="DefaultParagraphFont"/>
    <w:rsid w:val="00692E6C"/>
  </w:style>
  <w:style w:type="character" w:styleId="Hyperlink">
    <w:name w:val="Hyperlink"/>
    <w:basedOn w:val="DefaultParagraphFont"/>
    <w:uiPriority w:val="99"/>
    <w:unhideWhenUsed/>
    <w:rsid w:val="003A63D7"/>
    <w:rPr>
      <w:color w:val="0563C1" w:themeColor="hyperlink"/>
      <w:u w:val="single"/>
    </w:rPr>
  </w:style>
  <w:style w:type="character" w:styleId="UnresolvedMention">
    <w:name w:val="Unresolved Mention"/>
    <w:basedOn w:val="DefaultParagraphFont"/>
    <w:uiPriority w:val="99"/>
    <w:semiHidden/>
    <w:unhideWhenUsed/>
    <w:rsid w:val="003A63D7"/>
    <w:rPr>
      <w:color w:val="605E5C"/>
      <w:shd w:val="clear" w:color="auto" w:fill="E1DFDD"/>
    </w:rPr>
  </w:style>
  <w:style w:type="paragraph" w:styleId="ListParagraph">
    <w:name w:val="List Paragraph"/>
    <w:basedOn w:val="Normal"/>
    <w:uiPriority w:val="34"/>
    <w:qFormat/>
    <w:rsid w:val="00BB2218"/>
    <w:pPr>
      <w:ind w:left="720"/>
      <w:contextualSpacing/>
    </w:pPr>
  </w:style>
  <w:style w:type="character" w:styleId="FollowedHyperlink">
    <w:name w:val="FollowedHyperlink"/>
    <w:basedOn w:val="DefaultParagraphFont"/>
    <w:uiPriority w:val="99"/>
    <w:semiHidden/>
    <w:unhideWhenUsed/>
    <w:rsid w:val="00F15763"/>
    <w:rPr>
      <w:color w:val="954F72" w:themeColor="followedHyperlink"/>
      <w:u w:val="single"/>
    </w:rPr>
  </w:style>
  <w:style w:type="character" w:styleId="CommentReference">
    <w:name w:val="annotation reference"/>
    <w:basedOn w:val="DefaultParagraphFont"/>
    <w:uiPriority w:val="99"/>
    <w:semiHidden/>
    <w:unhideWhenUsed/>
    <w:rsid w:val="002A1FEA"/>
    <w:rPr>
      <w:sz w:val="16"/>
      <w:szCs w:val="16"/>
    </w:rPr>
  </w:style>
  <w:style w:type="paragraph" w:styleId="CommentText">
    <w:name w:val="annotation text"/>
    <w:basedOn w:val="Normal"/>
    <w:link w:val="CommentTextChar"/>
    <w:uiPriority w:val="99"/>
    <w:semiHidden/>
    <w:unhideWhenUsed/>
    <w:rsid w:val="002A1FEA"/>
    <w:rPr>
      <w:sz w:val="20"/>
      <w:szCs w:val="20"/>
    </w:rPr>
  </w:style>
  <w:style w:type="character" w:customStyle="1" w:styleId="CommentTextChar">
    <w:name w:val="Comment Text Char"/>
    <w:basedOn w:val="DefaultParagraphFont"/>
    <w:link w:val="CommentText"/>
    <w:uiPriority w:val="99"/>
    <w:semiHidden/>
    <w:rsid w:val="002A1FEA"/>
    <w:rPr>
      <w:sz w:val="20"/>
      <w:szCs w:val="20"/>
    </w:rPr>
  </w:style>
  <w:style w:type="paragraph" w:styleId="CommentSubject">
    <w:name w:val="annotation subject"/>
    <w:basedOn w:val="CommentText"/>
    <w:next w:val="CommentText"/>
    <w:link w:val="CommentSubjectChar"/>
    <w:uiPriority w:val="99"/>
    <w:semiHidden/>
    <w:unhideWhenUsed/>
    <w:rsid w:val="002A1FEA"/>
    <w:rPr>
      <w:b/>
      <w:bCs/>
    </w:rPr>
  </w:style>
  <w:style w:type="character" w:customStyle="1" w:styleId="CommentSubjectChar">
    <w:name w:val="Comment Subject Char"/>
    <w:basedOn w:val="CommentTextChar"/>
    <w:link w:val="CommentSubject"/>
    <w:uiPriority w:val="99"/>
    <w:semiHidden/>
    <w:rsid w:val="002A1FEA"/>
    <w:rPr>
      <w:b/>
      <w:bCs/>
      <w:sz w:val="20"/>
      <w:szCs w:val="20"/>
    </w:rPr>
  </w:style>
  <w:style w:type="paragraph" w:styleId="BalloonText">
    <w:name w:val="Balloon Text"/>
    <w:basedOn w:val="Normal"/>
    <w:link w:val="BalloonTextChar"/>
    <w:uiPriority w:val="99"/>
    <w:semiHidden/>
    <w:unhideWhenUsed/>
    <w:rsid w:val="002A1FE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A1FE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7537517">
      <w:bodyDiv w:val="1"/>
      <w:marLeft w:val="0"/>
      <w:marRight w:val="0"/>
      <w:marTop w:val="0"/>
      <w:marBottom w:val="0"/>
      <w:divBdr>
        <w:top w:val="none" w:sz="0" w:space="0" w:color="auto"/>
        <w:left w:val="none" w:sz="0" w:space="0" w:color="auto"/>
        <w:bottom w:val="none" w:sz="0" w:space="0" w:color="auto"/>
        <w:right w:val="none" w:sz="0" w:space="0" w:color="auto"/>
      </w:divBdr>
    </w:div>
    <w:div w:id="1148933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3-05/Effective-implementation-of-problem-orientated-policing-guidelines-consultation.pdf" TargetMode="External"/><Relationship Id="rId13" Type="http://schemas.openxmlformats.org/officeDocument/2006/relationships/hyperlink" Target="https://www.nice.org.uk/Media/Default/Standards-and-indicators/using-quality-standards-in-practice/cardiff-alcohol-related-violence-qs83.pdf" TargetMode="External"/><Relationship Id="rId3" Type="http://schemas.openxmlformats.org/officeDocument/2006/relationships/styles" Target="styles.xml"/><Relationship Id="rId7" Type="http://schemas.openxmlformats.org/officeDocument/2006/relationships/hyperlink" Target="https://www.college.police.uk/guidance/homicide-problem-solving-guide/response-evidence-based-approaches" TargetMode="External"/><Relationship Id="rId12" Type="http://schemas.openxmlformats.org/officeDocument/2006/relationships/hyperlink" Target="https://link.springer.com/article/10.1007/s11292-010-9108-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journals.sagepub.com/doi/10.1177/001112877902500207" TargetMode="External"/><Relationship Id="rId5" Type="http://schemas.openxmlformats.org/officeDocument/2006/relationships/webSettings" Target="webSettings.xml"/><Relationship Id="rId15" Type="http://schemas.openxmlformats.org/officeDocument/2006/relationships/hyperlink" Target="https://media4.manhattan-institute.org/pdf/_atlantic_monthly-broken_windows.pdf" TargetMode="External"/><Relationship Id="rId10" Type="http://schemas.openxmlformats.org/officeDocument/2006/relationships/hyperlink" Target="https://criminaljusticeknowhow.com/the-sara-model/" TargetMode="External"/><Relationship Id="rId4" Type="http://schemas.openxmlformats.org/officeDocument/2006/relationships/settings" Target="settings.xml"/><Relationship Id="rId9" Type="http://schemas.openxmlformats.org/officeDocument/2006/relationships/hyperlink" Target="https://asbhelp.co.uk/wp-content/uploads/2021/06/Case-Study-416-Criminal-Behaviour-Order.pdf" TargetMode="External"/><Relationship Id="rId14" Type="http://schemas.openxmlformats.org/officeDocument/2006/relationships/hyperlink" Target="https://oxford-review.com/oxford-review-encyclopaedia-terms/evidence-based-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11A61-50E6-2D40-85C0-117D02C22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7</Pages>
  <Words>2200</Words>
  <Characters>12541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Menna Davies</dc:creator>
  <cp:keywords/>
  <dc:description/>
  <cp:lastModifiedBy>Menna Davies</cp:lastModifiedBy>
  <cp:revision>61</cp:revision>
  <dcterms:created xsi:type="dcterms:W3CDTF">2025-01-30T12:36:00Z</dcterms:created>
  <dcterms:modified xsi:type="dcterms:W3CDTF">2025-03-07T10:39:00Z</dcterms:modified>
</cp:coreProperties>
</file>