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2.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FA60B" w14:textId="77777777" w:rsidR="00BD769F" w:rsidRDefault="00BD769F" w:rsidP="00BD769F">
      <w:pPr>
        <w:pStyle w:val="Title"/>
        <w:jc w:val="center"/>
        <w:rPr>
          <w:rFonts w:ascii="Arial" w:hAnsi="Arial" w:cs="Arial"/>
          <w:b/>
          <w:bCs/>
          <w:sz w:val="36"/>
          <w:szCs w:val="36"/>
        </w:rPr>
      </w:pPr>
    </w:p>
    <w:p w14:paraId="5A87D978" w14:textId="42FD46BD" w:rsidR="00BD769F" w:rsidRPr="00BD769F" w:rsidRDefault="00BD769F" w:rsidP="00BD769F">
      <w:pPr>
        <w:pStyle w:val="Title"/>
        <w:jc w:val="center"/>
      </w:pPr>
      <w:r w:rsidRPr="00BD769F">
        <w:t>University of Wales Trinity Saint David</w:t>
      </w:r>
      <w:r w:rsidRPr="00BD769F">
        <w:br/>
      </w:r>
      <w:proofErr w:type="spellStart"/>
      <w:r w:rsidRPr="00BD769F">
        <w:t>Prifysgol</w:t>
      </w:r>
      <w:proofErr w:type="spellEnd"/>
      <w:r w:rsidRPr="00BD769F">
        <w:t xml:space="preserve"> Cymru Y </w:t>
      </w:r>
      <w:proofErr w:type="spellStart"/>
      <w:r w:rsidRPr="00BD769F">
        <w:t>Drindod</w:t>
      </w:r>
      <w:proofErr w:type="spellEnd"/>
      <w:r w:rsidRPr="00BD769F">
        <w:t xml:space="preserve"> Dewi Sant</w:t>
      </w:r>
    </w:p>
    <w:p w14:paraId="723D6049" w14:textId="77777777" w:rsidR="00BD769F" w:rsidRPr="00BD769F" w:rsidRDefault="00BD769F" w:rsidP="00BD769F">
      <w:pPr>
        <w:rPr>
          <w:rFonts w:ascii="Arial" w:hAnsi="Arial" w:cs="Arial"/>
        </w:rPr>
      </w:pPr>
    </w:p>
    <w:p w14:paraId="20A550BD" w14:textId="77777777" w:rsidR="00BD769F" w:rsidRPr="00BD769F" w:rsidRDefault="00BD769F" w:rsidP="00BD769F">
      <w:pPr>
        <w:rPr>
          <w:rFonts w:ascii="Arial" w:hAnsi="Arial" w:cs="Arial"/>
        </w:rPr>
      </w:pPr>
    </w:p>
    <w:p w14:paraId="517F4278" w14:textId="77777777" w:rsidR="00BD769F" w:rsidRPr="00BD769F" w:rsidRDefault="00BD769F" w:rsidP="00C311B1">
      <w:pPr>
        <w:pStyle w:val="Title"/>
        <w:rPr>
          <w:rFonts w:ascii="Arial" w:hAnsi="Arial" w:cs="Arial"/>
        </w:rPr>
      </w:pPr>
    </w:p>
    <w:p w14:paraId="2172CACD" w14:textId="77777777" w:rsidR="00D971D6" w:rsidRDefault="00C311B1" w:rsidP="00BD769F">
      <w:pPr>
        <w:pStyle w:val="Title"/>
        <w:jc w:val="center"/>
      </w:pPr>
      <w:r w:rsidRPr="00BD769F">
        <w:t xml:space="preserve">Noticing, Listening and Slowing Down: </w:t>
      </w:r>
    </w:p>
    <w:p w14:paraId="2138EE74" w14:textId="7F66AFCA" w:rsidR="00C311B1" w:rsidRPr="00BD769F" w:rsidRDefault="00C311B1" w:rsidP="00BD769F">
      <w:pPr>
        <w:pStyle w:val="Title"/>
        <w:jc w:val="center"/>
      </w:pPr>
      <w:r w:rsidRPr="00BD769F">
        <w:t>A Froebelian Inquiry into the Unhurried Child in Welsh Early Years Practice.</w:t>
      </w:r>
    </w:p>
    <w:p w14:paraId="5CB1D6DA" w14:textId="77777777" w:rsidR="00BD769F" w:rsidRPr="00BD769F" w:rsidRDefault="00BD769F" w:rsidP="00BD769F">
      <w:pPr>
        <w:rPr>
          <w:rFonts w:ascii="Arial" w:hAnsi="Arial" w:cs="Arial"/>
        </w:rPr>
      </w:pPr>
    </w:p>
    <w:p w14:paraId="7D586F5F" w14:textId="77777777" w:rsidR="00BD769F" w:rsidRPr="00BD769F" w:rsidRDefault="00BD769F" w:rsidP="00BD769F">
      <w:pPr>
        <w:rPr>
          <w:rFonts w:ascii="Arial" w:hAnsi="Arial" w:cs="Arial"/>
        </w:rPr>
      </w:pPr>
    </w:p>
    <w:p w14:paraId="04431210" w14:textId="77777777" w:rsidR="00BD769F" w:rsidRPr="00BD769F" w:rsidRDefault="00BD769F" w:rsidP="00BD769F">
      <w:pPr>
        <w:pStyle w:val="Title"/>
        <w:jc w:val="center"/>
        <w:rPr>
          <w:sz w:val="44"/>
          <w:szCs w:val="44"/>
        </w:rPr>
      </w:pPr>
    </w:p>
    <w:p w14:paraId="76BED0C1" w14:textId="281E97AC" w:rsidR="00BD769F" w:rsidRPr="00BD769F" w:rsidRDefault="00BD769F" w:rsidP="00BD769F">
      <w:pPr>
        <w:pStyle w:val="Title"/>
        <w:jc w:val="center"/>
        <w:rPr>
          <w:sz w:val="44"/>
          <w:szCs w:val="44"/>
        </w:rPr>
      </w:pPr>
      <w:r w:rsidRPr="00BD769F">
        <w:rPr>
          <w:sz w:val="44"/>
          <w:szCs w:val="44"/>
        </w:rPr>
        <w:t>Diane Evans</w:t>
      </w:r>
    </w:p>
    <w:p w14:paraId="71839AC8" w14:textId="211B218B" w:rsidR="00BD769F" w:rsidRPr="00BD769F" w:rsidRDefault="00BD769F" w:rsidP="00BD769F">
      <w:pPr>
        <w:pStyle w:val="Title"/>
        <w:jc w:val="center"/>
        <w:rPr>
          <w:sz w:val="44"/>
          <w:szCs w:val="44"/>
        </w:rPr>
      </w:pPr>
      <w:r w:rsidRPr="00BD769F">
        <w:rPr>
          <w:sz w:val="44"/>
          <w:szCs w:val="44"/>
        </w:rPr>
        <w:t>Student Number 0702078</w:t>
      </w:r>
    </w:p>
    <w:p w14:paraId="416C527B" w14:textId="77777777" w:rsidR="00BD769F" w:rsidRPr="00BD769F" w:rsidRDefault="00BD769F" w:rsidP="00BD769F">
      <w:pPr>
        <w:pStyle w:val="Title"/>
        <w:jc w:val="center"/>
        <w:rPr>
          <w:sz w:val="44"/>
          <w:szCs w:val="44"/>
        </w:rPr>
      </w:pPr>
    </w:p>
    <w:p w14:paraId="2A5D00FE" w14:textId="77777777" w:rsidR="00BD769F" w:rsidRDefault="00BD769F" w:rsidP="00BD769F"/>
    <w:p w14:paraId="52C5831B" w14:textId="77777777" w:rsidR="00BD769F" w:rsidRDefault="00BD769F" w:rsidP="00BD769F">
      <w:pPr>
        <w:pStyle w:val="Title"/>
        <w:jc w:val="center"/>
        <w:rPr>
          <w:sz w:val="36"/>
          <w:szCs w:val="36"/>
        </w:rPr>
      </w:pPr>
      <w:r w:rsidRPr="00BD769F">
        <w:rPr>
          <w:sz w:val="36"/>
          <w:szCs w:val="36"/>
        </w:rPr>
        <w:t>A dissertation submitted in partial fulfilment of the requirements for the degree of MA Children’s, Young People's and Community's Services</w:t>
      </w:r>
    </w:p>
    <w:p w14:paraId="316830AC" w14:textId="77777777" w:rsidR="00BD769F" w:rsidRDefault="00BD769F" w:rsidP="00BD769F"/>
    <w:p w14:paraId="37956F0D" w14:textId="6AE54C8C" w:rsidR="00BD769F" w:rsidRPr="00BD769F" w:rsidRDefault="00BD769F" w:rsidP="00BD769F">
      <w:pPr>
        <w:jc w:val="center"/>
      </w:pPr>
      <w:r>
        <w:t>August 2026</w:t>
      </w:r>
    </w:p>
    <w:p w14:paraId="76E6D0FD" w14:textId="7E437ED2" w:rsidR="00BD769F" w:rsidRPr="00BD769F" w:rsidRDefault="00BD769F" w:rsidP="00BD769F"/>
    <w:p w14:paraId="749CB5F6" w14:textId="77777777" w:rsidR="00C311B1" w:rsidRPr="00164629" w:rsidRDefault="00C311B1" w:rsidP="00C311B1">
      <w:pPr>
        <w:rPr>
          <w:rFonts w:ascii="Arial" w:hAnsi="Arial" w:cs="Arial"/>
        </w:rPr>
      </w:pPr>
    </w:p>
    <w:p w14:paraId="48EA1616" w14:textId="77777777" w:rsidR="00AD620A" w:rsidRDefault="00AD620A" w:rsidP="00AD620A"/>
    <w:p w14:paraId="11B351EE" w14:textId="77777777" w:rsidR="00AD620A" w:rsidRDefault="00AD620A">
      <w:pPr>
        <w:rPr>
          <w:rFonts w:asciiTheme="majorHAnsi" w:eastAsiaTheme="majorEastAsia" w:hAnsiTheme="majorHAnsi" w:cs="Arial"/>
          <w:color w:val="0F4761" w:themeColor="accent1" w:themeShade="BF"/>
          <w:sz w:val="40"/>
          <w:szCs w:val="40"/>
        </w:rPr>
      </w:pPr>
      <w:bookmarkStart w:id="0" w:name="_Toc201260507"/>
      <w:r>
        <w:rPr>
          <w:rFonts w:cs="Arial"/>
        </w:rPr>
        <w:br w:type="page"/>
      </w:r>
    </w:p>
    <w:bookmarkEnd w:id="0"/>
    <w:p w14:paraId="6354CAA6" w14:textId="77777777" w:rsidR="00AD620A" w:rsidRPr="00EE6DF8" w:rsidRDefault="00AD620A" w:rsidP="00AD620A">
      <w:pPr>
        <w:rPr>
          <w:rFonts w:ascii="Arial" w:hAnsi="Arial" w:cs="Arial"/>
        </w:rPr>
      </w:pPr>
      <w:r w:rsidRPr="00EA5118">
        <w:rPr>
          <w:rFonts w:ascii="Arial" w:hAnsi="Arial" w:cs="Arial"/>
          <w:noProof/>
        </w:rPr>
        <w:lastRenderedPageBreak/>
        <w:drawing>
          <wp:inline distT="0" distB="0" distL="0" distR="0" wp14:anchorId="0D3C4FF5" wp14:editId="5DD42040">
            <wp:extent cx="2560320" cy="998855"/>
            <wp:effectExtent l="0" t="0" r="0" b="0"/>
            <wp:docPr id="7" name="Picture 1" descr="LogoNewyd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0320" cy="998855"/>
                    </a:xfrm>
                    <a:prstGeom prst="rect">
                      <a:avLst/>
                    </a:prstGeom>
                    <a:noFill/>
                    <a:ln>
                      <a:noFill/>
                    </a:ln>
                  </pic:spPr>
                </pic:pic>
              </a:graphicData>
            </a:graphic>
          </wp:inline>
        </w:drawing>
      </w:r>
    </w:p>
    <w:p w14:paraId="46EF2AE8" w14:textId="77777777" w:rsidR="00AD620A" w:rsidRPr="001379EF" w:rsidRDefault="00AD620A" w:rsidP="00AD620A">
      <w:pPr>
        <w:jc w:val="center"/>
        <w:rPr>
          <w:rFonts w:ascii="Arial" w:hAnsi="Arial" w:cs="Arial"/>
          <w:b/>
          <w:bCs/>
          <w:sz w:val="22"/>
          <w:szCs w:val="22"/>
        </w:rPr>
      </w:pPr>
      <w:r w:rsidRPr="001379EF">
        <w:rPr>
          <w:rFonts w:ascii="Arial" w:hAnsi="Arial" w:cs="Arial"/>
          <w:b/>
          <w:bCs/>
          <w:sz w:val="22"/>
          <w:szCs w:val="22"/>
        </w:rPr>
        <w:t>Master’s Degrees Dissertation</w:t>
      </w:r>
    </w:p>
    <w:p w14:paraId="604DCFA2" w14:textId="77777777" w:rsidR="00AD620A" w:rsidRPr="001379EF" w:rsidRDefault="00AD620A" w:rsidP="00AD620A">
      <w:pPr>
        <w:jc w:val="center"/>
        <w:rPr>
          <w:rFonts w:ascii="Arial" w:hAnsi="Arial" w:cs="Arial"/>
          <w:b/>
          <w:bCs/>
          <w:sz w:val="22"/>
          <w:szCs w:val="22"/>
        </w:rPr>
      </w:pPr>
      <w:r w:rsidRPr="001379EF">
        <w:rPr>
          <w:rFonts w:ascii="Arial" w:hAnsi="Arial" w:cs="Arial"/>
          <w:b/>
          <w:bCs/>
          <w:sz w:val="22"/>
          <w:szCs w:val="22"/>
        </w:rPr>
        <w:t>Declaration Form.</w:t>
      </w:r>
    </w:p>
    <w:p w14:paraId="24237363" w14:textId="77777777" w:rsidR="00AD620A" w:rsidRPr="001379EF" w:rsidRDefault="00AD620A" w:rsidP="00AD620A">
      <w:pPr>
        <w:rPr>
          <w:rFonts w:ascii="Arial" w:hAnsi="Arial" w:cs="Arial"/>
          <w:sz w:val="22"/>
          <w:szCs w:val="22"/>
        </w:rPr>
      </w:pPr>
    </w:p>
    <w:p w14:paraId="7F0E6844" w14:textId="77777777" w:rsidR="00AD620A" w:rsidRPr="001379EF" w:rsidRDefault="00AD620A" w:rsidP="00AD620A">
      <w:pPr>
        <w:numPr>
          <w:ilvl w:val="0"/>
          <w:numId w:val="22"/>
        </w:numPr>
        <w:rPr>
          <w:rFonts w:ascii="Arial" w:hAnsi="Arial" w:cs="Arial"/>
          <w:sz w:val="22"/>
          <w:szCs w:val="22"/>
        </w:rPr>
      </w:pPr>
      <w:r w:rsidRPr="001379EF">
        <w:rPr>
          <w:rFonts w:ascii="Arial" w:hAnsi="Arial" w:cs="Arial"/>
          <w:sz w:val="22"/>
          <w:szCs w:val="22"/>
        </w:rPr>
        <w:t>This work has not previously been accepted in substance for any degree and is not being concurrently submitted in candidature for any degree.</w:t>
      </w:r>
    </w:p>
    <w:p w14:paraId="66C2E798" w14:textId="77777777" w:rsidR="00AD620A" w:rsidRPr="001379EF" w:rsidRDefault="00AD620A" w:rsidP="00AD620A">
      <w:pPr>
        <w:rPr>
          <w:rFonts w:ascii="Arial" w:hAnsi="Arial" w:cs="Arial"/>
          <w:sz w:val="22"/>
          <w:szCs w:val="22"/>
        </w:rPr>
      </w:pPr>
    </w:p>
    <w:p w14:paraId="5E3BABD3" w14:textId="4DA61350" w:rsidR="00AD620A" w:rsidRPr="001379EF" w:rsidRDefault="00AD620A" w:rsidP="00AD620A">
      <w:pPr>
        <w:numPr>
          <w:ilvl w:val="0"/>
          <w:numId w:val="22"/>
        </w:numPr>
        <w:rPr>
          <w:rFonts w:ascii="Arial" w:hAnsi="Arial" w:cs="Arial"/>
          <w:sz w:val="22"/>
          <w:szCs w:val="22"/>
        </w:rPr>
      </w:pPr>
      <w:r w:rsidRPr="001379EF">
        <w:rPr>
          <w:rFonts w:ascii="Arial" w:hAnsi="Arial" w:cs="Arial"/>
          <w:sz w:val="22"/>
          <w:szCs w:val="22"/>
        </w:rPr>
        <w:t xml:space="preserve">This dissertation is being submitted in partial fulfilment of the requirements for the degree </w:t>
      </w:r>
      <w:proofErr w:type="gramStart"/>
      <w:r w:rsidRPr="001379EF">
        <w:rPr>
          <w:rFonts w:ascii="Arial" w:hAnsi="Arial" w:cs="Arial"/>
          <w:sz w:val="22"/>
          <w:szCs w:val="22"/>
        </w:rPr>
        <w:t xml:space="preserve">of </w:t>
      </w:r>
      <w:r>
        <w:rPr>
          <w:rFonts w:ascii="Arial" w:hAnsi="Arial" w:cs="Arial"/>
          <w:sz w:val="22"/>
          <w:szCs w:val="22"/>
        </w:rPr>
        <w:t>:</w:t>
      </w:r>
      <w:proofErr w:type="gramEnd"/>
      <w:r>
        <w:rPr>
          <w:rFonts w:ascii="Arial" w:hAnsi="Arial" w:cs="Arial"/>
          <w:sz w:val="22"/>
          <w:szCs w:val="22"/>
        </w:rPr>
        <w:t xml:space="preserve"> </w:t>
      </w:r>
      <w:r w:rsidRPr="00EE6DF8">
        <w:rPr>
          <w:rFonts w:ascii="Arial" w:hAnsi="Arial" w:cs="Arial"/>
        </w:rPr>
        <w:t>MA Children’s Young People’s and Community Services</w:t>
      </w:r>
    </w:p>
    <w:p w14:paraId="323BB64A" w14:textId="77777777" w:rsidR="00AD620A" w:rsidRPr="001379EF" w:rsidRDefault="00AD620A" w:rsidP="00AD620A">
      <w:pPr>
        <w:ind w:left="720"/>
        <w:rPr>
          <w:rFonts w:ascii="Arial" w:hAnsi="Arial" w:cs="Arial"/>
          <w:sz w:val="22"/>
          <w:szCs w:val="22"/>
        </w:rPr>
      </w:pPr>
    </w:p>
    <w:p w14:paraId="37CCF94B" w14:textId="77777777" w:rsidR="00AD620A" w:rsidRPr="001379EF" w:rsidRDefault="00AD620A" w:rsidP="00AD620A">
      <w:pPr>
        <w:numPr>
          <w:ilvl w:val="0"/>
          <w:numId w:val="22"/>
        </w:numPr>
        <w:rPr>
          <w:rFonts w:ascii="Arial" w:hAnsi="Arial" w:cs="Arial"/>
          <w:sz w:val="22"/>
          <w:szCs w:val="22"/>
        </w:rPr>
      </w:pPr>
      <w:r w:rsidRPr="001379EF">
        <w:rPr>
          <w:rFonts w:ascii="Arial" w:hAnsi="Arial" w:cs="Arial"/>
          <w:sz w:val="22"/>
          <w:szCs w:val="22"/>
        </w:rPr>
        <w:t>This dissertation is the result of my own independent work/investigation, except where otherwise stated.  A reference list is appended.</w:t>
      </w:r>
    </w:p>
    <w:p w14:paraId="4D8485DE" w14:textId="77777777" w:rsidR="00AD620A" w:rsidRPr="001379EF" w:rsidRDefault="00AD620A" w:rsidP="00AD620A">
      <w:pPr>
        <w:rPr>
          <w:rFonts w:ascii="Arial" w:hAnsi="Arial" w:cs="Arial"/>
          <w:sz w:val="22"/>
          <w:szCs w:val="22"/>
        </w:rPr>
      </w:pPr>
    </w:p>
    <w:p w14:paraId="70106465" w14:textId="38FBE7A0" w:rsidR="00AD620A" w:rsidRPr="001379EF" w:rsidRDefault="00AD620A" w:rsidP="00AD620A">
      <w:pPr>
        <w:numPr>
          <w:ilvl w:val="0"/>
          <w:numId w:val="22"/>
        </w:numPr>
        <w:rPr>
          <w:rFonts w:ascii="Arial" w:hAnsi="Arial" w:cs="Arial"/>
          <w:sz w:val="22"/>
          <w:szCs w:val="22"/>
        </w:rPr>
      </w:pPr>
      <w:r w:rsidRPr="001379EF">
        <w:rPr>
          <w:rFonts w:ascii="Arial" w:hAnsi="Arial" w:cs="Arial"/>
          <w:sz w:val="22"/>
          <w:szCs w:val="22"/>
        </w:rPr>
        <w:t>Please Choose one of the following statements</w:t>
      </w:r>
      <w:r w:rsidR="005A1325">
        <w:rPr>
          <w:rFonts w:ascii="Arial" w:hAnsi="Arial" w:cs="Arial"/>
          <w:sz w:val="22"/>
          <w:szCs w:val="22"/>
        </w:rPr>
        <w:t>:</w:t>
      </w:r>
    </w:p>
    <w:p w14:paraId="53992733" w14:textId="32F1AF9B" w:rsidR="00AD620A" w:rsidRPr="001379EF" w:rsidRDefault="00AD620A" w:rsidP="005A1325">
      <w:pPr>
        <w:rPr>
          <w:rFonts w:ascii="Arial" w:hAnsi="Arial" w:cs="Arial"/>
          <w:sz w:val="22"/>
          <w:szCs w:val="22"/>
        </w:rPr>
      </w:pPr>
      <w:r w:rsidRPr="001379EF">
        <w:rPr>
          <w:rFonts w:ascii="Arial" w:hAnsi="Arial" w:cs="Arial"/>
          <w:sz w:val="22"/>
          <w:szCs w:val="22"/>
        </w:rPr>
        <w:tab/>
      </w:r>
    </w:p>
    <w:p w14:paraId="3581B308" w14:textId="77777777" w:rsidR="00AD620A" w:rsidRPr="001379EF" w:rsidRDefault="00AD620A" w:rsidP="00AD620A">
      <w:pPr>
        <w:ind w:left="1440"/>
        <w:rPr>
          <w:rFonts w:ascii="Arial" w:hAnsi="Arial" w:cs="Arial"/>
          <w:sz w:val="22"/>
          <w:szCs w:val="22"/>
        </w:rPr>
      </w:pPr>
    </w:p>
    <w:p w14:paraId="4BBE1C23" w14:textId="1A86ABC9" w:rsidR="00AD620A" w:rsidRPr="001379EF" w:rsidRDefault="00AD620A" w:rsidP="00AD620A">
      <w:pPr>
        <w:numPr>
          <w:ilvl w:val="1"/>
          <w:numId w:val="22"/>
        </w:numPr>
        <w:rPr>
          <w:rFonts w:ascii="Arial" w:hAnsi="Arial" w:cs="Arial"/>
          <w:sz w:val="22"/>
          <w:szCs w:val="22"/>
        </w:rPr>
      </w:pPr>
      <w:r w:rsidRPr="001379EF">
        <w:rPr>
          <w:rFonts w:ascii="Arial" w:hAnsi="Arial" w:cs="Arial"/>
          <w:sz w:val="22"/>
          <w:szCs w:val="22"/>
        </w:rPr>
        <w:t xml:space="preserve">I acknowledge the use of </w:t>
      </w:r>
      <w:r w:rsidR="005A1325">
        <w:rPr>
          <w:rFonts w:ascii="Arial" w:hAnsi="Arial" w:cs="Arial"/>
          <w:sz w:val="22"/>
          <w:szCs w:val="22"/>
        </w:rPr>
        <w:t>ChatGPT</w:t>
      </w:r>
      <w:r w:rsidRPr="001379EF">
        <w:rPr>
          <w:rFonts w:ascii="Arial" w:hAnsi="Arial" w:cs="Arial"/>
          <w:sz w:val="22"/>
          <w:szCs w:val="22"/>
        </w:rPr>
        <w:t xml:space="preserve"> </w:t>
      </w:r>
      <w:r w:rsidR="005A1325">
        <w:rPr>
          <w:rFonts w:ascii="Arial" w:hAnsi="Arial" w:cs="Arial"/>
          <w:sz w:val="22"/>
          <w:szCs w:val="22"/>
        </w:rPr>
        <w:t>(OpenAI)</w:t>
      </w:r>
      <w:r w:rsidRPr="001379EF">
        <w:rPr>
          <w:rFonts w:ascii="Arial" w:hAnsi="Arial" w:cs="Arial"/>
          <w:sz w:val="22"/>
          <w:szCs w:val="22"/>
        </w:rPr>
        <w:t xml:space="preserve"> </w:t>
      </w:r>
      <w:r w:rsidR="005A1325">
        <w:rPr>
          <w:rFonts w:ascii="Arial" w:hAnsi="Arial" w:cs="Arial"/>
          <w:sz w:val="22"/>
          <w:szCs w:val="22"/>
        </w:rPr>
        <w:t xml:space="preserve">at </w:t>
      </w:r>
      <w:r w:rsidR="005A1325" w:rsidRPr="005A1325">
        <w:rPr>
          <w:rFonts w:ascii="Arial" w:hAnsi="Arial" w:cs="Arial"/>
          <w:sz w:val="22"/>
          <w:szCs w:val="22"/>
        </w:rPr>
        <w:t>various stages during the preparation and revision of this assignment to support research, structure and proofreading.</w:t>
      </w:r>
      <w:r w:rsidRPr="001379EF">
        <w:rPr>
          <w:rFonts w:ascii="Arial" w:hAnsi="Arial" w:cs="Arial"/>
          <w:sz w:val="22"/>
          <w:szCs w:val="22"/>
        </w:rPr>
        <w:t xml:space="preserve"> </w:t>
      </w:r>
    </w:p>
    <w:p w14:paraId="574A4993" w14:textId="68B55F49" w:rsidR="00AD620A" w:rsidRPr="001379EF" w:rsidRDefault="00811E5F" w:rsidP="00AD620A">
      <w:pPr>
        <w:numPr>
          <w:ilvl w:val="2"/>
          <w:numId w:val="22"/>
        </w:numPr>
        <w:rPr>
          <w:rFonts w:ascii="Arial" w:hAnsi="Arial" w:cs="Arial"/>
          <w:sz w:val="22"/>
          <w:szCs w:val="22"/>
        </w:rPr>
      </w:pPr>
      <w:r w:rsidRPr="00811E5F">
        <w:rPr>
          <w:rFonts w:ascii="Arial" w:hAnsi="Arial" w:cs="Arial"/>
          <w:sz w:val="22"/>
          <w:szCs w:val="22"/>
        </w:rPr>
        <w:t>I used prompts to support the organisation and structure of the dissertation; to identify repetition, gaps and areas requiring greater synthesis or clarity; to review sections against assessment criteria and specified word limits; and to proofread my own text for readability, grammar, syntax, clarity and academic expression.</w:t>
      </w:r>
    </w:p>
    <w:p w14:paraId="57F56498" w14:textId="77777777" w:rsidR="00AD620A" w:rsidRPr="001379EF" w:rsidRDefault="00AD620A" w:rsidP="00AD620A">
      <w:pPr>
        <w:numPr>
          <w:ilvl w:val="2"/>
          <w:numId w:val="22"/>
        </w:numPr>
        <w:rPr>
          <w:rFonts w:ascii="Arial" w:hAnsi="Arial" w:cs="Arial"/>
          <w:sz w:val="22"/>
          <w:szCs w:val="22"/>
        </w:rPr>
      </w:pPr>
      <w:r w:rsidRPr="001379EF">
        <w:rPr>
          <w:rFonts w:ascii="Arial" w:hAnsi="Arial" w:cs="Arial"/>
          <w:sz w:val="22"/>
          <w:szCs w:val="22"/>
        </w:rPr>
        <w:t>I confirm that I have not presented any AI generated text as my own work. I confirm I have copies of my drafts, notes, and other resources I used before, and after the use of AI tools which I may be asked to provide in evidence.</w:t>
      </w:r>
    </w:p>
    <w:p w14:paraId="7C20ED09" w14:textId="77777777" w:rsidR="00AD620A" w:rsidRPr="001379EF" w:rsidRDefault="00AD620A" w:rsidP="00AD620A">
      <w:pPr>
        <w:rPr>
          <w:rFonts w:ascii="Arial" w:hAnsi="Arial" w:cs="Arial"/>
          <w:sz w:val="22"/>
          <w:szCs w:val="22"/>
        </w:rPr>
      </w:pPr>
    </w:p>
    <w:p w14:paraId="16327FF6" w14:textId="77777777" w:rsidR="00AD620A" w:rsidRPr="001379EF" w:rsidRDefault="00AD620A" w:rsidP="00AD620A">
      <w:pPr>
        <w:numPr>
          <w:ilvl w:val="0"/>
          <w:numId w:val="22"/>
        </w:numPr>
        <w:rPr>
          <w:rFonts w:ascii="Arial" w:hAnsi="Arial" w:cs="Arial"/>
          <w:sz w:val="22"/>
          <w:szCs w:val="22"/>
        </w:rPr>
      </w:pPr>
      <w:r w:rsidRPr="001379EF">
        <w:rPr>
          <w:rFonts w:ascii="Arial" w:hAnsi="Arial" w:cs="Arial"/>
          <w:sz w:val="22"/>
          <w:szCs w:val="22"/>
        </w:rPr>
        <w:t xml:space="preserve">I hereby give consent for my dissertation, if accepted, to be available for photocopying, inter- library loan, and for deposit in the University’s digital repository </w:t>
      </w:r>
    </w:p>
    <w:p w14:paraId="2A63C66D" w14:textId="77777777" w:rsidR="00AD620A" w:rsidRPr="001379EF" w:rsidRDefault="00AD620A" w:rsidP="00AD620A">
      <w:pPr>
        <w:rPr>
          <w:rFonts w:ascii="Arial" w:hAnsi="Arial" w:cs="Arial"/>
          <w:sz w:val="22"/>
          <w:szCs w:val="22"/>
        </w:rPr>
      </w:pPr>
    </w:p>
    <w:p w14:paraId="50C01711" w14:textId="110DC134" w:rsidR="00AD620A" w:rsidRPr="00811E5F" w:rsidRDefault="00AD620A" w:rsidP="00AD620A">
      <w:pPr>
        <w:rPr>
          <w:rFonts w:ascii="Arial" w:hAnsi="Arial" w:cs="Arial"/>
          <w:sz w:val="22"/>
          <w:szCs w:val="22"/>
        </w:rPr>
      </w:pPr>
      <w:r w:rsidRPr="00811E5F">
        <w:rPr>
          <w:rFonts w:ascii="Arial" w:hAnsi="Arial" w:cs="Arial"/>
          <w:sz w:val="22"/>
          <w:szCs w:val="22"/>
        </w:rPr>
        <w:t>Signed (candidate)</w:t>
      </w:r>
      <w:r w:rsidR="00811E5F">
        <w:rPr>
          <w:rFonts w:ascii="Arial" w:hAnsi="Arial" w:cs="Arial"/>
          <w:sz w:val="22"/>
          <w:szCs w:val="22"/>
        </w:rPr>
        <w:t xml:space="preserve"> </w:t>
      </w:r>
      <w:r w:rsidR="00811E5F" w:rsidRPr="00811E5F">
        <w:rPr>
          <w:rFonts w:ascii="Lucida Handwriting" w:hAnsi="Lucida Handwriting" w:cs="Arial"/>
          <w:sz w:val="22"/>
          <w:szCs w:val="22"/>
        </w:rPr>
        <w:t>Diane Evans</w:t>
      </w:r>
    </w:p>
    <w:p w14:paraId="7441CE59" w14:textId="77777777" w:rsidR="00AD620A" w:rsidRPr="004C21FF" w:rsidRDefault="00AD620A" w:rsidP="00AD620A">
      <w:pPr>
        <w:rPr>
          <w:rFonts w:ascii="Arial" w:hAnsi="Arial" w:cs="Arial"/>
          <w:sz w:val="22"/>
          <w:szCs w:val="22"/>
          <w:highlight w:val="yellow"/>
        </w:rPr>
      </w:pPr>
    </w:p>
    <w:p w14:paraId="1B96311C" w14:textId="6DB7B701" w:rsidR="00AD620A" w:rsidRPr="001379EF" w:rsidRDefault="00AD620A" w:rsidP="00AD620A">
      <w:pPr>
        <w:rPr>
          <w:rFonts w:ascii="Arial" w:hAnsi="Arial" w:cs="Arial"/>
          <w:sz w:val="22"/>
          <w:szCs w:val="22"/>
        </w:rPr>
      </w:pPr>
      <w:r w:rsidRPr="00811E5F">
        <w:rPr>
          <w:rFonts w:ascii="Arial" w:hAnsi="Arial" w:cs="Arial"/>
          <w:sz w:val="22"/>
          <w:szCs w:val="22"/>
        </w:rPr>
        <w:t>Date</w:t>
      </w:r>
      <w:r w:rsidR="00811E5F">
        <w:rPr>
          <w:rFonts w:ascii="Arial" w:hAnsi="Arial" w:cs="Arial"/>
          <w:sz w:val="22"/>
          <w:szCs w:val="22"/>
        </w:rPr>
        <w:t xml:space="preserve"> 9</w:t>
      </w:r>
      <w:r w:rsidR="00811E5F" w:rsidRPr="00811E5F">
        <w:rPr>
          <w:rFonts w:ascii="Arial" w:hAnsi="Arial" w:cs="Arial"/>
          <w:sz w:val="22"/>
          <w:szCs w:val="22"/>
          <w:vertAlign w:val="superscript"/>
        </w:rPr>
        <w:t>th</w:t>
      </w:r>
      <w:r w:rsidR="00811E5F">
        <w:rPr>
          <w:rFonts w:ascii="Arial" w:hAnsi="Arial" w:cs="Arial"/>
          <w:sz w:val="22"/>
          <w:szCs w:val="22"/>
        </w:rPr>
        <w:t xml:space="preserve"> August 2026</w:t>
      </w:r>
    </w:p>
    <w:p w14:paraId="6BE6AD8D" w14:textId="77777777" w:rsidR="00AD620A" w:rsidRPr="001379EF" w:rsidRDefault="00AD620A" w:rsidP="00AD620A">
      <w:pPr>
        <w:rPr>
          <w:rFonts w:ascii="Arial" w:hAnsi="Arial" w:cs="Arial"/>
          <w:sz w:val="22"/>
          <w:szCs w:val="22"/>
        </w:rPr>
      </w:pPr>
    </w:p>
    <w:p w14:paraId="0B9CE4C6" w14:textId="77777777" w:rsidR="00AD620A" w:rsidRPr="001379EF" w:rsidRDefault="00AD620A" w:rsidP="00AD620A">
      <w:pPr>
        <w:rPr>
          <w:rFonts w:ascii="Arial" w:hAnsi="Arial" w:cs="Arial"/>
          <w:b/>
          <w:bCs/>
          <w:sz w:val="22"/>
          <w:szCs w:val="22"/>
        </w:rPr>
      </w:pPr>
      <w:r w:rsidRPr="001379EF">
        <w:rPr>
          <w:rFonts w:ascii="Arial" w:hAnsi="Arial" w:cs="Arial"/>
          <w:b/>
          <w:bCs/>
          <w:sz w:val="22"/>
          <w:szCs w:val="22"/>
        </w:rPr>
        <w:t>Supervisor’s Declaration.</w:t>
      </w:r>
    </w:p>
    <w:p w14:paraId="1D013EA6" w14:textId="77777777" w:rsidR="00AD620A" w:rsidRPr="001379EF" w:rsidRDefault="00AD620A" w:rsidP="00AD620A">
      <w:pPr>
        <w:rPr>
          <w:rFonts w:ascii="Arial" w:hAnsi="Arial" w:cs="Arial"/>
          <w:sz w:val="22"/>
          <w:szCs w:val="22"/>
        </w:rPr>
      </w:pPr>
      <w:r w:rsidRPr="001379EF">
        <w:rPr>
          <w:rFonts w:ascii="Arial" w:hAnsi="Arial" w:cs="Arial"/>
          <w:sz w:val="22"/>
          <w:szCs w:val="22"/>
        </w:rPr>
        <w:t>I am satisfied that this work is the result of the student’s own efforts.</w:t>
      </w:r>
    </w:p>
    <w:p w14:paraId="53CD1B0E" w14:textId="4531578A" w:rsidR="00AD620A" w:rsidRPr="001379EF" w:rsidRDefault="00AD620A" w:rsidP="00AD620A">
      <w:pPr>
        <w:rPr>
          <w:rFonts w:ascii="Arial" w:hAnsi="Arial" w:cs="Arial"/>
          <w:sz w:val="22"/>
          <w:szCs w:val="22"/>
        </w:rPr>
      </w:pPr>
    </w:p>
    <w:p w14:paraId="7E93BD20" w14:textId="7FE0BAC7" w:rsidR="00AD620A" w:rsidRPr="004C21FF" w:rsidRDefault="00982EEA" w:rsidP="1F5E1CC1">
      <w:pPr>
        <w:rPr>
          <w:rFonts w:ascii="Arial" w:hAnsi="Arial" w:cs="Arial"/>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7E2E4E16" wp14:editId="25221D9B">
                <wp:simplePos x="0" y="0"/>
                <wp:positionH relativeFrom="column">
                  <wp:posOffset>1400175</wp:posOffset>
                </wp:positionH>
                <wp:positionV relativeFrom="paragraph">
                  <wp:posOffset>-166370</wp:posOffset>
                </wp:positionV>
                <wp:extent cx="2359385" cy="526320"/>
                <wp:effectExtent l="57150" t="57150" r="41275" b="45720"/>
                <wp:wrapNone/>
                <wp:docPr id="363563152"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2359385" cy="526320"/>
                      </w14:xfrm>
                    </w14:contentPart>
                  </a:graphicData>
                </a:graphic>
              </wp:anchor>
            </w:drawing>
          </mc:Choice>
          <mc:Fallback xmlns:w16cei="http://schemas.microsoft.com/office/word/2026/wordml/cei" xmlns:w16sdtfl="http://schemas.microsoft.com/office/word/2024/wordml/sdtformatlock" xmlns:a="http://schemas.openxmlformats.org/drawingml/2006/main" xmlns:pic="http://schemas.openxmlformats.org/drawingml/2006/picture" xmlns:a14="http://schemas.microsoft.com/office/drawing/2010/main">
            <w:pict w14:anchorId="6A064A5B">
              <v:shapetype id="_x0000_t75" coordsize="21600,21600" filled="f" stroked="f" o:spt="75" o:preferrelative="t" path="m@4@5l@4@11@9@11@9@5xe" w14:anchorId="159A8E7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4" style="position:absolute;margin-left:109.55pt;margin-top:-13.8pt;width:187.2pt;height:42.9pt;z-index:2516623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">
                <v:imagedata o:title="" r:id="rId10"/>
              </v:shape>
            </w:pict>
          </mc:Fallback>
        </mc:AlternateContent>
      </w:r>
      <w:r w:rsidR="00AD620A" w:rsidRPr="1F5E1CC1">
        <w:rPr>
          <w:rFonts w:ascii="Arial" w:hAnsi="Arial" w:cs="Arial"/>
          <w:sz w:val="22"/>
          <w:szCs w:val="22"/>
        </w:rPr>
        <w:t>Signed (Supervisor)……………………………………….………….…………</w:t>
      </w:r>
      <w:r w:rsidR="00AD620A" w:rsidRPr="1F5E1CC1">
        <w:rPr>
          <w:rFonts w:ascii="Arial" w:hAnsi="Arial" w:cs="Arial"/>
        </w:rPr>
        <w:t>...</w:t>
      </w:r>
    </w:p>
    <w:p w14:paraId="04CB7B0D" w14:textId="21864FD2" w:rsidR="00AD620A" w:rsidRDefault="00AD620A" w:rsidP="00AD620A">
      <w:pPr>
        <w:rPr>
          <w:rFonts w:ascii="Arial" w:hAnsi="Arial" w:cs="Arial"/>
        </w:rPr>
      </w:pPr>
      <w:r w:rsidRPr="1F5E1CC1">
        <w:rPr>
          <w:rFonts w:ascii="Arial" w:hAnsi="Arial" w:cs="Arial"/>
          <w:sz w:val="22"/>
          <w:szCs w:val="22"/>
        </w:rPr>
        <w:t>Date</w:t>
      </w:r>
      <w:r w:rsidR="00982EEA" w:rsidRPr="1F5E1CC1">
        <w:rPr>
          <w:rFonts w:ascii="Arial" w:hAnsi="Arial" w:cs="Arial"/>
          <w:sz w:val="22"/>
          <w:szCs w:val="22"/>
        </w:rPr>
        <w:t>15.08.27</w:t>
      </w:r>
      <w:r w:rsidRPr="1F5E1CC1">
        <w:rPr>
          <w:rFonts w:ascii="Arial" w:hAnsi="Arial" w:cs="Arial"/>
        </w:rPr>
        <w:t>………………………………………………….…………….…………</w:t>
      </w:r>
      <w:proofErr w:type="gramStart"/>
      <w:r w:rsidRPr="1F5E1CC1">
        <w:rPr>
          <w:rFonts w:ascii="Arial" w:hAnsi="Arial" w:cs="Arial"/>
        </w:rPr>
        <w:t>…..</w:t>
      </w:r>
      <w:proofErr w:type="gramEnd"/>
    </w:p>
    <w:p w14:paraId="2EFEB66E" w14:textId="7CA962A3" w:rsidR="00811E5F" w:rsidRDefault="00811E5F">
      <w:pPr>
        <w:rPr>
          <w:rFonts w:ascii="Arial" w:hAnsi="Arial" w:cs="Arial"/>
          <w:highlight w:val="yellow"/>
        </w:rPr>
      </w:pPr>
      <w:r>
        <w:rPr>
          <w:rFonts w:ascii="Arial" w:hAnsi="Arial" w:cs="Arial"/>
          <w:highlight w:val="yellow"/>
        </w:rPr>
        <w:br w:type="page"/>
      </w:r>
    </w:p>
    <w:p w14:paraId="5F6E1E81" w14:textId="2FCF8819" w:rsidR="00BD769F" w:rsidRDefault="00BD769F" w:rsidP="00811E5F">
      <w:pPr>
        <w:pStyle w:val="Heading1"/>
      </w:pPr>
      <w:bookmarkStart w:id="1" w:name="_Toc238149432"/>
      <w:r>
        <w:lastRenderedPageBreak/>
        <w:t>Contents</w:t>
      </w:r>
      <w:bookmarkEnd w:id="1"/>
    </w:p>
    <w:sdt>
      <w:sdtPr>
        <w:rPr>
          <w:rFonts w:asciiTheme="minorHAnsi" w:eastAsiaTheme="minorEastAsia" w:hAnsiTheme="minorHAnsi" w:cstheme="minorBidi"/>
          <w:b w:val="0"/>
          <w:bCs w:val="0"/>
          <w:color w:val="auto"/>
          <w:sz w:val="24"/>
          <w:szCs w:val="24"/>
          <w:lang w:val="en-GB"/>
        </w:rPr>
        <w:id w:val="-898133664"/>
        <w:docPartObj>
          <w:docPartGallery w:val="Table of Contents"/>
          <w:docPartUnique/>
        </w:docPartObj>
      </w:sdtPr>
      <w:sdtEndPr>
        <w:rPr>
          <w:rFonts w:ascii="Times New Roman" w:hAnsi="Times New Roman" w:cs="Times New Roman"/>
          <w:noProof/>
        </w:rPr>
      </w:sdtEndPr>
      <w:sdtContent>
        <w:p w14:paraId="14AC1BCE" w14:textId="4496B8CA" w:rsidR="00EF3AF8" w:rsidRDefault="00EF3AF8">
          <w:pPr>
            <w:pStyle w:val="TOCHeading"/>
          </w:pPr>
          <w:r>
            <w:t>Table of Contents</w:t>
          </w:r>
        </w:p>
        <w:p w14:paraId="0ADAF7B3" w14:textId="70432C99" w:rsidR="00010AB7" w:rsidRDefault="00EF3AF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8149432" w:history="1">
            <w:r w:rsidR="00010AB7" w:rsidRPr="00785FFF">
              <w:rPr>
                <w:rStyle w:val="Hyperlink"/>
                <w:noProof/>
              </w:rPr>
              <w:t>Contents</w:t>
            </w:r>
            <w:r w:rsidR="00010AB7">
              <w:rPr>
                <w:noProof/>
                <w:webHidden/>
              </w:rPr>
              <w:tab/>
            </w:r>
            <w:r w:rsidR="00010AB7">
              <w:rPr>
                <w:noProof/>
                <w:webHidden/>
              </w:rPr>
              <w:fldChar w:fldCharType="begin"/>
            </w:r>
            <w:r w:rsidR="00010AB7">
              <w:rPr>
                <w:noProof/>
                <w:webHidden/>
              </w:rPr>
              <w:instrText xml:space="preserve"> PAGEREF _Toc238149432 \h </w:instrText>
            </w:r>
            <w:r w:rsidR="00010AB7">
              <w:rPr>
                <w:noProof/>
                <w:webHidden/>
              </w:rPr>
            </w:r>
            <w:r w:rsidR="00010AB7">
              <w:rPr>
                <w:noProof/>
                <w:webHidden/>
              </w:rPr>
              <w:fldChar w:fldCharType="separate"/>
            </w:r>
            <w:r w:rsidR="00010AB7">
              <w:rPr>
                <w:noProof/>
                <w:webHidden/>
              </w:rPr>
              <w:t>iii</w:t>
            </w:r>
            <w:r w:rsidR="00010AB7">
              <w:rPr>
                <w:noProof/>
                <w:webHidden/>
              </w:rPr>
              <w:fldChar w:fldCharType="end"/>
            </w:r>
          </w:hyperlink>
        </w:p>
        <w:p w14:paraId="0D5D4AF3" w14:textId="5234AE22"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33" w:history="1">
            <w:r w:rsidRPr="00785FFF">
              <w:rPr>
                <w:rStyle w:val="Hyperlink"/>
                <w:noProof/>
              </w:rPr>
              <w:t>Acknowledgements</w:t>
            </w:r>
            <w:r>
              <w:rPr>
                <w:noProof/>
                <w:webHidden/>
              </w:rPr>
              <w:tab/>
            </w:r>
            <w:r>
              <w:rPr>
                <w:noProof/>
                <w:webHidden/>
              </w:rPr>
              <w:fldChar w:fldCharType="begin"/>
            </w:r>
            <w:r>
              <w:rPr>
                <w:noProof/>
                <w:webHidden/>
              </w:rPr>
              <w:instrText xml:space="preserve"> PAGEREF _Toc238149433 \h </w:instrText>
            </w:r>
            <w:r>
              <w:rPr>
                <w:noProof/>
                <w:webHidden/>
              </w:rPr>
            </w:r>
            <w:r>
              <w:rPr>
                <w:noProof/>
                <w:webHidden/>
              </w:rPr>
              <w:fldChar w:fldCharType="separate"/>
            </w:r>
            <w:r>
              <w:rPr>
                <w:noProof/>
                <w:webHidden/>
              </w:rPr>
              <w:t>1</w:t>
            </w:r>
            <w:r>
              <w:rPr>
                <w:noProof/>
                <w:webHidden/>
              </w:rPr>
              <w:fldChar w:fldCharType="end"/>
            </w:r>
          </w:hyperlink>
        </w:p>
        <w:p w14:paraId="4F10F33D" w14:textId="71E86691"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34" w:history="1">
            <w:r w:rsidRPr="00785FFF">
              <w:rPr>
                <w:rStyle w:val="Hyperlink"/>
                <w:noProof/>
              </w:rPr>
              <w:t>Abstract</w:t>
            </w:r>
            <w:r>
              <w:rPr>
                <w:noProof/>
                <w:webHidden/>
              </w:rPr>
              <w:tab/>
            </w:r>
            <w:r>
              <w:rPr>
                <w:noProof/>
                <w:webHidden/>
              </w:rPr>
              <w:fldChar w:fldCharType="begin"/>
            </w:r>
            <w:r>
              <w:rPr>
                <w:noProof/>
                <w:webHidden/>
              </w:rPr>
              <w:instrText xml:space="preserve"> PAGEREF _Toc238149434 \h </w:instrText>
            </w:r>
            <w:r>
              <w:rPr>
                <w:noProof/>
                <w:webHidden/>
              </w:rPr>
            </w:r>
            <w:r>
              <w:rPr>
                <w:noProof/>
                <w:webHidden/>
              </w:rPr>
              <w:fldChar w:fldCharType="separate"/>
            </w:r>
            <w:r>
              <w:rPr>
                <w:noProof/>
                <w:webHidden/>
              </w:rPr>
              <w:t>2</w:t>
            </w:r>
            <w:r>
              <w:rPr>
                <w:noProof/>
                <w:webHidden/>
              </w:rPr>
              <w:fldChar w:fldCharType="end"/>
            </w:r>
          </w:hyperlink>
        </w:p>
        <w:p w14:paraId="58505662" w14:textId="05FD14A9" w:rsidR="00010AB7" w:rsidRDefault="00010AB7">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35" w:history="1">
            <w:r w:rsidRPr="00785FFF">
              <w:rPr>
                <w:rStyle w:val="Hyperlink"/>
                <w:rFonts w:ascii="Arial" w:hAnsi="Arial" w:cs="Arial"/>
                <w:noProof/>
              </w:rPr>
              <w:t>1.</w:t>
            </w:r>
            <w:r>
              <w:rPr>
                <w:rFonts w:asciiTheme="minorHAnsi" w:eastAsiaTheme="minorEastAsia" w:hAnsiTheme="minorHAnsi" w:cstheme="minorBidi"/>
                <w:b w:val="0"/>
                <w:bCs w:val="0"/>
                <w:i w:val="0"/>
                <w:iCs w:val="0"/>
                <w:noProof/>
                <w:kern w:val="2"/>
                <w14:ligatures w14:val="standardContextual"/>
              </w:rPr>
              <w:tab/>
            </w:r>
            <w:r w:rsidRPr="00785FF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_Toc238149435 \h </w:instrText>
            </w:r>
            <w:r>
              <w:rPr>
                <w:noProof/>
                <w:webHidden/>
              </w:rPr>
            </w:r>
            <w:r>
              <w:rPr>
                <w:noProof/>
                <w:webHidden/>
              </w:rPr>
              <w:fldChar w:fldCharType="separate"/>
            </w:r>
            <w:r>
              <w:rPr>
                <w:noProof/>
                <w:webHidden/>
              </w:rPr>
              <w:t>3</w:t>
            </w:r>
            <w:r>
              <w:rPr>
                <w:noProof/>
                <w:webHidden/>
              </w:rPr>
              <w:fldChar w:fldCharType="end"/>
            </w:r>
          </w:hyperlink>
        </w:p>
        <w:p w14:paraId="1D0EC4AC" w14:textId="20C4CDF9" w:rsidR="00010AB7" w:rsidRDefault="00010AB7">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36" w:history="1">
            <w:r w:rsidRPr="00785FFF">
              <w:rPr>
                <w:rStyle w:val="Hyperlink"/>
                <w:rFonts w:ascii="Arial" w:hAnsi="Arial" w:cs="Arial"/>
                <w:noProof/>
              </w:rPr>
              <w:t>2.</w:t>
            </w:r>
            <w:r>
              <w:rPr>
                <w:rFonts w:asciiTheme="minorHAnsi" w:eastAsiaTheme="minorEastAsia" w:hAnsiTheme="minorHAnsi" w:cstheme="minorBidi"/>
                <w:b w:val="0"/>
                <w:bCs w:val="0"/>
                <w:i w:val="0"/>
                <w:iCs w:val="0"/>
                <w:noProof/>
                <w:kern w:val="2"/>
                <w14:ligatures w14:val="standardContextual"/>
              </w:rPr>
              <w:tab/>
            </w:r>
            <w:r w:rsidRPr="00785FFF">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_Toc238149436 \h </w:instrText>
            </w:r>
            <w:r>
              <w:rPr>
                <w:noProof/>
                <w:webHidden/>
              </w:rPr>
            </w:r>
            <w:r>
              <w:rPr>
                <w:noProof/>
                <w:webHidden/>
              </w:rPr>
              <w:fldChar w:fldCharType="separate"/>
            </w:r>
            <w:r>
              <w:rPr>
                <w:noProof/>
                <w:webHidden/>
              </w:rPr>
              <w:t>8</w:t>
            </w:r>
            <w:r>
              <w:rPr>
                <w:noProof/>
                <w:webHidden/>
              </w:rPr>
              <w:fldChar w:fldCharType="end"/>
            </w:r>
          </w:hyperlink>
        </w:p>
        <w:p w14:paraId="5A9BB082" w14:textId="767A7B8F"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37" w:history="1">
            <w:r w:rsidRPr="00785FFF">
              <w:rPr>
                <w:rStyle w:val="Hyperlink"/>
                <w:rFonts w:ascii="Arial" w:hAnsi="Arial" w:cs="Arial"/>
                <w:noProof/>
              </w:rPr>
              <w:t>2.1. Froebelian Foundations of Early Childhood Pedagogy</w:t>
            </w:r>
            <w:r>
              <w:rPr>
                <w:noProof/>
                <w:webHidden/>
              </w:rPr>
              <w:tab/>
            </w:r>
            <w:r>
              <w:rPr>
                <w:noProof/>
                <w:webHidden/>
              </w:rPr>
              <w:fldChar w:fldCharType="begin"/>
            </w:r>
            <w:r>
              <w:rPr>
                <w:noProof/>
                <w:webHidden/>
              </w:rPr>
              <w:instrText xml:space="preserve"> PAGEREF _Toc238149437 \h </w:instrText>
            </w:r>
            <w:r>
              <w:rPr>
                <w:noProof/>
                <w:webHidden/>
              </w:rPr>
            </w:r>
            <w:r>
              <w:rPr>
                <w:noProof/>
                <w:webHidden/>
              </w:rPr>
              <w:fldChar w:fldCharType="separate"/>
            </w:r>
            <w:r>
              <w:rPr>
                <w:noProof/>
                <w:webHidden/>
              </w:rPr>
              <w:t>8</w:t>
            </w:r>
            <w:r>
              <w:rPr>
                <w:noProof/>
                <w:webHidden/>
              </w:rPr>
              <w:fldChar w:fldCharType="end"/>
            </w:r>
          </w:hyperlink>
        </w:p>
        <w:p w14:paraId="21CF43A5" w14:textId="06194A9C"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38" w:history="1">
            <w:r w:rsidRPr="00785FFF">
              <w:rPr>
                <w:rStyle w:val="Hyperlink"/>
                <w:rFonts w:ascii="Arial" w:hAnsi="Arial" w:cs="Arial"/>
                <w:noProof/>
              </w:rPr>
              <w:t>2.1.1 Childhood, unity and self-activity</w:t>
            </w:r>
            <w:r>
              <w:rPr>
                <w:noProof/>
                <w:webHidden/>
              </w:rPr>
              <w:tab/>
            </w:r>
            <w:r>
              <w:rPr>
                <w:noProof/>
                <w:webHidden/>
              </w:rPr>
              <w:fldChar w:fldCharType="begin"/>
            </w:r>
            <w:r>
              <w:rPr>
                <w:noProof/>
                <w:webHidden/>
              </w:rPr>
              <w:instrText xml:space="preserve"> PAGEREF _Toc238149438 \h </w:instrText>
            </w:r>
            <w:r>
              <w:rPr>
                <w:noProof/>
                <w:webHidden/>
              </w:rPr>
            </w:r>
            <w:r>
              <w:rPr>
                <w:noProof/>
                <w:webHidden/>
              </w:rPr>
              <w:fldChar w:fldCharType="separate"/>
            </w:r>
            <w:r>
              <w:rPr>
                <w:noProof/>
                <w:webHidden/>
              </w:rPr>
              <w:t>8</w:t>
            </w:r>
            <w:r>
              <w:rPr>
                <w:noProof/>
                <w:webHidden/>
              </w:rPr>
              <w:fldChar w:fldCharType="end"/>
            </w:r>
          </w:hyperlink>
        </w:p>
        <w:p w14:paraId="2762D14E" w14:textId="58B30D37"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39" w:history="1">
            <w:r w:rsidRPr="00785FFF">
              <w:rPr>
                <w:rStyle w:val="Hyperlink"/>
                <w:rFonts w:ascii="Arial" w:hAnsi="Arial" w:cs="Arial"/>
                <w:noProof/>
              </w:rPr>
              <w:t>2.1.2 Play, relationships and the role of the adult</w:t>
            </w:r>
            <w:r>
              <w:rPr>
                <w:noProof/>
                <w:webHidden/>
              </w:rPr>
              <w:tab/>
            </w:r>
            <w:r>
              <w:rPr>
                <w:noProof/>
                <w:webHidden/>
              </w:rPr>
              <w:fldChar w:fldCharType="begin"/>
            </w:r>
            <w:r>
              <w:rPr>
                <w:noProof/>
                <w:webHidden/>
              </w:rPr>
              <w:instrText xml:space="preserve"> PAGEREF _Toc238149439 \h </w:instrText>
            </w:r>
            <w:r>
              <w:rPr>
                <w:noProof/>
                <w:webHidden/>
              </w:rPr>
            </w:r>
            <w:r>
              <w:rPr>
                <w:noProof/>
                <w:webHidden/>
              </w:rPr>
              <w:fldChar w:fldCharType="separate"/>
            </w:r>
            <w:r>
              <w:rPr>
                <w:noProof/>
                <w:webHidden/>
              </w:rPr>
              <w:t>9</w:t>
            </w:r>
            <w:r>
              <w:rPr>
                <w:noProof/>
                <w:webHidden/>
              </w:rPr>
              <w:fldChar w:fldCharType="end"/>
            </w:r>
          </w:hyperlink>
        </w:p>
        <w:p w14:paraId="1504784D" w14:textId="192AF91C"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0" w:history="1">
            <w:r w:rsidRPr="00785FFF">
              <w:rPr>
                <w:rStyle w:val="Hyperlink"/>
                <w:rFonts w:ascii="Arial" w:hAnsi="Arial" w:cs="Arial"/>
                <w:noProof/>
              </w:rPr>
              <w:t>2.1.3 Environment, materials and nature</w:t>
            </w:r>
            <w:r>
              <w:rPr>
                <w:noProof/>
                <w:webHidden/>
              </w:rPr>
              <w:tab/>
            </w:r>
            <w:r>
              <w:rPr>
                <w:noProof/>
                <w:webHidden/>
              </w:rPr>
              <w:fldChar w:fldCharType="begin"/>
            </w:r>
            <w:r>
              <w:rPr>
                <w:noProof/>
                <w:webHidden/>
              </w:rPr>
              <w:instrText xml:space="preserve"> PAGEREF _Toc238149440 \h </w:instrText>
            </w:r>
            <w:r>
              <w:rPr>
                <w:noProof/>
                <w:webHidden/>
              </w:rPr>
            </w:r>
            <w:r>
              <w:rPr>
                <w:noProof/>
                <w:webHidden/>
              </w:rPr>
              <w:fldChar w:fldCharType="separate"/>
            </w:r>
            <w:r>
              <w:rPr>
                <w:noProof/>
                <w:webHidden/>
              </w:rPr>
              <w:t>10</w:t>
            </w:r>
            <w:r>
              <w:rPr>
                <w:noProof/>
                <w:webHidden/>
              </w:rPr>
              <w:fldChar w:fldCharType="end"/>
            </w:r>
          </w:hyperlink>
        </w:p>
        <w:p w14:paraId="6787E914" w14:textId="3AB084E2"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1" w:history="1">
            <w:r w:rsidRPr="00785FFF">
              <w:rPr>
                <w:rStyle w:val="Hyperlink"/>
                <w:rFonts w:ascii="Arial" w:hAnsi="Arial" w:cs="Arial"/>
                <w:noProof/>
              </w:rPr>
              <w:t>2.1.4 Froebelian temporality and the unhurried child</w:t>
            </w:r>
            <w:r>
              <w:rPr>
                <w:noProof/>
                <w:webHidden/>
              </w:rPr>
              <w:tab/>
            </w:r>
            <w:r>
              <w:rPr>
                <w:noProof/>
                <w:webHidden/>
              </w:rPr>
              <w:fldChar w:fldCharType="begin"/>
            </w:r>
            <w:r>
              <w:rPr>
                <w:noProof/>
                <w:webHidden/>
              </w:rPr>
              <w:instrText xml:space="preserve"> PAGEREF _Toc238149441 \h </w:instrText>
            </w:r>
            <w:r>
              <w:rPr>
                <w:noProof/>
                <w:webHidden/>
              </w:rPr>
            </w:r>
            <w:r>
              <w:rPr>
                <w:noProof/>
                <w:webHidden/>
              </w:rPr>
              <w:fldChar w:fldCharType="separate"/>
            </w:r>
            <w:r>
              <w:rPr>
                <w:noProof/>
                <w:webHidden/>
              </w:rPr>
              <w:t>11</w:t>
            </w:r>
            <w:r>
              <w:rPr>
                <w:noProof/>
                <w:webHidden/>
              </w:rPr>
              <w:fldChar w:fldCharType="end"/>
            </w:r>
          </w:hyperlink>
        </w:p>
        <w:p w14:paraId="64058C90" w14:textId="272F916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42" w:history="1">
            <w:r w:rsidRPr="00785FFF">
              <w:rPr>
                <w:rStyle w:val="Hyperlink"/>
                <w:rFonts w:ascii="Arial" w:hAnsi="Arial" w:cs="Arial"/>
                <w:noProof/>
              </w:rPr>
              <w:t>2.2. Slow Pedagogy and the Temporal Dimension of Early Childhood Education</w:t>
            </w:r>
            <w:r>
              <w:rPr>
                <w:noProof/>
                <w:webHidden/>
              </w:rPr>
              <w:tab/>
            </w:r>
            <w:r>
              <w:rPr>
                <w:noProof/>
                <w:webHidden/>
              </w:rPr>
              <w:fldChar w:fldCharType="begin"/>
            </w:r>
            <w:r>
              <w:rPr>
                <w:noProof/>
                <w:webHidden/>
              </w:rPr>
              <w:instrText xml:space="preserve"> PAGEREF _Toc238149442 \h </w:instrText>
            </w:r>
            <w:r>
              <w:rPr>
                <w:noProof/>
                <w:webHidden/>
              </w:rPr>
            </w:r>
            <w:r>
              <w:rPr>
                <w:noProof/>
                <w:webHidden/>
              </w:rPr>
              <w:fldChar w:fldCharType="separate"/>
            </w:r>
            <w:r>
              <w:rPr>
                <w:noProof/>
                <w:webHidden/>
              </w:rPr>
              <w:t>12</w:t>
            </w:r>
            <w:r>
              <w:rPr>
                <w:noProof/>
                <w:webHidden/>
              </w:rPr>
              <w:fldChar w:fldCharType="end"/>
            </w:r>
          </w:hyperlink>
        </w:p>
        <w:p w14:paraId="43EE6A85" w14:textId="300F8838"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3" w:history="1">
            <w:r w:rsidRPr="00785FFF">
              <w:rPr>
                <w:rStyle w:val="Hyperlink"/>
                <w:rFonts w:ascii="Arial" w:hAnsi="Arial" w:cs="Arial"/>
                <w:noProof/>
              </w:rPr>
              <w:t>2.2.1 Time, acceleration and children’s lived experience</w:t>
            </w:r>
            <w:r>
              <w:rPr>
                <w:noProof/>
                <w:webHidden/>
              </w:rPr>
              <w:tab/>
            </w:r>
            <w:r>
              <w:rPr>
                <w:noProof/>
                <w:webHidden/>
              </w:rPr>
              <w:fldChar w:fldCharType="begin"/>
            </w:r>
            <w:r>
              <w:rPr>
                <w:noProof/>
                <w:webHidden/>
              </w:rPr>
              <w:instrText xml:space="preserve"> PAGEREF _Toc238149443 \h </w:instrText>
            </w:r>
            <w:r>
              <w:rPr>
                <w:noProof/>
                <w:webHidden/>
              </w:rPr>
            </w:r>
            <w:r>
              <w:rPr>
                <w:noProof/>
                <w:webHidden/>
              </w:rPr>
              <w:fldChar w:fldCharType="separate"/>
            </w:r>
            <w:r>
              <w:rPr>
                <w:noProof/>
                <w:webHidden/>
              </w:rPr>
              <w:t>12</w:t>
            </w:r>
            <w:r>
              <w:rPr>
                <w:noProof/>
                <w:webHidden/>
              </w:rPr>
              <w:fldChar w:fldCharType="end"/>
            </w:r>
          </w:hyperlink>
        </w:p>
        <w:p w14:paraId="2C7953F9" w14:textId="632B934B"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4" w:history="1">
            <w:r w:rsidRPr="00785FFF">
              <w:rPr>
                <w:rStyle w:val="Hyperlink"/>
                <w:rFonts w:ascii="Arial" w:hAnsi="Arial" w:cs="Arial"/>
                <w:noProof/>
              </w:rPr>
              <w:t>2.2.2 Slow pedagogy, listening and sustained thinking</w:t>
            </w:r>
            <w:r>
              <w:rPr>
                <w:noProof/>
                <w:webHidden/>
              </w:rPr>
              <w:tab/>
            </w:r>
            <w:r>
              <w:rPr>
                <w:noProof/>
                <w:webHidden/>
              </w:rPr>
              <w:fldChar w:fldCharType="begin"/>
            </w:r>
            <w:r>
              <w:rPr>
                <w:noProof/>
                <w:webHidden/>
              </w:rPr>
              <w:instrText xml:space="preserve"> PAGEREF _Toc238149444 \h </w:instrText>
            </w:r>
            <w:r>
              <w:rPr>
                <w:noProof/>
                <w:webHidden/>
              </w:rPr>
            </w:r>
            <w:r>
              <w:rPr>
                <w:noProof/>
                <w:webHidden/>
              </w:rPr>
              <w:fldChar w:fldCharType="separate"/>
            </w:r>
            <w:r>
              <w:rPr>
                <w:noProof/>
                <w:webHidden/>
              </w:rPr>
              <w:t>12</w:t>
            </w:r>
            <w:r>
              <w:rPr>
                <w:noProof/>
                <w:webHidden/>
              </w:rPr>
              <w:fldChar w:fldCharType="end"/>
            </w:r>
          </w:hyperlink>
        </w:p>
        <w:p w14:paraId="45974143" w14:textId="3F3C07C4"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5" w:history="1">
            <w:r w:rsidRPr="00785FFF">
              <w:rPr>
                <w:rStyle w:val="Hyperlink"/>
                <w:rFonts w:ascii="Arial" w:hAnsi="Arial" w:cs="Arial"/>
                <w:noProof/>
              </w:rPr>
              <w:t>2.2.3 Characteristics of slow pedagogical practice</w:t>
            </w:r>
            <w:r>
              <w:rPr>
                <w:noProof/>
                <w:webHidden/>
              </w:rPr>
              <w:tab/>
            </w:r>
            <w:r>
              <w:rPr>
                <w:noProof/>
                <w:webHidden/>
              </w:rPr>
              <w:fldChar w:fldCharType="begin"/>
            </w:r>
            <w:r>
              <w:rPr>
                <w:noProof/>
                <w:webHidden/>
              </w:rPr>
              <w:instrText xml:space="preserve"> PAGEREF _Toc238149445 \h </w:instrText>
            </w:r>
            <w:r>
              <w:rPr>
                <w:noProof/>
                <w:webHidden/>
              </w:rPr>
            </w:r>
            <w:r>
              <w:rPr>
                <w:noProof/>
                <w:webHidden/>
              </w:rPr>
              <w:fldChar w:fldCharType="separate"/>
            </w:r>
            <w:r>
              <w:rPr>
                <w:noProof/>
                <w:webHidden/>
              </w:rPr>
              <w:t>13</w:t>
            </w:r>
            <w:r>
              <w:rPr>
                <w:noProof/>
                <w:webHidden/>
              </w:rPr>
              <w:fldChar w:fldCharType="end"/>
            </w:r>
          </w:hyperlink>
        </w:p>
        <w:p w14:paraId="56AF7DF5" w14:textId="71571F81"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6" w:history="1">
            <w:r w:rsidRPr="00785FFF">
              <w:rPr>
                <w:rStyle w:val="Hyperlink"/>
                <w:rFonts w:ascii="Arial" w:hAnsi="Arial" w:cs="Arial"/>
                <w:noProof/>
              </w:rPr>
              <w:t>2.2.4 Enacting slow pedagogy in practice</w:t>
            </w:r>
            <w:r>
              <w:rPr>
                <w:noProof/>
                <w:webHidden/>
              </w:rPr>
              <w:tab/>
            </w:r>
            <w:r>
              <w:rPr>
                <w:noProof/>
                <w:webHidden/>
              </w:rPr>
              <w:fldChar w:fldCharType="begin"/>
            </w:r>
            <w:r>
              <w:rPr>
                <w:noProof/>
                <w:webHidden/>
              </w:rPr>
              <w:instrText xml:space="preserve"> PAGEREF _Toc238149446 \h </w:instrText>
            </w:r>
            <w:r>
              <w:rPr>
                <w:noProof/>
                <w:webHidden/>
              </w:rPr>
            </w:r>
            <w:r>
              <w:rPr>
                <w:noProof/>
                <w:webHidden/>
              </w:rPr>
              <w:fldChar w:fldCharType="separate"/>
            </w:r>
            <w:r>
              <w:rPr>
                <w:noProof/>
                <w:webHidden/>
              </w:rPr>
              <w:t>14</w:t>
            </w:r>
            <w:r>
              <w:rPr>
                <w:noProof/>
                <w:webHidden/>
              </w:rPr>
              <w:fldChar w:fldCharType="end"/>
            </w:r>
          </w:hyperlink>
        </w:p>
        <w:p w14:paraId="257FF8F2" w14:textId="001616F1"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47" w:history="1">
            <w:r w:rsidRPr="00785FFF">
              <w:rPr>
                <w:rStyle w:val="Hyperlink"/>
                <w:rFonts w:ascii="Arial" w:hAnsi="Arial" w:cs="Arial"/>
                <w:noProof/>
              </w:rPr>
              <w:t>2.3. Enabling Conditions for the Unhurried Child in Welsh Early Years Practice</w:t>
            </w:r>
            <w:r>
              <w:rPr>
                <w:noProof/>
                <w:webHidden/>
              </w:rPr>
              <w:tab/>
            </w:r>
            <w:r>
              <w:rPr>
                <w:noProof/>
                <w:webHidden/>
              </w:rPr>
              <w:fldChar w:fldCharType="begin"/>
            </w:r>
            <w:r>
              <w:rPr>
                <w:noProof/>
                <w:webHidden/>
              </w:rPr>
              <w:instrText xml:space="preserve"> PAGEREF _Toc238149447 \h </w:instrText>
            </w:r>
            <w:r>
              <w:rPr>
                <w:noProof/>
                <w:webHidden/>
              </w:rPr>
            </w:r>
            <w:r>
              <w:rPr>
                <w:noProof/>
                <w:webHidden/>
              </w:rPr>
              <w:fldChar w:fldCharType="separate"/>
            </w:r>
            <w:r>
              <w:rPr>
                <w:noProof/>
                <w:webHidden/>
              </w:rPr>
              <w:t>15</w:t>
            </w:r>
            <w:r>
              <w:rPr>
                <w:noProof/>
                <w:webHidden/>
              </w:rPr>
              <w:fldChar w:fldCharType="end"/>
            </w:r>
          </w:hyperlink>
        </w:p>
        <w:p w14:paraId="397E26B1" w14:textId="16D20C32"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8" w:history="1">
            <w:r w:rsidRPr="00785FFF">
              <w:rPr>
                <w:rStyle w:val="Hyperlink"/>
                <w:rFonts w:ascii="Arial" w:hAnsi="Arial" w:cs="Arial"/>
                <w:noProof/>
              </w:rPr>
              <w:t>2.3.1 Enabling adults</w:t>
            </w:r>
            <w:r>
              <w:rPr>
                <w:noProof/>
                <w:webHidden/>
              </w:rPr>
              <w:tab/>
            </w:r>
            <w:r>
              <w:rPr>
                <w:noProof/>
                <w:webHidden/>
              </w:rPr>
              <w:fldChar w:fldCharType="begin"/>
            </w:r>
            <w:r>
              <w:rPr>
                <w:noProof/>
                <w:webHidden/>
              </w:rPr>
              <w:instrText xml:space="preserve"> PAGEREF _Toc238149448 \h </w:instrText>
            </w:r>
            <w:r>
              <w:rPr>
                <w:noProof/>
                <w:webHidden/>
              </w:rPr>
            </w:r>
            <w:r>
              <w:rPr>
                <w:noProof/>
                <w:webHidden/>
              </w:rPr>
              <w:fldChar w:fldCharType="separate"/>
            </w:r>
            <w:r>
              <w:rPr>
                <w:noProof/>
                <w:webHidden/>
              </w:rPr>
              <w:t>15</w:t>
            </w:r>
            <w:r>
              <w:rPr>
                <w:noProof/>
                <w:webHidden/>
              </w:rPr>
              <w:fldChar w:fldCharType="end"/>
            </w:r>
          </w:hyperlink>
        </w:p>
        <w:p w14:paraId="379F38C8" w14:textId="4F1C8D42"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49" w:history="1">
            <w:r w:rsidRPr="00785FFF">
              <w:rPr>
                <w:rStyle w:val="Hyperlink"/>
                <w:rFonts w:ascii="Arial" w:hAnsi="Arial" w:cs="Arial"/>
                <w:noProof/>
              </w:rPr>
              <w:t>2.3.2 Engaging experiences</w:t>
            </w:r>
            <w:r>
              <w:rPr>
                <w:noProof/>
                <w:webHidden/>
              </w:rPr>
              <w:tab/>
            </w:r>
            <w:r>
              <w:rPr>
                <w:noProof/>
                <w:webHidden/>
              </w:rPr>
              <w:fldChar w:fldCharType="begin"/>
            </w:r>
            <w:r>
              <w:rPr>
                <w:noProof/>
                <w:webHidden/>
              </w:rPr>
              <w:instrText xml:space="preserve"> PAGEREF _Toc238149449 \h </w:instrText>
            </w:r>
            <w:r>
              <w:rPr>
                <w:noProof/>
                <w:webHidden/>
              </w:rPr>
            </w:r>
            <w:r>
              <w:rPr>
                <w:noProof/>
                <w:webHidden/>
              </w:rPr>
              <w:fldChar w:fldCharType="separate"/>
            </w:r>
            <w:r>
              <w:rPr>
                <w:noProof/>
                <w:webHidden/>
              </w:rPr>
              <w:t>16</w:t>
            </w:r>
            <w:r>
              <w:rPr>
                <w:noProof/>
                <w:webHidden/>
              </w:rPr>
              <w:fldChar w:fldCharType="end"/>
            </w:r>
          </w:hyperlink>
        </w:p>
        <w:p w14:paraId="72521A62" w14:textId="6FE287FB"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50" w:history="1">
            <w:r w:rsidRPr="00785FFF">
              <w:rPr>
                <w:rStyle w:val="Hyperlink"/>
                <w:rFonts w:ascii="Arial" w:hAnsi="Arial" w:cs="Arial"/>
                <w:noProof/>
              </w:rPr>
              <w:t>2.3.3 Effective environments</w:t>
            </w:r>
            <w:r>
              <w:rPr>
                <w:noProof/>
                <w:webHidden/>
              </w:rPr>
              <w:tab/>
            </w:r>
            <w:r>
              <w:rPr>
                <w:noProof/>
                <w:webHidden/>
              </w:rPr>
              <w:fldChar w:fldCharType="begin"/>
            </w:r>
            <w:r>
              <w:rPr>
                <w:noProof/>
                <w:webHidden/>
              </w:rPr>
              <w:instrText xml:space="preserve"> PAGEREF _Toc238149450 \h </w:instrText>
            </w:r>
            <w:r>
              <w:rPr>
                <w:noProof/>
                <w:webHidden/>
              </w:rPr>
            </w:r>
            <w:r>
              <w:rPr>
                <w:noProof/>
                <w:webHidden/>
              </w:rPr>
              <w:fldChar w:fldCharType="separate"/>
            </w:r>
            <w:r>
              <w:rPr>
                <w:noProof/>
                <w:webHidden/>
              </w:rPr>
              <w:t>17</w:t>
            </w:r>
            <w:r>
              <w:rPr>
                <w:noProof/>
                <w:webHidden/>
              </w:rPr>
              <w:fldChar w:fldCharType="end"/>
            </w:r>
          </w:hyperlink>
        </w:p>
        <w:p w14:paraId="52CB179D" w14:textId="4D79D88B"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51" w:history="1">
            <w:r w:rsidRPr="00785FFF">
              <w:rPr>
                <w:rStyle w:val="Hyperlink"/>
                <w:rFonts w:ascii="Arial" w:hAnsi="Arial" w:cs="Arial"/>
                <w:noProof/>
              </w:rPr>
              <w:t>2.3.4 From policy aspiration to practice</w:t>
            </w:r>
            <w:r>
              <w:rPr>
                <w:noProof/>
                <w:webHidden/>
              </w:rPr>
              <w:tab/>
            </w:r>
            <w:r>
              <w:rPr>
                <w:noProof/>
                <w:webHidden/>
              </w:rPr>
              <w:fldChar w:fldCharType="begin"/>
            </w:r>
            <w:r>
              <w:rPr>
                <w:noProof/>
                <w:webHidden/>
              </w:rPr>
              <w:instrText xml:space="preserve"> PAGEREF _Toc238149451 \h </w:instrText>
            </w:r>
            <w:r>
              <w:rPr>
                <w:noProof/>
                <w:webHidden/>
              </w:rPr>
            </w:r>
            <w:r>
              <w:rPr>
                <w:noProof/>
                <w:webHidden/>
              </w:rPr>
              <w:fldChar w:fldCharType="separate"/>
            </w:r>
            <w:r>
              <w:rPr>
                <w:noProof/>
                <w:webHidden/>
              </w:rPr>
              <w:t>18</w:t>
            </w:r>
            <w:r>
              <w:rPr>
                <w:noProof/>
                <w:webHidden/>
              </w:rPr>
              <w:fldChar w:fldCharType="end"/>
            </w:r>
          </w:hyperlink>
        </w:p>
        <w:p w14:paraId="5455BF2C" w14:textId="34B8221C"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52" w:history="1">
            <w:r w:rsidRPr="00785FFF">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_Toc238149452 \h </w:instrText>
            </w:r>
            <w:r>
              <w:rPr>
                <w:noProof/>
                <w:webHidden/>
              </w:rPr>
            </w:r>
            <w:r>
              <w:rPr>
                <w:noProof/>
                <w:webHidden/>
              </w:rPr>
              <w:fldChar w:fldCharType="separate"/>
            </w:r>
            <w:r>
              <w:rPr>
                <w:noProof/>
                <w:webHidden/>
              </w:rPr>
              <w:t>19</w:t>
            </w:r>
            <w:r>
              <w:rPr>
                <w:noProof/>
                <w:webHidden/>
              </w:rPr>
              <w:fldChar w:fldCharType="end"/>
            </w:r>
          </w:hyperlink>
        </w:p>
        <w:p w14:paraId="7893CC5A" w14:textId="03B543C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53" w:history="1">
            <w:r w:rsidRPr="00785FFF">
              <w:rPr>
                <w:rStyle w:val="Hyperlink"/>
                <w:rFonts w:ascii="Arial" w:hAnsi="Arial" w:cs="Arial"/>
                <w:noProof/>
              </w:rPr>
              <w:t>3.1 Research Approach and Philosophical Position</w:t>
            </w:r>
            <w:r>
              <w:rPr>
                <w:noProof/>
                <w:webHidden/>
              </w:rPr>
              <w:tab/>
            </w:r>
            <w:r>
              <w:rPr>
                <w:noProof/>
                <w:webHidden/>
              </w:rPr>
              <w:fldChar w:fldCharType="begin"/>
            </w:r>
            <w:r>
              <w:rPr>
                <w:noProof/>
                <w:webHidden/>
              </w:rPr>
              <w:instrText xml:space="preserve"> PAGEREF _Toc238149453 \h </w:instrText>
            </w:r>
            <w:r>
              <w:rPr>
                <w:noProof/>
                <w:webHidden/>
              </w:rPr>
            </w:r>
            <w:r>
              <w:rPr>
                <w:noProof/>
                <w:webHidden/>
              </w:rPr>
              <w:fldChar w:fldCharType="separate"/>
            </w:r>
            <w:r>
              <w:rPr>
                <w:noProof/>
                <w:webHidden/>
              </w:rPr>
              <w:t>19</w:t>
            </w:r>
            <w:r>
              <w:rPr>
                <w:noProof/>
                <w:webHidden/>
              </w:rPr>
              <w:fldChar w:fldCharType="end"/>
            </w:r>
          </w:hyperlink>
        </w:p>
        <w:p w14:paraId="5913A2F0" w14:textId="792D0542"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54" w:history="1">
            <w:r w:rsidRPr="00785FFF">
              <w:rPr>
                <w:rStyle w:val="Hyperlink"/>
                <w:rFonts w:ascii="Arial" w:hAnsi="Arial" w:cs="Arial"/>
                <w:noProof/>
              </w:rPr>
              <w:t>3.2 Research Design, Setting Selection and Participants</w:t>
            </w:r>
            <w:r>
              <w:rPr>
                <w:noProof/>
                <w:webHidden/>
              </w:rPr>
              <w:tab/>
            </w:r>
            <w:r>
              <w:rPr>
                <w:noProof/>
                <w:webHidden/>
              </w:rPr>
              <w:fldChar w:fldCharType="begin"/>
            </w:r>
            <w:r>
              <w:rPr>
                <w:noProof/>
                <w:webHidden/>
              </w:rPr>
              <w:instrText xml:space="preserve"> PAGEREF _Toc238149454 \h </w:instrText>
            </w:r>
            <w:r>
              <w:rPr>
                <w:noProof/>
                <w:webHidden/>
              </w:rPr>
            </w:r>
            <w:r>
              <w:rPr>
                <w:noProof/>
                <w:webHidden/>
              </w:rPr>
              <w:fldChar w:fldCharType="separate"/>
            </w:r>
            <w:r>
              <w:rPr>
                <w:noProof/>
                <w:webHidden/>
              </w:rPr>
              <w:t>20</w:t>
            </w:r>
            <w:r>
              <w:rPr>
                <w:noProof/>
                <w:webHidden/>
              </w:rPr>
              <w:fldChar w:fldCharType="end"/>
            </w:r>
          </w:hyperlink>
        </w:p>
        <w:p w14:paraId="615EAFF8" w14:textId="05726A63"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55" w:history="1">
            <w:r w:rsidRPr="00785FFF">
              <w:rPr>
                <w:rStyle w:val="Hyperlink"/>
                <w:rFonts w:ascii="Arial" w:hAnsi="Arial" w:cs="Arial"/>
                <w:noProof/>
              </w:rPr>
              <w:t>3.3 Data Collection</w:t>
            </w:r>
            <w:r>
              <w:rPr>
                <w:noProof/>
                <w:webHidden/>
              </w:rPr>
              <w:tab/>
            </w:r>
            <w:r>
              <w:rPr>
                <w:noProof/>
                <w:webHidden/>
              </w:rPr>
              <w:fldChar w:fldCharType="begin"/>
            </w:r>
            <w:r>
              <w:rPr>
                <w:noProof/>
                <w:webHidden/>
              </w:rPr>
              <w:instrText xml:space="preserve"> PAGEREF _Toc238149455 \h </w:instrText>
            </w:r>
            <w:r>
              <w:rPr>
                <w:noProof/>
                <w:webHidden/>
              </w:rPr>
            </w:r>
            <w:r>
              <w:rPr>
                <w:noProof/>
                <w:webHidden/>
              </w:rPr>
              <w:fldChar w:fldCharType="separate"/>
            </w:r>
            <w:r>
              <w:rPr>
                <w:noProof/>
                <w:webHidden/>
              </w:rPr>
              <w:t>21</w:t>
            </w:r>
            <w:r>
              <w:rPr>
                <w:noProof/>
                <w:webHidden/>
              </w:rPr>
              <w:fldChar w:fldCharType="end"/>
            </w:r>
          </w:hyperlink>
        </w:p>
        <w:p w14:paraId="0891B4AF" w14:textId="5E071880"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56" w:history="1">
            <w:r w:rsidRPr="00785FFF">
              <w:rPr>
                <w:rStyle w:val="Hyperlink"/>
                <w:rFonts w:ascii="Arial" w:hAnsi="Arial" w:cs="Arial"/>
                <w:noProof/>
              </w:rPr>
              <w:t>3.3.1 Semi-structured interviews</w:t>
            </w:r>
            <w:r>
              <w:rPr>
                <w:noProof/>
                <w:webHidden/>
              </w:rPr>
              <w:tab/>
            </w:r>
            <w:r>
              <w:rPr>
                <w:noProof/>
                <w:webHidden/>
              </w:rPr>
              <w:fldChar w:fldCharType="begin"/>
            </w:r>
            <w:r>
              <w:rPr>
                <w:noProof/>
                <w:webHidden/>
              </w:rPr>
              <w:instrText xml:space="preserve"> PAGEREF _Toc238149456 \h </w:instrText>
            </w:r>
            <w:r>
              <w:rPr>
                <w:noProof/>
                <w:webHidden/>
              </w:rPr>
            </w:r>
            <w:r>
              <w:rPr>
                <w:noProof/>
                <w:webHidden/>
              </w:rPr>
              <w:fldChar w:fldCharType="separate"/>
            </w:r>
            <w:r>
              <w:rPr>
                <w:noProof/>
                <w:webHidden/>
              </w:rPr>
              <w:t>21</w:t>
            </w:r>
            <w:r>
              <w:rPr>
                <w:noProof/>
                <w:webHidden/>
              </w:rPr>
              <w:fldChar w:fldCharType="end"/>
            </w:r>
          </w:hyperlink>
        </w:p>
        <w:p w14:paraId="58CD4D27" w14:textId="2EE225AF"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57" w:history="1">
            <w:r w:rsidRPr="00785FFF">
              <w:rPr>
                <w:rStyle w:val="Hyperlink"/>
                <w:rFonts w:ascii="Arial" w:hAnsi="Arial" w:cs="Arial"/>
                <w:noProof/>
              </w:rPr>
              <w:t>3.3.2 Observations</w:t>
            </w:r>
            <w:r>
              <w:rPr>
                <w:noProof/>
                <w:webHidden/>
              </w:rPr>
              <w:tab/>
            </w:r>
            <w:r>
              <w:rPr>
                <w:noProof/>
                <w:webHidden/>
              </w:rPr>
              <w:fldChar w:fldCharType="begin"/>
            </w:r>
            <w:r>
              <w:rPr>
                <w:noProof/>
                <w:webHidden/>
              </w:rPr>
              <w:instrText xml:space="preserve"> PAGEREF _Toc238149457 \h </w:instrText>
            </w:r>
            <w:r>
              <w:rPr>
                <w:noProof/>
                <w:webHidden/>
              </w:rPr>
            </w:r>
            <w:r>
              <w:rPr>
                <w:noProof/>
                <w:webHidden/>
              </w:rPr>
              <w:fldChar w:fldCharType="separate"/>
            </w:r>
            <w:r>
              <w:rPr>
                <w:noProof/>
                <w:webHidden/>
              </w:rPr>
              <w:t>23</w:t>
            </w:r>
            <w:r>
              <w:rPr>
                <w:noProof/>
                <w:webHidden/>
              </w:rPr>
              <w:fldChar w:fldCharType="end"/>
            </w:r>
          </w:hyperlink>
        </w:p>
        <w:p w14:paraId="5715B81E" w14:textId="470B487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58" w:history="1">
            <w:r w:rsidRPr="00785FFF">
              <w:rPr>
                <w:rStyle w:val="Hyperlink"/>
                <w:rFonts w:ascii="Arial" w:hAnsi="Arial" w:cs="Arial"/>
                <w:noProof/>
              </w:rPr>
              <w:t>3.4 Data Analysis</w:t>
            </w:r>
            <w:r>
              <w:rPr>
                <w:noProof/>
                <w:webHidden/>
              </w:rPr>
              <w:tab/>
            </w:r>
            <w:r>
              <w:rPr>
                <w:noProof/>
                <w:webHidden/>
              </w:rPr>
              <w:fldChar w:fldCharType="begin"/>
            </w:r>
            <w:r>
              <w:rPr>
                <w:noProof/>
                <w:webHidden/>
              </w:rPr>
              <w:instrText xml:space="preserve"> PAGEREF _Toc238149458 \h </w:instrText>
            </w:r>
            <w:r>
              <w:rPr>
                <w:noProof/>
                <w:webHidden/>
              </w:rPr>
            </w:r>
            <w:r>
              <w:rPr>
                <w:noProof/>
                <w:webHidden/>
              </w:rPr>
              <w:fldChar w:fldCharType="separate"/>
            </w:r>
            <w:r>
              <w:rPr>
                <w:noProof/>
                <w:webHidden/>
              </w:rPr>
              <w:t>24</w:t>
            </w:r>
            <w:r>
              <w:rPr>
                <w:noProof/>
                <w:webHidden/>
              </w:rPr>
              <w:fldChar w:fldCharType="end"/>
            </w:r>
          </w:hyperlink>
        </w:p>
        <w:p w14:paraId="774546C3" w14:textId="56E07ADB"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59" w:history="1">
            <w:r w:rsidRPr="00785FFF">
              <w:rPr>
                <w:rStyle w:val="Hyperlink"/>
                <w:rFonts w:ascii="Arial" w:hAnsi="Arial" w:cs="Arial"/>
                <w:noProof/>
              </w:rPr>
              <w:t>3.5 Ethical Considerations</w:t>
            </w:r>
            <w:r>
              <w:rPr>
                <w:noProof/>
                <w:webHidden/>
              </w:rPr>
              <w:tab/>
            </w:r>
            <w:r>
              <w:rPr>
                <w:noProof/>
                <w:webHidden/>
              </w:rPr>
              <w:fldChar w:fldCharType="begin"/>
            </w:r>
            <w:r>
              <w:rPr>
                <w:noProof/>
                <w:webHidden/>
              </w:rPr>
              <w:instrText xml:space="preserve"> PAGEREF _Toc238149459 \h </w:instrText>
            </w:r>
            <w:r>
              <w:rPr>
                <w:noProof/>
                <w:webHidden/>
              </w:rPr>
            </w:r>
            <w:r>
              <w:rPr>
                <w:noProof/>
                <w:webHidden/>
              </w:rPr>
              <w:fldChar w:fldCharType="separate"/>
            </w:r>
            <w:r>
              <w:rPr>
                <w:noProof/>
                <w:webHidden/>
              </w:rPr>
              <w:t>25</w:t>
            </w:r>
            <w:r>
              <w:rPr>
                <w:noProof/>
                <w:webHidden/>
              </w:rPr>
              <w:fldChar w:fldCharType="end"/>
            </w:r>
          </w:hyperlink>
        </w:p>
        <w:p w14:paraId="37B8AE50" w14:textId="1446AD0E"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60" w:history="1">
            <w:r w:rsidRPr="00785FFF">
              <w:rPr>
                <w:rStyle w:val="Hyperlink"/>
                <w:rFonts w:ascii="Arial" w:hAnsi="Arial" w:cs="Arial"/>
                <w:noProof/>
              </w:rPr>
              <w:t>3.6 Trustworthiness and Rigour</w:t>
            </w:r>
            <w:r>
              <w:rPr>
                <w:noProof/>
                <w:webHidden/>
              </w:rPr>
              <w:tab/>
            </w:r>
            <w:r>
              <w:rPr>
                <w:noProof/>
                <w:webHidden/>
              </w:rPr>
              <w:fldChar w:fldCharType="begin"/>
            </w:r>
            <w:r>
              <w:rPr>
                <w:noProof/>
                <w:webHidden/>
              </w:rPr>
              <w:instrText xml:space="preserve"> PAGEREF _Toc238149460 \h </w:instrText>
            </w:r>
            <w:r>
              <w:rPr>
                <w:noProof/>
                <w:webHidden/>
              </w:rPr>
            </w:r>
            <w:r>
              <w:rPr>
                <w:noProof/>
                <w:webHidden/>
              </w:rPr>
              <w:fldChar w:fldCharType="separate"/>
            </w:r>
            <w:r>
              <w:rPr>
                <w:noProof/>
                <w:webHidden/>
              </w:rPr>
              <w:t>26</w:t>
            </w:r>
            <w:r>
              <w:rPr>
                <w:noProof/>
                <w:webHidden/>
              </w:rPr>
              <w:fldChar w:fldCharType="end"/>
            </w:r>
          </w:hyperlink>
        </w:p>
        <w:p w14:paraId="4303F620" w14:textId="62E3D771"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61" w:history="1">
            <w:r w:rsidRPr="00785FFF">
              <w:rPr>
                <w:rStyle w:val="Hyperlink"/>
                <w:rFonts w:ascii="Arial" w:hAnsi="Arial" w:cs="Arial"/>
                <w:noProof/>
              </w:rPr>
              <w:t>3.7 Limitations</w:t>
            </w:r>
            <w:r>
              <w:rPr>
                <w:noProof/>
                <w:webHidden/>
              </w:rPr>
              <w:tab/>
            </w:r>
            <w:r>
              <w:rPr>
                <w:noProof/>
                <w:webHidden/>
              </w:rPr>
              <w:fldChar w:fldCharType="begin"/>
            </w:r>
            <w:r>
              <w:rPr>
                <w:noProof/>
                <w:webHidden/>
              </w:rPr>
              <w:instrText xml:space="preserve"> PAGEREF _Toc238149461 \h </w:instrText>
            </w:r>
            <w:r>
              <w:rPr>
                <w:noProof/>
                <w:webHidden/>
              </w:rPr>
            </w:r>
            <w:r>
              <w:rPr>
                <w:noProof/>
                <w:webHidden/>
              </w:rPr>
              <w:fldChar w:fldCharType="separate"/>
            </w:r>
            <w:r>
              <w:rPr>
                <w:noProof/>
                <w:webHidden/>
              </w:rPr>
              <w:t>27</w:t>
            </w:r>
            <w:r>
              <w:rPr>
                <w:noProof/>
                <w:webHidden/>
              </w:rPr>
              <w:fldChar w:fldCharType="end"/>
            </w:r>
          </w:hyperlink>
        </w:p>
        <w:p w14:paraId="0A05F2E9" w14:textId="008E87CD"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62" w:history="1">
            <w:r w:rsidRPr="00785FFF">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_Toc238149462 \h </w:instrText>
            </w:r>
            <w:r>
              <w:rPr>
                <w:noProof/>
                <w:webHidden/>
              </w:rPr>
            </w:r>
            <w:r>
              <w:rPr>
                <w:noProof/>
                <w:webHidden/>
              </w:rPr>
              <w:fldChar w:fldCharType="separate"/>
            </w:r>
            <w:r>
              <w:rPr>
                <w:noProof/>
                <w:webHidden/>
              </w:rPr>
              <w:t>29</w:t>
            </w:r>
            <w:r>
              <w:rPr>
                <w:noProof/>
                <w:webHidden/>
              </w:rPr>
              <w:fldChar w:fldCharType="end"/>
            </w:r>
          </w:hyperlink>
        </w:p>
        <w:p w14:paraId="21447A7C" w14:textId="3BB9C39D"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63" w:history="1">
            <w:r w:rsidRPr="00785FFF">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_Toc238149463 \h </w:instrText>
            </w:r>
            <w:r>
              <w:rPr>
                <w:noProof/>
                <w:webHidden/>
              </w:rPr>
            </w:r>
            <w:r>
              <w:rPr>
                <w:noProof/>
                <w:webHidden/>
              </w:rPr>
              <w:fldChar w:fldCharType="separate"/>
            </w:r>
            <w:r>
              <w:rPr>
                <w:noProof/>
                <w:webHidden/>
              </w:rPr>
              <w:t>29</w:t>
            </w:r>
            <w:r>
              <w:rPr>
                <w:noProof/>
                <w:webHidden/>
              </w:rPr>
              <w:fldChar w:fldCharType="end"/>
            </w:r>
          </w:hyperlink>
        </w:p>
        <w:p w14:paraId="5B1BB678" w14:textId="5549C144"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64" w:history="1">
            <w:r w:rsidRPr="00785FFF">
              <w:rPr>
                <w:rStyle w:val="Hyperlink"/>
                <w:rFonts w:ascii="Arial" w:hAnsi="Arial" w:cs="Arial"/>
                <w:noProof/>
              </w:rPr>
              <w:t>4.2 Protecting Time for Deep Thinking</w:t>
            </w:r>
            <w:r>
              <w:rPr>
                <w:noProof/>
                <w:webHidden/>
              </w:rPr>
              <w:tab/>
            </w:r>
            <w:r>
              <w:rPr>
                <w:noProof/>
                <w:webHidden/>
              </w:rPr>
              <w:fldChar w:fldCharType="begin"/>
            </w:r>
            <w:r>
              <w:rPr>
                <w:noProof/>
                <w:webHidden/>
              </w:rPr>
              <w:instrText xml:space="preserve"> PAGEREF _Toc238149464 \h </w:instrText>
            </w:r>
            <w:r>
              <w:rPr>
                <w:noProof/>
                <w:webHidden/>
              </w:rPr>
            </w:r>
            <w:r>
              <w:rPr>
                <w:noProof/>
                <w:webHidden/>
              </w:rPr>
              <w:fldChar w:fldCharType="separate"/>
            </w:r>
            <w:r>
              <w:rPr>
                <w:noProof/>
                <w:webHidden/>
              </w:rPr>
              <w:t>30</w:t>
            </w:r>
            <w:r>
              <w:rPr>
                <w:noProof/>
                <w:webHidden/>
              </w:rPr>
              <w:fldChar w:fldCharType="end"/>
            </w:r>
          </w:hyperlink>
        </w:p>
        <w:p w14:paraId="5134081D" w14:textId="1862E68C"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65" w:history="1">
            <w:r w:rsidRPr="00785FFF">
              <w:rPr>
                <w:rStyle w:val="Hyperlink"/>
                <w:rFonts w:ascii="Arial" w:hAnsi="Arial" w:cs="Arial"/>
                <w:b/>
                <w:bCs/>
                <w:noProof/>
              </w:rPr>
              <w:t>4.2.1 Uninterrupted time supports sustained engagement</w:t>
            </w:r>
            <w:r>
              <w:rPr>
                <w:noProof/>
                <w:webHidden/>
              </w:rPr>
              <w:tab/>
            </w:r>
            <w:r>
              <w:rPr>
                <w:noProof/>
                <w:webHidden/>
              </w:rPr>
              <w:fldChar w:fldCharType="begin"/>
            </w:r>
            <w:r>
              <w:rPr>
                <w:noProof/>
                <w:webHidden/>
              </w:rPr>
              <w:instrText xml:space="preserve"> PAGEREF _Toc238149465 \h </w:instrText>
            </w:r>
            <w:r>
              <w:rPr>
                <w:noProof/>
                <w:webHidden/>
              </w:rPr>
            </w:r>
            <w:r>
              <w:rPr>
                <w:noProof/>
                <w:webHidden/>
              </w:rPr>
              <w:fldChar w:fldCharType="separate"/>
            </w:r>
            <w:r>
              <w:rPr>
                <w:noProof/>
                <w:webHidden/>
              </w:rPr>
              <w:t>30</w:t>
            </w:r>
            <w:r>
              <w:rPr>
                <w:noProof/>
                <w:webHidden/>
              </w:rPr>
              <w:fldChar w:fldCharType="end"/>
            </w:r>
          </w:hyperlink>
        </w:p>
        <w:p w14:paraId="5428174D" w14:textId="7CE5B602"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66" w:history="1">
            <w:r w:rsidRPr="00785FFF">
              <w:rPr>
                <w:rStyle w:val="Hyperlink"/>
                <w:rFonts w:ascii="Arial" w:hAnsi="Arial" w:cs="Arial"/>
                <w:b/>
                <w:bCs/>
                <w:noProof/>
              </w:rPr>
              <w:t>4.2.2 Revisiting experiences deepens children's thinking</w:t>
            </w:r>
            <w:r>
              <w:rPr>
                <w:noProof/>
                <w:webHidden/>
              </w:rPr>
              <w:tab/>
            </w:r>
            <w:r>
              <w:rPr>
                <w:noProof/>
                <w:webHidden/>
              </w:rPr>
              <w:fldChar w:fldCharType="begin"/>
            </w:r>
            <w:r>
              <w:rPr>
                <w:noProof/>
                <w:webHidden/>
              </w:rPr>
              <w:instrText xml:space="preserve"> PAGEREF _Toc238149466 \h </w:instrText>
            </w:r>
            <w:r>
              <w:rPr>
                <w:noProof/>
                <w:webHidden/>
              </w:rPr>
            </w:r>
            <w:r>
              <w:rPr>
                <w:noProof/>
                <w:webHidden/>
              </w:rPr>
              <w:fldChar w:fldCharType="separate"/>
            </w:r>
            <w:r>
              <w:rPr>
                <w:noProof/>
                <w:webHidden/>
              </w:rPr>
              <w:t>31</w:t>
            </w:r>
            <w:r>
              <w:rPr>
                <w:noProof/>
                <w:webHidden/>
              </w:rPr>
              <w:fldChar w:fldCharType="end"/>
            </w:r>
          </w:hyperlink>
        </w:p>
        <w:p w14:paraId="2112CBDA" w14:textId="2483AC9B"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67" w:history="1">
            <w:r w:rsidRPr="00785FFF">
              <w:rPr>
                <w:rStyle w:val="Hyperlink"/>
                <w:rFonts w:ascii="Arial" w:hAnsi="Arial" w:cs="Arial"/>
                <w:b/>
                <w:bCs/>
                <w:noProof/>
              </w:rPr>
              <w:t>4.2.3 Protecting time requires intentional pedagogical and organisational decisions</w:t>
            </w:r>
            <w:r>
              <w:rPr>
                <w:noProof/>
                <w:webHidden/>
              </w:rPr>
              <w:tab/>
            </w:r>
            <w:r>
              <w:rPr>
                <w:noProof/>
                <w:webHidden/>
              </w:rPr>
              <w:fldChar w:fldCharType="begin"/>
            </w:r>
            <w:r>
              <w:rPr>
                <w:noProof/>
                <w:webHidden/>
              </w:rPr>
              <w:instrText xml:space="preserve"> PAGEREF _Toc238149467 \h </w:instrText>
            </w:r>
            <w:r>
              <w:rPr>
                <w:noProof/>
                <w:webHidden/>
              </w:rPr>
            </w:r>
            <w:r>
              <w:rPr>
                <w:noProof/>
                <w:webHidden/>
              </w:rPr>
              <w:fldChar w:fldCharType="separate"/>
            </w:r>
            <w:r>
              <w:rPr>
                <w:noProof/>
                <w:webHidden/>
              </w:rPr>
              <w:t>32</w:t>
            </w:r>
            <w:r>
              <w:rPr>
                <w:noProof/>
                <w:webHidden/>
              </w:rPr>
              <w:fldChar w:fldCharType="end"/>
            </w:r>
          </w:hyperlink>
        </w:p>
        <w:p w14:paraId="69232CBB" w14:textId="032C64AD"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68" w:history="1">
            <w:r w:rsidRPr="00785FFF">
              <w:rPr>
                <w:rStyle w:val="Hyperlink"/>
                <w:rFonts w:ascii="Arial" w:hAnsi="Arial" w:cs="Arial"/>
                <w:noProof/>
              </w:rPr>
              <w:t>4.3 Enabling Adults: Creating Conditions for Children's Thinking</w:t>
            </w:r>
            <w:r>
              <w:rPr>
                <w:noProof/>
                <w:webHidden/>
              </w:rPr>
              <w:tab/>
            </w:r>
            <w:r>
              <w:rPr>
                <w:noProof/>
                <w:webHidden/>
              </w:rPr>
              <w:fldChar w:fldCharType="begin"/>
            </w:r>
            <w:r>
              <w:rPr>
                <w:noProof/>
                <w:webHidden/>
              </w:rPr>
              <w:instrText xml:space="preserve"> PAGEREF _Toc238149468 \h </w:instrText>
            </w:r>
            <w:r>
              <w:rPr>
                <w:noProof/>
                <w:webHidden/>
              </w:rPr>
            </w:r>
            <w:r>
              <w:rPr>
                <w:noProof/>
                <w:webHidden/>
              </w:rPr>
              <w:fldChar w:fldCharType="separate"/>
            </w:r>
            <w:r>
              <w:rPr>
                <w:noProof/>
                <w:webHidden/>
              </w:rPr>
              <w:t>33</w:t>
            </w:r>
            <w:r>
              <w:rPr>
                <w:noProof/>
                <w:webHidden/>
              </w:rPr>
              <w:fldChar w:fldCharType="end"/>
            </w:r>
          </w:hyperlink>
        </w:p>
        <w:p w14:paraId="0577E72A" w14:textId="72AC3ED8"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69" w:history="1">
            <w:r w:rsidRPr="00785FFF">
              <w:rPr>
                <w:rStyle w:val="Hyperlink"/>
                <w:rFonts w:ascii="Arial" w:hAnsi="Arial" w:cs="Arial"/>
                <w:b/>
                <w:bCs/>
                <w:noProof/>
              </w:rPr>
              <w:t>4.3.1 Observation and waiting preserve children's ownership of learning</w:t>
            </w:r>
            <w:r>
              <w:rPr>
                <w:noProof/>
                <w:webHidden/>
              </w:rPr>
              <w:tab/>
            </w:r>
            <w:r>
              <w:rPr>
                <w:noProof/>
                <w:webHidden/>
              </w:rPr>
              <w:fldChar w:fldCharType="begin"/>
            </w:r>
            <w:r>
              <w:rPr>
                <w:noProof/>
                <w:webHidden/>
              </w:rPr>
              <w:instrText xml:space="preserve"> PAGEREF _Toc238149469 \h </w:instrText>
            </w:r>
            <w:r>
              <w:rPr>
                <w:noProof/>
                <w:webHidden/>
              </w:rPr>
            </w:r>
            <w:r>
              <w:rPr>
                <w:noProof/>
                <w:webHidden/>
              </w:rPr>
              <w:fldChar w:fldCharType="separate"/>
            </w:r>
            <w:r>
              <w:rPr>
                <w:noProof/>
                <w:webHidden/>
              </w:rPr>
              <w:t>34</w:t>
            </w:r>
            <w:r>
              <w:rPr>
                <w:noProof/>
                <w:webHidden/>
              </w:rPr>
              <w:fldChar w:fldCharType="end"/>
            </w:r>
          </w:hyperlink>
        </w:p>
        <w:p w14:paraId="63EBF8F1" w14:textId="01E59C18"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0" w:history="1">
            <w:r w:rsidRPr="00785FFF">
              <w:rPr>
                <w:rStyle w:val="Hyperlink"/>
                <w:rFonts w:ascii="Arial" w:hAnsi="Arial" w:cs="Arial"/>
                <w:b/>
                <w:bCs/>
                <w:noProof/>
              </w:rPr>
              <w:t>4.3.2 Responsive interactions extend rather than direct children's thinking</w:t>
            </w:r>
            <w:r>
              <w:rPr>
                <w:noProof/>
                <w:webHidden/>
              </w:rPr>
              <w:tab/>
            </w:r>
            <w:r>
              <w:rPr>
                <w:noProof/>
                <w:webHidden/>
              </w:rPr>
              <w:fldChar w:fldCharType="begin"/>
            </w:r>
            <w:r>
              <w:rPr>
                <w:noProof/>
                <w:webHidden/>
              </w:rPr>
              <w:instrText xml:space="preserve"> PAGEREF _Toc238149470 \h </w:instrText>
            </w:r>
            <w:r>
              <w:rPr>
                <w:noProof/>
                <w:webHidden/>
              </w:rPr>
            </w:r>
            <w:r>
              <w:rPr>
                <w:noProof/>
                <w:webHidden/>
              </w:rPr>
              <w:fldChar w:fldCharType="separate"/>
            </w:r>
            <w:r>
              <w:rPr>
                <w:noProof/>
                <w:webHidden/>
              </w:rPr>
              <w:t>35</w:t>
            </w:r>
            <w:r>
              <w:rPr>
                <w:noProof/>
                <w:webHidden/>
              </w:rPr>
              <w:fldChar w:fldCharType="end"/>
            </w:r>
          </w:hyperlink>
        </w:p>
        <w:p w14:paraId="6EBA28B7" w14:textId="6AD6C0F1"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1" w:history="1">
            <w:r w:rsidRPr="00785FFF">
              <w:rPr>
                <w:rStyle w:val="Hyperlink"/>
                <w:rFonts w:ascii="Arial" w:hAnsi="Arial" w:cs="Arial"/>
                <w:b/>
                <w:bCs/>
                <w:noProof/>
              </w:rPr>
              <w:t>4.3.3 Professional judgement underpins enabling pedagogy</w:t>
            </w:r>
            <w:r>
              <w:rPr>
                <w:noProof/>
                <w:webHidden/>
              </w:rPr>
              <w:tab/>
            </w:r>
            <w:r>
              <w:rPr>
                <w:noProof/>
                <w:webHidden/>
              </w:rPr>
              <w:fldChar w:fldCharType="begin"/>
            </w:r>
            <w:r>
              <w:rPr>
                <w:noProof/>
                <w:webHidden/>
              </w:rPr>
              <w:instrText xml:space="preserve"> PAGEREF _Toc238149471 \h </w:instrText>
            </w:r>
            <w:r>
              <w:rPr>
                <w:noProof/>
                <w:webHidden/>
              </w:rPr>
            </w:r>
            <w:r>
              <w:rPr>
                <w:noProof/>
                <w:webHidden/>
              </w:rPr>
              <w:fldChar w:fldCharType="separate"/>
            </w:r>
            <w:r>
              <w:rPr>
                <w:noProof/>
                <w:webHidden/>
              </w:rPr>
              <w:t>35</w:t>
            </w:r>
            <w:r>
              <w:rPr>
                <w:noProof/>
                <w:webHidden/>
              </w:rPr>
              <w:fldChar w:fldCharType="end"/>
            </w:r>
          </w:hyperlink>
        </w:p>
        <w:p w14:paraId="76B8D549" w14:textId="12F24785"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72" w:history="1">
            <w:r w:rsidRPr="00785FFF">
              <w:rPr>
                <w:rStyle w:val="Hyperlink"/>
                <w:rFonts w:ascii="Arial" w:hAnsi="Arial" w:cs="Arial"/>
                <w:noProof/>
              </w:rPr>
              <w:t>4.4 The Environment as an Active Pedagogical Partner</w:t>
            </w:r>
            <w:r>
              <w:rPr>
                <w:noProof/>
                <w:webHidden/>
              </w:rPr>
              <w:tab/>
            </w:r>
            <w:r>
              <w:rPr>
                <w:noProof/>
                <w:webHidden/>
              </w:rPr>
              <w:fldChar w:fldCharType="begin"/>
            </w:r>
            <w:r>
              <w:rPr>
                <w:noProof/>
                <w:webHidden/>
              </w:rPr>
              <w:instrText xml:space="preserve"> PAGEREF _Toc238149472 \h </w:instrText>
            </w:r>
            <w:r>
              <w:rPr>
                <w:noProof/>
                <w:webHidden/>
              </w:rPr>
            </w:r>
            <w:r>
              <w:rPr>
                <w:noProof/>
                <w:webHidden/>
              </w:rPr>
              <w:fldChar w:fldCharType="separate"/>
            </w:r>
            <w:r>
              <w:rPr>
                <w:noProof/>
                <w:webHidden/>
              </w:rPr>
              <w:t>36</w:t>
            </w:r>
            <w:r>
              <w:rPr>
                <w:noProof/>
                <w:webHidden/>
              </w:rPr>
              <w:fldChar w:fldCharType="end"/>
            </w:r>
          </w:hyperlink>
        </w:p>
        <w:p w14:paraId="2BDB456F" w14:textId="0E06607F"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3" w:history="1">
            <w:r w:rsidRPr="00785FFF">
              <w:rPr>
                <w:rStyle w:val="Hyperlink"/>
                <w:rFonts w:ascii="Arial" w:hAnsi="Arial" w:cs="Arial"/>
                <w:b/>
                <w:bCs/>
                <w:noProof/>
              </w:rPr>
              <w:t>4.4.1 The environment communicates trust and independence</w:t>
            </w:r>
            <w:r>
              <w:rPr>
                <w:noProof/>
                <w:webHidden/>
              </w:rPr>
              <w:tab/>
            </w:r>
            <w:r>
              <w:rPr>
                <w:noProof/>
                <w:webHidden/>
              </w:rPr>
              <w:fldChar w:fldCharType="begin"/>
            </w:r>
            <w:r>
              <w:rPr>
                <w:noProof/>
                <w:webHidden/>
              </w:rPr>
              <w:instrText xml:space="preserve"> PAGEREF _Toc238149473 \h </w:instrText>
            </w:r>
            <w:r>
              <w:rPr>
                <w:noProof/>
                <w:webHidden/>
              </w:rPr>
            </w:r>
            <w:r>
              <w:rPr>
                <w:noProof/>
                <w:webHidden/>
              </w:rPr>
              <w:fldChar w:fldCharType="separate"/>
            </w:r>
            <w:r>
              <w:rPr>
                <w:noProof/>
                <w:webHidden/>
              </w:rPr>
              <w:t>36</w:t>
            </w:r>
            <w:r>
              <w:rPr>
                <w:noProof/>
                <w:webHidden/>
              </w:rPr>
              <w:fldChar w:fldCharType="end"/>
            </w:r>
          </w:hyperlink>
        </w:p>
        <w:p w14:paraId="16038D2B" w14:textId="79BCDD2F"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4" w:history="1">
            <w:r w:rsidRPr="00785FFF">
              <w:rPr>
                <w:rStyle w:val="Hyperlink"/>
                <w:rFonts w:ascii="Arial" w:hAnsi="Arial" w:cs="Arial"/>
                <w:b/>
                <w:bCs/>
                <w:noProof/>
              </w:rPr>
              <w:t>4.4.2 Authentic and open-ended resources invite sustained enquiry</w:t>
            </w:r>
            <w:r>
              <w:rPr>
                <w:noProof/>
                <w:webHidden/>
              </w:rPr>
              <w:tab/>
            </w:r>
            <w:r>
              <w:rPr>
                <w:noProof/>
                <w:webHidden/>
              </w:rPr>
              <w:fldChar w:fldCharType="begin"/>
            </w:r>
            <w:r>
              <w:rPr>
                <w:noProof/>
                <w:webHidden/>
              </w:rPr>
              <w:instrText xml:space="preserve"> PAGEREF _Toc238149474 \h </w:instrText>
            </w:r>
            <w:r>
              <w:rPr>
                <w:noProof/>
                <w:webHidden/>
              </w:rPr>
            </w:r>
            <w:r>
              <w:rPr>
                <w:noProof/>
                <w:webHidden/>
              </w:rPr>
              <w:fldChar w:fldCharType="separate"/>
            </w:r>
            <w:r>
              <w:rPr>
                <w:noProof/>
                <w:webHidden/>
              </w:rPr>
              <w:t>37</w:t>
            </w:r>
            <w:r>
              <w:rPr>
                <w:noProof/>
                <w:webHidden/>
              </w:rPr>
              <w:fldChar w:fldCharType="end"/>
            </w:r>
          </w:hyperlink>
        </w:p>
        <w:p w14:paraId="214B55EF" w14:textId="08F3641A"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5" w:history="1">
            <w:r w:rsidRPr="00785FFF">
              <w:rPr>
                <w:rStyle w:val="Hyperlink"/>
                <w:rFonts w:ascii="Arial" w:hAnsi="Arial" w:cs="Arial"/>
                <w:b/>
                <w:bCs/>
                <w:noProof/>
              </w:rPr>
              <w:t>4.4.3 Outdoor environments enrich curiosity, exploration and connection with nature</w:t>
            </w:r>
            <w:r>
              <w:rPr>
                <w:noProof/>
                <w:webHidden/>
              </w:rPr>
              <w:tab/>
            </w:r>
            <w:r>
              <w:rPr>
                <w:noProof/>
                <w:webHidden/>
              </w:rPr>
              <w:fldChar w:fldCharType="begin"/>
            </w:r>
            <w:r>
              <w:rPr>
                <w:noProof/>
                <w:webHidden/>
              </w:rPr>
              <w:instrText xml:space="preserve"> PAGEREF _Toc238149475 \h </w:instrText>
            </w:r>
            <w:r>
              <w:rPr>
                <w:noProof/>
                <w:webHidden/>
              </w:rPr>
            </w:r>
            <w:r>
              <w:rPr>
                <w:noProof/>
                <w:webHidden/>
              </w:rPr>
              <w:fldChar w:fldCharType="separate"/>
            </w:r>
            <w:r>
              <w:rPr>
                <w:noProof/>
                <w:webHidden/>
              </w:rPr>
              <w:t>38</w:t>
            </w:r>
            <w:r>
              <w:rPr>
                <w:noProof/>
                <w:webHidden/>
              </w:rPr>
              <w:fldChar w:fldCharType="end"/>
            </w:r>
          </w:hyperlink>
        </w:p>
        <w:p w14:paraId="622C64D9" w14:textId="1839B6DE"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76" w:history="1">
            <w:r w:rsidRPr="00785FFF">
              <w:rPr>
                <w:rStyle w:val="Hyperlink"/>
                <w:rFonts w:ascii="Arial" w:hAnsi="Arial" w:cs="Arial"/>
                <w:noProof/>
              </w:rPr>
              <w:t>4.5 Children as Active Constructors of Curriculum</w:t>
            </w:r>
            <w:r>
              <w:rPr>
                <w:noProof/>
                <w:webHidden/>
              </w:rPr>
              <w:tab/>
            </w:r>
            <w:r>
              <w:rPr>
                <w:noProof/>
                <w:webHidden/>
              </w:rPr>
              <w:fldChar w:fldCharType="begin"/>
            </w:r>
            <w:r>
              <w:rPr>
                <w:noProof/>
                <w:webHidden/>
              </w:rPr>
              <w:instrText xml:space="preserve"> PAGEREF _Toc238149476 \h </w:instrText>
            </w:r>
            <w:r>
              <w:rPr>
                <w:noProof/>
                <w:webHidden/>
              </w:rPr>
            </w:r>
            <w:r>
              <w:rPr>
                <w:noProof/>
                <w:webHidden/>
              </w:rPr>
              <w:fldChar w:fldCharType="separate"/>
            </w:r>
            <w:r>
              <w:rPr>
                <w:noProof/>
                <w:webHidden/>
              </w:rPr>
              <w:t>38</w:t>
            </w:r>
            <w:r>
              <w:rPr>
                <w:noProof/>
                <w:webHidden/>
              </w:rPr>
              <w:fldChar w:fldCharType="end"/>
            </w:r>
          </w:hyperlink>
        </w:p>
        <w:p w14:paraId="5C25CD6B" w14:textId="25603278"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7" w:history="1">
            <w:r w:rsidRPr="00785FFF">
              <w:rPr>
                <w:rStyle w:val="Hyperlink"/>
                <w:rFonts w:ascii="Arial" w:hAnsi="Arial" w:cs="Arial"/>
                <w:b/>
                <w:bCs/>
                <w:noProof/>
              </w:rPr>
              <w:t>4.5.1 Children's interests drive curriculum development</w:t>
            </w:r>
            <w:r>
              <w:rPr>
                <w:noProof/>
                <w:webHidden/>
              </w:rPr>
              <w:tab/>
            </w:r>
            <w:r>
              <w:rPr>
                <w:noProof/>
                <w:webHidden/>
              </w:rPr>
              <w:fldChar w:fldCharType="begin"/>
            </w:r>
            <w:r>
              <w:rPr>
                <w:noProof/>
                <w:webHidden/>
              </w:rPr>
              <w:instrText xml:space="preserve"> PAGEREF _Toc238149477 \h </w:instrText>
            </w:r>
            <w:r>
              <w:rPr>
                <w:noProof/>
                <w:webHidden/>
              </w:rPr>
            </w:r>
            <w:r>
              <w:rPr>
                <w:noProof/>
                <w:webHidden/>
              </w:rPr>
              <w:fldChar w:fldCharType="separate"/>
            </w:r>
            <w:r>
              <w:rPr>
                <w:noProof/>
                <w:webHidden/>
              </w:rPr>
              <w:t>39</w:t>
            </w:r>
            <w:r>
              <w:rPr>
                <w:noProof/>
                <w:webHidden/>
              </w:rPr>
              <w:fldChar w:fldCharType="end"/>
            </w:r>
          </w:hyperlink>
        </w:p>
        <w:p w14:paraId="314673FD" w14:textId="36DFE0D2"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8" w:history="1">
            <w:r w:rsidRPr="00785FFF">
              <w:rPr>
                <w:rStyle w:val="Hyperlink"/>
                <w:rFonts w:ascii="Arial" w:hAnsi="Arial" w:cs="Arial"/>
                <w:b/>
                <w:bCs/>
                <w:noProof/>
              </w:rPr>
              <w:t>4.5.2 Children's voice is expressed through multiple forms of communication</w:t>
            </w:r>
            <w:r>
              <w:rPr>
                <w:noProof/>
                <w:webHidden/>
              </w:rPr>
              <w:tab/>
            </w:r>
            <w:r>
              <w:rPr>
                <w:noProof/>
                <w:webHidden/>
              </w:rPr>
              <w:fldChar w:fldCharType="begin"/>
            </w:r>
            <w:r>
              <w:rPr>
                <w:noProof/>
                <w:webHidden/>
              </w:rPr>
              <w:instrText xml:space="preserve"> PAGEREF _Toc238149478 \h </w:instrText>
            </w:r>
            <w:r>
              <w:rPr>
                <w:noProof/>
                <w:webHidden/>
              </w:rPr>
            </w:r>
            <w:r>
              <w:rPr>
                <w:noProof/>
                <w:webHidden/>
              </w:rPr>
              <w:fldChar w:fldCharType="separate"/>
            </w:r>
            <w:r>
              <w:rPr>
                <w:noProof/>
                <w:webHidden/>
              </w:rPr>
              <w:t>39</w:t>
            </w:r>
            <w:r>
              <w:rPr>
                <w:noProof/>
                <w:webHidden/>
              </w:rPr>
              <w:fldChar w:fldCharType="end"/>
            </w:r>
          </w:hyperlink>
        </w:p>
        <w:p w14:paraId="76DC7CE2" w14:textId="7F075E3B" w:rsidR="00010AB7" w:rsidRDefault="00010AB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8149479" w:history="1">
            <w:r w:rsidRPr="00785FFF">
              <w:rPr>
                <w:rStyle w:val="Hyperlink"/>
                <w:rFonts w:ascii="Arial" w:hAnsi="Arial" w:cs="Arial"/>
                <w:b/>
                <w:bCs/>
                <w:noProof/>
              </w:rPr>
              <w:t>4.5.3 Agency enables ownership of learning</w:t>
            </w:r>
            <w:r>
              <w:rPr>
                <w:noProof/>
                <w:webHidden/>
              </w:rPr>
              <w:tab/>
            </w:r>
            <w:r>
              <w:rPr>
                <w:noProof/>
                <w:webHidden/>
              </w:rPr>
              <w:fldChar w:fldCharType="begin"/>
            </w:r>
            <w:r>
              <w:rPr>
                <w:noProof/>
                <w:webHidden/>
              </w:rPr>
              <w:instrText xml:space="preserve"> PAGEREF _Toc238149479 \h </w:instrText>
            </w:r>
            <w:r>
              <w:rPr>
                <w:noProof/>
                <w:webHidden/>
              </w:rPr>
            </w:r>
            <w:r>
              <w:rPr>
                <w:noProof/>
                <w:webHidden/>
              </w:rPr>
              <w:fldChar w:fldCharType="separate"/>
            </w:r>
            <w:r>
              <w:rPr>
                <w:noProof/>
                <w:webHidden/>
              </w:rPr>
              <w:t>40</w:t>
            </w:r>
            <w:r>
              <w:rPr>
                <w:noProof/>
                <w:webHidden/>
              </w:rPr>
              <w:fldChar w:fldCharType="end"/>
            </w:r>
          </w:hyperlink>
        </w:p>
        <w:p w14:paraId="03AFF15A" w14:textId="37708DF2"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0" w:history="1">
            <w:r w:rsidRPr="00785FFF">
              <w:rPr>
                <w:rStyle w:val="Hyperlink"/>
                <w:rFonts w:ascii="Arial" w:hAnsi="Arial" w:cs="Arial"/>
                <w:noProof/>
              </w:rPr>
              <w:t>4.6 Chapter Summary</w:t>
            </w:r>
            <w:r>
              <w:rPr>
                <w:noProof/>
                <w:webHidden/>
              </w:rPr>
              <w:tab/>
            </w:r>
            <w:r>
              <w:rPr>
                <w:noProof/>
                <w:webHidden/>
              </w:rPr>
              <w:fldChar w:fldCharType="begin"/>
            </w:r>
            <w:r>
              <w:rPr>
                <w:noProof/>
                <w:webHidden/>
              </w:rPr>
              <w:instrText xml:space="preserve"> PAGEREF _Toc238149480 \h </w:instrText>
            </w:r>
            <w:r>
              <w:rPr>
                <w:noProof/>
                <w:webHidden/>
              </w:rPr>
            </w:r>
            <w:r>
              <w:rPr>
                <w:noProof/>
                <w:webHidden/>
              </w:rPr>
              <w:fldChar w:fldCharType="separate"/>
            </w:r>
            <w:r>
              <w:rPr>
                <w:noProof/>
                <w:webHidden/>
              </w:rPr>
              <w:t>41</w:t>
            </w:r>
            <w:r>
              <w:rPr>
                <w:noProof/>
                <w:webHidden/>
              </w:rPr>
              <w:fldChar w:fldCharType="end"/>
            </w:r>
          </w:hyperlink>
        </w:p>
        <w:p w14:paraId="0FCAB7EE" w14:textId="3837847A"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81" w:history="1">
            <w:r w:rsidRPr="00785FFF">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_Toc238149481 \h </w:instrText>
            </w:r>
            <w:r>
              <w:rPr>
                <w:noProof/>
                <w:webHidden/>
              </w:rPr>
            </w:r>
            <w:r>
              <w:rPr>
                <w:noProof/>
                <w:webHidden/>
              </w:rPr>
              <w:fldChar w:fldCharType="separate"/>
            </w:r>
            <w:r>
              <w:rPr>
                <w:noProof/>
                <w:webHidden/>
              </w:rPr>
              <w:t>42</w:t>
            </w:r>
            <w:r>
              <w:rPr>
                <w:noProof/>
                <w:webHidden/>
              </w:rPr>
              <w:fldChar w:fldCharType="end"/>
            </w:r>
          </w:hyperlink>
        </w:p>
        <w:p w14:paraId="6EFEDBB5" w14:textId="3B5C2453"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2" w:history="1">
            <w:r w:rsidRPr="00785FFF">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_Toc238149482 \h </w:instrText>
            </w:r>
            <w:r>
              <w:rPr>
                <w:noProof/>
                <w:webHidden/>
              </w:rPr>
            </w:r>
            <w:r>
              <w:rPr>
                <w:noProof/>
                <w:webHidden/>
              </w:rPr>
              <w:fldChar w:fldCharType="separate"/>
            </w:r>
            <w:r>
              <w:rPr>
                <w:noProof/>
                <w:webHidden/>
              </w:rPr>
              <w:t>42</w:t>
            </w:r>
            <w:r>
              <w:rPr>
                <w:noProof/>
                <w:webHidden/>
              </w:rPr>
              <w:fldChar w:fldCharType="end"/>
            </w:r>
          </w:hyperlink>
        </w:p>
        <w:p w14:paraId="423F9C13" w14:textId="6918EF95"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3" w:history="1">
            <w:r w:rsidRPr="00785FFF">
              <w:rPr>
                <w:rStyle w:val="Hyperlink"/>
                <w:rFonts w:ascii="Arial" w:hAnsi="Arial" w:cs="Arial"/>
                <w:noProof/>
              </w:rPr>
              <w:t>5.2 Protecting Time for Deep Thinking</w:t>
            </w:r>
            <w:r>
              <w:rPr>
                <w:noProof/>
                <w:webHidden/>
              </w:rPr>
              <w:tab/>
            </w:r>
            <w:r>
              <w:rPr>
                <w:noProof/>
                <w:webHidden/>
              </w:rPr>
              <w:fldChar w:fldCharType="begin"/>
            </w:r>
            <w:r>
              <w:rPr>
                <w:noProof/>
                <w:webHidden/>
              </w:rPr>
              <w:instrText xml:space="preserve"> PAGEREF _Toc238149483 \h </w:instrText>
            </w:r>
            <w:r>
              <w:rPr>
                <w:noProof/>
                <w:webHidden/>
              </w:rPr>
            </w:r>
            <w:r>
              <w:rPr>
                <w:noProof/>
                <w:webHidden/>
              </w:rPr>
              <w:fldChar w:fldCharType="separate"/>
            </w:r>
            <w:r>
              <w:rPr>
                <w:noProof/>
                <w:webHidden/>
              </w:rPr>
              <w:t>43</w:t>
            </w:r>
            <w:r>
              <w:rPr>
                <w:noProof/>
                <w:webHidden/>
              </w:rPr>
              <w:fldChar w:fldCharType="end"/>
            </w:r>
          </w:hyperlink>
        </w:p>
        <w:p w14:paraId="1D535F58" w14:textId="4994640C"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4" w:history="1">
            <w:r w:rsidRPr="00785FFF">
              <w:rPr>
                <w:rStyle w:val="Hyperlink"/>
                <w:rFonts w:ascii="Arial" w:hAnsi="Arial" w:cs="Arial"/>
                <w:noProof/>
              </w:rPr>
              <w:t>5.3 Enabling Adults: Creating the Conditions for Children's Thinking</w:t>
            </w:r>
            <w:r>
              <w:rPr>
                <w:noProof/>
                <w:webHidden/>
              </w:rPr>
              <w:tab/>
            </w:r>
            <w:r>
              <w:rPr>
                <w:noProof/>
                <w:webHidden/>
              </w:rPr>
              <w:fldChar w:fldCharType="begin"/>
            </w:r>
            <w:r>
              <w:rPr>
                <w:noProof/>
                <w:webHidden/>
              </w:rPr>
              <w:instrText xml:space="preserve"> PAGEREF _Toc238149484 \h </w:instrText>
            </w:r>
            <w:r>
              <w:rPr>
                <w:noProof/>
                <w:webHidden/>
              </w:rPr>
            </w:r>
            <w:r>
              <w:rPr>
                <w:noProof/>
                <w:webHidden/>
              </w:rPr>
              <w:fldChar w:fldCharType="separate"/>
            </w:r>
            <w:r>
              <w:rPr>
                <w:noProof/>
                <w:webHidden/>
              </w:rPr>
              <w:t>44</w:t>
            </w:r>
            <w:r>
              <w:rPr>
                <w:noProof/>
                <w:webHidden/>
              </w:rPr>
              <w:fldChar w:fldCharType="end"/>
            </w:r>
          </w:hyperlink>
        </w:p>
        <w:p w14:paraId="227D6FAA" w14:textId="35F57063"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5" w:history="1">
            <w:r w:rsidRPr="00785FFF">
              <w:rPr>
                <w:rStyle w:val="Hyperlink"/>
                <w:rFonts w:ascii="Arial" w:hAnsi="Arial" w:cs="Arial"/>
                <w:noProof/>
              </w:rPr>
              <w:t>5.4 The Environment as an Active Pedagogical Partner</w:t>
            </w:r>
            <w:r>
              <w:rPr>
                <w:noProof/>
                <w:webHidden/>
              </w:rPr>
              <w:tab/>
            </w:r>
            <w:r>
              <w:rPr>
                <w:noProof/>
                <w:webHidden/>
              </w:rPr>
              <w:fldChar w:fldCharType="begin"/>
            </w:r>
            <w:r>
              <w:rPr>
                <w:noProof/>
                <w:webHidden/>
              </w:rPr>
              <w:instrText xml:space="preserve"> PAGEREF _Toc238149485 \h </w:instrText>
            </w:r>
            <w:r>
              <w:rPr>
                <w:noProof/>
                <w:webHidden/>
              </w:rPr>
            </w:r>
            <w:r>
              <w:rPr>
                <w:noProof/>
                <w:webHidden/>
              </w:rPr>
              <w:fldChar w:fldCharType="separate"/>
            </w:r>
            <w:r>
              <w:rPr>
                <w:noProof/>
                <w:webHidden/>
              </w:rPr>
              <w:t>46</w:t>
            </w:r>
            <w:r>
              <w:rPr>
                <w:noProof/>
                <w:webHidden/>
              </w:rPr>
              <w:fldChar w:fldCharType="end"/>
            </w:r>
          </w:hyperlink>
        </w:p>
        <w:p w14:paraId="4131852E" w14:textId="3FF8B2E9"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6" w:history="1">
            <w:r w:rsidRPr="00785FFF">
              <w:rPr>
                <w:rStyle w:val="Hyperlink"/>
                <w:rFonts w:ascii="Arial" w:hAnsi="Arial" w:cs="Arial"/>
                <w:noProof/>
              </w:rPr>
              <w:t>5.5 Children as Active Constructors of Curriculum</w:t>
            </w:r>
            <w:r>
              <w:rPr>
                <w:noProof/>
                <w:webHidden/>
              </w:rPr>
              <w:tab/>
            </w:r>
            <w:r>
              <w:rPr>
                <w:noProof/>
                <w:webHidden/>
              </w:rPr>
              <w:fldChar w:fldCharType="begin"/>
            </w:r>
            <w:r>
              <w:rPr>
                <w:noProof/>
                <w:webHidden/>
              </w:rPr>
              <w:instrText xml:space="preserve"> PAGEREF _Toc238149486 \h </w:instrText>
            </w:r>
            <w:r>
              <w:rPr>
                <w:noProof/>
                <w:webHidden/>
              </w:rPr>
            </w:r>
            <w:r>
              <w:rPr>
                <w:noProof/>
                <w:webHidden/>
              </w:rPr>
              <w:fldChar w:fldCharType="separate"/>
            </w:r>
            <w:r>
              <w:rPr>
                <w:noProof/>
                <w:webHidden/>
              </w:rPr>
              <w:t>47</w:t>
            </w:r>
            <w:r>
              <w:rPr>
                <w:noProof/>
                <w:webHidden/>
              </w:rPr>
              <w:fldChar w:fldCharType="end"/>
            </w:r>
          </w:hyperlink>
        </w:p>
        <w:p w14:paraId="23CF06EF" w14:textId="6D20B7AA"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7" w:history="1">
            <w:r w:rsidRPr="00785FFF">
              <w:rPr>
                <w:rStyle w:val="Hyperlink"/>
                <w:rFonts w:ascii="Arial" w:hAnsi="Arial" w:cs="Arial"/>
                <w:noProof/>
              </w:rPr>
              <w:t>5.6 Bringing the Themes Together</w:t>
            </w:r>
            <w:r>
              <w:rPr>
                <w:noProof/>
                <w:webHidden/>
              </w:rPr>
              <w:tab/>
            </w:r>
            <w:r>
              <w:rPr>
                <w:noProof/>
                <w:webHidden/>
              </w:rPr>
              <w:fldChar w:fldCharType="begin"/>
            </w:r>
            <w:r>
              <w:rPr>
                <w:noProof/>
                <w:webHidden/>
              </w:rPr>
              <w:instrText xml:space="preserve"> PAGEREF _Toc238149487 \h </w:instrText>
            </w:r>
            <w:r>
              <w:rPr>
                <w:noProof/>
                <w:webHidden/>
              </w:rPr>
            </w:r>
            <w:r>
              <w:rPr>
                <w:noProof/>
                <w:webHidden/>
              </w:rPr>
              <w:fldChar w:fldCharType="separate"/>
            </w:r>
            <w:r>
              <w:rPr>
                <w:noProof/>
                <w:webHidden/>
              </w:rPr>
              <w:t>49</w:t>
            </w:r>
            <w:r>
              <w:rPr>
                <w:noProof/>
                <w:webHidden/>
              </w:rPr>
              <w:fldChar w:fldCharType="end"/>
            </w:r>
          </w:hyperlink>
        </w:p>
        <w:p w14:paraId="5849D4C4" w14:textId="33E7882A"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8" w:history="1">
            <w:r w:rsidRPr="00785FFF">
              <w:rPr>
                <w:rStyle w:val="Hyperlink"/>
                <w:rFonts w:ascii="Arial" w:hAnsi="Arial" w:cs="Arial"/>
                <w:noProof/>
              </w:rPr>
              <w:t>5.7 Implications for Professional Practice</w:t>
            </w:r>
            <w:r>
              <w:rPr>
                <w:noProof/>
                <w:webHidden/>
              </w:rPr>
              <w:tab/>
            </w:r>
            <w:r>
              <w:rPr>
                <w:noProof/>
                <w:webHidden/>
              </w:rPr>
              <w:fldChar w:fldCharType="begin"/>
            </w:r>
            <w:r>
              <w:rPr>
                <w:noProof/>
                <w:webHidden/>
              </w:rPr>
              <w:instrText xml:space="preserve"> PAGEREF _Toc238149488 \h </w:instrText>
            </w:r>
            <w:r>
              <w:rPr>
                <w:noProof/>
                <w:webHidden/>
              </w:rPr>
            </w:r>
            <w:r>
              <w:rPr>
                <w:noProof/>
                <w:webHidden/>
              </w:rPr>
              <w:fldChar w:fldCharType="separate"/>
            </w:r>
            <w:r>
              <w:rPr>
                <w:noProof/>
                <w:webHidden/>
              </w:rPr>
              <w:t>50</w:t>
            </w:r>
            <w:r>
              <w:rPr>
                <w:noProof/>
                <w:webHidden/>
              </w:rPr>
              <w:fldChar w:fldCharType="end"/>
            </w:r>
          </w:hyperlink>
        </w:p>
        <w:p w14:paraId="23744A28" w14:textId="3B6BD62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89" w:history="1">
            <w:r w:rsidRPr="00785FFF">
              <w:rPr>
                <w:rStyle w:val="Hyperlink"/>
                <w:noProof/>
              </w:rPr>
              <w:t>5.8 Chapter Summary</w:t>
            </w:r>
            <w:r>
              <w:rPr>
                <w:noProof/>
                <w:webHidden/>
              </w:rPr>
              <w:tab/>
            </w:r>
            <w:r>
              <w:rPr>
                <w:noProof/>
                <w:webHidden/>
              </w:rPr>
              <w:fldChar w:fldCharType="begin"/>
            </w:r>
            <w:r>
              <w:rPr>
                <w:noProof/>
                <w:webHidden/>
              </w:rPr>
              <w:instrText xml:space="preserve"> PAGEREF _Toc238149489 \h </w:instrText>
            </w:r>
            <w:r>
              <w:rPr>
                <w:noProof/>
                <w:webHidden/>
              </w:rPr>
            </w:r>
            <w:r>
              <w:rPr>
                <w:noProof/>
                <w:webHidden/>
              </w:rPr>
              <w:fldChar w:fldCharType="separate"/>
            </w:r>
            <w:r>
              <w:rPr>
                <w:noProof/>
                <w:webHidden/>
              </w:rPr>
              <w:t>51</w:t>
            </w:r>
            <w:r>
              <w:rPr>
                <w:noProof/>
                <w:webHidden/>
              </w:rPr>
              <w:fldChar w:fldCharType="end"/>
            </w:r>
          </w:hyperlink>
        </w:p>
        <w:p w14:paraId="3F4DAA09" w14:textId="07BE0F98"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90" w:history="1">
            <w:r w:rsidRPr="00785FFF">
              <w:rPr>
                <w:rStyle w:val="Hyperlink"/>
                <w:noProof/>
              </w:rPr>
              <w:t>6 Conclusion</w:t>
            </w:r>
            <w:r>
              <w:rPr>
                <w:noProof/>
                <w:webHidden/>
              </w:rPr>
              <w:tab/>
            </w:r>
            <w:r>
              <w:rPr>
                <w:noProof/>
                <w:webHidden/>
              </w:rPr>
              <w:fldChar w:fldCharType="begin"/>
            </w:r>
            <w:r>
              <w:rPr>
                <w:noProof/>
                <w:webHidden/>
              </w:rPr>
              <w:instrText xml:space="preserve"> PAGEREF _Toc238149490 \h </w:instrText>
            </w:r>
            <w:r>
              <w:rPr>
                <w:noProof/>
                <w:webHidden/>
              </w:rPr>
            </w:r>
            <w:r>
              <w:rPr>
                <w:noProof/>
                <w:webHidden/>
              </w:rPr>
              <w:fldChar w:fldCharType="separate"/>
            </w:r>
            <w:r>
              <w:rPr>
                <w:noProof/>
                <w:webHidden/>
              </w:rPr>
              <w:t>52</w:t>
            </w:r>
            <w:r>
              <w:rPr>
                <w:noProof/>
                <w:webHidden/>
              </w:rPr>
              <w:fldChar w:fldCharType="end"/>
            </w:r>
          </w:hyperlink>
        </w:p>
        <w:p w14:paraId="2180FC61" w14:textId="50E00634"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1" w:history="1">
            <w:r w:rsidRPr="00785FFF">
              <w:rPr>
                <w:rStyle w:val="Hyperlink"/>
                <w:noProof/>
              </w:rPr>
              <w:t>6.1 Introduction</w:t>
            </w:r>
            <w:r>
              <w:rPr>
                <w:noProof/>
                <w:webHidden/>
              </w:rPr>
              <w:tab/>
            </w:r>
            <w:r>
              <w:rPr>
                <w:noProof/>
                <w:webHidden/>
              </w:rPr>
              <w:fldChar w:fldCharType="begin"/>
            </w:r>
            <w:r>
              <w:rPr>
                <w:noProof/>
                <w:webHidden/>
              </w:rPr>
              <w:instrText xml:space="preserve"> PAGEREF _Toc238149491 \h </w:instrText>
            </w:r>
            <w:r>
              <w:rPr>
                <w:noProof/>
                <w:webHidden/>
              </w:rPr>
            </w:r>
            <w:r>
              <w:rPr>
                <w:noProof/>
                <w:webHidden/>
              </w:rPr>
              <w:fldChar w:fldCharType="separate"/>
            </w:r>
            <w:r>
              <w:rPr>
                <w:noProof/>
                <w:webHidden/>
              </w:rPr>
              <w:t>52</w:t>
            </w:r>
            <w:r>
              <w:rPr>
                <w:noProof/>
                <w:webHidden/>
              </w:rPr>
              <w:fldChar w:fldCharType="end"/>
            </w:r>
          </w:hyperlink>
        </w:p>
        <w:p w14:paraId="6C5ED84C" w14:textId="151AAC8E"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2" w:history="1">
            <w:r w:rsidRPr="00785FFF">
              <w:rPr>
                <w:rStyle w:val="Hyperlink"/>
                <w:noProof/>
              </w:rPr>
              <w:t>6.2 Conclusions and Contribution</w:t>
            </w:r>
            <w:r>
              <w:rPr>
                <w:noProof/>
                <w:webHidden/>
              </w:rPr>
              <w:tab/>
            </w:r>
            <w:r>
              <w:rPr>
                <w:noProof/>
                <w:webHidden/>
              </w:rPr>
              <w:fldChar w:fldCharType="begin"/>
            </w:r>
            <w:r>
              <w:rPr>
                <w:noProof/>
                <w:webHidden/>
              </w:rPr>
              <w:instrText xml:space="preserve"> PAGEREF _Toc238149492 \h </w:instrText>
            </w:r>
            <w:r>
              <w:rPr>
                <w:noProof/>
                <w:webHidden/>
              </w:rPr>
            </w:r>
            <w:r>
              <w:rPr>
                <w:noProof/>
                <w:webHidden/>
              </w:rPr>
              <w:fldChar w:fldCharType="separate"/>
            </w:r>
            <w:r>
              <w:rPr>
                <w:noProof/>
                <w:webHidden/>
              </w:rPr>
              <w:t>52</w:t>
            </w:r>
            <w:r>
              <w:rPr>
                <w:noProof/>
                <w:webHidden/>
              </w:rPr>
              <w:fldChar w:fldCharType="end"/>
            </w:r>
          </w:hyperlink>
        </w:p>
        <w:p w14:paraId="0D9CCB42" w14:textId="38BD369F"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3" w:history="1">
            <w:r w:rsidRPr="00785FFF">
              <w:rPr>
                <w:rStyle w:val="Hyperlink"/>
                <w:noProof/>
              </w:rPr>
              <w:t>6.3 Recommendations for Practice and Future Research</w:t>
            </w:r>
            <w:r>
              <w:rPr>
                <w:noProof/>
                <w:webHidden/>
              </w:rPr>
              <w:tab/>
            </w:r>
            <w:r>
              <w:rPr>
                <w:noProof/>
                <w:webHidden/>
              </w:rPr>
              <w:fldChar w:fldCharType="begin"/>
            </w:r>
            <w:r>
              <w:rPr>
                <w:noProof/>
                <w:webHidden/>
              </w:rPr>
              <w:instrText xml:space="preserve"> PAGEREF _Toc238149493 \h </w:instrText>
            </w:r>
            <w:r>
              <w:rPr>
                <w:noProof/>
                <w:webHidden/>
              </w:rPr>
            </w:r>
            <w:r>
              <w:rPr>
                <w:noProof/>
                <w:webHidden/>
              </w:rPr>
              <w:fldChar w:fldCharType="separate"/>
            </w:r>
            <w:r>
              <w:rPr>
                <w:noProof/>
                <w:webHidden/>
              </w:rPr>
              <w:t>54</w:t>
            </w:r>
            <w:r>
              <w:rPr>
                <w:noProof/>
                <w:webHidden/>
              </w:rPr>
              <w:fldChar w:fldCharType="end"/>
            </w:r>
          </w:hyperlink>
        </w:p>
        <w:p w14:paraId="532E48D1" w14:textId="08A9FC9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4" w:history="1">
            <w:r w:rsidRPr="00785FFF">
              <w:rPr>
                <w:rStyle w:val="Hyperlink"/>
                <w:noProof/>
              </w:rPr>
              <w:t>6.4 Final Reflection</w:t>
            </w:r>
            <w:r>
              <w:rPr>
                <w:noProof/>
                <w:webHidden/>
              </w:rPr>
              <w:tab/>
            </w:r>
            <w:r>
              <w:rPr>
                <w:noProof/>
                <w:webHidden/>
              </w:rPr>
              <w:fldChar w:fldCharType="begin"/>
            </w:r>
            <w:r>
              <w:rPr>
                <w:noProof/>
                <w:webHidden/>
              </w:rPr>
              <w:instrText xml:space="preserve"> PAGEREF _Toc238149494 \h </w:instrText>
            </w:r>
            <w:r>
              <w:rPr>
                <w:noProof/>
                <w:webHidden/>
              </w:rPr>
            </w:r>
            <w:r>
              <w:rPr>
                <w:noProof/>
                <w:webHidden/>
              </w:rPr>
              <w:fldChar w:fldCharType="separate"/>
            </w:r>
            <w:r>
              <w:rPr>
                <w:noProof/>
                <w:webHidden/>
              </w:rPr>
              <w:t>56</w:t>
            </w:r>
            <w:r>
              <w:rPr>
                <w:noProof/>
                <w:webHidden/>
              </w:rPr>
              <w:fldChar w:fldCharType="end"/>
            </w:r>
          </w:hyperlink>
        </w:p>
        <w:p w14:paraId="31AC495A" w14:textId="0AD4C68D"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95" w:history="1">
            <w:r w:rsidRPr="00785FF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_Toc238149495 \h </w:instrText>
            </w:r>
            <w:r>
              <w:rPr>
                <w:noProof/>
                <w:webHidden/>
              </w:rPr>
            </w:r>
            <w:r>
              <w:rPr>
                <w:noProof/>
                <w:webHidden/>
              </w:rPr>
              <w:fldChar w:fldCharType="separate"/>
            </w:r>
            <w:r>
              <w:rPr>
                <w:noProof/>
                <w:webHidden/>
              </w:rPr>
              <w:t>57</w:t>
            </w:r>
            <w:r>
              <w:rPr>
                <w:noProof/>
                <w:webHidden/>
              </w:rPr>
              <w:fldChar w:fldCharType="end"/>
            </w:r>
          </w:hyperlink>
        </w:p>
        <w:p w14:paraId="3986C9DA" w14:textId="2455AAE6" w:rsidR="00010AB7" w:rsidRDefault="00010AB7">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38149496" w:history="1">
            <w:r w:rsidRPr="00785FFF">
              <w:rPr>
                <w:rStyle w:val="Hyperlink"/>
                <w:noProof/>
              </w:rPr>
              <w:t>Appendices</w:t>
            </w:r>
            <w:r>
              <w:rPr>
                <w:noProof/>
                <w:webHidden/>
              </w:rPr>
              <w:tab/>
            </w:r>
            <w:r>
              <w:rPr>
                <w:noProof/>
                <w:webHidden/>
              </w:rPr>
              <w:fldChar w:fldCharType="begin"/>
            </w:r>
            <w:r>
              <w:rPr>
                <w:noProof/>
                <w:webHidden/>
              </w:rPr>
              <w:instrText xml:space="preserve"> PAGEREF _Toc238149496 \h </w:instrText>
            </w:r>
            <w:r>
              <w:rPr>
                <w:noProof/>
                <w:webHidden/>
              </w:rPr>
            </w:r>
            <w:r>
              <w:rPr>
                <w:noProof/>
                <w:webHidden/>
              </w:rPr>
              <w:fldChar w:fldCharType="separate"/>
            </w:r>
            <w:r>
              <w:rPr>
                <w:noProof/>
                <w:webHidden/>
              </w:rPr>
              <w:t>62</w:t>
            </w:r>
            <w:r>
              <w:rPr>
                <w:noProof/>
                <w:webHidden/>
              </w:rPr>
              <w:fldChar w:fldCharType="end"/>
            </w:r>
          </w:hyperlink>
        </w:p>
        <w:p w14:paraId="02FA86F7" w14:textId="5AB07D8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7" w:history="1">
            <w:r w:rsidRPr="00785FFF">
              <w:rPr>
                <w:rStyle w:val="Hyperlink"/>
                <w:noProof/>
              </w:rPr>
              <w:t>Appendix A: Ethical Approval</w:t>
            </w:r>
            <w:r>
              <w:rPr>
                <w:noProof/>
                <w:webHidden/>
              </w:rPr>
              <w:tab/>
            </w:r>
            <w:r>
              <w:rPr>
                <w:noProof/>
                <w:webHidden/>
              </w:rPr>
              <w:fldChar w:fldCharType="begin"/>
            </w:r>
            <w:r>
              <w:rPr>
                <w:noProof/>
                <w:webHidden/>
              </w:rPr>
              <w:instrText xml:space="preserve"> PAGEREF _Toc238149497 \h </w:instrText>
            </w:r>
            <w:r>
              <w:rPr>
                <w:noProof/>
                <w:webHidden/>
              </w:rPr>
            </w:r>
            <w:r>
              <w:rPr>
                <w:noProof/>
                <w:webHidden/>
              </w:rPr>
              <w:fldChar w:fldCharType="separate"/>
            </w:r>
            <w:r>
              <w:rPr>
                <w:noProof/>
                <w:webHidden/>
              </w:rPr>
              <w:t>62</w:t>
            </w:r>
            <w:r>
              <w:rPr>
                <w:noProof/>
                <w:webHidden/>
              </w:rPr>
              <w:fldChar w:fldCharType="end"/>
            </w:r>
          </w:hyperlink>
        </w:p>
        <w:p w14:paraId="6018723E" w14:textId="35248B2B"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8" w:history="1">
            <w:r w:rsidRPr="00785FFF">
              <w:rPr>
                <w:rStyle w:val="Hyperlink"/>
                <w:noProof/>
              </w:rPr>
              <w:t>Appendix B: Participant &amp; Parent Information Sheets</w:t>
            </w:r>
            <w:r>
              <w:rPr>
                <w:noProof/>
                <w:webHidden/>
              </w:rPr>
              <w:tab/>
            </w:r>
            <w:r>
              <w:rPr>
                <w:noProof/>
                <w:webHidden/>
              </w:rPr>
              <w:fldChar w:fldCharType="begin"/>
            </w:r>
            <w:r>
              <w:rPr>
                <w:noProof/>
                <w:webHidden/>
              </w:rPr>
              <w:instrText xml:space="preserve"> PAGEREF _Toc238149498 \h </w:instrText>
            </w:r>
            <w:r>
              <w:rPr>
                <w:noProof/>
                <w:webHidden/>
              </w:rPr>
            </w:r>
            <w:r>
              <w:rPr>
                <w:noProof/>
                <w:webHidden/>
              </w:rPr>
              <w:fldChar w:fldCharType="separate"/>
            </w:r>
            <w:r>
              <w:rPr>
                <w:noProof/>
                <w:webHidden/>
              </w:rPr>
              <w:t>86</w:t>
            </w:r>
            <w:r>
              <w:rPr>
                <w:noProof/>
                <w:webHidden/>
              </w:rPr>
              <w:fldChar w:fldCharType="end"/>
            </w:r>
          </w:hyperlink>
        </w:p>
        <w:p w14:paraId="24E39D6D" w14:textId="7245219A"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499" w:history="1">
            <w:r w:rsidRPr="00785FFF">
              <w:rPr>
                <w:rStyle w:val="Hyperlink"/>
                <w:noProof/>
              </w:rPr>
              <w:t>Appendix D: Observation Framework</w:t>
            </w:r>
            <w:r>
              <w:rPr>
                <w:noProof/>
                <w:webHidden/>
              </w:rPr>
              <w:tab/>
            </w:r>
            <w:r>
              <w:rPr>
                <w:noProof/>
                <w:webHidden/>
              </w:rPr>
              <w:fldChar w:fldCharType="begin"/>
            </w:r>
            <w:r>
              <w:rPr>
                <w:noProof/>
                <w:webHidden/>
              </w:rPr>
              <w:instrText xml:space="preserve"> PAGEREF _Toc238149499 \h </w:instrText>
            </w:r>
            <w:r>
              <w:rPr>
                <w:noProof/>
                <w:webHidden/>
              </w:rPr>
            </w:r>
            <w:r>
              <w:rPr>
                <w:noProof/>
                <w:webHidden/>
              </w:rPr>
              <w:fldChar w:fldCharType="separate"/>
            </w:r>
            <w:r>
              <w:rPr>
                <w:noProof/>
                <w:webHidden/>
              </w:rPr>
              <w:t>93</w:t>
            </w:r>
            <w:r>
              <w:rPr>
                <w:noProof/>
                <w:webHidden/>
              </w:rPr>
              <w:fldChar w:fldCharType="end"/>
            </w:r>
          </w:hyperlink>
        </w:p>
        <w:p w14:paraId="4B1B3477" w14:textId="1E86CD20"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0" w:history="1">
            <w:r w:rsidRPr="00785FFF">
              <w:rPr>
                <w:rStyle w:val="Hyperlink"/>
                <w:noProof/>
              </w:rPr>
              <w:t>Appendix F: Observation record – Setting A</w:t>
            </w:r>
            <w:r>
              <w:rPr>
                <w:noProof/>
                <w:webHidden/>
              </w:rPr>
              <w:tab/>
            </w:r>
            <w:r>
              <w:rPr>
                <w:noProof/>
                <w:webHidden/>
              </w:rPr>
              <w:fldChar w:fldCharType="begin"/>
            </w:r>
            <w:r>
              <w:rPr>
                <w:noProof/>
                <w:webHidden/>
              </w:rPr>
              <w:instrText xml:space="preserve"> PAGEREF _Toc238149500 \h </w:instrText>
            </w:r>
            <w:r>
              <w:rPr>
                <w:noProof/>
                <w:webHidden/>
              </w:rPr>
            </w:r>
            <w:r>
              <w:rPr>
                <w:noProof/>
                <w:webHidden/>
              </w:rPr>
              <w:fldChar w:fldCharType="separate"/>
            </w:r>
            <w:r>
              <w:rPr>
                <w:noProof/>
                <w:webHidden/>
              </w:rPr>
              <w:t>96</w:t>
            </w:r>
            <w:r>
              <w:rPr>
                <w:noProof/>
                <w:webHidden/>
              </w:rPr>
              <w:fldChar w:fldCharType="end"/>
            </w:r>
          </w:hyperlink>
        </w:p>
        <w:p w14:paraId="6DB89936" w14:textId="397E6F5A"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1" w:history="1">
            <w:r w:rsidRPr="00785FFF">
              <w:rPr>
                <w:rStyle w:val="Hyperlink"/>
                <w:noProof/>
              </w:rPr>
              <w:t>Appendix G: Observation record – Setting B</w:t>
            </w:r>
            <w:r>
              <w:rPr>
                <w:noProof/>
                <w:webHidden/>
              </w:rPr>
              <w:tab/>
            </w:r>
            <w:r>
              <w:rPr>
                <w:noProof/>
                <w:webHidden/>
              </w:rPr>
              <w:fldChar w:fldCharType="begin"/>
            </w:r>
            <w:r>
              <w:rPr>
                <w:noProof/>
                <w:webHidden/>
              </w:rPr>
              <w:instrText xml:space="preserve"> PAGEREF _Toc238149501 \h </w:instrText>
            </w:r>
            <w:r>
              <w:rPr>
                <w:noProof/>
                <w:webHidden/>
              </w:rPr>
            </w:r>
            <w:r>
              <w:rPr>
                <w:noProof/>
                <w:webHidden/>
              </w:rPr>
              <w:fldChar w:fldCharType="separate"/>
            </w:r>
            <w:r>
              <w:rPr>
                <w:noProof/>
                <w:webHidden/>
              </w:rPr>
              <w:t>99</w:t>
            </w:r>
            <w:r>
              <w:rPr>
                <w:noProof/>
                <w:webHidden/>
              </w:rPr>
              <w:fldChar w:fldCharType="end"/>
            </w:r>
          </w:hyperlink>
        </w:p>
        <w:p w14:paraId="5DDAA09B" w14:textId="62F38F98"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2" w:history="1">
            <w:r w:rsidRPr="00785FFF">
              <w:rPr>
                <w:rStyle w:val="Hyperlink"/>
                <w:noProof/>
              </w:rPr>
              <w:t>Appendix H – Practitioner Accounts – Practitioner A</w:t>
            </w:r>
            <w:r>
              <w:rPr>
                <w:noProof/>
                <w:webHidden/>
              </w:rPr>
              <w:tab/>
            </w:r>
            <w:r>
              <w:rPr>
                <w:noProof/>
                <w:webHidden/>
              </w:rPr>
              <w:fldChar w:fldCharType="begin"/>
            </w:r>
            <w:r>
              <w:rPr>
                <w:noProof/>
                <w:webHidden/>
              </w:rPr>
              <w:instrText xml:space="preserve"> PAGEREF _Toc238149502 \h </w:instrText>
            </w:r>
            <w:r>
              <w:rPr>
                <w:noProof/>
                <w:webHidden/>
              </w:rPr>
            </w:r>
            <w:r>
              <w:rPr>
                <w:noProof/>
                <w:webHidden/>
              </w:rPr>
              <w:fldChar w:fldCharType="separate"/>
            </w:r>
            <w:r>
              <w:rPr>
                <w:noProof/>
                <w:webHidden/>
              </w:rPr>
              <w:t>103</w:t>
            </w:r>
            <w:r>
              <w:rPr>
                <w:noProof/>
                <w:webHidden/>
              </w:rPr>
              <w:fldChar w:fldCharType="end"/>
            </w:r>
          </w:hyperlink>
        </w:p>
        <w:p w14:paraId="27503B0B" w14:textId="43545067"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3" w:history="1">
            <w:r w:rsidRPr="00785FFF">
              <w:rPr>
                <w:rStyle w:val="Hyperlink"/>
                <w:noProof/>
              </w:rPr>
              <w:t>Appendix I – Practitioner Accounts – Practitioner B</w:t>
            </w:r>
            <w:r>
              <w:rPr>
                <w:noProof/>
                <w:webHidden/>
              </w:rPr>
              <w:tab/>
            </w:r>
            <w:r>
              <w:rPr>
                <w:noProof/>
                <w:webHidden/>
              </w:rPr>
              <w:fldChar w:fldCharType="begin"/>
            </w:r>
            <w:r>
              <w:rPr>
                <w:noProof/>
                <w:webHidden/>
              </w:rPr>
              <w:instrText xml:space="preserve"> PAGEREF _Toc238149503 \h </w:instrText>
            </w:r>
            <w:r>
              <w:rPr>
                <w:noProof/>
                <w:webHidden/>
              </w:rPr>
            </w:r>
            <w:r>
              <w:rPr>
                <w:noProof/>
                <w:webHidden/>
              </w:rPr>
              <w:fldChar w:fldCharType="separate"/>
            </w:r>
            <w:r>
              <w:rPr>
                <w:noProof/>
                <w:webHidden/>
              </w:rPr>
              <w:t>110</w:t>
            </w:r>
            <w:r>
              <w:rPr>
                <w:noProof/>
                <w:webHidden/>
              </w:rPr>
              <w:fldChar w:fldCharType="end"/>
            </w:r>
          </w:hyperlink>
        </w:p>
        <w:p w14:paraId="4BF5DB94" w14:textId="02535255"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4" w:history="1">
            <w:r w:rsidRPr="00785FFF">
              <w:rPr>
                <w:rStyle w:val="Hyperlink"/>
                <w:noProof/>
              </w:rPr>
              <w:t>Appendix J – Practitioner Accounts – Practitioner C</w:t>
            </w:r>
            <w:r>
              <w:rPr>
                <w:noProof/>
                <w:webHidden/>
              </w:rPr>
              <w:tab/>
            </w:r>
            <w:r>
              <w:rPr>
                <w:noProof/>
                <w:webHidden/>
              </w:rPr>
              <w:fldChar w:fldCharType="begin"/>
            </w:r>
            <w:r>
              <w:rPr>
                <w:noProof/>
                <w:webHidden/>
              </w:rPr>
              <w:instrText xml:space="preserve"> PAGEREF _Toc238149504 \h </w:instrText>
            </w:r>
            <w:r>
              <w:rPr>
                <w:noProof/>
                <w:webHidden/>
              </w:rPr>
            </w:r>
            <w:r>
              <w:rPr>
                <w:noProof/>
                <w:webHidden/>
              </w:rPr>
              <w:fldChar w:fldCharType="separate"/>
            </w:r>
            <w:r>
              <w:rPr>
                <w:noProof/>
                <w:webHidden/>
              </w:rPr>
              <w:t>118</w:t>
            </w:r>
            <w:r>
              <w:rPr>
                <w:noProof/>
                <w:webHidden/>
              </w:rPr>
              <w:fldChar w:fldCharType="end"/>
            </w:r>
          </w:hyperlink>
        </w:p>
        <w:p w14:paraId="31F59AA7" w14:textId="7863324A"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5" w:history="1">
            <w:r w:rsidRPr="00785FFF">
              <w:rPr>
                <w:rStyle w:val="Hyperlink"/>
                <w:noProof/>
              </w:rPr>
              <w:t>Appendix K: Practitioner Account D</w:t>
            </w:r>
            <w:r>
              <w:rPr>
                <w:noProof/>
                <w:webHidden/>
              </w:rPr>
              <w:tab/>
            </w:r>
            <w:r>
              <w:rPr>
                <w:noProof/>
                <w:webHidden/>
              </w:rPr>
              <w:fldChar w:fldCharType="begin"/>
            </w:r>
            <w:r>
              <w:rPr>
                <w:noProof/>
                <w:webHidden/>
              </w:rPr>
              <w:instrText xml:space="preserve"> PAGEREF _Toc238149505 \h </w:instrText>
            </w:r>
            <w:r>
              <w:rPr>
                <w:noProof/>
                <w:webHidden/>
              </w:rPr>
            </w:r>
            <w:r>
              <w:rPr>
                <w:noProof/>
                <w:webHidden/>
              </w:rPr>
              <w:fldChar w:fldCharType="separate"/>
            </w:r>
            <w:r>
              <w:rPr>
                <w:noProof/>
                <w:webHidden/>
              </w:rPr>
              <w:t>124</w:t>
            </w:r>
            <w:r>
              <w:rPr>
                <w:noProof/>
                <w:webHidden/>
              </w:rPr>
              <w:fldChar w:fldCharType="end"/>
            </w:r>
          </w:hyperlink>
        </w:p>
        <w:p w14:paraId="363AC2FF" w14:textId="7F5F290D"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6" w:history="1">
            <w:r w:rsidRPr="00785FFF">
              <w:rPr>
                <w:rStyle w:val="Hyperlink"/>
                <w:noProof/>
              </w:rPr>
              <w:t>Appendix L: Example of Initial Coding</w:t>
            </w:r>
            <w:r>
              <w:rPr>
                <w:noProof/>
                <w:webHidden/>
              </w:rPr>
              <w:tab/>
            </w:r>
            <w:r>
              <w:rPr>
                <w:noProof/>
                <w:webHidden/>
              </w:rPr>
              <w:fldChar w:fldCharType="begin"/>
            </w:r>
            <w:r>
              <w:rPr>
                <w:noProof/>
                <w:webHidden/>
              </w:rPr>
              <w:instrText xml:space="preserve"> PAGEREF _Toc238149506 \h </w:instrText>
            </w:r>
            <w:r>
              <w:rPr>
                <w:noProof/>
                <w:webHidden/>
              </w:rPr>
            </w:r>
            <w:r>
              <w:rPr>
                <w:noProof/>
                <w:webHidden/>
              </w:rPr>
              <w:fldChar w:fldCharType="separate"/>
            </w:r>
            <w:r>
              <w:rPr>
                <w:noProof/>
                <w:webHidden/>
              </w:rPr>
              <w:t>130</w:t>
            </w:r>
            <w:r>
              <w:rPr>
                <w:noProof/>
                <w:webHidden/>
              </w:rPr>
              <w:fldChar w:fldCharType="end"/>
            </w:r>
          </w:hyperlink>
        </w:p>
        <w:p w14:paraId="075791AC" w14:textId="0FD73DF5"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7" w:history="1">
            <w:r w:rsidRPr="00785FFF">
              <w:rPr>
                <w:rStyle w:val="Hyperlink"/>
                <w:noProof/>
              </w:rPr>
              <w:t>Appendix M: Initial Themes</w:t>
            </w:r>
            <w:r>
              <w:rPr>
                <w:noProof/>
                <w:webHidden/>
              </w:rPr>
              <w:tab/>
            </w:r>
            <w:r>
              <w:rPr>
                <w:noProof/>
                <w:webHidden/>
              </w:rPr>
              <w:fldChar w:fldCharType="begin"/>
            </w:r>
            <w:r>
              <w:rPr>
                <w:noProof/>
                <w:webHidden/>
              </w:rPr>
              <w:instrText xml:space="preserve"> PAGEREF _Toc238149507 \h </w:instrText>
            </w:r>
            <w:r>
              <w:rPr>
                <w:noProof/>
                <w:webHidden/>
              </w:rPr>
            </w:r>
            <w:r>
              <w:rPr>
                <w:noProof/>
                <w:webHidden/>
              </w:rPr>
              <w:fldChar w:fldCharType="separate"/>
            </w:r>
            <w:r>
              <w:rPr>
                <w:noProof/>
                <w:webHidden/>
              </w:rPr>
              <w:t>138</w:t>
            </w:r>
            <w:r>
              <w:rPr>
                <w:noProof/>
                <w:webHidden/>
              </w:rPr>
              <w:fldChar w:fldCharType="end"/>
            </w:r>
          </w:hyperlink>
        </w:p>
        <w:p w14:paraId="457C2F94" w14:textId="22E2DBFF"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8" w:history="1">
            <w:r w:rsidRPr="00785FFF">
              <w:rPr>
                <w:rStyle w:val="Hyperlink"/>
                <w:noProof/>
              </w:rPr>
              <w:t>Appendix N: Reviewing and Refining Themes</w:t>
            </w:r>
            <w:r>
              <w:rPr>
                <w:noProof/>
                <w:webHidden/>
              </w:rPr>
              <w:tab/>
            </w:r>
            <w:r>
              <w:rPr>
                <w:noProof/>
                <w:webHidden/>
              </w:rPr>
              <w:fldChar w:fldCharType="begin"/>
            </w:r>
            <w:r>
              <w:rPr>
                <w:noProof/>
                <w:webHidden/>
              </w:rPr>
              <w:instrText xml:space="preserve"> PAGEREF _Toc238149508 \h </w:instrText>
            </w:r>
            <w:r>
              <w:rPr>
                <w:noProof/>
                <w:webHidden/>
              </w:rPr>
            </w:r>
            <w:r>
              <w:rPr>
                <w:noProof/>
                <w:webHidden/>
              </w:rPr>
              <w:fldChar w:fldCharType="separate"/>
            </w:r>
            <w:r>
              <w:rPr>
                <w:noProof/>
                <w:webHidden/>
              </w:rPr>
              <w:t>139</w:t>
            </w:r>
            <w:r>
              <w:rPr>
                <w:noProof/>
                <w:webHidden/>
              </w:rPr>
              <w:fldChar w:fldCharType="end"/>
            </w:r>
          </w:hyperlink>
        </w:p>
        <w:p w14:paraId="483A0E2B" w14:textId="31A963BE"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09" w:history="1">
            <w:r w:rsidRPr="00785FFF">
              <w:rPr>
                <w:rStyle w:val="Hyperlink"/>
                <w:noProof/>
              </w:rPr>
              <w:t>Appendix O: Final Thematic Map</w:t>
            </w:r>
            <w:r>
              <w:rPr>
                <w:noProof/>
                <w:webHidden/>
              </w:rPr>
              <w:tab/>
            </w:r>
            <w:r>
              <w:rPr>
                <w:noProof/>
                <w:webHidden/>
              </w:rPr>
              <w:fldChar w:fldCharType="begin"/>
            </w:r>
            <w:r>
              <w:rPr>
                <w:noProof/>
                <w:webHidden/>
              </w:rPr>
              <w:instrText xml:space="preserve"> PAGEREF _Toc238149509 \h </w:instrText>
            </w:r>
            <w:r>
              <w:rPr>
                <w:noProof/>
                <w:webHidden/>
              </w:rPr>
            </w:r>
            <w:r>
              <w:rPr>
                <w:noProof/>
                <w:webHidden/>
              </w:rPr>
              <w:fldChar w:fldCharType="separate"/>
            </w:r>
            <w:r>
              <w:rPr>
                <w:noProof/>
                <w:webHidden/>
              </w:rPr>
              <w:t>140</w:t>
            </w:r>
            <w:r>
              <w:rPr>
                <w:noProof/>
                <w:webHidden/>
              </w:rPr>
              <w:fldChar w:fldCharType="end"/>
            </w:r>
          </w:hyperlink>
        </w:p>
        <w:p w14:paraId="763E5372" w14:textId="32CB7DCD" w:rsidR="00010AB7" w:rsidRDefault="00010AB7">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38149510" w:history="1">
            <w:r w:rsidRPr="00785FFF">
              <w:rPr>
                <w:rStyle w:val="Hyperlink"/>
                <w:noProof/>
              </w:rPr>
              <w:t>Appendix P: Supervision Record</w:t>
            </w:r>
            <w:r>
              <w:rPr>
                <w:noProof/>
                <w:webHidden/>
              </w:rPr>
              <w:tab/>
            </w:r>
            <w:r>
              <w:rPr>
                <w:noProof/>
                <w:webHidden/>
              </w:rPr>
              <w:fldChar w:fldCharType="begin"/>
            </w:r>
            <w:r>
              <w:rPr>
                <w:noProof/>
                <w:webHidden/>
              </w:rPr>
              <w:instrText xml:space="preserve"> PAGEREF _Toc238149510 \h </w:instrText>
            </w:r>
            <w:r>
              <w:rPr>
                <w:noProof/>
                <w:webHidden/>
              </w:rPr>
            </w:r>
            <w:r>
              <w:rPr>
                <w:noProof/>
                <w:webHidden/>
              </w:rPr>
              <w:fldChar w:fldCharType="separate"/>
            </w:r>
            <w:r>
              <w:rPr>
                <w:noProof/>
                <w:webHidden/>
              </w:rPr>
              <w:t>141</w:t>
            </w:r>
            <w:r>
              <w:rPr>
                <w:noProof/>
                <w:webHidden/>
              </w:rPr>
              <w:fldChar w:fldCharType="end"/>
            </w:r>
          </w:hyperlink>
        </w:p>
        <w:p w14:paraId="14507E33" w14:textId="501435B9" w:rsidR="00BD769F" w:rsidRDefault="00EF3AF8">
          <w:pPr>
            <w:sectPr w:rsidR="00BD769F" w:rsidSect="00EF3AF8">
              <w:footerReference w:type="even" r:id="rId11"/>
              <w:footerReference w:type="default" r:id="rId12"/>
              <w:pgSz w:w="11906" w:h="16838"/>
              <w:pgMar w:top="1440" w:right="1440" w:bottom="1440" w:left="1440" w:header="708" w:footer="708" w:gutter="0"/>
              <w:pgNumType w:fmt="lowerRoman" w:start="1"/>
              <w:cols w:space="708"/>
              <w:docGrid w:linePitch="360"/>
            </w:sectPr>
          </w:pPr>
          <w:r>
            <w:rPr>
              <w:b/>
              <w:bCs/>
              <w:noProof/>
            </w:rPr>
            <w:fldChar w:fldCharType="end"/>
          </w:r>
        </w:p>
      </w:sdtContent>
    </w:sdt>
    <w:p w14:paraId="7FFEEF6B" w14:textId="32642D4B" w:rsidR="00811E5F" w:rsidRDefault="00811E5F" w:rsidP="00811E5F">
      <w:pPr>
        <w:pStyle w:val="Heading1"/>
      </w:pPr>
      <w:bookmarkStart w:id="2" w:name="_Toc238149433"/>
      <w:r>
        <w:lastRenderedPageBreak/>
        <w:t>Acknowledgements</w:t>
      </w:r>
      <w:bookmarkEnd w:id="2"/>
    </w:p>
    <w:p w14:paraId="2A1DADF6" w14:textId="77777777" w:rsidR="00811E5F" w:rsidRPr="00811E5F" w:rsidRDefault="00811E5F" w:rsidP="00811E5F"/>
    <w:p w14:paraId="7233C96A" w14:textId="4FA776CE" w:rsidR="00811E5F" w:rsidRDefault="00811E5F" w:rsidP="00811E5F">
      <w:pPr>
        <w:spacing w:line="360" w:lineRule="auto"/>
        <w:rPr>
          <w:rFonts w:ascii="Arial" w:hAnsi="Arial" w:cs="Arial"/>
        </w:rPr>
      </w:pPr>
      <w:r w:rsidRPr="00811E5F">
        <w:rPr>
          <w:rFonts w:ascii="Arial" w:hAnsi="Arial" w:cs="Arial"/>
        </w:rPr>
        <w:t>I would like to express my sincere thanks to my tutor, Dr Glen</w:t>
      </w:r>
      <w:r>
        <w:rPr>
          <w:rFonts w:ascii="Arial" w:hAnsi="Arial" w:cs="Arial"/>
        </w:rPr>
        <w:t>d</w:t>
      </w:r>
      <w:r w:rsidRPr="00811E5F">
        <w:rPr>
          <w:rFonts w:ascii="Arial" w:hAnsi="Arial" w:cs="Arial"/>
        </w:rPr>
        <w:t xml:space="preserve">a </w:t>
      </w:r>
      <w:proofErr w:type="spellStart"/>
      <w:r w:rsidRPr="00811E5F">
        <w:rPr>
          <w:rFonts w:ascii="Arial" w:hAnsi="Arial" w:cs="Arial"/>
        </w:rPr>
        <w:t>Tinney</w:t>
      </w:r>
      <w:proofErr w:type="spellEnd"/>
      <w:r w:rsidRPr="00811E5F">
        <w:rPr>
          <w:rFonts w:ascii="Arial" w:hAnsi="Arial" w:cs="Arial"/>
        </w:rPr>
        <w:t>, for her guidance, encouragement and support throughout the development of this dissertation.</w:t>
      </w:r>
    </w:p>
    <w:p w14:paraId="2F28AE8E" w14:textId="77777777" w:rsidR="00811E5F" w:rsidRPr="00811E5F" w:rsidRDefault="00811E5F" w:rsidP="00811E5F">
      <w:pPr>
        <w:spacing w:line="360" w:lineRule="auto"/>
        <w:rPr>
          <w:rFonts w:ascii="Arial" w:hAnsi="Arial" w:cs="Arial"/>
        </w:rPr>
      </w:pPr>
    </w:p>
    <w:p w14:paraId="47C2D6C7" w14:textId="77777777" w:rsidR="00811E5F" w:rsidRDefault="00811E5F" w:rsidP="00811E5F">
      <w:pPr>
        <w:spacing w:line="360" w:lineRule="auto"/>
        <w:rPr>
          <w:rFonts w:ascii="Arial" w:hAnsi="Arial" w:cs="Arial"/>
        </w:rPr>
      </w:pPr>
      <w:r w:rsidRPr="00811E5F">
        <w:rPr>
          <w:rFonts w:ascii="Arial" w:hAnsi="Arial" w:cs="Arial"/>
        </w:rPr>
        <w:t>I am extremely grateful to the two early years settings that welcomed me so openly and allowed me to spend time observing their practice. I would also like to thank the four practitioners who generously gave their time to share their experiences, reflections and perspectives with me. Their openness and enthusiasm made this research possible and contributed greatly to my own professional learning.</w:t>
      </w:r>
    </w:p>
    <w:p w14:paraId="65492AE0" w14:textId="77777777" w:rsidR="00811E5F" w:rsidRPr="00811E5F" w:rsidRDefault="00811E5F" w:rsidP="00811E5F">
      <w:pPr>
        <w:spacing w:line="360" w:lineRule="auto"/>
        <w:rPr>
          <w:rFonts w:ascii="Arial" w:hAnsi="Arial" w:cs="Arial"/>
        </w:rPr>
      </w:pPr>
    </w:p>
    <w:p w14:paraId="18B66018" w14:textId="77777777" w:rsidR="00811E5F" w:rsidRDefault="00811E5F" w:rsidP="00811E5F">
      <w:pPr>
        <w:spacing w:line="360" w:lineRule="auto"/>
        <w:rPr>
          <w:rFonts w:ascii="Arial" w:hAnsi="Arial" w:cs="Arial"/>
        </w:rPr>
      </w:pPr>
      <w:r w:rsidRPr="00811E5F">
        <w:rPr>
          <w:rFonts w:ascii="Arial" w:hAnsi="Arial" w:cs="Arial"/>
        </w:rPr>
        <w:t>My thanks also go to the practitioners within my own setting for their patience and encouragement throughout this process, particularly as I have continually discussed, questioned and shared new ideas emerging from the research. Their willingness to engage in these conversations has helped me to reflect more deeply on my own practice.</w:t>
      </w:r>
    </w:p>
    <w:p w14:paraId="4369B90F" w14:textId="77777777" w:rsidR="00811E5F" w:rsidRPr="00811E5F" w:rsidRDefault="00811E5F" w:rsidP="00811E5F">
      <w:pPr>
        <w:spacing w:line="360" w:lineRule="auto"/>
        <w:rPr>
          <w:rFonts w:ascii="Arial" w:hAnsi="Arial" w:cs="Arial"/>
        </w:rPr>
      </w:pPr>
    </w:p>
    <w:p w14:paraId="27913D5B" w14:textId="77777777" w:rsidR="00811E5F" w:rsidRPr="00811E5F" w:rsidRDefault="00811E5F" w:rsidP="00811E5F">
      <w:pPr>
        <w:spacing w:line="360" w:lineRule="auto"/>
        <w:rPr>
          <w:rFonts w:ascii="Arial" w:hAnsi="Arial" w:cs="Arial"/>
        </w:rPr>
      </w:pPr>
      <w:r w:rsidRPr="00811E5F">
        <w:rPr>
          <w:rFonts w:ascii="Arial" w:hAnsi="Arial" w:cs="Arial"/>
        </w:rPr>
        <w:t>Finally, I would like to thank my family for their patience, encouragement and, most importantly, for giving me the time and space needed to complete this dissertation. Their support throughout has been greatly appreciated.</w:t>
      </w:r>
    </w:p>
    <w:p w14:paraId="5FC62F6D" w14:textId="474458FF" w:rsidR="00CF027F" w:rsidRPr="00BD769F" w:rsidRDefault="00811E5F" w:rsidP="00BD769F">
      <w:pPr>
        <w:pStyle w:val="Heading1"/>
        <w:rPr>
          <w:rFonts w:ascii="Arial" w:hAnsi="Arial" w:cs="Arial"/>
        </w:rPr>
      </w:pPr>
      <w:r>
        <w:rPr>
          <w:rFonts w:ascii="Arial" w:hAnsi="Arial" w:cs="Arial"/>
        </w:rPr>
        <w:br w:type="page"/>
      </w:r>
      <w:bookmarkStart w:id="3" w:name="_Toc238149434"/>
      <w:r w:rsidR="00CF027F" w:rsidRPr="00CF027F">
        <w:lastRenderedPageBreak/>
        <w:t>Abstract</w:t>
      </w:r>
      <w:bookmarkEnd w:id="3"/>
    </w:p>
    <w:p w14:paraId="5E0D9E07" w14:textId="77777777" w:rsidR="00CF027F" w:rsidRPr="00CF027F" w:rsidRDefault="00CF027F" w:rsidP="00CF027F"/>
    <w:p w14:paraId="4570DDB2" w14:textId="45B4F4D4" w:rsidR="00191F54" w:rsidRDefault="00191F54" w:rsidP="00191F54">
      <w:pPr>
        <w:rPr>
          <w:rFonts w:ascii="Arial" w:hAnsi="Arial" w:cs="Arial"/>
        </w:rPr>
      </w:pPr>
      <w:r w:rsidRPr="00191F54">
        <w:rPr>
          <w:rFonts w:ascii="Arial" w:hAnsi="Arial" w:cs="Arial"/>
        </w:rPr>
        <w:t xml:space="preserve">This study explored the concepts of slow pedagogy and the unhurried child within the context of early years practice in Wales. The Curriculum for Funded Non-Maintained Nursery Settings places emphasis on children’s rights, participation, holistic development and child-centred learning, while contemporary literature highlights the importance of giving children sufficient time to think, explore and engage deeply in their learning. Slow pedagogy, developed particularly through the work of </w:t>
      </w:r>
      <w:r w:rsidRPr="003C001B">
        <w:rPr>
          <w:rFonts w:ascii="Arial" w:hAnsi="Arial" w:cs="Arial"/>
        </w:rPr>
        <w:t>Clark (2023)</w:t>
      </w:r>
      <w:r w:rsidRPr="00191F54">
        <w:rPr>
          <w:rFonts w:ascii="Arial" w:hAnsi="Arial" w:cs="Arial"/>
        </w:rPr>
        <w:t xml:space="preserve"> on the unhurried child, shares important connections with Froebelian principles including self-activity, relationships, first-hand experience and respect for childhood in the present. However, tensions can arise between implementing child-centred curriculum principles and responding to wider expectations around assessment and accountability. This study therefore explored how principles of slow pedagogy can support implementation of the Curriculum for Funded Non-Maintained Nursery Settings in Wales.</w:t>
      </w:r>
    </w:p>
    <w:p w14:paraId="48360F0D" w14:textId="77777777" w:rsidR="00191F54" w:rsidRPr="00191F54" w:rsidRDefault="00191F54" w:rsidP="00191F54">
      <w:pPr>
        <w:rPr>
          <w:rFonts w:ascii="Arial" w:hAnsi="Arial" w:cs="Arial"/>
        </w:rPr>
      </w:pPr>
    </w:p>
    <w:p w14:paraId="15F5DDE4" w14:textId="77777777" w:rsidR="00191F54" w:rsidRDefault="00191F54" w:rsidP="00191F54">
      <w:pPr>
        <w:rPr>
          <w:rFonts w:ascii="Arial" w:hAnsi="Arial" w:cs="Arial"/>
        </w:rPr>
      </w:pPr>
      <w:r w:rsidRPr="00191F54">
        <w:rPr>
          <w:rFonts w:ascii="Arial" w:hAnsi="Arial" w:cs="Arial"/>
        </w:rPr>
        <w:t>A small-scale qualitative study was undertaken. Data were collected through observations in two early years settings and professional discussions and written responses from four experienced practitioners. The data were analysed using reflexive thematic analysis.</w:t>
      </w:r>
    </w:p>
    <w:p w14:paraId="70ED0AD9" w14:textId="77777777" w:rsidR="00191F54" w:rsidRPr="00191F54" w:rsidRDefault="00191F54" w:rsidP="00191F54">
      <w:pPr>
        <w:rPr>
          <w:rFonts w:ascii="Arial" w:hAnsi="Arial" w:cs="Arial"/>
        </w:rPr>
      </w:pPr>
    </w:p>
    <w:p w14:paraId="144E40B5" w14:textId="77777777" w:rsidR="00191F54" w:rsidRDefault="00191F54" w:rsidP="00191F54">
      <w:pPr>
        <w:rPr>
          <w:rFonts w:ascii="Arial" w:hAnsi="Arial" w:cs="Arial"/>
        </w:rPr>
      </w:pPr>
      <w:r w:rsidRPr="00191F54">
        <w:rPr>
          <w:rFonts w:ascii="Arial" w:hAnsi="Arial" w:cs="Arial"/>
        </w:rPr>
        <w:t>Four interconnected themes were identified: Protecting Time for Deep Thinking; Enabling Adults: Creating the Conditions for Children’s Thinking; The Environment as an Active Pedagogical Partner; and Children as Active Constructors of Curriculum. The findings suggest that slow pedagogy is not characterised simply by reducing pace, but by intentionally creating conditions in which children’s thinking, curiosity and agency can flourish. Organisational culture also emerged as an overarching influence, enabling practitioners to exercise professional judgement and respond flexibly to children’s interests and needs.</w:t>
      </w:r>
    </w:p>
    <w:p w14:paraId="5C97F8A8" w14:textId="77777777" w:rsidR="00191F54" w:rsidRPr="00191F54" w:rsidRDefault="00191F54" w:rsidP="00191F54">
      <w:pPr>
        <w:rPr>
          <w:rFonts w:ascii="Arial" w:hAnsi="Arial" w:cs="Arial"/>
        </w:rPr>
      </w:pPr>
    </w:p>
    <w:p w14:paraId="1915212B" w14:textId="77777777" w:rsidR="00191F54" w:rsidRPr="00191F54" w:rsidRDefault="00191F54" w:rsidP="00191F54">
      <w:pPr>
        <w:rPr>
          <w:rFonts w:ascii="Arial" w:hAnsi="Arial" w:cs="Arial"/>
        </w:rPr>
      </w:pPr>
      <w:r w:rsidRPr="00191F54">
        <w:rPr>
          <w:rFonts w:ascii="Arial" w:hAnsi="Arial" w:cs="Arial"/>
        </w:rPr>
        <w:t xml:space="preserve">The study concludes that slow pedagogy is not simply about doing less or moving more slowly. Instead, it involves valuing children’s time, trusting their capabilities and recognising the importance of relationships, environments and professional judgement in supporting meaningful learning. Viewed through a Froebelian lens, these findings reinforce the importance of respecting children’s own purposes and ways of learning. Within the Welsh early </w:t>
      </w:r>
      <w:proofErr w:type="gramStart"/>
      <w:r w:rsidRPr="00191F54">
        <w:rPr>
          <w:rFonts w:ascii="Arial" w:hAnsi="Arial" w:cs="Arial"/>
        </w:rPr>
        <w:t>years</w:t>
      </w:r>
      <w:proofErr w:type="gramEnd"/>
      <w:r w:rsidRPr="00191F54">
        <w:rPr>
          <w:rFonts w:ascii="Arial" w:hAnsi="Arial" w:cs="Arial"/>
        </w:rPr>
        <w:t xml:space="preserve"> context, slow pedagogy provides a way of supporting the principles of the curriculum while protecting the time and conditions required for responsive, child-led and unhurried learning.</w:t>
      </w:r>
    </w:p>
    <w:p w14:paraId="7B7B2D24" w14:textId="3F7FC0AE" w:rsidR="00AD620A" w:rsidRPr="00811E5F" w:rsidRDefault="00CF027F" w:rsidP="00AD620A">
      <w:pPr>
        <w:rPr>
          <w:rFonts w:ascii="Arial" w:hAnsi="Arial" w:cs="Arial"/>
        </w:rPr>
      </w:pPr>
      <w:r>
        <w:rPr>
          <w:rFonts w:ascii="Arial" w:hAnsi="Arial" w:cs="Arial"/>
        </w:rPr>
        <w:br w:type="page"/>
      </w:r>
    </w:p>
    <w:p w14:paraId="546FC3CD" w14:textId="091D3279" w:rsidR="001B59FC" w:rsidRPr="00164629" w:rsidRDefault="001B59FC" w:rsidP="00F976F7">
      <w:pPr>
        <w:pStyle w:val="Heading1"/>
        <w:numPr>
          <w:ilvl w:val="0"/>
          <w:numId w:val="19"/>
        </w:numPr>
        <w:rPr>
          <w:rFonts w:ascii="Arial" w:hAnsi="Arial" w:cs="Arial"/>
        </w:rPr>
      </w:pPr>
      <w:bookmarkStart w:id="4" w:name="_Toc238149435"/>
      <w:r w:rsidRPr="00164629">
        <w:rPr>
          <w:rFonts w:ascii="Arial" w:hAnsi="Arial" w:cs="Arial"/>
        </w:rPr>
        <w:lastRenderedPageBreak/>
        <w:t>Introduction</w:t>
      </w:r>
      <w:bookmarkEnd w:id="4"/>
    </w:p>
    <w:p w14:paraId="7F3942A2" w14:textId="77777777" w:rsidR="00FC7DBB" w:rsidRPr="00164629" w:rsidRDefault="00FC7DBB" w:rsidP="00FC7DBB">
      <w:pPr>
        <w:rPr>
          <w:rFonts w:ascii="Arial" w:hAnsi="Arial" w:cs="Arial"/>
        </w:rPr>
      </w:pPr>
    </w:p>
    <w:p w14:paraId="175014D8" w14:textId="1A13B7FB" w:rsidR="00D12BF1" w:rsidRPr="00164629" w:rsidRDefault="00BC36FC" w:rsidP="00AE48C8">
      <w:pPr>
        <w:spacing w:line="360" w:lineRule="auto"/>
        <w:rPr>
          <w:rFonts w:ascii="Arial" w:hAnsi="Arial" w:cs="Arial"/>
        </w:rPr>
      </w:pPr>
      <w:r w:rsidRPr="00BC36FC">
        <w:rPr>
          <w:rFonts w:ascii="Arial" w:hAnsi="Arial" w:cs="Arial"/>
        </w:rPr>
        <w:t>Contemporary approaches to early childhood education increasingly recognise the value of allowing children time to become deeply engaged in meaningful learning experiences. Within Wales, this is reflected in the Curriculum for Funded Non-maintained Nursery Settings (Welsh Government, 2022), with its emphasis on child-led, experiential and responsive learning.</w:t>
      </w:r>
      <w:r>
        <w:rPr>
          <w:rFonts w:ascii="Arial" w:hAnsi="Arial" w:cs="Arial"/>
        </w:rPr>
        <w:t xml:space="preserve"> </w:t>
      </w:r>
      <w:r w:rsidR="00C16E8A" w:rsidRPr="1F5E1CC1">
        <w:rPr>
          <w:rFonts w:ascii="Arial" w:hAnsi="Arial" w:cs="Arial"/>
        </w:rPr>
        <w:t xml:space="preserve">Across many education systems, a growing emphasis on accountability, measurable outcomes and structured assessment has contributed to environments in which pace, productivity and demonstrable progress are often prioritised (Ball, 2013, cited in Clark, 2023; Moss, 2019). </w:t>
      </w:r>
      <w:r w:rsidR="00D12BF1" w:rsidRPr="1F5E1CC1">
        <w:rPr>
          <w:rFonts w:ascii="Arial" w:hAnsi="Arial" w:cs="Arial"/>
        </w:rPr>
        <w:t xml:space="preserve">Within early childhood education and care, such pressures can shape practice through expectations to document learning, track development and produce evidence of attainment. Roberts-Holmes and Bradbury (2016) argue that processes of datafication have become increasingly influential within early years education, shaping both how children’s learning is represented and how practitioners understand their professional responsibilities. These developments </w:t>
      </w:r>
      <w:r w:rsidR="378AE24C" w:rsidRPr="1F5E1CC1">
        <w:rPr>
          <w:rFonts w:ascii="Arial" w:hAnsi="Arial" w:cs="Arial"/>
        </w:rPr>
        <w:t>may run</w:t>
      </w:r>
      <w:r w:rsidR="1723A990" w:rsidRPr="1F5E1CC1">
        <w:rPr>
          <w:rFonts w:ascii="Arial" w:hAnsi="Arial" w:cs="Arial"/>
        </w:rPr>
        <w:t xml:space="preserve"> counter to</w:t>
      </w:r>
      <w:r w:rsidR="00D12BF1" w:rsidRPr="1F5E1CC1">
        <w:rPr>
          <w:rFonts w:ascii="Arial" w:hAnsi="Arial" w:cs="Arial"/>
        </w:rPr>
        <w:t xml:space="preserve"> pedagogical traditions that emphasise relationships, play, responsiveness and learning that unfolds over time. More recently, Clark (2023) and McNair and </w:t>
      </w:r>
      <w:proofErr w:type="spellStart"/>
      <w:r w:rsidR="00D12BF1" w:rsidRPr="1F5E1CC1">
        <w:rPr>
          <w:rFonts w:ascii="Arial" w:hAnsi="Arial" w:cs="Arial"/>
        </w:rPr>
        <w:t>Papaspyropoulou</w:t>
      </w:r>
      <w:proofErr w:type="spellEnd"/>
      <w:r w:rsidR="00D12BF1" w:rsidRPr="1F5E1CC1">
        <w:rPr>
          <w:rFonts w:ascii="Arial" w:hAnsi="Arial" w:cs="Arial"/>
        </w:rPr>
        <w:t xml:space="preserve"> (2025) have drawn attention to the implications of increasingly accelerated educational and childhood cultures, raising questions about how the pace of early childhood provision influences children’s experiences of learning, participation and wellbeing.</w:t>
      </w:r>
    </w:p>
    <w:p w14:paraId="09F1A718" w14:textId="763C6EBE" w:rsidR="001B59FC" w:rsidRPr="00164629" w:rsidRDefault="001B59FC" w:rsidP="00AE48C8">
      <w:pPr>
        <w:spacing w:line="360" w:lineRule="auto"/>
        <w:rPr>
          <w:rFonts w:ascii="Arial" w:hAnsi="Arial" w:cs="Arial"/>
        </w:rPr>
      </w:pPr>
    </w:p>
    <w:p w14:paraId="16A40BF4" w14:textId="3417A0D4" w:rsidR="001B59FC" w:rsidRPr="00164629" w:rsidRDefault="00D12BF1" w:rsidP="1F5E1CC1">
      <w:pPr>
        <w:spacing w:line="360" w:lineRule="auto"/>
        <w:rPr>
          <w:rFonts w:ascii="Arial" w:hAnsi="Arial" w:cs="Arial"/>
        </w:rPr>
      </w:pPr>
      <w:r w:rsidRPr="1F5E1CC1">
        <w:rPr>
          <w:rFonts w:ascii="Arial" w:hAnsi="Arial" w:cs="Arial"/>
        </w:rPr>
        <w:t>T</w:t>
      </w:r>
      <w:r w:rsidR="001B59FC" w:rsidRPr="1F5E1CC1">
        <w:rPr>
          <w:rFonts w:ascii="Arial" w:hAnsi="Arial" w:cs="Arial"/>
        </w:rPr>
        <w:t xml:space="preserve">hese </w:t>
      </w:r>
      <w:r w:rsidRPr="1F5E1CC1">
        <w:rPr>
          <w:rFonts w:ascii="Arial" w:hAnsi="Arial" w:cs="Arial"/>
        </w:rPr>
        <w:t xml:space="preserve">contemporary </w:t>
      </w:r>
      <w:r w:rsidR="001B59FC" w:rsidRPr="1F5E1CC1">
        <w:rPr>
          <w:rFonts w:ascii="Arial" w:hAnsi="Arial" w:cs="Arial"/>
        </w:rPr>
        <w:t>debates resonate with earlier pedagogical traditions, particularly the work of Friedrich Froebel</w:t>
      </w:r>
      <w:r w:rsidR="00450DA7" w:rsidRPr="1F5E1CC1">
        <w:rPr>
          <w:rFonts w:ascii="Arial" w:hAnsi="Arial" w:cs="Arial"/>
        </w:rPr>
        <w:t xml:space="preserve"> </w:t>
      </w:r>
      <w:r w:rsidR="12741F53" w:rsidRPr="1F5E1CC1">
        <w:rPr>
          <w:rFonts w:ascii="Arial" w:hAnsi="Arial" w:cs="Arial"/>
        </w:rPr>
        <w:t>as discussed by Tovey (2016)</w:t>
      </w:r>
      <w:r w:rsidR="001B59FC" w:rsidRPr="1F5E1CC1">
        <w:rPr>
          <w:rFonts w:ascii="Arial" w:hAnsi="Arial" w:cs="Arial"/>
        </w:rPr>
        <w:t xml:space="preserve">. Froebel </w:t>
      </w:r>
      <w:r w:rsidR="585B6221" w:rsidRPr="1F5E1CC1">
        <w:rPr>
          <w:rFonts w:ascii="Arial" w:hAnsi="Arial" w:cs="Arial"/>
        </w:rPr>
        <w:t xml:space="preserve">viewed </w:t>
      </w:r>
      <w:r w:rsidR="001B59FC" w:rsidRPr="1F5E1CC1">
        <w:rPr>
          <w:rFonts w:ascii="Arial" w:hAnsi="Arial" w:cs="Arial"/>
        </w:rPr>
        <w:t xml:space="preserve">childhood as </w:t>
      </w:r>
      <w:proofErr w:type="gramStart"/>
      <w:r w:rsidR="001B59FC" w:rsidRPr="1F5E1CC1">
        <w:rPr>
          <w:rFonts w:ascii="Arial" w:hAnsi="Arial" w:cs="Arial"/>
        </w:rPr>
        <w:t xml:space="preserve">valuable </w:t>
      </w:r>
      <w:r w:rsidR="18035FF6" w:rsidRPr="1F5E1CC1">
        <w:rPr>
          <w:rFonts w:ascii="Arial" w:hAnsi="Arial" w:cs="Arial"/>
        </w:rPr>
        <w:t>in its own right, with</w:t>
      </w:r>
      <w:proofErr w:type="gramEnd"/>
      <w:r w:rsidR="18035FF6" w:rsidRPr="1F5E1CC1">
        <w:rPr>
          <w:rFonts w:ascii="Arial" w:hAnsi="Arial" w:cs="Arial"/>
        </w:rPr>
        <w:t xml:space="preserve"> his pedagogy </w:t>
      </w:r>
      <w:r w:rsidR="001B59FC" w:rsidRPr="1F5E1CC1">
        <w:rPr>
          <w:rFonts w:ascii="Arial" w:hAnsi="Arial" w:cs="Arial"/>
        </w:rPr>
        <w:t>emphasis</w:t>
      </w:r>
      <w:r w:rsidR="51AFD17E" w:rsidRPr="1F5E1CC1">
        <w:rPr>
          <w:rFonts w:ascii="Arial" w:hAnsi="Arial" w:cs="Arial"/>
        </w:rPr>
        <w:t>ing</w:t>
      </w:r>
      <w:r w:rsidR="001B59FC" w:rsidRPr="1F5E1CC1">
        <w:rPr>
          <w:rFonts w:ascii="Arial" w:hAnsi="Arial" w:cs="Arial"/>
        </w:rPr>
        <w:t xml:space="preserve"> self-activity</w:t>
      </w:r>
      <w:r w:rsidRPr="1F5E1CC1">
        <w:rPr>
          <w:rFonts w:ascii="Arial" w:hAnsi="Arial" w:cs="Arial"/>
        </w:rPr>
        <w:t>, sustained play</w:t>
      </w:r>
      <w:r w:rsidR="001B59FC" w:rsidRPr="1F5E1CC1">
        <w:rPr>
          <w:rFonts w:ascii="Arial" w:hAnsi="Arial" w:cs="Arial"/>
        </w:rPr>
        <w:t xml:space="preserve"> and meaningful engagement with the natural and social world (Tovey, 2016). Although </w:t>
      </w:r>
      <w:r w:rsidR="00FC7DBB" w:rsidRPr="1F5E1CC1">
        <w:rPr>
          <w:rFonts w:ascii="Arial" w:hAnsi="Arial" w:cs="Arial"/>
        </w:rPr>
        <w:t xml:space="preserve">time was not articulated by </w:t>
      </w:r>
      <w:r w:rsidR="001B59FC" w:rsidRPr="1F5E1CC1">
        <w:rPr>
          <w:rFonts w:ascii="Arial" w:hAnsi="Arial" w:cs="Arial"/>
        </w:rPr>
        <w:t xml:space="preserve">Froebel </w:t>
      </w:r>
      <w:r w:rsidR="00FC7DBB" w:rsidRPr="1F5E1CC1">
        <w:rPr>
          <w:rFonts w:ascii="Arial" w:hAnsi="Arial" w:cs="Arial"/>
        </w:rPr>
        <w:t>as a discrete pedagogical concept,</w:t>
      </w:r>
      <w:r w:rsidR="001B59FC" w:rsidRPr="1F5E1CC1">
        <w:rPr>
          <w:rFonts w:ascii="Arial" w:hAnsi="Arial" w:cs="Arial"/>
        </w:rPr>
        <w:t xml:space="preserve"> temporal </w:t>
      </w:r>
      <w:r w:rsidR="00FC7DBB" w:rsidRPr="1F5E1CC1">
        <w:rPr>
          <w:rFonts w:ascii="Arial" w:hAnsi="Arial" w:cs="Arial"/>
        </w:rPr>
        <w:t xml:space="preserve">qualities </w:t>
      </w:r>
      <w:r w:rsidRPr="1F5E1CC1">
        <w:rPr>
          <w:rFonts w:ascii="Arial" w:hAnsi="Arial" w:cs="Arial"/>
        </w:rPr>
        <w:t>are evident</w:t>
      </w:r>
      <w:r w:rsidR="00FC7DBB" w:rsidRPr="1F5E1CC1">
        <w:rPr>
          <w:rFonts w:ascii="Arial" w:hAnsi="Arial" w:cs="Arial"/>
        </w:rPr>
        <w:t xml:space="preserve"> within</w:t>
      </w:r>
      <w:r w:rsidR="001B59FC" w:rsidRPr="1F5E1CC1">
        <w:rPr>
          <w:rFonts w:ascii="Arial" w:hAnsi="Arial" w:cs="Arial"/>
        </w:rPr>
        <w:t xml:space="preserve"> his emphasis on </w:t>
      </w:r>
      <w:r w:rsidRPr="1F5E1CC1">
        <w:rPr>
          <w:rFonts w:ascii="Arial" w:hAnsi="Arial" w:cs="Arial"/>
        </w:rPr>
        <w:t>continuity</w:t>
      </w:r>
      <w:r w:rsidR="001B59FC" w:rsidRPr="1F5E1CC1">
        <w:rPr>
          <w:rFonts w:ascii="Arial" w:hAnsi="Arial" w:cs="Arial"/>
        </w:rPr>
        <w:t>, repetition</w:t>
      </w:r>
      <w:r w:rsidRPr="1F5E1CC1">
        <w:rPr>
          <w:rFonts w:ascii="Arial" w:hAnsi="Arial" w:cs="Arial"/>
        </w:rPr>
        <w:t xml:space="preserve">, </w:t>
      </w:r>
      <w:r w:rsidR="001B59FC" w:rsidRPr="1F5E1CC1">
        <w:rPr>
          <w:rFonts w:ascii="Arial" w:hAnsi="Arial" w:cs="Arial"/>
        </w:rPr>
        <w:t xml:space="preserve">attentive </w:t>
      </w:r>
      <w:r w:rsidRPr="1F5E1CC1">
        <w:rPr>
          <w:rFonts w:ascii="Arial" w:hAnsi="Arial" w:cs="Arial"/>
        </w:rPr>
        <w:t>observation and opportunities for children to pursue interests without unnecessary adult interruption.</w:t>
      </w:r>
      <w:r w:rsidR="001B59FC" w:rsidRPr="1F5E1CC1">
        <w:rPr>
          <w:rFonts w:ascii="Arial" w:hAnsi="Arial" w:cs="Arial"/>
        </w:rPr>
        <w:t xml:space="preserve"> </w:t>
      </w:r>
      <w:r w:rsidRPr="1F5E1CC1">
        <w:rPr>
          <w:rFonts w:ascii="Arial" w:hAnsi="Arial" w:cs="Arial"/>
        </w:rPr>
        <w:t>His understanding of the child as an active participant in their own learning also contrasts with more instrumental approaches in which progress is primarily understood through predetermined outcomes</w:t>
      </w:r>
      <w:r w:rsidR="00764F01" w:rsidRPr="1F5E1CC1">
        <w:rPr>
          <w:rFonts w:ascii="Arial" w:hAnsi="Arial" w:cs="Arial"/>
        </w:rPr>
        <w:t xml:space="preserve"> (</w:t>
      </w:r>
      <w:r w:rsidR="6F5B8FCB" w:rsidRPr="1F5E1CC1">
        <w:rPr>
          <w:rFonts w:ascii="Arial" w:hAnsi="Arial" w:cs="Arial"/>
        </w:rPr>
        <w:t xml:space="preserve">Tovey, 2016: Moss, 2019). </w:t>
      </w:r>
      <w:r w:rsidRPr="1F5E1CC1">
        <w:rPr>
          <w:rFonts w:ascii="Arial" w:hAnsi="Arial" w:cs="Arial"/>
        </w:rPr>
        <w:t xml:space="preserve">Contemporary concerns about pace can </w:t>
      </w:r>
      <w:r w:rsidRPr="1F5E1CC1">
        <w:rPr>
          <w:rFonts w:ascii="Arial" w:hAnsi="Arial" w:cs="Arial"/>
        </w:rPr>
        <w:lastRenderedPageBreak/>
        <w:t xml:space="preserve">therefore be situated within a longer-standing tension between pedagogies that value children’s self-directed exploration and educational cultures increasingly shaped by accountability, readiness and measurable performance. This tension is reflected in the work of Moss (2019), who critiques increasingly instrumental understandings of early childhood </w:t>
      </w:r>
      <w:r w:rsidRPr="00BC36FC">
        <w:rPr>
          <w:rFonts w:ascii="Arial" w:eastAsiaTheme="minorEastAsia" w:hAnsi="Arial" w:cs="Arial"/>
        </w:rPr>
        <w:t>education</w:t>
      </w:r>
      <w:r w:rsidRPr="1F5E1CC1">
        <w:rPr>
          <w:rFonts w:ascii="Arial" w:hAnsi="Arial" w:cs="Arial"/>
        </w:rPr>
        <w:t xml:space="preserve">, and Roberts-Holmes and Bradbury (2016), who demonstrate how systems of accountability and data can influence everyday practice. More recent work by McNair and </w:t>
      </w:r>
      <w:proofErr w:type="spellStart"/>
      <w:r w:rsidRPr="1F5E1CC1">
        <w:rPr>
          <w:rFonts w:ascii="Arial" w:hAnsi="Arial" w:cs="Arial"/>
        </w:rPr>
        <w:t>Papaspyropoulou</w:t>
      </w:r>
      <w:proofErr w:type="spellEnd"/>
      <w:r w:rsidRPr="1F5E1CC1">
        <w:rPr>
          <w:rFonts w:ascii="Arial" w:hAnsi="Arial" w:cs="Arial"/>
        </w:rPr>
        <w:t xml:space="preserve"> (2025) suggests that practitioners and policy makers themselves recognise the effects of an accelerated childhood culture and perceive value in creating more unhurried experiences for young children.</w:t>
      </w:r>
    </w:p>
    <w:p w14:paraId="635D6787" w14:textId="77777777" w:rsidR="00635A10" w:rsidRPr="00164629" w:rsidRDefault="00635A10" w:rsidP="00AE48C8">
      <w:pPr>
        <w:spacing w:line="360" w:lineRule="auto"/>
        <w:rPr>
          <w:rFonts w:ascii="Arial" w:hAnsi="Arial" w:cs="Arial"/>
        </w:rPr>
      </w:pPr>
    </w:p>
    <w:p w14:paraId="0BD408B2" w14:textId="3546C389" w:rsidR="00635A10" w:rsidRPr="00164629" w:rsidRDefault="00AE48C8" w:rsidP="00AE48C8">
      <w:pPr>
        <w:spacing w:line="360" w:lineRule="auto"/>
        <w:rPr>
          <w:rFonts w:ascii="Arial" w:hAnsi="Arial" w:cs="Arial"/>
        </w:rPr>
      </w:pPr>
      <w:r w:rsidRPr="1F5E1CC1">
        <w:rPr>
          <w:rFonts w:ascii="Arial" w:hAnsi="Arial" w:cs="Arial"/>
        </w:rPr>
        <w:t>Within contemporary literature, discussions of time have been developed particularly through Clar</w:t>
      </w:r>
      <w:r w:rsidR="792FC3B1" w:rsidRPr="1F5E1CC1">
        <w:rPr>
          <w:rFonts w:ascii="Arial" w:hAnsi="Arial" w:cs="Arial"/>
        </w:rPr>
        <w:t>k’s</w:t>
      </w:r>
      <w:r w:rsidR="00C34541" w:rsidRPr="1F5E1CC1">
        <w:rPr>
          <w:rFonts w:ascii="Arial" w:hAnsi="Arial" w:cs="Arial"/>
        </w:rPr>
        <w:t xml:space="preserve"> </w:t>
      </w:r>
      <w:r w:rsidR="1B9CB0F6" w:rsidRPr="1F5E1CC1">
        <w:rPr>
          <w:rFonts w:ascii="Arial" w:hAnsi="Arial" w:cs="Arial"/>
        </w:rPr>
        <w:t xml:space="preserve">(2023) </w:t>
      </w:r>
      <w:r w:rsidRPr="1F5E1CC1">
        <w:rPr>
          <w:rFonts w:ascii="Arial" w:hAnsi="Arial" w:cs="Arial"/>
        </w:rPr>
        <w:t>concept of slow pedagogy</w:t>
      </w:r>
      <w:r w:rsidR="055FF2EA" w:rsidRPr="1F5E1CC1">
        <w:rPr>
          <w:rFonts w:ascii="Arial" w:hAnsi="Arial" w:cs="Arial"/>
        </w:rPr>
        <w:t>.</w:t>
      </w:r>
      <w:r w:rsidRPr="1F5E1CC1">
        <w:rPr>
          <w:rFonts w:ascii="Arial" w:hAnsi="Arial" w:cs="Arial"/>
        </w:rPr>
        <w:t xml:space="preserve"> </w:t>
      </w:r>
      <w:r w:rsidR="1A6692FB" w:rsidRPr="1F5E1CC1">
        <w:rPr>
          <w:rFonts w:ascii="Arial" w:hAnsi="Arial" w:cs="Arial"/>
        </w:rPr>
        <w:t>She</w:t>
      </w:r>
      <w:r w:rsidRPr="1F5E1CC1">
        <w:rPr>
          <w:rFonts w:ascii="Arial" w:hAnsi="Arial" w:cs="Arial"/>
        </w:rPr>
        <w:t xml:space="preserve"> proposes that time should be understood not simply as an organisational constraint but as a pedagogical resource that influences the quality and character of children’s experiences. Slow pedagogy does not imply inactivity or reduced ambition; rather, it involves paying closer attention to children, allowing ideas to develop over time and creating conditions in which children can revisit experiences, sustain concentration and develop relationships with people, places and materials. This perspective challenges assumptions that educational progress is best demonstrated through speed, constant novelty or the rapid completion of adult-defined activities. Related research into sustained engagement and self-regulated learning has similarly identified the importance of time, reflection and continuity in supporting deeper learning (</w:t>
      </w:r>
      <w:proofErr w:type="spellStart"/>
      <w:r w:rsidRPr="1F5E1CC1">
        <w:rPr>
          <w:rFonts w:ascii="Arial" w:hAnsi="Arial" w:cs="Arial"/>
        </w:rPr>
        <w:t>Whitebread</w:t>
      </w:r>
      <w:proofErr w:type="spellEnd"/>
      <w:r w:rsidRPr="1F5E1CC1">
        <w:rPr>
          <w:rFonts w:ascii="Arial" w:hAnsi="Arial" w:cs="Arial"/>
        </w:rPr>
        <w:t xml:space="preserve"> et al., 2012). In this sense, slow pedagogy provides a contemp</w:t>
      </w:r>
      <w:r w:rsidR="00C16E8A" w:rsidRPr="1F5E1CC1">
        <w:rPr>
          <w:rFonts w:ascii="Arial" w:hAnsi="Arial" w:cs="Arial"/>
        </w:rPr>
        <w:t xml:space="preserve">orary </w:t>
      </w:r>
      <w:r w:rsidRPr="1F5E1CC1">
        <w:rPr>
          <w:rFonts w:ascii="Arial" w:hAnsi="Arial" w:cs="Arial"/>
        </w:rPr>
        <w:t>framework through which older child-centred principles can be reconsidered in relation to current educational pressures.</w:t>
      </w:r>
    </w:p>
    <w:p w14:paraId="67D0C346" w14:textId="77777777" w:rsidR="00AE48C8" w:rsidRPr="00164629" w:rsidRDefault="00AE48C8" w:rsidP="00AE48C8">
      <w:pPr>
        <w:spacing w:line="360" w:lineRule="auto"/>
        <w:rPr>
          <w:rFonts w:ascii="Arial" w:hAnsi="Arial" w:cs="Arial"/>
        </w:rPr>
      </w:pPr>
    </w:p>
    <w:p w14:paraId="0DBCEC4E" w14:textId="69790A22" w:rsidR="00AE48C8" w:rsidRPr="00164629" w:rsidRDefault="00AE48C8" w:rsidP="00AE48C8">
      <w:pPr>
        <w:spacing w:line="360" w:lineRule="auto"/>
        <w:rPr>
          <w:rFonts w:ascii="Arial" w:hAnsi="Arial" w:cs="Arial"/>
        </w:rPr>
      </w:pPr>
      <w:r w:rsidRPr="00164629">
        <w:rPr>
          <w:rFonts w:ascii="Arial" w:hAnsi="Arial" w:cs="Arial"/>
        </w:rPr>
        <w:t xml:space="preserve">Research has also begun to explore what slower pedagogical approaches may look like in practice. Carlsen and Clark (2022), for example, examine pedagogical documentation as a process through which children and adults can revisit experiences, reflect and construct meaning over time. Clark’s wider work on slow pedagogy similarly highlights the significance of listening, observation, revisiting and sustained engagement as alternatives to hurried pedagogical rhythms. Practical examples within the literature include extended engagement with materials and </w:t>
      </w:r>
      <w:r w:rsidRPr="00164629">
        <w:rPr>
          <w:rFonts w:ascii="Arial" w:hAnsi="Arial" w:cs="Arial"/>
        </w:rPr>
        <w:lastRenderedPageBreak/>
        <w:t>processes, where children can experiment, return to ideas and develop competence over time (Moorhouse, 2021; Green and Clark, 2024). Green and Clark (2024) also show how everyday experiences such as shared meals and collaborative activity can become meaningful spaces for communication, responsibility and relationship-building when sufficient time and agency are afforded to children. Such examples suggest that slow pedagogy is concerned not simply with reducing pace, but with creating the temporal, relational and environmental conditions in which children can become deeply involved in their learning.</w:t>
      </w:r>
    </w:p>
    <w:p w14:paraId="3D62E84D" w14:textId="77777777" w:rsidR="00AE48C8" w:rsidRPr="00164629" w:rsidRDefault="00AE48C8" w:rsidP="00AE48C8">
      <w:pPr>
        <w:spacing w:line="360" w:lineRule="auto"/>
        <w:rPr>
          <w:rFonts w:ascii="Arial" w:hAnsi="Arial" w:cs="Arial"/>
        </w:rPr>
      </w:pPr>
    </w:p>
    <w:p w14:paraId="1D4A1002" w14:textId="012D75C0" w:rsidR="00635A10" w:rsidRPr="00164629" w:rsidRDefault="00AE48C8" w:rsidP="7518C557">
      <w:pPr>
        <w:spacing w:line="360" w:lineRule="auto"/>
        <w:rPr>
          <w:rFonts w:ascii="Arial" w:hAnsi="Arial" w:cs="Arial"/>
        </w:rPr>
      </w:pPr>
      <w:r w:rsidRPr="7518C557">
        <w:rPr>
          <w:rFonts w:ascii="Arial" w:hAnsi="Arial" w:cs="Arial"/>
        </w:rPr>
        <w:t xml:space="preserve">The implementation of these principles, however, is not straightforward. Early years practitioners operate within complex policy and organisational contexts in which child-centred aspirations may coexist with expectations relating to assessment, accountability, funding and demonstrable progress. Roberts-Holmes and Bradbury (2016) illustrate how these pressures can influence practice in early childhood settings, while Moss (2019) highlights broader tensions between democratic, relational conceptions of early childhood education and more instrumental models of provision. </w:t>
      </w:r>
      <w:r w:rsidR="43342D9B" w:rsidRPr="7518C557">
        <w:rPr>
          <w:rFonts w:ascii="Arial" w:hAnsi="Arial" w:cs="Arial"/>
        </w:rPr>
        <w:t xml:space="preserve">Within the former, children are understood as active participants and early childhood settings as spaces for relationships, participation and </w:t>
      </w:r>
      <w:proofErr w:type="gramStart"/>
      <w:r w:rsidR="43342D9B" w:rsidRPr="7518C557">
        <w:rPr>
          <w:rFonts w:ascii="Arial" w:hAnsi="Arial" w:cs="Arial"/>
        </w:rPr>
        <w:t>meaning-making</w:t>
      </w:r>
      <w:proofErr w:type="gramEnd"/>
      <w:r w:rsidR="43342D9B" w:rsidRPr="7518C557">
        <w:rPr>
          <w:rFonts w:ascii="Arial" w:hAnsi="Arial" w:cs="Arial"/>
        </w:rPr>
        <w:t>, rather than primarily as s</w:t>
      </w:r>
      <w:r w:rsidR="4ECE0722" w:rsidRPr="7518C557">
        <w:rPr>
          <w:rFonts w:ascii="Arial" w:hAnsi="Arial" w:cs="Arial"/>
        </w:rPr>
        <w:t xml:space="preserve">ites for </w:t>
      </w:r>
      <w:r w:rsidR="52AF7FD8" w:rsidRPr="7518C557">
        <w:rPr>
          <w:rFonts w:ascii="Arial" w:hAnsi="Arial" w:cs="Arial"/>
        </w:rPr>
        <w:t>preparing</w:t>
      </w:r>
      <w:r w:rsidR="4ECE0722" w:rsidRPr="7518C557">
        <w:rPr>
          <w:rFonts w:ascii="Arial" w:hAnsi="Arial" w:cs="Arial"/>
        </w:rPr>
        <w:t xml:space="preserve"> children to meet predetermined outcomes.</w:t>
      </w:r>
      <w:r w:rsidR="063970B3" w:rsidRPr="7518C557">
        <w:rPr>
          <w:rFonts w:ascii="Arial" w:hAnsi="Arial" w:cs="Arial"/>
        </w:rPr>
        <w:t xml:space="preserve"> In</w:t>
      </w:r>
      <w:r w:rsidR="063970B3" w:rsidRPr="7518C557">
        <w:rPr>
          <w:rFonts w:ascii="Arial" w:eastAsia="Arial" w:hAnsi="Arial" w:cs="Arial"/>
          <w:color w:val="000000" w:themeColor="text1"/>
        </w:rPr>
        <w:t xml:space="preserve"> contrast, more instrumental approaches can position early childhood education in terms of readiness,</w:t>
      </w:r>
      <w:r w:rsidR="00BC36FC">
        <w:rPr>
          <w:rFonts w:ascii="Arial" w:eastAsia="Arial" w:hAnsi="Arial" w:cs="Arial"/>
          <w:color w:val="000000" w:themeColor="text1"/>
        </w:rPr>
        <w:t xml:space="preserve"> </w:t>
      </w:r>
      <w:r w:rsidR="063970B3" w:rsidRPr="7518C557">
        <w:rPr>
          <w:rFonts w:ascii="Arial" w:eastAsia="Arial" w:hAnsi="Arial" w:cs="Arial"/>
          <w:color w:val="000000" w:themeColor="text1"/>
        </w:rPr>
        <w:t>measurable progress and future educational performance.</w:t>
      </w:r>
      <w:r w:rsidR="063970B3" w:rsidRPr="7518C557">
        <w:rPr>
          <w:rFonts w:ascii="Arial" w:hAnsi="Arial" w:cs="Arial"/>
        </w:rPr>
        <w:t xml:space="preserve"> </w:t>
      </w:r>
      <w:r w:rsidRPr="7518C557">
        <w:rPr>
          <w:rFonts w:ascii="Arial" w:hAnsi="Arial" w:cs="Arial"/>
        </w:rPr>
        <w:t>Slow pedagogy must therefore be understood not simply as an individual practitioner choice, but as an approach that is shaped by wider structural, organisational and policy conditions.</w:t>
      </w:r>
    </w:p>
    <w:p w14:paraId="394ECBEB" w14:textId="77777777" w:rsidR="00AE48C8" w:rsidRPr="00164629" w:rsidRDefault="00AE48C8" w:rsidP="00AE48C8">
      <w:pPr>
        <w:spacing w:line="360" w:lineRule="auto"/>
        <w:rPr>
          <w:rFonts w:ascii="Arial" w:hAnsi="Arial" w:cs="Arial"/>
        </w:rPr>
      </w:pPr>
    </w:p>
    <w:p w14:paraId="3F201783"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t xml:space="preserve">These tensions are particularly relevant within the Welsh context. Early years provision in Wales operates within a policy landscape that places considerable emphasis on children’s rights, participation, holistic development and child-centred learning. The Curriculum for Funded Non-Maintained Nursery Settings identifies three key enablers of learning: enabling adults, engaging experiences and effective environments (Welsh Government, 2022). These principles have clear resonances with slow pedagogy, particularly through their emphasis on responsive adults, meaningful experiences, observation and environments that support exploration and agency. </w:t>
      </w:r>
    </w:p>
    <w:p w14:paraId="33B1FC1D" w14:textId="77777777" w:rsidR="00AE48C8" w:rsidRPr="00164629" w:rsidRDefault="00AE48C8" w:rsidP="00AE48C8">
      <w:pPr>
        <w:spacing w:line="360" w:lineRule="auto"/>
        <w:rPr>
          <w:rFonts w:ascii="Arial" w:eastAsiaTheme="majorEastAsia" w:hAnsi="Arial" w:cs="Arial"/>
          <w:spacing w:val="-10"/>
          <w:kern w:val="28"/>
        </w:rPr>
      </w:pPr>
    </w:p>
    <w:p w14:paraId="568BBA67" w14:textId="7BA33C7B"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lastRenderedPageBreak/>
        <w:t xml:space="preserve">However, a rights-based and child-centred policy framework does not necessarily ensure that these principles are consistently realised in practice. </w:t>
      </w:r>
      <w:r w:rsidR="00C16E8A" w:rsidRPr="00C16E8A">
        <w:rPr>
          <w:rFonts w:ascii="Arial" w:eastAsiaTheme="majorEastAsia" w:hAnsi="Arial" w:cs="Arial"/>
          <w:spacing w:val="-10"/>
          <w:kern w:val="28"/>
        </w:rPr>
        <w:t>Waters-Davies et al. (2024), in their exploration of child participation within Welsh early years classrooms, highlight the importance of adult listening, responsiveness and practitioners’ perceptions of children’s capabilities in shaping how participation is enacted.</w:t>
      </w:r>
      <w:r w:rsidR="00C16E8A">
        <w:rPr>
          <w:rFonts w:ascii="Arial" w:eastAsiaTheme="majorEastAsia" w:hAnsi="Arial" w:cs="Arial"/>
          <w:spacing w:val="-10"/>
          <w:kern w:val="28"/>
        </w:rPr>
        <w:t xml:space="preserve"> </w:t>
      </w:r>
      <w:r w:rsidRPr="00164629">
        <w:rPr>
          <w:rFonts w:ascii="Arial" w:eastAsiaTheme="majorEastAsia" w:hAnsi="Arial" w:cs="Arial"/>
          <w:spacing w:val="-10"/>
          <w:kern w:val="28"/>
        </w:rPr>
        <w:t>Their findings suggest that children’s rights and agency depend not only on policy commitments, but also on the everyday practices through which adults notice, respond to and make space for children’s perspectives.</w:t>
      </w:r>
    </w:p>
    <w:p w14:paraId="0020F416" w14:textId="77777777" w:rsidR="00AE48C8" w:rsidRPr="00164629" w:rsidRDefault="00AE48C8" w:rsidP="00AE48C8">
      <w:pPr>
        <w:spacing w:line="360" w:lineRule="auto"/>
        <w:rPr>
          <w:rFonts w:ascii="Arial" w:eastAsiaTheme="majorEastAsia" w:hAnsi="Arial" w:cs="Arial"/>
          <w:spacing w:val="-10"/>
          <w:kern w:val="28"/>
        </w:rPr>
      </w:pPr>
    </w:p>
    <w:p w14:paraId="497AEB71"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t>This policy-practice relationship is developed further by Stewart, MacDonald and Waters-Davies (2024), who identify tensions between the promises of early childhood policy in Wales and the realities of provision. Their analysis highlights inconsistencies in how rights-based and child-centred principles are experienced across early childhood education and raises questions about the coherence of provision for young children. Such work is significant to the present study because it suggests that the challenge is not simply whether policy endorses child-centred practice, but how practitioners interpret and enact those principles within the practical realities of early years settings. From this perspective, slow pedagogy may offer a useful lens through which to examine how policy aspirations concerning agency, participation, relationships and holistic learning are translated into everyday pedagogical practice.</w:t>
      </w:r>
    </w:p>
    <w:p w14:paraId="47989D9D" w14:textId="77777777" w:rsidR="00AE48C8" w:rsidRPr="00164629" w:rsidRDefault="00AE48C8" w:rsidP="00AE48C8">
      <w:pPr>
        <w:spacing w:line="360" w:lineRule="auto"/>
        <w:rPr>
          <w:rFonts w:ascii="Arial" w:eastAsiaTheme="majorEastAsia" w:hAnsi="Arial" w:cs="Arial"/>
          <w:spacing w:val="-10"/>
          <w:kern w:val="28"/>
        </w:rPr>
      </w:pPr>
    </w:p>
    <w:p w14:paraId="0BA728B8"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t xml:space="preserve">Against this backdrop, the concept of the unhurried child has emerged as an increasingly relevant way of considering the relationship between time, pedagogy and children’s lived experiences in early childhood settings. Clark (2023) uses the idea of the unhurried child to challenge environments and routines that prioritise speed, efficiency and constant transition, while McNair and </w:t>
      </w:r>
      <w:proofErr w:type="spellStart"/>
      <w:r w:rsidRPr="00164629">
        <w:rPr>
          <w:rFonts w:ascii="Arial" w:eastAsiaTheme="majorEastAsia" w:hAnsi="Arial" w:cs="Arial"/>
          <w:spacing w:val="-10"/>
          <w:kern w:val="28"/>
        </w:rPr>
        <w:t>Papaspyropoulou</w:t>
      </w:r>
      <w:proofErr w:type="spellEnd"/>
      <w:r w:rsidRPr="00164629">
        <w:rPr>
          <w:rFonts w:ascii="Arial" w:eastAsiaTheme="majorEastAsia" w:hAnsi="Arial" w:cs="Arial"/>
          <w:spacing w:val="-10"/>
          <w:kern w:val="28"/>
        </w:rPr>
        <w:t xml:space="preserve"> (2025) provide more recent empirical evidence that practitioners and policy makers recognise the impact of accelerated childhood cultures and the potential value of more unhurried approaches. The concept draws attention to the ways in which routines, environments and adult practices may either support or constrain children’s opportunities for sustained exploration, curiosity, participation and meaningful engagement. Importantly, being unhurried does not mean that children are left without challenge or purpose; rather, it places emphasis on respecting the time required for children to become absorbed, revisit ideas, develop competence and contribute to the direction of their own learning.</w:t>
      </w:r>
    </w:p>
    <w:p w14:paraId="5FBBF576" w14:textId="77777777" w:rsidR="00D7463D" w:rsidRPr="00164629" w:rsidRDefault="00D7463D" w:rsidP="00AE48C8">
      <w:pPr>
        <w:spacing w:line="360" w:lineRule="auto"/>
        <w:rPr>
          <w:rFonts w:ascii="Arial" w:eastAsiaTheme="majorEastAsia" w:hAnsi="Arial" w:cs="Arial"/>
          <w:spacing w:val="-10"/>
          <w:kern w:val="28"/>
        </w:rPr>
      </w:pPr>
    </w:p>
    <w:p w14:paraId="26D1C614"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lastRenderedPageBreak/>
        <w:t>Existing literature has therefore established a growing theoretical and empirical basis for slow pedagogy, alongside an emerging body of research examining children’s participation, rights and policy enactment within Welsh early years education. However, less is known about how the principles of slow pedagogy and the unhurried child are understood and enacted specifically within the context of Welsh funded non-maintained early years provision, or how these principles might support the implementation of the Curriculum for Funded Non-Maintained Nursery Settings. This creates an important point of intersection between two developing areas of scholarship: research concerned with time, pace and slow pedagogy, and research examining the enactment of child-centred, rights-based early years policy in Wales.</w:t>
      </w:r>
    </w:p>
    <w:p w14:paraId="3AFCE739" w14:textId="77777777" w:rsidR="00D7463D" w:rsidRPr="00164629" w:rsidRDefault="00D7463D" w:rsidP="00AE48C8">
      <w:pPr>
        <w:spacing w:line="360" w:lineRule="auto"/>
        <w:rPr>
          <w:rFonts w:ascii="Arial" w:eastAsiaTheme="majorEastAsia" w:hAnsi="Arial" w:cs="Arial"/>
          <w:spacing w:val="-10"/>
          <w:kern w:val="28"/>
        </w:rPr>
      </w:pPr>
    </w:p>
    <w:p w14:paraId="58A8BFB0"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t>This dissertation therefore explores how principles associated with slow pedagogy and the unhurried child may support the implementation of the Curriculum for Funded Non-Maintained Nursery Settings in Wales. It examines how practitioners understand and enact ideas related to slowing down, noticing and listening within their everyday work with children, and how these practices are shaped by enabling adults, engaging experiences and effective environments. In doing so, the study considers how slow pedagogical principles are negotiated within the practical realities of early childhood provision and how they may contribute to children’s opportunities for sustained engagement, participation and agency.</w:t>
      </w:r>
    </w:p>
    <w:p w14:paraId="7D96AE24" w14:textId="77777777" w:rsidR="00D7463D" w:rsidRPr="00164629" w:rsidRDefault="00D7463D" w:rsidP="00AE48C8">
      <w:pPr>
        <w:spacing w:line="360" w:lineRule="auto"/>
        <w:rPr>
          <w:rFonts w:ascii="Arial" w:eastAsiaTheme="majorEastAsia" w:hAnsi="Arial" w:cs="Arial"/>
          <w:spacing w:val="-10"/>
          <w:kern w:val="28"/>
        </w:rPr>
      </w:pPr>
    </w:p>
    <w:p w14:paraId="5CCE9548" w14:textId="77777777" w:rsidR="00AE48C8" w:rsidRPr="00164629" w:rsidRDefault="00AE48C8" w:rsidP="00AE48C8">
      <w:pPr>
        <w:spacing w:line="360" w:lineRule="auto"/>
        <w:rPr>
          <w:rFonts w:ascii="Arial" w:eastAsiaTheme="majorEastAsia" w:hAnsi="Arial" w:cs="Arial"/>
          <w:spacing w:val="-10"/>
          <w:kern w:val="28"/>
        </w:rPr>
      </w:pPr>
      <w:r w:rsidRPr="00164629">
        <w:rPr>
          <w:rFonts w:ascii="Arial" w:eastAsiaTheme="majorEastAsia" w:hAnsi="Arial" w:cs="Arial"/>
          <w:spacing w:val="-10"/>
          <w:kern w:val="28"/>
        </w:rPr>
        <w:t>By bringing together Froebelian principles, contemporary slow pedagogy and the Welsh early years policy context, the study seeks to contribute to ongoing discussions about the role of time in early childhood education. It offers insight into how practitioners create conditions in which children can engage deeply with people, materials, environments and ideas, while also considering the wider policy and organisational conditions that enable or constrain such practice.</w:t>
      </w:r>
    </w:p>
    <w:p w14:paraId="2818E503" w14:textId="77777777" w:rsidR="001B59FC" w:rsidRPr="00164629" w:rsidRDefault="001B59FC" w:rsidP="00635A10">
      <w:pPr>
        <w:pStyle w:val="Title"/>
        <w:spacing w:line="360" w:lineRule="auto"/>
        <w:rPr>
          <w:rFonts w:ascii="Arial" w:hAnsi="Arial" w:cs="Arial"/>
          <w:sz w:val="24"/>
          <w:szCs w:val="24"/>
        </w:rPr>
      </w:pPr>
    </w:p>
    <w:p w14:paraId="2D4C2DA0" w14:textId="51823C5D" w:rsidR="1F5E1CC1" w:rsidRPr="00F41055" w:rsidRDefault="1F5E1CC1" w:rsidP="00F41055">
      <w:r>
        <w:br w:type="page"/>
      </w:r>
    </w:p>
    <w:p w14:paraId="536611EB" w14:textId="5B9476D7" w:rsidR="00F976F7" w:rsidRPr="00164629" w:rsidRDefault="00F976F7" w:rsidP="00E14899">
      <w:pPr>
        <w:pStyle w:val="Heading1"/>
        <w:numPr>
          <w:ilvl w:val="0"/>
          <w:numId w:val="19"/>
        </w:numPr>
        <w:rPr>
          <w:rFonts w:ascii="Arial" w:hAnsi="Arial" w:cs="Arial"/>
        </w:rPr>
      </w:pPr>
      <w:bookmarkStart w:id="5" w:name="_Toc238149436"/>
      <w:r w:rsidRPr="00164629">
        <w:rPr>
          <w:rFonts w:ascii="Arial" w:hAnsi="Arial" w:cs="Arial"/>
        </w:rPr>
        <w:lastRenderedPageBreak/>
        <w:t>Literature Review</w:t>
      </w:r>
      <w:bookmarkEnd w:id="5"/>
    </w:p>
    <w:p w14:paraId="39DCB8A0" w14:textId="77777777" w:rsidR="00E14899" w:rsidRPr="00164629" w:rsidRDefault="00E14899" w:rsidP="00E14899">
      <w:pPr>
        <w:rPr>
          <w:rFonts w:ascii="Arial" w:hAnsi="Arial" w:cs="Arial"/>
        </w:rPr>
      </w:pPr>
    </w:p>
    <w:p w14:paraId="254B7A02" w14:textId="497C7ACB" w:rsidR="00E14899" w:rsidRPr="00164629" w:rsidRDefault="00E14899" w:rsidP="00E14899">
      <w:pPr>
        <w:spacing w:line="360" w:lineRule="auto"/>
        <w:rPr>
          <w:rFonts w:ascii="Arial" w:hAnsi="Arial" w:cs="Arial"/>
        </w:rPr>
      </w:pPr>
      <w:r w:rsidRPr="00164629">
        <w:rPr>
          <w:rFonts w:ascii="Arial" w:hAnsi="Arial" w:cs="Arial"/>
        </w:rPr>
        <w:t>This review brings together three interconnected bodies of literature: Froebelian pedagogy, contemporary scholarship on time and slow pedagogy, and research concerning the enactment of child-centred early years policy, with particular attention to the Welsh context.</w:t>
      </w:r>
    </w:p>
    <w:p w14:paraId="0DCA530B" w14:textId="1E58F02E" w:rsidR="00F976F7" w:rsidRPr="00164629" w:rsidRDefault="00F976F7" w:rsidP="00F976F7">
      <w:pPr>
        <w:pStyle w:val="Heading2"/>
        <w:rPr>
          <w:rFonts w:ascii="Arial" w:hAnsi="Arial" w:cs="Arial"/>
        </w:rPr>
      </w:pPr>
      <w:bookmarkStart w:id="6" w:name="_Toc238149437"/>
      <w:r w:rsidRPr="00164629">
        <w:rPr>
          <w:rFonts w:ascii="Arial" w:hAnsi="Arial" w:cs="Arial"/>
        </w:rPr>
        <w:t>2.1. Froebelian Foundations of Early Childhood Pedagogy</w:t>
      </w:r>
      <w:bookmarkEnd w:id="6"/>
    </w:p>
    <w:p w14:paraId="25E08B57" w14:textId="69394EEA" w:rsidR="00F976F7" w:rsidRPr="00164629" w:rsidRDefault="00F976F7" w:rsidP="00F976F7">
      <w:pPr>
        <w:pStyle w:val="Heading3"/>
        <w:rPr>
          <w:rFonts w:ascii="Arial" w:hAnsi="Arial" w:cs="Arial"/>
        </w:rPr>
      </w:pPr>
      <w:bookmarkStart w:id="7" w:name="_Toc238149438"/>
      <w:r w:rsidRPr="00164629">
        <w:rPr>
          <w:rFonts w:ascii="Arial" w:hAnsi="Arial" w:cs="Arial"/>
        </w:rPr>
        <w:t>2.1.1 Childhood, unity and self-activity</w:t>
      </w:r>
      <w:bookmarkEnd w:id="7"/>
    </w:p>
    <w:p w14:paraId="79D25E95" w14:textId="77777777" w:rsidR="00F976F7" w:rsidRPr="00164629" w:rsidRDefault="00F976F7" w:rsidP="00F976F7">
      <w:pPr>
        <w:rPr>
          <w:rFonts w:ascii="Arial" w:hAnsi="Arial" w:cs="Arial"/>
        </w:rPr>
      </w:pPr>
    </w:p>
    <w:p w14:paraId="7F1BBB05" w14:textId="089AC71A" w:rsidR="00F976F7" w:rsidRPr="00164629" w:rsidRDefault="00F976F7" w:rsidP="00F976F7">
      <w:pPr>
        <w:spacing w:line="360" w:lineRule="auto"/>
        <w:rPr>
          <w:rFonts w:ascii="Arial" w:hAnsi="Arial" w:cs="Arial"/>
        </w:rPr>
      </w:pPr>
      <w:r w:rsidRPr="1F5E1CC1">
        <w:rPr>
          <w:rFonts w:ascii="Arial" w:hAnsi="Arial" w:cs="Arial"/>
        </w:rPr>
        <w:t xml:space="preserve">Friedrich Froebel (1782–1852), founder of the kindergarten movement, made a significant contribution to early childhood education by positioning childhood as a meaningful period of life </w:t>
      </w:r>
      <w:proofErr w:type="gramStart"/>
      <w:r w:rsidRPr="1F5E1CC1">
        <w:rPr>
          <w:rFonts w:ascii="Arial" w:hAnsi="Arial" w:cs="Arial"/>
        </w:rPr>
        <w:t>in its own right rather</w:t>
      </w:r>
      <w:proofErr w:type="gramEnd"/>
      <w:r w:rsidRPr="1F5E1CC1">
        <w:rPr>
          <w:rFonts w:ascii="Arial" w:hAnsi="Arial" w:cs="Arial"/>
        </w:rPr>
        <w:t xml:space="preserve"> than simply preparation for schooling or adulthood (Tovey, 2016; Bruce, 2021). Influenced by earlier thinkers including Rousseau and Pestalozzi, Froebel developed a distinctive philosophy centred on self-activity, play, relationships and interconnectedness (Tovey, 2016). In The Education of Man, he presented education as a process through which children’s capabilities unfold through active engagement with people, materials and the natural world (Froebel, 1887).</w:t>
      </w:r>
      <w:r w:rsidR="00620679" w:rsidRPr="1F5E1CC1">
        <w:rPr>
          <w:rFonts w:ascii="Arial" w:hAnsi="Arial" w:cs="Arial"/>
        </w:rPr>
        <w:t xml:space="preserve"> </w:t>
      </w:r>
      <w:r w:rsidR="00C16E8A" w:rsidRPr="1F5E1CC1">
        <w:rPr>
          <w:rFonts w:ascii="Arial" w:hAnsi="Arial" w:cs="Arial"/>
        </w:rPr>
        <w:t>This view has temporal significance. Valuing childhood in the present challenges approaches in which children’s experiences are judged primarily against future readiness or predetermined outcomes. Moss (2013) challenges the assumption that the purpose of early childhood education is to prepare children for compulsory schooling, while his later work critiques dominant constructions of early childhood shaped by accountability and measurable outcomes (Moss, 2019). Froebelian pedagogy therefore offers an early philosophical challenge to educational approaches that prioritise what children are becoming over the significance of what they are experiencing now.</w:t>
      </w:r>
    </w:p>
    <w:p w14:paraId="335D4DBB" w14:textId="77777777" w:rsidR="00F976F7" w:rsidRPr="00F976F7" w:rsidRDefault="00F976F7" w:rsidP="00F976F7">
      <w:pPr>
        <w:spacing w:line="360" w:lineRule="auto"/>
        <w:rPr>
          <w:rFonts w:ascii="Arial" w:hAnsi="Arial" w:cs="Arial"/>
        </w:rPr>
      </w:pPr>
    </w:p>
    <w:p w14:paraId="65E2B35D" w14:textId="77777777" w:rsidR="00F976F7" w:rsidRPr="00164629" w:rsidRDefault="00F976F7" w:rsidP="00F976F7">
      <w:pPr>
        <w:spacing w:line="360" w:lineRule="auto"/>
        <w:rPr>
          <w:rFonts w:ascii="Arial" w:hAnsi="Arial" w:cs="Arial"/>
        </w:rPr>
      </w:pPr>
      <w:r w:rsidRPr="00F976F7">
        <w:rPr>
          <w:rFonts w:ascii="Arial" w:hAnsi="Arial" w:cs="Arial"/>
        </w:rPr>
        <w:t xml:space="preserve">Unity and connectedness are also fundamental to Froebel’s philosophy. Tovey (2016) describes learning within this tradition as relational: children construct understanding through connections between themselves, other people, knowledge and the natural world. Learning is therefore not simply the accumulation of discrete knowledge but an unfolding process through which experiences acquire meaning in relation to one another. This includes a temporal dimension, since children require </w:t>
      </w:r>
      <w:r w:rsidRPr="00F976F7">
        <w:rPr>
          <w:rFonts w:ascii="Arial" w:hAnsi="Arial" w:cs="Arial"/>
        </w:rPr>
        <w:lastRenderedPageBreak/>
        <w:t>opportunities to return to previous experiences, recognise patterns and develop ideas over time.</w:t>
      </w:r>
    </w:p>
    <w:p w14:paraId="32EA5918" w14:textId="77777777" w:rsidR="00F976F7" w:rsidRPr="00F976F7" w:rsidRDefault="00F976F7" w:rsidP="00F976F7">
      <w:pPr>
        <w:spacing w:line="360" w:lineRule="auto"/>
        <w:rPr>
          <w:rFonts w:ascii="Arial" w:hAnsi="Arial" w:cs="Arial"/>
        </w:rPr>
      </w:pPr>
    </w:p>
    <w:p w14:paraId="4507DD10" w14:textId="1A947AFE" w:rsidR="00F976F7" w:rsidRPr="00164629" w:rsidRDefault="00F976F7" w:rsidP="00F976F7">
      <w:pPr>
        <w:spacing w:line="360" w:lineRule="auto"/>
        <w:rPr>
          <w:rFonts w:ascii="Arial" w:hAnsi="Arial" w:cs="Arial"/>
        </w:rPr>
      </w:pPr>
      <w:r w:rsidRPr="00F976F7">
        <w:rPr>
          <w:rFonts w:ascii="Arial" w:hAnsi="Arial" w:cs="Arial"/>
        </w:rPr>
        <w:t xml:space="preserve">This holistic understanding presents tensions within systems where learning is divided into measurable outcomes or developmental checkpoints. </w:t>
      </w:r>
      <w:r w:rsidR="00C16E8A" w:rsidRPr="00C16E8A">
        <w:rPr>
          <w:rFonts w:ascii="Arial" w:hAnsi="Arial" w:cs="Arial"/>
        </w:rPr>
        <w:t>Roberts-Holmes (2016) argues that accountability processes can fragment early childhood learning through requirements to categorise and evidence progress, while Albin-Clark (2021) demonstrates how practitioners can negotiate such expectations through professional judgement and acts of resistance.</w:t>
      </w:r>
      <w:r w:rsidR="00C16E8A">
        <w:rPr>
          <w:rFonts w:ascii="Arial" w:hAnsi="Arial" w:cs="Arial"/>
        </w:rPr>
        <w:t xml:space="preserve"> </w:t>
      </w:r>
      <w:r w:rsidRPr="00F976F7">
        <w:rPr>
          <w:rFonts w:ascii="Arial" w:hAnsi="Arial" w:cs="Arial"/>
        </w:rPr>
        <w:t>These tensions are relevant within the Curriculum for Funded Non-Maintained Nursery Settings (CFNMS), which similarly promotes holistic learning through meaningful and interconnected experiences rather than narrowly prescribed content (Welsh Government, 2022).</w:t>
      </w:r>
    </w:p>
    <w:p w14:paraId="4518B1FE" w14:textId="77777777" w:rsidR="00F976F7" w:rsidRPr="00F976F7" w:rsidRDefault="00F976F7" w:rsidP="00F976F7">
      <w:pPr>
        <w:spacing w:line="360" w:lineRule="auto"/>
        <w:rPr>
          <w:rFonts w:ascii="Arial" w:hAnsi="Arial" w:cs="Arial"/>
        </w:rPr>
      </w:pPr>
    </w:p>
    <w:p w14:paraId="59B88654" w14:textId="3A2CF0BE" w:rsidR="00F976F7" w:rsidRPr="00164629" w:rsidRDefault="00F976F7" w:rsidP="00F976F7">
      <w:pPr>
        <w:pStyle w:val="Heading3"/>
        <w:rPr>
          <w:rFonts w:ascii="Arial" w:hAnsi="Arial" w:cs="Arial"/>
        </w:rPr>
      </w:pPr>
      <w:bookmarkStart w:id="8" w:name="_Toc238149439"/>
      <w:r w:rsidRPr="00164629">
        <w:rPr>
          <w:rFonts w:ascii="Arial" w:hAnsi="Arial" w:cs="Arial"/>
        </w:rPr>
        <w:t>2.1.2 Play, relationships and the role of the adult</w:t>
      </w:r>
      <w:bookmarkEnd w:id="8"/>
    </w:p>
    <w:p w14:paraId="07AD54C9" w14:textId="77777777" w:rsidR="00F976F7" w:rsidRPr="00164629" w:rsidRDefault="00F976F7" w:rsidP="00F976F7">
      <w:pPr>
        <w:rPr>
          <w:rFonts w:ascii="Arial" w:hAnsi="Arial" w:cs="Arial"/>
        </w:rPr>
      </w:pPr>
    </w:p>
    <w:p w14:paraId="1706245A" w14:textId="13AA09C6" w:rsidR="00F976F7" w:rsidRPr="00164629" w:rsidRDefault="00C16E8A" w:rsidP="00F976F7">
      <w:pPr>
        <w:spacing w:line="360" w:lineRule="auto"/>
        <w:rPr>
          <w:rFonts w:ascii="Arial" w:hAnsi="Arial" w:cs="Arial"/>
        </w:rPr>
      </w:pPr>
      <w:r w:rsidRPr="00C16E8A">
        <w:rPr>
          <w:rFonts w:ascii="Arial" w:hAnsi="Arial" w:cs="Arial"/>
        </w:rPr>
        <w:t>Play and self-activity are central to Froebelian pedagogy. Froebel viewed play as fundamental to children’s development and believed that children construct knowledge through activity arising from their own interests and purposes (Froebel, cited in Lilley, 1967).</w:t>
      </w:r>
      <w:r>
        <w:rPr>
          <w:rFonts w:ascii="Arial" w:hAnsi="Arial" w:cs="Arial"/>
        </w:rPr>
        <w:t xml:space="preserve"> </w:t>
      </w:r>
      <w:r w:rsidR="00F976F7" w:rsidRPr="00F976F7">
        <w:rPr>
          <w:rFonts w:ascii="Arial" w:hAnsi="Arial" w:cs="Arial"/>
        </w:rPr>
        <w:t>Tovey (2016) interprets self-activity as involving agency, choice and active participation rather than simply physical activity. Contemporary play literature similarly identifies a</w:t>
      </w:r>
      <w:r>
        <w:rPr>
          <w:rFonts w:ascii="Arial" w:hAnsi="Arial" w:cs="Arial"/>
        </w:rPr>
        <w:t>ctive engagement</w:t>
      </w:r>
      <w:r w:rsidR="00F976F7" w:rsidRPr="00F976F7">
        <w:rPr>
          <w:rFonts w:ascii="Arial" w:hAnsi="Arial" w:cs="Arial"/>
        </w:rPr>
        <w:t>, meaningful engagement and social interaction as important features of learning through play (</w:t>
      </w:r>
      <w:proofErr w:type="spellStart"/>
      <w:r w:rsidR="00F976F7" w:rsidRPr="00F976F7">
        <w:rPr>
          <w:rFonts w:ascii="Arial" w:hAnsi="Arial" w:cs="Arial"/>
        </w:rPr>
        <w:t>Zosh</w:t>
      </w:r>
      <w:proofErr w:type="spellEnd"/>
      <w:r w:rsidR="00F976F7" w:rsidRPr="00F976F7">
        <w:rPr>
          <w:rFonts w:ascii="Arial" w:hAnsi="Arial" w:cs="Arial"/>
        </w:rPr>
        <w:t xml:space="preserve"> et al., 2017).</w:t>
      </w:r>
    </w:p>
    <w:p w14:paraId="00FD6068" w14:textId="77777777" w:rsidR="00F976F7" w:rsidRPr="00F976F7" w:rsidRDefault="00F976F7" w:rsidP="00F976F7">
      <w:pPr>
        <w:spacing w:line="360" w:lineRule="auto"/>
        <w:rPr>
          <w:rFonts w:ascii="Arial" w:hAnsi="Arial" w:cs="Arial"/>
        </w:rPr>
      </w:pPr>
    </w:p>
    <w:p w14:paraId="61AD5062" w14:textId="77777777" w:rsidR="00F976F7" w:rsidRPr="00164629" w:rsidRDefault="00F976F7" w:rsidP="00F976F7">
      <w:pPr>
        <w:spacing w:line="360" w:lineRule="auto"/>
        <w:rPr>
          <w:rFonts w:ascii="Arial" w:hAnsi="Arial" w:cs="Arial"/>
        </w:rPr>
      </w:pPr>
      <w:r w:rsidRPr="00F976F7">
        <w:rPr>
          <w:rFonts w:ascii="Arial" w:hAnsi="Arial" w:cs="Arial"/>
        </w:rPr>
        <w:t>Froebel did not, however, equate child-led learning with adult withdrawal. His principle of ‘freedom with guidance’ requires practitioners to balance children’s autonomy with sensitive support (Bruce, 2021; Tovey, 2016). Adults observe, respond and intervene when their participation may extend rather than displace children’s thinking. The quality of this judgement is partly temporal: practitioners must determine not only how to intervene, but when to wait.</w:t>
      </w:r>
    </w:p>
    <w:p w14:paraId="1B65D8C9" w14:textId="77777777" w:rsidR="00F976F7" w:rsidRPr="00F976F7" w:rsidRDefault="00F976F7" w:rsidP="00F976F7">
      <w:pPr>
        <w:spacing w:line="360" w:lineRule="auto"/>
        <w:rPr>
          <w:rFonts w:ascii="Arial" w:hAnsi="Arial" w:cs="Arial"/>
        </w:rPr>
      </w:pPr>
    </w:p>
    <w:p w14:paraId="321BD6CB" w14:textId="25B87A62" w:rsidR="00F976F7" w:rsidRDefault="00F976F7" w:rsidP="00F976F7">
      <w:pPr>
        <w:spacing w:line="360" w:lineRule="auto"/>
        <w:rPr>
          <w:rFonts w:ascii="Arial" w:hAnsi="Arial" w:cs="Arial"/>
        </w:rPr>
      </w:pPr>
      <w:r w:rsidRPr="1F5E1CC1">
        <w:rPr>
          <w:rFonts w:ascii="Arial" w:hAnsi="Arial" w:cs="Arial"/>
        </w:rPr>
        <w:t xml:space="preserve">Observation is therefore relational rather than purely technical. Bruce (1997) and Tovey (2016) position the Froebelian practitioner as a knowledgeable observer who seeks to understand children’s interests, intentions and relationships before deciding how to respond. This contrasts with more instrumental uses of observation. </w:t>
      </w:r>
      <w:r w:rsidR="00C16E8A" w:rsidRPr="1F5E1CC1">
        <w:rPr>
          <w:rFonts w:ascii="Arial" w:hAnsi="Arial" w:cs="Arial"/>
        </w:rPr>
        <w:t xml:space="preserve">Bradbury </w:t>
      </w:r>
      <w:r w:rsidR="00C16E8A" w:rsidRPr="1F5E1CC1">
        <w:rPr>
          <w:rFonts w:ascii="Arial" w:hAnsi="Arial" w:cs="Arial"/>
        </w:rPr>
        <w:lastRenderedPageBreak/>
        <w:t xml:space="preserve">(2019) argues that increasing demands for assessment and data can reshape early childhood practice, with children’s learning increasingly represented through measurable indicators of progress. </w:t>
      </w:r>
      <w:r w:rsidR="5B1BED58" w:rsidRPr="1F5E1CC1">
        <w:rPr>
          <w:rFonts w:ascii="Arial" w:hAnsi="Arial" w:cs="Arial"/>
        </w:rPr>
        <w:t xml:space="preserve">This tension remains evident in more recent research into observation and documentation, with Cowan and </w:t>
      </w:r>
      <w:proofErr w:type="spellStart"/>
      <w:r w:rsidR="5B1BED58" w:rsidRPr="1F5E1CC1">
        <w:rPr>
          <w:rFonts w:ascii="Arial" w:hAnsi="Arial" w:cs="Arial"/>
        </w:rPr>
        <w:t>Flewitt</w:t>
      </w:r>
      <w:proofErr w:type="spellEnd"/>
      <w:r w:rsidR="5B1BED58" w:rsidRPr="1F5E1CC1">
        <w:rPr>
          <w:rFonts w:ascii="Arial" w:hAnsi="Arial" w:cs="Arial"/>
        </w:rPr>
        <w:t xml:space="preserve"> (2022) highlighting the potential for pressures to measure progress against pr</w:t>
      </w:r>
      <w:r w:rsidR="00BC36FC">
        <w:rPr>
          <w:rFonts w:ascii="Arial" w:hAnsi="Arial" w:cs="Arial"/>
        </w:rPr>
        <w:t>e</w:t>
      </w:r>
      <w:r w:rsidR="5B1BED58" w:rsidRPr="1F5E1CC1">
        <w:rPr>
          <w:rFonts w:ascii="Arial" w:hAnsi="Arial" w:cs="Arial"/>
        </w:rPr>
        <w:t>determined developmental expec</w:t>
      </w:r>
      <w:r w:rsidR="3E75FBA2" w:rsidRPr="1F5E1CC1">
        <w:rPr>
          <w:rFonts w:ascii="Arial" w:hAnsi="Arial" w:cs="Arial"/>
        </w:rPr>
        <w:t>tations to obscure more complex expressions of children’s learning. O</w:t>
      </w:r>
      <w:r w:rsidR="00C16E8A" w:rsidRPr="1F5E1CC1">
        <w:rPr>
          <w:rFonts w:ascii="Arial" w:hAnsi="Arial" w:cs="Arial"/>
        </w:rPr>
        <w:t>bservation</w:t>
      </w:r>
      <w:r w:rsidR="7504A24D" w:rsidRPr="1F5E1CC1">
        <w:rPr>
          <w:rFonts w:ascii="Arial" w:hAnsi="Arial" w:cs="Arial"/>
        </w:rPr>
        <w:t xml:space="preserve"> may therefore become</w:t>
      </w:r>
      <w:r w:rsidR="00C16E8A" w:rsidRPr="1F5E1CC1">
        <w:rPr>
          <w:rFonts w:ascii="Arial" w:hAnsi="Arial" w:cs="Arial"/>
        </w:rPr>
        <w:t xml:space="preserve"> </w:t>
      </w:r>
      <w:r w:rsidR="43A5C7F6" w:rsidRPr="1F5E1CC1">
        <w:rPr>
          <w:rFonts w:ascii="Arial" w:hAnsi="Arial" w:cs="Arial"/>
        </w:rPr>
        <w:t>increasingly</w:t>
      </w:r>
      <w:r w:rsidR="43E548D9" w:rsidRPr="1F5E1CC1">
        <w:rPr>
          <w:rFonts w:ascii="Arial" w:hAnsi="Arial" w:cs="Arial"/>
        </w:rPr>
        <w:t xml:space="preserve"> orientated towards</w:t>
      </w:r>
      <w:r w:rsidR="00C16E8A" w:rsidRPr="1F5E1CC1">
        <w:rPr>
          <w:rFonts w:ascii="Arial" w:hAnsi="Arial" w:cs="Arial"/>
        </w:rPr>
        <w:t xml:space="preserve"> </w:t>
      </w:r>
      <w:r w:rsidR="567FE35E" w:rsidRPr="1F5E1CC1">
        <w:rPr>
          <w:rFonts w:ascii="Arial" w:hAnsi="Arial" w:cs="Arial"/>
        </w:rPr>
        <w:t xml:space="preserve">producing </w:t>
      </w:r>
      <w:r w:rsidR="00C16E8A" w:rsidRPr="1F5E1CC1">
        <w:rPr>
          <w:rFonts w:ascii="Arial" w:hAnsi="Arial" w:cs="Arial"/>
        </w:rPr>
        <w:t>evidence of developmental progress</w:t>
      </w:r>
      <w:r w:rsidR="28C12F68" w:rsidRPr="1F5E1CC1">
        <w:rPr>
          <w:rFonts w:ascii="Arial" w:hAnsi="Arial" w:cs="Arial"/>
        </w:rPr>
        <w:t>, creating</w:t>
      </w:r>
      <w:r w:rsidR="00C16E8A" w:rsidRPr="1F5E1CC1">
        <w:rPr>
          <w:rFonts w:ascii="Arial" w:hAnsi="Arial" w:cs="Arial"/>
        </w:rPr>
        <w:t xml:space="preserve"> tension between observing to understand children and observing to demonstrate outcomes.</w:t>
      </w:r>
    </w:p>
    <w:p w14:paraId="4CCFFB69" w14:textId="77777777" w:rsidR="00C16E8A" w:rsidRPr="00F976F7" w:rsidRDefault="00C16E8A" w:rsidP="00F976F7">
      <w:pPr>
        <w:spacing w:line="360" w:lineRule="auto"/>
        <w:rPr>
          <w:rFonts w:ascii="Arial" w:hAnsi="Arial" w:cs="Arial"/>
        </w:rPr>
      </w:pPr>
    </w:p>
    <w:p w14:paraId="61DCFB99" w14:textId="77777777" w:rsidR="00F976F7" w:rsidRPr="00164629" w:rsidRDefault="00F976F7" w:rsidP="00F976F7">
      <w:pPr>
        <w:spacing w:line="360" w:lineRule="auto"/>
        <w:rPr>
          <w:rFonts w:ascii="Arial" w:hAnsi="Arial" w:cs="Arial"/>
        </w:rPr>
      </w:pPr>
      <w:r w:rsidRPr="00F976F7">
        <w:rPr>
          <w:rFonts w:ascii="Arial" w:hAnsi="Arial" w:cs="Arial"/>
        </w:rPr>
        <w:t>This distinction connects Froebelian pedagogy directly with the temporal focus of this study. Allowing children to sustain play, encounter difficulty and develop their own solutions requires adults capable of resisting unnecessary interruption. Equally, attentive observation requires time to pause, notice and listen. Froebelian self-activity therefore depends not only upon opportunities for play, but upon the relational and temporal conditions created by adults.</w:t>
      </w:r>
    </w:p>
    <w:p w14:paraId="2D5CEECF" w14:textId="77777777" w:rsidR="00F976F7" w:rsidRPr="00F976F7" w:rsidRDefault="00F976F7" w:rsidP="00F976F7">
      <w:pPr>
        <w:spacing w:line="360" w:lineRule="auto"/>
        <w:rPr>
          <w:rFonts w:ascii="Arial" w:hAnsi="Arial" w:cs="Arial"/>
        </w:rPr>
      </w:pPr>
    </w:p>
    <w:p w14:paraId="75AD0182" w14:textId="03A7830D" w:rsidR="00F976F7" w:rsidRPr="00164629" w:rsidRDefault="00F976F7" w:rsidP="00F976F7">
      <w:pPr>
        <w:pStyle w:val="Heading3"/>
        <w:rPr>
          <w:rFonts w:ascii="Arial" w:hAnsi="Arial" w:cs="Arial"/>
        </w:rPr>
      </w:pPr>
      <w:bookmarkStart w:id="9" w:name="_Toc238149440"/>
      <w:r w:rsidRPr="00164629">
        <w:rPr>
          <w:rFonts w:ascii="Arial" w:hAnsi="Arial" w:cs="Arial"/>
        </w:rPr>
        <w:t>2.1.3 Environment, materials and nature</w:t>
      </w:r>
      <w:bookmarkEnd w:id="9"/>
    </w:p>
    <w:p w14:paraId="0CE5B7B5" w14:textId="77777777" w:rsidR="00F976F7" w:rsidRPr="00164629" w:rsidRDefault="00F976F7" w:rsidP="00F976F7">
      <w:pPr>
        <w:rPr>
          <w:rFonts w:ascii="Arial" w:hAnsi="Arial" w:cs="Arial"/>
        </w:rPr>
      </w:pPr>
    </w:p>
    <w:p w14:paraId="26761B28" w14:textId="642EDB11" w:rsidR="00F976F7" w:rsidRDefault="00C16E8A" w:rsidP="00F976F7">
      <w:pPr>
        <w:spacing w:line="360" w:lineRule="auto"/>
        <w:rPr>
          <w:rFonts w:ascii="Arial" w:hAnsi="Arial" w:cs="Arial"/>
        </w:rPr>
      </w:pPr>
      <w:r w:rsidRPr="00C16E8A">
        <w:rPr>
          <w:rFonts w:ascii="Arial" w:hAnsi="Arial" w:cs="Arial"/>
        </w:rPr>
        <w:t>Froebel also afforded pedagogical importance to children’s encounters with environments and materials. His Gifts and Occupations offered opportunities to investigate pattern, form, relationships and transformation through direct manipulation, although contemporary Froebelian interpretations emphasise their underlying principles rather than rigid reproduction of prescribed exercises (Bruce, 2012; Tovey, 2016).</w:t>
      </w:r>
    </w:p>
    <w:p w14:paraId="17901A7D" w14:textId="77777777" w:rsidR="00C16E8A" w:rsidRPr="00F976F7" w:rsidRDefault="00C16E8A" w:rsidP="00F976F7">
      <w:pPr>
        <w:spacing w:line="360" w:lineRule="auto"/>
        <w:rPr>
          <w:rFonts w:ascii="Arial" w:hAnsi="Arial" w:cs="Arial"/>
        </w:rPr>
      </w:pPr>
    </w:p>
    <w:p w14:paraId="23D8FB7E" w14:textId="5F027F5F" w:rsidR="00F976F7" w:rsidRPr="00164629" w:rsidRDefault="00F976F7" w:rsidP="1F5E1CC1">
      <w:pPr>
        <w:spacing w:line="360" w:lineRule="auto"/>
        <w:rPr>
          <w:rFonts w:ascii="Arial" w:hAnsi="Arial" w:cs="Arial"/>
          <w:highlight w:val="yellow"/>
        </w:rPr>
      </w:pPr>
      <w:r w:rsidRPr="1F5E1CC1">
        <w:rPr>
          <w:rFonts w:ascii="Arial" w:hAnsi="Arial" w:cs="Arial"/>
        </w:rPr>
        <w:t xml:space="preserve">Open-ended materials such as blocks, clay, sand and natural objects offer </w:t>
      </w:r>
      <w:r w:rsidR="00BC36FC" w:rsidRPr="1F5E1CC1">
        <w:rPr>
          <w:rFonts w:ascii="Arial" w:hAnsi="Arial" w:cs="Arial"/>
        </w:rPr>
        <w:t>temporal</w:t>
      </w:r>
      <w:r w:rsidRPr="1F5E1CC1">
        <w:rPr>
          <w:rFonts w:ascii="Arial" w:hAnsi="Arial" w:cs="Arial"/>
        </w:rPr>
        <w:t xml:space="preserve"> possibilities because they do not require a single predetermined endpoint. Children can return to them, alter previous ideas and develop increasing familiarity and competence through repeated encounters. In this sense, their pedagogical potential depends partly upon </w:t>
      </w:r>
      <w:r w:rsidR="620D539B" w:rsidRPr="1F5E1CC1">
        <w:rPr>
          <w:rFonts w:ascii="Arial" w:hAnsi="Arial" w:cs="Arial"/>
        </w:rPr>
        <w:t xml:space="preserve">children having sufficient time and </w:t>
      </w:r>
      <w:r w:rsidRPr="1F5E1CC1">
        <w:rPr>
          <w:rFonts w:ascii="Arial" w:hAnsi="Arial" w:cs="Arial"/>
        </w:rPr>
        <w:t>continuity of access</w:t>
      </w:r>
      <w:r w:rsidR="1E5D91A2" w:rsidRPr="1F5E1CC1">
        <w:rPr>
          <w:rFonts w:ascii="Arial" w:hAnsi="Arial" w:cs="Arial"/>
        </w:rPr>
        <w:t xml:space="preserve"> to revisit materials and extend previous ideas</w:t>
      </w:r>
      <w:r w:rsidR="00D63291" w:rsidRPr="1F5E1CC1">
        <w:rPr>
          <w:rFonts w:ascii="Arial" w:hAnsi="Arial" w:cs="Arial"/>
        </w:rPr>
        <w:t xml:space="preserve"> (</w:t>
      </w:r>
      <w:r w:rsidR="2A501D06" w:rsidRPr="1F5E1CC1">
        <w:rPr>
          <w:rFonts w:ascii="Arial" w:hAnsi="Arial" w:cs="Arial"/>
        </w:rPr>
        <w:t>Tovey, 2016; Clark, 2023).</w:t>
      </w:r>
    </w:p>
    <w:p w14:paraId="41A5F31F" w14:textId="77777777" w:rsidR="00F976F7" w:rsidRPr="00F976F7" w:rsidRDefault="00F976F7" w:rsidP="00F976F7">
      <w:pPr>
        <w:spacing w:line="360" w:lineRule="auto"/>
        <w:rPr>
          <w:rFonts w:ascii="Arial" w:hAnsi="Arial" w:cs="Arial"/>
        </w:rPr>
      </w:pPr>
    </w:p>
    <w:p w14:paraId="422B737B" w14:textId="3C487949" w:rsidR="00F976F7" w:rsidRPr="00164629" w:rsidRDefault="00F976F7" w:rsidP="00F976F7">
      <w:pPr>
        <w:spacing w:line="360" w:lineRule="auto"/>
        <w:rPr>
          <w:rFonts w:ascii="Arial" w:hAnsi="Arial" w:cs="Arial"/>
        </w:rPr>
      </w:pPr>
      <w:r w:rsidRPr="00F976F7">
        <w:rPr>
          <w:rFonts w:ascii="Arial" w:hAnsi="Arial" w:cs="Arial"/>
        </w:rPr>
        <w:lastRenderedPageBreak/>
        <w:t>Nature provides a further temporal dimension. Froebel’s concept of the kindergarten reflected his belief that children should develop relationships with the natural world (Tovey, 2016). Experiences such as planting, growth, decay and seasonal change expose children to rhythms that cannot readily be accelerated to fit adult timetables. Learning emerges through observation, repetition and revisiting over extended periods.</w:t>
      </w:r>
      <w:r w:rsidR="001369D1">
        <w:rPr>
          <w:rFonts w:ascii="Arial" w:hAnsi="Arial" w:cs="Arial"/>
        </w:rPr>
        <w:t xml:space="preserve"> </w:t>
      </w:r>
      <w:r w:rsidRPr="00F976F7">
        <w:rPr>
          <w:rFonts w:ascii="Arial" w:hAnsi="Arial" w:cs="Arial"/>
        </w:rPr>
        <w:t>The status given to environment within the CFNMS makes these ideas particularly relevant in Wales. ‘Effective environments’ are identified alongside ‘enabling adults’ and ‘engaging experiences’ as one of three key enablers of learning (Welsh Government, 2022). The environment is therefore understood as pedagogically significant rather than simply the location in which teaching occurs. From a Froebelian perspective, however, an effective environment is not defined solely by its resources; routines and expectations must also allow children sufficient continuity to revisit places, materials and ideas.</w:t>
      </w:r>
    </w:p>
    <w:p w14:paraId="7FC995DD" w14:textId="77777777" w:rsidR="00F976F7" w:rsidRPr="00F976F7" w:rsidRDefault="00F976F7" w:rsidP="00F976F7">
      <w:pPr>
        <w:spacing w:line="360" w:lineRule="auto"/>
        <w:rPr>
          <w:rFonts w:ascii="Arial" w:hAnsi="Arial" w:cs="Arial"/>
        </w:rPr>
      </w:pPr>
    </w:p>
    <w:p w14:paraId="17FA1525" w14:textId="624AAA94" w:rsidR="00F976F7" w:rsidRPr="00164629" w:rsidRDefault="00F976F7" w:rsidP="00F976F7">
      <w:pPr>
        <w:pStyle w:val="Heading3"/>
        <w:rPr>
          <w:rFonts w:ascii="Arial" w:hAnsi="Arial" w:cs="Arial"/>
        </w:rPr>
      </w:pPr>
      <w:bookmarkStart w:id="10" w:name="_Toc238149441"/>
      <w:r w:rsidRPr="00164629">
        <w:rPr>
          <w:rFonts w:ascii="Arial" w:hAnsi="Arial" w:cs="Arial"/>
        </w:rPr>
        <w:t>2.1.4 Froebelian temporality and the unhurried child</w:t>
      </w:r>
      <w:bookmarkEnd w:id="10"/>
    </w:p>
    <w:p w14:paraId="01A95E66" w14:textId="77777777" w:rsidR="00F976F7" w:rsidRPr="00164629" w:rsidRDefault="00F976F7" w:rsidP="00F976F7">
      <w:pPr>
        <w:rPr>
          <w:rFonts w:ascii="Arial" w:hAnsi="Arial" w:cs="Arial"/>
        </w:rPr>
      </w:pPr>
    </w:p>
    <w:p w14:paraId="7009EFA6" w14:textId="77777777" w:rsidR="00F976F7" w:rsidRPr="00164629" w:rsidRDefault="00F976F7" w:rsidP="00F976F7">
      <w:pPr>
        <w:spacing w:line="360" w:lineRule="auto"/>
        <w:rPr>
          <w:rFonts w:ascii="Arial" w:hAnsi="Arial" w:cs="Arial"/>
        </w:rPr>
      </w:pPr>
      <w:r w:rsidRPr="00F976F7">
        <w:rPr>
          <w:rFonts w:ascii="Arial" w:hAnsi="Arial" w:cs="Arial"/>
        </w:rPr>
        <w:t>Froebel did not formulate a contemporary theory of slow pedagogy, and it would be historically inaccurate to present his work as such. Nevertheless, his emphasis on childhood in the present, sustained play, observation, relationships, self-activity and repeated encounters reveals a clear temporal orientation (Tovey, 2016; Bruce, 2021). The relationship between Froebelian and slow pedagogy is therefore better understood as one of conceptual resonance rather than equivalence.</w:t>
      </w:r>
    </w:p>
    <w:p w14:paraId="13D5A6F3" w14:textId="77777777" w:rsidR="00F976F7" w:rsidRPr="00F976F7" w:rsidRDefault="00F976F7" w:rsidP="00F976F7">
      <w:pPr>
        <w:spacing w:line="360" w:lineRule="auto"/>
        <w:rPr>
          <w:rFonts w:ascii="Arial" w:hAnsi="Arial" w:cs="Arial"/>
        </w:rPr>
      </w:pPr>
    </w:p>
    <w:p w14:paraId="483BB0E2" w14:textId="77777777" w:rsidR="00F976F7" w:rsidRPr="00164629" w:rsidRDefault="00F976F7" w:rsidP="00F976F7">
      <w:pPr>
        <w:spacing w:line="360" w:lineRule="auto"/>
        <w:rPr>
          <w:rFonts w:ascii="Arial" w:hAnsi="Arial" w:cs="Arial"/>
        </w:rPr>
      </w:pPr>
      <w:r w:rsidRPr="00F976F7">
        <w:rPr>
          <w:rFonts w:ascii="Arial" w:hAnsi="Arial" w:cs="Arial"/>
        </w:rPr>
        <w:t>Clark (2023) makes time explicit as a pedagogical issue through her work on slow pedagogy and the ‘unhurried child’, foregrounding opportunities to dwell, revisit, listen and develop relationships with people, places and materials. Froebelian philosophy provides an earlier foundation for understanding why such conditions may matter; slow pedagogy develops these concerns within contemporary contexts shaped by acceleration, accountability and measurable progress. The following section therefore considers time and slow pedagogy more explicitly.</w:t>
      </w:r>
    </w:p>
    <w:p w14:paraId="6D4C4BEA" w14:textId="77777777" w:rsidR="00F976F7" w:rsidRPr="00F976F7" w:rsidRDefault="00F976F7" w:rsidP="00F976F7">
      <w:pPr>
        <w:spacing w:line="360" w:lineRule="auto"/>
        <w:rPr>
          <w:rFonts w:ascii="Arial" w:hAnsi="Arial" w:cs="Arial"/>
        </w:rPr>
      </w:pPr>
    </w:p>
    <w:p w14:paraId="34FDB86D" w14:textId="4E92B3C1" w:rsidR="00F976F7" w:rsidRPr="00164629" w:rsidRDefault="00F976F7" w:rsidP="00F976F7">
      <w:pPr>
        <w:pStyle w:val="Heading2"/>
        <w:rPr>
          <w:rFonts w:ascii="Arial" w:hAnsi="Arial" w:cs="Arial"/>
        </w:rPr>
      </w:pPr>
      <w:bookmarkStart w:id="11" w:name="_Toc238149442"/>
      <w:r w:rsidRPr="00164629">
        <w:rPr>
          <w:rFonts w:ascii="Arial" w:hAnsi="Arial" w:cs="Arial"/>
        </w:rPr>
        <w:lastRenderedPageBreak/>
        <w:t>2.2. Slow Pedagogy and the Temporal Dimension of Early Childhood Education</w:t>
      </w:r>
      <w:bookmarkEnd w:id="11"/>
    </w:p>
    <w:p w14:paraId="0498FDC6" w14:textId="37481174" w:rsidR="00F976F7" w:rsidRPr="00164629" w:rsidRDefault="00F976F7" w:rsidP="00F976F7">
      <w:pPr>
        <w:pStyle w:val="Heading3"/>
        <w:rPr>
          <w:rFonts w:ascii="Arial" w:hAnsi="Arial" w:cs="Arial"/>
        </w:rPr>
      </w:pPr>
      <w:bookmarkStart w:id="12" w:name="_Toc238149443"/>
      <w:r w:rsidRPr="00164629">
        <w:rPr>
          <w:rFonts w:ascii="Arial" w:hAnsi="Arial" w:cs="Arial"/>
        </w:rPr>
        <w:t>2.2.1 Time, acceleration and children’s lived experience</w:t>
      </w:r>
      <w:bookmarkEnd w:id="12"/>
    </w:p>
    <w:p w14:paraId="08539521" w14:textId="77777777" w:rsidR="00F976F7" w:rsidRPr="00164629" w:rsidRDefault="00F976F7" w:rsidP="00F976F7">
      <w:pPr>
        <w:rPr>
          <w:rFonts w:ascii="Arial" w:hAnsi="Arial" w:cs="Arial"/>
        </w:rPr>
      </w:pPr>
    </w:p>
    <w:p w14:paraId="7C4C560A" w14:textId="77777777" w:rsidR="00F976F7" w:rsidRPr="00164629" w:rsidRDefault="00F976F7" w:rsidP="00F976F7">
      <w:pPr>
        <w:spacing w:line="360" w:lineRule="auto"/>
        <w:rPr>
          <w:rFonts w:ascii="Arial" w:hAnsi="Arial" w:cs="Arial"/>
        </w:rPr>
      </w:pPr>
      <w:r w:rsidRPr="00F976F7">
        <w:rPr>
          <w:rFonts w:ascii="Arial" w:hAnsi="Arial" w:cs="Arial"/>
        </w:rPr>
        <w:t xml:space="preserve">Contemporary literature increasingly positions time as a pedagogical rather than simply organisational concern. Clark (2023) argues that educational time shapes what children and adults </w:t>
      </w:r>
      <w:proofErr w:type="gramStart"/>
      <w:r w:rsidRPr="00F976F7">
        <w:rPr>
          <w:rFonts w:ascii="Arial" w:hAnsi="Arial" w:cs="Arial"/>
        </w:rPr>
        <w:t>are able to</w:t>
      </w:r>
      <w:proofErr w:type="gramEnd"/>
      <w:r w:rsidRPr="00F976F7">
        <w:rPr>
          <w:rFonts w:ascii="Arial" w:hAnsi="Arial" w:cs="Arial"/>
        </w:rPr>
        <w:t xml:space="preserve"> notice, pursue and sustain, while Moss (2019) locates pressures surrounding pace within wider systems of accountability, measurement and predetermined outcomes. More recent empirical research by McNair and </w:t>
      </w:r>
      <w:proofErr w:type="spellStart"/>
      <w:r w:rsidRPr="00F976F7">
        <w:rPr>
          <w:rFonts w:ascii="Arial" w:hAnsi="Arial" w:cs="Arial"/>
        </w:rPr>
        <w:t>Papaspyropoulou</w:t>
      </w:r>
      <w:proofErr w:type="spellEnd"/>
      <w:r w:rsidRPr="00F976F7">
        <w:rPr>
          <w:rFonts w:ascii="Arial" w:hAnsi="Arial" w:cs="Arial"/>
        </w:rPr>
        <w:t xml:space="preserve"> (2025) suggests that practitioners and policy makers themselves recognise features of an accelerated childhood culture and identify value in more unhurried approaches to early childhood education.</w:t>
      </w:r>
    </w:p>
    <w:p w14:paraId="76BB0B04" w14:textId="77777777" w:rsidR="00F976F7" w:rsidRPr="00F976F7" w:rsidRDefault="00F976F7" w:rsidP="00F976F7">
      <w:pPr>
        <w:spacing w:line="360" w:lineRule="auto"/>
        <w:rPr>
          <w:rFonts w:ascii="Arial" w:hAnsi="Arial" w:cs="Arial"/>
        </w:rPr>
      </w:pPr>
    </w:p>
    <w:p w14:paraId="178DB7EB" w14:textId="00FAAD05" w:rsidR="00F976F7" w:rsidRPr="00164629" w:rsidRDefault="00F976F7" w:rsidP="00F976F7">
      <w:pPr>
        <w:spacing w:line="360" w:lineRule="auto"/>
        <w:rPr>
          <w:rFonts w:ascii="Arial" w:hAnsi="Arial" w:cs="Arial"/>
        </w:rPr>
      </w:pPr>
      <w:r w:rsidRPr="00F976F7">
        <w:rPr>
          <w:rFonts w:ascii="Arial" w:hAnsi="Arial" w:cs="Arial"/>
        </w:rPr>
        <w:t xml:space="preserve">These perspectives challenge assumptions that time is a neutral resource to be managed efficiently. Clark (2023) distinguishes institutional or ‘clock’ time from </w:t>
      </w:r>
      <w:proofErr w:type="gramStart"/>
      <w:r w:rsidRPr="00F976F7">
        <w:rPr>
          <w:rFonts w:ascii="Arial" w:hAnsi="Arial" w:cs="Arial"/>
        </w:rPr>
        <w:t>children’s</w:t>
      </w:r>
      <w:proofErr w:type="gramEnd"/>
      <w:r w:rsidRPr="00F976F7">
        <w:rPr>
          <w:rFonts w:ascii="Arial" w:hAnsi="Arial" w:cs="Arial"/>
        </w:rPr>
        <w:t xml:space="preserve"> lived temporal experiences; absorption, curiosity and relationships do not necessarily conform to predetermined schedules. Established research has linked sustained play with self-regulation and metacognition (</w:t>
      </w:r>
      <w:proofErr w:type="spellStart"/>
      <w:r w:rsidRPr="00F976F7">
        <w:rPr>
          <w:rFonts w:ascii="Arial" w:hAnsi="Arial" w:cs="Arial"/>
        </w:rPr>
        <w:t>Whitebread</w:t>
      </w:r>
      <w:proofErr w:type="spellEnd"/>
      <w:r w:rsidRPr="00F976F7">
        <w:rPr>
          <w:rFonts w:ascii="Arial" w:hAnsi="Arial" w:cs="Arial"/>
        </w:rPr>
        <w:t xml:space="preserve"> et al., 2012), while more recent literature extends this discussion to relational and conversational time. </w:t>
      </w:r>
      <w:r w:rsidR="00C16E8A" w:rsidRPr="00C16E8A">
        <w:rPr>
          <w:rFonts w:ascii="Arial" w:hAnsi="Arial" w:cs="Arial"/>
        </w:rPr>
        <w:t>Jones et al. (2026) argue that meaningful listening requires practitioners to attend to children’s verbal and non-verbal communication and allow sufficient time for meanings to emerge.</w:t>
      </w:r>
      <w:r w:rsidR="00C16E8A">
        <w:rPr>
          <w:rFonts w:ascii="Arial" w:hAnsi="Arial" w:cs="Arial"/>
        </w:rPr>
        <w:t xml:space="preserve"> </w:t>
      </w:r>
    </w:p>
    <w:p w14:paraId="75158140" w14:textId="77777777" w:rsidR="00F976F7" w:rsidRPr="00F976F7" w:rsidRDefault="00F976F7" w:rsidP="00F976F7">
      <w:pPr>
        <w:spacing w:line="360" w:lineRule="auto"/>
        <w:rPr>
          <w:rFonts w:ascii="Arial" w:hAnsi="Arial" w:cs="Arial"/>
        </w:rPr>
      </w:pPr>
    </w:p>
    <w:p w14:paraId="32D576A2" w14:textId="77777777" w:rsidR="00F976F7" w:rsidRPr="00164629" w:rsidRDefault="00F976F7" w:rsidP="00F976F7">
      <w:pPr>
        <w:spacing w:line="360" w:lineRule="auto"/>
        <w:rPr>
          <w:rFonts w:ascii="Arial" w:hAnsi="Arial" w:cs="Arial"/>
        </w:rPr>
      </w:pPr>
      <w:r w:rsidRPr="00F976F7">
        <w:rPr>
          <w:rFonts w:ascii="Arial" w:hAnsi="Arial" w:cs="Arial"/>
        </w:rPr>
        <w:t>This shifts attention from the quantity of time available to its pedagogical quality. A long period is not necessarily unhurried if children’s activity remains tightly directed, while adult involvement is not necessarily incompatible with slower practice. The critical issue is whether temporal conditions enable ideas, relationships and communication to develop with sufficient depth.</w:t>
      </w:r>
    </w:p>
    <w:p w14:paraId="56026FB6" w14:textId="77777777" w:rsidR="00F976F7" w:rsidRPr="00F976F7" w:rsidRDefault="00F976F7" w:rsidP="00F976F7">
      <w:pPr>
        <w:spacing w:line="360" w:lineRule="auto"/>
        <w:rPr>
          <w:rFonts w:ascii="Arial" w:hAnsi="Arial" w:cs="Arial"/>
        </w:rPr>
      </w:pPr>
    </w:p>
    <w:p w14:paraId="4234EA89" w14:textId="3C6B7E5B" w:rsidR="00F976F7" w:rsidRPr="00164629" w:rsidRDefault="00F976F7" w:rsidP="00F976F7">
      <w:pPr>
        <w:pStyle w:val="Heading3"/>
        <w:rPr>
          <w:rFonts w:ascii="Arial" w:hAnsi="Arial" w:cs="Arial"/>
        </w:rPr>
      </w:pPr>
      <w:bookmarkStart w:id="13" w:name="_Toc238149444"/>
      <w:r w:rsidRPr="00164629">
        <w:rPr>
          <w:rFonts w:ascii="Arial" w:hAnsi="Arial" w:cs="Arial"/>
        </w:rPr>
        <w:t>2.2.2 Slow pedagogy, listening and sustained thinking</w:t>
      </w:r>
      <w:bookmarkEnd w:id="13"/>
    </w:p>
    <w:p w14:paraId="4FAB7406" w14:textId="77777777" w:rsidR="00F976F7" w:rsidRPr="00164629" w:rsidRDefault="00F976F7" w:rsidP="00F976F7">
      <w:pPr>
        <w:rPr>
          <w:rFonts w:ascii="Arial" w:hAnsi="Arial" w:cs="Arial"/>
        </w:rPr>
      </w:pPr>
    </w:p>
    <w:p w14:paraId="031660C4" w14:textId="0830639A" w:rsidR="00F976F7" w:rsidRPr="00164629" w:rsidRDefault="00F976F7" w:rsidP="00F976F7">
      <w:pPr>
        <w:spacing w:line="360" w:lineRule="auto"/>
        <w:rPr>
          <w:rFonts w:ascii="Arial" w:hAnsi="Arial" w:cs="Arial"/>
        </w:rPr>
      </w:pPr>
      <w:r w:rsidRPr="00F976F7">
        <w:rPr>
          <w:rFonts w:ascii="Arial" w:hAnsi="Arial" w:cs="Arial"/>
        </w:rPr>
        <w:t xml:space="preserve">Clark (2023) conceptualises slow pedagogy as creating conditions in which children and adults can linger, revisit experiences and attend deeply to people, places and materials. Green and Clark (2024) emphasise that slowness is concerned with depth </w:t>
      </w:r>
      <w:r w:rsidRPr="00F976F7">
        <w:rPr>
          <w:rFonts w:ascii="Arial" w:hAnsi="Arial" w:cs="Arial"/>
        </w:rPr>
        <w:lastRenderedPageBreak/>
        <w:t>and attentiveness rather than inactivity or reduced challenge. Although this resonates with Froebelian self-activity and relational pedagogy, slow pedagogy responds specifically to contemporary concerns surrounding acceleration and institutional time.</w:t>
      </w:r>
      <w:r w:rsidR="00E61857" w:rsidRPr="00164629">
        <w:rPr>
          <w:rFonts w:ascii="Arial" w:hAnsi="Arial" w:cs="Arial"/>
        </w:rPr>
        <w:t xml:space="preserve"> While these dimensions provide a useful analytical framework, they represent a particular conceptualisation of slow pedagogy rather than a universally established model, and their enactment remains dependent upon context.</w:t>
      </w:r>
    </w:p>
    <w:p w14:paraId="27080E6A" w14:textId="77777777" w:rsidR="00F976F7" w:rsidRPr="00F976F7" w:rsidRDefault="00F976F7" w:rsidP="00F976F7">
      <w:pPr>
        <w:spacing w:line="360" w:lineRule="auto"/>
        <w:rPr>
          <w:rFonts w:ascii="Arial" w:hAnsi="Arial" w:cs="Arial"/>
        </w:rPr>
      </w:pPr>
    </w:p>
    <w:p w14:paraId="0C8AEE43" w14:textId="55CE9F7B" w:rsidR="00F976F7" w:rsidRPr="00164629" w:rsidRDefault="00F976F7" w:rsidP="00F976F7">
      <w:pPr>
        <w:spacing w:line="360" w:lineRule="auto"/>
        <w:rPr>
          <w:rFonts w:ascii="Arial" w:hAnsi="Arial" w:cs="Arial"/>
        </w:rPr>
      </w:pPr>
      <w:r w:rsidRPr="00F976F7">
        <w:rPr>
          <w:rFonts w:ascii="Arial" w:hAnsi="Arial" w:cs="Arial"/>
        </w:rPr>
        <w:t>Listening is central to this orientation. Jones et al. (202</w:t>
      </w:r>
      <w:r w:rsidR="00C16E8A">
        <w:rPr>
          <w:rFonts w:ascii="Arial" w:hAnsi="Arial" w:cs="Arial"/>
        </w:rPr>
        <w:t>6</w:t>
      </w:r>
      <w:r w:rsidRPr="00F976F7">
        <w:rPr>
          <w:rFonts w:ascii="Arial" w:hAnsi="Arial" w:cs="Arial"/>
        </w:rPr>
        <w:t>) argue that listening to young children involves more than eliciting an immediate verbal response; it requires attentiveness to multiple modes of communication and space for children’s perspectives to develop. An unhurried pedagogy may therefore support participation and agency by resisting pressure to move interactions rapidly towards anticipated or adult-defined conclusions.</w:t>
      </w:r>
    </w:p>
    <w:p w14:paraId="3EABD994" w14:textId="77777777" w:rsidR="00F976F7" w:rsidRPr="00F976F7" w:rsidRDefault="00F976F7" w:rsidP="00F976F7">
      <w:pPr>
        <w:spacing w:line="360" w:lineRule="auto"/>
        <w:rPr>
          <w:rFonts w:ascii="Arial" w:hAnsi="Arial" w:cs="Arial"/>
        </w:rPr>
      </w:pPr>
    </w:p>
    <w:p w14:paraId="48E33684" w14:textId="77777777" w:rsidR="00F976F7" w:rsidRPr="00164629" w:rsidRDefault="00F976F7" w:rsidP="00F976F7">
      <w:pPr>
        <w:spacing w:line="360" w:lineRule="auto"/>
        <w:rPr>
          <w:rFonts w:ascii="Arial" w:hAnsi="Arial" w:cs="Arial"/>
        </w:rPr>
      </w:pPr>
      <w:r w:rsidRPr="00F976F7">
        <w:rPr>
          <w:rFonts w:ascii="Arial" w:hAnsi="Arial" w:cs="Arial"/>
        </w:rPr>
        <w:t>This perspective also challenges any straightforward opposition between child-led learning and intentional adult interaction. Sustained shared thinking (SST), for example, involves adults and children working together intellectually to extend ideas, solve problems or clarify understanding (Siraj-Blatchford and Sylva, 2004). Rather than being time restrictive, such co-construction may itself require unhurried conditions. Practitioners need time to listen, judge when to contribute and remain with children’s ideas rather than rapidly directing conversation towards a predetermined outcome. Depth therefore depends not simply on who initiates an interaction, but on the quality and duration of shared attention.</w:t>
      </w:r>
    </w:p>
    <w:p w14:paraId="243B014B" w14:textId="77777777" w:rsidR="00F976F7" w:rsidRPr="00F976F7" w:rsidRDefault="00F976F7" w:rsidP="00F976F7">
      <w:pPr>
        <w:spacing w:line="360" w:lineRule="auto"/>
        <w:rPr>
          <w:rFonts w:ascii="Arial" w:hAnsi="Arial" w:cs="Arial"/>
        </w:rPr>
      </w:pPr>
    </w:p>
    <w:p w14:paraId="4FAF3CEF" w14:textId="31E434BE" w:rsidR="00F976F7" w:rsidRPr="00164629" w:rsidRDefault="00F976F7" w:rsidP="00F976F7">
      <w:pPr>
        <w:pStyle w:val="Heading3"/>
        <w:rPr>
          <w:rFonts w:ascii="Arial" w:hAnsi="Arial" w:cs="Arial"/>
        </w:rPr>
      </w:pPr>
      <w:bookmarkStart w:id="14" w:name="_Toc238149445"/>
      <w:r w:rsidRPr="00164629">
        <w:rPr>
          <w:rFonts w:ascii="Arial" w:hAnsi="Arial" w:cs="Arial"/>
        </w:rPr>
        <w:t>2.2.3 Characteristics of slow pedagogical practice</w:t>
      </w:r>
      <w:bookmarkEnd w:id="14"/>
    </w:p>
    <w:p w14:paraId="018C9E35" w14:textId="77777777" w:rsidR="00F976F7" w:rsidRPr="00164629" w:rsidRDefault="00F976F7" w:rsidP="00F976F7">
      <w:pPr>
        <w:rPr>
          <w:rFonts w:ascii="Arial" w:hAnsi="Arial" w:cs="Arial"/>
        </w:rPr>
      </w:pPr>
    </w:p>
    <w:p w14:paraId="10C18953" w14:textId="77777777" w:rsidR="00F976F7" w:rsidRPr="00164629" w:rsidRDefault="00F976F7" w:rsidP="00F976F7">
      <w:pPr>
        <w:spacing w:line="360" w:lineRule="auto"/>
        <w:rPr>
          <w:rFonts w:ascii="Arial" w:hAnsi="Arial" w:cs="Arial"/>
        </w:rPr>
      </w:pPr>
      <w:r w:rsidRPr="00F976F7">
        <w:rPr>
          <w:rFonts w:ascii="Arial" w:hAnsi="Arial" w:cs="Arial"/>
        </w:rPr>
        <w:t>Green and Clark (2024) identify four interconnected dimensions of slow pedagogy: being with, going off track, diving deep with children and taking the longer view. Together, these provide a framework for considering how an unhurried orientation might be enacted.</w:t>
      </w:r>
    </w:p>
    <w:p w14:paraId="6E7E3D8A" w14:textId="77777777" w:rsidR="00F976F7" w:rsidRPr="00F976F7" w:rsidRDefault="00F976F7" w:rsidP="00F976F7">
      <w:pPr>
        <w:spacing w:line="360" w:lineRule="auto"/>
        <w:rPr>
          <w:rFonts w:ascii="Arial" w:hAnsi="Arial" w:cs="Arial"/>
        </w:rPr>
      </w:pPr>
    </w:p>
    <w:p w14:paraId="6BBDE93A" w14:textId="5FBF883F" w:rsidR="00F976F7" w:rsidRPr="00164629" w:rsidRDefault="00F976F7" w:rsidP="00F976F7">
      <w:pPr>
        <w:spacing w:line="360" w:lineRule="auto"/>
        <w:rPr>
          <w:rFonts w:ascii="Arial" w:hAnsi="Arial" w:cs="Arial"/>
        </w:rPr>
      </w:pPr>
      <w:r w:rsidRPr="00F976F7">
        <w:rPr>
          <w:rFonts w:ascii="Arial" w:hAnsi="Arial" w:cs="Arial"/>
        </w:rPr>
        <w:t>Being with foregrounds relational presence and attentive listening. Jones et al. (202</w:t>
      </w:r>
      <w:r w:rsidR="00C16E8A">
        <w:rPr>
          <w:rFonts w:ascii="Arial" w:hAnsi="Arial" w:cs="Arial"/>
        </w:rPr>
        <w:t>6</w:t>
      </w:r>
      <w:r w:rsidRPr="00F976F7">
        <w:rPr>
          <w:rFonts w:ascii="Arial" w:hAnsi="Arial" w:cs="Arial"/>
        </w:rPr>
        <w:t xml:space="preserve">) similarly emphasise the importance of making time for children’s communication, while Waters-Davies et al. (2024) demonstrate within Welsh early </w:t>
      </w:r>
      <w:r w:rsidRPr="00F976F7">
        <w:rPr>
          <w:rFonts w:ascii="Arial" w:hAnsi="Arial" w:cs="Arial"/>
        </w:rPr>
        <w:lastRenderedPageBreak/>
        <w:t>years classrooms that children’s participation is shaped by how adults listen, interpret and respond to them. Presence therefore involves temporal as well as physical availability.</w:t>
      </w:r>
    </w:p>
    <w:p w14:paraId="6D2FC170" w14:textId="77777777" w:rsidR="00F976F7" w:rsidRPr="00F976F7" w:rsidRDefault="00F976F7" w:rsidP="00F976F7">
      <w:pPr>
        <w:spacing w:line="360" w:lineRule="auto"/>
        <w:rPr>
          <w:rFonts w:ascii="Arial" w:hAnsi="Arial" w:cs="Arial"/>
        </w:rPr>
      </w:pPr>
    </w:p>
    <w:p w14:paraId="0131CBD4" w14:textId="09997586" w:rsidR="00E61857" w:rsidRDefault="00C16E8A" w:rsidP="00F976F7">
      <w:pPr>
        <w:spacing w:line="360" w:lineRule="auto"/>
        <w:rPr>
          <w:rFonts w:ascii="Arial" w:hAnsi="Arial" w:cs="Arial"/>
        </w:rPr>
      </w:pPr>
      <w:r w:rsidRPr="00C16E8A">
        <w:rPr>
          <w:rFonts w:ascii="Arial" w:hAnsi="Arial" w:cs="Arial"/>
        </w:rPr>
        <w:t>Going off track involves allowing children’s interests to alter the anticipated direction of learning. Albin-Clark and Archer’s (2026) concept of ‘resistance stories’ is useful here, highlighting how practitioners may exercise agency by adapting routines or expectations to protect child-led engagement. This responsiveness challenges pedagogical models in which progression must always follow predetermined sequences.</w:t>
      </w:r>
    </w:p>
    <w:p w14:paraId="3316C830" w14:textId="77777777" w:rsidR="00C16E8A" w:rsidRPr="00F976F7" w:rsidRDefault="00C16E8A" w:rsidP="00F976F7">
      <w:pPr>
        <w:spacing w:line="360" w:lineRule="auto"/>
        <w:rPr>
          <w:rFonts w:ascii="Arial" w:hAnsi="Arial" w:cs="Arial"/>
        </w:rPr>
      </w:pPr>
    </w:p>
    <w:p w14:paraId="4A015F69" w14:textId="1113C1E6" w:rsidR="00F976F7" w:rsidRPr="00164629" w:rsidRDefault="00F976F7" w:rsidP="00F976F7">
      <w:pPr>
        <w:spacing w:line="360" w:lineRule="auto"/>
        <w:rPr>
          <w:rFonts w:ascii="Arial" w:hAnsi="Arial" w:cs="Arial"/>
        </w:rPr>
      </w:pPr>
      <w:r w:rsidRPr="00F976F7">
        <w:rPr>
          <w:rFonts w:ascii="Arial" w:hAnsi="Arial" w:cs="Arial"/>
        </w:rPr>
        <w:t>Diving deep prioritises sustained engagement over rapid movement between activities. This may occur through uninterrupted play, extended investigation or prolonged dialogue. Established research into sustained engagement (</w:t>
      </w:r>
      <w:proofErr w:type="spellStart"/>
      <w:r w:rsidRPr="00F976F7">
        <w:rPr>
          <w:rFonts w:ascii="Arial" w:hAnsi="Arial" w:cs="Arial"/>
        </w:rPr>
        <w:t>Whitebread</w:t>
      </w:r>
      <w:proofErr w:type="spellEnd"/>
      <w:r w:rsidRPr="00F976F7">
        <w:rPr>
          <w:rFonts w:ascii="Arial" w:hAnsi="Arial" w:cs="Arial"/>
        </w:rPr>
        <w:t xml:space="preserve"> et al., 2012) and SST (Siraj-Blatchford and Sylva, 2004), read alongside more recent work on listening (Jones et al., 202</w:t>
      </w:r>
      <w:r w:rsidR="00C16E8A">
        <w:rPr>
          <w:rFonts w:ascii="Arial" w:hAnsi="Arial" w:cs="Arial"/>
        </w:rPr>
        <w:t>6</w:t>
      </w:r>
      <w:r w:rsidRPr="00F976F7">
        <w:rPr>
          <w:rFonts w:ascii="Arial" w:hAnsi="Arial" w:cs="Arial"/>
        </w:rPr>
        <w:t>), suggests that depth may be supported through both independent exploration and extended relational encounters.</w:t>
      </w:r>
    </w:p>
    <w:p w14:paraId="57BE1AD6" w14:textId="77777777" w:rsidR="00F976F7" w:rsidRPr="00F976F7" w:rsidRDefault="00F976F7" w:rsidP="00F976F7">
      <w:pPr>
        <w:spacing w:line="360" w:lineRule="auto"/>
        <w:rPr>
          <w:rFonts w:ascii="Arial" w:hAnsi="Arial" w:cs="Arial"/>
        </w:rPr>
      </w:pPr>
    </w:p>
    <w:p w14:paraId="31B61071" w14:textId="77777777" w:rsidR="00F976F7" w:rsidRPr="00164629" w:rsidRDefault="00F976F7" w:rsidP="00F976F7">
      <w:pPr>
        <w:spacing w:line="360" w:lineRule="auto"/>
        <w:rPr>
          <w:rFonts w:ascii="Arial" w:hAnsi="Arial" w:cs="Arial"/>
        </w:rPr>
      </w:pPr>
      <w:r w:rsidRPr="00F976F7">
        <w:rPr>
          <w:rFonts w:ascii="Arial" w:hAnsi="Arial" w:cs="Arial"/>
        </w:rPr>
        <w:t>Finally, taking the longer view challenges expectations for immediate, measurable outcomes. Instead, it values developments in competence, confidence, independence and relationships that may emerge across repeated experiences. Slow pedagogy therefore challenges assumptions that educational value must always be quickly visible.</w:t>
      </w:r>
    </w:p>
    <w:p w14:paraId="4D349BFA" w14:textId="77777777" w:rsidR="00F976F7" w:rsidRPr="00F976F7" w:rsidRDefault="00F976F7" w:rsidP="00F976F7">
      <w:pPr>
        <w:spacing w:line="360" w:lineRule="auto"/>
        <w:rPr>
          <w:rFonts w:ascii="Arial" w:hAnsi="Arial" w:cs="Arial"/>
        </w:rPr>
      </w:pPr>
    </w:p>
    <w:p w14:paraId="30A19BF7" w14:textId="0DAE67CF" w:rsidR="00F976F7" w:rsidRPr="00164629" w:rsidRDefault="00F976F7" w:rsidP="00F976F7">
      <w:pPr>
        <w:pStyle w:val="Heading3"/>
        <w:rPr>
          <w:rFonts w:ascii="Arial" w:hAnsi="Arial" w:cs="Arial"/>
        </w:rPr>
      </w:pPr>
      <w:bookmarkStart w:id="15" w:name="_Toc238149446"/>
      <w:r w:rsidRPr="00164629">
        <w:rPr>
          <w:rFonts w:ascii="Arial" w:hAnsi="Arial" w:cs="Arial"/>
        </w:rPr>
        <w:t>2.2.4 Enacting slow pedagogy in practice</w:t>
      </w:r>
      <w:bookmarkEnd w:id="15"/>
    </w:p>
    <w:p w14:paraId="36AB76FF" w14:textId="77777777" w:rsidR="00F976F7" w:rsidRPr="00164629" w:rsidRDefault="00F976F7" w:rsidP="00F976F7">
      <w:pPr>
        <w:rPr>
          <w:rFonts w:ascii="Arial" w:hAnsi="Arial" w:cs="Arial"/>
        </w:rPr>
      </w:pPr>
    </w:p>
    <w:p w14:paraId="42E90F33" w14:textId="77777777" w:rsidR="00F976F7" w:rsidRPr="00164629" w:rsidRDefault="00F976F7" w:rsidP="00F976F7">
      <w:pPr>
        <w:spacing w:line="360" w:lineRule="auto"/>
        <w:rPr>
          <w:rFonts w:ascii="Arial" w:hAnsi="Arial" w:cs="Arial"/>
        </w:rPr>
      </w:pPr>
      <w:r w:rsidRPr="00F976F7">
        <w:rPr>
          <w:rFonts w:ascii="Arial" w:hAnsi="Arial" w:cs="Arial"/>
        </w:rPr>
        <w:t xml:space="preserve">Slow pedagogy is not defined by </w:t>
      </w:r>
      <w:proofErr w:type="gramStart"/>
      <w:r w:rsidRPr="00F976F7">
        <w:rPr>
          <w:rFonts w:ascii="Arial" w:hAnsi="Arial" w:cs="Arial"/>
        </w:rPr>
        <w:t>particular activities</w:t>
      </w:r>
      <w:proofErr w:type="gramEnd"/>
      <w:r w:rsidRPr="00F976F7">
        <w:rPr>
          <w:rFonts w:ascii="Arial" w:hAnsi="Arial" w:cs="Arial"/>
        </w:rPr>
        <w:t xml:space="preserve"> but by decisions about time, relationships and provision. Green and Clark (2024) describe everyday practices such as shared meals and collaborative routines in which children are given responsibility and opportunities for sustained communication. Encounters with open-ended materials can provide similar temporal possibilities: Moorhouse (2021), for example, argues that woodwork encourages persistence, problem-solving and repeated experimentation. Outdoor exploration and longer-term projects may </w:t>
      </w:r>
      <w:r w:rsidRPr="00F976F7">
        <w:rPr>
          <w:rFonts w:ascii="Arial" w:hAnsi="Arial" w:cs="Arial"/>
        </w:rPr>
        <w:lastRenderedPageBreak/>
        <w:t>likewise support continuity by enabling children to revisit familiar places and interests over time.</w:t>
      </w:r>
    </w:p>
    <w:p w14:paraId="1A87F580" w14:textId="77777777" w:rsidR="00F976F7" w:rsidRPr="00F976F7" w:rsidRDefault="00F976F7" w:rsidP="00F976F7">
      <w:pPr>
        <w:spacing w:line="360" w:lineRule="auto"/>
        <w:rPr>
          <w:rFonts w:ascii="Arial" w:hAnsi="Arial" w:cs="Arial"/>
        </w:rPr>
      </w:pPr>
    </w:p>
    <w:p w14:paraId="01F8E169" w14:textId="4457D65A" w:rsidR="00F976F7" w:rsidRPr="00164629" w:rsidRDefault="00F976F7" w:rsidP="00F976F7">
      <w:pPr>
        <w:spacing w:line="360" w:lineRule="auto"/>
        <w:rPr>
          <w:rFonts w:ascii="Arial" w:hAnsi="Arial" w:cs="Arial"/>
        </w:rPr>
      </w:pPr>
      <w:r w:rsidRPr="00F976F7">
        <w:rPr>
          <w:rFonts w:ascii="Arial" w:hAnsi="Arial" w:cs="Arial"/>
        </w:rPr>
        <w:t xml:space="preserve">However, these practices occur within wider institutional conditions. Moss (2019) argues that relational and child-centred pedagogies remain vulnerable within systems dominated by measurable outcomes, while McNair and </w:t>
      </w:r>
      <w:proofErr w:type="spellStart"/>
      <w:r w:rsidRPr="00F976F7">
        <w:rPr>
          <w:rFonts w:ascii="Arial" w:hAnsi="Arial" w:cs="Arial"/>
        </w:rPr>
        <w:t>Papaspyropoulou</w:t>
      </w:r>
      <w:proofErr w:type="spellEnd"/>
      <w:r w:rsidRPr="00F976F7">
        <w:rPr>
          <w:rFonts w:ascii="Arial" w:hAnsi="Arial" w:cs="Arial"/>
        </w:rPr>
        <w:t xml:space="preserve"> (2025) demonstrate that practitioners recognise tensions between accelerated cultures and aspirations for slower practice. Albin-Clark (2021) further suggests that practitioners actively negotiate such pressures through everyday professional decisions.</w:t>
      </w:r>
    </w:p>
    <w:p w14:paraId="3CF1C43B" w14:textId="77777777" w:rsidR="00E61857" w:rsidRPr="00F976F7" w:rsidRDefault="00E61857" w:rsidP="00F976F7">
      <w:pPr>
        <w:spacing w:line="360" w:lineRule="auto"/>
        <w:rPr>
          <w:rFonts w:ascii="Arial" w:hAnsi="Arial" w:cs="Arial"/>
        </w:rPr>
      </w:pPr>
    </w:p>
    <w:p w14:paraId="43EC305E" w14:textId="77777777" w:rsidR="00F976F7" w:rsidRPr="00164629" w:rsidRDefault="00F976F7" w:rsidP="00F976F7">
      <w:pPr>
        <w:spacing w:line="360" w:lineRule="auto"/>
        <w:rPr>
          <w:rFonts w:ascii="Arial" w:hAnsi="Arial" w:cs="Arial"/>
        </w:rPr>
      </w:pPr>
      <w:r w:rsidRPr="00F976F7">
        <w:rPr>
          <w:rFonts w:ascii="Arial" w:hAnsi="Arial" w:cs="Arial"/>
        </w:rPr>
        <w:t>Slow pedagogy can therefore be understood both as a pedagogical orientation and as a critical lens through which the organisation and experience of time can be examined. The key question for this study is how these principles intersect with the distinctive policy context of Welsh funded non-maintained early childhood education.</w:t>
      </w:r>
    </w:p>
    <w:p w14:paraId="296E8915" w14:textId="77777777" w:rsidR="00F976F7" w:rsidRPr="00F976F7" w:rsidRDefault="00F976F7" w:rsidP="00F976F7">
      <w:pPr>
        <w:spacing w:line="360" w:lineRule="auto"/>
        <w:rPr>
          <w:rFonts w:ascii="Arial" w:hAnsi="Arial" w:cs="Arial"/>
        </w:rPr>
      </w:pPr>
    </w:p>
    <w:p w14:paraId="57085AF8" w14:textId="50FC0DE3" w:rsidR="00F976F7" w:rsidRPr="00164629" w:rsidRDefault="00F976F7" w:rsidP="00F976F7">
      <w:pPr>
        <w:pStyle w:val="Heading2"/>
        <w:rPr>
          <w:rFonts w:ascii="Arial" w:hAnsi="Arial" w:cs="Arial"/>
        </w:rPr>
      </w:pPr>
      <w:bookmarkStart w:id="16" w:name="_Toc238149447"/>
      <w:r w:rsidRPr="00164629">
        <w:rPr>
          <w:rFonts w:ascii="Arial" w:hAnsi="Arial" w:cs="Arial"/>
        </w:rPr>
        <w:t>2.3. Enabling Conditions for the Unhurried Child in Welsh Early Years Practice</w:t>
      </w:r>
      <w:bookmarkEnd w:id="16"/>
    </w:p>
    <w:p w14:paraId="60DE9FBE" w14:textId="77777777" w:rsidR="00F976F7" w:rsidRPr="00164629" w:rsidRDefault="00F976F7" w:rsidP="00F976F7">
      <w:pPr>
        <w:rPr>
          <w:rFonts w:ascii="Arial" w:hAnsi="Arial" w:cs="Arial"/>
        </w:rPr>
      </w:pPr>
    </w:p>
    <w:p w14:paraId="319C592F" w14:textId="77777777" w:rsidR="00F976F7" w:rsidRPr="00164629" w:rsidRDefault="00F976F7" w:rsidP="00F976F7">
      <w:pPr>
        <w:spacing w:line="360" w:lineRule="auto"/>
        <w:rPr>
          <w:rFonts w:ascii="Arial" w:hAnsi="Arial" w:cs="Arial"/>
        </w:rPr>
      </w:pPr>
      <w:r w:rsidRPr="00F976F7">
        <w:rPr>
          <w:rFonts w:ascii="Arial" w:hAnsi="Arial" w:cs="Arial"/>
        </w:rPr>
        <w:t xml:space="preserve">The CFNMS identifies three interconnected enablers of learning: enabling adults, engaging experiences and effective environments (Welsh Government, 2022). </w:t>
      </w:r>
    </w:p>
    <w:p w14:paraId="7696BE3F" w14:textId="26C5068C" w:rsidR="00F976F7" w:rsidRPr="00164629" w:rsidRDefault="00F976F7" w:rsidP="00F976F7">
      <w:pPr>
        <w:spacing w:line="360" w:lineRule="auto"/>
        <w:rPr>
          <w:rFonts w:ascii="Arial" w:hAnsi="Arial" w:cs="Arial"/>
        </w:rPr>
      </w:pPr>
      <w:r w:rsidRPr="00F976F7">
        <w:rPr>
          <w:rFonts w:ascii="Arial" w:hAnsi="Arial" w:cs="Arial"/>
        </w:rPr>
        <w:t>These offer a useful framework through which to examine the conditions associated with unhurried learning. However, policy intention does not guarantee consistent enactment. Stewart, MacDonald and Waters-Davies (2024) identify tensions between the rights-based aspirations of Welsh early childhood policy and the realities of provision, including fragmentation within children’s experiences. The issue is therefore not simply whether the CFNMS is compatible with slow pedagogy, but how its principles are interpreted in practice.</w:t>
      </w:r>
      <w:r w:rsidR="00C16E8A">
        <w:rPr>
          <w:rFonts w:ascii="Arial" w:hAnsi="Arial" w:cs="Arial"/>
        </w:rPr>
        <w:t xml:space="preserve"> </w:t>
      </w:r>
    </w:p>
    <w:p w14:paraId="2AFFBD9E" w14:textId="77777777" w:rsidR="00F976F7" w:rsidRPr="00F976F7" w:rsidRDefault="00F976F7" w:rsidP="00F976F7">
      <w:pPr>
        <w:spacing w:line="360" w:lineRule="auto"/>
        <w:rPr>
          <w:rFonts w:ascii="Arial" w:hAnsi="Arial" w:cs="Arial"/>
        </w:rPr>
      </w:pPr>
    </w:p>
    <w:p w14:paraId="100D7525" w14:textId="525271D0" w:rsidR="00F976F7" w:rsidRPr="00164629" w:rsidRDefault="00F976F7" w:rsidP="00F976F7">
      <w:pPr>
        <w:pStyle w:val="Heading3"/>
        <w:rPr>
          <w:rFonts w:ascii="Arial" w:hAnsi="Arial" w:cs="Arial"/>
        </w:rPr>
      </w:pPr>
      <w:bookmarkStart w:id="17" w:name="_Toc238149448"/>
      <w:r w:rsidRPr="00164629">
        <w:rPr>
          <w:rFonts w:ascii="Arial" w:hAnsi="Arial" w:cs="Arial"/>
        </w:rPr>
        <w:t>2.3.1 Enabling adults</w:t>
      </w:r>
      <w:bookmarkEnd w:id="17"/>
    </w:p>
    <w:p w14:paraId="521A0466" w14:textId="77777777" w:rsidR="00F976F7" w:rsidRPr="00164629" w:rsidRDefault="00F976F7" w:rsidP="00F976F7">
      <w:pPr>
        <w:rPr>
          <w:rFonts w:ascii="Arial" w:hAnsi="Arial" w:cs="Arial"/>
        </w:rPr>
      </w:pPr>
    </w:p>
    <w:p w14:paraId="6F53C276" w14:textId="41266C9A" w:rsidR="00F976F7" w:rsidRPr="00164629" w:rsidRDefault="00F976F7" w:rsidP="00F976F7">
      <w:pPr>
        <w:spacing w:line="360" w:lineRule="auto"/>
        <w:rPr>
          <w:rFonts w:ascii="Arial" w:hAnsi="Arial" w:cs="Arial"/>
        </w:rPr>
      </w:pPr>
      <w:r w:rsidRPr="1F5E1CC1">
        <w:rPr>
          <w:rFonts w:ascii="Arial" w:hAnsi="Arial" w:cs="Arial"/>
        </w:rPr>
        <w:t xml:space="preserve">The CFNMS positions adults as responsive observers who attend to children’s interests and create nurturing relationships (Welsh Government, 2022). Waters-Davies et al. (2024) demonstrate, however, that children’s opportunities for </w:t>
      </w:r>
      <w:r w:rsidRPr="1F5E1CC1">
        <w:rPr>
          <w:rFonts w:ascii="Arial" w:hAnsi="Arial" w:cs="Arial"/>
        </w:rPr>
        <w:lastRenderedPageBreak/>
        <w:t>participation depend upon how practitioners understand, interpret and respond to them. Agency is therefore not secured through policy alone</w:t>
      </w:r>
      <w:r w:rsidR="66251662" w:rsidRPr="1F5E1CC1">
        <w:rPr>
          <w:rFonts w:ascii="Arial" w:hAnsi="Arial" w:cs="Arial"/>
        </w:rPr>
        <w:t xml:space="preserve"> but</w:t>
      </w:r>
      <w:r w:rsidR="47F85F94" w:rsidRPr="1F5E1CC1">
        <w:rPr>
          <w:rFonts w:ascii="Arial" w:hAnsi="Arial" w:cs="Arial"/>
        </w:rPr>
        <w:t xml:space="preserve"> depends upon how policy principles are enacted through everyday interactions and pedagogical decisions</w:t>
      </w:r>
      <w:r w:rsidR="72D115DA" w:rsidRPr="1F5E1CC1">
        <w:rPr>
          <w:rFonts w:ascii="Arial" w:hAnsi="Arial" w:cs="Arial"/>
        </w:rPr>
        <w:t xml:space="preserve">. </w:t>
      </w:r>
      <w:r w:rsidR="34733F62" w:rsidRPr="1F5E1CC1">
        <w:rPr>
          <w:rFonts w:ascii="Arial" w:hAnsi="Arial" w:cs="Arial"/>
        </w:rPr>
        <w:t xml:space="preserve">From a slow pedagogical </w:t>
      </w:r>
      <w:r w:rsidR="36E578E3" w:rsidRPr="1F5E1CC1">
        <w:rPr>
          <w:rFonts w:ascii="Arial" w:hAnsi="Arial" w:cs="Arial"/>
        </w:rPr>
        <w:t>perspective</w:t>
      </w:r>
      <w:r w:rsidR="34733F62" w:rsidRPr="1F5E1CC1">
        <w:rPr>
          <w:rFonts w:ascii="Arial" w:hAnsi="Arial" w:cs="Arial"/>
        </w:rPr>
        <w:t xml:space="preserve">, time is </w:t>
      </w:r>
      <w:r w:rsidR="146278A3" w:rsidRPr="1F5E1CC1">
        <w:rPr>
          <w:rFonts w:ascii="Arial" w:hAnsi="Arial" w:cs="Arial"/>
        </w:rPr>
        <w:t>therefore</w:t>
      </w:r>
      <w:r w:rsidR="34733F62" w:rsidRPr="1F5E1CC1">
        <w:rPr>
          <w:rFonts w:ascii="Arial" w:hAnsi="Arial" w:cs="Arial"/>
        </w:rPr>
        <w:t xml:space="preserve"> n</w:t>
      </w:r>
      <w:r w:rsidR="7CD20027" w:rsidRPr="1F5E1CC1">
        <w:rPr>
          <w:rFonts w:ascii="Arial" w:hAnsi="Arial" w:cs="Arial"/>
        </w:rPr>
        <w:t>ot only a condition for sustained learning but also for meaningful participation and agency.</w:t>
      </w:r>
    </w:p>
    <w:p w14:paraId="471CD4A6" w14:textId="77777777" w:rsidR="00F976F7" w:rsidRPr="00F976F7" w:rsidRDefault="00F976F7" w:rsidP="00F976F7">
      <w:pPr>
        <w:spacing w:line="360" w:lineRule="auto"/>
        <w:rPr>
          <w:rFonts w:ascii="Arial" w:hAnsi="Arial" w:cs="Arial"/>
        </w:rPr>
      </w:pPr>
    </w:p>
    <w:p w14:paraId="7B5827A4" w14:textId="16E7520B" w:rsidR="00F976F7" w:rsidRPr="00164629" w:rsidRDefault="00F976F7" w:rsidP="00F976F7">
      <w:pPr>
        <w:spacing w:line="360" w:lineRule="auto"/>
        <w:rPr>
          <w:rFonts w:ascii="Arial" w:hAnsi="Arial" w:cs="Arial"/>
        </w:rPr>
      </w:pPr>
      <w:r w:rsidRPr="1F5E1CC1">
        <w:rPr>
          <w:rFonts w:ascii="Arial" w:hAnsi="Arial" w:cs="Arial"/>
        </w:rPr>
        <w:t>Jones et al. (202</w:t>
      </w:r>
      <w:r w:rsidR="00C16E8A" w:rsidRPr="1F5E1CC1">
        <w:rPr>
          <w:rFonts w:ascii="Arial" w:hAnsi="Arial" w:cs="Arial"/>
        </w:rPr>
        <w:t>6</w:t>
      </w:r>
      <w:r w:rsidRPr="1F5E1CC1">
        <w:rPr>
          <w:rFonts w:ascii="Arial" w:hAnsi="Arial" w:cs="Arial"/>
        </w:rPr>
        <w:t>) add an important temporal dimension, arguing that meaningful listening requires attentiveness to verbal and non-verbal communication and sufficient space for children’s meanings to develop. Read alongside Clark (2023), this suggests that the enabling adult requires both professional knowledge and temporal capacity: time to notice, listen, wait and respond.</w:t>
      </w:r>
    </w:p>
    <w:p w14:paraId="5DF9270C" w14:textId="77777777" w:rsidR="00F976F7" w:rsidRPr="00F976F7" w:rsidRDefault="00F976F7" w:rsidP="00F976F7">
      <w:pPr>
        <w:spacing w:line="360" w:lineRule="auto"/>
        <w:rPr>
          <w:rFonts w:ascii="Arial" w:hAnsi="Arial" w:cs="Arial"/>
        </w:rPr>
      </w:pPr>
    </w:p>
    <w:p w14:paraId="7FF5CBAA" w14:textId="578B74DE" w:rsidR="00F976F7" w:rsidRPr="00164629" w:rsidRDefault="00F976F7" w:rsidP="00F976F7">
      <w:pPr>
        <w:spacing w:line="360" w:lineRule="auto"/>
        <w:rPr>
          <w:rFonts w:ascii="Arial" w:hAnsi="Arial" w:cs="Arial"/>
        </w:rPr>
      </w:pPr>
      <w:r w:rsidRPr="00F976F7">
        <w:rPr>
          <w:rFonts w:ascii="Arial" w:hAnsi="Arial" w:cs="Arial"/>
        </w:rPr>
        <w:t>Practitioners must also negotiate competing institutional expectations. Albin-Clark (2021) demonstrates how educators exercise professional judgement through everyday acts of adaptation and resistance. The enabling adult can therefore be understood as an active interpreter of curriculum who decides when to intervene, when to follow children’s interests and when to protect sustained engagement.</w:t>
      </w:r>
    </w:p>
    <w:p w14:paraId="735AD652" w14:textId="77777777" w:rsidR="00F976F7" w:rsidRPr="00F976F7" w:rsidRDefault="00F976F7" w:rsidP="00F976F7">
      <w:pPr>
        <w:spacing w:line="360" w:lineRule="auto"/>
        <w:rPr>
          <w:rFonts w:ascii="Arial" w:hAnsi="Arial" w:cs="Arial"/>
        </w:rPr>
      </w:pPr>
    </w:p>
    <w:p w14:paraId="13933A29" w14:textId="52A0C3D9" w:rsidR="00F976F7" w:rsidRPr="00164629" w:rsidRDefault="00F976F7" w:rsidP="00F976F7">
      <w:pPr>
        <w:pStyle w:val="Heading3"/>
        <w:rPr>
          <w:rFonts w:ascii="Arial" w:hAnsi="Arial" w:cs="Arial"/>
        </w:rPr>
      </w:pPr>
      <w:bookmarkStart w:id="18" w:name="_Toc238149449"/>
      <w:r w:rsidRPr="00164629">
        <w:rPr>
          <w:rFonts w:ascii="Arial" w:hAnsi="Arial" w:cs="Arial"/>
        </w:rPr>
        <w:t>2.3.2 Engaging experiences</w:t>
      </w:r>
      <w:bookmarkEnd w:id="18"/>
    </w:p>
    <w:p w14:paraId="19AC1725" w14:textId="77777777" w:rsidR="00F976F7" w:rsidRPr="00164629" w:rsidRDefault="00F976F7" w:rsidP="00F976F7">
      <w:pPr>
        <w:rPr>
          <w:rFonts w:ascii="Arial" w:hAnsi="Arial" w:cs="Arial"/>
        </w:rPr>
      </w:pPr>
    </w:p>
    <w:p w14:paraId="122B050C" w14:textId="16CEFB9D" w:rsidR="00F976F7" w:rsidRPr="00164629" w:rsidRDefault="00F976F7" w:rsidP="00F976F7">
      <w:pPr>
        <w:spacing w:line="360" w:lineRule="auto"/>
        <w:rPr>
          <w:rFonts w:ascii="Arial" w:hAnsi="Arial" w:cs="Arial"/>
        </w:rPr>
      </w:pPr>
      <w:r w:rsidRPr="00F976F7">
        <w:rPr>
          <w:rFonts w:ascii="Arial" w:hAnsi="Arial" w:cs="Arial"/>
        </w:rPr>
        <w:t xml:space="preserve">The CFNMS emphasises authentic, purposeful experiences responsive to children’s interests (Welsh Government, 2022), reflecting an understanding of children as active participants in learning. </w:t>
      </w:r>
      <w:r w:rsidR="00C16E8A" w:rsidRPr="00C16E8A">
        <w:rPr>
          <w:rFonts w:ascii="Arial" w:hAnsi="Arial" w:cs="Arial"/>
        </w:rPr>
        <w:t>International research into emergent curriculum also highlights the importance of responsiveness to children’s interests rather than rigid adherence to predetermined sequences. Drawing on early years practice in Malta, Bonello, Baldacchino and Dalli (2025) illustrate how a move from a prescriptive towards a more emergent curriculum can enable greater co-construction of learning between children and practitioners.</w:t>
      </w:r>
    </w:p>
    <w:p w14:paraId="04DB5583" w14:textId="77777777" w:rsidR="00F976F7" w:rsidRPr="00F976F7" w:rsidRDefault="00F976F7" w:rsidP="00F976F7">
      <w:pPr>
        <w:spacing w:line="360" w:lineRule="auto"/>
        <w:rPr>
          <w:rFonts w:ascii="Arial" w:hAnsi="Arial" w:cs="Arial"/>
        </w:rPr>
      </w:pPr>
    </w:p>
    <w:p w14:paraId="176D6225" w14:textId="315A4707" w:rsidR="00F976F7" w:rsidRPr="00164629" w:rsidRDefault="00F976F7" w:rsidP="00F976F7">
      <w:pPr>
        <w:spacing w:line="360" w:lineRule="auto"/>
        <w:rPr>
          <w:rFonts w:ascii="Arial" w:hAnsi="Arial" w:cs="Arial"/>
        </w:rPr>
      </w:pPr>
      <w:r w:rsidRPr="00F976F7">
        <w:rPr>
          <w:rFonts w:ascii="Arial" w:hAnsi="Arial" w:cs="Arial"/>
        </w:rPr>
        <w:t>Such experiences need not be exclusively child-led. SST demonstrates the value of sensitive adult participation in co-constructed inquiry (Siraj-Blatchford and Sylva, 2004), while Jones et al. (202</w:t>
      </w:r>
      <w:r w:rsidR="00C16E8A">
        <w:rPr>
          <w:rFonts w:ascii="Arial" w:hAnsi="Arial" w:cs="Arial"/>
        </w:rPr>
        <w:t>6</w:t>
      </w:r>
      <w:r w:rsidRPr="00F976F7">
        <w:rPr>
          <w:rFonts w:ascii="Arial" w:hAnsi="Arial" w:cs="Arial"/>
        </w:rPr>
        <w:t xml:space="preserve">) highlights the time required for children’s ideas to develop within interaction. Engagement may therefore depend less upon whether an </w:t>
      </w:r>
      <w:r w:rsidRPr="00F976F7">
        <w:rPr>
          <w:rFonts w:ascii="Arial" w:hAnsi="Arial" w:cs="Arial"/>
        </w:rPr>
        <w:lastRenderedPageBreak/>
        <w:t>experience is categorised as adult- or child-led than upon whether children retain agency, involvement and sufficient time to pursue meaning.</w:t>
      </w:r>
    </w:p>
    <w:p w14:paraId="6ACD8292" w14:textId="77777777" w:rsidR="00F976F7" w:rsidRPr="00F976F7" w:rsidRDefault="00F976F7" w:rsidP="00F976F7">
      <w:pPr>
        <w:spacing w:line="360" w:lineRule="auto"/>
        <w:rPr>
          <w:rFonts w:ascii="Arial" w:hAnsi="Arial" w:cs="Arial"/>
        </w:rPr>
      </w:pPr>
    </w:p>
    <w:p w14:paraId="5A5AF58A" w14:textId="1D0D6212" w:rsidR="00F976F7" w:rsidRPr="00164629" w:rsidRDefault="00C16E8A" w:rsidP="00F976F7">
      <w:pPr>
        <w:spacing w:line="360" w:lineRule="auto"/>
        <w:rPr>
          <w:rFonts w:ascii="Arial" w:hAnsi="Arial" w:cs="Arial"/>
        </w:rPr>
      </w:pPr>
      <w:r w:rsidRPr="00C16E8A">
        <w:rPr>
          <w:rFonts w:ascii="Arial" w:hAnsi="Arial" w:cs="Arial"/>
        </w:rPr>
        <w:t>Similar principles can be identified internationally. New Zealand’s </w:t>
      </w:r>
      <w:proofErr w:type="spellStart"/>
      <w:r w:rsidRPr="00C16E8A">
        <w:rPr>
          <w:rFonts w:ascii="Arial" w:hAnsi="Arial" w:cs="Arial"/>
          <w:i/>
          <w:iCs/>
        </w:rPr>
        <w:t>Te</w:t>
      </w:r>
      <w:proofErr w:type="spellEnd"/>
      <w:r w:rsidRPr="00C16E8A">
        <w:rPr>
          <w:rFonts w:ascii="Arial" w:hAnsi="Arial" w:cs="Arial"/>
          <w:i/>
          <w:iCs/>
        </w:rPr>
        <w:t xml:space="preserve"> </w:t>
      </w:r>
      <w:proofErr w:type="spellStart"/>
      <w:r w:rsidRPr="00C16E8A">
        <w:rPr>
          <w:rFonts w:ascii="Arial" w:hAnsi="Arial" w:cs="Arial"/>
          <w:i/>
          <w:iCs/>
        </w:rPr>
        <w:t>Whāriki</w:t>
      </w:r>
      <w:proofErr w:type="spellEnd"/>
      <w:r w:rsidRPr="00C16E8A">
        <w:rPr>
          <w:rFonts w:ascii="Arial" w:hAnsi="Arial" w:cs="Arial"/>
        </w:rPr>
        <w:t>, for example, places empowerment, holistic development and relationships at the heart of early childhood curriculum, alongside an emphasis on children’s active exploration (Ministry of Education, 2017).</w:t>
      </w:r>
      <w:r>
        <w:rPr>
          <w:rFonts w:ascii="Arial" w:hAnsi="Arial" w:cs="Arial"/>
        </w:rPr>
        <w:t xml:space="preserve"> </w:t>
      </w:r>
      <w:r w:rsidR="00F976F7" w:rsidRPr="00F976F7">
        <w:rPr>
          <w:rFonts w:ascii="Arial" w:hAnsi="Arial" w:cs="Arial"/>
        </w:rPr>
        <w:t>The Welsh emphasis on interconnected enablers therefore sits within a wider movement towards relational and experiential approaches to early childhood curriculum.</w:t>
      </w:r>
      <w:r w:rsidR="00E61857" w:rsidRPr="00164629">
        <w:rPr>
          <w:rFonts w:ascii="Arial" w:hAnsi="Arial" w:cs="Arial"/>
        </w:rPr>
        <w:t xml:space="preserve"> Conceptual similarity between curriculum frameworks, however, does not imply equivalent enactment across differing cultural and policy contexts.</w:t>
      </w:r>
    </w:p>
    <w:p w14:paraId="340A4777" w14:textId="77777777" w:rsidR="00F976F7" w:rsidRPr="00F976F7" w:rsidRDefault="00F976F7" w:rsidP="00F976F7">
      <w:pPr>
        <w:spacing w:line="360" w:lineRule="auto"/>
        <w:rPr>
          <w:rFonts w:ascii="Arial" w:hAnsi="Arial" w:cs="Arial"/>
        </w:rPr>
      </w:pPr>
    </w:p>
    <w:p w14:paraId="6E8A8FA3" w14:textId="439D9AF8" w:rsidR="00F976F7" w:rsidRPr="00164629" w:rsidRDefault="00F976F7" w:rsidP="00F976F7">
      <w:pPr>
        <w:pStyle w:val="Heading3"/>
        <w:rPr>
          <w:rFonts w:ascii="Arial" w:hAnsi="Arial" w:cs="Arial"/>
        </w:rPr>
      </w:pPr>
      <w:bookmarkStart w:id="19" w:name="_Toc238149450"/>
      <w:r w:rsidRPr="00164629">
        <w:rPr>
          <w:rFonts w:ascii="Arial" w:hAnsi="Arial" w:cs="Arial"/>
        </w:rPr>
        <w:t>2.3.3 Effective environments</w:t>
      </w:r>
      <w:bookmarkEnd w:id="19"/>
    </w:p>
    <w:p w14:paraId="337803FF" w14:textId="77777777" w:rsidR="00F976F7" w:rsidRPr="00164629" w:rsidRDefault="00F976F7" w:rsidP="00F976F7">
      <w:pPr>
        <w:rPr>
          <w:rFonts w:ascii="Arial" w:hAnsi="Arial" w:cs="Arial"/>
        </w:rPr>
      </w:pPr>
    </w:p>
    <w:p w14:paraId="54B55E9E" w14:textId="77777777" w:rsidR="00F976F7" w:rsidRPr="00164629" w:rsidRDefault="00F976F7" w:rsidP="00F976F7">
      <w:pPr>
        <w:spacing w:line="360" w:lineRule="auto"/>
        <w:rPr>
          <w:rFonts w:ascii="Arial" w:hAnsi="Arial" w:cs="Arial"/>
        </w:rPr>
      </w:pPr>
      <w:r w:rsidRPr="00F976F7">
        <w:rPr>
          <w:rFonts w:ascii="Arial" w:hAnsi="Arial" w:cs="Arial"/>
        </w:rPr>
        <w:t>The CFNMS explicitly positions effective environments as a condition for learning (Welsh Government, 2022). This resonates with Froebelian understandings of spaces, materials and nature as integral to children’s experience (Tovey, 2016). Open-ended resources and flexible access can enable children to make choices, revisit ideas and deepen relationships with materials over time.</w:t>
      </w:r>
    </w:p>
    <w:p w14:paraId="4F891B7F" w14:textId="77777777" w:rsidR="00F976F7" w:rsidRPr="00F976F7" w:rsidRDefault="00F976F7" w:rsidP="00F976F7">
      <w:pPr>
        <w:spacing w:line="360" w:lineRule="auto"/>
        <w:rPr>
          <w:rFonts w:ascii="Arial" w:hAnsi="Arial" w:cs="Arial"/>
        </w:rPr>
      </w:pPr>
    </w:p>
    <w:p w14:paraId="4CFBBDB9" w14:textId="77777777" w:rsidR="00F976F7" w:rsidRPr="00164629" w:rsidRDefault="00F976F7" w:rsidP="00F976F7">
      <w:pPr>
        <w:spacing w:line="360" w:lineRule="auto"/>
        <w:rPr>
          <w:rFonts w:ascii="Arial" w:hAnsi="Arial" w:cs="Arial"/>
        </w:rPr>
      </w:pPr>
      <w:r w:rsidRPr="00F976F7">
        <w:rPr>
          <w:rFonts w:ascii="Arial" w:hAnsi="Arial" w:cs="Arial"/>
        </w:rPr>
        <w:t>From a slow-pedagogical perspective, however, environment is also temporal. Children require continuity if they are to return to constructions, investigations or places and develop thinking through repeated encounters (Clark, 2023; Green and Clark, 2024). Environments organised around constant transitions or rapid completion may therefore offer apparent choice while limiting sustained engagement.</w:t>
      </w:r>
    </w:p>
    <w:p w14:paraId="7FEACDB3" w14:textId="77777777" w:rsidR="00F976F7" w:rsidRPr="00F976F7" w:rsidRDefault="00F976F7" w:rsidP="00F976F7">
      <w:pPr>
        <w:spacing w:line="360" w:lineRule="auto"/>
        <w:rPr>
          <w:rFonts w:ascii="Arial" w:hAnsi="Arial" w:cs="Arial"/>
        </w:rPr>
      </w:pPr>
    </w:p>
    <w:p w14:paraId="70AA3261" w14:textId="2AD9E446" w:rsidR="00F976F7" w:rsidRPr="00164629" w:rsidRDefault="00F976F7" w:rsidP="00F976F7">
      <w:pPr>
        <w:spacing w:line="360" w:lineRule="auto"/>
        <w:rPr>
          <w:rFonts w:ascii="Arial" w:hAnsi="Arial" w:cs="Arial"/>
        </w:rPr>
      </w:pPr>
      <w:r w:rsidRPr="00F976F7">
        <w:rPr>
          <w:rFonts w:ascii="Arial" w:hAnsi="Arial" w:cs="Arial"/>
        </w:rPr>
        <w:t>The Welsh concept of </w:t>
      </w:r>
      <w:proofErr w:type="spellStart"/>
      <w:r w:rsidR="00BC36FC">
        <w:rPr>
          <w:rFonts w:ascii="Arial" w:hAnsi="Arial" w:cs="Arial"/>
        </w:rPr>
        <w:t>C</w:t>
      </w:r>
      <w:r w:rsidRPr="00F976F7">
        <w:rPr>
          <w:rFonts w:ascii="Arial" w:hAnsi="Arial" w:cs="Arial"/>
        </w:rPr>
        <w:t>ynefin</w:t>
      </w:r>
      <w:proofErr w:type="spellEnd"/>
      <w:r w:rsidRPr="00F976F7">
        <w:rPr>
          <w:rFonts w:ascii="Arial" w:hAnsi="Arial" w:cs="Arial"/>
        </w:rPr>
        <w:t>, with its emphasis on belonging, place, community and culture, further highlights the relational character of environment. Comparable ideas are evident within </w:t>
      </w:r>
      <w:proofErr w:type="spellStart"/>
      <w:r w:rsidRPr="00F976F7">
        <w:rPr>
          <w:rFonts w:ascii="Arial" w:hAnsi="Arial" w:cs="Arial"/>
        </w:rPr>
        <w:t>Te</w:t>
      </w:r>
      <w:proofErr w:type="spellEnd"/>
      <w:r w:rsidRPr="00F976F7">
        <w:rPr>
          <w:rFonts w:ascii="Arial" w:hAnsi="Arial" w:cs="Arial"/>
        </w:rPr>
        <w:t xml:space="preserve"> </w:t>
      </w:r>
      <w:proofErr w:type="spellStart"/>
      <w:r w:rsidRPr="00F976F7">
        <w:rPr>
          <w:rFonts w:ascii="Arial" w:hAnsi="Arial" w:cs="Arial"/>
        </w:rPr>
        <w:t>Whāriki</w:t>
      </w:r>
      <w:proofErr w:type="spellEnd"/>
      <w:r w:rsidRPr="00F976F7">
        <w:rPr>
          <w:rFonts w:ascii="Arial" w:hAnsi="Arial" w:cs="Arial"/>
        </w:rPr>
        <w:t>, where active exploration of natural, social and physical environments forms an explicit aspect of curriculum (Ministry of Education, 2017). Environment can therefore be understood as an active component of curriculum rather than a neutral backdrop.</w:t>
      </w:r>
    </w:p>
    <w:p w14:paraId="1B4E9F4F" w14:textId="77777777" w:rsidR="00F976F7" w:rsidRPr="00F976F7" w:rsidRDefault="00F976F7" w:rsidP="00F976F7">
      <w:pPr>
        <w:spacing w:line="360" w:lineRule="auto"/>
        <w:rPr>
          <w:rFonts w:ascii="Arial" w:hAnsi="Arial" w:cs="Arial"/>
        </w:rPr>
      </w:pPr>
    </w:p>
    <w:p w14:paraId="4C5B9AB7" w14:textId="3D52451F" w:rsidR="00F976F7" w:rsidRPr="00164629" w:rsidRDefault="00F976F7" w:rsidP="00F976F7">
      <w:pPr>
        <w:pStyle w:val="Heading3"/>
        <w:rPr>
          <w:rFonts w:ascii="Arial" w:hAnsi="Arial" w:cs="Arial"/>
        </w:rPr>
      </w:pPr>
      <w:bookmarkStart w:id="20" w:name="_Toc238149451"/>
      <w:r w:rsidRPr="00164629">
        <w:rPr>
          <w:rFonts w:ascii="Arial" w:hAnsi="Arial" w:cs="Arial"/>
        </w:rPr>
        <w:lastRenderedPageBreak/>
        <w:t>2.3.4 From policy aspiration to practice</w:t>
      </w:r>
      <w:bookmarkEnd w:id="20"/>
    </w:p>
    <w:p w14:paraId="19A03AFE" w14:textId="77777777" w:rsidR="00F976F7" w:rsidRPr="00164629" w:rsidRDefault="00F976F7" w:rsidP="00F976F7">
      <w:pPr>
        <w:rPr>
          <w:rFonts w:ascii="Arial" w:hAnsi="Arial" w:cs="Arial"/>
        </w:rPr>
      </w:pPr>
    </w:p>
    <w:p w14:paraId="6CDC3D8C" w14:textId="16A72DFC" w:rsidR="00F976F7" w:rsidRPr="00164629" w:rsidRDefault="00F976F7" w:rsidP="00F976F7">
      <w:pPr>
        <w:spacing w:line="360" w:lineRule="auto"/>
        <w:rPr>
          <w:rFonts w:ascii="Arial" w:hAnsi="Arial" w:cs="Arial"/>
        </w:rPr>
      </w:pPr>
      <w:r w:rsidRPr="1F5E1CC1">
        <w:rPr>
          <w:rFonts w:ascii="Arial" w:hAnsi="Arial" w:cs="Arial"/>
        </w:rPr>
        <w:t xml:space="preserve">The central issue is whether enabling adults, engaging experiences and effective environments operate coherently in everyday provision. Examples of Welsh practice demonstrate what may be possible when these conditions align. </w:t>
      </w:r>
      <w:r w:rsidR="00C16E8A" w:rsidRPr="1F5E1CC1">
        <w:rPr>
          <w:rFonts w:ascii="Arial" w:hAnsi="Arial" w:cs="Arial"/>
        </w:rPr>
        <w:t>An Estyn (2024) case study of Little Explorers Nursery, for example, describes uninterrupted periods of play, flexible routines and responsive adult–child relationships, reflecting principles associated with slow and Froebelian pedagogy. Such examples illustrate possibility rather than typical practice.</w:t>
      </w:r>
      <w:r w:rsidR="00557661" w:rsidRPr="1F5E1CC1">
        <w:rPr>
          <w:rFonts w:ascii="Arial" w:hAnsi="Arial" w:cs="Arial"/>
        </w:rPr>
        <w:t xml:space="preserve"> However, </w:t>
      </w:r>
      <w:r w:rsidRPr="1F5E1CC1">
        <w:rPr>
          <w:rFonts w:ascii="Arial" w:hAnsi="Arial" w:cs="Arial"/>
        </w:rPr>
        <w:t xml:space="preserve">Stewart, MacDonald and Waters-Davies (2024) caution against assuming consistency across Welsh early childhood provision, identifying fragmentation between policy commitments and children’s lived experiences. </w:t>
      </w:r>
      <w:r w:rsidR="00C16E8A" w:rsidRPr="1F5E1CC1">
        <w:rPr>
          <w:rFonts w:ascii="Arial" w:hAnsi="Arial" w:cs="Arial"/>
        </w:rPr>
        <w:t>Similar implementation challenges have been identified beyond Wales; Walshe (2024), examining the implementation of Ireland’s </w:t>
      </w:r>
      <w:r w:rsidR="00C16E8A" w:rsidRPr="1F5E1CC1">
        <w:rPr>
          <w:rFonts w:ascii="Arial" w:hAnsi="Arial" w:cs="Arial"/>
          <w:i/>
          <w:iCs/>
        </w:rPr>
        <w:t>Aistear</w:t>
      </w:r>
      <w:r w:rsidR="00C16E8A" w:rsidRPr="1F5E1CC1">
        <w:rPr>
          <w:rFonts w:ascii="Arial" w:hAnsi="Arial" w:cs="Arial"/>
        </w:rPr>
        <w:t> framework, highlights the importance of effective training and professional support in translating curriculum aspirations into practice.</w:t>
      </w:r>
    </w:p>
    <w:p w14:paraId="4C8E2C71" w14:textId="77777777" w:rsidR="00F976F7" w:rsidRPr="00F976F7" w:rsidRDefault="00F976F7" w:rsidP="00F976F7">
      <w:pPr>
        <w:spacing w:line="360" w:lineRule="auto"/>
        <w:rPr>
          <w:rFonts w:ascii="Arial" w:hAnsi="Arial" w:cs="Arial"/>
        </w:rPr>
      </w:pPr>
    </w:p>
    <w:p w14:paraId="1999C3EB" w14:textId="5759EBC3" w:rsidR="0097748D" w:rsidRPr="00164629" w:rsidRDefault="00C16E8A" w:rsidP="00F41055">
      <w:pPr>
        <w:spacing w:line="360" w:lineRule="auto"/>
        <w:rPr>
          <w:rFonts w:ascii="Arial" w:hAnsi="Arial" w:cs="Arial"/>
        </w:rPr>
      </w:pPr>
      <w:r w:rsidRPr="00C16E8A">
        <w:rPr>
          <w:rFonts w:ascii="Arial" w:hAnsi="Arial" w:cs="Arial"/>
        </w:rPr>
        <w:t>The literature therefore demonstrates strong conceptual connections between Froebelian principles, slow pedagogy and the three CFNMS enablers. These connections are particularly relevant within the Welsh context. Sarwar (2026), presenting findings from ongoing Froebel Trust-funded research, identified synergies between Froebelian principles and the curriculum enablers of enabling adults, engaging experiences and effective environments, highlighting their potential to support the interpretation and enactment of the Curriculum for Wales. However, existing research highlights continuing tensions between early years policy aspirations and their enactment in practice, including inconsistencies in the realisation of children’s rights and participation within Welsh early years provision (Waters-Davies et al., 2024; Stewart, MacDonald and Waters-Davies, 2024). Emerging work by Clement and Sarwar (2024) also identifies connections between Froebelian principles and the three CFNMS enablers. Taken together, this literature suggests that less is known about how practitioners within Welsh funded non-maintained settings interpret and negotiate these principles in everyday practice, particularly how adults, experiences and environments interact with time to enable or constrain children’s opportunities for sustained, self-directed engagement. This provides the rationale for the present study.</w:t>
      </w:r>
    </w:p>
    <w:p w14:paraId="788C34E2" w14:textId="77777777" w:rsidR="00724E16" w:rsidRPr="00164629" w:rsidRDefault="00724E16" w:rsidP="00724E16">
      <w:pPr>
        <w:pStyle w:val="Heading1"/>
        <w:rPr>
          <w:rFonts w:ascii="Arial" w:hAnsi="Arial" w:cs="Arial"/>
        </w:rPr>
      </w:pPr>
      <w:bookmarkStart w:id="21" w:name="_Toc238149452"/>
      <w:r w:rsidRPr="00164629">
        <w:rPr>
          <w:rFonts w:ascii="Arial" w:hAnsi="Arial" w:cs="Arial"/>
        </w:rPr>
        <w:lastRenderedPageBreak/>
        <w:t>3. Methodology</w:t>
      </w:r>
      <w:bookmarkEnd w:id="21"/>
    </w:p>
    <w:p w14:paraId="35D5CCCB" w14:textId="11955491" w:rsidR="00724E16" w:rsidRPr="00164629" w:rsidRDefault="00724E16" w:rsidP="00724E16">
      <w:pPr>
        <w:pStyle w:val="Heading2"/>
        <w:rPr>
          <w:rFonts w:ascii="Arial" w:hAnsi="Arial" w:cs="Arial"/>
        </w:rPr>
      </w:pPr>
      <w:bookmarkStart w:id="22" w:name="_Toc238149453"/>
      <w:r w:rsidRPr="00164629">
        <w:rPr>
          <w:rFonts w:ascii="Arial" w:hAnsi="Arial" w:cs="Arial"/>
        </w:rPr>
        <w:t>3.1 Research Approach and Philosophical Position</w:t>
      </w:r>
      <w:bookmarkEnd w:id="22"/>
    </w:p>
    <w:p w14:paraId="4DEEDF89" w14:textId="77777777" w:rsidR="00724E16" w:rsidRPr="00164629" w:rsidRDefault="00724E16" w:rsidP="00724E16">
      <w:pPr>
        <w:rPr>
          <w:rFonts w:ascii="Arial" w:hAnsi="Arial" w:cs="Arial"/>
        </w:rPr>
      </w:pPr>
    </w:p>
    <w:p w14:paraId="37D47AAE" w14:textId="212ECF6C" w:rsidR="00724E16" w:rsidRPr="00164629" w:rsidRDefault="00724E16" w:rsidP="00724E16">
      <w:pPr>
        <w:spacing w:line="360" w:lineRule="auto"/>
        <w:rPr>
          <w:rFonts w:ascii="Arial" w:hAnsi="Arial" w:cs="Arial"/>
        </w:rPr>
      </w:pPr>
      <w:r w:rsidRPr="00724E16">
        <w:rPr>
          <w:rFonts w:ascii="Arial" w:hAnsi="Arial" w:cs="Arial"/>
        </w:rPr>
        <w:t>This study, Noticing, Listening and Slowing Down: A Froebelian Inquiry into the Unhurried Child in Welsh Early Years Practice, explored the following research question:</w:t>
      </w:r>
      <w:r w:rsidRPr="00164629">
        <w:rPr>
          <w:rFonts w:ascii="Arial" w:hAnsi="Arial" w:cs="Arial"/>
        </w:rPr>
        <w:t xml:space="preserve"> </w:t>
      </w:r>
      <w:r w:rsidRPr="00724E16">
        <w:rPr>
          <w:rFonts w:ascii="Arial" w:hAnsi="Arial" w:cs="Arial"/>
        </w:rPr>
        <w:t>How do the principles of slow pedagogy, informed by the philosophy of Friedrich Froebel and the work of Alison Clark, support the implementation of the Curriculum for Funded Non-Maintained Nursery Settings in Wales?</w:t>
      </w:r>
    </w:p>
    <w:p w14:paraId="50A82088" w14:textId="77777777" w:rsidR="00724E16" w:rsidRPr="00724E16" w:rsidRDefault="00724E16" w:rsidP="00724E16">
      <w:pPr>
        <w:spacing w:line="360" w:lineRule="auto"/>
        <w:rPr>
          <w:rFonts w:ascii="Arial" w:hAnsi="Arial" w:cs="Arial"/>
        </w:rPr>
      </w:pPr>
    </w:p>
    <w:p w14:paraId="5304EFDD" w14:textId="77777777" w:rsidR="00C16E8A" w:rsidRDefault="00C16E8A" w:rsidP="00C16E8A">
      <w:pPr>
        <w:spacing w:line="360" w:lineRule="auto"/>
        <w:rPr>
          <w:rFonts w:ascii="Arial" w:hAnsi="Arial" w:cs="Arial"/>
        </w:rPr>
      </w:pPr>
      <w:r w:rsidRPr="00C16E8A">
        <w:rPr>
          <w:rFonts w:ascii="Arial" w:hAnsi="Arial" w:cs="Arial"/>
        </w:rPr>
        <w:t xml:space="preserve">The research focused particularly on how practitioners </w:t>
      </w:r>
      <w:proofErr w:type="gramStart"/>
      <w:r w:rsidRPr="00C16E8A">
        <w:rPr>
          <w:rFonts w:ascii="Arial" w:hAnsi="Arial" w:cs="Arial"/>
        </w:rPr>
        <w:t>understood</w:t>
      </w:r>
      <w:proofErr w:type="gramEnd"/>
      <w:r w:rsidRPr="00C16E8A">
        <w:rPr>
          <w:rFonts w:ascii="Arial" w:hAnsi="Arial" w:cs="Arial"/>
        </w:rPr>
        <w:t xml:space="preserve"> and enacted principles associated with the unhurried child and how these related to the three enablers identified within the </w:t>
      </w:r>
      <w:r w:rsidRPr="00BC36FC">
        <w:rPr>
          <w:rFonts w:ascii="Arial" w:hAnsi="Arial" w:cs="Arial"/>
        </w:rPr>
        <w:t>Curriculum for Funded Non-Maintained Nursery Settings </w:t>
      </w:r>
      <w:r w:rsidRPr="00C16E8A">
        <w:rPr>
          <w:rFonts w:ascii="Arial" w:hAnsi="Arial" w:cs="Arial"/>
        </w:rPr>
        <w:t>(CFNMS): enabling adults, engaging experiences and effective environments (Welsh Government, 2022). The intention was not to measure the extent to which slow pedagogy was implemented, but to understand how practitioners interpreted and negotiated these principles within everyday practice.</w:t>
      </w:r>
    </w:p>
    <w:p w14:paraId="066858D0" w14:textId="77777777" w:rsidR="00BC36FC" w:rsidRPr="00C16E8A" w:rsidRDefault="00BC36FC" w:rsidP="00C16E8A">
      <w:pPr>
        <w:spacing w:line="360" w:lineRule="auto"/>
        <w:rPr>
          <w:rFonts w:ascii="Arial" w:hAnsi="Arial" w:cs="Arial"/>
        </w:rPr>
      </w:pPr>
    </w:p>
    <w:p w14:paraId="7F72D0BE" w14:textId="77777777" w:rsidR="00C16E8A" w:rsidRPr="00C16E8A" w:rsidRDefault="00C16E8A" w:rsidP="00C16E8A">
      <w:pPr>
        <w:spacing w:line="360" w:lineRule="auto"/>
        <w:rPr>
          <w:rFonts w:ascii="Arial" w:hAnsi="Arial" w:cs="Arial"/>
        </w:rPr>
      </w:pPr>
      <w:r w:rsidRPr="00C16E8A">
        <w:rPr>
          <w:rFonts w:ascii="Arial" w:hAnsi="Arial" w:cs="Arial"/>
        </w:rPr>
        <w:t xml:space="preserve">The study was situated within an interpretivist paradigm and underpinned by a constructivist epistemology. Constructivism assumes that meaning is not simply discovered as an objective reality but is constructed through individuals’ interactions with their social and cultural worlds (Creswell and </w:t>
      </w:r>
      <w:proofErr w:type="spellStart"/>
      <w:r w:rsidRPr="00C16E8A">
        <w:rPr>
          <w:rFonts w:ascii="Arial" w:hAnsi="Arial" w:cs="Arial"/>
        </w:rPr>
        <w:t>Poth</w:t>
      </w:r>
      <w:proofErr w:type="spellEnd"/>
      <w:r w:rsidRPr="00C16E8A">
        <w:rPr>
          <w:rFonts w:ascii="Arial" w:hAnsi="Arial" w:cs="Arial"/>
        </w:rPr>
        <w:t>, 2018). Interpretivist research consequently seeks to understand how people make sense of their experiences within particular social and professional contexts (Cohen, Manion and Morrison, 2018; Flick, 2018). This was appropriate to a study concerned with practitioners’ interpretations of concepts such as slowing down, noticing and listening, which are relational and context-dependent rather than readily measurable.</w:t>
      </w:r>
    </w:p>
    <w:p w14:paraId="3A0A205C" w14:textId="77777777" w:rsidR="00724E16" w:rsidRPr="00724E16" w:rsidRDefault="00724E16" w:rsidP="00724E16">
      <w:pPr>
        <w:spacing w:line="360" w:lineRule="auto"/>
        <w:rPr>
          <w:rFonts w:ascii="Arial" w:hAnsi="Arial" w:cs="Arial"/>
        </w:rPr>
      </w:pPr>
    </w:p>
    <w:p w14:paraId="2C838D7D" w14:textId="77777777" w:rsidR="00724E16" w:rsidRPr="00164629" w:rsidRDefault="00724E16" w:rsidP="00724E16">
      <w:pPr>
        <w:spacing w:line="360" w:lineRule="auto"/>
        <w:rPr>
          <w:rFonts w:ascii="Arial" w:hAnsi="Arial" w:cs="Arial"/>
        </w:rPr>
      </w:pPr>
      <w:r w:rsidRPr="00724E16">
        <w:rPr>
          <w:rFonts w:ascii="Arial" w:hAnsi="Arial" w:cs="Arial"/>
        </w:rPr>
        <w:t xml:space="preserve">This position also acknowledges the researcher as part of the meaning-making process. Knowledge generated through interviews, observations and subsequent analysis was therefore understood as co-constructed rather than objectively discovered. The researcher’s professional background in early childhood education and existing interest in Froebelian pedagogy provided valuable contextual understanding but also had the potential to shape what was noticed and how data </w:t>
      </w:r>
      <w:r w:rsidRPr="00724E16">
        <w:rPr>
          <w:rFonts w:ascii="Arial" w:hAnsi="Arial" w:cs="Arial"/>
        </w:rPr>
        <w:lastRenderedPageBreak/>
        <w:t>were interpreted. A reflexive stance was consequently maintained throughout the study, recognising researcher subjectivity while making its influence as transparent as possible (Finlay, 2002; Braun and Clarke, 2022).</w:t>
      </w:r>
    </w:p>
    <w:p w14:paraId="51D166CC" w14:textId="77777777" w:rsidR="00724E16" w:rsidRPr="00724E16" w:rsidRDefault="00724E16" w:rsidP="00724E16">
      <w:pPr>
        <w:spacing w:line="360" w:lineRule="auto"/>
        <w:rPr>
          <w:rFonts w:ascii="Arial" w:hAnsi="Arial" w:cs="Arial"/>
        </w:rPr>
      </w:pPr>
    </w:p>
    <w:p w14:paraId="4DD7BA78" w14:textId="77777777" w:rsidR="00724E16" w:rsidRPr="00164629" w:rsidRDefault="00724E16" w:rsidP="00724E16">
      <w:pPr>
        <w:pStyle w:val="Heading2"/>
        <w:rPr>
          <w:rFonts w:ascii="Arial" w:hAnsi="Arial" w:cs="Arial"/>
        </w:rPr>
      </w:pPr>
      <w:bookmarkStart w:id="23" w:name="_Toc238149454"/>
      <w:r w:rsidRPr="00164629">
        <w:rPr>
          <w:rFonts w:ascii="Arial" w:hAnsi="Arial" w:cs="Arial"/>
        </w:rPr>
        <w:t>3.2 Research Design, Setting Selection and Participants</w:t>
      </w:r>
      <w:bookmarkEnd w:id="23"/>
    </w:p>
    <w:p w14:paraId="3D4E00B4" w14:textId="77777777" w:rsidR="00724E16" w:rsidRPr="00164629" w:rsidRDefault="00724E16" w:rsidP="00724E16">
      <w:pPr>
        <w:rPr>
          <w:rFonts w:ascii="Arial" w:hAnsi="Arial" w:cs="Arial"/>
        </w:rPr>
      </w:pPr>
    </w:p>
    <w:p w14:paraId="68196110" w14:textId="77777777" w:rsidR="00724E16" w:rsidRPr="00164629" w:rsidRDefault="00724E16" w:rsidP="00724E16">
      <w:pPr>
        <w:spacing w:line="360" w:lineRule="auto"/>
        <w:rPr>
          <w:rFonts w:ascii="Arial" w:hAnsi="Arial" w:cs="Arial"/>
        </w:rPr>
      </w:pPr>
      <w:r w:rsidRPr="00724E16">
        <w:rPr>
          <w:rFonts w:ascii="Arial" w:hAnsi="Arial" w:cs="Arial"/>
        </w:rPr>
        <w:t>A qualitative, small-scale multiple case study design was adopted. Qualitative research is suited to investigating complex and context-dependent educational phenomena because it enables detailed exploration of participants’ experiences, interpretations and practices (Flick, 2018; Mukherji and Albon, 2023). Case study methodology was particularly appropriate because slow pedagogy cannot readily be separated from the relationships, environments, organisational cultures and curriculum contexts through which it is enacted. Yin (2018) argues that case studies enable contemporary phenomena to be explored within their real-life contexts, while multiple cases provide opportunities to consider similarities and differences without removing practice from those contexts.</w:t>
      </w:r>
    </w:p>
    <w:p w14:paraId="1890A1F5" w14:textId="77777777" w:rsidR="00724E16" w:rsidRPr="00724E16" w:rsidRDefault="00724E16" w:rsidP="00724E16">
      <w:pPr>
        <w:spacing w:line="360" w:lineRule="auto"/>
        <w:rPr>
          <w:rFonts w:ascii="Arial" w:hAnsi="Arial" w:cs="Arial"/>
        </w:rPr>
      </w:pPr>
    </w:p>
    <w:p w14:paraId="30AD89FD" w14:textId="77777777" w:rsidR="00724E16" w:rsidRPr="00164629" w:rsidRDefault="00724E16" w:rsidP="00724E16">
      <w:pPr>
        <w:spacing w:line="360" w:lineRule="auto"/>
        <w:rPr>
          <w:rFonts w:ascii="Arial" w:hAnsi="Arial" w:cs="Arial"/>
        </w:rPr>
      </w:pPr>
      <w:r w:rsidRPr="00724E16">
        <w:rPr>
          <w:rFonts w:ascii="Arial" w:hAnsi="Arial" w:cs="Arial"/>
        </w:rPr>
        <w:t>Two Welsh early years settings were selected purposively as information-rich cases (Patton, 2015). Both delivered funded early education and the CFNMS to three- and four-year-old children and demonstrated an established commitment to Froebelian and child-centred pedagogy. Both had also received strong external evaluations through the joint Care Inspectorate Wales (CIW) and Estyn inspection process and had contributed examples of their practice to professional learning networks. Selection therefore drew upon external evidence of pedagogical quality rather than relying solely upon settings’ self-evaluation.</w:t>
      </w:r>
    </w:p>
    <w:p w14:paraId="002637C6" w14:textId="77777777" w:rsidR="00724E16" w:rsidRPr="00724E16" w:rsidRDefault="00724E16" w:rsidP="00724E16">
      <w:pPr>
        <w:spacing w:line="360" w:lineRule="auto"/>
        <w:rPr>
          <w:rFonts w:ascii="Arial" w:hAnsi="Arial" w:cs="Arial"/>
        </w:rPr>
      </w:pPr>
    </w:p>
    <w:p w14:paraId="0C938D53" w14:textId="77777777" w:rsidR="00724E16" w:rsidRPr="00164629" w:rsidRDefault="00724E16" w:rsidP="00724E16">
      <w:pPr>
        <w:spacing w:line="360" w:lineRule="auto"/>
        <w:rPr>
          <w:rFonts w:ascii="Arial" w:hAnsi="Arial" w:cs="Arial"/>
        </w:rPr>
      </w:pPr>
      <w:r w:rsidRPr="00724E16">
        <w:rPr>
          <w:rFonts w:ascii="Arial" w:hAnsi="Arial" w:cs="Arial"/>
        </w:rPr>
        <w:t>The intention was not to compare ‘effective’ and ‘ineffective’ settings but to examine slow pedagogical principles within contexts where child-centred practice was already well developed. This inevitably limits the diversity of provision represented but was consistent with purposive case selection and the study’s emphasis on depth rather than statistical generalisation.</w:t>
      </w:r>
    </w:p>
    <w:p w14:paraId="22F1C58A" w14:textId="77777777" w:rsidR="00724E16" w:rsidRPr="00724E16" w:rsidRDefault="00724E16" w:rsidP="00724E16">
      <w:pPr>
        <w:spacing w:line="360" w:lineRule="auto"/>
        <w:rPr>
          <w:rFonts w:ascii="Arial" w:hAnsi="Arial" w:cs="Arial"/>
        </w:rPr>
      </w:pPr>
    </w:p>
    <w:p w14:paraId="69F60906" w14:textId="73D82B42" w:rsidR="00164629" w:rsidRDefault="00322ADA" w:rsidP="00724E16">
      <w:pPr>
        <w:spacing w:line="360" w:lineRule="auto"/>
        <w:rPr>
          <w:rFonts w:ascii="Arial" w:hAnsi="Arial" w:cs="Arial"/>
        </w:rPr>
      </w:pPr>
      <w:r>
        <w:rPr>
          <w:rFonts w:ascii="Arial" w:hAnsi="Arial" w:cs="Arial"/>
        </w:rPr>
        <w:lastRenderedPageBreak/>
        <w:t>Four</w:t>
      </w:r>
      <w:r w:rsidR="00164629" w:rsidRPr="00164629">
        <w:rPr>
          <w:rFonts w:ascii="Arial" w:hAnsi="Arial" w:cs="Arial"/>
        </w:rPr>
        <w:t xml:space="preserve"> practitioners participated in the semi-structured interview process. Participants were selected because of their direct involvement in children’s everyday experiences and their capacity to reflect upon pedagogical decision-making. The small sample supported detailed exploration of participants’ perspectives and was appropriate to the scale and interpretive aims of the study (Mukherji and Albon, 2023).</w:t>
      </w:r>
    </w:p>
    <w:p w14:paraId="7671321D" w14:textId="77777777" w:rsidR="00724E16" w:rsidRPr="00724E16" w:rsidRDefault="00724E16" w:rsidP="00724E16">
      <w:pPr>
        <w:spacing w:line="360" w:lineRule="auto"/>
        <w:rPr>
          <w:rFonts w:ascii="Arial" w:hAnsi="Arial" w:cs="Arial"/>
        </w:rPr>
      </w:pPr>
    </w:p>
    <w:p w14:paraId="2FA7E6F5" w14:textId="77777777" w:rsidR="00724E16" w:rsidRPr="00164629" w:rsidRDefault="00724E16" w:rsidP="00724E16">
      <w:pPr>
        <w:spacing w:line="360" w:lineRule="auto"/>
        <w:rPr>
          <w:rFonts w:ascii="Arial" w:hAnsi="Arial" w:cs="Arial"/>
        </w:rPr>
      </w:pPr>
      <w:r w:rsidRPr="00724E16">
        <w:rPr>
          <w:rFonts w:ascii="Arial" w:hAnsi="Arial" w:cs="Arial"/>
        </w:rPr>
        <w:t>The possibility of undertaking the study within the researcher’s own nursery was considered but rejected. Although insider research can provide contextual knowledge and ease of access, existing professional relationships and positional authority may influence what participants feel able to disclose and how researchers interpret familiar practices (Mercer, 2007). As owner and manager, the researcher’s authority could have increased social desirability in participants’ responses, while familiarity with routines risked reducing critical distance. Selecting external settings therefore provided greater professional distance while retaining the researcher’s contextual knowledge of early childhood practice.</w:t>
      </w:r>
    </w:p>
    <w:p w14:paraId="601FD78D" w14:textId="77777777" w:rsidR="00724E16" w:rsidRPr="00724E16" w:rsidRDefault="00724E16" w:rsidP="00724E16">
      <w:pPr>
        <w:spacing w:line="360" w:lineRule="auto"/>
        <w:rPr>
          <w:rFonts w:ascii="Arial" w:hAnsi="Arial" w:cs="Arial"/>
        </w:rPr>
      </w:pPr>
    </w:p>
    <w:p w14:paraId="575403B8" w14:textId="77777777" w:rsidR="00724E16" w:rsidRPr="00164629" w:rsidRDefault="00724E16" w:rsidP="00724E16">
      <w:pPr>
        <w:pStyle w:val="Heading2"/>
        <w:rPr>
          <w:rFonts w:ascii="Arial" w:hAnsi="Arial" w:cs="Arial"/>
        </w:rPr>
      </w:pPr>
      <w:bookmarkStart w:id="24" w:name="_Toc238149455"/>
      <w:r w:rsidRPr="00164629">
        <w:rPr>
          <w:rFonts w:ascii="Arial" w:hAnsi="Arial" w:cs="Arial"/>
        </w:rPr>
        <w:t>3.3 Data Collection</w:t>
      </w:r>
      <w:bookmarkEnd w:id="24"/>
    </w:p>
    <w:p w14:paraId="40B843A2" w14:textId="77777777" w:rsidR="00724E16" w:rsidRPr="00164629" w:rsidRDefault="00724E16" w:rsidP="00724E16">
      <w:pPr>
        <w:rPr>
          <w:rFonts w:ascii="Arial" w:hAnsi="Arial" w:cs="Arial"/>
        </w:rPr>
      </w:pPr>
    </w:p>
    <w:p w14:paraId="4D1F84F5" w14:textId="285EE643" w:rsidR="00724E16" w:rsidRPr="00164629" w:rsidRDefault="00724E16" w:rsidP="00724E16">
      <w:pPr>
        <w:spacing w:line="360" w:lineRule="auto"/>
        <w:rPr>
          <w:rFonts w:ascii="Arial" w:hAnsi="Arial" w:cs="Arial"/>
        </w:rPr>
      </w:pPr>
      <w:r w:rsidRPr="00724E16">
        <w:rPr>
          <w:rFonts w:ascii="Arial" w:hAnsi="Arial" w:cs="Arial"/>
        </w:rPr>
        <w:t xml:space="preserve">Data were generated through semi-structured practitioner interviews </w:t>
      </w:r>
      <w:r w:rsidR="00322ADA">
        <w:rPr>
          <w:rFonts w:ascii="Arial" w:hAnsi="Arial" w:cs="Arial"/>
        </w:rPr>
        <w:t xml:space="preserve">(Appendix E) </w:t>
      </w:r>
      <w:r w:rsidRPr="00724E16">
        <w:rPr>
          <w:rFonts w:ascii="Arial" w:hAnsi="Arial" w:cs="Arial"/>
        </w:rPr>
        <w:t>and non-participant observations</w:t>
      </w:r>
      <w:r w:rsidR="00322ADA">
        <w:rPr>
          <w:rFonts w:ascii="Arial" w:hAnsi="Arial" w:cs="Arial"/>
        </w:rPr>
        <w:t xml:space="preserve"> (Appendix D)</w:t>
      </w:r>
      <w:r w:rsidRPr="00724E16">
        <w:rPr>
          <w:rFonts w:ascii="Arial" w:hAnsi="Arial" w:cs="Arial"/>
        </w:rPr>
        <w:t>. Using two methods allowed practitioners’ accounts of their pedagogical values to be considered alongside observations of enacted practice. The purpose was not to establish one source as the ‘truth’ against which another could be verified, but to generate complementary perspectives and explore areas of convergence and divergence within the data.</w:t>
      </w:r>
    </w:p>
    <w:p w14:paraId="53C6791B" w14:textId="77777777" w:rsidR="00724E16" w:rsidRPr="00724E16" w:rsidRDefault="00724E16" w:rsidP="00724E16">
      <w:pPr>
        <w:spacing w:line="360" w:lineRule="auto"/>
        <w:rPr>
          <w:rFonts w:ascii="Arial" w:hAnsi="Arial" w:cs="Arial"/>
        </w:rPr>
      </w:pPr>
    </w:p>
    <w:p w14:paraId="6FEBC093" w14:textId="227D1867" w:rsidR="00164629" w:rsidRPr="00164629" w:rsidRDefault="00164629" w:rsidP="00164629">
      <w:pPr>
        <w:pStyle w:val="Heading3"/>
        <w:rPr>
          <w:rFonts w:ascii="Arial" w:hAnsi="Arial" w:cs="Arial"/>
        </w:rPr>
      </w:pPr>
      <w:bookmarkStart w:id="25" w:name="_Toc238149456"/>
      <w:r w:rsidRPr="00164629">
        <w:rPr>
          <w:rFonts w:ascii="Arial" w:hAnsi="Arial" w:cs="Arial"/>
        </w:rPr>
        <w:t>3.3.1 Semi-structured interviews</w:t>
      </w:r>
      <w:bookmarkEnd w:id="25"/>
    </w:p>
    <w:p w14:paraId="1CFBB2EC" w14:textId="77777777" w:rsidR="00164629" w:rsidRPr="00164629" w:rsidRDefault="00164629" w:rsidP="00164629">
      <w:pPr>
        <w:rPr>
          <w:rFonts w:ascii="Arial" w:hAnsi="Arial" w:cs="Arial"/>
        </w:rPr>
      </w:pPr>
    </w:p>
    <w:p w14:paraId="4247BB04" w14:textId="77777777" w:rsidR="00164629" w:rsidRPr="00164629" w:rsidRDefault="00164629" w:rsidP="00164629">
      <w:pPr>
        <w:spacing w:line="360" w:lineRule="auto"/>
        <w:rPr>
          <w:rFonts w:ascii="Arial" w:hAnsi="Arial" w:cs="Arial"/>
        </w:rPr>
      </w:pPr>
      <w:r w:rsidRPr="00164629">
        <w:rPr>
          <w:rFonts w:ascii="Arial" w:hAnsi="Arial" w:cs="Arial"/>
        </w:rPr>
        <w:t>Semi-structured interviews were used to explore practitioners’ understandings of slow pedagogy, the unhurried child and the conditions that enabled or constrained these approaches. This method provided a consistent framework across participants while retaining sufficient flexibility to explore examples, clarify ideas and allow practitioners to reflect upon their own professional experiences (Flick, 2018; Mukherji and Albon, 2023).</w:t>
      </w:r>
    </w:p>
    <w:p w14:paraId="00369700" w14:textId="77777777" w:rsidR="00164629" w:rsidRPr="00164629" w:rsidRDefault="00164629" w:rsidP="00164629">
      <w:pPr>
        <w:spacing w:line="360" w:lineRule="auto"/>
        <w:rPr>
          <w:rFonts w:ascii="Arial" w:hAnsi="Arial" w:cs="Arial"/>
        </w:rPr>
      </w:pPr>
    </w:p>
    <w:p w14:paraId="54DE6CC8" w14:textId="0D01B30E" w:rsidR="00164629" w:rsidRPr="00164629" w:rsidRDefault="00C16E8A" w:rsidP="00164629">
      <w:pPr>
        <w:spacing w:line="360" w:lineRule="auto"/>
        <w:rPr>
          <w:rFonts w:ascii="Arial" w:hAnsi="Arial" w:cs="Arial"/>
        </w:rPr>
      </w:pPr>
      <w:r w:rsidRPr="00C16E8A">
        <w:rPr>
          <w:rFonts w:ascii="Arial" w:hAnsi="Arial" w:cs="Arial"/>
        </w:rPr>
        <w:t>The interview schedule was developed from the literature reviewed in Chapter 2, with its focus on practitioners’ experiences of time, routines and responsive practice informed conceptually by the Falkirk Slow Pedagogy Project (Green, 2022).</w:t>
      </w:r>
      <w:r>
        <w:rPr>
          <w:rFonts w:ascii="Arial" w:hAnsi="Arial" w:cs="Arial"/>
        </w:rPr>
        <w:t xml:space="preserve"> </w:t>
      </w:r>
      <w:r w:rsidR="00164629" w:rsidRPr="00164629">
        <w:rPr>
          <w:rFonts w:ascii="Arial" w:hAnsi="Arial" w:cs="Arial"/>
        </w:rPr>
        <w:t xml:space="preserve">Questions </w:t>
      </w:r>
      <w:r w:rsidR="00322ADA">
        <w:rPr>
          <w:rFonts w:ascii="Arial" w:hAnsi="Arial" w:cs="Arial"/>
        </w:rPr>
        <w:t xml:space="preserve">(Appendix E) </w:t>
      </w:r>
      <w:r w:rsidR="00164629" w:rsidRPr="00164629">
        <w:rPr>
          <w:rFonts w:ascii="Arial" w:hAnsi="Arial" w:cs="Arial"/>
        </w:rPr>
        <w:t xml:space="preserve">were adapted to reflect the Welsh policy context and explored time and routines, sustained engagement, the role of adults in noticing and listening, children’s agency, environments and experiences, and potential tensions between slow pedagogical values and institutional expectations. The interview schedule is provided in Appendix </w:t>
      </w:r>
      <w:r w:rsidR="00322ADA">
        <w:rPr>
          <w:rFonts w:ascii="Arial" w:hAnsi="Arial" w:cs="Arial"/>
        </w:rPr>
        <w:t>D</w:t>
      </w:r>
      <w:r w:rsidR="00164629" w:rsidRPr="00164629">
        <w:rPr>
          <w:rFonts w:ascii="Arial" w:hAnsi="Arial" w:cs="Arial"/>
        </w:rPr>
        <w:t>.</w:t>
      </w:r>
    </w:p>
    <w:p w14:paraId="722735AE" w14:textId="77777777" w:rsidR="00164629" w:rsidRPr="00164629" w:rsidRDefault="00164629" w:rsidP="00164629">
      <w:pPr>
        <w:spacing w:line="360" w:lineRule="auto"/>
        <w:rPr>
          <w:rFonts w:ascii="Arial" w:hAnsi="Arial" w:cs="Arial"/>
        </w:rPr>
      </w:pPr>
    </w:p>
    <w:p w14:paraId="42780174" w14:textId="55B4A453" w:rsidR="00164629" w:rsidRPr="00164629" w:rsidRDefault="00164629" w:rsidP="00164629">
      <w:pPr>
        <w:spacing w:line="360" w:lineRule="auto"/>
        <w:rPr>
          <w:rFonts w:ascii="Arial" w:hAnsi="Arial" w:cs="Arial"/>
        </w:rPr>
      </w:pPr>
      <w:r w:rsidRPr="00164629">
        <w:rPr>
          <w:rFonts w:ascii="Arial" w:hAnsi="Arial" w:cs="Arial"/>
        </w:rPr>
        <w:t>Semi-structured discussions were conducted with four practitioners. Although the interview schedule provided a common structure, discussions were intentionally conversational, enabling participants to elaborate on issues they considered significant and to reflect openly on their practice. Rather than audio-recording the conversations, detailed notes were made during and immediately following each discussion.</w:t>
      </w:r>
      <w:r w:rsidR="009B6334">
        <w:rPr>
          <w:rFonts w:ascii="Arial" w:hAnsi="Arial" w:cs="Arial"/>
        </w:rPr>
        <w:t xml:space="preserve"> </w:t>
      </w:r>
      <w:r w:rsidRPr="00164629">
        <w:rPr>
          <w:rFonts w:ascii="Arial" w:hAnsi="Arial" w:cs="Arial"/>
        </w:rPr>
        <w:t>Following the discussions, participants were invited to provide written responses to the interview schedule. This gave them additional time to reflect upon the questions, develop points raised during the conversation and clarify their perspectives. The written responses were considered alongside the researcher’s discussion notes to produce a single comprehensive interview account for each participant</w:t>
      </w:r>
      <w:r w:rsidR="00322ADA">
        <w:rPr>
          <w:rFonts w:ascii="Arial" w:hAnsi="Arial" w:cs="Arial"/>
        </w:rPr>
        <w:t xml:space="preserve"> (Appendix H, I, J &amp; K).</w:t>
      </w:r>
      <w:r w:rsidRPr="00164629">
        <w:rPr>
          <w:rFonts w:ascii="Arial" w:hAnsi="Arial" w:cs="Arial"/>
        </w:rPr>
        <w:t xml:space="preserve"> These interview accounts, rather than verbatim transcripts, formed the practitioner dataset used in the subsequent analysis.</w:t>
      </w:r>
    </w:p>
    <w:p w14:paraId="3E99AD62" w14:textId="77777777" w:rsidR="00164629" w:rsidRPr="00164629" w:rsidRDefault="00164629" w:rsidP="00164629">
      <w:pPr>
        <w:spacing w:line="360" w:lineRule="auto"/>
        <w:rPr>
          <w:rFonts w:ascii="Arial" w:hAnsi="Arial" w:cs="Arial"/>
        </w:rPr>
      </w:pPr>
    </w:p>
    <w:p w14:paraId="59081746" w14:textId="2FB676A0" w:rsidR="00164629" w:rsidRPr="00164629" w:rsidRDefault="00164629" w:rsidP="00F41055">
      <w:pPr>
        <w:spacing w:line="360" w:lineRule="auto"/>
        <w:rPr>
          <w:rFonts w:ascii="Arial" w:hAnsi="Arial" w:cs="Arial"/>
        </w:rPr>
      </w:pPr>
      <w:r w:rsidRPr="00164629">
        <w:rPr>
          <w:rFonts w:ascii="Arial" w:hAnsi="Arial" w:cs="Arial"/>
        </w:rPr>
        <w:t>Combining conversational discussion with participant-generated written responses provided complementary forms of evidence. The discussions enabled ideas to be explored responsively, while the subsequent written responses offered participants greater opportunity for considered reflection. However, because the conversations were not audio-recorded, the resulting accounts cannot be regarded as verbatim representations of the discussions. Transparency about this distinction was therefore important, and analysis focused on the meanings expressed across the interview notes and participants’ written responses rather than on detailed features of spoken language.</w:t>
      </w:r>
    </w:p>
    <w:p w14:paraId="26F9D36D" w14:textId="55487D9F" w:rsidR="00724E16" w:rsidRPr="00164629" w:rsidRDefault="00724E16" w:rsidP="00724E16">
      <w:pPr>
        <w:pStyle w:val="Heading3"/>
        <w:rPr>
          <w:rFonts w:ascii="Arial" w:hAnsi="Arial" w:cs="Arial"/>
        </w:rPr>
      </w:pPr>
      <w:bookmarkStart w:id="26" w:name="_Toc238149457"/>
      <w:r w:rsidRPr="00164629">
        <w:rPr>
          <w:rFonts w:ascii="Arial" w:hAnsi="Arial" w:cs="Arial"/>
        </w:rPr>
        <w:lastRenderedPageBreak/>
        <w:t>3.3.2 Observations</w:t>
      </w:r>
      <w:bookmarkEnd w:id="26"/>
    </w:p>
    <w:p w14:paraId="0CD653D8" w14:textId="77777777" w:rsidR="00724E16" w:rsidRPr="00164629" w:rsidRDefault="00724E16" w:rsidP="00724E16">
      <w:pPr>
        <w:rPr>
          <w:rFonts w:ascii="Arial" w:hAnsi="Arial" w:cs="Arial"/>
        </w:rPr>
      </w:pPr>
    </w:p>
    <w:p w14:paraId="5930D709" w14:textId="77777777" w:rsidR="00724E16" w:rsidRPr="00164629" w:rsidRDefault="00724E16" w:rsidP="00724E16">
      <w:pPr>
        <w:spacing w:line="360" w:lineRule="auto"/>
        <w:rPr>
          <w:rFonts w:ascii="Arial" w:hAnsi="Arial" w:cs="Arial"/>
        </w:rPr>
      </w:pPr>
      <w:r w:rsidRPr="00724E16">
        <w:rPr>
          <w:rFonts w:ascii="Arial" w:hAnsi="Arial" w:cs="Arial"/>
        </w:rPr>
        <w:t>Non-participant observations were undertaken in both settings to examine how slow pedagogical principles were enacted within everyday practice. Observation was particularly relevant because concepts such as waiting, sustained engagement, responsiveness, transitions and the organisation of the environment may be embodied in practice without necessarily being articulated explicitly by practitioners (</w:t>
      </w:r>
      <w:proofErr w:type="spellStart"/>
      <w:r w:rsidRPr="00724E16">
        <w:rPr>
          <w:rFonts w:ascii="Arial" w:hAnsi="Arial" w:cs="Arial"/>
        </w:rPr>
        <w:t>Flewitt</w:t>
      </w:r>
      <w:proofErr w:type="spellEnd"/>
      <w:r w:rsidRPr="00724E16">
        <w:rPr>
          <w:rFonts w:ascii="Arial" w:hAnsi="Arial" w:cs="Arial"/>
        </w:rPr>
        <w:t xml:space="preserve"> and Ang, 2020; Mukherji and Albon, 2023).</w:t>
      </w:r>
    </w:p>
    <w:p w14:paraId="678A8EBF" w14:textId="77777777" w:rsidR="00724E16" w:rsidRPr="00724E16" w:rsidRDefault="00724E16" w:rsidP="00724E16">
      <w:pPr>
        <w:spacing w:line="360" w:lineRule="auto"/>
        <w:rPr>
          <w:rFonts w:ascii="Arial" w:hAnsi="Arial" w:cs="Arial"/>
        </w:rPr>
      </w:pPr>
    </w:p>
    <w:p w14:paraId="41B65753" w14:textId="77777777" w:rsidR="00724E16" w:rsidRPr="00164629" w:rsidRDefault="00724E16" w:rsidP="00724E16">
      <w:pPr>
        <w:spacing w:line="360" w:lineRule="auto"/>
        <w:rPr>
          <w:rFonts w:ascii="Arial" w:hAnsi="Arial" w:cs="Arial"/>
        </w:rPr>
      </w:pPr>
      <w:r w:rsidRPr="00724E16">
        <w:rPr>
          <w:rFonts w:ascii="Arial" w:hAnsi="Arial" w:cs="Arial"/>
        </w:rPr>
        <w:t xml:space="preserve">One whole-morning observation was undertaken in each setting. This allowed naturally occurring routines, interactions, transitions and periods of play to be considered across an extended period rather than through isolated episodes. An extended observation period is also consistent with the principles underpinning established process-quality approaches such as the Sustained Shared Thinking and Emotional Well-being Scale (SSTEW), which attends to relational and interactional aspects of early years pedagogy including sustained shared thinking, communication and self-regulation (Siraj, Kingston and </w:t>
      </w:r>
      <w:proofErr w:type="spellStart"/>
      <w:r w:rsidRPr="00724E16">
        <w:rPr>
          <w:rFonts w:ascii="Arial" w:hAnsi="Arial" w:cs="Arial"/>
        </w:rPr>
        <w:t>Melhuish</w:t>
      </w:r>
      <w:proofErr w:type="spellEnd"/>
      <w:r w:rsidRPr="00724E16">
        <w:rPr>
          <w:rFonts w:ascii="Arial" w:hAnsi="Arial" w:cs="Arial"/>
        </w:rPr>
        <w:t>, 2015). The present study did not employ or score SSTEW; rather, its emphasis on sustained observation supports the methodological rationale for examining pedagogical interactions across naturally occurring practice.</w:t>
      </w:r>
    </w:p>
    <w:p w14:paraId="2F399681" w14:textId="77777777" w:rsidR="00724E16" w:rsidRPr="00724E16" w:rsidRDefault="00724E16" w:rsidP="00724E16">
      <w:pPr>
        <w:spacing w:line="360" w:lineRule="auto"/>
        <w:rPr>
          <w:rFonts w:ascii="Arial" w:hAnsi="Arial" w:cs="Arial"/>
        </w:rPr>
      </w:pPr>
    </w:p>
    <w:p w14:paraId="0B40E9F1" w14:textId="3BD6F8E8" w:rsidR="00724E16" w:rsidRPr="00164629" w:rsidRDefault="00724E16" w:rsidP="00724E16">
      <w:pPr>
        <w:spacing w:line="360" w:lineRule="auto"/>
        <w:rPr>
          <w:rFonts w:ascii="Arial" w:hAnsi="Arial" w:cs="Arial"/>
        </w:rPr>
      </w:pPr>
      <w:r w:rsidRPr="00724E16">
        <w:rPr>
          <w:rFonts w:ascii="Arial" w:hAnsi="Arial" w:cs="Arial"/>
        </w:rPr>
        <w:t xml:space="preserve">A structured observation framework was developed specifically for the study and is provided in Appendix </w:t>
      </w:r>
      <w:r w:rsidR="00322ADA">
        <w:rPr>
          <w:rFonts w:ascii="Arial" w:hAnsi="Arial" w:cs="Arial"/>
        </w:rPr>
        <w:t>D</w:t>
      </w:r>
      <w:r w:rsidRPr="00724E16">
        <w:rPr>
          <w:rFonts w:ascii="Arial" w:hAnsi="Arial" w:cs="Arial"/>
        </w:rPr>
        <w:t>. Its domains were derived from the literature review rather than from the researcher’s personal interpretation alone. These included Froebelian principles of self-activity, observation, relationships and environment; Clark’s (2017; 2023) work on slow pedagogy, listening and ‘slow knowledge’; literature concerning sustained shared thinking; and the three CFNMS enablers. The framework focused upon adult responsiveness, adult–child interaction, sustained engagement, uninterrupted play, routines and transitions, children’s agency, use of space and materials, and opportunities for revisiting experiences.</w:t>
      </w:r>
    </w:p>
    <w:p w14:paraId="3B850AE3" w14:textId="77777777" w:rsidR="00724E16" w:rsidRPr="00724E16" w:rsidRDefault="00724E16" w:rsidP="00724E16">
      <w:pPr>
        <w:spacing w:line="360" w:lineRule="auto"/>
        <w:rPr>
          <w:rFonts w:ascii="Arial" w:hAnsi="Arial" w:cs="Arial"/>
        </w:rPr>
      </w:pPr>
    </w:p>
    <w:p w14:paraId="545B6D69" w14:textId="77777777" w:rsidR="00724E16" w:rsidRPr="00164629" w:rsidRDefault="00724E16" w:rsidP="00724E16">
      <w:pPr>
        <w:spacing w:line="360" w:lineRule="auto"/>
        <w:rPr>
          <w:rFonts w:ascii="Arial" w:hAnsi="Arial" w:cs="Arial"/>
        </w:rPr>
      </w:pPr>
      <w:r w:rsidRPr="00724E16">
        <w:rPr>
          <w:rFonts w:ascii="Arial" w:hAnsi="Arial" w:cs="Arial"/>
        </w:rPr>
        <w:t xml:space="preserve">The framework functioned as a sensitising tool rather than a prescriptive checklist. It provided consistency across settings while allowing unexpected aspects of practice to be recorded. This was important because, although the observational domains </w:t>
      </w:r>
      <w:r w:rsidRPr="00724E16">
        <w:rPr>
          <w:rFonts w:ascii="Arial" w:hAnsi="Arial" w:cs="Arial"/>
        </w:rPr>
        <w:lastRenderedPageBreak/>
        <w:t>were theoretically grounded, qualitative observation remains interpretive: decisions about what to attend to and how to understand events are influenced by both the research context and the researcher’s theoretical position.</w:t>
      </w:r>
    </w:p>
    <w:p w14:paraId="587172F3" w14:textId="77777777" w:rsidR="00724E16" w:rsidRPr="00724E16" w:rsidRDefault="00724E16" w:rsidP="00724E16">
      <w:pPr>
        <w:spacing w:line="360" w:lineRule="auto"/>
        <w:rPr>
          <w:rFonts w:ascii="Arial" w:hAnsi="Arial" w:cs="Arial"/>
        </w:rPr>
      </w:pPr>
    </w:p>
    <w:p w14:paraId="52812B16" w14:textId="2F93AE7A" w:rsidR="00724E16" w:rsidRPr="00164629" w:rsidRDefault="00724E16" w:rsidP="00724E16">
      <w:pPr>
        <w:spacing w:line="360" w:lineRule="auto"/>
        <w:rPr>
          <w:rFonts w:ascii="Arial" w:hAnsi="Arial" w:cs="Arial"/>
        </w:rPr>
      </w:pPr>
      <w:r w:rsidRPr="00724E16">
        <w:rPr>
          <w:rFonts w:ascii="Arial" w:hAnsi="Arial" w:cs="Arial"/>
        </w:rPr>
        <w:t xml:space="preserve">The framework was piloted within the researcher’s own setting before formal data collection. No research data were collected during this process. Piloting enabled the sequence and clarity of the prompts to be refined and allowed the researcher to practise recording detailed field notes while observing interaction. During formal observations, notes distinguished as far as practicable between descriptive accounts of events and subsequent analytical reflections, supporting transparency and reflexivity. </w:t>
      </w:r>
      <w:r w:rsidR="00322ADA">
        <w:rPr>
          <w:rFonts w:ascii="Arial" w:hAnsi="Arial" w:cs="Arial"/>
        </w:rPr>
        <w:t>The observation records for both settings can be found in Appendices F and G.</w:t>
      </w:r>
    </w:p>
    <w:p w14:paraId="0CA7826F" w14:textId="77777777" w:rsidR="00724E16" w:rsidRPr="00724E16" w:rsidRDefault="00724E16" w:rsidP="00724E16">
      <w:pPr>
        <w:spacing w:line="360" w:lineRule="auto"/>
        <w:rPr>
          <w:rFonts w:ascii="Arial" w:hAnsi="Arial" w:cs="Arial"/>
        </w:rPr>
      </w:pPr>
    </w:p>
    <w:p w14:paraId="405ED1F2" w14:textId="77777777" w:rsidR="00724E16" w:rsidRPr="00164629" w:rsidRDefault="00724E16" w:rsidP="00724E16">
      <w:pPr>
        <w:spacing w:line="360" w:lineRule="auto"/>
        <w:rPr>
          <w:rFonts w:ascii="Arial" w:hAnsi="Arial" w:cs="Arial"/>
        </w:rPr>
      </w:pPr>
      <w:r w:rsidRPr="00724E16">
        <w:rPr>
          <w:rFonts w:ascii="Arial" w:hAnsi="Arial" w:cs="Arial"/>
        </w:rPr>
        <w:t>Practical constraints limited observations to one morning in each setting. Geographical distance and the researcher’s professional responsibilities prevented repeated visits within the study timeframe. Repeated observation would have enabled greater exploration of variation across time; however, the whole-morning observations generated contextualised accounts of everyday practice and were complemented by practitioner interviews.</w:t>
      </w:r>
    </w:p>
    <w:p w14:paraId="6B1B18AC" w14:textId="77777777" w:rsidR="00724E16" w:rsidRPr="00724E16" w:rsidRDefault="00724E16" w:rsidP="00724E16">
      <w:pPr>
        <w:spacing w:line="360" w:lineRule="auto"/>
        <w:rPr>
          <w:rFonts w:ascii="Arial" w:hAnsi="Arial" w:cs="Arial"/>
        </w:rPr>
      </w:pPr>
    </w:p>
    <w:p w14:paraId="10A8FA6C" w14:textId="77777777" w:rsidR="00724E16" w:rsidRPr="00164629" w:rsidRDefault="00724E16" w:rsidP="00724E16">
      <w:pPr>
        <w:pStyle w:val="Heading2"/>
        <w:rPr>
          <w:rFonts w:ascii="Arial" w:hAnsi="Arial" w:cs="Arial"/>
        </w:rPr>
      </w:pPr>
      <w:bookmarkStart w:id="27" w:name="_Toc238149458"/>
      <w:r w:rsidRPr="00164629">
        <w:rPr>
          <w:rFonts w:ascii="Arial" w:hAnsi="Arial" w:cs="Arial"/>
        </w:rPr>
        <w:t>3.4 Data Analysis</w:t>
      </w:r>
      <w:bookmarkEnd w:id="27"/>
    </w:p>
    <w:p w14:paraId="00748A47" w14:textId="77777777" w:rsidR="00724E16" w:rsidRPr="00164629" w:rsidRDefault="00724E16" w:rsidP="00724E16">
      <w:pPr>
        <w:rPr>
          <w:rFonts w:ascii="Arial" w:hAnsi="Arial" w:cs="Arial"/>
        </w:rPr>
      </w:pPr>
    </w:p>
    <w:p w14:paraId="35A5AF66" w14:textId="4B54AC2B" w:rsidR="00102727" w:rsidRDefault="00C16E8A" w:rsidP="00164629">
      <w:pPr>
        <w:spacing w:line="360" w:lineRule="auto"/>
        <w:rPr>
          <w:rFonts w:ascii="Arial" w:hAnsi="Arial" w:cs="Arial"/>
        </w:rPr>
      </w:pPr>
      <w:r w:rsidRPr="00784D2B">
        <w:rPr>
          <w:rFonts w:ascii="Arial" w:hAnsi="Arial" w:cs="Arial"/>
        </w:rPr>
        <w:t>Analysis followed Braun and Clarke’s (2022) six-phase process of familiarisation, coding, generating initial themes, reviewing and developing themes, defining and naming themes, and producing the analytical account.</w:t>
      </w:r>
      <w:r>
        <w:rPr>
          <w:rFonts w:ascii="Arial" w:hAnsi="Arial" w:cs="Arial"/>
          <w:b/>
          <w:bCs/>
        </w:rPr>
        <w:t xml:space="preserve"> </w:t>
      </w:r>
      <w:r w:rsidRPr="00C16E8A">
        <w:rPr>
          <w:rFonts w:ascii="Arial" w:hAnsi="Arial" w:cs="Arial"/>
        </w:rPr>
        <w:t>Familiarisation involved repeated reading of the practitioner interview accounts, including the written responses and discussion notes from which they were constructed, alongside repeated reading of the observation field notes. Initial impressions and analytical reflections were recorded throughout this process.</w:t>
      </w:r>
    </w:p>
    <w:p w14:paraId="25731761" w14:textId="77777777" w:rsidR="00C16E8A" w:rsidRPr="00164629" w:rsidRDefault="00C16E8A" w:rsidP="00164629">
      <w:pPr>
        <w:spacing w:line="360" w:lineRule="auto"/>
        <w:rPr>
          <w:rFonts w:ascii="Arial" w:hAnsi="Arial" w:cs="Arial"/>
        </w:rPr>
      </w:pPr>
    </w:p>
    <w:p w14:paraId="39E43812" w14:textId="77777777" w:rsidR="00164629" w:rsidRDefault="00164629" w:rsidP="00164629">
      <w:pPr>
        <w:spacing w:line="360" w:lineRule="auto"/>
        <w:rPr>
          <w:rFonts w:ascii="Arial" w:hAnsi="Arial" w:cs="Arial"/>
        </w:rPr>
      </w:pPr>
      <w:r w:rsidRPr="00164629">
        <w:rPr>
          <w:rFonts w:ascii="Arial" w:hAnsi="Arial" w:cs="Arial"/>
        </w:rPr>
        <w:t xml:space="preserve">Coding was predominantly inductive but not theoretically neutral. As Braun and Clarke (2021) note, analysis cannot be completely separated from the knowledge and assumptions researchers bring to the data. The literature review provided an </w:t>
      </w:r>
      <w:r w:rsidRPr="00164629">
        <w:rPr>
          <w:rFonts w:ascii="Arial" w:hAnsi="Arial" w:cs="Arial"/>
        </w:rPr>
        <w:lastRenderedPageBreak/>
        <w:t>extensive conceptual foundation, including Froebelian principles, slow pedagogy and the CFNMS enablers. These acted as sensitising concepts that influenced analytical attention without functioning as predetermined coding categories.</w:t>
      </w:r>
    </w:p>
    <w:p w14:paraId="4C065886" w14:textId="77777777" w:rsidR="00164629" w:rsidRPr="00164629" w:rsidRDefault="00164629" w:rsidP="00164629">
      <w:pPr>
        <w:spacing w:line="360" w:lineRule="auto"/>
        <w:rPr>
          <w:rFonts w:ascii="Arial" w:hAnsi="Arial" w:cs="Arial"/>
        </w:rPr>
      </w:pPr>
    </w:p>
    <w:p w14:paraId="0347CDE7" w14:textId="47AF06BD" w:rsidR="00164629" w:rsidRPr="00164629" w:rsidRDefault="00164629" w:rsidP="00164629">
      <w:pPr>
        <w:spacing w:line="360" w:lineRule="auto"/>
        <w:rPr>
          <w:rFonts w:ascii="Arial" w:hAnsi="Arial" w:cs="Arial"/>
        </w:rPr>
      </w:pPr>
      <w:r w:rsidRPr="00164629">
        <w:rPr>
          <w:rFonts w:ascii="Arial" w:hAnsi="Arial" w:cs="Arial"/>
        </w:rPr>
        <w:t xml:space="preserve">Practitioner interview accounts and observation field notes were initially considered as separate datasets </w:t>
      </w:r>
      <w:proofErr w:type="gramStart"/>
      <w:r w:rsidRPr="00164629">
        <w:rPr>
          <w:rFonts w:ascii="Arial" w:hAnsi="Arial" w:cs="Arial"/>
        </w:rPr>
        <w:t>in order to</w:t>
      </w:r>
      <w:proofErr w:type="gramEnd"/>
      <w:r w:rsidRPr="00164629">
        <w:rPr>
          <w:rFonts w:ascii="Arial" w:hAnsi="Arial" w:cs="Arial"/>
        </w:rPr>
        <w:t xml:space="preserve"> preserve the contribution of each form of evidence. </w:t>
      </w:r>
      <w:r w:rsidR="00322ADA">
        <w:rPr>
          <w:rFonts w:ascii="Arial" w:hAnsi="Arial" w:cs="Arial"/>
        </w:rPr>
        <w:t xml:space="preserve">An example of initial coding of one observation is provided in Appendix L. </w:t>
      </w:r>
      <w:r w:rsidRPr="00164629">
        <w:rPr>
          <w:rFonts w:ascii="Arial" w:hAnsi="Arial" w:cs="Arial"/>
        </w:rPr>
        <w:t>The interview accounts illuminated practitioners’ articulated beliefs, experiences and professional reasoning, while observations offered insight into enacted pedagogical practice. They were subsequently brought together during theme development to examine patterns, differences and points of connection across the dataset</w:t>
      </w:r>
      <w:r w:rsidR="00322ADA">
        <w:rPr>
          <w:rFonts w:ascii="Arial" w:hAnsi="Arial" w:cs="Arial"/>
        </w:rPr>
        <w:t xml:space="preserve"> (Appendix M).</w:t>
      </w:r>
    </w:p>
    <w:p w14:paraId="11558F81" w14:textId="77777777" w:rsidR="00724E16" w:rsidRPr="00724E16" w:rsidRDefault="00724E16" w:rsidP="00724E16">
      <w:pPr>
        <w:spacing w:line="360" w:lineRule="auto"/>
        <w:rPr>
          <w:rFonts w:ascii="Arial" w:hAnsi="Arial" w:cs="Arial"/>
        </w:rPr>
      </w:pPr>
    </w:p>
    <w:p w14:paraId="16D9AC14" w14:textId="77777777" w:rsidR="00724E16" w:rsidRPr="00164629" w:rsidRDefault="00724E16" w:rsidP="00724E16">
      <w:pPr>
        <w:spacing w:line="360" w:lineRule="auto"/>
        <w:rPr>
          <w:rFonts w:ascii="Arial" w:hAnsi="Arial" w:cs="Arial"/>
        </w:rPr>
      </w:pPr>
      <w:r w:rsidRPr="00724E16">
        <w:rPr>
          <w:rFonts w:ascii="Arial" w:hAnsi="Arial" w:cs="Arial"/>
        </w:rPr>
        <w:t>Candidate themes were generated by grouping related codes into broader patterns of shared meaning and were repeatedly reviewed against the complete dataset. Theme development was recursive rather than linear, involving movement between coded extracts, candidate themes and the wider dataset (Braun and Clarke, 2021; 2022). Particular attention was given to material that challenged emerging interpretations as well as evidence that appeared to confirm them.</w:t>
      </w:r>
    </w:p>
    <w:p w14:paraId="301A19DB" w14:textId="77777777" w:rsidR="00724E16" w:rsidRPr="00724E16" w:rsidRDefault="00724E16" w:rsidP="00724E16">
      <w:pPr>
        <w:spacing w:line="360" w:lineRule="auto"/>
        <w:rPr>
          <w:rFonts w:ascii="Arial" w:hAnsi="Arial" w:cs="Arial"/>
        </w:rPr>
      </w:pPr>
    </w:p>
    <w:p w14:paraId="37AB436C" w14:textId="3BA4E278" w:rsidR="00724E16" w:rsidRPr="00164629" w:rsidRDefault="00724E16" w:rsidP="00724E16">
      <w:pPr>
        <w:spacing w:line="360" w:lineRule="auto"/>
        <w:rPr>
          <w:rFonts w:ascii="Arial" w:hAnsi="Arial" w:cs="Arial"/>
        </w:rPr>
      </w:pPr>
      <w:r w:rsidRPr="00724E16">
        <w:rPr>
          <w:rFonts w:ascii="Arial" w:hAnsi="Arial" w:cs="Arial"/>
        </w:rPr>
        <w:t xml:space="preserve">The resulting themes were defined in relation to the research question and developed into an analytical narrative integrating practitioner accounts, observational evidence and relevant literature. </w:t>
      </w:r>
      <w:r w:rsidR="00322ADA">
        <w:rPr>
          <w:rFonts w:ascii="Arial" w:hAnsi="Arial" w:cs="Arial"/>
        </w:rPr>
        <w:t xml:space="preserve">The final thematic framework is provided in Appendix </w:t>
      </w:r>
      <w:r w:rsidR="009B6334">
        <w:rPr>
          <w:rFonts w:ascii="Arial" w:hAnsi="Arial" w:cs="Arial"/>
        </w:rPr>
        <w:t>O</w:t>
      </w:r>
      <w:r w:rsidR="00322ADA">
        <w:rPr>
          <w:rFonts w:ascii="Arial" w:hAnsi="Arial" w:cs="Arial"/>
        </w:rPr>
        <w:t>.</w:t>
      </w:r>
    </w:p>
    <w:p w14:paraId="6E44E60C" w14:textId="77777777" w:rsidR="00724E16" w:rsidRPr="00724E16" w:rsidRDefault="00724E16" w:rsidP="00724E16">
      <w:pPr>
        <w:spacing w:line="360" w:lineRule="auto"/>
        <w:rPr>
          <w:rFonts w:ascii="Arial" w:hAnsi="Arial" w:cs="Arial"/>
        </w:rPr>
      </w:pPr>
    </w:p>
    <w:p w14:paraId="40465D00" w14:textId="77777777" w:rsidR="00724E16" w:rsidRPr="00164629" w:rsidRDefault="00724E16" w:rsidP="00724E16">
      <w:pPr>
        <w:pStyle w:val="Heading2"/>
        <w:rPr>
          <w:rFonts w:ascii="Arial" w:hAnsi="Arial" w:cs="Arial"/>
        </w:rPr>
      </w:pPr>
      <w:bookmarkStart w:id="28" w:name="_Toc238149459"/>
      <w:r w:rsidRPr="00164629">
        <w:rPr>
          <w:rFonts w:ascii="Arial" w:hAnsi="Arial" w:cs="Arial"/>
        </w:rPr>
        <w:t>3.5 Ethical Considerations</w:t>
      </w:r>
      <w:bookmarkEnd w:id="28"/>
    </w:p>
    <w:p w14:paraId="72C85EA1" w14:textId="77777777" w:rsidR="00724E16" w:rsidRPr="00164629" w:rsidRDefault="00724E16" w:rsidP="00724E16">
      <w:pPr>
        <w:rPr>
          <w:rFonts w:ascii="Arial" w:hAnsi="Arial" w:cs="Arial"/>
        </w:rPr>
      </w:pPr>
    </w:p>
    <w:p w14:paraId="666AAFE0" w14:textId="2BABCEDF" w:rsidR="00724E16" w:rsidRPr="00164629" w:rsidRDefault="00724E16" w:rsidP="00724E16">
      <w:pPr>
        <w:spacing w:line="360" w:lineRule="auto"/>
        <w:rPr>
          <w:rFonts w:ascii="Arial" w:hAnsi="Arial" w:cs="Arial"/>
        </w:rPr>
      </w:pPr>
      <w:r w:rsidRPr="00724E16">
        <w:rPr>
          <w:rFonts w:ascii="Arial" w:hAnsi="Arial" w:cs="Arial"/>
        </w:rPr>
        <w:t>Ethical approval was obtained through the university’s research ethics procedures before data collection commenced</w:t>
      </w:r>
      <w:r w:rsidR="00322ADA">
        <w:rPr>
          <w:rFonts w:ascii="Arial" w:hAnsi="Arial" w:cs="Arial"/>
        </w:rPr>
        <w:t xml:space="preserve"> (Appendix A</w:t>
      </w:r>
      <w:r w:rsidR="009B6334">
        <w:rPr>
          <w:rFonts w:ascii="Arial" w:hAnsi="Arial" w:cs="Arial"/>
        </w:rPr>
        <w:t>).</w:t>
      </w:r>
      <w:r w:rsidR="009B6334" w:rsidRPr="00724E16">
        <w:rPr>
          <w:rFonts w:ascii="Arial" w:hAnsi="Arial" w:cs="Arial"/>
        </w:rPr>
        <w:t xml:space="preserve"> The</w:t>
      </w:r>
      <w:r w:rsidRPr="00724E16">
        <w:rPr>
          <w:rFonts w:ascii="Arial" w:hAnsi="Arial" w:cs="Arial"/>
        </w:rPr>
        <w:t xml:space="preserve"> study followed principles of voluntary participation, informed consent, confidentiality, anonymity and the right to withdraw, in accordance with BERA (2024).</w:t>
      </w:r>
    </w:p>
    <w:p w14:paraId="267284A0" w14:textId="77777777" w:rsidR="00724E16" w:rsidRPr="00724E16" w:rsidRDefault="00724E16" w:rsidP="00724E16">
      <w:pPr>
        <w:spacing w:line="360" w:lineRule="auto"/>
        <w:rPr>
          <w:rFonts w:ascii="Arial" w:hAnsi="Arial" w:cs="Arial"/>
        </w:rPr>
      </w:pPr>
    </w:p>
    <w:p w14:paraId="25EA0D47" w14:textId="4373B594" w:rsidR="00724E16" w:rsidRPr="00164629" w:rsidRDefault="00724E16" w:rsidP="00724E16">
      <w:pPr>
        <w:spacing w:line="360" w:lineRule="auto"/>
        <w:rPr>
          <w:rFonts w:ascii="Arial" w:hAnsi="Arial" w:cs="Arial"/>
        </w:rPr>
      </w:pPr>
      <w:r w:rsidRPr="00724E16">
        <w:rPr>
          <w:rFonts w:ascii="Arial" w:hAnsi="Arial" w:cs="Arial"/>
        </w:rPr>
        <w:lastRenderedPageBreak/>
        <w:t>Participants received written information explaining the purpose of the study, what participation involved, data handling procedures and their right to withdraw without consequence. Written consent was obtained before interviews and observations, and participants were reminded that consent remained ongoing throughout the research process. Copies of the participant information and consent documentation are included in Appendi</w:t>
      </w:r>
      <w:r w:rsidR="00B860C6">
        <w:rPr>
          <w:rFonts w:ascii="Arial" w:hAnsi="Arial" w:cs="Arial"/>
        </w:rPr>
        <w:t>ces B and C</w:t>
      </w:r>
      <w:r w:rsidRPr="00724E16">
        <w:rPr>
          <w:rFonts w:ascii="Arial" w:hAnsi="Arial" w:cs="Arial"/>
        </w:rPr>
        <w:t>.</w:t>
      </w:r>
    </w:p>
    <w:p w14:paraId="2314A501" w14:textId="77777777" w:rsidR="00724E16" w:rsidRPr="00724E16" w:rsidRDefault="00724E16" w:rsidP="00724E16">
      <w:pPr>
        <w:spacing w:line="360" w:lineRule="auto"/>
        <w:rPr>
          <w:rFonts w:ascii="Arial" w:hAnsi="Arial" w:cs="Arial"/>
        </w:rPr>
      </w:pPr>
    </w:p>
    <w:p w14:paraId="1F0C1BA9" w14:textId="22EF3B88" w:rsidR="00724E16" w:rsidRPr="00164629" w:rsidRDefault="00724E16" w:rsidP="00724E16">
      <w:pPr>
        <w:spacing w:line="360" w:lineRule="auto"/>
        <w:rPr>
          <w:rFonts w:ascii="Arial" w:hAnsi="Arial" w:cs="Arial"/>
        </w:rPr>
      </w:pPr>
      <w:r w:rsidRPr="00724E16">
        <w:rPr>
          <w:rFonts w:ascii="Arial" w:hAnsi="Arial" w:cs="Arial"/>
        </w:rPr>
        <w:t xml:space="preserve">Pseudonyms were used for settings and participants, and identifying details were removed from transcripts, field notes and reporting. Research data were stored securely in accordance with university data-management requirements and relevant data-protection legislation. </w:t>
      </w:r>
      <w:r w:rsidR="00164629" w:rsidRPr="00164629">
        <w:rPr>
          <w:rFonts w:ascii="Arial" w:hAnsi="Arial" w:cs="Arial"/>
        </w:rPr>
        <w:t>Interview notes, participant written responses and observation field notes were anonymised and stored securely in accordance with university data-management requirements and relevant data-protection legislation.</w:t>
      </w:r>
    </w:p>
    <w:p w14:paraId="3D50720B" w14:textId="77777777" w:rsidR="00724E16" w:rsidRPr="00724E16" w:rsidRDefault="00724E16" w:rsidP="00724E16">
      <w:pPr>
        <w:spacing w:line="360" w:lineRule="auto"/>
        <w:rPr>
          <w:rFonts w:ascii="Arial" w:hAnsi="Arial" w:cs="Arial"/>
        </w:rPr>
      </w:pPr>
    </w:p>
    <w:p w14:paraId="2E8DE515" w14:textId="77777777" w:rsidR="00724E16" w:rsidRPr="00164629" w:rsidRDefault="00724E16" w:rsidP="00724E16">
      <w:pPr>
        <w:spacing w:line="360" w:lineRule="auto"/>
        <w:rPr>
          <w:rFonts w:ascii="Arial" w:hAnsi="Arial" w:cs="Arial"/>
        </w:rPr>
      </w:pPr>
      <w:r w:rsidRPr="00724E16">
        <w:rPr>
          <w:rFonts w:ascii="Arial" w:hAnsi="Arial" w:cs="Arial"/>
        </w:rPr>
        <w:t>Children were present during observations but were not direct research participants. Observational attention focused on practitioner actions, interactions and the pedagogical environment; no identifying information about individual children was recorded. The researcher sought to minimise disruption to everyday provision and maintained children’s wellbeing as a primary ethical consideration (BERA, 2024).</w:t>
      </w:r>
    </w:p>
    <w:p w14:paraId="2A628227" w14:textId="77777777" w:rsidR="00724E16" w:rsidRPr="00724E16" w:rsidRDefault="00724E16" w:rsidP="00724E16">
      <w:pPr>
        <w:spacing w:line="360" w:lineRule="auto"/>
        <w:rPr>
          <w:rFonts w:ascii="Arial" w:hAnsi="Arial" w:cs="Arial"/>
        </w:rPr>
      </w:pPr>
    </w:p>
    <w:p w14:paraId="149A236F" w14:textId="70F9566F" w:rsidR="00724E16" w:rsidRPr="00164629" w:rsidRDefault="00724E16" w:rsidP="00724E16">
      <w:pPr>
        <w:spacing w:line="360" w:lineRule="auto"/>
        <w:rPr>
          <w:rFonts w:ascii="Arial" w:hAnsi="Arial" w:cs="Arial"/>
        </w:rPr>
      </w:pPr>
      <w:r w:rsidRPr="1F5E1CC1">
        <w:rPr>
          <w:rFonts w:ascii="Arial" w:hAnsi="Arial" w:cs="Arial"/>
        </w:rPr>
        <w:t>Power and positionality also informed the ethical design. The decision not to conduct the study within the researcher’s own setting reduced the potential influence of managerial authority and existing employment relationships on participation and disclosure</w:t>
      </w:r>
      <w:r w:rsidR="78912DF4" w:rsidRPr="1F5E1CC1">
        <w:rPr>
          <w:rFonts w:ascii="Arial" w:hAnsi="Arial" w:cs="Arial"/>
        </w:rPr>
        <w:t xml:space="preserve">, reflecting the need to attend to power relationships within </w:t>
      </w:r>
      <w:proofErr w:type="spellStart"/>
      <w:r w:rsidR="78912DF4" w:rsidRPr="1F5E1CC1">
        <w:rPr>
          <w:rFonts w:ascii="Arial" w:hAnsi="Arial" w:cs="Arial"/>
        </w:rPr>
        <w:t>educatioal</w:t>
      </w:r>
      <w:proofErr w:type="spellEnd"/>
      <w:r w:rsidR="78912DF4" w:rsidRPr="1F5E1CC1">
        <w:rPr>
          <w:rFonts w:ascii="Arial" w:hAnsi="Arial" w:cs="Arial"/>
        </w:rPr>
        <w:t xml:space="preserve"> research (BERA, 2024). </w:t>
      </w:r>
      <w:r w:rsidRPr="1F5E1CC1">
        <w:rPr>
          <w:rFonts w:ascii="Arial" w:hAnsi="Arial" w:cs="Arial"/>
        </w:rPr>
        <w:t>Ethical practice was therefore treated as relational and ongoing rather than confined to gaining formal approval before data collection</w:t>
      </w:r>
      <w:r w:rsidR="327EF434" w:rsidRPr="1F5E1CC1">
        <w:rPr>
          <w:rFonts w:ascii="Arial" w:hAnsi="Arial" w:cs="Arial"/>
        </w:rPr>
        <w:t xml:space="preserve"> (BERA, 2024).</w:t>
      </w:r>
    </w:p>
    <w:p w14:paraId="32EFA46E" w14:textId="77777777" w:rsidR="00724E16" w:rsidRPr="00724E16" w:rsidRDefault="00724E16" w:rsidP="00724E16">
      <w:pPr>
        <w:spacing w:line="360" w:lineRule="auto"/>
        <w:rPr>
          <w:rFonts w:ascii="Arial" w:hAnsi="Arial" w:cs="Arial"/>
        </w:rPr>
      </w:pPr>
    </w:p>
    <w:p w14:paraId="784E13C4" w14:textId="77777777" w:rsidR="00724E16" w:rsidRPr="00164629" w:rsidRDefault="00724E16" w:rsidP="00724E16">
      <w:pPr>
        <w:pStyle w:val="Heading2"/>
        <w:rPr>
          <w:rFonts w:ascii="Arial" w:hAnsi="Arial" w:cs="Arial"/>
        </w:rPr>
      </w:pPr>
      <w:bookmarkStart w:id="29" w:name="_Toc238149460"/>
      <w:r w:rsidRPr="00164629">
        <w:rPr>
          <w:rFonts w:ascii="Arial" w:hAnsi="Arial" w:cs="Arial"/>
        </w:rPr>
        <w:t>3.6 Trustworthiness and Rigour</w:t>
      </w:r>
      <w:bookmarkEnd w:id="29"/>
    </w:p>
    <w:p w14:paraId="50CD822D" w14:textId="77777777" w:rsidR="00724E16" w:rsidRPr="00164629" w:rsidRDefault="00724E16" w:rsidP="00724E16">
      <w:pPr>
        <w:rPr>
          <w:rFonts w:ascii="Arial" w:hAnsi="Arial" w:cs="Arial"/>
        </w:rPr>
      </w:pPr>
    </w:p>
    <w:p w14:paraId="66593A1D" w14:textId="77777777" w:rsidR="00724E16" w:rsidRPr="00164629" w:rsidRDefault="00724E16" w:rsidP="00724E16">
      <w:pPr>
        <w:spacing w:line="360" w:lineRule="auto"/>
        <w:rPr>
          <w:rFonts w:ascii="Arial" w:hAnsi="Arial" w:cs="Arial"/>
        </w:rPr>
      </w:pPr>
      <w:r w:rsidRPr="00724E16">
        <w:rPr>
          <w:rFonts w:ascii="Arial" w:hAnsi="Arial" w:cs="Arial"/>
        </w:rPr>
        <w:t xml:space="preserve">Rigour within qualitative research is concerned with demonstrating that interpretations are credible, transparent and grounded in the research process rather than reproducing quantitative notions of objectivity and statistical reliability. This </w:t>
      </w:r>
      <w:r w:rsidRPr="00724E16">
        <w:rPr>
          <w:rFonts w:ascii="Arial" w:hAnsi="Arial" w:cs="Arial"/>
        </w:rPr>
        <w:lastRenderedPageBreak/>
        <w:t>study was informed by Lincoln and Guba’s (1985) criteria of credibility, transferability, dependability and confirmability, which continue to inform approaches to qualitative trustworthiness (Nowell et al., 2017).</w:t>
      </w:r>
    </w:p>
    <w:p w14:paraId="0547A862" w14:textId="77777777" w:rsidR="00724E16" w:rsidRPr="00724E16" w:rsidRDefault="00724E16" w:rsidP="00724E16">
      <w:pPr>
        <w:spacing w:line="360" w:lineRule="auto"/>
        <w:rPr>
          <w:rFonts w:ascii="Arial" w:hAnsi="Arial" w:cs="Arial"/>
        </w:rPr>
      </w:pPr>
    </w:p>
    <w:p w14:paraId="08176ABE" w14:textId="36CC5D24" w:rsidR="00724E16" w:rsidRPr="00164629" w:rsidRDefault="00164629" w:rsidP="00724E16">
      <w:pPr>
        <w:spacing w:line="360" w:lineRule="auto"/>
        <w:rPr>
          <w:rFonts w:ascii="Arial" w:hAnsi="Arial" w:cs="Arial"/>
        </w:rPr>
      </w:pPr>
      <w:r w:rsidRPr="00164629">
        <w:rPr>
          <w:rFonts w:ascii="Arial" w:hAnsi="Arial" w:cs="Arial"/>
        </w:rPr>
        <w:t>Credibility was supported through complementary forms of data generation. Practitioner perspectives were explored through conversational semi-structured discussions and subsequent written responses, allowing participants additional opportunity to elaborate and clarify their views. Observations provided a further source through which articulated perspectives could be considered alongside enacted practice.</w:t>
      </w:r>
      <w:r>
        <w:rPr>
          <w:rFonts w:ascii="Arial" w:hAnsi="Arial" w:cs="Arial"/>
        </w:rPr>
        <w:t xml:space="preserve"> </w:t>
      </w:r>
      <w:r w:rsidR="00724E16" w:rsidRPr="00724E16">
        <w:rPr>
          <w:rFonts w:ascii="Arial" w:hAnsi="Arial" w:cs="Arial"/>
        </w:rPr>
        <w:t>Transferability was addressed through contextual description of the participating settings and pedagogical practices, enabling readers to judge the relevance of findings to other contexts rather than claiming statistical generalisability. Dependability was supported through systematic documentation of methodological decisions, field notes, coding and theme development, creating an audit trail of the analytical process.</w:t>
      </w:r>
    </w:p>
    <w:p w14:paraId="6BC2D01F" w14:textId="77777777" w:rsidR="00724E16" w:rsidRPr="00724E16" w:rsidRDefault="00724E16" w:rsidP="00724E16">
      <w:pPr>
        <w:spacing w:line="360" w:lineRule="auto"/>
        <w:rPr>
          <w:rFonts w:ascii="Arial" w:hAnsi="Arial" w:cs="Arial"/>
        </w:rPr>
      </w:pPr>
    </w:p>
    <w:p w14:paraId="0566A656" w14:textId="77777777" w:rsidR="00724E16" w:rsidRDefault="00724E16" w:rsidP="00724E16">
      <w:pPr>
        <w:spacing w:line="360" w:lineRule="auto"/>
        <w:rPr>
          <w:rFonts w:ascii="Arial" w:hAnsi="Arial" w:cs="Arial"/>
        </w:rPr>
      </w:pPr>
      <w:r w:rsidRPr="00724E16">
        <w:rPr>
          <w:rFonts w:ascii="Arial" w:hAnsi="Arial" w:cs="Arial"/>
        </w:rPr>
        <w:t>Confirmability was approached reflexively rather than through claims of researcher neutrality. The researcher’s professional experience and commitment to Froebelian pedagogy provided contextual sensitivity but also created potential for confirmation bias. Reflexive notes distinguished observation from interpretation where practicable, and coding involved active consideration of data that challenged emerging assumptions. This approach is consistent with qualitative accounts of rigour in which researcher influence is acknowledged and critically examined rather than assumed to be absent (Finlay, 2002; Braun and Clarke, 2022).</w:t>
      </w:r>
    </w:p>
    <w:p w14:paraId="706A70CF" w14:textId="77777777" w:rsidR="00164629" w:rsidRPr="00724E16" w:rsidRDefault="00164629" w:rsidP="00724E16">
      <w:pPr>
        <w:spacing w:line="360" w:lineRule="auto"/>
        <w:rPr>
          <w:rFonts w:ascii="Arial" w:hAnsi="Arial" w:cs="Arial"/>
        </w:rPr>
      </w:pPr>
    </w:p>
    <w:p w14:paraId="4E07E445" w14:textId="77777777" w:rsidR="00724E16" w:rsidRPr="00164629" w:rsidRDefault="00724E16" w:rsidP="00724E16">
      <w:pPr>
        <w:spacing w:line="360" w:lineRule="auto"/>
        <w:rPr>
          <w:rFonts w:ascii="Arial" w:hAnsi="Arial" w:cs="Arial"/>
        </w:rPr>
      </w:pPr>
      <w:r w:rsidRPr="00724E16">
        <w:rPr>
          <w:rFonts w:ascii="Arial" w:hAnsi="Arial" w:cs="Arial"/>
        </w:rPr>
        <w:t>Together, theoretical grounding of the research tools, systematic data capture, complementary methods, an explicit analytical process and ongoing reflexivity provided a transparent basis for evaluating the trustworthiness of the findings.</w:t>
      </w:r>
    </w:p>
    <w:p w14:paraId="2C0704F3" w14:textId="77777777" w:rsidR="00724E16" w:rsidRPr="00724E16" w:rsidRDefault="00724E16" w:rsidP="00724E16">
      <w:pPr>
        <w:spacing w:line="360" w:lineRule="auto"/>
        <w:rPr>
          <w:rFonts w:ascii="Arial" w:hAnsi="Arial" w:cs="Arial"/>
        </w:rPr>
      </w:pPr>
    </w:p>
    <w:p w14:paraId="1FCCF94B" w14:textId="77777777" w:rsidR="00724E16" w:rsidRPr="00164629" w:rsidRDefault="00724E16" w:rsidP="00724E16">
      <w:pPr>
        <w:pStyle w:val="Heading2"/>
        <w:rPr>
          <w:rFonts w:ascii="Arial" w:hAnsi="Arial" w:cs="Arial"/>
        </w:rPr>
      </w:pPr>
      <w:bookmarkStart w:id="30" w:name="_Toc238149461"/>
      <w:r w:rsidRPr="00164629">
        <w:rPr>
          <w:rFonts w:ascii="Arial" w:hAnsi="Arial" w:cs="Arial"/>
        </w:rPr>
        <w:t>3.7 Limitations</w:t>
      </w:r>
      <w:bookmarkEnd w:id="30"/>
    </w:p>
    <w:p w14:paraId="7C40F67F" w14:textId="77777777" w:rsidR="00724E16" w:rsidRPr="00164629" w:rsidRDefault="00724E16" w:rsidP="00724E16">
      <w:pPr>
        <w:rPr>
          <w:rFonts w:ascii="Arial" w:hAnsi="Arial" w:cs="Arial"/>
        </w:rPr>
      </w:pPr>
    </w:p>
    <w:p w14:paraId="15847E00" w14:textId="5753DFA5" w:rsidR="00724E16" w:rsidRPr="00164629" w:rsidRDefault="00724E16" w:rsidP="00724E16">
      <w:pPr>
        <w:spacing w:line="360" w:lineRule="auto"/>
        <w:rPr>
          <w:rFonts w:ascii="Arial" w:hAnsi="Arial" w:cs="Arial"/>
        </w:rPr>
      </w:pPr>
      <w:r w:rsidRPr="00724E16">
        <w:rPr>
          <w:rFonts w:ascii="Arial" w:hAnsi="Arial" w:cs="Arial"/>
        </w:rPr>
        <w:t>The study has several limitations. First, it involved only two settings and f</w:t>
      </w:r>
      <w:r w:rsidR="009B6334">
        <w:rPr>
          <w:rFonts w:ascii="Arial" w:hAnsi="Arial" w:cs="Arial"/>
        </w:rPr>
        <w:t>our</w:t>
      </w:r>
      <w:r w:rsidRPr="00724E16">
        <w:rPr>
          <w:rFonts w:ascii="Arial" w:hAnsi="Arial" w:cs="Arial"/>
        </w:rPr>
        <w:t xml:space="preserve"> practitioners, purposively selected because of their established commitment to high-</w:t>
      </w:r>
      <w:r w:rsidRPr="00724E16">
        <w:rPr>
          <w:rFonts w:ascii="Arial" w:hAnsi="Arial" w:cs="Arial"/>
        </w:rPr>
        <w:lastRenderedPageBreak/>
        <w:t>quality, child-centred and Froebelian-informed practice. Their experiences may therefore differ from those of practitioners working within settings with different pedagogical orientations, resources or organisational pressures.</w:t>
      </w:r>
    </w:p>
    <w:p w14:paraId="46A2BCBC" w14:textId="77777777" w:rsidR="00724E16" w:rsidRPr="00724E16" w:rsidRDefault="00724E16" w:rsidP="00724E16">
      <w:pPr>
        <w:spacing w:line="360" w:lineRule="auto"/>
        <w:rPr>
          <w:rFonts w:ascii="Arial" w:hAnsi="Arial" w:cs="Arial"/>
        </w:rPr>
      </w:pPr>
    </w:p>
    <w:p w14:paraId="16E291FB" w14:textId="77777777" w:rsidR="00724E16" w:rsidRPr="00164629" w:rsidRDefault="00724E16" w:rsidP="00724E16">
      <w:pPr>
        <w:spacing w:line="360" w:lineRule="auto"/>
        <w:rPr>
          <w:rFonts w:ascii="Arial" w:hAnsi="Arial" w:cs="Arial"/>
        </w:rPr>
      </w:pPr>
      <w:r w:rsidRPr="00724E16">
        <w:rPr>
          <w:rFonts w:ascii="Arial" w:hAnsi="Arial" w:cs="Arial"/>
        </w:rPr>
        <w:t>Second, observations were limited to one morning in each setting. Although this enabled sustained observation of naturally occurring practice, the data represent a snapshot rather than evidence of practice across different days, seasons or organisational circumstances. Repeated or longitudinal observation could have captured greater variation.</w:t>
      </w:r>
    </w:p>
    <w:p w14:paraId="6BF396F7" w14:textId="77777777" w:rsidR="00724E16" w:rsidRPr="00724E16" w:rsidRDefault="00724E16" w:rsidP="00724E16">
      <w:pPr>
        <w:spacing w:line="360" w:lineRule="auto"/>
        <w:rPr>
          <w:rFonts w:ascii="Arial" w:hAnsi="Arial" w:cs="Arial"/>
        </w:rPr>
      </w:pPr>
    </w:p>
    <w:p w14:paraId="0D0704B5" w14:textId="77777777" w:rsidR="00724E16" w:rsidRPr="00164629" w:rsidRDefault="00724E16" w:rsidP="00724E16">
      <w:pPr>
        <w:spacing w:line="360" w:lineRule="auto"/>
        <w:rPr>
          <w:rFonts w:ascii="Arial" w:hAnsi="Arial" w:cs="Arial"/>
        </w:rPr>
      </w:pPr>
      <w:r w:rsidRPr="00724E16">
        <w:rPr>
          <w:rFonts w:ascii="Arial" w:hAnsi="Arial" w:cs="Arial"/>
        </w:rPr>
        <w:t>Third, the findings are context-specific and are not intended to be statistically generalisable across Welsh early years provision. Consistent with an interpretivist case study design, their value lies in providing detailed, situated understanding from which readers can consider potential transferability to comparable contexts (Lincoln and Guba, 1985).</w:t>
      </w:r>
    </w:p>
    <w:p w14:paraId="693FD16A" w14:textId="77777777" w:rsidR="00724E16" w:rsidRPr="00724E16" w:rsidRDefault="00724E16" w:rsidP="00724E16">
      <w:pPr>
        <w:spacing w:line="360" w:lineRule="auto"/>
        <w:rPr>
          <w:rFonts w:ascii="Arial" w:hAnsi="Arial" w:cs="Arial"/>
        </w:rPr>
      </w:pPr>
    </w:p>
    <w:p w14:paraId="614C41E8" w14:textId="47ACC73D" w:rsidR="00724E16" w:rsidRDefault="00724E16" w:rsidP="00724E16">
      <w:pPr>
        <w:spacing w:line="360" w:lineRule="auto"/>
        <w:rPr>
          <w:rFonts w:ascii="Arial" w:hAnsi="Arial" w:cs="Arial"/>
        </w:rPr>
      </w:pPr>
      <w:r w:rsidRPr="00724E16">
        <w:rPr>
          <w:rFonts w:ascii="Arial" w:hAnsi="Arial" w:cs="Arial"/>
        </w:rPr>
        <w:t xml:space="preserve">Finally, the researcher’s professional background and theoretical interest in Froebelian and slow pedagogy inevitably influenced the research process. Reflexivity, theoretically grounded data-collection tools and attention to disconfirming evidence were used to make this influence </w:t>
      </w:r>
      <w:r w:rsidR="00164629" w:rsidRPr="00724E16">
        <w:rPr>
          <w:rFonts w:ascii="Arial" w:hAnsi="Arial" w:cs="Arial"/>
        </w:rPr>
        <w:t>transparent but</w:t>
      </w:r>
      <w:r w:rsidRPr="00724E16">
        <w:rPr>
          <w:rFonts w:ascii="Arial" w:hAnsi="Arial" w:cs="Arial"/>
        </w:rPr>
        <w:t xml:space="preserve"> cannot remove subjectivity entirely. Within the epistemological position adopted, this subjectivity is understood as part of the interpretive process rather than simply a methodological flaw.</w:t>
      </w:r>
    </w:p>
    <w:p w14:paraId="07D6FACB" w14:textId="77777777" w:rsidR="00164629" w:rsidRPr="00724E16" w:rsidRDefault="00164629" w:rsidP="00724E16">
      <w:pPr>
        <w:spacing w:line="360" w:lineRule="auto"/>
        <w:rPr>
          <w:rFonts w:ascii="Arial" w:hAnsi="Arial" w:cs="Arial"/>
        </w:rPr>
      </w:pPr>
    </w:p>
    <w:p w14:paraId="37118E15" w14:textId="5051CF8F" w:rsidR="0030663C" w:rsidRPr="00164629" w:rsidRDefault="00724E16" w:rsidP="00635A10">
      <w:pPr>
        <w:spacing w:line="360" w:lineRule="auto"/>
        <w:rPr>
          <w:rFonts w:ascii="Arial" w:hAnsi="Arial" w:cs="Arial"/>
        </w:rPr>
      </w:pPr>
      <w:r w:rsidRPr="00724E16">
        <w:rPr>
          <w:rFonts w:ascii="Arial" w:hAnsi="Arial" w:cs="Arial"/>
        </w:rPr>
        <w:t>These limitations should therefore be considered when interpreting the findings, while recognising that the small-scale design enabled the depth of observation and practitioner reflection required to address the research question.</w:t>
      </w:r>
    </w:p>
    <w:p w14:paraId="17AF507E" w14:textId="3BAFA89F" w:rsidR="00F665DE" w:rsidRDefault="00B860C6" w:rsidP="00F665DE">
      <w:r>
        <w:br w:type="page"/>
      </w:r>
    </w:p>
    <w:p w14:paraId="74B21ED2" w14:textId="77777777" w:rsidR="00B60F5B" w:rsidRPr="00164629" w:rsidRDefault="00B60F5B" w:rsidP="00B60F5B">
      <w:pPr>
        <w:pStyle w:val="Heading1"/>
        <w:rPr>
          <w:rFonts w:ascii="Arial" w:hAnsi="Arial" w:cs="Arial"/>
        </w:rPr>
      </w:pPr>
      <w:bookmarkStart w:id="31" w:name="_Toc238149462"/>
      <w:r w:rsidRPr="00164629">
        <w:rPr>
          <w:rFonts w:ascii="Arial" w:hAnsi="Arial" w:cs="Arial"/>
        </w:rPr>
        <w:lastRenderedPageBreak/>
        <w:t>Chapter 4: Findings</w:t>
      </w:r>
      <w:bookmarkEnd w:id="31"/>
    </w:p>
    <w:p w14:paraId="70554803" w14:textId="77777777" w:rsidR="00B60F5B" w:rsidRPr="00164629" w:rsidRDefault="00B60F5B" w:rsidP="00B60F5B">
      <w:pPr>
        <w:pStyle w:val="Heading2"/>
        <w:rPr>
          <w:rFonts w:ascii="Arial" w:hAnsi="Arial" w:cs="Arial"/>
        </w:rPr>
      </w:pPr>
      <w:bookmarkStart w:id="32" w:name="_Toc238149463"/>
      <w:r w:rsidRPr="00164629">
        <w:rPr>
          <w:rFonts w:ascii="Arial" w:hAnsi="Arial" w:cs="Arial"/>
        </w:rPr>
        <w:t>4.1 Introduction</w:t>
      </w:r>
      <w:bookmarkEnd w:id="32"/>
    </w:p>
    <w:p w14:paraId="12B88052" w14:textId="77777777" w:rsidR="00B60F5B" w:rsidRPr="00164629" w:rsidRDefault="00B60F5B" w:rsidP="00B60F5B">
      <w:pPr>
        <w:rPr>
          <w:rFonts w:ascii="Arial" w:hAnsi="Arial" w:cs="Arial"/>
        </w:rPr>
      </w:pPr>
    </w:p>
    <w:p w14:paraId="4B1F8C8D" w14:textId="77777777" w:rsidR="00B60F5B" w:rsidRPr="00164629" w:rsidRDefault="00B60F5B" w:rsidP="00B60F5B">
      <w:pPr>
        <w:spacing w:line="360" w:lineRule="auto"/>
        <w:rPr>
          <w:rFonts w:ascii="Arial" w:hAnsi="Arial" w:cs="Arial"/>
        </w:rPr>
      </w:pPr>
      <w:r w:rsidRPr="00BF719C">
        <w:rPr>
          <w:rFonts w:ascii="Arial" w:hAnsi="Arial" w:cs="Arial"/>
        </w:rPr>
        <w:t xml:space="preserve">This chapter presents the findings generated through Braun and Clarke's (2022) reflexive thematic analysis of the observational field notes and practitioner interview accounts </w:t>
      </w:r>
      <w:r>
        <w:rPr>
          <w:rFonts w:ascii="Arial" w:hAnsi="Arial" w:cs="Arial"/>
        </w:rPr>
        <w:t>from</w:t>
      </w:r>
      <w:r w:rsidRPr="00BF719C">
        <w:rPr>
          <w:rFonts w:ascii="Arial" w:hAnsi="Arial" w:cs="Arial"/>
        </w:rPr>
        <w:t xml:space="preserve"> the participating early years settings</w:t>
      </w:r>
      <w:r w:rsidRPr="00164629">
        <w:rPr>
          <w:rFonts w:ascii="Arial" w:hAnsi="Arial" w:cs="Arial"/>
        </w:rPr>
        <w:t>. The analysis sought to explore how principles of slow pedagogy were enacted in practice and how these supported the implementation of the Curriculum for Funded Non-Maintained Settings in Wales (Welsh Government, 202</w:t>
      </w:r>
      <w:r>
        <w:rPr>
          <w:rFonts w:ascii="Arial" w:hAnsi="Arial" w:cs="Arial"/>
        </w:rPr>
        <w:t>2</w:t>
      </w:r>
      <w:r w:rsidRPr="00164629">
        <w:rPr>
          <w:rFonts w:ascii="Arial" w:hAnsi="Arial" w:cs="Arial"/>
        </w:rPr>
        <w:t>).</w:t>
      </w:r>
    </w:p>
    <w:p w14:paraId="145FD0FF" w14:textId="77777777" w:rsidR="00B60F5B" w:rsidRPr="00164629" w:rsidRDefault="00B60F5B" w:rsidP="00B60F5B">
      <w:pPr>
        <w:spacing w:line="360" w:lineRule="auto"/>
        <w:rPr>
          <w:rFonts w:ascii="Arial" w:hAnsi="Arial" w:cs="Arial"/>
        </w:rPr>
      </w:pPr>
    </w:p>
    <w:p w14:paraId="3AE17CF6" w14:textId="77777777" w:rsidR="00B60F5B" w:rsidRPr="00164629" w:rsidRDefault="00B60F5B" w:rsidP="00B60F5B">
      <w:pPr>
        <w:spacing w:line="360" w:lineRule="auto"/>
        <w:rPr>
          <w:rFonts w:ascii="Arial" w:hAnsi="Arial" w:cs="Arial"/>
        </w:rPr>
      </w:pPr>
      <w:r w:rsidRPr="00164629">
        <w:rPr>
          <w:rFonts w:ascii="Arial" w:hAnsi="Arial" w:cs="Arial"/>
        </w:rPr>
        <w:t xml:space="preserve">The analytical process resulted in four interconnected themes that together illustrate how practitioners intentionally created the conditions in which children could think, explore and construct meaning through their own experiences. Rather than representing isolated aspects of practice, the themes demonstrate how slow pedagogy was enacted through a coherent pedagogical approach in which time, adult interactions, the learning environment and children's agency worked together to support </w:t>
      </w:r>
      <w:r>
        <w:rPr>
          <w:rFonts w:ascii="Arial" w:hAnsi="Arial" w:cs="Arial"/>
        </w:rPr>
        <w:t xml:space="preserve">sustained and </w:t>
      </w:r>
      <w:r w:rsidRPr="00164629">
        <w:rPr>
          <w:rFonts w:ascii="Arial" w:hAnsi="Arial" w:cs="Arial"/>
        </w:rPr>
        <w:t>meaningful learning. Throughout the analysis, organisational culture emerged as an overarching influence, creating the conditions that enabled practitioners to enact these principles consistently across the settings.</w:t>
      </w:r>
    </w:p>
    <w:p w14:paraId="7783B74A" w14:textId="77777777" w:rsidR="00B60F5B" w:rsidRPr="00164629" w:rsidRDefault="00B60F5B" w:rsidP="00B60F5B">
      <w:pPr>
        <w:spacing w:line="360" w:lineRule="auto"/>
        <w:rPr>
          <w:rFonts w:ascii="Arial" w:hAnsi="Arial" w:cs="Arial"/>
        </w:rPr>
      </w:pPr>
    </w:p>
    <w:p w14:paraId="23362DF3" w14:textId="0A1BBC56" w:rsidR="00B60F5B" w:rsidRPr="00164629" w:rsidRDefault="00B60F5B" w:rsidP="00B60F5B">
      <w:pPr>
        <w:spacing w:line="360" w:lineRule="auto"/>
        <w:rPr>
          <w:rFonts w:ascii="Arial" w:hAnsi="Arial" w:cs="Arial"/>
        </w:rPr>
      </w:pPr>
      <w:r w:rsidRPr="00164629">
        <w:rPr>
          <w:rFonts w:ascii="Arial" w:hAnsi="Arial" w:cs="Arial"/>
        </w:rPr>
        <w:t>Figure 4.1 presents the final thematic map developed through the iterative process of reviewing and refining themes</w:t>
      </w:r>
      <w:r>
        <w:rPr>
          <w:rFonts w:ascii="Arial" w:hAnsi="Arial" w:cs="Arial"/>
        </w:rPr>
        <w:t>.</w:t>
      </w:r>
    </w:p>
    <w:p w14:paraId="7FF1A62F" w14:textId="014C0FAE" w:rsidR="00B60F5B" w:rsidRPr="00164629" w:rsidRDefault="00B60F5B" w:rsidP="00B60F5B">
      <w:pPr>
        <w:spacing w:line="360" w:lineRule="auto"/>
        <w:rPr>
          <w:rFonts w:ascii="Arial" w:hAnsi="Arial" w:cs="Arial"/>
        </w:rPr>
      </w:pPr>
      <w:r w:rsidRPr="00164629">
        <w:rPr>
          <w:rFonts w:ascii="Arial" w:hAnsi="Arial" w:cs="Arial"/>
          <w:noProof/>
        </w:rPr>
        <w:drawing>
          <wp:inline distT="0" distB="0" distL="0" distR="0" wp14:anchorId="3069B03D" wp14:editId="40DD3521">
            <wp:extent cx="4977440" cy="2785403"/>
            <wp:effectExtent l="0" t="0" r="1270" b="0"/>
            <wp:docPr id="1501717259" name="Picture 1" descr="A diagram of a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17259" name="Picture 1" descr="A diagram of a culture&#10;&#10;Description automatically generated"/>
                    <pic:cNvPicPr/>
                  </pic:nvPicPr>
                  <pic:blipFill>
                    <a:blip r:embed="rId13"/>
                    <a:stretch>
                      <a:fillRect/>
                    </a:stretch>
                  </pic:blipFill>
                  <pic:spPr>
                    <a:xfrm>
                      <a:off x="0" y="0"/>
                      <a:ext cx="5108428" cy="2858705"/>
                    </a:xfrm>
                    <a:prstGeom prst="rect">
                      <a:avLst/>
                    </a:prstGeom>
                  </pic:spPr>
                </pic:pic>
              </a:graphicData>
            </a:graphic>
          </wp:inline>
        </w:drawing>
      </w:r>
    </w:p>
    <w:p w14:paraId="74815B39" w14:textId="77777777" w:rsidR="00B60F5B" w:rsidRPr="00164629" w:rsidRDefault="00B60F5B" w:rsidP="00B60F5B">
      <w:pPr>
        <w:spacing w:line="360" w:lineRule="auto"/>
        <w:rPr>
          <w:rFonts w:ascii="Arial" w:hAnsi="Arial" w:cs="Arial"/>
        </w:rPr>
      </w:pPr>
      <w:r w:rsidRPr="00164629">
        <w:rPr>
          <w:rFonts w:ascii="Arial" w:hAnsi="Arial" w:cs="Arial"/>
        </w:rPr>
        <w:lastRenderedPageBreak/>
        <w:t>The four themes presented in this chapter are:</w:t>
      </w:r>
    </w:p>
    <w:p w14:paraId="2195872E" w14:textId="77777777" w:rsidR="00B60F5B" w:rsidRPr="00164629" w:rsidRDefault="00B60F5B" w:rsidP="00B60F5B">
      <w:pPr>
        <w:pStyle w:val="ListParagraph"/>
        <w:numPr>
          <w:ilvl w:val="0"/>
          <w:numId w:val="14"/>
        </w:numPr>
        <w:spacing w:line="360" w:lineRule="auto"/>
        <w:rPr>
          <w:rFonts w:ascii="Arial" w:hAnsi="Arial" w:cs="Arial"/>
        </w:rPr>
      </w:pPr>
      <w:r w:rsidRPr="00164629">
        <w:rPr>
          <w:rFonts w:ascii="Arial" w:hAnsi="Arial" w:cs="Arial"/>
        </w:rPr>
        <w:t>Protecting Time for Deep Thinking</w:t>
      </w:r>
    </w:p>
    <w:p w14:paraId="006FB1BA" w14:textId="71C257A0" w:rsidR="00B60F5B" w:rsidRPr="00164629" w:rsidRDefault="00B60F5B" w:rsidP="00B60F5B">
      <w:pPr>
        <w:pStyle w:val="ListParagraph"/>
        <w:numPr>
          <w:ilvl w:val="0"/>
          <w:numId w:val="14"/>
        </w:numPr>
        <w:spacing w:line="360" w:lineRule="auto"/>
        <w:rPr>
          <w:rFonts w:ascii="Arial" w:hAnsi="Arial" w:cs="Arial"/>
        </w:rPr>
      </w:pPr>
      <w:r w:rsidRPr="00164629">
        <w:rPr>
          <w:rFonts w:ascii="Arial" w:hAnsi="Arial" w:cs="Arial"/>
        </w:rPr>
        <w:t>Enabling Adults</w:t>
      </w:r>
      <w:r>
        <w:rPr>
          <w:rFonts w:ascii="Arial" w:hAnsi="Arial" w:cs="Arial"/>
        </w:rPr>
        <w:t>:</w:t>
      </w:r>
      <w:r w:rsidRPr="00164629">
        <w:rPr>
          <w:rFonts w:ascii="Arial" w:hAnsi="Arial" w:cs="Arial"/>
        </w:rPr>
        <w:t xml:space="preserve"> Creat</w:t>
      </w:r>
      <w:r>
        <w:rPr>
          <w:rFonts w:ascii="Arial" w:hAnsi="Arial" w:cs="Arial"/>
        </w:rPr>
        <w:t>ing</w:t>
      </w:r>
      <w:r w:rsidRPr="00164629">
        <w:rPr>
          <w:rFonts w:ascii="Arial" w:hAnsi="Arial" w:cs="Arial"/>
        </w:rPr>
        <w:t xml:space="preserve"> </w:t>
      </w:r>
      <w:r w:rsidR="009B6334">
        <w:rPr>
          <w:rFonts w:ascii="Arial" w:hAnsi="Arial" w:cs="Arial"/>
        </w:rPr>
        <w:t xml:space="preserve">the </w:t>
      </w:r>
      <w:r w:rsidRPr="00164629">
        <w:rPr>
          <w:rFonts w:ascii="Arial" w:hAnsi="Arial" w:cs="Arial"/>
        </w:rPr>
        <w:t>Conditions for Children's Thinking</w:t>
      </w:r>
    </w:p>
    <w:p w14:paraId="5801E105" w14:textId="77777777" w:rsidR="00B60F5B" w:rsidRPr="00164629" w:rsidRDefault="00B60F5B" w:rsidP="00B60F5B">
      <w:pPr>
        <w:pStyle w:val="ListParagraph"/>
        <w:numPr>
          <w:ilvl w:val="0"/>
          <w:numId w:val="14"/>
        </w:numPr>
        <w:spacing w:line="360" w:lineRule="auto"/>
        <w:rPr>
          <w:rFonts w:ascii="Arial" w:hAnsi="Arial" w:cs="Arial"/>
        </w:rPr>
      </w:pPr>
      <w:r w:rsidRPr="00164629">
        <w:rPr>
          <w:rFonts w:ascii="Arial" w:hAnsi="Arial" w:cs="Arial"/>
        </w:rPr>
        <w:t>The Environment as an Active Pedagogical Partner</w:t>
      </w:r>
    </w:p>
    <w:p w14:paraId="5B225C5A" w14:textId="77777777" w:rsidR="00B60F5B" w:rsidRPr="00164629" w:rsidRDefault="00B60F5B" w:rsidP="00B60F5B">
      <w:pPr>
        <w:pStyle w:val="ListParagraph"/>
        <w:numPr>
          <w:ilvl w:val="0"/>
          <w:numId w:val="14"/>
        </w:numPr>
        <w:spacing w:line="360" w:lineRule="auto"/>
        <w:rPr>
          <w:rFonts w:ascii="Arial" w:hAnsi="Arial" w:cs="Arial"/>
        </w:rPr>
      </w:pPr>
      <w:r w:rsidRPr="00164629">
        <w:rPr>
          <w:rFonts w:ascii="Arial" w:hAnsi="Arial" w:cs="Arial"/>
        </w:rPr>
        <w:t>Children as Active Constructors of Curriculum</w:t>
      </w:r>
    </w:p>
    <w:p w14:paraId="503DBE56" w14:textId="77777777" w:rsidR="00B60F5B" w:rsidRPr="00164629" w:rsidRDefault="00B60F5B" w:rsidP="00B60F5B">
      <w:pPr>
        <w:pStyle w:val="ListParagraph"/>
        <w:spacing w:line="360" w:lineRule="auto"/>
        <w:rPr>
          <w:rFonts w:ascii="Arial" w:hAnsi="Arial" w:cs="Arial"/>
        </w:rPr>
      </w:pPr>
    </w:p>
    <w:p w14:paraId="6BBBDAAE" w14:textId="77777777" w:rsidR="00B60F5B" w:rsidRPr="00164629" w:rsidRDefault="00B60F5B" w:rsidP="00B60F5B">
      <w:pPr>
        <w:spacing w:line="360" w:lineRule="auto"/>
        <w:rPr>
          <w:rFonts w:ascii="Arial" w:hAnsi="Arial" w:cs="Arial"/>
        </w:rPr>
      </w:pPr>
      <w:r w:rsidRPr="00164629">
        <w:rPr>
          <w:rFonts w:ascii="Arial" w:hAnsi="Arial" w:cs="Arial"/>
        </w:rPr>
        <w:t xml:space="preserve">Each theme is illustrated through extracts from both the observational field notes and </w:t>
      </w:r>
      <w:r>
        <w:rPr>
          <w:rFonts w:ascii="Arial" w:hAnsi="Arial" w:cs="Arial"/>
        </w:rPr>
        <w:t>interview</w:t>
      </w:r>
      <w:r w:rsidRPr="00164629">
        <w:rPr>
          <w:rFonts w:ascii="Arial" w:hAnsi="Arial" w:cs="Arial"/>
        </w:rPr>
        <w:t xml:space="preserve">, demonstrating patterns of shared meaning across the complete dataset. </w:t>
      </w:r>
      <w:r w:rsidRPr="00BF719C">
        <w:rPr>
          <w:rFonts w:ascii="Arial" w:hAnsi="Arial" w:cs="Arial"/>
        </w:rPr>
        <w:t xml:space="preserve">Observation and </w:t>
      </w:r>
      <w:r>
        <w:rPr>
          <w:rFonts w:ascii="Arial" w:hAnsi="Arial" w:cs="Arial"/>
        </w:rPr>
        <w:t>interview</w:t>
      </w:r>
      <w:r w:rsidRPr="00BF719C">
        <w:rPr>
          <w:rFonts w:ascii="Arial" w:hAnsi="Arial" w:cs="Arial"/>
        </w:rPr>
        <w:t xml:space="preserve"> data are presented together to explore relationships between practitioners' articulated beliefs and observed practice.</w:t>
      </w:r>
    </w:p>
    <w:p w14:paraId="20C14591" w14:textId="77777777" w:rsidR="00B60F5B" w:rsidRPr="00164629" w:rsidRDefault="00B60F5B" w:rsidP="00B60F5B">
      <w:pPr>
        <w:pStyle w:val="Heading2"/>
        <w:rPr>
          <w:rStyle w:val="Strong"/>
          <w:rFonts w:ascii="Arial" w:hAnsi="Arial" w:cs="Arial"/>
        </w:rPr>
      </w:pPr>
      <w:bookmarkStart w:id="33" w:name="_Toc238149464"/>
      <w:r w:rsidRPr="00164629">
        <w:rPr>
          <w:rStyle w:val="Strong"/>
          <w:rFonts w:ascii="Arial" w:hAnsi="Arial" w:cs="Arial"/>
        </w:rPr>
        <w:t>4.2 Protecting Time for Deep Thinking</w:t>
      </w:r>
      <w:bookmarkEnd w:id="33"/>
    </w:p>
    <w:p w14:paraId="319684FF" w14:textId="77777777" w:rsidR="00B60F5B" w:rsidRPr="00164629" w:rsidRDefault="00B60F5B" w:rsidP="00B60F5B">
      <w:pPr>
        <w:rPr>
          <w:rFonts w:ascii="Arial" w:hAnsi="Arial" w:cs="Arial"/>
        </w:rPr>
      </w:pPr>
    </w:p>
    <w:p w14:paraId="767902C0" w14:textId="77777777" w:rsidR="00B60F5B" w:rsidRPr="00164629" w:rsidRDefault="00B60F5B" w:rsidP="00B60F5B">
      <w:pPr>
        <w:pStyle w:val="NormalWeb"/>
        <w:spacing w:line="360" w:lineRule="auto"/>
        <w:rPr>
          <w:rFonts w:ascii="Arial" w:hAnsi="Arial" w:cs="Arial"/>
          <w:color w:val="000000"/>
        </w:rPr>
      </w:pPr>
      <w:r w:rsidRPr="00164629">
        <w:rPr>
          <w:rFonts w:ascii="Arial" w:hAnsi="Arial" w:cs="Arial"/>
          <w:color w:val="000000"/>
        </w:rPr>
        <w:t xml:space="preserve">Protecting children's time emerged as a defining feature of slow pedagogical practice across both the observational and interview data. Rather than viewing time as a neutral organisational resource, practitioners consistently described it as a pedagogical condition through which meaningful learning could emerge. Across all four </w:t>
      </w:r>
      <w:r>
        <w:rPr>
          <w:rFonts w:ascii="Arial" w:hAnsi="Arial" w:cs="Arial"/>
          <w:color w:val="000000"/>
        </w:rPr>
        <w:t>practitioner accounts,</w:t>
      </w:r>
      <w:r w:rsidRPr="00164629">
        <w:rPr>
          <w:rFonts w:ascii="Arial" w:hAnsi="Arial" w:cs="Arial"/>
          <w:color w:val="000000"/>
        </w:rPr>
        <w:t xml:space="preserve"> participants emphasised that children required uninterrupted opportunities to think, revisit ideas and determine the pace of their own learning. Similarly, the observations demonstrated how these beliefs were enacted through daily practice, with routines, transitions and practitioner interactions organised to preserve rather than interrupt children's engagement. </w:t>
      </w:r>
    </w:p>
    <w:p w14:paraId="1B6B70F8" w14:textId="77777777" w:rsidR="00B60F5B" w:rsidRPr="00164629" w:rsidRDefault="00B60F5B" w:rsidP="00B60F5B">
      <w:pPr>
        <w:pStyle w:val="Heading3"/>
        <w:rPr>
          <w:rStyle w:val="Strong"/>
          <w:rFonts w:ascii="Arial" w:hAnsi="Arial" w:cs="Arial"/>
        </w:rPr>
      </w:pPr>
      <w:bookmarkStart w:id="34" w:name="_Toc238149465"/>
      <w:r w:rsidRPr="00164629">
        <w:rPr>
          <w:rStyle w:val="Strong"/>
          <w:rFonts w:ascii="Arial" w:hAnsi="Arial" w:cs="Arial"/>
        </w:rPr>
        <w:t>4.2.1 Uninterrupted time supports sustained engagement</w:t>
      </w:r>
      <w:bookmarkEnd w:id="34"/>
    </w:p>
    <w:p w14:paraId="03D99F42" w14:textId="77777777" w:rsidR="00B60F5B" w:rsidRPr="00164629" w:rsidRDefault="00B60F5B" w:rsidP="00B60F5B">
      <w:pPr>
        <w:rPr>
          <w:rFonts w:ascii="Arial" w:hAnsi="Arial" w:cs="Arial"/>
        </w:rPr>
      </w:pPr>
    </w:p>
    <w:p w14:paraId="4EBF4D30" w14:textId="77777777" w:rsidR="00B60F5B" w:rsidRPr="00164629" w:rsidRDefault="00B60F5B" w:rsidP="00B60F5B">
      <w:pPr>
        <w:pStyle w:val="NormalWeb"/>
        <w:spacing w:line="360" w:lineRule="auto"/>
        <w:rPr>
          <w:rFonts w:ascii="Arial" w:hAnsi="Arial" w:cs="Arial"/>
          <w:color w:val="000000"/>
        </w:rPr>
      </w:pPr>
      <w:r w:rsidRPr="00164629">
        <w:rPr>
          <w:rFonts w:ascii="Arial" w:hAnsi="Arial" w:cs="Arial"/>
          <w:color w:val="000000"/>
        </w:rPr>
        <w:t xml:space="preserve">Across both observations and practitioner </w:t>
      </w:r>
      <w:r>
        <w:rPr>
          <w:rFonts w:ascii="Arial" w:hAnsi="Arial" w:cs="Arial"/>
          <w:color w:val="000000"/>
        </w:rPr>
        <w:t>accounts</w:t>
      </w:r>
      <w:r w:rsidRPr="00164629">
        <w:rPr>
          <w:rFonts w:ascii="Arial" w:hAnsi="Arial" w:cs="Arial"/>
          <w:color w:val="000000"/>
        </w:rPr>
        <w:t>, uninterrupted time emerged as a fundamental condition for sustained engagement. Practitioners consistently rejected the notion that meaningful learning could be organised within fixed adult timescales, instead describing children's learning as a process that unfolded when they were given sufficient time to explore, investigate and remain immersed in experiences of their own choosing.</w:t>
      </w:r>
    </w:p>
    <w:p w14:paraId="1C011CB5" w14:textId="77777777" w:rsidR="00B60F5B" w:rsidRPr="00164629" w:rsidRDefault="00B60F5B" w:rsidP="00B60F5B">
      <w:pPr>
        <w:pStyle w:val="NormalWeb"/>
        <w:spacing w:line="360" w:lineRule="auto"/>
        <w:rPr>
          <w:rFonts w:ascii="Arial" w:hAnsi="Arial" w:cs="Arial"/>
          <w:color w:val="000000"/>
        </w:rPr>
      </w:pPr>
    </w:p>
    <w:p w14:paraId="71B6FF4D" w14:textId="77777777" w:rsidR="00B60F5B" w:rsidRPr="00164629" w:rsidRDefault="00B60F5B" w:rsidP="00B60F5B">
      <w:pPr>
        <w:pStyle w:val="NormalWeb"/>
        <w:spacing w:line="360" w:lineRule="auto"/>
        <w:rPr>
          <w:rStyle w:val="apple-converted-space"/>
          <w:rFonts w:ascii="Arial" w:hAnsi="Arial" w:cs="Arial"/>
          <w:color w:val="000000"/>
        </w:rPr>
      </w:pPr>
      <w:r w:rsidRPr="00164629">
        <w:rPr>
          <w:rFonts w:ascii="Arial" w:hAnsi="Arial" w:cs="Arial"/>
          <w:color w:val="000000"/>
        </w:rPr>
        <w:t xml:space="preserve">This commitment was evident throughout both observations. </w:t>
      </w:r>
      <w:r w:rsidRPr="00F82592">
        <w:rPr>
          <w:rFonts w:ascii="Arial" w:hAnsi="Arial" w:cs="Arial"/>
          <w:color w:val="000000"/>
        </w:rPr>
        <w:t xml:space="preserve">Across both settings, children moved freely between experiences and remained engaged for extended periods without unnecessary interruption. At Setting A, children repeatedly returned </w:t>
      </w:r>
      <w:r w:rsidRPr="00F82592">
        <w:rPr>
          <w:rFonts w:ascii="Arial" w:hAnsi="Arial" w:cs="Arial"/>
          <w:color w:val="000000"/>
        </w:rPr>
        <w:lastRenderedPageBreak/>
        <w:t>to painting and the climbing-frame pulley system, while at Setting B sustained engagement was evident through clay, drilling and light projection. Continuous snack provision in both settings reduced routine interruptions to children's play.</w:t>
      </w:r>
    </w:p>
    <w:p w14:paraId="146D2BFB" w14:textId="77777777" w:rsidR="00B60F5B" w:rsidRPr="00164629" w:rsidRDefault="00B60F5B" w:rsidP="00B60F5B">
      <w:pPr>
        <w:pStyle w:val="NormalWeb"/>
        <w:spacing w:line="360" w:lineRule="auto"/>
        <w:rPr>
          <w:rFonts w:ascii="Arial" w:hAnsi="Arial" w:cs="Arial"/>
          <w:color w:val="000000"/>
        </w:rPr>
      </w:pPr>
    </w:p>
    <w:p w14:paraId="3B3CEB2A" w14:textId="77777777" w:rsidR="00B60F5B" w:rsidRPr="00164629" w:rsidRDefault="00B60F5B" w:rsidP="00B60F5B">
      <w:pPr>
        <w:pStyle w:val="NormalWeb"/>
        <w:spacing w:line="360" w:lineRule="auto"/>
        <w:rPr>
          <w:rStyle w:val="apple-converted-space"/>
          <w:rFonts w:ascii="Arial" w:hAnsi="Arial" w:cs="Arial"/>
          <w:color w:val="000000"/>
        </w:rPr>
      </w:pPr>
      <w:r w:rsidRPr="00164629">
        <w:rPr>
          <w:rFonts w:ascii="Arial" w:hAnsi="Arial" w:cs="Arial"/>
          <w:color w:val="000000"/>
        </w:rPr>
        <w:t xml:space="preserve">The interview data provided insight into the pedagogical thinking underpinning these practices. Practitioner B described uninterrupted time as essential because </w:t>
      </w:r>
      <w:r>
        <w:rPr>
          <w:rFonts w:ascii="Arial" w:hAnsi="Arial" w:cs="Arial"/>
          <w:color w:val="000000"/>
        </w:rPr>
        <w:t>“</w:t>
      </w:r>
      <w:r w:rsidRPr="00164629">
        <w:rPr>
          <w:rFonts w:ascii="Arial" w:hAnsi="Arial" w:cs="Arial"/>
          <w:color w:val="000000"/>
        </w:rPr>
        <w:t>if a child is really engrossed in something, that's when the learning is happening,</w:t>
      </w:r>
      <w:r>
        <w:rPr>
          <w:rFonts w:ascii="Arial" w:hAnsi="Arial" w:cs="Arial"/>
          <w:color w:val="000000"/>
        </w:rPr>
        <w:t>”</w:t>
      </w:r>
      <w:r w:rsidRPr="00164629">
        <w:rPr>
          <w:rFonts w:ascii="Arial" w:hAnsi="Arial" w:cs="Arial"/>
          <w:color w:val="000000"/>
        </w:rPr>
        <w:t xml:space="preserve"> explaining that children use these periods to </w:t>
      </w:r>
      <w:r>
        <w:rPr>
          <w:rFonts w:ascii="Arial" w:hAnsi="Arial" w:cs="Arial"/>
          <w:color w:val="000000"/>
        </w:rPr>
        <w:t>“</w:t>
      </w:r>
      <w:r w:rsidRPr="00164629">
        <w:rPr>
          <w:rFonts w:ascii="Arial" w:hAnsi="Arial" w:cs="Arial"/>
          <w:color w:val="000000"/>
        </w:rPr>
        <w:t>test ideas, solve problems and make connections.</w:t>
      </w:r>
      <w:r>
        <w:rPr>
          <w:rFonts w:ascii="Arial" w:hAnsi="Arial" w:cs="Arial"/>
          <w:color w:val="000000"/>
        </w:rPr>
        <w:t>”</w:t>
      </w:r>
      <w:r w:rsidRPr="00164629">
        <w:rPr>
          <w:rFonts w:ascii="Arial" w:hAnsi="Arial" w:cs="Arial"/>
          <w:color w:val="000000"/>
        </w:rPr>
        <w:t xml:space="preserve"> She argued that interrupting children simply because </w:t>
      </w:r>
      <w:r>
        <w:rPr>
          <w:rFonts w:ascii="Arial" w:hAnsi="Arial" w:cs="Arial"/>
          <w:color w:val="000000"/>
        </w:rPr>
        <w:t>“</w:t>
      </w:r>
      <w:r w:rsidRPr="00164629">
        <w:rPr>
          <w:rFonts w:ascii="Arial" w:hAnsi="Arial" w:cs="Arial"/>
          <w:color w:val="000000"/>
        </w:rPr>
        <w:t>we're moving on to the next part of the day</w:t>
      </w:r>
      <w:r>
        <w:rPr>
          <w:rFonts w:ascii="Arial" w:hAnsi="Arial" w:cs="Arial"/>
          <w:color w:val="000000"/>
        </w:rPr>
        <w:t>”</w:t>
      </w:r>
      <w:r w:rsidRPr="00164629">
        <w:rPr>
          <w:rFonts w:ascii="Arial" w:hAnsi="Arial" w:cs="Arial"/>
          <w:color w:val="000000"/>
        </w:rPr>
        <w:t xml:space="preserve"> risks disrupting valuable learning.</w:t>
      </w:r>
      <w:r w:rsidRPr="00164629">
        <w:rPr>
          <w:rStyle w:val="apple-converted-space"/>
          <w:rFonts w:ascii="Arial" w:hAnsi="Arial" w:cs="Arial"/>
          <w:color w:val="000000"/>
        </w:rPr>
        <w:t> </w:t>
      </w:r>
      <w:r w:rsidRPr="00164629">
        <w:rPr>
          <w:rFonts w:ascii="Arial" w:hAnsi="Arial" w:cs="Arial"/>
          <w:color w:val="000000"/>
        </w:rPr>
        <w:t xml:space="preserve">Practitioner C similarly reflected that </w:t>
      </w:r>
      <w:r>
        <w:rPr>
          <w:rFonts w:ascii="Arial" w:hAnsi="Arial" w:cs="Arial"/>
          <w:color w:val="000000"/>
        </w:rPr>
        <w:t>“</w:t>
      </w:r>
      <w:r w:rsidRPr="00164629">
        <w:rPr>
          <w:rFonts w:ascii="Arial" w:hAnsi="Arial" w:cs="Arial"/>
          <w:color w:val="000000"/>
        </w:rPr>
        <w:t>time is one of the most valuable things we can give children</w:t>
      </w:r>
      <w:r>
        <w:rPr>
          <w:rFonts w:ascii="Arial" w:hAnsi="Arial" w:cs="Arial"/>
          <w:color w:val="000000"/>
        </w:rPr>
        <w:t>”</w:t>
      </w:r>
      <w:r w:rsidRPr="00164629">
        <w:rPr>
          <w:rFonts w:ascii="Arial" w:hAnsi="Arial" w:cs="Arial"/>
          <w:color w:val="000000"/>
        </w:rPr>
        <w:t xml:space="preserve">, emphasising that children require opportunities </w:t>
      </w:r>
      <w:r>
        <w:rPr>
          <w:rFonts w:ascii="Arial" w:hAnsi="Arial" w:cs="Arial"/>
          <w:color w:val="000000"/>
        </w:rPr>
        <w:t>“</w:t>
      </w:r>
      <w:r w:rsidRPr="00164629">
        <w:rPr>
          <w:rFonts w:ascii="Arial" w:hAnsi="Arial" w:cs="Arial"/>
          <w:color w:val="000000"/>
        </w:rPr>
        <w:t>to think, to repeat things, to change their minds and to make sense of what they're experiencing.</w:t>
      </w:r>
      <w:r>
        <w:rPr>
          <w:rFonts w:ascii="Arial" w:hAnsi="Arial" w:cs="Arial"/>
          <w:color w:val="000000"/>
        </w:rPr>
        <w:t>”</w:t>
      </w:r>
    </w:p>
    <w:p w14:paraId="2B167FD4" w14:textId="77777777" w:rsidR="00B60F5B" w:rsidRPr="00164629" w:rsidRDefault="00B60F5B" w:rsidP="00B60F5B">
      <w:pPr>
        <w:pStyle w:val="NormalWeb"/>
        <w:spacing w:line="360" w:lineRule="auto"/>
        <w:rPr>
          <w:rFonts w:ascii="Arial" w:hAnsi="Arial" w:cs="Arial"/>
          <w:color w:val="000000"/>
        </w:rPr>
      </w:pPr>
    </w:p>
    <w:p w14:paraId="1932AC21" w14:textId="77777777" w:rsidR="00B60F5B" w:rsidRPr="00164629" w:rsidRDefault="00B60F5B" w:rsidP="00B60F5B">
      <w:pPr>
        <w:pStyle w:val="NormalWeb"/>
        <w:spacing w:line="360" w:lineRule="auto"/>
        <w:rPr>
          <w:rStyle w:val="apple-converted-space"/>
          <w:rFonts w:ascii="Arial" w:hAnsi="Arial" w:cs="Arial"/>
          <w:color w:val="000000"/>
        </w:rPr>
      </w:pPr>
      <w:r w:rsidRPr="00164629">
        <w:rPr>
          <w:rFonts w:ascii="Arial" w:hAnsi="Arial" w:cs="Arial"/>
          <w:color w:val="000000"/>
        </w:rPr>
        <w:t xml:space="preserve">These perspectives were reinforced by Practitioner D, who suggested that </w:t>
      </w:r>
      <w:r>
        <w:rPr>
          <w:rFonts w:ascii="Arial" w:hAnsi="Arial" w:cs="Arial"/>
          <w:color w:val="000000"/>
        </w:rPr>
        <w:t>“</w:t>
      </w:r>
      <w:r w:rsidRPr="00164629">
        <w:rPr>
          <w:rFonts w:ascii="Arial" w:hAnsi="Arial" w:cs="Arial"/>
          <w:color w:val="000000"/>
        </w:rPr>
        <w:t>learning isn't something that fits neatly into adult timetables</w:t>
      </w:r>
      <w:r>
        <w:rPr>
          <w:rFonts w:ascii="Arial" w:hAnsi="Arial" w:cs="Arial"/>
          <w:color w:val="000000"/>
        </w:rPr>
        <w:t>”</w:t>
      </w:r>
      <w:r w:rsidRPr="00164629">
        <w:rPr>
          <w:rFonts w:ascii="Arial" w:hAnsi="Arial" w:cs="Arial"/>
          <w:color w:val="000000"/>
        </w:rPr>
        <w:t xml:space="preserve">, arguing that children need time </w:t>
      </w:r>
      <w:r>
        <w:rPr>
          <w:rFonts w:ascii="Arial" w:hAnsi="Arial" w:cs="Arial"/>
          <w:color w:val="000000"/>
        </w:rPr>
        <w:t>“</w:t>
      </w:r>
      <w:r w:rsidRPr="00164629">
        <w:rPr>
          <w:rFonts w:ascii="Arial" w:hAnsi="Arial" w:cs="Arial"/>
          <w:color w:val="000000"/>
        </w:rPr>
        <w:t>to think, to wonder, to repeat experiences and sometimes simply to observe before they're ready to join in.</w:t>
      </w:r>
      <w:r>
        <w:rPr>
          <w:rFonts w:ascii="Arial" w:hAnsi="Arial" w:cs="Arial"/>
          <w:color w:val="000000"/>
        </w:rPr>
        <w:t>”</w:t>
      </w:r>
      <w:r w:rsidRPr="00164629">
        <w:rPr>
          <w:rFonts w:ascii="Arial" w:hAnsi="Arial" w:cs="Arial"/>
          <w:color w:val="000000"/>
        </w:rPr>
        <w:t xml:space="preserve"> Likewise, Practitioner A described time as </w:t>
      </w:r>
      <w:r>
        <w:rPr>
          <w:rFonts w:ascii="Arial" w:hAnsi="Arial" w:cs="Arial"/>
          <w:color w:val="000000"/>
        </w:rPr>
        <w:t>“</w:t>
      </w:r>
      <w:r w:rsidRPr="00164629">
        <w:rPr>
          <w:rFonts w:ascii="Arial" w:hAnsi="Arial" w:cs="Arial"/>
          <w:color w:val="000000"/>
        </w:rPr>
        <w:t>one of the most valuable resources we can offer children</w:t>
      </w:r>
      <w:r>
        <w:rPr>
          <w:rFonts w:ascii="Arial" w:hAnsi="Arial" w:cs="Arial"/>
          <w:color w:val="000000"/>
        </w:rPr>
        <w:t>”</w:t>
      </w:r>
      <w:r w:rsidRPr="00164629">
        <w:rPr>
          <w:rFonts w:ascii="Arial" w:hAnsi="Arial" w:cs="Arial"/>
          <w:color w:val="000000"/>
        </w:rPr>
        <w:t>, explaining that allowing children to determine the pace of their learning supported confidence, independence and genuine curiosity.</w:t>
      </w:r>
      <w:r w:rsidRPr="00164629">
        <w:rPr>
          <w:rStyle w:val="apple-converted-space"/>
          <w:rFonts w:ascii="Arial" w:hAnsi="Arial" w:cs="Arial"/>
          <w:color w:val="000000"/>
        </w:rPr>
        <w:t> </w:t>
      </w:r>
    </w:p>
    <w:p w14:paraId="480225BC" w14:textId="77777777" w:rsidR="00B60F5B" w:rsidRPr="00164629" w:rsidRDefault="00B60F5B" w:rsidP="00B60F5B">
      <w:pPr>
        <w:pStyle w:val="NormalWeb"/>
        <w:spacing w:line="360" w:lineRule="auto"/>
        <w:rPr>
          <w:rFonts w:ascii="Arial" w:hAnsi="Arial" w:cs="Arial"/>
          <w:color w:val="000000"/>
        </w:rPr>
      </w:pPr>
    </w:p>
    <w:p w14:paraId="156E7C89" w14:textId="77777777" w:rsidR="00B60F5B" w:rsidRPr="00164629" w:rsidRDefault="00B60F5B" w:rsidP="00B60F5B">
      <w:pPr>
        <w:pStyle w:val="NormalWeb"/>
        <w:spacing w:line="360" w:lineRule="auto"/>
        <w:rPr>
          <w:rFonts w:ascii="Arial" w:hAnsi="Arial" w:cs="Arial"/>
          <w:color w:val="000000"/>
        </w:rPr>
      </w:pPr>
      <w:r w:rsidRPr="00164629">
        <w:rPr>
          <w:rFonts w:ascii="Arial" w:hAnsi="Arial" w:cs="Arial"/>
          <w:color w:val="000000"/>
        </w:rPr>
        <w:t>Taken together, the observational and interview data suggest that uninterrupted time was not viewed simply as the absence of interruption but as an intentionally protected pedagogical resource. Sustained engagement appeared to emerge when practitioners resisted unnecessary transitions and trusted children to remain immersed in experiences for as long as their thinking required.</w:t>
      </w:r>
    </w:p>
    <w:p w14:paraId="4AAC4213" w14:textId="77777777" w:rsidR="00B60F5B" w:rsidRPr="00164629" w:rsidRDefault="00B60F5B" w:rsidP="00B60F5B">
      <w:pPr>
        <w:pStyle w:val="Heading3"/>
        <w:rPr>
          <w:rStyle w:val="Strong"/>
          <w:rFonts w:ascii="Arial" w:hAnsi="Arial" w:cs="Arial"/>
        </w:rPr>
      </w:pPr>
      <w:bookmarkStart w:id="35" w:name="_Toc238149466"/>
      <w:r w:rsidRPr="00164629">
        <w:rPr>
          <w:rStyle w:val="Strong"/>
          <w:rFonts w:ascii="Arial" w:hAnsi="Arial" w:cs="Arial"/>
        </w:rPr>
        <w:t>4.2.2 Revisiting experiences deepens children's thinking</w:t>
      </w:r>
      <w:bookmarkEnd w:id="35"/>
    </w:p>
    <w:p w14:paraId="4D6FB67B" w14:textId="77777777" w:rsidR="00B60F5B" w:rsidRPr="00164629" w:rsidRDefault="00B60F5B" w:rsidP="00B60F5B">
      <w:pPr>
        <w:rPr>
          <w:rFonts w:ascii="Arial" w:hAnsi="Arial" w:cs="Arial"/>
        </w:rPr>
      </w:pPr>
    </w:p>
    <w:p w14:paraId="51B875E2" w14:textId="77777777" w:rsidR="00B60F5B" w:rsidRPr="00164629" w:rsidRDefault="00B60F5B" w:rsidP="00B60F5B">
      <w:pPr>
        <w:pStyle w:val="NormalWeb"/>
        <w:spacing w:line="360" w:lineRule="auto"/>
        <w:rPr>
          <w:rFonts w:ascii="Arial" w:hAnsi="Arial" w:cs="Arial"/>
          <w:color w:val="000000"/>
        </w:rPr>
      </w:pPr>
      <w:r w:rsidRPr="00164629">
        <w:rPr>
          <w:rFonts w:ascii="Arial" w:hAnsi="Arial" w:cs="Arial"/>
          <w:color w:val="000000"/>
        </w:rPr>
        <w:t xml:space="preserve">A second pattern concerned practitioners' shared understanding that meaningful learning develops through children's opportunities to revisit experiences over time. Rather than viewing repetition as unnecessary or indicative of limited progress, practitioners consistently described revisiting as a mechanism through which </w:t>
      </w:r>
      <w:r w:rsidRPr="00164629">
        <w:rPr>
          <w:rFonts w:ascii="Arial" w:hAnsi="Arial" w:cs="Arial"/>
          <w:color w:val="000000"/>
        </w:rPr>
        <w:lastRenderedPageBreak/>
        <w:t>children refined ideas, extended understanding and constructed increasingly sophisticated theories about the world.</w:t>
      </w:r>
    </w:p>
    <w:p w14:paraId="2C8F39D7" w14:textId="77777777" w:rsidR="00B60F5B" w:rsidRPr="00164629" w:rsidRDefault="00B60F5B" w:rsidP="00B60F5B">
      <w:pPr>
        <w:pStyle w:val="NormalWeb"/>
        <w:spacing w:line="360" w:lineRule="auto"/>
        <w:rPr>
          <w:rFonts w:ascii="Arial" w:hAnsi="Arial" w:cs="Arial"/>
          <w:color w:val="000000"/>
        </w:rPr>
      </w:pPr>
    </w:p>
    <w:p w14:paraId="0DAAC5AD" w14:textId="77777777" w:rsidR="00B60F5B" w:rsidRDefault="00B60F5B" w:rsidP="00B60F5B">
      <w:pPr>
        <w:pStyle w:val="NormalWeb"/>
        <w:spacing w:line="360" w:lineRule="auto"/>
        <w:rPr>
          <w:rStyle w:val="apple-converted-space"/>
          <w:rFonts w:ascii="Arial" w:hAnsi="Arial" w:cs="Arial"/>
          <w:color w:val="000000"/>
        </w:rPr>
      </w:pPr>
      <w:r w:rsidRPr="00164629">
        <w:rPr>
          <w:rFonts w:ascii="Arial" w:hAnsi="Arial" w:cs="Arial"/>
          <w:color w:val="000000"/>
        </w:rPr>
        <w:t>Across both observations, children were repeatedly seen returning to experiences according to their own interests. At Setting A, children revisited painting, sand play and climbing throughout the morning, with one group returning repeatedly to the climbing frame and pulley system as they refined their ideas through persistence and experimentation.</w:t>
      </w:r>
      <w:r w:rsidRPr="00164629">
        <w:rPr>
          <w:rStyle w:val="apple-converted-space"/>
          <w:rFonts w:ascii="Arial" w:hAnsi="Arial" w:cs="Arial"/>
          <w:color w:val="000000"/>
        </w:rPr>
        <w:t> </w:t>
      </w:r>
      <w:r w:rsidRPr="00164629">
        <w:rPr>
          <w:rFonts w:ascii="Arial" w:hAnsi="Arial" w:cs="Arial"/>
          <w:color w:val="000000"/>
        </w:rPr>
        <w:t>At Setting B, children returned to the butterfly projector several times during the observation, experimenting with torches and projected images, whilst others intentionally left clay animals to dry before returning to continue their work. These experiences demonstrated continuity rather than completion, with learning unfolding across time rather than within isolated activities.</w:t>
      </w:r>
      <w:r w:rsidRPr="00164629">
        <w:rPr>
          <w:rStyle w:val="apple-converted-space"/>
          <w:rFonts w:ascii="Arial" w:hAnsi="Arial" w:cs="Arial"/>
          <w:color w:val="000000"/>
        </w:rPr>
        <w:t> </w:t>
      </w:r>
    </w:p>
    <w:p w14:paraId="6B6E25C8" w14:textId="77777777" w:rsidR="00B60F5B" w:rsidRDefault="00B60F5B" w:rsidP="00B60F5B">
      <w:pPr>
        <w:pStyle w:val="NormalWeb"/>
        <w:spacing w:line="360" w:lineRule="auto"/>
        <w:rPr>
          <w:rStyle w:val="apple-converted-space"/>
          <w:rFonts w:ascii="Arial" w:hAnsi="Arial" w:cs="Arial"/>
          <w:color w:val="000000"/>
        </w:rPr>
      </w:pPr>
    </w:p>
    <w:p w14:paraId="7BAC62BD" w14:textId="77777777" w:rsidR="00B60F5B" w:rsidRPr="00164629" w:rsidRDefault="00B60F5B" w:rsidP="00B60F5B">
      <w:pPr>
        <w:pStyle w:val="NormalWeb"/>
        <w:spacing w:line="360" w:lineRule="auto"/>
        <w:rPr>
          <w:rStyle w:val="apple-converted-space"/>
          <w:rFonts w:ascii="Arial" w:hAnsi="Arial" w:cs="Arial"/>
          <w:color w:val="000000"/>
        </w:rPr>
      </w:pPr>
      <w:r w:rsidRPr="00F82592">
        <w:rPr>
          <w:rFonts w:ascii="Arial" w:hAnsi="Arial" w:cs="Arial"/>
          <w:color w:val="000000"/>
        </w:rPr>
        <w:t xml:space="preserve">This understanding was shared across the interview accounts. Practitioners described deliberately leaving constructions and investigations available, recognising that children often returned with new ideas and questions. Practitioner B explained that children who revisit projects </w:t>
      </w:r>
      <w:r>
        <w:rPr>
          <w:rFonts w:ascii="Arial" w:hAnsi="Arial" w:cs="Arial"/>
          <w:color w:val="000000"/>
        </w:rPr>
        <w:t>“</w:t>
      </w:r>
      <w:r w:rsidRPr="00F82592">
        <w:rPr>
          <w:rFonts w:ascii="Arial" w:hAnsi="Arial" w:cs="Arial"/>
          <w:color w:val="000000"/>
        </w:rPr>
        <w:t>don't just carry on where they left off</w:t>
      </w:r>
      <w:r>
        <w:rPr>
          <w:rFonts w:ascii="Arial" w:hAnsi="Arial" w:cs="Arial"/>
          <w:color w:val="000000"/>
        </w:rPr>
        <w:t>”</w:t>
      </w:r>
      <w:r w:rsidRPr="00F82592">
        <w:rPr>
          <w:rFonts w:ascii="Arial" w:hAnsi="Arial" w:cs="Arial"/>
          <w:color w:val="000000"/>
        </w:rPr>
        <w:t xml:space="preserve"> because time between encounters can enable ideas to become more complex. Practitioner C similarly observed that some of the most interesting thinking occurred when children returned to an experience </w:t>
      </w:r>
      <w:r>
        <w:rPr>
          <w:rFonts w:ascii="Arial" w:hAnsi="Arial" w:cs="Arial"/>
          <w:color w:val="000000"/>
        </w:rPr>
        <w:t>“</w:t>
      </w:r>
      <w:r w:rsidRPr="00F82592">
        <w:rPr>
          <w:rFonts w:ascii="Arial" w:hAnsi="Arial" w:cs="Arial"/>
          <w:color w:val="000000"/>
        </w:rPr>
        <w:t>a day or even a week later</w:t>
      </w:r>
      <w:r>
        <w:rPr>
          <w:rFonts w:ascii="Arial" w:hAnsi="Arial" w:cs="Arial"/>
          <w:color w:val="000000"/>
        </w:rPr>
        <w:t>”</w:t>
      </w:r>
      <w:r w:rsidRPr="00F82592">
        <w:rPr>
          <w:rFonts w:ascii="Arial" w:hAnsi="Arial" w:cs="Arial"/>
          <w:color w:val="000000"/>
        </w:rPr>
        <w:t>. Across the dataset, revisiting was therefore understood not as repetition, but as continuity through which thinking could develop over time.</w:t>
      </w:r>
    </w:p>
    <w:p w14:paraId="1F54DAE2" w14:textId="77777777" w:rsidR="00B60F5B" w:rsidRPr="00164629" w:rsidRDefault="00B60F5B" w:rsidP="00B60F5B">
      <w:pPr>
        <w:pStyle w:val="NormalWeb"/>
        <w:spacing w:line="360" w:lineRule="auto"/>
        <w:rPr>
          <w:rFonts w:ascii="Arial" w:hAnsi="Arial" w:cs="Arial"/>
          <w:color w:val="000000"/>
        </w:rPr>
      </w:pPr>
    </w:p>
    <w:p w14:paraId="155DCB13" w14:textId="77777777" w:rsidR="00B60F5B" w:rsidRPr="00164629" w:rsidRDefault="00B60F5B" w:rsidP="00B60F5B">
      <w:pPr>
        <w:pStyle w:val="Heading3"/>
        <w:rPr>
          <w:rStyle w:val="Strong"/>
          <w:rFonts w:ascii="Arial" w:hAnsi="Arial" w:cs="Arial"/>
        </w:rPr>
      </w:pPr>
      <w:bookmarkStart w:id="36" w:name="_Toc238149467"/>
      <w:r w:rsidRPr="00164629">
        <w:rPr>
          <w:rStyle w:val="Strong"/>
          <w:rFonts w:ascii="Arial" w:hAnsi="Arial" w:cs="Arial"/>
        </w:rPr>
        <w:t>4.2.3 Protecting time requires intentional pedagogical and organisational decisions</w:t>
      </w:r>
      <w:bookmarkEnd w:id="36"/>
    </w:p>
    <w:p w14:paraId="4A444981" w14:textId="77777777" w:rsidR="00B60F5B" w:rsidRPr="00164629" w:rsidRDefault="00B60F5B" w:rsidP="00B60F5B">
      <w:pPr>
        <w:rPr>
          <w:rFonts w:ascii="Arial" w:hAnsi="Arial" w:cs="Arial"/>
        </w:rPr>
      </w:pPr>
    </w:p>
    <w:p w14:paraId="38C4BD25" w14:textId="77777777" w:rsidR="00B60F5B" w:rsidRPr="00164629" w:rsidRDefault="00B60F5B" w:rsidP="00B60F5B">
      <w:pPr>
        <w:pStyle w:val="NormalWeb"/>
        <w:spacing w:line="360" w:lineRule="auto"/>
        <w:rPr>
          <w:rFonts w:ascii="Arial" w:hAnsi="Arial" w:cs="Arial"/>
          <w:color w:val="000000"/>
        </w:rPr>
      </w:pPr>
      <w:r w:rsidRPr="00164629">
        <w:rPr>
          <w:rFonts w:ascii="Arial" w:hAnsi="Arial" w:cs="Arial"/>
          <w:color w:val="000000"/>
        </w:rPr>
        <w:t xml:space="preserve">Although uninterrupted play appeared </w:t>
      </w:r>
      <w:r>
        <w:rPr>
          <w:rFonts w:ascii="Arial" w:hAnsi="Arial" w:cs="Arial"/>
          <w:color w:val="000000"/>
        </w:rPr>
        <w:t>to unfold naturally</w:t>
      </w:r>
      <w:r w:rsidRPr="00164629">
        <w:rPr>
          <w:rFonts w:ascii="Arial" w:hAnsi="Arial" w:cs="Arial"/>
          <w:color w:val="000000"/>
        </w:rPr>
        <w:t xml:space="preserve"> within both observations, the interview data suggested that protecting children's time required continuous pedagogical judgement and organisational decision-making. Practitioners described deliberately organising routines around children's learning rather than expecting children to organise their learning around adult routines.</w:t>
      </w:r>
    </w:p>
    <w:p w14:paraId="6E9901C4" w14:textId="77777777" w:rsidR="00B60F5B" w:rsidRPr="00164629" w:rsidRDefault="00B60F5B" w:rsidP="00B60F5B">
      <w:pPr>
        <w:pStyle w:val="NormalWeb"/>
        <w:spacing w:line="360" w:lineRule="auto"/>
        <w:rPr>
          <w:rFonts w:ascii="Arial" w:hAnsi="Arial" w:cs="Arial"/>
          <w:color w:val="000000"/>
        </w:rPr>
      </w:pPr>
    </w:p>
    <w:p w14:paraId="7EE5A76C" w14:textId="77777777" w:rsidR="00B60F5B" w:rsidRPr="00164629" w:rsidRDefault="00B60F5B" w:rsidP="00B60F5B">
      <w:pPr>
        <w:pStyle w:val="NormalWeb"/>
        <w:spacing w:line="360" w:lineRule="auto"/>
        <w:rPr>
          <w:rStyle w:val="apple-converted-space"/>
          <w:rFonts w:ascii="Arial" w:hAnsi="Arial" w:cs="Arial"/>
          <w:color w:val="000000"/>
        </w:rPr>
      </w:pPr>
      <w:r w:rsidRPr="00164629">
        <w:rPr>
          <w:rFonts w:ascii="Arial" w:hAnsi="Arial" w:cs="Arial"/>
          <w:color w:val="000000"/>
        </w:rPr>
        <w:t>This commitment was visible throughout the observations. Continuous snack provision, flexible personal care routines and the absence of unnecessary whole-</w:t>
      </w:r>
      <w:r w:rsidRPr="00164629">
        <w:rPr>
          <w:rFonts w:ascii="Arial" w:hAnsi="Arial" w:cs="Arial"/>
          <w:color w:val="000000"/>
        </w:rPr>
        <w:lastRenderedPageBreak/>
        <w:t xml:space="preserve">group instruction enabled children to remain immersed in their play. </w:t>
      </w:r>
      <w:r w:rsidRPr="00D562B2">
        <w:rPr>
          <w:rFonts w:ascii="Arial" w:hAnsi="Arial" w:cs="Arial"/>
          <w:color w:val="000000"/>
        </w:rPr>
        <w:t>At both settings, practitioners protected children’s engagement by adapting adult practices and provision to children’s pace, approaching children where they were playing and keeping invitations available throughout the morning rather than imposing unnecessary interruptions or timescales.</w:t>
      </w:r>
    </w:p>
    <w:p w14:paraId="4B54D7BD" w14:textId="77777777" w:rsidR="00B60F5B" w:rsidRPr="00164629" w:rsidRDefault="00B60F5B" w:rsidP="00B60F5B">
      <w:pPr>
        <w:pStyle w:val="NormalWeb"/>
        <w:spacing w:line="360" w:lineRule="auto"/>
        <w:rPr>
          <w:rFonts w:ascii="Arial" w:hAnsi="Arial" w:cs="Arial"/>
          <w:color w:val="000000"/>
        </w:rPr>
      </w:pPr>
    </w:p>
    <w:p w14:paraId="10E55118" w14:textId="77777777" w:rsidR="00B60F5B" w:rsidRDefault="00B60F5B" w:rsidP="00B60F5B">
      <w:pPr>
        <w:pStyle w:val="NormalWeb"/>
        <w:spacing w:line="360" w:lineRule="auto"/>
        <w:rPr>
          <w:rFonts w:ascii="Arial" w:hAnsi="Arial" w:cs="Arial"/>
          <w:color w:val="000000"/>
        </w:rPr>
      </w:pPr>
      <w:r w:rsidRPr="00D562B2">
        <w:rPr>
          <w:rFonts w:ascii="Arial" w:hAnsi="Arial" w:cs="Arial"/>
          <w:color w:val="000000"/>
        </w:rPr>
        <w:t>The interview accounts showed that protecting children’s time required deliberate professional judgement. Practitioner C summarised this as, </w:t>
      </w:r>
      <w:r>
        <w:rPr>
          <w:rFonts w:ascii="Arial" w:hAnsi="Arial" w:cs="Arial"/>
          <w:color w:val="000000"/>
        </w:rPr>
        <w:t>“</w:t>
      </w:r>
      <w:r w:rsidRPr="00D562B2">
        <w:rPr>
          <w:rFonts w:ascii="Arial" w:hAnsi="Arial" w:cs="Arial"/>
          <w:color w:val="000000"/>
        </w:rPr>
        <w:t>We always start by looking at the children rather than the clock,</w:t>
      </w:r>
      <w:r>
        <w:rPr>
          <w:rFonts w:ascii="Arial" w:hAnsi="Arial" w:cs="Arial"/>
          <w:color w:val="000000"/>
        </w:rPr>
        <w:t>”</w:t>
      </w:r>
      <w:r w:rsidRPr="00D562B2">
        <w:rPr>
          <w:rFonts w:ascii="Arial" w:hAnsi="Arial" w:cs="Arial"/>
          <w:color w:val="000000"/>
        </w:rPr>
        <w:t xml:space="preserve"> explaining that experiences continued while children remained </w:t>
      </w:r>
      <w:r>
        <w:rPr>
          <w:rFonts w:ascii="Arial" w:hAnsi="Arial" w:cs="Arial"/>
          <w:color w:val="000000"/>
        </w:rPr>
        <w:t>“</w:t>
      </w:r>
      <w:r w:rsidRPr="00D562B2">
        <w:rPr>
          <w:rFonts w:ascii="Arial" w:hAnsi="Arial" w:cs="Arial"/>
          <w:color w:val="000000"/>
        </w:rPr>
        <w:t>engaged, safe and still learning</w:t>
      </w:r>
      <w:r>
        <w:rPr>
          <w:rFonts w:ascii="Arial" w:hAnsi="Arial" w:cs="Arial"/>
          <w:color w:val="000000"/>
        </w:rPr>
        <w:t>”</w:t>
      </w:r>
      <w:r w:rsidRPr="00D562B2">
        <w:rPr>
          <w:rFonts w:ascii="Arial" w:hAnsi="Arial" w:cs="Arial"/>
          <w:color w:val="000000"/>
        </w:rPr>
        <w:t xml:space="preserve"> and that routines should fit around children rather than the reverse.</w:t>
      </w:r>
    </w:p>
    <w:p w14:paraId="4864BA9E" w14:textId="77777777" w:rsidR="00B60F5B" w:rsidRPr="00D562B2" w:rsidRDefault="00B60F5B" w:rsidP="00B60F5B">
      <w:pPr>
        <w:pStyle w:val="NormalWeb"/>
        <w:spacing w:line="360" w:lineRule="auto"/>
        <w:rPr>
          <w:rFonts w:ascii="Arial" w:hAnsi="Arial" w:cs="Arial"/>
          <w:color w:val="000000"/>
        </w:rPr>
      </w:pPr>
    </w:p>
    <w:p w14:paraId="5B582261" w14:textId="77777777" w:rsidR="00B60F5B" w:rsidRDefault="00B60F5B" w:rsidP="00B60F5B">
      <w:pPr>
        <w:pStyle w:val="NormalWeb"/>
        <w:spacing w:line="360" w:lineRule="auto"/>
        <w:rPr>
          <w:rFonts w:ascii="Arial" w:hAnsi="Arial" w:cs="Arial"/>
          <w:color w:val="000000"/>
        </w:rPr>
      </w:pPr>
      <w:r w:rsidRPr="00D562B2">
        <w:rPr>
          <w:rFonts w:ascii="Arial" w:hAnsi="Arial" w:cs="Arial"/>
          <w:color w:val="000000"/>
        </w:rPr>
        <w:t xml:space="preserve">Other practitioners similarly recognised that organisational routines could interrupt learning. Practitioner D argued that adults must become </w:t>
      </w:r>
      <w:r>
        <w:rPr>
          <w:rFonts w:ascii="Arial" w:hAnsi="Arial" w:cs="Arial"/>
          <w:color w:val="000000"/>
        </w:rPr>
        <w:t>“</w:t>
      </w:r>
      <w:r w:rsidRPr="00D562B2">
        <w:rPr>
          <w:rFonts w:ascii="Arial" w:hAnsi="Arial" w:cs="Arial"/>
          <w:color w:val="000000"/>
        </w:rPr>
        <w:t>comfortable with not always being in control</w:t>
      </w:r>
      <w:r>
        <w:rPr>
          <w:rFonts w:ascii="Arial" w:hAnsi="Arial" w:cs="Arial"/>
          <w:color w:val="000000"/>
        </w:rPr>
        <w:t>”</w:t>
      </w:r>
      <w:r w:rsidRPr="00D562B2">
        <w:rPr>
          <w:rFonts w:ascii="Arial" w:hAnsi="Arial" w:cs="Arial"/>
          <w:color w:val="000000"/>
        </w:rPr>
        <w:t xml:space="preserve"> and question </w:t>
      </w:r>
      <w:r>
        <w:rPr>
          <w:rFonts w:ascii="Arial" w:hAnsi="Arial" w:cs="Arial"/>
          <w:color w:val="000000"/>
        </w:rPr>
        <w:t>“</w:t>
      </w:r>
      <w:r w:rsidRPr="00D562B2">
        <w:rPr>
          <w:rFonts w:ascii="Arial" w:hAnsi="Arial" w:cs="Arial"/>
          <w:color w:val="000000"/>
        </w:rPr>
        <w:t>whether those routines are serving children or whether children are serving the routines.</w:t>
      </w:r>
      <w:r>
        <w:rPr>
          <w:rFonts w:ascii="Arial" w:hAnsi="Arial" w:cs="Arial"/>
          <w:color w:val="000000"/>
        </w:rPr>
        <w:t>”</w:t>
      </w:r>
      <w:r w:rsidRPr="00D562B2">
        <w:rPr>
          <w:rFonts w:ascii="Arial" w:hAnsi="Arial" w:cs="Arial"/>
          <w:color w:val="000000"/>
        </w:rPr>
        <w:t xml:space="preserve"> Practitioner B described reflecting on whether interruptions were genuinely necessary or simply habitual, while Practitioner A emphasised adapting routines so that </w:t>
      </w:r>
      <w:r>
        <w:rPr>
          <w:rFonts w:ascii="Arial" w:hAnsi="Arial" w:cs="Arial"/>
          <w:color w:val="000000"/>
        </w:rPr>
        <w:t>“</w:t>
      </w:r>
      <w:r w:rsidRPr="00D562B2">
        <w:rPr>
          <w:rFonts w:ascii="Arial" w:hAnsi="Arial" w:cs="Arial"/>
          <w:color w:val="000000"/>
        </w:rPr>
        <w:t>children’s play remains at the heart of our practice.</w:t>
      </w:r>
      <w:r>
        <w:rPr>
          <w:rFonts w:ascii="Arial" w:hAnsi="Arial" w:cs="Arial"/>
          <w:color w:val="000000"/>
        </w:rPr>
        <w:t>”</w:t>
      </w:r>
    </w:p>
    <w:p w14:paraId="5F2BBB0D" w14:textId="77777777" w:rsidR="00B60F5B" w:rsidRDefault="00B60F5B" w:rsidP="00B60F5B">
      <w:pPr>
        <w:pStyle w:val="NormalWeb"/>
        <w:spacing w:line="360" w:lineRule="auto"/>
        <w:rPr>
          <w:rFonts w:ascii="Arial" w:hAnsi="Arial" w:cs="Arial"/>
          <w:color w:val="000000"/>
        </w:rPr>
      </w:pPr>
    </w:p>
    <w:p w14:paraId="2BB3DD6E" w14:textId="77777777" w:rsidR="00B60F5B" w:rsidRPr="00D562B2" w:rsidRDefault="00B60F5B" w:rsidP="00B60F5B">
      <w:pPr>
        <w:pStyle w:val="NormalWeb"/>
        <w:spacing w:line="360" w:lineRule="auto"/>
        <w:rPr>
          <w:rFonts w:ascii="Arial" w:hAnsi="Arial" w:cs="Arial"/>
          <w:color w:val="000000"/>
        </w:rPr>
      </w:pPr>
      <w:r w:rsidRPr="00BF719C">
        <w:rPr>
          <w:rFonts w:ascii="Arial" w:hAnsi="Arial" w:cs="Arial"/>
          <w:color w:val="000000"/>
        </w:rPr>
        <w:t>The practitioner accounts also indicated that these decisions were supported by a wider organisational culture in which staff were trusted to exercise professional judgement rather than follow routines rigidly. This suggests that protecting children's time depended not only on individual practice but on shared pedagogical expectations across the setting.</w:t>
      </w:r>
    </w:p>
    <w:p w14:paraId="2E429A88" w14:textId="77777777" w:rsidR="00B60F5B" w:rsidRPr="00164629" w:rsidRDefault="00B60F5B" w:rsidP="00B60F5B">
      <w:pPr>
        <w:pStyle w:val="NormalWeb"/>
        <w:spacing w:line="360" w:lineRule="auto"/>
        <w:rPr>
          <w:rFonts w:ascii="Arial" w:hAnsi="Arial" w:cs="Arial"/>
          <w:color w:val="000000"/>
        </w:rPr>
      </w:pPr>
    </w:p>
    <w:p w14:paraId="4C2F1784" w14:textId="77777777" w:rsidR="00B60F5B" w:rsidRDefault="00B60F5B" w:rsidP="00B60F5B">
      <w:pPr>
        <w:spacing w:line="360" w:lineRule="auto"/>
        <w:rPr>
          <w:rFonts w:ascii="Arial" w:hAnsi="Arial" w:cs="Arial"/>
        </w:rPr>
      </w:pPr>
      <w:r w:rsidRPr="00D562B2">
        <w:rPr>
          <w:rFonts w:ascii="Arial" w:hAnsi="Arial" w:cs="Arial"/>
        </w:rPr>
        <w:t>Collectively, these findings suggest that protecting children’s time was a deliberate pedagogical and organisational commitment. Practitioners adapted routines, questioned established practices and trusted children to determine the pace of their learning, creating conditions for sustained engagement and deep thinking.</w:t>
      </w:r>
    </w:p>
    <w:p w14:paraId="14A2DB2D" w14:textId="77777777" w:rsidR="00B860C6" w:rsidRPr="00164629" w:rsidRDefault="00B860C6" w:rsidP="00B60F5B">
      <w:pPr>
        <w:spacing w:line="360" w:lineRule="auto"/>
        <w:rPr>
          <w:rFonts w:ascii="Arial" w:hAnsi="Arial" w:cs="Arial"/>
        </w:rPr>
      </w:pPr>
    </w:p>
    <w:p w14:paraId="45A60110" w14:textId="4EC0AD0B" w:rsidR="00B60F5B" w:rsidRPr="00164629" w:rsidRDefault="00B60F5B" w:rsidP="00B60F5B">
      <w:pPr>
        <w:pStyle w:val="Heading2"/>
        <w:rPr>
          <w:rFonts w:ascii="Arial" w:hAnsi="Arial" w:cs="Arial"/>
        </w:rPr>
      </w:pPr>
      <w:bookmarkStart w:id="37" w:name="_Toc238149468"/>
      <w:r w:rsidRPr="00164629">
        <w:rPr>
          <w:rFonts w:ascii="Arial" w:hAnsi="Arial" w:cs="Arial"/>
        </w:rPr>
        <w:lastRenderedPageBreak/>
        <w:t>4.3 Enabling Adults</w:t>
      </w:r>
      <w:r>
        <w:rPr>
          <w:rFonts w:ascii="Arial" w:hAnsi="Arial" w:cs="Arial"/>
        </w:rPr>
        <w:t>:</w:t>
      </w:r>
      <w:r w:rsidRPr="00164629">
        <w:rPr>
          <w:rFonts w:ascii="Arial" w:hAnsi="Arial" w:cs="Arial"/>
        </w:rPr>
        <w:t xml:space="preserve"> Creat</w:t>
      </w:r>
      <w:r>
        <w:rPr>
          <w:rFonts w:ascii="Arial" w:hAnsi="Arial" w:cs="Arial"/>
        </w:rPr>
        <w:t>ing</w:t>
      </w:r>
      <w:r w:rsidRPr="00164629">
        <w:rPr>
          <w:rFonts w:ascii="Arial" w:hAnsi="Arial" w:cs="Arial"/>
        </w:rPr>
        <w:t xml:space="preserve"> </w:t>
      </w:r>
      <w:r w:rsidR="009B6334">
        <w:rPr>
          <w:rFonts w:ascii="Arial" w:hAnsi="Arial" w:cs="Arial"/>
        </w:rPr>
        <w:t xml:space="preserve">the </w:t>
      </w:r>
      <w:r w:rsidRPr="00164629">
        <w:rPr>
          <w:rFonts w:ascii="Arial" w:hAnsi="Arial" w:cs="Arial"/>
        </w:rPr>
        <w:t>Conditions for Children's Thinking</w:t>
      </w:r>
      <w:bookmarkEnd w:id="37"/>
    </w:p>
    <w:p w14:paraId="0C83A20D" w14:textId="77777777" w:rsidR="00B60F5B" w:rsidRDefault="00B60F5B" w:rsidP="00B60F5B">
      <w:pPr>
        <w:rPr>
          <w:rFonts w:ascii="Arial" w:hAnsi="Arial" w:cs="Arial"/>
        </w:rPr>
      </w:pPr>
    </w:p>
    <w:p w14:paraId="30EC7B08" w14:textId="77777777" w:rsidR="00B60F5B" w:rsidRPr="00164629" w:rsidRDefault="00B60F5B" w:rsidP="00B60F5B">
      <w:pPr>
        <w:spacing w:line="360" w:lineRule="auto"/>
        <w:rPr>
          <w:rFonts w:ascii="Arial" w:hAnsi="Arial" w:cs="Arial"/>
        </w:rPr>
      </w:pPr>
      <w:r w:rsidRPr="00F82592">
        <w:rPr>
          <w:rFonts w:ascii="Arial" w:hAnsi="Arial" w:cs="Arial"/>
        </w:rPr>
        <w:t>The second theme concerned the role of adults in creating conditions for children's thinking. Across both datasets, practitioners adopted a facilitative rather than directive role, using observation, waiting and responsive interaction to support children's thinking whilst preserving their ownership of learning.</w:t>
      </w:r>
    </w:p>
    <w:p w14:paraId="7B389F1F" w14:textId="77777777" w:rsidR="00B60F5B" w:rsidRPr="00164629" w:rsidRDefault="00B60F5B" w:rsidP="00B60F5B">
      <w:pPr>
        <w:pStyle w:val="Heading3"/>
        <w:rPr>
          <w:rStyle w:val="Strong"/>
          <w:rFonts w:ascii="Arial" w:hAnsi="Arial" w:cs="Arial"/>
        </w:rPr>
      </w:pPr>
      <w:bookmarkStart w:id="38" w:name="_Toc238149469"/>
      <w:r w:rsidRPr="00164629">
        <w:rPr>
          <w:rStyle w:val="Strong"/>
          <w:rFonts w:ascii="Arial" w:hAnsi="Arial" w:cs="Arial"/>
        </w:rPr>
        <w:t>4.3.1 Observation and waiting preserve children's ownership of learning</w:t>
      </w:r>
      <w:bookmarkEnd w:id="38"/>
    </w:p>
    <w:p w14:paraId="463D5176" w14:textId="77777777" w:rsidR="00B60F5B" w:rsidRDefault="00B60F5B" w:rsidP="00B60F5B">
      <w:pPr>
        <w:rPr>
          <w:rFonts w:ascii="Arial" w:hAnsi="Arial" w:cs="Arial"/>
        </w:rPr>
      </w:pPr>
    </w:p>
    <w:p w14:paraId="396AF69B" w14:textId="77777777" w:rsidR="00B60F5B" w:rsidRDefault="00B60F5B" w:rsidP="00B60F5B">
      <w:pPr>
        <w:spacing w:line="360" w:lineRule="auto"/>
        <w:rPr>
          <w:rFonts w:ascii="Arial" w:hAnsi="Arial" w:cs="Arial"/>
        </w:rPr>
      </w:pPr>
      <w:r w:rsidRPr="00D562B2">
        <w:rPr>
          <w:rFonts w:ascii="Arial" w:hAnsi="Arial" w:cs="Arial"/>
        </w:rPr>
        <w:t>Across both settings, practitioners observed children’s play before deciding whether intervention was necessary, suggesting that waiting was an intentional pedagogical strategy rather than passivity. At Setting A, adults positioned themselves at children’s level and often observed for extended periods before intervening, while at Setting B they similarly stepped back once children had the necessary support. During the drilling activity, for example, adults demonstrated the safe use of the hand drill before allowing children to develop competence independently. Across both settings, this approach appeared to protect children’s ownership while enabling adults to respond when needed.</w:t>
      </w:r>
    </w:p>
    <w:p w14:paraId="578370DF" w14:textId="77777777" w:rsidR="00B60F5B" w:rsidRPr="00D562B2" w:rsidRDefault="00B60F5B" w:rsidP="00B60F5B">
      <w:pPr>
        <w:spacing w:line="360" w:lineRule="auto"/>
        <w:rPr>
          <w:rFonts w:ascii="Arial" w:hAnsi="Arial" w:cs="Arial"/>
        </w:rPr>
      </w:pPr>
    </w:p>
    <w:p w14:paraId="688E0FAC" w14:textId="77777777" w:rsidR="00B60F5B" w:rsidRDefault="00B60F5B" w:rsidP="00B60F5B">
      <w:pPr>
        <w:spacing w:line="360" w:lineRule="auto"/>
        <w:rPr>
          <w:rFonts w:ascii="Arial" w:hAnsi="Arial" w:cs="Arial"/>
        </w:rPr>
      </w:pPr>
      <w:r w:rsidRPr="00D562B2">
        <w:rPr>
          <w:rFonts w:ascii="Arial" w:hAnsi="Arial" w:cs="Arial"/>
        </w:rPr>
        <w:t xml:space="preserve">The interview accounts confirmed that this restraint was deliberate. Practitioner B described </w:t>
      </w:r>
      <w:r>
        <w:rPr>
          <w:rFonts w:ascii="Arial" w:hAnsi="Arial" w:cs="Arial"/>
        </w:rPr>
        <w:t>“</w:t>
      </w:r>
      <w:r w:rsidRPr="00D562B2">
        <w:rPr>
          <w:rFonts w:ascii="Arial" w:hAnsi="Arial" w:cs="Arial"/>
        </w:rPr>
        <w:t>watching first</w:t>
      </w:r>
      <w:r>
        <w:rPr>
          <w:rFonts w:ascii="Arial" w:hAnsi="Arial" w:cs="Arial"/>
        </w:rPr>
        <w:t>”</w:t>
      </w:r>
      <w:r w:rsidRPr="00D562B2">
        <w:rPr>
          <w:rFonts w:ascii="Arial" w:hAnsi="Arial" w:cs="Arial"/>
        </w:rPr>
        <w:t xml:space="preserve"> to understand children’s intentions before becoming involved, viewing her role as </w:t>
      </w:r>
      <w:r>
        <w:rPr>
          <w:rFonts w:ascii="Arial" w:hAnsi="Arial" w:cs="Arial"/>
        </w:rPr>
        <w:t>“</w:t>
      </w:r>
      <w:r w:rsidRPr="00D562B2">
        <w:rPr>
          <w:rFonts w:ascii="Arial" w:hAnsi="Arial" w:cs="Arial"/>
        </w:rPr>
        <w:t>adding to the experience rather than directing it.</w:t>
      </w:r>
      <w:r>
        <w:rPr>
          <w:rFonts w:ascii="Arial" w:hAnsi="Arial" w:cs="Arial"/>
        </w:rPr>
        <w:t>”</w:t>
      </w:r>
      <w:r w:rsidRPr="00D562B2">
        <w:rPr>
          <w:rFonts w:ascii="Arial" w:hAnsi="Arial" w:cs="Arial"/>
        </w:rPr>
        <w:t xml:space="preserve"> Similarly, Practitioner C intervened only when she could </w:t>
      </w:r>
      <w:r>
        <w:rPr>
          <w:rFonts w:ascii="Arial" w:hAnsi="Arial" w:cs="Arial"/>
        </w:rPr>
        <w:t>“</w:t>
      </w:r>
      <w:r w:rsidRPr="00D562B2">
        <w:rPr>
          <w:rFonts w:ascii="Arial" w:hAnsi="Arial" w:cs="Arial"/>
        </w:rPr>
        <w:t>genuinely extend the learning without taking it over,</w:t>
      </w:r>
      <w:r>
        <w:rPr>
          <w:rFonts w:ascii="Arial" w:hAnsi="Arial" w:cs="Arial"/>
        </w:rPr>
        <w:t>”</w:t>
      </w:r>
      <w:r w:rsidRPr="00D562B2">
        <w:rPr>
          <w:rFonts w:ascii="Arial" w:hAnsi="Arial" w:cs="Arial"/>
        </w:rPr>
        <w:t xml:space="preserve"> arguing that </w:t>
      </w:r>
      <w:r>
        <w:rPr>
          <w:rFonts w:ascii="Arial" w:hAnsi="Arial" w:cs="Arial"/>
        </w:rPr>
        <w:t>“</w:t>
      </w:r>
      <w:r w:rsidRPr="00D562B2">
        <w:rPr>
          <w:rFonts w:ascii="Arial" w:hAnsi="Arial" w:cs="Arial"/>
        </w:rPr>
        <w:t>sometimes waiting is exactly what children need.</w:t>
      </w:r>
      <w:r>
        <w:rPr>
          <w:rFonts w:ascii="Arial" w:hAnsi="Arial" w:cs="Arial"/>
        </w:rPr>
        <w:t>”</w:t>
      </w:r>
      <w:r w:rsidRPr="00D562B2">
        <w:rPr>
          <w:rFonts w:ascii="Arial" w:hAnsi="Arial" w:cs="Arial"/>
        </w:rPr>
        <w:t xml:space="preserve"> Practitioner D also emphasised becoming </w:t>
      </w:r>
      <w:r>
        <w:rPr>
          <w:rFonts w:ascii="Arial" w:hAnsi="Arial" w:cs="Arial"/>
        </w:rPr>
        <w:t>“</w:t>
      </w:r>
      <w:r w:rsidRPr="00D562B2">
        <w:rPr>
          <w:rFonts w:ascii="Arial" w:hAnsi="Arial" w:cs="Arial"/>
        </w:rPr>
        <w:t>comfortable with silence and observation,</w:t>
      </w:r>
      <w:r>
        <w:rPr>
          <w:rFonts w:ascii="Arial" w:hAnsi="Arial" w:cs="Arial"/>
        </w:rPr>
        <w:t>”</w:t>
      </w:r>
      <w:r w:rsidRPr="00D562B2">
        <w:rPr>
          <w:rFonts w:ascii="Arial" w:hAnsi="Arial" w:cs="Arial"/>
        </w:rPr>
        <w:t xml:space="preserve"> as this was often when children’s own ideas emerged.</w:t>
      </w:r>
    </w:p>
    <w:p w14:paraId="2CFC3292" w14:textId="77777777" w:rsidR="00B60F5B" w:rsidRPr="00D562B2" w:rsidRDefault="00B60F5B" w:rsidP="00B60F5B">
      <w:pPr>
        <w:spacing w:line="360" w:lineRule="auto"/>
        <w:rPr>
          <w:rFonts w:ascii="Arial" w:hAnsi="Arial" w:cs="Arial"/>
        </w:rPr>
      </w:pPr>
    </w:p>
    <w:p w14:paraId="622CD2E5" w14:textId="77777777" w:rsidR="00B60F5B" w:rsidRDefault="00B60F5B" w:rsidP="00B60F5B">
      <w:pPr>
        <w:spacing w:line="360" w:lineRule="auto"/>
        <w:rPr>
          <w:rFonts w:ascii="Arial" w:hAnsi="Arial" w:cs="Arial"/>
        </w:rPr>
      </w:pPr>
      <w:r w:rsidRPr="00D562B2">
        <w:rPr>
          <w:rFonts w:ascii="Arial" w:hAnsi="Arial" w:cs="Arial"/>
        </w:rPr>
        <w:t>Waiting therefore emerged across the dataset as an active pedagogical decision. By resisting unnecessary intervention, practitioners protected children’s ownership of learning and created space for independent problem-solving, creativity and sustained thinking.</w:t>
      </w:r>
    </w:p>
    <w:p w14:paraId="22FA9147" w14:textId="77777777" w:rsidR="00F41055" w:rsidRDefault="00F41055" w:rsidP="00B60F5B">
      <w:pPr>
        <w:spacing w:line="360" w:lineRule="auto"/>
        <w:rPr>
          <w:rFonts w:ascii="Arial" w:hAnsi="Arial" w:cs="Arial"/>
        </w:rPr>
      </w:pPr>
    </w:p>
    <w:p w14:paraId="21C003C1" w14:textId="77777777" w:rsidR="00F41055" w:rsidRPr="00D562B2" w:rsidRDefault="00F41055" w:rsidP="00B60F5B">
      <w:pPr>
        <w:spacing w:line="360" w:lineRule="auto"/>
        <w:rPr>
          <w:rFonts w:ascii="Arial" w:hAnsi="Arial" w:cs="Arial"/>
        </w:rPr>
      </w:pPr>
    </w:p>
    <w:p w14:paraId="6CA37C72" w14:textId="77777777" w:rsidR="00B60F5B" w:rsidRPr="00164629" w:rsidRDefault="00B60F5B" w:rsidP="00B60F5B">
      <w:pPr>
        <w:rPr>
          <w:rFonts w:ascii="Arial" w:hAnsi="Arial" w:cs="Arial"/>
        </w:rPr>
      </w:pPr>
    </w:p>
    <w:p w14:paraId="56EA18C6" w14:textId="77777777" w:rsidR="00B60F5B" w:rsidRPr="00164629" w:rsidRDefault="00B60F5B" w:rsidP="00B60F5B">
      <w:pPr>
        <w:pStyle w:val="Heading3"/>
        <w:rPr>
          <w:rStyle w:val="Strong"/>
          <w:rFonts w:ascii="Arial" w:hAnsi="Arial" w:cs="Arial"/>
        </w:rPr>
      </w:pPr>
      <w:bookmarkStart w:id="39" w:name="_Toc238149470"/>
      <w:r w:rsidRPr="00164629">
        <w:rPr>
          <w:rStyle w:val="Strong"/>
          <w:rFonts w:ascii="Arial" w:hAnsi="Arial" w:cs="Arial"/>
        </w:rPr>
        <w:t>4.3.2 Responsive interactions extend rather than direct children's thinking</w:t>
      </w:r>
      <w:bookmarkEnd w:id="39"/>
    </w:p>
    <w:p w14:paraId="6DC54B67" w14:textId="77777777" w:rsidR="00B60F5B" w:rsidRDefault="00B60F5B" w:rsidP="00B60F5B">
      <w:pPr>
        <w:rPr>
          <w:rFonts w:ascii="Arial" w:hAnsi="Arial" w:cs="Arial"/>
        </w:rPr>
      </w:pPr>
    </w:p>
    <w:p w14:paraId="44EAA8B3" w14:textId="77777777" w:rsidR="00B60F5B" w:rsidRDefault="00B60F5B" w:rsidP="00B60F5B">
      <w:pPr>
        <w:spacing w:line="360" w:lineRule="auto"/>
        <w:rPr>
          <w:rFonts w:ascii="Arial" w:hAnsi="Arial" w:cs="Arial"/>
        </w:rPr>
      </w:pPr>
      <w:r w:rsidRPr="00D562B2">
        <w:rPr>
          <w:rFonts w:ascii="Arial" w:hAnsi="Arial" w:cs="Arial"/>
        </w:rPr>
        <w:t>When practitioners intervened, interactions were characterised by curiosity, shared enquiry and carefully judged scaffolding rather than instruction. At Setting A, a problem with a paint pump became an exploration of why the paint had dried in the heat, while wind turning a child’s notebook pages developed into predictions and experiments with a paper aeroplane. In both instances, practitioners responded to spontaneous events without taking control of the investigation.</w:t>
      </w:r>
    </w:p>
    <w:p w14:paraId="7956C5A6" w14:textId="77777777" w:rsidR="00B60F5B" w:rsidRPr="00D562B2" w:rsidRDefault="00B60F5B" w:rsidP="00B60F5B">
      <w:pPr>
        <w:spacing w:line="360" w:lineRule="auto"/>
        <w:rPr>
          <w:rFonts w:ascii="Arial" w:hAnsi="Arial" w:cs="Arial"/>
        </w:rPr>
      </w:pPr>
    </w:p>
    <w:p w14:paraId="10E95D5B" w14:textId="77777777" w:rsidR="00B60F5B" w:rsidRDefault="00B60F5B" w:rsidP="00B60F5B">
      <w:pPr>
        <w:spacing w:line="360" w:lineRule="auto"/>
        <w:rPr>
          <w:rFonts w:ascii="Arial" w:hAnsi="Arial" w:cs="Arial"/>
        </w:rPr>
      </w:pPr>
      <w:r w:rsidRPr="00D562B2">
        <w:rPr>
          <w:rFonts w:ascii="Arial" w:hAnsi="Arial" w:cs="Arial"/>
        </w:rPr>
        <w:t xml:space="preserve">A similar approach was evident at Setting B when a child discovered a snail. Rather than providing explanations, practitioners asked, </w:t>
      </w:r>
      <w:r>
        <w:rPr>
          <w:rFonts w:ascii="Arial" w:hAnsi="Arial" w:cs="Arial"/>
        </w:rPr>
        <w:t>“</w:t>
      </w:r>
      <w:r w:rsidRPr="00D562B2">
        <w:rPr>
          <w:rFonts w:ascii="Arial" w:hAnsi="Arial" w:cs="Arial"/>
        </w:rPr>
        <w:t>I wonder where he came from?</w:t>
      </w:r>
      <w:r>
        <w:rPr>
          <w:rFonts w:ascii="Arial" w:hAnsi="Arial" w:cs="Arial"/>
        </w:rPr>
        <w:t>”</w:t>
      </w:r>
      <w:r w:rsidRPr="00D562B2">
        <w:rPr>
          <w:rFonts w:ascii="Arial" w:hAnsi="Arial" w:cs="Arial"/>
        </w:rPr>
        <w:t xml:space="preserve"> and “How could we make him a habitat?”, prompting the child to gather natural materials and construct one independently. The interview accounts reflected this practice: Practitioner A emphasised open-ended questions that encouraged children </w:t>
      </w:r>
      <w:r>
        <w:rPr>
          <w:rFonts w:ascii="Arial" w:hAnsi="Arial" w:cs="Arial"/>
        </w:rPr>
        <w:t>“</w:t>
      </w:r>
      <w:r w:rsidRPr="00D562B2">
        <w:rPr>
          <w:rFonts w:ascii="Arial" w:hAnsi="Arial" w:cs="Arial"/>
        </w:rPr>
        <w:t>to think independently</w:t>
      </w:r>
      <w:r>
        <w:rPr>
          <w:rFonts w:ascii="Arial" w:hAnsi="Arial" w:cs="Arial"/>
        </w:rPr>
        <w:t>”</w:t>
      </w:r>
      <w:r w:rsidRPr="00D562B2">
        <w:rPr>
          <w:rFonts w:ascii="Arial" w:hAnsi="Arial" w:cs="Arial"/>
        </w:rPr>
        <w:t>, while Practitioners B, C and D described intervening only when they could extend thinking through new language, collaboration or a carefully timed question.</w:t>
      </w:r>
    </w:p>
    <w:p w14:paraId="63AF1CAF" w14:textId="77777777" w:rsidR="00B60F5B" w:rsidRPr="00D562B2" w:rsidRDefault="00B60F5B" w:rsidP="00B60F5B">
      <w:pPr>
        <w:spacing w:line="360" w:lineRule="auto"/>
        <w:rPr>
          <w:rFonts w:ascii="Arial" w:hAnsi="Arial" w:cs="Arial"/>
        </w:rPr>
      </w:pPr>
    </w:p>
    <w:p w14:paraId="4FEC615B" w14:textId="77777777" w:rsidR="00B60F5B" w:rsidRPr="00D562B2" w:rsidRDefault="00B60F5B" w:rsidP="00B60F5B">
      <w:pPr>
        <w:spacing w:line="360" w:lineRule="auto"/>
        <w:rPr>
          <w:rFonts w:ascii="Arial" w:hAnsi="Arial" w:cs="Arial"/>
        </w:rPr>
      </w:pPr>
      <w:r w:rsidRPr="00D562B2">
        <w:rPr>
          <w:rFonts w:ascii="Arial" w:hAnsi="Arial" w:cs="Arial"/>
        </w:rPr>
        <w:t>Across the dataset, responsive interaction therefore involved extending rather than directing learning. Practitioners used questioning and shared enquiry to deepen thinking while allowing children’s curiosity to determine its direction.</w:t>
      </w:r>
    </w:p>
    <w:p w14:paraId="3A5FBC99" w14:textId="77777777" w:rsidR="00B60F5B" w:rsidRPr="00164629" w:rsidRDefault="00B60F5B" w:rsidP="00B60F5B">
      <w:pPr>
        <w:rPr>
          <w:rFonts w:ascii="Arial" w:hAnsi="Arial" w:cs="Arial"/>
        </w:rPr>
      </w:pPr>
    </w:p>
    <w:p w14:paraId="05D2F993" w14:textId="77777777" w:rsidR="00B60F5B" w:rsidRPr="00164629" w:rsidRDefault="00B60F5B" w:rsidP="00B60F5B">
      <w:pPr>
        <w:pStyle w:val="Heading3"/>
        <w:rPr>
          <w:rStyle w:val="Strong"/>
          <w:rFonts w:ascii="Arial" w:hAnsi="Arial" w:cs="Arial"/>
        </w:rPr>
      </w:pPr>
      <w:bookmarkStart w:id="40" w:name="_Toc238149471"/>
      <w:r w:rsidRPr="00164629">
        <w:rPr>
          <w:rStyle w:val="Strong"/>
          <w:rFonts w:ascii="Arial" w:hAnsi="Arial" w:cs="Arial"/>
        </w:rPr>
        <w:t>4.3.3 Professional judgement underpins enabling pedagogy</w:t>
      </w:r>
      <w:bookmarkEnd w:id="40"/>
    </w:p>
    <w:p w14:paraId="09BD3487" w14:textId="77777777" w:rsidR="00B60F5B" w:rsidRDefault="00B60F5B" w:rsidP="00B60F5B">
      <w:pPr>
        <w:rPr>
          <w:rFonts w:ascii="Arial" w:hAnsi="Arial" w:cs="Arial"/>
        </w:rPr>
      </w:pPr>
    </w:p>
    <w:p w14:paraId="3A94D464" w14:textId="77777777" w:rsidR="00B60F5B" w:rsidRDefault="00B60F5B" w:rsidP="00B60F5B">
      <w:pPr>
        <w:spacing w:line="360" w:lineRule="auto"/>
        <w:rPr>
          <w:rFonts w:ascii="Arial" w:hAnsi="Arial" w:cs="Arial"/>
        </w:rPr>
      </w:pPr>
      <w:r w:rsidRPr="00D562B2">
        <w:rPr>
          <w:rFonts w:ascii="Arial" w:hAnsi="Arial" w:cs="Arial"/>
        </w:rPr>
        <w:t>Across the dataset, enabling pedagogy depended upon professional judgement rather than predetermined strategies. Practitioners adapted their responses to children’s engagement, deciding when to observe, wait or intervene. At Setting A, adults approached children rather than calling them away from play, while at Setting B they balanced observation with timely intervention as children’s interests developed.</w:t>
      </w:r>
    </w:p>
    <w:p w14:paraId="7AA4E6C0" w14:textId="77777777" w:rsidR="00B60F5B" w:rsidRPr="00D562B2" w:rsidRDefault="00B60F5B" w:rsidP="00B60F5B">
      <w:pPr>
        <w:spacing w:line="360" w:lineRule="auto"/>
        <w:rPr>
          <w:rFonts w:ascii="Arial" w:hAnsi="Arial" w:cs="Arial"/>
        </w:rPr>
      </w:pPr>
    </w:p>
    <w:p w14:paraId="23355F91" w14:textId="77777777" w:rsidR="00B60F5B" w:rsidRDefault="00B60F5B" w:rsidP="00B60F5B">
      <w:pPr>
        <w:spacing w:line="360" w:lineRule="auto"/>
        <w:rPr>
          <w:rFonts w:ascii="Arial" w:hAnsi="Arial" w:cs="Arial"/>
        </w:rPr>
      </w:pPr>
      <w:r w:rsidRPr="00D562B2">
        <w:rPr>
          <w:rFonts w:ascii="Arial" w:hAnsi="Arial" w:cs="Arial"/>
        </w:rPr>
        <w:lastRenderedPageBreak/>
        <w:t xml:space="preserve">The interview accounts highlighted the reflection underpinning these decisions. Practitioner B described stepping back as </w:t>
      </w:r>
      <w:r>
        <w:rPr>
          <w:rFonts w:ascii="Arial" w:hAnsi="Arial" w:cs="Arial"/>
        </w:rPr>
        <w:t>“</w:t>
      </w:r>
      <w:r w:rsidRPr="00D562B2">
        <w:rPr>
          <w:rFonts w:ascii="Arial" w:hAnsi="Arial" w:cs="Arial"/>
        </w:rPr>
        <w:t>the hardest thing to do</w:t>
      </w:r>
      <w:r>
        <w:rPr>
          <w:rFonts w:ascii="Arial" w:hAnsi="Arial" w:cs="Arial"/>
        </w:rPr>
        <w:t>”</w:t>
      </w:r>
      <w:r w:rsidRPr="00D562B2">
        <w:rPr>
          <w:rFonts w:ascii="Arial" w:hAnsi="Arial" w:cs="Arial"/>
        </w:rPr>
        <w:t xml:space="preserve">, recognising that premature intervention could remove opportunities for independent learning. Practitioner C advocated looking </w:t>
      </w:r>
      <w:r>
        <w:rPr>
          <w:rFonts w:ascii="Arial" w:hAnsi="Arial" w:cs="Arial"/>
        </w:rPr>
        <w:t>“</w:t>
      </w:r>
      <w:r w:rsidRPr="00D562B2">
        <w:rPr>
          <w:rFonts w:ascii="Arial" w:hAnsi="Arial" w:cs="Arial"/>
        </w:rPr>
        <w:t>at the children rather than the clock</w:t>
      </w:r>
      <w:r>
        <w:rPr>
          <w:rFonts w:ascii="Arial" w:hAnsi="Arial" w:cs="Arial"/>
        </w:rPr>
        <w:t>”</w:t>
      </w:r>
      <w:r w:rsidRPr="00D562B2">
        <w:rPr>
          <w:rFonts w:ascii="Arial" w:hAnsi="Arial" w:cs="Arial"/>
        </w:rPr>
        <w:t xml:space="preserve">, while Practitioner D questioned whether adult involvement was genuinely </w:t>
      </w:r>
      <w:r>
        <w:rPr>
          <w:rFonts w:ascii="Arial" w:hAnsi="Arial" w:cs="Arial"/>
        </w:rPr>
        <w:t>“</w:t>
      </w:r>
      <w:r w:rsidRPr="00D562B2">
        <w:rPr>
          <w:rFonts w:ascii="Arial" w:hAnsi="Arial" w:cs="Arial"/>
        </w:rPr>
        <w:t>adding something</w:t>
      </w:r>
      <w:r>
        <w:rPr>
          <w:rFonts w:ascii="Arial" w:hAnsi="Arial" w:cs="Arial"/>
        </w:rPr>
        <w:t>”</w:t>
      </w:r>
      <w:r w:rsidRPr="00D562B2">
        <w:rPr>
          <w:rFonts w:ascii="Arial" w:hAnsi="Arial" w:cs="Arial"/>
        </w:rPr>
        <w:t xml:space="preserve"> or merely satisfying the practitioner’s “need to intervene”. Listening also extended beyond children’s words: Practitioner D described “listening with your eyes as well as your ears”, while Practitioner C argued that listening “only really matters if it changes what we do afterwards”.</w:t>
      </w:r>
    </w:p>
    <w:p w14:paraId="51A01544" w14:textId="77777777" w:rsidR="00B60F5B" w:rsidRPr="00D562B2" w:rsidRDefault="00B60F5B" w:rsidP="00B60F5B">
      <w:pPr>
        <w:spacing w:line="360" w:lineRule="auto"/>
        <w:rPr>
          <w:rFonts w:ascii="Arial" w:hAnsi="Arial" w:cs="Arial"/>
        </w:rPr>
      </w:pPr>
    </w:p>
    <w:p w14:paraId="055CB882" w14:textId="77777777" w:rsidR="00B60F5B" w:rsidRPr="00D562B2" w:rsidRDefault="00B60F5B" w:rsidP="00B60F5B">
      <w:pPr>
        <w:spacing w:line="360" w:lineRule="auto"/>
        <w:rPr>
          <w:rFonts w:ascii="Arial" w:hAnsi="Arial" w:cs="Arial"/>
        </w:rPr>
      </w:pPr>
      <w:r w:rsidRPr="00D562B2">
        <w:rPr>
          <w:rFonts w:ascii="Arial" w:hAnsi="Arial" w:cs="Arial"/>
        </w:rPr>
        <w:t>Enabling pedagogy therefore required practitioners to balance observation, restraint and responsive intervention while preserving children’s ownership of learning. Rather than diminishing the adult role, slow pedagogy appeared to demand professional expertise, reflexivity and confidence in children’s capabilities.</w:t>
      </w:r>
    </w:p>
    <w:p w14:paraId="511F0ECB" w14:textId="77777777" w:rsidR="00B60F5B" w:rsidRPr="00164629" w:rsidRDefault="00B60F5B" w:rsidP="00B60F5B">
      <w:pPr>
        <w:rPr>
          <w:rFonts w:ascii="Arial" w:hAnsi="Arial" w:cs="Arial"/>
        </w:rPr>
      </w:pPr>
    </w:p>
    <w:p w14:paraId="2F876B19" w14:textId="77777777" w:rsidR="00B60F5B" w:rsidRPr="00164629" w:rsidRDefault="00B60F5B" w:rsidP="00B60F5B">
      <w:pPr>
        <w:pStyle w:val="Heading2"/>
        <w:rPr>
          <w:rFonts w:ascii="Arial" w:hAnsi="Arial" w:cs="Arial"/>
        </w:rPr>
      </w:pPr>
      <w:bookmarkStart w:id="41" w:name="_Toc238149472"/>
      <w:r w:rsidRPr="00164629">
        <w:rPr>
          <w:rFonts w:ascii="Arial" w:hAnsi="Arial" w:cs="Arial"/>
        </w:rPr>
        <w:t>4.4 The Environment as an Active Pedagogical Partner</w:t>
      </w:r>
      <w:bookmarkEnd w:id="41"/>
    </w:p>
    <w:p w14:paraId="79246064" w14:textId="77777777" w:rsidR="00B60F5B" w:rsidRPr="00164629" w:rsidRDefault="00B60F5B" w:rsidP="00B60F5B">
      <w:pPr>
        <w:pStyle w:val="pdq2pgselectionanchorcontainer"/>
        <w:spacing w:line="360" w:lineRule="auto"/>
        <w:rPr>
          <w:rFonts w:ascii="Arial" w:hAnsi="Arial" w:cs="Arial"/>
          <w:color w:val="000000"/>
        </w:rPr>
      </w:pPr>
      <w:r w:rsidRPr="00164629">
        <w:rPr>
          <w:rFonts w:ascii="Arial" w:hAnsi="Arial" w:cs="Arial"/>
          <w:color w:val="000000"/>
        </w:rPr>
        <w:t xml:space="preserve">Across both the observations and </w:t>
      </w:r>
      <w:r>
        <w:rPr>
          <w:rFonts w:ascii="Arial" w:hAnsi="Arial" w:cs="Arial"/>
          <w:color w:val="000000"/>
        </w:rPr>
        <w:t>interview data</w:t>
      </w:r>
      <w:r w:rsidRPr="00164629">
        <w:rPr>
          <w:rFonts w:ascii="Arial" w:hAnsi="Arial" w:cs="Arial"/>
          <w:color w:val="000000"/>
        </w:rPr>
        <w:t xml:space="preserve">, the learning environment </w:t>
      </w:r>
      <w:r>
        <w:rPr>
          <w:rFonts w:ascii="Arial" w:hAnsi="Arial" w:cs="Arial"/>
          <w:color w:val="000000"/>
        </w:rPr>
        <w:t xml:space="preserve">emerged </w:t>
      </w:r>
      <w:r w:rsidRPr="00164629">
        <w:rPr>
          <w:rFonts w:ascii="Arial" w:hAnsi="Arial" w:cs="Arial"/>
          <w:color w:val="000000"/>
        </w:rPr>
        <w:t>as more than a physical space in which learning occurred. Rather than functioning as a backdrop to children's experiences, practitioners described the environment as an active pedagogical partner that communicated trust, provoked curiosity and invited exploration. Carefully considered environments provided children with authentic, open-ended resources, opportunities for independent decision-making and uninterrupted access to indoor and outdoor spaces. Collectively, the findings suggest that practitioners viewed the environment as an integral component of slow pedagogy, intentionally designed to support children's autonomy, sustained engagement and meaningful learning.</w:t>
      </w:r>
    </w:p>
    <w:p w14:paraId="0392D305" w14:textId="77777777" w:rsidR="00B60F5B" w:rsidRDefault="00B60F5B" w:rsidP="00B60F5B">
      <w:pPr>
        <w:pStyle w:val="Heading3"/>
        <w:rPr>
          <w:rStyle w:val="Strong"/>
          <w:rFonts w:ascii="Arial" w:hAnsi="Arial" w:cs="Arial"/>
        </w:rPr>
      </w:pPr>
      <w:bookmarkStart w:id="42" w:name="_Toc238149473"/>
      <w:r w:rsidRPr="00164629">
        <w:rPr>
          <w:rStyle w:val="Strong"/>
          <w:rFonts w:ascii="Arial" w:hAnsi="Arial" w:cs="Arial"/>
        </w:rPr>
        <w:t>4.4.1 The environment communicates trust and independence</w:t>
      </w:r>
      <w:bookmarkEnd w:id="42"/>
    </w:p>
    <w:p w14:paraId="32B60F81" w14:textId="77777777" w:rsidR="00B60F5B" w:rsidRDefault="00B60F5B" w:rsidP="00B60F5B"/>
    <w:p w14:paraId="0D7D938B" w14:textId="77777777" w:rsidR="00B60F5B" w:rsidRDefault="00B60F5B" w:rsidP="00B60F5B">
      <w:pPr>
        <w:spacing w:line="360" w:lineRule="auto"/>
        <w:rPr>
          <w:rFonts w:ascii="Arial" w:hAnsi="Arial" w:cs="Arial"/>
        </w:rPr>
      </w:pPr>
      <w:r w:rsidRPr="00D562B2">
        <w:rPr>
          <w:rFonts w:ascii="Arial" w:hAnsi="Arial" w:cs="Arial"/>
        </w:rPr>
        <w:t xml:space="preserve">Across both settings, the physical environment communicated trust in children’s competence by enabling independent access, choice and movement. At Setting A, open-ended resources including sand, water, loose parts, cameras, notebooks and construction materials were stored within children’s reach, while Setting B used accessible resources, authentic furniture and a calm, carefully organised space. </w:t>
      </w:r>
      <w:r w:rsidRPr="00D562B2">
        <w:rPr>
          <w:rFonts w:ascii="Arial" w:hAnsi="Arial" w:cs="Arial"/>
        </w:rPr>
        <w:lastRenderedPageBreak/>
        <w:t>Invitations remained available throughout the morning, allowing children to choose when and whether to engage rather than responding to adult-imposed timescales.</w:t>
      </w:r>
    </w:p>
    <w:p w14:paraId="25920082" w14:textId="77777777" w:rsidR="00B60F5B" w:rsidRPr="00D562B2" w:rsidRDefault="00B60F5B" w:rsidP="00B60F5B">
      <w:pPr>
        <w:spacing w:line="360" w:lineRule="auto"/>
        <w:rPr>
          <w:rFonts w:ascii="Arial" w:hAnsi="Arial" w:cs="Arial"/>
        </w:rPr>
      </w:pPr>
    </w:p>
    <w:p w14:paraId="6D2A39DD" w14:textId="77777777" w:rsidR="00B60F5B" w:rsidRDefault="00B60F5B" w:rsidP="00B60F5B">
      <w:pPr>
        <w:spacing w:line="360" w:lineRule="auto"/>
        <w:rPr>
          <w:rFonts w:ascii="Arial" w:hAnsi="Arial" w:cs="Arial"/>
        </w:rPr>
      </w:pPr>
      <w:r w:rsidRPr="00D562B2">
        <w:rPr>
          <w:rFonts w:ascii="Arial" w:hAnsi="Arial" w:cs="Arial"/>
        </w:rPr>
        <w:t>The interview accounts reinforced this emphasis on autonomy. Practitioner D argued that “the environment needs to communicate trust”, enabling children to make choices and shape the space independently, while Practitioner C described environments that tell children, “You can explore here.” Practitioners A and B similarly associated accessible, calm and responsive environments with children’s choice and deep involvement.</w:t>
      </w:r>
    </w:p>
    <w:p w14:paraId="07FACDCC" w14:textId="77777777" w:rsidR="00B60F5B" w:rsidRPr="00D562B2" w:rsidRDefault="00B60F5B" w:rsidP="00B60F5B">
      <w:pPr>
        <w:spacing w:line="360" w:lineRule="auto"/>
        <w:rPr>
          <w:rFonts w:ascii="Arial" w:hAnsi="Arial" w:cs="Arial"/>
        </w:rPr>
      </w:pPr>
    </w:p>
    <w:p w14:paraId="3BB5BDFC" w14:textId="77777777" w:rsidR="00B60F5B" w:rsidRPr="00D562B2" w:rsidRDefault="00B60F5B" w:rsidP="00B60F5B">
      <w:pPr>
        <w:spacing w:line="360" w:lineRule="auto"/>
        <w:rPr>
          <w:rFonts w:ascii="Arial" w:hAnsi="Arial" w:cs="Arial"/>
        </w:rPr>
      </w:pPr>
      <w:r w:rsidRPr="00D562B2">
        <w:rPr>
          <w:rFonts w:ascii="Arial" w:hAnsi="Arial" w:cs="Arial"/>
        </w:rPr>
        <w:t>The environment therefore functioned as more than an organisational space; it communicated confidence in children’s capabilities and supported meaningful decisions about where, how and with what they learned.</w:t>
      </w:r>
    </w:p>
    <w:p w14:paraId="46465333" w14:textId="77777777" w:rsidR="00B60F5B" w:rsidRPr="00D562B2" w:rsidRDefault="00B60F5B" w:rsidP="00B60F5B"/>
    <w:p w14:paraId="12F29F86" w14:textId="77777777" w:rsidR="00B60F5B" w:rsidRPr="00164629" w:rsidRDefault="00B60F5B" w:rsidP="00B60F5B">
      <w:pPr>
        <w:pStyle w:val="Heading3"/>
        <w:rPr>
          <w:rStyle w:val="Strong"/>
          <w:rFonts w:ascii="Arial" w:hAnsi="Arial" w:cs="Arial"/>
        </w:rPr>
      </w:pPr>
      <w:bookmarkStart w:id="43" w:name="_Toc238149474"/>
      <w:r w:rsidRPr="00164629">
        <w:rPr>
          <w:rStyle w:val="Strong"/>
          <w:rFonts w:ascii="Arial" w:hAnsi="Arial" w:cs="Arial"/>
        </w:rPr>
        <w:t>4.4.2 Authentic and open-ended resources invite sustained enquiry</w:t>
      </w:r>
      <w:bookmarkEnd w:id="43"/>
    </w:p>
    <w:p w14:paraId="00DEA2E9" w14:textId="77777777" w:rsidR="00B60F5B" w:rsidRDefault="00B60F5B" w:rsidP="00B60F5B">
      <w:pPr>
        <w:rPr>
          <w:rFonts w:ascii="Arial" w:hAnsi="Arial" w:cs="Arial"/>
        </w:rPr>
      </w:pPr>
    </w:p>
    <w:p w14:paraId="781C8634" w14:textId="77777777" w:rsidR="00B60F5B" w:rsidRDefault="00B60F5B" w:rsidP="00B60F5B">
      <w:pPr>
        <w:spacing w:line="360" w:lineRule="auto"/>
        <w:rPr>
          <w:rFonts w:ascii="Arial" w:hAnsi="Arial" w:cs="Arial"/>
        </w:rPr>
      </w:pPr>
      <w:r w:rsidRPr="00D562B2">
        <w:rPr>
          <w:rFonts w:ascii="Arial" w:hAnsi="Arial" w:cs="Arial"/>
        </w:rPr>
        <w:t>Across both settings, practitioners deliberately selected authentic, natural and open-ended resources that supported exploration and revisiting rather than predetermined outcomes. At Setting A, sand, water, natural materials and gardening resources encouraged investigation, while Setting B incorporated clay, plants, natural objects and real crockery within carefully considered invitations that remained available for children to revisit.</w:t>
      </w:r>
    </w:p>
    <w:p w14:paraId="7955769E" w14:textId="77777777" w:rsidR="00B60F5B" w:rsidRPr="00D562B2" w:rsidRDefault="00B60F5B" w:rsidP="00B60F5B">
      <w:pPr>
        <w:spacing w:line="360" w:lineRule="auto"/>
        <w:rPr>
          <w:rFonts w:ascii="Arial" w:hAnsi="Arial" w:cs="Arial"/>
        </w:rPr>
      </w:pPr>
    </w:p>
    <w:p w14:paraId="5EB48F32" w14:textId="77777777" w:rsidR="00B60F5B" w:rsidRDefault="00B60F5B" w:rsidP="00B60F5B">
      <w:pPr>
        <w:spacing w:line="360" w:lineRule="auto"/>
        <w:rPr>
          <w:rFonts w:ascii="Arial" w:hAnsi="Arial" w:cs="Arial"/>
        </w:rPr>
      </w:pPr>
      <w:r w:rsidRPr="00D562B2">
        <w:rPr>
          <w:rFonts w:ascii="Arial" w:hAnsi="Arial" w:cs="Arial"/>
        </w:rPr>
        <w:t>The interview accounts confirmed that resources were selected for their flexibility rather than appearance. Practitioner A explained that open-ended materials allowed children to “test new theories” through repetition and experimentation, while Practitioner B described resources that “grow with the children’s ideas”. Similarly, Practitioner C noted that such materials remain engaging because children use them differently each time, while Practitioner D associated greater possibilities with longer periods of engagement.</w:t>
      </w:r>
    </w:p>
    <w:p w14:paraId="4FE65E7C" w14:textId="77777777" w:rsidR="00B60F5B" w:rsidRPr="00D562B2" w:rsidRDefault="00B60F5B" w:rsidP="00B60F5B">
      <w:pPr>
        <w:spacing w:line="360" w:lineRule="auto"/>
        <w:rPr>
          <w:rFonts w:ascii="Arial" w:hAnsi="Arial" w:cs="Arial"/>
        </w:rPr>
      </w:pPr>
    </w:p>
    <w:p w14:paraId="53C39569" w14:textId="77777777" w:rsidR="00B60F5B" w:rsidRPr="00D562B2" w:rsidRDefault="00B60F5B" w:rsidP="00B60F5B">
      <w:pPr>
        <w:spacing w:line="360" w:lineRule="auto"/>
        <w:rPr>
          <w:rFonts w:ascii="Arial" w:hAnsi="Arial" w:cs="Arial"/>
        </w:rPr>
      </w:pPr>
      <w:r w:rsidRPr="00D562B2">
        <w:rPr>
          <w:rFonts w:ascii="Arial" w:hAnsi="Arial" w:cs="Arial"/>
        </w:rPr>
        <w:t>Resources were therefore valued not simply for being natural or aesthetically pleasing, but for their capacity to sustain enquiry, experimentation and creativity, enabling children to revisit and develop ideas over time.</w:t>
      </w:r>
    </w:p>
    <w:p w14:paraId="1147B93C" w14:textId="77777777" w:rsidR="00B60F5B" w:rsidRPr="00164629" w:rsidRDefault="00B60F5B" w:rsidP="00B60F5B">
      <w:pPr>
        <w:rPr>
          <w:rFonts w:ascii="Arial" w:hAnsi="Arial" w:cs="Arial"/>
        </w:rPr>
      </w:pPr>
    </w:p>
    <w:p w14:paraId="0799EF58" w14:textId="77777777" w:rsidR="00B60F5B" w:rsidRPr="00164629" w:rsidRDefault="00B60F5B" w:rsidP="00B60F5B">
      <w:pPr>
        <w:pStyle w:val="Heading3"/>
        <w:rPr>
          <w:rStyle w:val="Strong"/>
          <w:rFonts w:ascii="Arial" w:hAnsi="Arial" w:cs="Arial"/>
        </w:rPr>
      </w:pPr>
      <w:bookmarkStart w:id="44" w:name="_Toc238149475"/>
      <w:r w:rsidRPr="00164629">
        <w:rPr>
          <w:rStyle w:val="Strong"/>
          <w:rFonts w:ascii="Arial" w:hAnsi="Arial" w:cs="Arial"/>
        </w:rPr>
        <w:t>4.4.3 Outdoor environments enrich curiosity, exploration and connection with nature</w:t>
      </w:r>
      <w:bookmarkEnd w:id="44"/>
    </w:p>
    <w:p w14:paraId="377FAD74" w14:textId="77777777" w:rsidR="00B60F5B" w:rsidRPr="00164629" w:rsidRDefault="00B60F5B" w:rsidP="00B60F5B">
      <w:pPr>
        <w:rPr>
          <w:rFonts w:ascii="Arial" w:hAnsi="Arial" w:cs="Arial"/>
        </w:rPr>
      </w:pPr>
    </w:p>
    <w:p w14:paraId="382E149B" w14:textId="77777777" w:rsidR="00B60F5B" w:rsidRDefault="00B60F5B" w:rsidP="00B60F5B">
      <w:pPr>
        <w:spacing w:line="360" w:lineRule="auto"/>
        <w:rPr>
          <w:rFonts w:ascii="Arial" w:hAnsi="Arial" w:cs="Arial"/>
        </w:rPr>
      </w:pPr>
      <w:r w:rsidRPr="00D562B2">
        <w:rPr>
          <w:rFonts w:ascii="Arial" w:hAnsi="Arial" w:cs="Arial"/>
        </w:rPr>
        <w:t>Across both settings, outdoor learning was integral to everyday provision, offering opportunities for exploration, managed risk and engagement with the natural world. At Setting A, children moved freely between gardening, photography, climbing, construction and imaginative play, while at Setting B activities such as caring for plants, digging potatoes and investigating a snail enabled children’s interests to develop through direct encounters with nature.</w:t>
      </w:r>
    </w:p>
    <w:p w14:paraId="5AD95380" w14:textId="77777777" w:rsidR="00B60F5B" w:rsidRPr="00D562B2" w:rsidRDefault="00B60F5B" w:rsidP="00B60F5B">
      <w:pPr>
        <w:spacing w:line="360" w:lineRule="auto"/>
        <w:rPr>
          <w:rFonts w:ascii="Arial" w:hAnsi="Arial" w:cs="Arial"/>
        </w:rPr>
      </w:pPr>
    </w:p>
    <w:p w14:paraId="5E65437E" w14:textId="77777777" w:rsidR="00B60F5B" w:rsidRDefault="00B60F5B" w:rsidP="00B60F5B">
      <w:pPr>
        <w:spacing w:line="360" w:lineRule="auto"/>
        <w:rPr>
          <w:rFonts w:ascii="Arial" w:hAnsi="Arial" w:cs="Arial"/>
        </w:rPr>
      </w:pPr>
      <w:r w:rsidRPr="00D562B2">
        <w:rPr>
          <w:rFonts w:ascii="Arial" w:hAnsi="Arial" w:cs="Arial"/>
        </w:rPr>
        <w:t>The interview accounts reinforced the pedagogical importance of outdoor learning. Practitioner C described how the outdoor environment “naturally sparks curiosity”, while Practitioner D emphasised the freedom, managed risk and connections with nature that were not possible “in the same way indoors”. Practitioners A and B similarly associated outdoor experiences with discovery, independence, resilience and greater freedom to explore.</w:t>
      </w:r>
    </w:p>
    <w:p w14:paraId="6DDB2B7C" w14:textId="77777777" w:rsidR="00B60F5B" w:rsidRPr="00D562B2" w:rsidRDefault="00B60F5B" w:rsidP="00B60F5B">
      <w:pPr>
        <w:spacing w:line="360" w:lineRule="auto"/>
        <w:rPr>
          <w:rFonts w:ascii="Arial" w:hAnsi="Arial" w:cs="Arial"/>
        </w:rPr>
      </w:pPr>
    </w:p>
    <w:p w14:paraId="0C2037C6" w14:textId="77777777" w:rsidR="00B60F5B" w:rsidRPr="00D562B2" w:rsidRDefault="00B60F5B" w:rsidP="00B60F5B">
      <w:pPr>
        <w:spacing w:line="360" w:lineRule="auto"/>
        <w:rPr>
          <w:rFonts w:ascii="Arial" w:hAnsi="Arial" w:cs="Arial"/>
        </w:rPr>
      </w:pPr>
      <w:r w:rsidRPr="00D562B2">
        <w:rPr>
          <w:rFonts w:ascii="Arial" w:hAnsi="Arial" w:cs="Arial"/>
        </w:rPr>
        <w:t>Outdoor environments therefore functioned as active pedagogical spaces rather than extensions of indoor provision, enabling curiosity and investigation to develop through authentic experiences and relationships with the natural world.</w:t>
      </w:r>
    </w:p>
    <w:p w14:paraId="4B0866D8" w14:textId="77777777" w:rsidR="00B60F5B" w:rsidRPr="00164629" w:rsidRDefault="00B60F5B" w:rsidP="00B60F5B">
      <w:pPr>
        <w:spacing w:line="360" w:lineRule="auto"/>
        <w:rPr>
          <w:rFonts w:ascii="Arial" w:hAnsi="Arial" w:cs="Arial"/>
        </w:rPr>
      </w:pPr>
    </w:p>
    <w:p w14:paraId="1C5E43FD" w14:textId="77777777" w:rsidR="00B60F5B" w:rsidRPr="00164629" w:rsidRDefault="00B60F5B" w:rsidP="00B60F5B">
      <w:pPr>
        <w:pStyle w:val="Heading2"/>
        <w:rPr>
          <w:rFonts w:ascii="Arial" w:hAnsi="Arial" w:cs="Arial"/>
        </w:rPr>
      </w:pPr>
      <w:bookmarkStart w:id="45" w:name="_Toc238149476"/>
      <w:r w:rsidRPr="00164629">
        <w:rPr>
          <w:rFonts w:ascii="Arial" w:hAnsi="Arial" w:cs="Arial"/>
        </w:rPr>
        <w:t>4.5 Children as Active Constructors of Curriculum</w:t>
      </w:r>
      <w:bookmarkEnd w:id="45"/>
    </w:p>
    <w:p w14:paraId="6762FA61" w14:textId="77777777" w:rsidR="00B60F5B" w:rsidRPr="00164629" w:rsidRDefault="00B60F5B" w:rsidP="00B60F5B">
      <w:pPr>
        <w:pStyle w:val="pdq2pgselectionanchorcontainer"/>
        <w:spacing w:line="360" w:lineRule="auto"/>
        <w:rPr>
          <w:rFonts w:ascii="Arial" w:hAnsi="Arial" w:cs="Arial"/>
          <w:color w:val="000000"/>
        </w:rPr>
      </w:pPr>
      <w:r w:rsidRPr="00164629">
        <w:rPr>
          <w:rFonts w:ascii="Arial" w:hAnsi="Arial" w:cs="Arial"/>
          <w:color w:val="000000"/>
        </w:rPr>
        <w:t xml:space="preserve">The final theme </w:t>
      </w:r>
      <w:r>
        <w:rPr>
          <w:rFonts w:ascii="Arial" w:hAnsi="Arial" w:cs="Arial"/>
          <w:color w:val="000000"/>
        </w:rPr>
        <w:t>concerned</w:t>
      </w:r>
      <w:r w:rsidRPr="00164629">
        <w:rPr>
          <w:rFonts w:ascii="Arial" w:hAnsi="Arial" w:cs="Arial"/>
          <w:color w:val="000000"/>
        </w:rPr>
        <w:t xml:space="preserve"> how children were positioned as active participants in constructing their own learning experiences. Across both the observations and practitioner interviews, children were consistently viewed as capable, competent learners whose interests, questions and ideas shaped the curriculum. Rather than delivering predetermined activities, practitioners described a responsive approach in which planning evolved through careful observation of children's fascinations, enabling children's investigations to develop over time. Children's voice extended beyond verbal communication, becoming visible through play, repeated interests, symbolic expression and everyday decision-making. Collectively, the findings suggest that children's agency was not viewed as an additional element of practice </w:t>
      </w:r>
      <w:r w:rsidRPr="00164629">
        <w:rPr>
          <w:rFonts w:ascii="Arial" w:hAnsi="Arial" w:cs="Arial"/>
          <w:color w:val="000000"/>
        </w:rPr>
        <w:lastRenderedPageBreak/>
        <w:t>but as a fundamental principle through which meaningful learning was co-constructed.</w:t>
      </w:r>
    </w:p>
    <w:p w14:paraId="5B2C414A" w14:textId="77777777" w:rsidR="00B60F5B" w:rsidRDefault="00B60F5B" w:rsidP="00B60F5B">
      <w:pPr>
        <w:pStyle w:val="Heading3"/>
        <w:rPr>
          <w:rStyle w:val="Strong"/>
          <w:rFonts w:ascii="Arial" w:hAnsi="Arial" w:cs="Arial"/>
          <w:color w:val="000000"/>
        </w:rPr>
      </w:pPr>
      <w:bookmarkStart w:id="46" w:name="_Toc238149477"/>
      <w:r w:rsidRPr="00164629">
        <w:rPr>
          <w:rStyle w:val="Strong"/>
          <w:rFonts w:ascii="Arial" w:hAnsi="Arial" w:cs="Arial"/>
          <w:color w:val="000000"/>
        </w:rPr>
        <w:t>4.5.1 Children's interests drive curriculum development</w:t>
      </w:r>
      <w:bookmarkEnd w:id="46"/>
    </w:p>
    <w:p w14:paraId="4BD19CDB" w14:textId="77777777" w:rsidR="00B60F5B" w:rsidRDefault="00B60F5B" w:rsidP="00B60F5B"/>
    <w:p w14:paraId="437B69C1" w14:textId="77777777" w:rsidR="00B60F5B" w:rsidRDefault="00B60F5B" w:rsidP="00B60F5B">
      <w:pPr>
        <w:spacing w:line="360" w:lineRule="auto"/>
        <w:rPr>
          <w:rFonts w:ascii="Arial" w:hAnsi="Arial" w:cs="Arial"/>
        </w:rPr>
      </w:pPr>
      <w:r w:rsidRPr="00D562B2">
        <w:rPr>
          <w:rFonts w:ascii="Arial" w:hAnsi="Arial" w:cs="Arial"/>
        </w:rPr>
        <w:t>Across both settings, children’s interests shaped the direction and content of learning, with practitioners responding to emerging curiosity rather than following predetermined activities. At Setting A, spontaneous experiences involving insects, paint and wind developed into imaginative and scientific enquiry, while at Setting B a child’s discovery of a snail prompted an extended investigation into habitats and care for living things.</w:t>
      </w:r>
    </w:p>
    <w:p w14:paraId="7094F60A" w14:textId="77777777" w:rsidR="00B60F5B" w:rsidRPr="00D562B2" w:rsidRDefault="00B60F5B" w:rsidP="00B60F5B">
      <w:pPr>
        <w:spacing w:line="360" w:lineRule="auto"/>
        <w:rPr>
          <w:rFonts w:ascii="Arial" w:hAnsi="Arial" w:cs="Arial"/>
        </w:rPr>
      </w:pPr>
    </w:p>
    <w:p w14:paraId="1DAFD12D" w14:textId="77777777" w:rsidR="00B60F5B" w:rsidRDefault="00B60F5B" w:rsidP="00B60F5B">
      <w:pPr>
        <w:spacing w:line="360" w:lineRule="auto"/>
        <w:rPr>
          <w:rFonts w:ascii="Arial" w:hAnsi="Arial" w:cs="Arial"/>
        </w:rPr>
      </w:pPr>
      <w:r w:rsidRPr="00D562B2">
        <w:rPr>
          <w:rFonts w:ascii="Arial" w:hAnsi="Arial" w:cs="Arial"/>
        </w:rPr>
        <w:t>The interview accounts reflected this responsive approach to curriculum. Practitioner A described using observations of children’s interests to “adapt the provision, introduce new materials or extend existing experiences”, while Practitioner B recalled abandoning planned activities when children became fascinated by insects. Similarly, Practitioner C described a gardening project that “wasn’t in the original plan</w:t>
      </w:r>
      <w:r>
        <w:rPr>
          <w:rFonts w:ascii="Arial" w:hAnsi="Arial" w:cs="Arial"/>
        </w:rPr>
        <w:t xml:space="preserve"> - </w:t>
      </w:r>
      <w:r w:rsidRPr="00D562B2">
        <w:rPr>
          <w:rFonts w:ascii="Arial" w:hAnsi="Arial" w:cs="Arial"/>
        </w:rPr>
        <w:t>it grew because the children’s interest kept growing”, while Practitioner D explained that sustainability projects emerged from children’s own questions about recycling and the environment.</w:t>
      </w:r>
    </w:p>
    <w:p w14:paraId="7CF86244" w14:textId="77777777" w:rsidR="00B60F5B" w:rsidRPr="00D562B2" w:rsidRDefault="00B60F5B" w:rsidP="00B60F5B">
      <w:pPr>
        <w:spacing w:line="360" w:lineRule="auto"/>
        <w:rPr>
          <w:rFonts w:ascii="Arial" w:hAnsi="Arial" w:cs="Arial"/>
        </w:rPr>
      </w:pPr>
    </w:p>
    <w:p w14:paraId="5FDED060" w14:textId="77777777" w:rsidR="00B60F5B" w:rsidRPr="00D562B2" w:rsidRDefault="00B60F5B" w:rsidP="00B60F5B">
      <w:pPr>
        <w:spacing w:line="360" w:lineRule="auto"/>
        <w:rPr>
          <w:rFonts w:ascii="Arial" w:hAnsi="Arial" w:cs="Arial"/>
        </w:rPr>
      </w:pPr>
      <w:r w:rsidRPr="00D562B2">
        <w:rPr>
          <w:rFonts w:ascii="Arial" w:hAnsi="Arial" w:cs="Arial"/>
        </w:rPr>
        <w:t>Curriculum therefore emerged as an evolving, co-constructed process in which children’s curiosity provided the starting point for meaningful learning rather than being accommodated within predetermined adult plans.</w:t>
      </w:r>
    </w:p>
    <w:p w14:paraId="01ECCE84" w14:textId="77777777" w:rsidR="00B60F5B" w:rsidRPr="00D562B2" w:rsidRDefault="00B60F5B" w:rsidP="00B60F5B"/>
    <w:p w14:paraId="74BB570C" w14:textId="77777777" w:rsidR="00B60F5B" w:rsidRPr="00164629" w:rsidRDefault="00B60F5B" w:rsidP="00B60F5B">
      <w:pPr>
        <w:rPr>
          <w:rFonts w:ascii="Arial" w:hAnsi="Arial" w:cs="Arial"/>
        </w:rPr>
      </w:pPr>
    </w:p>
    <w:p w14:paraId="520750EF" w14:textId="77777777" w:rsidR="00B60F5B" w:rsidRPr="00164629" w:rsidRDefault="00B60F5B" w:rsidP="00B60F5B">
      <w:pPr>
        <w:pStyle w:val="Heading3"/>
        <w:rPr>
          <w:rStyle w:val="Strong"/>
          <w:rFonts w:ascii="Arial" w:hAnsi="Arial" w:cs="Arial"/>
          <w:color w:val="000000"/>
        </w:rPr>
      </w:pPr>
      <w:bookmarkStart w:id="47" w:name="_Toc238149478"/>
      <w:r w:rsidRPr="00164629">
        <w:rPr>
          <w:rStyle w:val="Strong"/>
          <w:rFonts w:ascii="Arial" w:hAnsi="Arial" w:cs="Arial"/>
          <w:color w:val="000000"/>
        </w:rPr>
        <w:t>4.5.2 Children's voice is expressed through multiple forms of communication</w:t>
      </w:r>
      <w:bookmarkEnd w:id="47"/>
    </w:p>
    <w:p w14:paraId="7DB8CF0A" w14:textId="77777777" w:rsidR="00B60F5B" w:rsidRDefault="00B60F5B" w:rsidP="00B60F5B">
      <w:pPr>
        <w:rPr>
          <w:rFonts w:ascii="Arial" w:hAnsi="Arial" w:cs="Arial"/>
        </w:rPr>
      </w:pPr>
    </w:p>
    <w:p w14:paraId="35EBBA41" w14:textId="77777777" w:rsidR="00B60F5B" w:rsidRDefault="00B60F5B" w:rsidP="00B60F5B">
      <w:pPr>
        <w:spacing w:line="360" w:lineRule="auto"/>
        <w:rPr>
          <w:rFonts w:ascii="Arial" w:hAnsi="Arial" w:cs="Arial"/>
        </w:rPr>
      </w:pPr>
      <w:r w:rsidRPr="00BF719C">
        <w:rPr>
          <w:rFonts w:ascii="Arial" w:hAnsi="Arial" w:cs="Arial"/>
        </w:rPr>
        <w:t xml:space="preserve">Across the dataset, children’s voice was understood as extending beyond spoken language to include play, behaviour, repeated interests and everyday choices. At Setting A, children expressed preferences through direct communication, a voting system for choosing stories, and their independent selection and transformation of resources. Similarly, at Setting B, practitioners interpreted children’s repeated </w:t>
      </w:r>
      <w:r w:rsidRPr="00BF719C">
        <w:rPr>
          <w:rFonts w:ascii="Arial" w:hAnsi="Arial" w:cs="Arial"/>
        </w:rPr>
        <w:lastRenderedPageBreak/>
        <w:t>engagement with clay, projection and outdoor investigations as meaningful expressions of interest.</w:t>
      </w:r>
    </w:p>
    <w:p w14:paraId="2F55209D" w14:textId="77777777" w:rsidR="00B60F5B" w:rsidRPr="00BF719C" w:rsidRDefault="00B60F5B" w:rsidP="00B60F5B">
      <w:pPr>
        <w:spacing w:line="360" w:lineRule="auto"/>
        <w:rPr>
          <w:rFonts w:ascii="Arial" w:hAnsi="Arial" w:cs="Arial"/>
        </w:rPr>
      </w:pPr>
    </w:p>
    <w:p w14:paraId="6FD0E812" w14:textId="77777777" w:rsidR="00B60F5B" w:rsidRDefault="00B60F5B" w:rsidP="00B60F5B">
      <w:pPr>
        <w:spacing w:line="360" w:lineRule="auto"/>
        <w:rPr>
          <w:rFonts w:ascii="Arial" w:hAnsi="Arial" w:cs="Arial"/>
        </w:rPr>
      </w:pPr>
      <w:r w:rsidRPr="00BF719C">
        <w:rPr>
          <w:rFonts w:ascii="Arial" w:hAnsi="Arial" w:cs="Arial"/>
        </w:rPr>
        <w:t>The interview accounts reinforced this broader understanding of communication. Practitioner A described children as communicating “continuously through their play, interactions and behaviour”, while Practitioner B suggested that children were “constantly telling us what’s important to them” through their choices, body language and repeated interests. Practitioner D captured this as “listening with your eyes as well as your ears”. Practitioners also valued conversations with families as providing additional insight into children’s interests and experiences beyond the setting, informing responsive planning.</w:t>
      </w:r>
    </w:p>
    <w:p w14:paraId="3C63EDDB" w14:textId="77777777" w:rsidR="00B60F5B" w:rsidRPr="00BF719C" w:rsidRDefault="00B60F5B" w:rsidP="00B60F5B">
      <w:pPr>
        <w:spacing w:line="360" w:lineRule="auto"/>
        <w:rPr>
          <w:rFonts w:ascii="Arial" w:hAnsi="Arial" w:cs="Arial"/>
        </w:rPr>
      </w:pPr>
    </w:p>
    <w:p w14:paraId="60A8B303" w14:textId="77777777" w:rsidR="00B60F5B" w:rsidRPr="00BF719C" w:rsidRDefault="00B60F5B" w:rsidP="00B60F5B">
      <w:pPr>
        <w:spacing w:line="360" w:lineRule="auto"/>
        <w:rPr>
          <w:rFonts w:ascii="Arial" w:hAnsi="Arial" w:cs="Arial"/>
        </w:rPr>
      </w:pPr>
      <w:r w:rsidRPr="00BF719C">
        <w:rPr>
          <w:rFonts w:ascii="Arial" w:hAnsi="Arial" w:cs="Arial"/>
        </w:rPr>
        <w:t>Children’s voice therefore extended beyond verbal participation, with practitioners interpreting play, choices, behaviour and relationships as meaningful forms of communication that informed pedagogical decision-making.</w:t>
      </w:r>
    </w:p>
    <w:p w14:paraId="42E86CBB" w14:textId="77777777" w:rsidR="00B60F5B" w:rsidRPr="00164629" w:rsidRDefault="00B60F5B" w:rsidP="00B60F5B">
      <w:pPr>
        <w:rPr>
          <w:rFonts w:ascii="Arial" w:hAnsi="Arial" w:cs="Arial"/>
        </w:rPr>
      </w:pPr>
    </w:p>
    <w:p w14:paraId="69A01853" w14:textId="77777777" w:rsidR="00B60F5B" w:rsidRPr="00164629" w:rsidRDefault="00B60F5B" w:rsidP="00B60F5B">
      <w:pPr>
        <w:pStyle w:val="Heading3"/>
        <w:rPr>
          <w:rStyle w:val="Strong"/>
          <w:rFonts w:ascii="Arial" w:hAnsi="Arial" w:cs="Arial"/>
          <w:color w:val="000000"/>
        </w:rPr>
      </w:pPr>
      <w:bookmarkStart w:id="48" w:name="_Toc238149479"/>
      <w:r w:rsidRPr="00164629">
        <w:rPr>
          <w:rStyle w:val="Strong"/>
          <w:rFonts w:ascii="Arial" w:hAnsi="Arial" w:cs="Arial"/>
          <w:color w:val="000000"/>
        </w:rPr>
        <w:t>4.5.3 Agency enables ownership of learning</w:t>
      </w:r>
      <w:bookmarkEnd w:id="48"/>
    </w:p>
    <w:p w14:paraId="3DD2128D" w14:textId="77777777" w:rsidR="00B60F5B" w:rsidRPr="00164629" w:rsidRDefault="00B60F5B" w:rsidP="00B60F5B">
      <w:pPr>
        <w:rPr>
          <w:rFonts w:ascii="Arial" w:hAnsi="Arial" w:cs="Arial"/>
        </w:rPr>
      </w:pPr>
    </w:p>
    <w:p w14:paraId="3F1E825D" w14:textId="77777777" w:rsidR="00B60F5B" w:rsidRDefault="00B60F5B" w:rsidP="00B60F5B">
      <w:pPr>
        <w:spacing w:line="360" w:lineRule="auto"/>
        <w:rPr>
          <w:rFonts w:ascii="Arial" w:hAnsi="Arial" w:cs="Arial"/>
        </w:rPr>
      </w:pPr>
      <w:r w:rsidRPr="00583783">
        <w:rPr>
          <w:rFonts w:ascii="Arial" w:hAnsi="Arial" w:cs="Arial"/>
        </w:rPr>
        <w:t>Across the dataset, agency was evident not simply in children's opportunities to choose, but in their capacity to influence what happened within the setting. Observationally, this was evident as children independently selected and revisited experiences, determined how long to remain engaged and shaped how resources were used.</w:t>
      </w:r>
    </w:p>
    <w:p w14:paraId="107C0D25" w14:textId="77777777" w:rsidR="00B60F5B" w:rsidRPr="00BF719C" w:rsidRDefault="00B60F5B" w:rsidP="00B60F5B">
      <w:pPr>
        <w:spacing w:line="360" w:lineRule="auto"/>
        <w:rPr>
          <w:rFonts w:ascii="Arial" w:hAnsi="Arial" w:cs="Arial"/>
        </w:rPr>
      </w:pPr>
    </w:p>
    <w:p w14:paraId="0210F260" w14:textId="77777777" w:rsidR="00B60F5B" w:rsidRDefault="00B60F5B" w:rsidP="00B60F5B">
      <w:pPr>
        <w:spacing w:line="360" w:lineRule="auto"/>
        <w:rPr>
          <w:rFonts w:ascii="Arial" w:hAnsi="Arial" w:cs="Arial"/>
        </w:rPr>
      </w:pPr>
      <w:r w:rsidRPr="00BF719C">
        <w:rPr>
          <w:rFonts w:ascii="Arial" w:hAnsi="Arial" w:cs="Arial"/>
        </w:rPr>
        <w:t>The interview accounts reinforced this understanding. Practitioner A described children as “active” in directing their learning, while Practitioner B emphasised that although adults planned opportunities, they did not determine how children should use them. Practitioner C similarly described children deciding “where they play, what they investigate and how long they stay”, while Practitioner D emphasised creating conditions in which “children’s own thinking can flourish”.</w:t>
      </w:r>
    </w:p>
    <w:p w14:paraId="5F2F0D9D" w14:textId="77777777" w:rsidR="00B60F5B" w:rsidRPr="00BF719C" w:rsidRDefault="00B60F5B" w:rsidP="00B60F5B">
      <w:pPr>
        <w:spacing w:line="360" w:lineRule="auto"/>
        <w:rPr>
          <w:rFonts w:ascii="Arial" w:hAnsi="Arial" w:cs="Arial"/>
        </w:rPr>
      </w:pPr>
    </w:p>
    <w:p w14:paraId="2B2A177B" w14:textId="77777777" w:rsidR="00B60F5B" w:rsidRPr="00BF719C" w:rsidRDefault="00B60F5B" w:rsidP="00B60F5B">
      <w:pPr>
        <w:spacing w:line="360" w:lineRule="auto"/>
        <w:rPr>
          <w:rFonts w:ascii="Arial" w:hAnsi="Arial" w:cs="Arial"/>
        </w:rPr>
      </w:pPr>
      <w:r w:rsidRPr="00BF719C">
        <w:rPr>
          <w:rFonts w:ascii="Arial" w:hAnsi="Arial" w:cs="Arial"/>
        </w:rPr>
        <w:t xml:space="preserve">Importantly, agency did not mean withdrawing adult support. Instead, practitioners remained attentive and responsive while avoiding taking ownership of children’s ideas. Agency therefore emerged as relational, supported by trusting adults and </w:t>
      </w:r>
      <w:r w:rsidRPr="00BF719C">
        <w:rPr>
          <w:rFonts w:ascii="Arial" w:hAnsi="Arial" w:cs="Arial"/>
        </w:rPr>
        <w:lastRenderedPageBreak/>
        <w:t>enabling environments that allowed children to become active constructors of curriculum rather than passive recipients of adult-directed learning.</w:t>
      </w:r>
    </w:p>
    <w:p w14:paraId="08D39331" w14:textId="77777777" w:rsidR="00B60F5B" w:rsidRPr="00164629" w:rsidRDefault="00B60F5B" w:rsidP="00B60F5B">
      <w:pPr>
        <w:rPr>
          <w:rFonts w:ascii="Arial" w:hAnsi="Arial" w:cs="Arial"/>
        </w:rPr>
      </w:pPr>
    </w:p>
    <w:p w14:paraId="37C2798C" w14:textId="77777777" w:rsidR="00B60F5B" w:rsidRDefault="00B60F5B" w:rsidP="00B60F5B">
      <w:pPr>
        <w:pStyle w:val="Heading2"/>
        <w:rPr>
          <w:rFonts w:ascii="Arial" w:hAnsi="Arial" w:cs="Arial"/>
        </w:rPr>
      </w:pPr>
      <w:bookmarkStart w:id="49" w:name="_Toc238149480"/>
      <w:r w:rsidRPr="00164629">
        <w:rPr>
          <w:rFonts w:ascii="Arial" w:hAnsi="Arial" w:cs="Arial"/>
        </w:rPr>
        <w:t>4.6 Chapter Summary</w:t>
      </w:r>
      <w:bookmarkEnd w:id="49"/>
    </w:p>
    <w:p w14:paraId="3ABDB2EC" w14:textId="77777777" w:rsidR="00B60F5B" w:rsidRDefault="00B60F5B" w:rsidP="00B60F5B"/>
    <w:p w14:paraId="1A85D104" w14:textId="77777777" w:rsidR="00B60F5B" w:rsidRDefault="00B60F5B" w:rsidP="00B60F5B">
      <w:pPr>
        <w:spacing w:line="360" w:lineRule="auto"/>
        <w:rPr>
          <w:rFonts w:ascii="Arial" w:hAnsi="Arial" w:cs="Arial"/>
        </w:rPr>
      </w:pPr>
      <w:r w:rsidRPr="00F665DE">
        <w:rPr>
          <w:rFonts w:ascii="Arial" w:hAnsi="Arial" w:cs="Arial"/>
        </w:rPr>
        <w:t xml:space="preserve">The findings identified four interconnected conditions through which slow pedagogy was enacted: protected time, enabling adult practice, responsive environments and children's agency. Across the dataset, these conditions did not operate independently. Children's opportunities for sustained thinking were supported by adults who resisted unnecessary intervention, environments that enabled independent exploration, and organisational practices that allowed children to determine the direction and pace of their learning. </w:t>
      </w:r>
      <w:r>
        <w:rPr>
          <w:rFonts w:ascii="Arial" w:hAnsi="Arial" w:cs="Arial"/>
        </w:rPr>
        <w:t>O</w:t>
      </w:r>
      <w:r w:rsidRPr="00F665DE">
        <w:rPr>
          <w:rFonts w:ascii="Arial" w:hAnsi="Arial" w:cs="Arial"/>
        </w:rPr>
        <w:t>rganisational culture appeared to underpin these conditions by enabling practitioners to adapt routines and exercise professional judgement.</w:t>
      </w:r>
    </w:p>
    <w:p w14:paraId="1AB052A8" w14:textId="77777777" w:rsidR="00B60F5B" w:rsidRPr="00F665DE" w:rsidRDefault="00B60F5B" w:rsidP="00B60F5B">
      <w:pPr>
        <w:spacing w:line="360" w:lineRule="auto"/>
        <w:rPr>
          <w:rFonts w:ascii="Arial" w:hAnsi="Arial" w:cs="Arial"/>
        </w:rPr>
      </w:pPr>
    </w:p>
    <w:p w14:paraId="795FC674" w14:textId="77777777" w:rsidR="00B60F5B" w:rsidRPr="00F665DE" w:rsidRDefault="00B60F5B" w:rsidP="00B60F5B">
      <w:pPr>
        <w:spacing w:line="360" w:lineRule="auto"/>
        <w:rPr>
          <w:rFonts w:ascii="Arial" w:hAnsi="Arial" w:cs="Arial"/>
        </w:rPr>
      </w:pPr>
      <w:r w:rsidRPr="00F665DE">
        <w:rPr>
          <w:rFonts w:ascii="Arial" w:hAnsi="Arial" w:cs="Arial"/>
        </w:rPr>
        <w:t>Together, the findings suggest that slow pedagogy was not characterised simply by reducing pace, but by intentionally creating conditions in which children's thinking, curiosity and agency could flourish. Chapter 5 considers these findings in relation to Froebelian principles, slow pedagogy and the Curriculum for Funded Non-Maintained Settings in Wales.</w:t>
      </w:r>
    </w:p>
    <w:p w14:paraId="6A4D3EA8" w14:textId="77777777" w:rsidR="00B60F5B" w:rsidRDefault="00B60F5B" w:rsidP="00B60F5B"/>
    <w:p w14:paraId="2AABD803" w14:textId="52BC6351" w:rsidR="00B60F5B" w:rsidRPr="00F665DE" w:rsidRDefault="00B860C6" w:rsidP="00F665DE">
      <w:r>
        <w:br w:type="page"/>
      </w:r>
    </w:p>
    <w:p w14:paraId="78CD9668" w14:textId="77777777" w:rsidR="00BA267F" w:rsidRPr="00164629" w:rsidRDefault="00BA267F" w:rsidP="00BA267F">
      <w:pPr>
        <w:pStyle w:val="Heading1"/>
        <w:rPr>
          <w:rFonts w:ascii="Arial" w:hAnsi="Arial" w:cs="Arial"/>
        </w:rPr>
      </w:pPr>
      <w:bookmarkStart w:id="50" w:name="_Toc238149481"/>
      <w:r w:rsidRPr="00164629">
        <w:rPr>
          <w:rFonts w:ascii="Arial" w:hAnsi="Arial" w:cs="Arial"/>
        </w:rPr>
        <w:lastRenderedPageBreak/>
        <w:t>Chapter 5: Discussion</w:t>
      </w:r>
      <w:bookmarkEnd w:id="50"/>
    </w:p>
    <w:p w14:paraId="0210036E" w14:textId="77777777" w:rsidR="00BA267F" w:rsidRPr="00164629" w:rsidRDefault="00BA267F" w:rsidP="00BA267F">
      <w:pPr>
        <w:pStyle w:val="Heading2"/>
        <w:rPr>
          <w:rFonts w:ascii="Arial" w:hAnsi="Arial" w:cs="Arial"/>
        </w:rPr>
      </w:pPr>
      <w:bookmarkStart w:id="51" w:name="_Toc238149482"/>
      <w:r w:rsidRPr="00164629">
        <w:rPr>
          <w:rFonts w:ascii="Arial" w:hAnsi="Arial" w:cs="Arial"/>
        </w:rPr>
        <w:t>5.1 Introduction</w:t>
      </w:r>
      <w:bookmarkEnd w:id="51"/>
    </w:p>
    <w:p w14:paraId="3B6038CD" w14:textId="77777777" w:rsidR="00BA267F" w:rsidRPr="00164629" w:rsidRDefault="00BA267F" w:rsidP="00BA267F">
      <w:pPr>
        <w:rPr>
          <w:rFonts w:ascii="Arial" w:hAnsi="Arial" w:cs="Arial"/>
        </w:rPr>
      </w:pPr>
    </w:p>
    <w:p w14:paraId="756FDFE5" w14:textId="77777777" w:rsidR="00BA267F" w:rsidRPr="00164629" w:rsidRDefault="00BA267F" w:rsidP="00BA267F">
      <w:pPr>
        <w:spacing w:line="360" w:lineRule="auto"/>
        <w:rPr>
          <w:rFonts w:ascii="Arial" w:hAnsi="Arial" w:cs="Arial"/>
        </w:rPr>
      </w:pPr>
      <w:r w:rsidRPr="00164629">
        <w:rPr>
          <w:rFonts w:ascii="Arial" w:hAnsi="Arial" w:cs="Arial"/>
        </w:rPr>
        <w:t xml:space="preserve">This chapter critically discusses the findings presented in Chapter Four in relation to the existing literature and the theoretical framework underpinning this study. The research sought to explore how principles of slow pedagogy support the implementation of the Curriculum for Funded Non-Maintained Settings in Wales. </w:t>
      </w:r>
    </w:p>
    <w:p w14:paraId="5FED59B6" w14:textId="77777777" w:rsidR="00BA267F" w:rsidRPr="00164629" w:rsidRDefault="00BA267F" w:rsidP="00BA267F">
      <w:pPr>
        <w:spacing w:line="360" w:lineRule="auto"/>
        <w:rPr>
          <w:rFonts w:ascii="Arial" w:hAnsi="Arial" w:cs="Arial"/>
        </w:rPr>
      </w:pPr>
    </w:p>
    <w:p w14:paraId="2F978F2F" w14:textId="77777777" w:rsidR="00BA267F" w:rsidRPr="00164629" w:rsidRDefault="00BA267F" w:rsidP="00BA267F">
      <w:pPr>
        <w:spacing w:line="360" w:lineRule="auto"/>
        <w:rPr>
          <w:rFonts w:ascii="Arial" w:hAnsi="Arial" w:cs="Arial"/>
        </w:rPr>
      </w:pPr>
      <w:r w:rsidRPr="00164629">
        <w:rPr>
          <w:rFonts w:ascii="Arial" w:hAnsi="Arial" w:cs="Arial"/>
        </w:rPr>
        <w:t>Through Braun and Clarke's (2022) reflexive thematic analysis, four interconnected themes were constructed: Protecting Time for Deep Thinking; Enabling Adults</w:t>
      </w:r>
      <w:r>
        <w:rPr>
          <w:rFonts w:ascii="Arial" w:hAnsi="Arial" w:cs="Arial"/>
        </w:rPr>
        <w:t xml:space="preserve">: </w:t>
      </w:r>
      <w:r w:rsidRPr="00164629">
        <w:rPr>
          <w:rFonts w:ascii="Arial" w:hAnsi="Arial" w:cs="Arial"/>
        </w:rPr>
        <w:t>Creat</w:t>
      </w:r>
      <w:r>
        <w:rPr>
          <w:rFonts w:ascii="Arial" w:hAnsi="Arial" w:cs="Arial"/>
        </w:rPr>
        <w:t>ing the</w:t>
      </w:r>
      <w:r w:rsidRPr="00164629">
        <w:rPr>
          <w:rFonts w:ascii="Arial" w:hAnsi="Arial" w:cs="Arial"/>
        </w:rPr>
        <w:t xml:space="preserve"> Conditions for Children's Thinking; The Environment as an Active Pedagogical Partner; and Children as Active Constructors of Curriculum.</w:t>
      </w:r>
    </w:p>
    <w:p w14:paraId="645CBF69" w14:textId="77777777" w:rsidR="00BA267F" w:rsidRPr="00164629" w:rsidRDefault="00BA267F" w:rsidP="00BA267F">
      <w:pPr>
        <w:spacing w:line="360" w:lineRule="auto"/>
        <w:rPr>
          <w:rFonts w:ascii="Arial" w:hAnsi="Arial" w:cs="Arial"/>
        </w:rPr>
      </w:pPr>
    </w:p>
    <w:p w14:paraId="552807F8" w14:textId="77777777" w:rsidR="00BA267F" w:rsidRPr="00164629" w:rsidRDefault="00BA267F" w:rsidP="00BA267F">
      <w:pPr>
        <w:spacing w:line="360" w:lineRule="auto"/>
        <w:rPr>
          <w:rFonts w:ascii="Arial" w:hAnsi="Arial" w:cs="Arial"/>
        </w:rPr>
      </w:pPr>
      <w:r w:rsidRPr="00164629">
        <w:rPr>
          <w:rFonts w:ascii="Arial" w:hAnsi="Arial" w:cs="Arial"/>
        </w:rPr>
        <w:t>Taken together, these themes suggest that slow pedagogy is not defined simply by reducing the pace of the day or allowing children more time to play. Rather, it represents a broader pedagogical orientation in which practitioners intentionally create and protect the conditions that enable children to become deeply engaged, exercise agency, develop their own ideas and construct meaning through relationships, play and authentic experiences. Time, practitioner interactions, the learning environment and children's agency were therefore not experienced as separate dimensions of practice, but as interconnected elements of a child-centred pedagogical approach.</w:t>
      </w:r>
    </w:p>
    <w:p w14:paraId="7BC6935A" w14:textId="77777777" w:rsidR="00BA267F" w:rsidRPr="00164629" w:rsidRDefault="00BA267F" w:rsidP="00BA267F">
      <w:pPr>
        <w:spacing w:line="360" w:lineRule="auto"/>
        <w:rPr>
          <w:rFonts w:ascii="Arial" w:hAnsi="Arial" w:cs="Arial"/>
        </w:rPr>
      </w:pPr>
    </w:p>
    <w:p w14:paraId="0C0FD0DF" w14:textId="77777777" w:rsidR="00BA267F" w:rsidRPr="00164629" w:rsidRDefault="00BA267F" w:rsidP="00BA267F">
      <w:pPr>
        <w:spacing w:line="360" w:lineRule="auto"/>
        <w:rPr>
          <w:rFonts w:ascii="Arial" w:hAnsi="Arial" w:cs="Arial"/>
        </w:rPr>
      </w:pPr>
      <w:r w:rsidRPr="00164629">
        <w:rPr>
          <w:rFonts w:ascii="Arial" w:hAnsi="Arial" w:cs="Arial"/>
        </w:rPr>
        <w:t>This chapter considers each theme in relation to Froebelian principles, contemporary understandings of slow pedagogy and wider literature concerning children's agency, play, relationships, enabling environments and practitioner roles. Particular attention is given to the extent to which the findings support, extend or challenge existing understandings of effective early years pedagogy. The discussion also considers how the practices identified within the study align with the principles and pedagogical expectations of the Curriculum for Funded Non-Maintained Settings in Wales.</w:t>
      </w:r>
    </w:p>
    <w:p w14:paraId="55CCA126" w14:textId="77777777" w:rsidR="00BA267F" w:rsidRPr="00164629" w:rsidRDefault="00BA267F" w:rsidP="00BA267F">
      <w:pPr>
        <w:spacing w:line="360" w:lineRule="auto"/>
        <w:rPr>
          <w:rFonts w:ascii="Arial" w:hAnsi="Arial" w:cs="Arial"/>
        </w:rPr>
      </w:pPr>
    </w:p>
    <w:p w14:paraId="264F1A1B" w14:textId="77777777" w:rsidR="00BA267F" w:rsidRPr="00164629" w:rsidRDefault="00BA267F" w:rsidP="00BA267F">
      <w:pPr>
        <w:spacing w:line="360" w:lineRule="auto"/>
        <w:rPr>
          <w:rFonts w:ascii="Arial" w:hAnsi="Arial" w:cs="Arial"/>
        </w:rPr>
      </w:pPr>
      <w:r w:rsidRPr="00164629">
        <w:rPr>
          <w:rFonts w:ascii="Arial" w:hAnsi="Arial" w:cs="Arial"/>
        </w:rPr>
        <w:t xml:space="preserve">Although the four themes provide the structure for the discussion, organisational culture </w:t>
      </w:r>
      <w:r>
        <w:rPr>
          <w:rFonts w:ascii="Arial" w:hAnsi="Arial" w:cs="Arial"/>
        </w:rPr>
        <w:t>is</w:t>
      </w:r>
      <w:r w:rsidRPr="00164629">
        <w:rPr>
          <w:rFonts w:ascii="Arial" w:hAnsi="Arial" w:cs="Arial"/>
        </w:rPr>
        <w:t xml:space="preserve"> considered across them rather than as a separate theme. The findings </w:t>
      </w:r>
      <w:r w:rsidRPr="00164629">
        <w:rPr>
          <w:rFonts w:ascii="Arial" w:hAnsi="Arial" w:cs="Arial"/>
        </w:rPr>
        <w:lastRenderedPageBreak/>
        <w:t>indicated that practitioners' capacity to protect children's time, exercise professional judgement and respond flexibly to children's interests was influenced by cultures of trust, reflection and shared pedagogical values. The chapter therefore considers not only what slow pedagogy may look like in practice, but also the professional and organisational conditions required for it to be sustained.</w:t>
      </w:r>
    </w:p>
    <w:p w14:paraId="43A9357B" w14:textId="77777777" w:rsidR="00BA267F" w:rsidRPr="00164629" w:rsidRDefault="00BA267F" w:rsidP="00BA267F">
      <w:pPr>
        <w:spacing w:line="360" w:lineRule="auto"/>
        <w:rPr>
          <w:rFonts w:ascii="Arial" w:hAnsi="Arial" w:cs="Arial"/>
        </w:rPr>
      </w:pPr>
    </w:p>
    <w:p w14:paraId="4D7587F3" w14:textId="77777777" w:rsidR="00BA267F" w:rsidRPr="00164629" w:rsidRDefault="00BA267F" w:rsidP="00BA267F">
      <w:pPr>
        <w:pStyle w:val="Heading2"/>
        <w:rPr>
          <w:rFonts w:ascii="Arial" w:hAnsi="Arial" w:cs="Arial"/>
        </w:rPr>
      </w:pPr>
      <w:bookmarkStart w:id="52" w:name="_Toc238149483"/>
      <w:r w:rsidRPr="00164629">
        <w:rPr>
          <w:rFonts w:ascii="Arial" w:hAnsi="Arial" w:cs="Arial"/>
        </w:rPr>
        <w:t>5.2 Protecting Time for Deep Thinking</w:t>
      </w:r>
      <w:bookmarkEnd w:id="52"/>
    </w:p>
    <w:p w14:paraId="30ED4E12" w14:textId="77777777" w:rsidR="00BA267F" w:rsidRPr="00164629" w:rsidRDefault="00BA267F" w:rsidP="00BA267F">
      <w:pPr>
        <w:rPr>
          <w:rFonts w:ascii="Arial" w:hAnsi="Arial" w:cs="Arial"/>
        </w:rPr>
      </w:pPr>
    </w:p>
    <w:p w14:paraId="091906F7" w14:textId="142EAFDF" w:rsidR="00BA267F" w:rsidRPr="00164629" w:rsidRDefault="00BA267F" w:rsidP="00BA267F">
      <w:pPr>
        <w:spacing w:line="360" w:lineRule="auto"/>
      </w:pPr>
      <w:r w:rsidRPr="1F5E1CC1">
        <w:rPr>
          <w:rFonts w:ascii="Arial" w:hAnsi="Arial" w:cs="Arial"/>
        </w:rPr>
        <w:t>One of the strongest findings of this study was the importance of protecting children's time. Across both observations and practitioner accounts, uninterrupted time was consistently viewed as a pedagogical resource rather than simply an organisational feature of the nursery day. Practitioners intentionally reduced unnecessary transitions, adapted routines around children's engagement and enabled children to remain deeply involved in experiences for extended periods. These findings suggest that meaningful learning was not associated with completing a series of planned activities but with allowing children sufficient time to develop increasingly sophisticated ideas through sustained engagement.</w:t>
      </w:r>
    </w:p>
    <w:p w14:paraId="58F2A6E6" w14:textId="5580B15B" w:rsidR="1F5E1CC1" w:rsidRDefault="1F5E1CC1" w:rsidP="1F5E1CC1">
      <w:pPr>
        <w:spacing w:line="360" w:lineRule="auto"/>
        <w:rPr>
          <w:rFonts w:ascii="Arial" w:hAnsi="Arial" w:cs="Arial"/>
        </w:rPr>
      </w:pPr>
    </w:p>
    <w:p w14:paraId="202CD45A" w14:textId="50BB5011" w:rsidR="00BA267F" w:rsidRPr="009B6334" w:rsidRDefault="00BA267F" w:rsidP="1F5E1CC1">
      <w:pPr>
        <w:spacing w:line="360" w:lineRule="auto"/>
      </w:pPr>
      <w:r w:rsidRPr="1F5E1CC1">
        <w:rPr>
          <w:rFonts w:ascii="Arial" w:hAnsi="Arial" w:cs="Arial"/>
        </w:rPr>
        <w:t>This finding</w:t>
      </w:r>
      <w:r w:rsidR="58EE215C" w:rsidRPr="1F5E1CC1">
        <w:rPr>
          <w:rFonts w:ascii="Arial" w:hAnsi="Arial" w:cs="Arial"/>
        </w:rPr>
        <w:t xml:space="preserve"> </w:t>
      </w:r>
      <w:r w:rsidRPr="1F5E1CC1">
        <w:rPr>
          <w:rFonts w:ascii="Arial" w:hAnsi="Arial" w:cs="Arial"/>
        </w:rPr>
        <w:t>align</w:t>
      </w:r>
      <w:r w:rsidR="542603BE" w:rsidRPr="1F5E1CC1">
        <w:rPr>
          <w:rFonts w:ascii="Arial" w:hAnsi="Arial" w:cs="Arial"/>
        </w:rPr>
        <w:t>s</w:t>
      </w:r>
      <w:r w:rsidRPr="1F5E1CC1">
        <w:rPr>
          <w:rFonts w:ascii="Arial" w:hAnsi="Arial" w:cs="Arial"/>
        </w:rPr>
        <w:t xml:space="preserve"> closely with Froebel</w:t>
      </w:r>
      <w:r w:rsidR="11DB3B5E" w:rsidRPr="1F5E1CC1">
        <w:rPr>
          <w:rFonts w:ascii="Arial" w:hAnsi="Arial" w:cs="Arial"/>
        </w:rPr>
        <w:t xml:space="preserve">ian principles of self-activity and sustained </w:t>
      </w:r>
      <w:r w:rsidR="59548027" w:rsidRPr="1F5E1CC1">
        <w:rPr>
          <w:rFonts w:ascii="Arial" w:hAnsi="Arial" w:cs="Arial"/>
        </w:rPr>
        <w:t>engagement,</w:t>
      </w:r>
      <w:r w:rsidR="11DB3B5E" w:rsidRPr="1F5E1CC1">
        <w:rPr>
          <w:rFonts w:ascii="Arial" w:hAnsi="Arial" w:cs="Arial"/>
        </w:rPr>
        <w:t xml:space="preserve"> in which children are afforded time and freedom to explore ideas and </w:t>
      </w:r>
      <w:r w:rsidR="4EEE9757" w:rsidRPr="1F5E1CC1">
        <w:rPr>
          <w:rFonts w:ascii="Arial" w:hAnsi="Arial" w:cs="Arial"/>
        </w:rPr>
        <w:t>relationships</w:t>
      </w:r>
      <w:r w:rsidR="11DB3B5E" w:rsidRPr="1F5E1CC1">
        <w:rPr>
          <w:rFonts w:ascii="Arial" w:hAnsi="Arial" w:cs="Arial"/>
        </w:rPr>
        <w:t xml:space="preserve"> through their own activit</w:t>
      </w:r>
      <w:r w:rsidR="3654FCD3" w:rsidRPr="1F5E1CC1">
        <w:rPr>
          <w:rFonts w:ascii="Arial" w:hAnsi="Arial" w:cs="Arial"/>
        </w:rPr>
        <w:t xml:space="preserve">y (Tovey, 2016). </w:t>
      </w:r>
      <w:r w:rsidRPr="1F5E1CC1">
        <w:rPr>
          <w:rFonts w:ascii="Arial" w:hAnsi="Arial" w:cs="Arial"/>
        </w:rPr>
        <w:t xml:space="preserve"> </w:t>
      </w:r>
      <w:r w:rsidR="315FF4F2" w:rsidRPr="1F5E1CC1">
        <w:rPr>
          <w:rFonts w:ascii="Arial" w:hAnsi="Arial" w:cs="Arial"/>
        </w:rPr>
        <w:t xml:space="preserve">It also resonates with Clark’s (2023) conceptualisation of slow pedagogy, where time is understood as a </w:t>
      </w:r>
      <w:r w:rsidR="0302F325" w:rsidRPr="1F5E1CC1">
        <w:rPr>
          <w:rFonts w:ascii="Arial" w:hAnsi="Arial" w:cs="Arial"/>
        </w:rPr>
        <w:t>pedagogical</w:t>
      </w:r>
      <w:r w:rsidR="315FF4F2" w:rsidRPr="1F5E1CC1">
        <w:rPr>
          <w:rFonts w:ascii="Arial" w:hAnsi="Arial" w:cs="Arial"/>
        </w:rPr>
        <w:t xml:space="preserve"> resource and adults create opportunities for children to sustain, revisit</w:t>
      </w:r>
      <w:r w:rsidR="05DF6E57" w:rsidRPr="1F5E1CC1">
        <w:rPr>
          <w:rFonts w:ascii="Arial" w:hAnsi="Arial" w:cs="Arial"/>
        </w:rPr>
        <w:t xml:space="preserve"> and extend their </w:t>
      </w:r>
      <w:r w:rsidR="4765D581" w:rsidRPr="1F5E1CC1">
        <w:rPr>
          <w:rFonts w:ascii="Arial" w:hAnsi="Arial" w:cs="Arial"/>
        </w:rPr>
        <w:t>experiences</w:t>
      </w:r>
      <w:r w:rsidR="05DF6E57" w:rsidRPr="1F5E1CC1">
        <w:rPr>
          <w:rFonts w:ascii="Arial" w:hAnsi="Arial" w:cs="Arial"/>
        </w:rPr>
        <w:t xml:space="preserve">. </w:t>
      </w:r>
      <w:r w:rsidR="7F4ABE9A" w:rsidRPr="1F5E1CC1">
        <w:rPr>
          <w:rFonts w:ascii="Arial" w:hAnsi="Arial" w:cs="Arial"/>
        </w:rPr>
        <w:t>The prolonged engagement observed within both settings is also consis</w:t>
      </w:r>
      <w:r w:rsidR="659D02C2" w:rsidRPr="1F5E1CC1">
        <w:rPr>
          <w:rFonts w:ascii="Arial" w:hAnsi="Arial" w:cs="Arial"/>
        </w:rPr>
        <w:t xml:space="preserve">tent </w:t>
      </w:r>
      <w:r w:rsidR="7F4ABE9A" w:rsidRPr="1F5E1CC1">
        <w:rPr>
          <w:rFonts w:ascii="Arial" w:hAnsi="Arial" w:cs="Arial"/>
        </w:rPr>
        <w:t>with research highlighting the importance of sustained engag</w:t>
      </w:r>
      <w:r w:rsidR="4B0B466A" w:rsidRPr="1F5E1CC1">
        <w:rPr>
          <w:rFonts w:ascii="Arial" w:hAnsi="Arial" w:cs="Arial"/>
        </w:rPr>
        <w:t>e</w:t>
      </w:r>
      <w:r w:rsidR="7F4ABE9A" w:rsidRPr="1F5E1CC1">
        <w:rPr>
          <w:rFonts w:ascii="Arial" w:hAnsi="Arial" w:cs="Arial"/>
        </w:rPr>
        <w:t>ment, reflection and continuity for children’s learning (</w:t>
      </w:r>
      <w:proofErr w:type="spellStart"/>
      <w:r w:rsidR="7F4ABE9A" w:rsidRPr="1F5E1CC1">
        <w:rPr>
          <w:rFonts w:ascii="Arial" w:hAnsi="Arial" w:cs="Arial"/>
        </w:rPr>
        <w:t>Whitebread</w:t>
      </w:r>
      <w:proofErr w:type="spellEnd"/>
      <w:r w:rsidR="7F4ABE9A" w:rsidRPr="1F5E1CC1">
        <w:rPr>
          <w:rFonts w:ascii="Arial" w:hAnsi="Arial" w:cs="Arial"/>
        </w:rPr>
        <w:t xml:space="preserve"> et a</w:t>
      </w:r>
      <w:r w:rsidR="0325D7D1" w:rsidRPr="1F5E1CC1">
        <w:rPr>
          <w:rFonts w:ascii="Arial" w:hAnsi="Arial" w:cs="Arial"/>
        </w:rPr>
        <w:t>l., 2012).</w:t>
      </w:r>
    </w:p>
    <w:p w14:paraId="72DB3105" w14:textId="77777777" w:rsidR="00BA267F" w:rsidRPr="00164629" w:rsidRDefault="00BA267F" w:rsidP="00BA267F">
      <w:pPr>
        <w:spacing w:line="360" w:lineRule="auto"/>
        <w:rPr>
          <w:rFonts w:ascii="Arial" w:hAnsi="Arial" w:cs="Arial"/>
        </w:rPr>
      </w:pPr>
    </w:p>
    <w:p w14:paraId="40C56EFB" w14:textId="702F17BE" w:rsidR="00BA267F" w:rsidRPr="00164629" w:rsidRDefault="468ABDFD" w:rsidP="1F5E1CC1">
      <w:pPr>
        <w:spacing w:line="360" w:lineRule="auto"/>
      </w:pPr>
      <w:r w:rsidRPr="1F5E1CC1">
        <w:rPr>
          <w:rFonts w:ascii="Arial" w:hAnsi="Arial" w:cs="Arial"/>
        </w:rPr>
        <w:t>T</w:t>
      </w:r>
      <w:r w:rsidR="00BA267F" w:rsidRPr="1F5E1CC1">
        <w:rPr>
          <w:rFonts w:ascii="Arial" w:hAnsi="Arial" w:cs="Arial"/>
        </w:rPr>
        <w:t xml:space="preserve">he findings </w:t>
      </w:r>
      <w:r w:rsidR="7CC5B3F7" w:rsidRPr="1F5E1CC1">
        <w:rPr>
          <w:rFonts w:ascii="Arial" w:hAnsi="Arial" w:cs="Arial"/>
        </w:rPr>
        <w:t xml:space="preserve">also align with the CFNMS, </w:t>
      </w:r>
      <w:r w:rsidR="7CC5B3F7" w:rsidRPr="1F5E1CC1">
        <w:rPr>
          <w:rFonts w:ascii="Arial" w:eastAsia="Arial" w:hAnsi="Arial" w:cs="Arial"/>
          <w:color w:val="000000" w:themeColor="text1"/>
        </w:rPr>
        <w:t>which emphasises responsive, play-based learning built upon children's interests rather than predetermined adult outcomes (Welsh Government, 2022).</w:t>
      </w:r>
      <w:r w:rsidR="7CC5B3F7" w:rsidRPr="1F5E1CC1">
        <w:rPr>
          <w:rFonts w:ascii="Arial" w:hAnsi="Arial" w:cs="Arial"/>
        </w:rPr>
        <w:t xml:space="preserve"> </w:t>
      </w:r>
      <w:r w:rsidR="7CC5B3F7" w:rsidRPr="1F5E1CC1">
        <w:rPr>
          <w:rFonts w:ascii="Arial" w:eastAsia="Arial" w:hAnsi="Arial" w:cs="Arial"/>
          <w:color w:val="000000" w:themeColor="text1"/>
        </w:rPr>
        <w:t xml:space="preserve">The observations demonstrated how practitioners sought to organise the day around children's learning rather than expecting learning to fit within rigid organisational structures. This suggests that implementing the </w:t>
      </w:r>
      <w:r w:rsidR="7CC5B3F7" w:rsidRPr="1F5E1CC1">
        <w:rPr>
          <w:rFonts w:ascii="Arial" w:eastAsia="Arial" w:hAnsi="Arial" w:cs="Arial"/>
          <w:color w:val="000000" w:themeColor="text1"/>
        </w:rPr>
        <w:lastRenderedPageBreak/>
        <w:t>curriculum through a slow pedagogical lens may provide practical opportunities to realise its aspirations for child-centred learning.</w:t>
      </w:r>
      <w:r w:rsidR="7CC5B3F7" w:rsidRPr="1F5E1CC1">
        <w:rPr>
          <w:rFonts w:ascii="Arial" w:hAnsi="Arial" w:cs="Arial"/>
        </w:rPr>
        <w:t xml:space="preserve"> </w:t>
      </w:r>
    </w:p>
    <w:p w14:paraId="42E92CE0" w14:textId="757C8ED8" w:rsidR="00BA267F" w:rsidRPr="00164629" w:rsidRDefault="00BA267F" w:rsidP="1F5E1CC1">
      <w:pPr>
        <w:spacing w:line="360" w:lineRule="auto"/>
        <w:rPr>
          <w:rFonts w:ascii="Arial" w:hAnsi="Arial" w:cs="Arial"/>
        </w:rPr>
      </w:pPr>
    </w:p>
    <w:p w14:paraId="3C64451F" w14:textId="3B733511" w:rsidR="00BA267F" w:rsidRPr="00164629" w:rsidRDefault="629A501E" w:rsidP="1F5E1CC1">
      <w:pPr>
        <w:spacing w:line="360" w:lineRule="auto"/>
        <w:rPr>
          <w:rFonts w:ascii="Arial" w:hAnsi="Arial" w:cs="Arial"/>
        </w:rPr>
      </w:pPr>
      <w:r w:rsidRPr="1F5E1CC1">
        <w:rPr>
          <w:rFonts w:ascii="Arial" w:hAnsi="Arial" w:cs="Arial"/>
        </w:rPr>
        <w:t xml:space="preserve">However, practitioners also acknowledged the tensions associated with protecting children's time. Organisational routines, staffing requirements and wider accountability demands continued to influence daily practice. </w:t>
      </w:r>
      <w:r w:rsidRPr="1F5E1CC1">
        <w:rPr>
          <w:rFonts w:ascii="Arial" w:eastAsia="Arial" w:hAnsi="Arial" w:cs="Arial"/>
          <w:color w:val="000000" w:themeColor="text1"/>
        </w:rPr>
        <w:t xml:space="preserve">This reflects wider literature identifying the pressures associated with increasingly instrumental and accelerated early childhood cultures (Moss, 2019; McNair &amp; </w:t>
      </w:r>
      <w:proofErr w:type="spellStart"/>
      <w:r w:rsidRPr="1F5E1CC1">
        <w:rPr>
          <w:rFonts w:ascii="Arial" w:eastAsia="Arial" w:hAnsi="Arial" w:cs="Arial"/>
          <w:color w:val="000000" w:themeColor="text1"/>
        </w:rPr>
        <w:t>Papaspyropoulou</w:t>
      </w:r>
      <w:proofErr w:type="spellEnd"/>
      <w:r w:rsidRPr="1F5E1CC1">
        <w:rPr>
          <w:rFonts w:ascii="Arial" w:eastAsia="Arial" w:hAnsi="Arial" w:cs="Arial"/>
          <w:color w:val="000000" w:themeColor="text1"/>
        </w:rPr>
        <w:t>, 2025). The findings suggest, therefore, that implementing slow pedagogy is not simply a matter of individual practitioner choice but requires organisational commitment to prioritising children's sustained engagement alongside operational demands.</w:t>
      </w:r>
      <w:r w:rsidRPr="1F5E1CC1">
        <w:rPr>
          <w:rFonts w:ascii="Arial" w:hAnsi="Arial" w:cs="Arial"/>
        </w:rPr>
        <w:t xml:space="preserve"> </w:t>
      </w:r>
    </w:p>
    <w:p w14:paraId="77135A0D" w14:textId="77777777" w:rsidR="00BA267F" w:rsidRDefault="00BA267F" w:rsidP="00BA267F">
      <w:pPr>
        <w:spacing w:line="360" w:lineRule="auto"/>
        <w:rPr>
          <w:rFonts w:ascii="Arial" w:hAnsi="Arial" w:cs="Arial"/>
        </w:rPr>
      </w:pPr>
    </w:p>
    <w:p w14:paraId="3C72AA52" w14:textId="0B1BD5DE" w:rsidR="00BA267F" w:rsidRPr="00164629" w:rsidRDefault="00BA267F" w:rsidP="1F5E1CC1">
      <w:pPr>
        <w:spacing w:line="360" w:lineRule="auto"/>
      </w:pPr>
      <w:r w:rsidRPr="1F5E1CC1">
        <w:rPr>
          <w:rFonts w:ascii="Arial" w:hAnsi="Arial" w:cs="Arial"/>
        </w:rPr>
        <w:t xml:space="preserve">While these findings broadly support Clark’s (2023) conceptualisation of slow pedagogy, they also extend it by illustrating how unhurried time was actively produced through everyday organisational decisions. Time alone was insufficient; practitioners questioned habitual transitions, adapted routines and exercised professional judgement about when interruption was necessary. </w:t>
      </w:r>
      <w:r w:rsidR="6F4BE69B" w:rsidRPr="1F5E1CC1">
        <w:rPr>
          <w:rFonts w:ascii="Arial" w:eastAsia="Arial" w:hAnsi="Arial" w:cs="Arial"/>
          <w:color w:val="000000" w:themeColor="text1"/>
        </w:rPr>
        <w:t>Although wider structural pressures were acknowledged, the settings demonstrated that practitioners and organisations could exercise agency in negotiating them. The findings therefore suggest that temporal conditions are not entirely determined by external structures but are also shaped through local pedagogical cultures and decisions.</w:t>
      </w:r>
      <w:r w:rsidR="6F4BE69B" w:rsidRPr="1F5E1CC1">
        <w:rPr>
          <w:rFonts w:ascii="Arial" w:hAnsi="Arial" w:cs="Arial"/>
        </w:rPr>
        <w:t xml:space="preserve"> </w:t>
      </w:r>
    </w:p>
    <w:p w14:paraId="031C50D9" w14:textId="4633EEB3" w:rsidR="1F5E1CC1" w:rsidRDefault="1F5E1CC1" w:rsidP="1F5E1CC1">
      <w:pPr>
        <w:spacing w:line="360" w:lineRule="auto"/>
        <w:rPr>
          <w:rFonts w:ascii="Arial" w:hAnsi="Arial" w:cs="Arial"/>
        </w:rPr>
      </w:pPr>
    </w:p>
    <w:p w14:paraId="213EABF5" w14:textId="77777777" w:rsidR="00BA267F" w:rsidRPr="00164629" w:rsidRDefault="00BA267F" w:rsidP="00BA267F">
      <w:pPr>
        <w:pStyle w:val="Heading2"/>
        <w:rPr>
          <w:rFonts w:ascii="Arial" w:hAnsi="Arial" w:cs="Arial"/>
        </w:rPr>
      </w:pPr>
      <w:bookmarkStart w:id="53" w:name="_Toc238149484"/>
      <w:r w:rsidRPr="00164629">
        <w:rPr>
          <w:rFonts w:ascii="Arial" w:hAnsi="Arial" w:cs="Arial"/>
        </w:rPr>
        <w:t>5.3 Enabling Adults</w:t>
      </w:r>
      <w:r>
        <w:rPr>
          <w:rFonts w:ascii="Arial" w:hAnsi="Arial" w:cs="Arial"/>
        </w:rPr>
        <w:t>:</w:t>
      </w:r>
      <w:r w:rsidRPr="00164629">
        <w:rPr>
          <w:rFonts w:ascii="Arial" w:hAnsi="Arial" w:cs="Arial"/>
        </w:rPr>
        <w:t xml:space="preserve"> Creat</w:t>
      </w:r>
      <w:r>
        <w:rPr>
          <w:rFonts w:ascii="Arial" w:hAnsi="Arial" w:cs="Arial"/>
        </w:rPr>
        <w:t>ing the</w:t>
      </w:r>
      <w:r w:rsidRPr="00164629">
        <w:rPr>
          <w:rFonts w:ascii="Arial" w:hAnsi="Arial" w:cs="Arial"/>
        </w:rPr>
        <w:t xml:space="preserve"> Conditions for Children's Thinking</w:t>
      </w:r>
      <w:bookmarkEnd w:id="53"/>
    </w:p>
    <w:p w14:paraId="7C5794B7" w14:textId="77777777" w:rsidR="00BA267F" w:rsidRPr="00164629" w:rsidRDefault="00BA267F" w:rsidP="00BA267F">
      <w:pPr>
        <w:rPr>
          <w:rFonts w:ascii="Arial" w:hAnsi="Arial" w:cs="Arial"/>
        </w:rPr>
      </w:pPr>
    </w:p>
    <w:p w14:paraId="46F131F5" w14:textId="77777777" w:rsidR="00BA267F" w:rsidRPr="00164629" w:rsidRDefault="00BA267F" w:rsidP="00BA267F">
      <w:pPr>
        <w:spacing w:line="360" w:lineRule="auto"/>
        <w:rPr>
          <w:rFonts w:ascii="Arial" w:hAnsi="Arial" w:cs="Arial"/>
        </w:rPr>
      </w:pPr>
      <w:r w:rsidRPr="00164629">
        <w:rPr>
          <w:rFonts w:ascii="Arial" w:hAnsi="Arial" w:cs="Arial"/>
        </w:rPr>
        <w:t>A second key finding concerned the role of practitioners. Rather than positioning themselves as instructors or directors of learning, practitioners consistently described their role as creating conditions in which children's thinking could flourish. Observation, waiting and carefully judged intervention emerged as defining characteristics of enabling pedagogy.</w:t>
      </w:r>
    </w:p>
    <w:p w14:paraId="2E16590D" w14:textId="77777777" w:rsidR="00BA267F" w:rsidRPr="00164629" w:rsidRDefault="00BA267F" w:rsidP="00BA267F">
      <w:pPr>
        <w:spacing w:line="360" w:lineRule="auto"/>
        <w:rPr>
          <w:rFonts w:ascii="Arial" w:hAnsi="Arial" w:cs="Arial"/>
        </w:rPr>
      </w:pPr>
    </w:p>
    <w:p w14:paraId="2A63016B" w14:textId="6E6440C8" w:rsidR="00BA267F" w:rsidRDefault="00BA267F" w:rsidP="1F5E1CC1">
      <w:pPr>
        <w:spacing w:line="360" w:lineRule="auto"/>
        <w:rPr>
          <w:rFonts w:ascii="Arial" w:hAnsi="Arial" w:cs="Arial"/>
        </w:rPr>
      </w:pPr>
      <w:r w:rsidRPr="1F5E1CC1">
        <w:rPr>
          <w:rFonts w:ascii="Arial" w:hAnsi="Arial" w:cs="Arial"/>
        </w:rPr>
        <w:lastRenderedPageBreak/>
        <w:t>These findings closely reflect Froebel's conception of the adult as a sensitive guide who carefully observes children's interests before responding appropriately</w:t>
      </w:r>
      <w:r w:rsidR="65F118D3" w:rsidRPr="1F5E1CC1">
        <w:rPr>
          <w:rFonts w:ascii="Arial" w:eastAsia="Arial" w:hAnsi="Arial" w:cs="Arial"/>
          <w:b/>
          <w:bCs/>
          <w:color w:val="000000" w:themeColor="text1"/>
        </w:rPr>
        <w:t xml:space="preserve"> </w:t>
      </w:r>
      <w:r w:rsidR="65F118D3" w:rsidRPr="1F5E1CC1">
        <w:rPr>
          <w:rFonts w:ascii="Arial" w:eastAsia="Arial" w:hAnsi="Arial" w:cs="Arial"/>
          <w:color w:val="000000" w:themeColor="text1"/>
        </w:rPr>
        <w:t>(Bruce, 1997; Tovey, 2016)</w:t>
      </w:r>
      <w:r w:rsidRPr="1F5E1CC1">
        <w:rPr>
          <w:rFonts w:ascii="Arial" w:hAnsi="Arial" w:cs="Arial"/>
        </w:rPr>
        <w:t>. Rather than transmitting knowledge directly, practitioners sought to understand children's thinking before deciding whether intervention would genuinely enrich learning. This approach was evident throughout the observations, where practitioners consistently positioned themselves alongside children, asked open-ended questions and resisted providing immediate solutions.</w:t>
      </w:r>
    </w:p>
    <w:p w14:paraId="333A3A77" w14:textId="77777777" w:rsidR="00BA267F" w:rsidRPr="00164629" w:rsidRDefault="00BA267F" w:rsidP="00BA267F">
      <w:pPr>
        <w:spacing w:line="360" w:lineRule="auto"/>
        <w:rPr>
          <w:rFonts w:ascii="Arial" w:hAnsi="Arial" w:cs="Arial"/>
        </w:rPr>
      </w:pPr>
    </w:p>
    <w:p w14:paraId="5BE1C3D7" w14:textId="11A71DFE" w:rsidR="00BA267F" w:rsidRDefault="00BA267F" w:rsidP="00BA267F">
      <w:pPr>
        <w:spacing w:line="360" w:lineRule="auto"/>
        <w:rPr>
          <w:rFonts w:ascii="Arial" w:hAnsi="Arial" w:cs="Arial"/>
        </w:rPr>
      </w:pPr>
      <w:r w:rsidRPr="007D453E">
        <w:rPr>
          <w:rFonts w:ascii="Arial" w:hAnsi="Arial" w:cs="Arial"/>
        </w:rPr>
        <w:t>The findings also add nuance to established accounts of sustained shared thinking. While Siraj-Blatchford and Sylva (2004) emphasise the value of adult–child co-construction, this study highlights the professional restraint that may precede such interaction. Practitioners did not continually seek to extend children’s thinking; they first judged whether their involvement would add value or displace children’s ideas. This supports more recent emphasis on listening as a temporal and relational process (Jones et al., 202</w:t>
      </w:r>
      <w:r w:rsidR="00C16E8A">
        <w:rPr>
          <w:rFonts w:ascii="Arial" w:hAnsi="Arial" w:cs="Arial"/>
        </w:rPr>
        <w:t>6</w:t>
      </w:r>
      <w:r w:rsidRPr="007D453E">
        <w:rPr>
          <w:rFonts w:ascii="Arial" w:hAnsi="Arial" w:cs="Arial"/>
        </w:rPr>
        <w:t>) and suggests that effective interaction may depend as much upon knowing when not to intervene as upon skilled questioning once interaction begins.</w:t>
      </w:r>
    </w:p>
    <w:p w14:paraId="7F22FC6C" w14:textId="77777777" w:rsidR="00BA267F" w:rsidRPr="00164629" w:rsidRDefault="00BA267F" w:rsidP="00BA267F">
      <w:pPr>
        <w:spacing w:line="360" w:lineRule="auto"/>
        <w:rPr>
          <w:rFonts w:ascii="Arial" w:hAnsi="Arial" w:cs="Arial"/>
        </w:rPr>
      </w:pPr>
    </w:p>
    <w:p w14:paraId="7C3ABBF5" w14:textId="63F50CA5" w:rsidR="00BA267F" w:rsidRPr="00164629" w:rsidRDefault="00BA267F" w:rsidP="1F5E1CC1">
      <w:pPr>
        <w:spacing w:line="360" w:lineRule="auto"/>
      </w:pPr>
      <w:r w:rsidRPr="1F5E1CC1">
        <w:rPr>
          <w:rFonts w:ascii="Arial" w:hAnsi="Arial" w:cs="Arial"/>
        </w:rPr>
        <w:t>Practitioners repeatedly described waiting as an intentional pedagogical strategy rather than passive supervision, enabling children to retain ownership of their ideas before adults contributed to the learning process.</w:t>
      </w:r>
      <w:r w:rsidR="7426CABB" w:rsidRPr="1F5E1CC1">
        <w:rPr>
          <w:rFonts w:ascii="Arial" w:hAnsi="Arial" w:cs="Arial"/>
        </w:rPr>
        <w:t xml:space="preserve"> </w:t>
      </w:r>
      <w:r w:rsidR="7426CABB" w:rsidRPr="1F5E1CC1">
        <w:rPr>
          <w:rFonts w:ascii="Arial" w:eastAsia="Arial" w:hAnsi="Arial" w:cs="Arial"/>
          <w:color w:val="000000" w:themeColor="text1"/>
        </w:rPr>
        <w:t>This resonates with Clark's (2023) conception of slow pedagogy, in which slowing adult responses creates greater opportunities for noticing, listening and attending to children's perspectives.</w:t>
      </w:r>
    </w:p>
    <w:p w14:paraId="7449A874" w14:textId="77777777" w:rsidR="00BA267F" w:rsidRPr="00164629" w:rsidRDefault="00BA267F" w:rsidP="00BA267F">
      <w:pPr>
        <w:spacing w:line="360" w:lineRule="auto"/>
        <w:rPr>
          <w:rFonts w:ascii="Arial" w:hAnsi="Arial" w:cs="Arial"/>
        </w:rPr>
      </w:pPr>
    </w:p>
    <w:p w14:paraId="48D04D1F" w14:textId="089B2792" w:rsidR="00BA267F" w:rsidRPr="00164629" w:rsidRDefault="00BA267F" w:rsidP="1F5E1CC1">
      <w:pPr>
        <w:spacing w:line="360" w:lineRule="auto"/>
        <w:rPr>
          <w:rFonts w:ascii="Arial" w:hAnsi="Arial" w:cs="Arial"/>
        </w:rPr>
      </w:pPr>
      <w:r w:rsidRPr="1F5E1CC1">
        <w:rPr>
          <w:rFonts w:ascii="Arial" w:hAnsi="Arial" w:cs="Arial"/>
        </w:rPr>
        <w:t xml:space="preserve">The data further suggest that enabling pedagogy requires considerable professional expertise. Deciding when to intervene, when to wait and how to respond appropriately involved continuous observation, reflection and professional judgement. </w:t>
      </w:r>
      <w:r w:rsidR="599CB3AC" w:rsidRPr="1F5E1CC1">
        <w:rPr>
          <w:rFonts w:ascii="Arial" w:eastAsia="Arial" w:hAnsi="Arial" w:cs="Arial"/>
          <w:color w:val="000000" w:themeColor="text1"/>
        </w:rPr>
        <w:t>This reflects Albin-Clark's (2021) account of practitioners as active interpreters who exercise professional judgement through everyday pedagogical decisions.</w:t>
      </w:r>
      <w:r w:rsidR="599CB3AC" w:rsidRPr="1F5E1CC1">
        <w:rPr>
          <w:rFonts w:ascii="Arial" w:hAnsi="Arial" w:cs="Arial"/>
        </w:rPr>
        <w:t xml:space="preserve"> </w:t>
      </w:r>
      <w:r w:rsidRPr="1F5E1CC1">
        <w:rPr>
          <w:rFonts w:ascii="Arial" w:hAnsi="Arial" w:cs="Arial"/>
        </w:rPr>
        <w:t>These findings challenge simplistic interpretations of child-led learning that position adults as passive observers. Instead, slow pedagogy appeared to demand highly skilled practitioners capable of making complex pedagogical decisions in response to children's emerging thinking.</w:t>
      </w:r>
    </w:p>
    <w:p w14:paraId="7A2B7626" w14:textId="77777777" w:rsidR="00BA267F" w:rsidRPr="00164629" w:rsidRDefault="00BA267F" w:rsidP="00BA267F">
      <w:pPr>
        <w:spacing w:line="360" w:lineRule="auto"/>
        <w:rPr>
          <w:rFonts w:ascii="Arial" w:hAnsi="Arial" w:cs="Arial"/>
        </w:rPr>
      </w:pPr>
    </w:p>
    <w:p w14:paraId="7060927A" w14:textId="5788FD30" w:rsidR="00BA267F" w:rsidRPr="00164629" w:rsidRDefault="00BA267F" w:rsidP="1F5E1CC1">
      <w:pPr>
        <w:spacing w:line="360" w:lineRule="auto"/>
        <w:rPr>
          <w:rFonts w:ascii="Arial" w:hAnsi="Arial" w:cs="Arial"/>
        </w:rPr>
      </w:pPr>
      <w:r w:rsidRPr="1F5E1CC1">
        <w:rPr>
          <w:rFonts w:ascii="Arial" w:hAnsi="Arial" w:cs="Arial"/>
        </w:rPr>
        <w:lastRenderedPageBreak/>
        <w:t xml:space="preserve">Organisational culture also appeared significant within this theme. Practitioners described cultures of professional reflection in which observation, discussion and critical thinking were valued. </w:t>
      </w:r>
      <w:r w:rsidR="04D49340" w:rsidRPr="1F5E1CC1">
        <w:rPr>
          <w:rFonts w:ascii="Arial" w:eastAsia="Arial" w:hAnsi="Arial" w:cs="Arial"/>
          <w:color w:val="000000" w:themeColor="text1"/>
        </w:rPr>
        <w:t xml:space="preserve">This reinforces Clark's (2023) argument that slow pedagogy is shaped by the conditions within which practitioners work, while also connecting with McNair and </w:t>
      </w:r>
      <w:proofErr w:type="spellStart"/>
      <w:r w:rsidR="04D49340" w:rsidRPr="1F5E1CC1">
        <w:rPr>
          <w:rFonts w:ascii="Arial" w:eastAsia="Arial" w:hAnsi="Arial" w:cs="Arial"/>
          <w:color w:val="000000" w:themeColor="text1"/>
        </w:rPr>
        <w:t>Papaspyropoulou's</w:t>
      </w:r>
      <w:proofErr w:type="spellEnd"/>
      <w:r w:rsidR="04D49340" w:rsidRPr="1F5E1CC1">
        <w:rPr>
          <w:rFonts w:ascii="Arial" w:eastAsia="Arial" w:hAnsi="Arial" w:cs="Arial"/>
          <w:color w:val="000000" w:themeColor="text1"/>
        </w:rPr>
        <w:t xml:space="preserve"> (2025) attention to the wider cultures and structures influencing the pace of early childhood practice</w:t>
      </w:r>
      <w:r w:rsidR="701E6220" w:rsidRPr="1F5E1CC1">
        <w:rPr>
          <w:rFonts w:ascii="Arial" w:eastAsia="Arial" w:hAnsi="Arial" w:cs="Arial"/>
          <w:color w:val="000000" w:themeColor="text1"/>
        </w:rPr>
        <w:t>. The findings therefore suggest that enabling pedagogy is supported not only by individual practitioner knowledge but also by organisational cultures that encourage reflective practice, professional autonomy and, importantly, permission to wait, observe and exercise judgement rather than continually demonstrate adult intervention.</w:t>
      </w:r>
    </w:p>
    <w:p w14:paraId="43E04A21" w14:textId="77777777" w:rsidR="00BA267F" w:rsidRPr="00164629" w:rsidRDefault="00BA267F" w:rsidP="00BA267F">
      <w:pPr>
        <w:spacing w:line="360" w:lineRule="auto"/>
        <w:rPr>
          <w:rFonts w:ascii="Arial" w:hAnsi="Arial" w:cs="Arial"/>
        </w:rPr>
      </w:pPr>
    </w:p>
    <w:p w14:paraId="0E88BEEA" w14:textId="77777777" w:rsidR="00BA267F" w:rsidRPr="00164629" w:rsidRDefault="00BA267F" w:rsidP="00BA267F">
      <w:pPr>
        <w:pStyle w:val="Heading2"/>
        <w:rPr>
          <w:rFonts w:ascii="Arial" w:hAnsi="Arial" w:cs="Arial"/>
        </w:rPr>
      </w:pPr>
      <w:bookmarkStart w:id="54" w:name="_Toc238149485"/>
      <w:r w:rsidRPr="00164629">
        <w:rPr>
          <w:rFonts w:ascii="Arial" w:hAnsi="Arial" w:cs="Arial"/>
        </w:rPr>
        <w:t>5.4 The Environment as an Active Pedagogical Partner</w:t>
      </w:r>
      <w:bookmarkEnd w:id="54"/>
    </w:p>
    <w:p w14:paraId="2F10D234" w14:textId="77777777" w:rsidR="00BA267F" w:rsidRPr="00164629" w:rsidRDefault="00BA267F" w:rsidP="00BA267F">
      <w:pPr>
        <w:rPr>
          <w:rFonts w:ascii="Arial" w:hAnsi="Arial" w:cs="Arial"/>
        </w:rPr>
      </w:pPr>
    </w:p>
    <w:p w14:paraId="335CDB66" w14:textId="77777777" w:rsidR="00BA267F" w:rsidRPr="00164629" w:rsidRDefault="00BA267F" w:rsidP="00BA267F">
      <w:pPr>
        <w:spacing w:line="360" w:lineRule="auto"/>
        <w:rPr>
          <w:rFonts w:ascii="Arial" w:hAnsi="Arial" w:cs="Arial"/>
        </w:rPr>
      </w:pPr>
      <w:r w:rsidRPr="00164629">
        <w:rPr>
          <w:rFonts w:ascii="Arial" w:hAnsi="Arial" w:cs="Arial"/>
        </w:rPr>
        <w:t>The third theme demonstrated that practitioners viewed the environment as an active participant in children's learning rather than merely the physical location in which learning occurred. Carefully organised environments communicated trust, encouraged independence and invited curiosity through authentic, open-ended experiences.</w:t>
      </w:r>
    </w:p>
    <w:p w14:paraId="0C59AEFA" w14:textId="77777777" w:rsidR="00BA267F" w:rsidRPr="00164629" w:rsidRDefault="00BA267F" w:rsidP="00BA267F">
      <w:pPr>
        <w:spacing w:line="360" w:lineRule="auto"/>
        <w:rPr>
          <w:rFonts w:ascii="Arial" w:hAnsi="Arial" w:cs="Arial"/>
        </w:rPr>
      </w:pPr>
    </w:p>
    <w:p w14:paraId="679A54E8" w14:textId="5206971E" w:rsidR="00BA267F" w:rsidRDefault="00BA267F" w:rsidP="1F5E1CC1">
      <w:pPr>
        <w:spacing w:line="360" w:lineRule="auto"/>
        <w:rPr>
          <w:rFonts w:ascii="Arial" w:hAnsi="Arial" w:cs="Arial"/>
        </w:rPr>
      </w:pPr>
      <w:r w:rsidRPr="1F5E1CC1">
        <w:rPr>
          <w:rFonts w:ascii="Arial" w:hAnsi="Arial" w:cs="Arial"/>
        </w:rPr>
        <w:t>These findings extend Froebelian understandings of environment as integral to learning</w:t>
      </w:r>
      <w:r w:rsidR="1651DC91" w:rsidRPr="1F5E1CC1">
        <w:rPr>
          <w:rFonts w:ascii="Arial" w:hAnsi="Arial" w:cs="Arial"/>
        </w:rPr>
        <w:t xml:space="preserve"> </w:t>
      </w:r>
      <w:r w:rsidR="1651DC91" w:rsidRPr="1F5E1CC1">
        <w:rPr>
          <w:rFonts w:ascii="Arial" w:eastAsia="Arial" w:hAnsi="Arial" w:cs="Arial"/>
          <w:color w:val="000000" w:themeColor="text1"/>
        </w:rPr>
        <w:t>(Bruce, 2012; Tovey, 2016)</w:t>
      </w:r>
      <w:r w:rsidRPr="1F5E1CC1">
        <w:rPr>
          <w:rFonts w:ascii="Arial" w:hAnsi="Arial" w:cs="Arial"/>
        </w:rPr>
        <w:t xml:space="preserve"> and resonate with Green and Clark (2024), who emphasise revisiting and sustained engagement within slow pedagogical environments. Moorhouse (2021) similarly demonstrates how authentic materials can support persistence and problem-solving. However, the present study suggests that the pedagogical value of such resources lay not simply in their material qualities or open-endedness, but in the temporal and relational conditions surrounding them: continued accessibility, freedom to revisit and practitioners' willingness to allow children to determine how and when resources were used.</w:t>
      </w:r>
    </w:p>
    <w:p w14:paraId="26B828F1" w14:textId="77777777" w:rsidR="00BA267F" w:rsidRPr="00164629" w:rsidRDefault="00BA267F" w:rsidP="00BA267F">
      <w:pPr>
        <w:spacing w:line="360" w:lineRule="auto"/>
        <w:rPr>
          <w:rFonts w:ascii="Arial" w:hAnsi="Arial" w:cs="Arial"/>
        </w:rPr>
      </w:pPr>
    </w:p>
    <w:p w14:paraId="0207652B" w14:textId="61A4487C" w:rsidR="00BA267F" w:rsidRDefault="00BA267F" w:rsidP="1F5E1CC1">
      <w:pPr>
        <w:spacing w:line="360" w:lineRule="auto"/>
      </w:pPr>
      <w:r w:rsidRPr="1F5E1CC1">
        <w:rPr>
          <w:rFonts w:ascii="Arial" w:hAnsi="Arial" w:cs="Arial"/>
        </w:rPr>
        <w:t xml:space="preserve">The importance of outdoor learning emerged particularly strongly. Practitioners consistently described outdoor environments as offering opportunities that could not easily be replicated indoors, including engagement with nature, managed risk-taking and meaningful encounters with living things. These findings align closely with </w:t>
      </w:r>
      <w:r w:rsidRPr="1F5E1CC1">
        <w:rPr>
          <w:rFonts w:ascii="Arial" w:hAnsi="Arial" w:cs="Arial"/>
        </w:rPr>
        <w:lastRenderedPageBreak/>
        <w:t>Froebel's emphasis upon children's relationship with the natural world and suggest that nature continues to provide rich contexts for enquiry, imagination and environmental responsibility.</w:t>
      </w:r>
      <w:r w:rsidR="69DB212F" w:rsidRPr="1F5E1CC1">
        <w:rPr>
          <w:rFonts w:ascii="Arial" w:hAnsi="Arial" w:cs="Arial"/>
        </w:rPr>
        <w:t xml:space="preserve"> </w:t>
      </w:r>
      <w:r w:rsidR="69DB212F" w:rsidRPr="1F5E1CC1">
        <w:rPr>
          <w:rFonts w:ascii="Arial" w:eastAsia="Arial" w:hAnsi="Arial" w:cs="Arial"/>
          <w:color w:val="000000" w:themeColor="text1"/>
        </w:rPr>
        <w:t>The prominence given to outdoor learning also reflects the CFNMS, where effective environments and opportunities to engage with the natural world form important conditions for children's learning (Welsh Government, 2022).</w:t>
      </w:r>
    </w:p>
    <w:p w14:paraId="70C0DE43" w14:textId="77777777" w:rsidR="00BA267F" w:rsidRPr="00164629" w:rsidRDefault="00BA267F" w:rsidP="00BA267F">
      <w:pPr>
        <w:spacing w:line="360" w:lineRule="auto"/>
        <w:rPr>
          <w:rFonts w:ascii="Arial" w:hAnsi="Arial" w:cs="Arial"/>
        </w:rPr>
      </w:pPr>
    </w:p>
    <w:p w14:paraId="321BA0A9" w14:textId="79EEF0ED" w:rsidR="00BA267F" w:rsidRPr="00164629" w:rsidRDefault="00BA267F" w:rsidP="1F5E1CC1">
      <w:pPr>
        <w:spacing w:line="360" w:lineRule="auto"/>
      </w:pPr>
      <w:r w:rsidRPr="1F5E1CC1">
        <w:rPr>
          <w:rFonts w:ascii="Arial" w:hAnsi="Arial" w:cs="Arial"/>
        </w:rPr>
        <w:t xml:space="preserve">Importantly, the findings suggest that environments communicate values as much as they provide resources. Environments organised around independent access, authentic materials and children's decision-making communicated trust in children's competence. </w:t>
      </w:r>
      <w:r w:rsidR="70C0A7E3" w:rsidRPr="1F5E1CC1">
        <w:rPr>
          <w:rFonts w:ascii="Arial" w:hAnsi="Arial" w:cs="Arial"/>
        </w:rPr>
        <w:t xml:space="preserve">This reflects the emphasis within the CFNMS on effective environments that enable independence, exploration and child-led learning (Welsh </w:t>
      </w:r>
      <w:r w:rsidR="0A065ECC" w:rsidRPr="1F5E1CC1">
        <w:rPr>
          <w:rFonts w:ascii="Arial" w:hAnsi="Arial" w:cs="Arial"/>
        </w:rPr>
        <w:t>Government, 2022)</w:t>
      </w:r>
      <w:r w:rsidR="5BBA16EF" w:rsidRPr="1F5E1CC1">
        <w:rPr>
          <w:rFonts w:ascii="Arial" w:hAnsi="Arial" w:cs="Arial"/>
        </w:rPr>
        <w:t xml:space="preserve">, </w:t>
      </w:r>
      <w:r w:rsidR="5BBA16EF" w:rsidRPr="1F5E1CC1">
        <w:rPr>
          <w:rFonts w:ascii="Arial" w:eastAsia="Arial" w:hAnsi="Arial" w:cs="Arial"/>
          <w:color w:val="000000" w:themeColor="text1"/>
        </w:rPr>
        <w:t>while also resonating with Clark's (2023) understanding of slow pedagogy as dependent upon the conditions within which children's experiences unfold.</w:t>
      </w:r>
      <w:r w:rsidR="5BBA16EF" w:rsidRPr="1F5E1CC1">
        <w:rPr>
          <w:rFonts w:ascii="Arial" w:hAnsi="Arial" w:cs="Arial"/>
        </w:rPr>
        <w:t xml:space="preserve"> </w:t>
      </w:r>
      <w:r w:rsidRPr="1F5E1CC1">
        <w:rPr>
          <w:rFonts w:ascii="Arial" w:hAnsi="Arial" w:cs="Arial"/>
        </w:rPr>
        <w:t>Consequently, the environment itself became a pedagogical partner that actively supported the enactment of slow pedagogy.</w:t>
      </w:r>
      <w:r w:rsidR="25F179AF" w:rsidRPr="1F5E1CC1">
        <w:rPr>
          <w:rFonts w:ascii="Arial" w:hAnsi="Arial" w:cs="Arial"/>
        </w:rPr>
        <w:t xml:space="preserve"> </w:t>
      </w:r>
      <w:r w:rsidR="25F179AF" w:rsidRPr="1F5E1CC1">
        <w:rPr>
          <w:rFonts w:ascii="Arial" w:eastAsia="Arial" w:hAnsi="Arial" w:cs="Arial"/>
          <w:color w:val="000000" w:themeColor="text1"/>
        </w:rPr>
        <w:t>The findings therefore extend understandings of environment beyond its physical organisation, suggesting that a slow pedagogical environment is characterised not only by what it contains, but by the temporal and relational conditions that shape how children are able to engage with it.</w:t>
      </w:r>
    </w:p>
    <w:p w14:paraId="68EF4896" w14:textId="77777777" w:rsidR="00BA267F" w:rsidRPr="00164629" w:rsidRDefault="00BA267F" w:rsidP="00BA267F">
      <w:pPr>
        <w:spacing w:line="360" w:lineRule="auto"/>
        <w:rPr>
          <w:rFonts w:ascii="Arial" w:hAnsi="Arial" w:cs="Arial"/>
        </w:rPr>
      </w:pPr>
    </w:p>
    <w:p w14:paraId="3EC0907D" w14:textId="77777777" w:rsidR="00BA267F" w:rsidRPr="00164629" w:rsidRDefault="00BA267F" w:rsidP="00BA267F">
      <w:pPr>
        <w:pStyle w:val="Heading2"/>
        <w:rPr>
          <w:rFonts w:ascii="Arial" w:hAnsi="Arial" w:cs="Arial"/>
        </w:rPr>
      </w:pPr>
      <w:bookmarkStart w:id="55" w:name="_Toc238149486"/>
      <w:r w:rsidRPr="00164629">
        <w:rPr>
          <w:rFonts w:ascii="Arial" w:hAnsi="Arial" w:cs="Arial"/>
        </w:rPr>
        <w:t>5.5 Children as Active Constructors of Curriculum</w:t>
      </w:r>
      <w:bookmarkEnd w:id="55"/>
    </w:p>
    <w:p w14:paraId="7C73D7C2" w14:textId="77777777" w:rsidR="00BA267F" w:rsidRPr="00164629" w:rsidRDefault="00BA267F" w:rsidP="00BA267F">
      <w:pPr>
        <w:rPr>
          <w:rFonts w:ascii="Arial" w:hAnsi="Arial" w:cs="Arial"/>
        </w:rPr>
      </w:pPr>
    </w:p>
    <w:p w14:paraId="03293134" w14:textId="77777777" w:rsidR="00BA267F" w:rsidRPr="00164629" w:rsidRDefault="00BA267F" w:rsidP="00BA267F">
      <w:pPr>
        <w:spacing w:line="360" w:lineRule="auto"/>
        <w:rPr>
          <w:rFonts w:ascii="Arial" w:hAnsi="Arial" w:cs="Arial"/>
        </w:rPr>
      </w:pPr>
      <w:r w:rsidRPr="00164629">
        <w:rPr>
          <w:rFonts w:ascii="Arial" w:hAnsi="Arial" w:cs="Arial"/>
        </w:rPr>
        <w:t>Perhaps the most significant finding of this study was the positioning of children as active constructors of curriculum. Across both observations and interviews, practitioners consistently described curriculum as evolving through children's interests, questions and investigations rather than through predetermined adult planning.</w:t>
      </w:r>
    </w:p>
    <w:p w14:paraId="5E5157CE" w14:textId="77777777" w:rsidR="00BA267F" w:rsidRPr="00164629" w:rsidRDefault="00BA267F" w:rsidP="00BA267F">
      <w:pPr>
        <w:spacing w:line="360" w:lineRule="auto"/>
        <w:rPr>
          <w:rFonts w:ascii="Arial" w:hAnsi="Arial" w:cs="Arial"/>
        </w:rPr>
      </w:pPr>
    </w:p>
    <w:p w14:paraId="71A2515A" w14:textId="46FCCE60" w:rsidR="00BA267F" w:rsidRPr="00164629" w:rsidRDefault="00BA267F" w:rsidP="00BA267F">
      <w:pPr>
        <w:spacing w:line="360" w:lineRule="auto"/>
        <w:rPr>
          <w:rFonts w:ascii="Arial" w:hAnsi="Arial" w:cs="Arial"/>
        </w:rPr>
      </w:pPr>
      <w:r w:rsidRPr="1F5E1CC1">
        <w:rPr>
          <w:rFonts w:ascii="Arial" w:hAnsi="Arial" w:cs="Arial"/>
        </w:rPr>
        <w:t xml:space="preserve">This finding aligns strongly with the </w:t>
      </w:r>
      <w:r w:rsidR="0DFB1FE4" w:rsidRPr="1F5E1CC1">
        <w:rPr>
          <w:rFonts w:ascii="Arial" w:hAnsi="Arial" w:cs="Arial"/>
        </w:rPr>
        <w:t>CFNMS (Welsh Government, 2022)</w:t>
      </w:r>
      <w:r w:rsidRPr="1F5E1CC1">
        <w:rPr>
          <w:rFonts w:ascii="Arial" w:hAnsi="Arial" w:cs="Arial"/>
        </w:rPr>
        <w:t xml:space="preserve">, which emphasises children's voice, agency and meaningful participation in learning. Rather than viewing planning as the delivery of predetermined activities, practitioners described planning as an ongoing, responsive process informed by careful </w:t>
      </w:r>
      <w:r w:rsidRPr="1F5E1CC1">
        <w:rPr>
          <w:rFonts w:ascii="Arial" w:hAnsi="Arial" w:cs="Arial"/>
        </w:rPr>
        <w:lastRenderedPageBreak/>
        <w:t>observation of children's interests. Children's fascinations with insects, gardening, sustainability and natural materials developed into extended investigations that frequently crossed traditional curriculum boundaries.</w:t>
      </w:r>
    </w:p>
    <w:p w14:paraId="7B17E087" w14:textId="77777777" w:rsidR="00BA267F" w:rsidRPr="00164629" w:rsidRDefault="00BA267F" w:rsidP="00BA267F">
      <w:pPr>
        <w:spacing w:line="360" w:lineRule="auto"/>
        <w:rPr>
          <w:rFonts w:ascii="Arial" w:hAnsi="Arial" w:cs="Arial"/>
        </w:rPr>
      </w:pPr>
    </w:p>
    <w:p w14:paraId="5E0D9E64" w14:textId="1D735C9F" w:rsidR="00BA267F" w:rsidRDefault="00BA267F" w:rsidP="00BA267F">
      <w:pPr>
        <w:spacing w:line="360" w:lineRule="auto"/>
        <w:rPr>
          <w:rFonts w:ascii="Arial" w:hAnsi="Arial" w:cs="Arial"/>
        </w:rPr>
      </w:pPr>
      <w:r w:rsidRPr="009818FC">
        <w:rPr>
          <w:rFonts w:ascii="Arial" w:hAnsi="Arial" w:cs="Arial"/>
        </w:rPr>
        <w:t>This interpretation is consistent with Waters-Davies et al. (2024), whose Welsh research demonstrates that children's participation is mediated through how practitioners interpret and respond to their perspectives, and with Jones et al. (202</w:t>
      </w:r>
      <w:r w:rsidR="00C16E8A">
        <w:rPr>
          <w:rFonts w:ascii="Arial" w:hAnsi="Arial" w:cs="Arial"/>
        </w:rPr>
        <w:t>6</w:t>
      </w:r>
      <w:r w:rsidRPr="009818FC">
        <w:rPr>
          <w:rFonts w:ascii="Arial" w:hAnsi="Arial" w:cs="Arial"/>
        </w:rPr>
        <w:t xml:space="preserve">), who conceptualise listening as extending beyond verbal communication. </w:t>
      </w:r>
      <w:r w:rsidR="00C16E8A" w:rsidRPr="00C16E8A">
        <w:rPr>
          <w:rFonts w:ascii="Arial" w:hAnsi="Arial" w:cs="Arial"/>
        </w:rPr>
        <w:t>The present findings develop these arguments by showing how repeated interests, play, bodily communication and everyday choices were interpreted as forms of voice. In this sense, participation reflected the principles of Article 12 of the United Nations Convention on the Rights of the Child (United Nations, 1989), not simply through verbal consultation, but through practitioners’ recognition of children’s multiple ways of communicating what mattered to them.</w:t>
      </w:r>
    </w:p>
    <w:p w14:paraId="4B824C34" w14:textId="77777777" w:rsidR="00BA267F" w:rsidRPr="00164629" w:rsidRDefault="00BA267F" w:rsidP="00BA267F">
      <w:pPr>
        <w:spacing w:line="360" w:lineRule="auto"/>
        <w:rPr>
          <w:rFonts w:ascii="Arial" w:hAnsi="Arial" w:cs="Arial"/>
        </w:rPr>
      </w:pPr>
    </w:p>
    <w:p w14:paraId="60B2339E" w14:textId="0E8CC895" w:rsidR="00BA267F" w:rsidRPr="00164629" w:rsidRDefault="00BA267F" w:rsidP="1F5E1CC1">
      <w:pPr>
        <w:spacing w:line="360" w:lineRule="auto"/>
      </w:pPr>
      <w:r w:rsidRPr="1F5E1CC1">
        <w:rPr>
          <w:rFonts w:ascii="Arial" w:hAnsi="Arial" w:cs="Arial"/>
        </w:rPr>
        <w:t>This study therefore supports the view that agency is not simply about providing children with choices between adult-designed activities. Rather, agency emerged as children's capacity to influence the direction, pace and content of their own learning</w:t>
      </w:r>
      <w:r w:rsidR="1BEDFEF4" w:rsidRPr="1F5E1CC1">
        <w:rPr>
          <w:rFonts w:ascii="Arial" w:hAnsi="Arial" w:cs="Arial"/>
        </w:rPr>
        <w:t xml:space="preserve">, </w:t>
      </w:r>
      <w:r w:rsidR="1BEDFEF4" w:rsidRPr="1F5E1CC1">
        <w:rPr>
          <w:rFonts w:ascii="Arial" w:eastAsia="Arial" w:hAnsi="Arial" w:cs="Arial"/>
          <w:color w:val="000000" w:themeColor="text1"/>
        </w:rPr>
        <w:t>resonating with Froebelian principles of self-activity (Tovey, 2016) and Clark's (2023) emphasis on attending to children's interests and perspectives within slow pedagogy.</w:t>
      </w:r>
      <w:r w:rsidRPr="1F5E1CC1">
        <w:rPr>
          <w:rFonts w:ascii="Arial" w:hAnsi="Arial" w:cs="Arial"/>
        </w:rPr>
        <w:t xml:space="preserve"> </w:t>
      </w:r>
      <w:r w:rsidR="37B93593" w:rsidRPr="1F5E1CC1">
        <w:rPr>
          <w:rFonts w:ascii="Arial" w:eastAsia="Arial" w:hAnsi="Arial" w:cs="Arial"/>
          <w:color w:val="000000" w:themeColor="text1"/>
        </w:rPr>
        <w:t>Such findings suggest that curriculum developed relationally through interactions between children, adults and the environment rather than being determined in advance.</w:t>
      </w:r>
    </w:p>
    <w:p w14:paraId="2F730E3D" w14:textId="77777777" w:rsidR="00BA267F" w:rsidRPr="00164629" w:rsidRDefault="00BA267F" w:rsidP="00BA267F">
      <w:pPr>
        <w:spacing w:line="360" w:lineRule="auto"/>
        <w:rPr>
          <w:rFonts w:ascii="Arial" w:hAnsi="Arial" w:cs="Arial"/>
        </w:rPr>
      </w:pPr>
    </w:p>
    <w:p w14:paraId="6BF60BD4" w14:textId="140E7C81" w:rsidR="00BA267F" w:rsidRPr="00164629" w:rsidRDefault="00BA267F" w:rsidP="1F5E1CC1">
      <w:pPr>
        <w:spacing w:line="360" w:lineRule="auto"/>
      </w:pPr>
      <w:r w:rsidRPr="1F5E1CC1">
        <w:rPr>
          <w:rFonts w:ascii="Arial" w:hAnsi="Arial" w:cs="Arial"/>
        </w:rPr>
        <w:t>Collectively, the findings suggest that children became active constructors of curriculum because the preceding conditions were already in place. Protected time, enabling adults and carefully designed environments together created opportunities for children to exercise genuine agency and develop ownership of their learning.</w:t>
      </w:r>
      <w:r w:rsidR="55BB0332" w:rsidRPr="1F5E1CC1">
        <w:rPr>
          <w:rFonts w:ascii="Arial" w:hAnsi="Arial" w:cs="Arial"/>
        </w:rPr>
        <w:t xml:space="preserve"> </w:t>
      </w:r>
      <w:r w:rsidR="55BB0332" w:rsidRPr="1F5E1CC1">
        <w:rPr>
          <w:rFonts w:ascii="Arial" w:eastAsia="Arial" w:hAnsi="Arial" w:cs="Arial"/>
          <w:color w:val="000000" w:themeColor="text1"/>
        </w:rPr>
        <w:t xml:space="preserve">This supports Clark's (2023) conceptualisation of slow pedagogy as an interconnected approach concerned not simply with pace, but with </w:t>
      </w:r>
      <w:r w:rsidR="4CF60C22" w:rsidRPr="1F5E1CC1">
        <w:rPr>
          <w:rFonts w:ascii="Arial" w:eastAsia="Arial" w:hAnsi="Arial" w:cs="Arial"/>
          <w:color w:val="000000" w:themeColor="text1"/>
        </w:rPr>
        <w:t>the conditions that enable children’s participation and sustained engagement.</w:t>
      </w:r>
    </w:p>
    <w:p w14:paraId="5930C3C4" w14:textId="77777777" w:rsidR="00BA267F" w:rsidRPr="00164629" w:rsidRDefault="00BA267F" w:rsidP="00BA267F">
      <w:pPr>
        <w:spacing w:line="360" w:lineRule="auto"/>
        <w:rPr>
          <w:rFonts w:ascii="Arial" w:hAnsi="Arial" w:cs="Arial"/>
        </w:rPr>
      </w:pPr>
    </w:p>
    <w:p w14:paraId="3ED32ADE" w14:textId="77777777" w:rsidR="00BA267F" w:rsidRPr="00164629" w:rsidRDefault="00BA267F" w:rsidP="00BA267F">
      <w:pPr>
        <w:pStyle w:val="Heading2"/>
        <w:rPr>
          <w:rFonts w:ascii="Arial" w:hAnsi="Arial" w:cs="Arial"/>
        </w:rPr>
      </w:pPr>
      <w:bookmarkStart w:id="56" w:name="_Toc238149487"/>
      <w:r w:rsidRPr="00164629">
        <w:rPr>
          <w:rFonts w:ascii="Arial" w:hAnsi="Arial" w:cs="Arial"/>
        </w:rPr>
        <w:lastRenderedPageBreak/>
        <w:t>5.6 Bringing the Themes Together</w:t>
      </w:r>
      <w:bookmarkEnd w:id="56"/>
    </w:p>
    <w:p w14:paraId="4620595F" w14:textId="77777777" w:rsidR="00BA267F" w:rsidRPr="00164629" w:rsidRDefault="00BA267F" w:rsidP="00BA267F">
      <w:pPr>
        <w:rPr>
          <w:rFonts w:ascii="Arial" w:hAnsi="Arial" w:cs="Arial"/>
        </w:rPr>
      </w:pPr>
    </w:p>
    <w:p w14:paraId="6211595E" w14:textId="77777777" w:rsidR="00BA267F" w:rsidRPr="00164629" w:rsidRDefault="00BA267F" w:rsidP="00BA267F">
      <w:pPr>
        <w:spacing w:line="360" w:lineRule="auto"/>
        <w:rPr>
          <w:rFonts w:ascii="Arial" w:hAnsi="Arial" w:cs="Arial"/>
        </w:rPr>
      </w:pPr>
      <w:r w:rsidRPr="00164629">
        <w:rPr>
          <w:rFonts w:ascii="Arial" w:hAnsi="Arial" w:cs="Arial"/>
        </w:rPr>
        <w:t>Although presented separately, the four themes should not be understood as discrete aspects of practice. Instead, they functioned as interconnected dimensions of slow pedagogy. Protecting children's time created opportunities for sustained engagement; enabling adults responded thoughtfully to children's thinking; carefully designed environments invited curiosity and independence; and together these conditions enabled children to become active constructors of curriculum.</w:t>
      </w:r>
    </w:p>
    <w:p w14:paraId="4E9E4C68" w14:textId="77777777" w:rsidR="00BA267F" w:rsidRPr="00164629" w:rsidRDefault="00BA267F" w:rsidP="00BA267F">
      <w:pPr>
        <w:spacing w:line="360" w:lineRule="auto"/>
        <w:rPr>
          <w:rFonts w:ascii="Arial" w:hAnsi="Arial" w:cs="Arial"/>
        </w:rPr>
      </w:pPr>
    </w:p>
    <w:p w14:paraId="29E602C8" w14:textId="7D14F511" w:rsidR="00BA267F" w:rsidRDefault="00BA267F" w:rsidP="1F5E1CC1">
      <w:pPr>
        <w:spacing w:line="360" w:lineRule="auto"/>
        <w:rPr>
          <w:rFonts w:ascii="Arial" w:hAnsi="Arial" w:cs="Arial"/>
        </w:rPr>
      </w:pPr>
      <w:r w:rsidRPr="1F5E1CC1">
        <w:rPr>
          <w:rFonts w:ascii="Arial" w:hAnsi="Arial" w:cs="Arial"/>
        </w:rPr>
        <w:t xml:space="preserve">Organisational culture emerged as overarching influence that supported the enactment of these principles. Practitioners consistently described reflective professional cultures in which observation, dialogue and pedagogical autonomy were valued. </w:t>
      </w:r>
      <w:r w:rsidR="7F2113E9" w:rsidRPr="1F5E1CC1">
        <w:rPr>
          <w:rFonts w:ascii="Arial" w:eastAsia="Arial" w:hAnsi="Arial" w:cs="Arial"/>
          <w:color w:val="000000" w:themeColor="text1"/>
        </w:rPr>
        <w:t xml:space="preserve">This supports arguments that the possibilities for unhurried practice are shaped not only by individual practitioners but also by the wider organisational and cultural conditions within which they work (Clark, 2023; McNair &amp; </w:t>
      </w:r>
      <w:proofErr w:type="spellStart"/>
      <w:r w:rsidR="7F2113E9" w:rsidRPr="1F5E1CC1">
        <w:rPr>
          <w:rFonts w:ascii="Arial" w:eastAsia="Arial" w:hAnsi="Arial" w:cs="Arial"/>
          <w:color w:val="000000" w:themeColor="text1"/>
        </w:rPr>
        <w:t>Papaspyropoulou</w:t>
      </w:r>
      <w:proofErr w:type="spellEnd"/>
      <w:r w:rsidR="7F2113E9" w:rsidRPr="1F5E1CC1">
        <w:rPr>
          <w:rFonts w:ascii="Arial" w:eastAsia="Arial" w:hAnsi="Arial" w:cs="Arial"/>
          <w:color w:val="000000" w:themeColor="text1"/>
        </w:rPr>
        <w:t>, 2025).</w:t>
      </w:r>
      <w:r w:rsidR="7F2113E9" w:rsidRPr="1F5E1CC1">
        <w:rPr>
          <w:rFonts w:ascii="Arial" w:hAnsi="Arial" w:cs="Arial"/>
        </w:rPr>
        <w:t xml:space="preserve"> </w:t>
      </w:r>
      <w:r w:rsidRPr="1F5E1CC1">
        <w:rPr>
          <w:rFonts w:ascii="Arial" w:hAnsi="Arial" w:cs="Arial"/>
        </w:rPr>
        <w:t>These findings suggest that implementing slow pedagogy depends not only upon individual practitioner knowledge but also upon organisational cultures that support professional autonomy, reflection and responsive decision-making.</w:t>
      </w:r>
    </w:p>
    <w:p w14:paraId="780573B1" w14:textId="77777777" w:rsidR="00BA267F" w:rsidRPr="00164629" w:rsidRDefault="00BA267F" w:rsidP="00BA267F">
      <w:pPr>
        <w:spacing w:line="360" w:lineRule="auto"/>
        <w:rPr>
          <w:rFonts w:ascii="Arial" w:hAnsi="Arial" w:cs="Arial"/>
        </w:rPr>
      </w:pPr>
    </w:p>
    <w:p w14:paraId="0434409F" w14:textId="215AF11D" w:rsidR="00BA267F" w:rsidRDefault="17909503" w:rsidP="00BA267F">
      <w:pPr>
        <w:spacing w:line="360" w:lineRule="auto"/>
        <w:rPr>
          <w:rFonts w:ascii="Arial" w:hAnsi="Arial" w:cs="Arial"/>
        </w:rPr>
      </w:pPr>
      <w:r w:rsidRPr="1F5E1CC1">
        <w:rPr>
          <w:rFonts w:ascii="Arial" w:hAnsi="Arial" w:cs="Arial"/>
        </w:rPr>
        <w:t>Building upon Clark’s (2023) conceptualisation of the unhurried child, a</w:t>
      </w:r>
      <w:r w:rsidR="00BA267F" w:rsidRPr="1F5E1CC1">
        <w:rPr>
          <w:rFonts w:ascii="Arial" w:hAnsi="Arial" w:cs="Arial"/>
        </w:rPr>
        <w:t xml:space="preserve"> significant implication of bringing these themes together is that the concept of the unhurried child cannot be understood through time alone. The study began from a concern with pace, yet the findings suggest that additional time has limited pedagogical value unless accompanied by adults who know when to wait and intervene, environments that permit independent and sustained exploration, and genuine opportunities for children to influence curriculum. This shifts the interpretation of slow pedagogy from a question of pace towards one of pedagogical conditions. The unhurried child can therefore be understood not as a child who is simply given more time, but as one whose time, agency and thinking are actively protected through relationships, environments and organisational practices.</w:t>
      </w:r>
    </w:p>
    <w:p w14:paraId="639FB5DA" w14:textId="77777777" w:rsidR="00BA267F" w:rsidRPr="00164629" w:rsidRDefault="00BA267F" w:rsidP="00BA267F">
      <w:pPr>
        <w:spacing w:line="360" w:lineRule="auto"/>
        <w:rPr>
          <w:rFonts w:ascii="Arial" w:hAnsi="Arial" w:cs="Arial"/>
        </w:rPr>
      </w:pPr>
    </w:p>
    <w:p w14:paraId="01105ED7" w14:textId="06C4E5C2" w:rsidR="00BA267F" w:rsidRPr="00164629" w:rsidRDefault="00BA267F" w:rsidP="00BA267F">
      <w:pPr>
        <w:spacing w:line="360" w:lineRule="auto"/>
        <w:rPr>
          <w:rFonts w:ascii="Arial" w:hAnsi="Arial" w:cs="Arial"/>
        </w:rPr>
      </w:pPr>
      <w:r w:rsidRPr="1F5E1CC1">
        <w:rPr>
          <w:rFonts w:ascii="Arial" w:hAnsi="Arial" w:cs="Arial"/>
        </w:rPr>
        <w:t>Overall, the findings suggest that slow pedagogy may provide a coherent pedagogical approach through which the aspirations of the Curriculum for Funded Non-Maintained Settings</w:t>
      </w:r>
      <w:r w:rsidR="43446E4F" w:rsidRPr="1F5E1CC1">
        <w:rPr>
          <w:rFonts w:ascii="Arial" w:hAnsi="Arial" w:cs="Arial"/>
        </w:rPr>
        <w:t xml:space="preserve"> (Welsh Government, 2022)</w:t>
      </w:r>
      <w:r w:rsidRPr="1F5E1CC1">
        <w:rPr>
          <w:rFonts w:ascii="Arial" w:hAnsi="Arial" w:cs="Arial"/>
        </w:rPr>
        <w:t xml:space="preserve"> can be supported in practice. </w:t>
      </w:r>
      <w:r w:rsidRPr="1F5E1CC1">
        <w:rPr>
          <w:rFonts w:ascii="Arial" w:hAnsi="Arial" w:cs="Arial"/>
        </w:rPr>
        <w:lastRenderedPageBreak/>
        <w:t>Rather than representing a collection of isolated practices, slow pedagogy emerged as an integrated philosophy that values children's time, trusts their capabilities and positions relationships, environments and professional judgement at the centre of meaningful learning.</w:t>
      </w:r>
    </w:p>
    <w:p w14:paraId="6C130E22" w14:textId="77777777" w:rsidR="00BA267F" w:rsidRPr="00164629" w:rsidRDefault="00BA267F" w:rsidP="00BA267F">
      <w:pPr>
        <w:spacing w:line="360" w:lineRule="auto"/>
        <w:rPr>
          <w:rFonts w:ascii="Arial" w:hAnsi="Arial" w:cs="Arial"/>
        </w:rPr>
      </w:pPr>
    </w:p>
    <w:p w14:paraId="321218C1" w14:textId="77777777" w:rsidR="00BA267F" w:rsidRPr="00164629" w:rsidRDefault="00BA267F" w:rsidP="00BA267F">
      <w:pPr>
        <w:pStyle w:val="Heading2"/>
        <w:rPr>
          <w:rFonts w:ascii="Arial" w:hAnsi="Arial" w:cs="Arial"/>
        </w:rPr>
      </w:pPr>
      <w:bookmarkStart w:id="57" w:name="_Toc238149488"/>
      <w:r w:rsidRPr="00164629">
        <w:rPr>
          <w:rFonts w:ascii="Arial" w:hAnsi="Arial" w:cs="Arial"/>
        </w:rPr>
        <w:t xml:space="preserve">5.7 </w:t>
      </w:r>
      <w:r>
        <w:rPr>
          <w:rFonts w:ascii="Arial" w:hAnsi="Arial" w:cs="Arial"/>
        </w:rPr>
        <w:t>Implications for Professional Practice</w:t>
      </w:r>
      <w:bookmarkEnd w:id="57"/>
    </w:p>
    <w:p w14:paraId="7B4C606D" w14:textId="77777777" w:rsidR="00BA267F" w:rsidRPr="00164629" w:rsidRDefault="00BA267F" w:rsidP="00BA267F">
      <w:pPr>
        <w:rPr>
          <w:rFonts w:ascii="Arial" w:hAnsi="Arial" w:cs="Arial"/>
        </w:rPr>
      </w:pPr>
    </w:p>
    <w:p w14:paraId="3C1C3E44" w14:textId="2E2236F5" w:rsidR="00BA267F" w:rsidRDefault="00BA267F" w:rsidP="00BA267F">
      <w:pPr>
        <w:spacing w:line="360" w:lineRule="auto"/>
        <w:rPr>
          <w:rFonts w:ascii="Arial" w:hAnsi="Arial" w:cs="Arial"/>
        </w:rPr>
      </w:pPr>
      <w:r w:rsidRPr="1F5E1CC1">
        <w:rPr>
          <w:rFonts w:ascii="Arial" w:hAnsi="Arial" w:cs="Arial"/>
        </w:rPr>
        <w:t>The findings have several implications for early years practice within the Welsh funded non-maintained sector. Most importantly, supporting the unhurried child does not necessarily require additional activities, resources or programmes. Instead, settings may benefit from critically reviewing how existing routines, adult interactions and environments affect children’s opportunities for sustained engagement. This could include questioning unnecessary transitions, enabling children to revisit unfinished experiences, providing continuous access to open-ended resources and creating greater flexibility within everyday routines.</w:t>
      </w:r>
      <w:r w:rsidR="54D8A479" w:rsidRPr="1F5E1CC1">
        <w:rPr>
          <w:rFonts w:ascii="Arial" w:hAnsi="Arial" w:cs="Arial"/>
        </w:rPr>
        <w:t xml:space="preserve"> Such approaches reflect Clark’s (2023) emphasis on time, continuity and revisiting, while aligning with the child-centred principles of the CFNMS (Welsh Government, 2022). </w:t>
      </w:r>
    </w:p>
    <w:p w14:paraId="228D9C88" w14:textId="77777777" w:rsidR="00BA267F" w:rsidRPr="007D453E" w:rsidRDefault="00BA267F" w:rsidP="00BA267F">
      <w:pPr>
        <w:spacing w:line="360" w:lineRule="auto"/>
        <w:rPr>
          <w:rFonts w:ascii="Arial" w:hAnsi="Arial" w:cs="Arial"/>
        </w:rPr>
      </w:pPr>
    </w:p>
    <w:p w14:paraId="2DBAE17A" w14:textId="0A073D58" w:rsidR="00BA267F" w:rsidRDefault="00BA267F" w:rsidP="00BA267F">
      <w:pPr>
        <w:spacing w:line="360" w:lineRule="auto"/>
        <w:rPr>
          <w:rFonts w:ascii="Arial" w:hAnsi="Arial" w:cs="Arial"/>
        </w:rPr>
      </w:pPr>
      <w:r w:rsidRPr="1F5E1CC1">
        <w:rPr>
          <w:rFonts w:ascii="Arial" w:hAnsi="Arial" w:cs="Arial"/>
        </w:rPr>
        <w:t>The findings also have implications for practitioner development. Slow pedagogy should not be interpreted as adults simply stepping back. Observation, waiting and responsive intervention required considerable professional judgement,</w:t>
      </w:r>
      <w:r w:rsidR="0081E8D2" w:rsidRPr="1F5E1CC1">
        <w:rPr>
          <w:rFonts w:ascii="Arial" w:hAnsi="Arial" w:cs="Arial"/>
        </w:rPr>
        <w:t xml:space="preserve"> reflecting Albin-Clark's (2021) emphasis on practitioners as active interpreters who exercise judgement through everyday pedagogical decisions. P</w:t>
      </w:r>
      <w:r w:rsidRPr="1F5E1CC1">
        <w:rPr>
          <w:rFonts w:ascii="Arial" w:hAnsi="Arial" w:cs="Arial"/>
        </w:rPr>
        <w:t xml:space="preserve">rofessional learning should </w:t>
      </w:r>
      <w:r w:rsidR="74C74194" w:rsidRPr="1F5E1CC1">
        <w:rPr>
          <w:rFonts w:ascii="Arial" w:hAnsi="Arial" w:cs="Arial"/>
        </w:rPr>
        <w:t xml:space="preserve">therefore </w:t>
      </w:r>
      <w:r w:rsidRPr="1F5E1CC1">
        <w:rPr>
          <w:rFonts w:ascii="Arial" w:hAnsi="Arial" w:cs="Arial"/>
        </w:rPr>
        <w:t>provide opportunities for practitioners to reflect upon when intervention genuinely extends children’s thinking and when it may unintentionally interrupt it. Collaborative observation and discussion could support teams in developing shared understandings of listening, agency and sustained engagement.</w:t>
      </w:r>
    </w:p>
    <w:p w14:paraId="7568D784" w14:textId="77777777" w:rsidR="00BA267F" w:rsidRPr="007D453E" w:rsidRDefault="00BA267F" w:rsidP="00BA267F">
      <w:pPr>
        <w:spacing w:line="360" w:lineRule="auto"/>
        <w:rPr>
          <w:rFonts w:ascii="Arial" w:hAnsi="Arial" w:cs="Arial"/>
        </w:rPr>
      </w:pPr>
    </w:p>
    <w:p w14:paraId="5220C6C2" w14:textId="1AB9427A" w:rsidR="00BA267F" w:rsidRDefault="00BA267F" w:rsidP="00BA267F">
      <w:pPr>
        <w:spacing w:line="360" w:lineRule="auto"/>
        <w:rPr>
          <w:rFonts w:ascii="Arial" w:hAnsi="Arial" w:cs="Arial"/>
        </w:rPr>
      </w:pPr>
      <w:r w:rsidRPr="1F5E1CC1">
        <w:rPr>
          <w:rFonts w:ascii="Arial" w:hAnsi="Arial" w:cs="Arial"/>
        </w:rPr>
        <w:t xml:space="preserve">At an organisational level, the study suggests that practitioners are better able to enact these principles where professional autonomy and reflective dialogue are valued. For leaders, implementation of the CFNMS </w:t>
      </w:r>
      <w:r w:rsidR="66A9F760" w:rsidRPr="1F5E1CC1">
        <w:rPr>
          <w:rFonts w:ascii="Arial" w:hAnsi="Arial" w:cs="Arial"/>
        </w:rPr>
        <w:t xml:space="preserve">(Welsh Government, 2022) </w:t>
      </w:r>
      <w:r w:rsidRPr="1F5E1CC1">
        <w:rPr>
          <w:rFonts w:ascii="Arial" w:hAnsi="Arial" w:cs="Arial"/>
        </w:rPr>
        <w:t xml:space="preserve">may therefore involve creating cultures in which practitioners have permission to adapt routines responsively rather than interpreting consistency as rigid adherence to </w:t>
      </w:r>
      <w:r w:rsidRPr="1F5E1CC1">
        <w:rPr>
          <w:rFonts w:ascii="Arial" w:hAnsi="Arial" w:cs="Arial"/>
        </w:rPr>
        <w:lastRenderedPageBreak/>
        <w:t>timetables. Such approaches have the potential to strengthen children’s agency, independence and sustained engagement while supporting the child-centred aspirations of the Welsh curriculum.</w:t>
      </w:r>
    </w:p>
    <w:p w14:paraId="4E75D838" w14:textId="77777777" w:rsidR="00BA267F" w:rsidRDefault="00BA267F" w:rsidP="00BA267F">
      <w:pPr>
        <w:spacing w:line="360" w:lineRule="auto"/>
        <w:rPr>
          <w:rFonts w:ascii="Arial" w:hAnsi="Arial" w:cs="Arial"/>
        </w:rPr>
      </w:pPr>
    </w:p>
    <w:p w14:paraId="19F4AAB9" w14:textId="77777777" w:rsidR="00BA267F" w:rsidRDefault="00BA267F" w:rsidP="00BA267F">
      <w:pPr>
        <w:spacing w:line="360" w:lineRule="auto"/>
        <w:rPr>
          <w:rFonts w:ascii="Arial" w:hAnsi="Arial" w:cs="Arial"/>
        </w:rPr>
      </w:pPr>
      <w:r w:rsidRPr="003D7EDA">
        <w:rPr>
          <w:rFonts w:ascii="Arial" w:hAnsi="Arial" w:cs="Arial"/>
        </w:rPr>
        <w:t>For children, the potential benefit lies not simply in experiencing a calmer pace, but in having greater continuity in play, stronger ownership of learning and more meaningful opportunities to develop ideas through sustained exploration. In this sense, slow pedagogical practice may enrich both children's learning experiences and their participation within the curriculum.</w:t>
      </w:r>
    </w:p>
    <w:p w14:paraId="5A462E88" w14:textId="77777777" w:rsidR="00BA267F" w:rsidRDefault="00BA267F" w:rsidP="00BA267F">
      <w:pPr>
        <w:spacing w:line="360" w:lineRule="auto"/>
        <w:rPr>
          <w:rFonts w:ascii="Arial" w:hAnsi="Arial" w:cs="Arial"/>
        </w:rPr>
      </w:pPr>
    </w:p>
    <w:p w14:paraId="51740181" w14:textId="77777777" w:rsidR="00BA267F" w:rsidRDefault="00BA267F" w:rsidP="00BA267F">
      <w:pPr>
        <w:pStyle w:val="Heading2"/>
      </w:pPr>
      <w:bookmarkStart w:id="58" w:name="_Toc238149489"/>
      <w:r>
        <w:t>5.8 Chapter Summary</w:t>
      </w:r>
      <w:bookmarkEnd w:id="58"/>
    </w:p>
    <w:p w14:paraId="6A6A937E" w14:textId="77777777" w:rsidR="00BA267F" w:rsidRPr="00F46968" w:rsidRDefault="00BA267F" w:rsidP="00BA267F"/>
    <w:p w14:paraId="1416D58B" w14:textId="2EBD3026" w:rsidR="0030663C" w:rsidRDefault="00BA267F" w:rsidP="0030663C">
      <w:pPr>
        <w:spacing w:line="360" w:lineRule="auto"/>
        <w:rPr>
          <w:rFonts w:ascii="Arial" w:hAnsi="Arial" w:cs="Arial"/>
        </w:rPr>
      </w:pPr>
      <w:r w:rsidRPr="1F5E1CC1">
        <w:rPr>
          <w:rFonts w:ascii="Arial" w:hAnsi="Arial" w:cs="Arial"/>
        </w:rPr>
        <w:t xml:space="preserve">This chapter has demonstrated that slow pedagogy is best understood not simply as a reduction in pace but as an interconnected set of pedagogical conditions through which children's time, thinking and agency are protected. The findings both support and extend Froebelian </w:t>
      </w:r>
      <w:r w:rsidR="709EE25C" w:rsidRPr="1F5E1CC1">
        <w:rPr>
          <w:rFonts w:ascii="Arial" w:hAnsi="Arial" w:cs="Arial"/>
        </w:rPr>
        <w:t xml:space="preserve">principles (Tovey, 2016) </w:t>
      </w:r>
      <w:r w:rsidRPr="1F5E1CC1">
        <w:rPr>
          <w:rFonts w:ascii="Arial" w:hAnsi="Arial" w:cs="Arial"/>
        </w:rPr>
        <w:t xml:space="preserve">and </w:t>
      </w:r>
      <w:r w:rsidR="60FC4B3E" w:rsidRPr="1F5E1CC1">
        <w:rPr>
          <w:rFonts w:ascii="Arial" w:hAnsi="Arial" w:cs="Arial"/>
        </w:rPr>
        <w:t xml:space="preserve">contemporary </w:t>
      </w:r>
      <w:r w:rsidR="3FBBF9E2" w:rsidRPr="1F5E1CC1">
        <w:rPr>
          <w:rFonts w:ascii="Arial" w:hAnsi="Arial" w:cs="Arial"/>
        </w:rPr>
        <w:t>understandings</w:t>
      </w:r>
      <w:r w:rsidR="60FC4B3E" w:rsidRPr="1F5E1CC1">
        <w:rPr>
          <w:rFonts w:ascii="Arial" w:hAnsi="Arial" w:cs="Arial"/>
        </w:rPr>
        <w:t xml:space="preserve"> of </w:t>
      </w:r>
      <w:r w:rsidR="0B78629D" w:rsidRPr="1F5E1CC1">
        <w:rPr>
          <w:rFonts w:ascii="Arial" w:hAnsi="Arial" w:cs="Arial"/>
        </w:rPr>
        <w:t>slow pedagogy</w:t>
      </w:r>
      <w:r w:rsidRPr="1F5E1CC1">
        <w:rPr>
          <w:rFonts w:ascii="Arial" w:hAnsi="Arial" w:cs="Arial"/>
        </w:rPr>
        <w:t xml:space="preserve"> </w:t>
      </w:r>
      <w:r w:rsidR="066E188C" w:rsidRPr="1F5E1CC1">
        <w:rPr>
          <w:rFonts w:ascii="Arial" w:hAnsi="Arial" w:cs="Arial"/>
        </w:rPr>
        <w:t>(Clark, 2023),</w:t>
      </w:r>
      <w:r w:rsidRPr="1F5E1CC1">
        <w:rPr>
          <w:rFonts w:ascii="Arial" w:hAnsi="Arial" w:cs="Arial"/>
        </w:rPr>
        <w:t xml:space="preserve"> by foregrounding professional judgement, organisational culture and the interaction between time, adults and environments. They also suggest practical ways in which the principles of the CFNMS </w:t>
      </w:r>
      <w:r w:rsidR="58871B38" w:rsidRPr="1F5E1CC1">
        <w:rPr>
          <w:rFonts w:ascii="Arial" w:hAnsi="Arial" w:cs="Arial"/>
        </w:rPr>
        <w:t xml:space="preserve">(Welsh Government, 2022), </w:t>
      </w:r>
      <w:r w:rsidRPr="1F5E1CC1">
        <w:rPr>
          <w:rFonts w:ascii="Arial" w:hAnsi="Arial" w:cs="Arial"/>
        </w:rPr>
        <w:t xml:space="preserve">may be enacted within Welsh early years provision. </w:t>
      </w:r>
    </w:p>
    <w:p w14:paraId="0C351DBD" w14:textId="77777777" w:rsidR="005B031C" w:rsidRDefault="005B031C" w:rsidP="0030663C">
      <w:pPr>
        <w:spacing w:line="360" w:lineRule="auto"/>
        <w:rPr>
          <w:rFonts w:ascii="Arial" w:hAnsi="Arial" w:cs="Arial"/>
        </w:rPr>
      </w:pPr>
    </w:p>
    <w:p w14:paraId="21DAABEF" w14:textId="687E34D5" w:rsidR="1F5E1CC1" w:rsidRDefault="1F5E1CC1" w:rsidP="1F5E1CC1"/>
    <w:p w14:paraId="0F6FCD8A" w14:textId="08302D91" w:rsidR="005B031C" w:rsidRPr="00C206D6" w:rsidRDefault="005B031C" w:rsidP="005B031C">
      <w:pPr>
        <w:pStyle w:val="Heading1"/>
      </w:pPr>
    </w:p>
    <w:p w14:paraId="6096BF10" w14:textId="4B54D239" w:rsidR="005B031C" w:rsidRPr="00C206D6" w:rsidRDefault="005B031C" w:rsidP="1F5E1CC1">
      <w:r>
        <w:br w:type="page"/>
      </w:r>
    </w:p>
    <w:p w14:paraId="5C4DABAA" w14:textId="1FC013B6" w:rsidR="005B031C" w:rsidRPr="00C206D6" w:rsidRDefault="005B031C" w:rsidP="005B031C">
      <w:pPr>
        <w:pStyle w:val="Heading1"/>
      </w:pPr>
      <w:bookmarkStart w:id="59" w:name="_Toc238149490"/>
      <w:r>
        <w:lastRenderedPageBreak/>
        <w:t>6 Conclusion</w:t>
      </w:r>
      <w:bookmarkEnd w:id="59"/>
    </w:p>
    <w:p w14:paraId="2ABF70A6" w14:textId="77777777" w:rsidR="005B031C" w:rsidRDefault="005B031C" w:rsidP="005B031C">
      <w:pPr>
        <w:pStyle w:val="Heading2"/>
      </w:pPr>
      <w:bookmarkStart w:id="60" w:name="_Toc238149491"/>
      <w:r w:rsidRPr="00C206D6">
        <w:t>6.1 Introduction</w:t>
      </w:r>
      <w:bookmarkEnd w:id="60"/>
    </w:p>
    <w:p w14:paraId="0D516C9F" w14:textId="77777777" w:rsidR="005B031C" w:rsidRPr="00C206D6" w:rsidRDefault="005B031C" w:rsidP="005B031C"/>
    <w:p w14:paraId="07C0BAD9" w14:textId="7843813C" w:rsidR="005B031C" w:rsidRDefault="005B031C" w:rsidP="005B031C">
      <w:pPr>
        <w:spacing w:line="360" w:lineRule="auto"/>
        <w:rPr>
          <w:rFonts w:ascii="Arial" w:hAnsi="Arial" w:cs="Arial"/>
        </w:rPr>
      </w:pPr>
      <w:r w:rsidRPr="00C206D6">
        <w:rPr>
          <w:rFonts w:ascii="Arial" w:hAnsi="Arial" w:cs="Arial"/>
        </w:rPr>
        <w:t xml:space="preserve">This study explored how principles of slow pedagogy can support the implementation of the Curriculum for Funded Non-Maintained Settings in Wales. Drawing on observations within two early years settings and practitioner interview accounts, the research examined how principles associated with the unhurried child were understood and enacted in everyday practice. Reflexive thematic analysis identified four interconnected themes: Protecting Time for Deep Thinking; Enabling Adults: Creating </w:t>
      </w:r>
      <w:r w:rsidR="009B6334">
        <w:rPr>
          <w:rFonts w:ascii="Arial" w:hAnsi="Arial" w:cs="Arial"/>
        </w:rPr>
        <w:t xml:space="preserve">the </w:t>
      </w:r>
      <w:r w:rsidRPr="00C206D6">
        <w:rPr>
          <w:rFonts w:ascii="Arial" w:hAnsi="Arial" w:cs="Arial"/>
        </w:rPr>
        <w:t>Conditions for Children’s Thinking; The Environment as an Active Pedagogical Partner; and Children as Active Constructors of Curriculum.</w:t>
      </w:r>
    </w:p>
    <w:p w14:paraId="07CCDB52" w14:textId="77777777" w:rsidR="005B031C" w:rsidRPr="00C206D6" w:rsidRDefault="005B031C" w:rsidP="005B031C">
      <w:pPr>
        <w:spacing w:line="360" w:lineRule="auto"/>
        <w:rPr>
          <w:rFonts w:ascii="Arial" w:hAnsi="Arial" w:cs="Arial"/>
        </w:rPr>
      </w:pPr>
    </w:p>
    <w:p w14:paraId="59068D03" w14:textId="77777777" w:rsidR="005B031C" w:rsidRDefault="005B031C" w:rsidP="005B031C">
      <w:pPr>
        <w:spacing w:line="360" w:lineRule="auto"/>
        <w:rPr>
          <w:rFonts w:ascii="Arial" w:hAnsi="Arial" w:cs="Arial"/>
        </w:rPr>
      </w:pPr>
      <w:r w:rsidRPr="00C206D6">
        <w:rPr>
          <w:rFonts w:ascii="Arial" w:hAnsi="Arial" w:cs="Arial"/>
        </w:rPr>
        <w:t>This chapter draws together the principal conclusions of the study, considers its contribution to early years practice in Wales and identifies recommendations for professional practice and future research.</w:t>
      </w:r>
    </w:p>
    <w:p w14:paraId="6B5C9D14" w14:textId="77777777" w:rsidR="005B031C" w:rsidRPr="00C206D6" w:rsidRDefault="005B031C" w:rsidP="005B031C">
      <w:pPr>
        <w:spacing w:line="360" w:lineRule="auto"/>
        <w:rPr>
          <w:rFonts w:ascii="Arial" w:hAnsi="Arial" w:cs="Arial"/>
        </w:rPr>
      </w:pPr>
    </w:p>
    <w:p w14:paraId="5B03052B" w14:textId="77777777" w:rsidR="005B031C" w:rsidRDefault="005B031C" w:rsidP="005B031C">
      <w:pPr>
        <w:pStyle w:val="Heading2"/>
      </w:pPr>
      <w:bookmarkStart w:id="61" w:name="_Toc238149492"/>
      <w:r w:rsidRPr="00C206D6">
        <w:t>6.2 Conclusions and Contribution</w:t>
      </w:r>
      <w:bookmarkEnd w:id="61"/>
    </w:p>
    <w:p w14:paraId="1DEA3B09" w14:textId="77777777" w:rsidR="005B031C" w:rsidRPr="00C206D6" w:rsidRDefault="005B031C" w:rsidP="005B031C"/>
    <w:p w14:paraId="5824EC06" w14:textId="3094FFA0" w:rsidR="00C16E8A" w:rsidRDefault="00C16E8A" w:rsidP="005B031C">
      <w:pPr>
        <w:spacing w:line="360" w:lineRule="auto"/>
        <w:rPr>
          <w:rFonts w:ascii="Arial" w:hAnsi="Arial" w:cs="Arial"/>
        </w:rPr>
      </w:pPr>
      <w:r w:rsidRPr="00C16E8A">
        <w:rPr>
          <w:rFonts w:ascii="Arial" w:hAnsi="Arial" w:cs="Arial"/>
        </w:rPr>
        <w:t>The central conclusion of this research is that slow pedagogy is not simply concerned with reducing pace or providing children with longer periods of free play. Rather, it involves intentionally creating pedagogical conditions in which children have sufficient time, autonomy and responsive support to develop their thinking. In this respect, slow pedagogy resonates strongly with Froebelian principles that value childhood in the present, self-activity, relationships and trust in children’s capabilities. The four themes identified through the study were therefore closely interconnected rather than independent features of practice.</w:t>
      </w:r>
    </w:p>
    <w:p w14:paraId="73EAC6E9" w14:textId="77777777" w:rsidR="005B031C" w:rsidRPr="00C206D6" w:rsidRDefault="005B031C" w:rsidP="005B031C">
      <w:pPr>
        <w:spacing w:line="360" w:lineRule="auto"/>
        <w:rPr>
          <w:rFonts w:ascii="Arial" w:hAnsi="Arial" w:cs="Arial"/>
        </w:rPr>
      </w:pPr>
    </w:p>
    <w:p w14:paraId="10DDCCA3" w14:textId="77777777" w:rsidR="005B031C" w:rsidRDefault="005B031C" w:rsidP="005B031C">
      <w:pPr>
        <w:spacing w:line="360" w:lineRule="auto"/>
        <w:rPr>
          <w:rFonts w:ascii="Arial" w:hAnsi="Arial" w:cs="Arial"/>
        </w:rPr>
      </w:pPr>
      <w:r w:rsidRPr="00C206D6">
        <w:rPr>
          <w:rFonts w:ascii="Arial" w:hAnsi="Arial" w:cs="Arial"/>
        </w:rPr>
        <w:t xml:space="preserve">Protecting time was fundamental. Across the settings, uninterrupted periods of play enabled children to sustain attention, revisit experiences and develop ideas through repetition, experimentation and reflection. However, the findings demonstrated that such time did not occur automatically. Practitioners actively protected it by questioning unnecessary transitions, adapting routines and considering whether organisational practices genuinely served children’s learning. Slow pedagogy </w:t>
      </w:r>
      <w:r w:rsidRPr="00C206D6">
        <w:rPr>
          <w:rFonts w:ascii="Arial" w:hAnsi="Arial" w:cs="Arial"/>
        </w:rPr>
        <w:lastRenderedPageBreak/>
        <w:t>therefore involved not simply having more time, but making deliberate decisions about how time was experienced.</w:t>
      </w:r>
    </w:p>
    <w:p w14:paraId="28004396" w14:textId="77777777" w:rsidR="005B031C" w:rsidRPr="00C206D6" w:rsidRDefault="005B031C" w:rsidP="005B031C">
      <w:pPr>
        <w:spacing w:line="360" w:lineRule="auto"/>
        <w:rPr>
          <w:rFonts w:ascii="Arial" w:hAnsi="Arial" w:cs="Arial"/>
        </w:rPr>
      </w:pPr>
    </w:p>
    <w:p w14:paraId="2D2D9813" w14:textId="77777777" w:rsidR="005B031C" w:rsidRDefault="005B031C" w:rsidP="005B031C">
      <w:pPr>
        <w:spacing w:line="360" w:lineRule="auto"/>
        <w:rPr>
          <w:rFonts w:ascii="Arial" w:hAnsi="Arial" w:cs="Arial"/>
        </w:rPr>
      </w:pPr>
      <w:r w:rsidRPr="00C206D6">
        <w:rPr>
          <w:rFonts w:ascii="Arial" w:hAnsi="Arial" w:cs="Arial"/>
        </w:rPr>
        <w:t>The adult role was equally important. The findings challenged interpretations of child-led practice that position adults as passive observers. Practitioners demonstrated considerable professional judgement in deciding when to wait, when to intervene and how to extend children’s thinking without taking ownership of it. Observation, listening and pedagogical restraint emerged as active professional practices. An adult who waits before intervening is therefore not absent from learning; waiting may represent a deliberate decision grounded in careful observation and trust in children’s capabilities.</w:t>
      </w:r>
    </w:p>
    <w:p w14:paraId="492FEECA" w14:textId="77777777" w:rsidR="005B031C" w:rsidRPr="00C206D6" w:rsidRDefault="005B031C" w:rsidP="005B031C">
      <w:pPr>
        <w:spacing w:line="360" w:lineRule="auto"/>
        <w:rPr>
          <w:rFonts w:ascii="Arial" w:hAnsi="Arial" w:cs="Arial"/>
        </w:rPr>
      </w:pPr>
    </w:p>
    <w:p w14:paraId="4EE885B6" w14:textId="77777777" w:rsidR="005B031C" w:rsidRDefault="005B031C" w:rsidP="005B031C">
      <w:pPr>
        <w:spacing w:line="360" w:lineRule="auto"/>
        <w:rPr>
          <w:rFonts w:ascii="Arial" w:hAnsi="Arial" w:cs="Arial"/>
        </w:rPr>
      </w:pPr>
      <w:r w:rsidRPr="00C206D6">
        <w:rPr>
          <w:rFonts w:ascii="Arial" w:hAnsi="Arial" w:cs="Arial"/>
        </w:rPr>
        <w:t>The environment formed a further condition for unhurried learning. Accessible, authentic and open-ended resources enabled children to make independent choices, revisit ideas and use materials in different ways over time. Outdoor environments were particularly significant in providing opportunities for enquiry, physical challenge, managed risk and relationships with the natural world. The findings suggest that environments communicate expectations about children as well as providing resources: spaces organised around accessibility and autonomy communicate trust in children as capable learners.</w:t>
      </w:r>
    </w:p>
    <w:p w14:paraId="495E7826" w14:textId="77777777" w:rsidR="005B031C" w:rsidRPr="00C206D6" w:rsidRDefault="005B031C" w:rsidP="005B031C">
      <w:pPr>
        <w:spacing w:line="360" w:lineRule="auto"/>
        <w:rPr>
          <w:rFonts w:ascii="Arial" w:hAnsi="Arial" w:cs="Arial"/>
        </w:rPr>
      </w:pPr>
    </w:p>
    <w:p w14:paraId="48342C43" w14:textId="77777777" w:rsidR="005B031C" w:rsidRDefault="005B031C" w:rsidP="005B031C">
      <w:pPr>
        <w:spacing w:line="360" w:lineRule="auto"/>
        <w:rPr>
          <w:rFonts w:ascii="Arial" w:hAnsi="Arial" w:cs="Arial"/>
        </w:rPr>
      </w:pPr>
      <w:r w:rsidRPr="00C206D6">
        <w:rPr>
          <w:rFonts w:ascii="Arial" w:hAnsi="Arial" w:cs="Arial"/>
        </w:rPr>
        <w:t>These conditions collectively enabled children to become active constructors of curriculum. Children’s interests, questions, repeated experiences and choices influenced the direction of learning rather than simply being accommodated within predetermined adult plans. Their voice was expressed not only through speech but through play, behaviour, movement and repeated engagement. Agency therefore extended beyond choosing between adult-selected activities to having meaningful influence over what, how and for how long learning occurred.</w:t>
      </w:r>
    </w:p>
    <w:p w14:paraId="1492D3BE" w14:textId="77777777" w:rsidR="005B031C" w:rsidRPr="00C206D6" w:rsidRDefault="005B031C" w:rsidP="005B031C">
      <w:pPr>
        <w:spacing w:line="360" w:lineRule="auto"/>
        <w:rPr>
          <w:rFonts w:ascii="Arial" w:hAnsi="Arial" w:cs="Arial"/>
        </w:rPr>
      </w:pPr>
    </w:p>
    <w:p w14:paraId="5FD1EBD9" w14:textId="41140C84" w:rsidR="005B031C" w:rsidRDefault="005B031C" w:rsidP="005B031C">
      <w:pPr>
        <w:spacing w:line="360" w:lineRule="auto"/>
        <w:rPr>
          <w:rFonts w:ascii="Arial" w:hAnsi="Arial" w:cs="Arial"/>
        </w:rPr>
      </w:pPr>
      <w:r w:rsidRPr="00C206D6">
        <w:rPr>
          <w:rFonts w:ascii="Arial" w:hAnsi="Arial" w:cs="Arial"/>
        </w:rPr>
        <w:t xml:space="preserve">Taken together, these findings provide a direct response to the research question. They suggest that slow pedagogy may support implementation of the CFNMS </w:t>
      </w:r>
      <w:r w:rsidR="003C001B">
        <w:rPr>
          <w:rFonts w:ascii="Arial" w:hAnsi="Arial" w:cs="Arial"/>
        </w:rPr>
        <w:t xml:space="preserve">(Welsh Government, 2022) </w:t>
      </w:r>
      <w:r w:rsidRPr="00C206D6">
        <w:rPr>
          <w:rFonts w:ascii="Arial" w:hAnsi="Arial" w:cs="Arial"/>
        </w:rPr>
        <w:t>by providing a coherent way of enacting its commitment to responsive, experiential and child-centred learning.</w:t>
      </w:r>
      <w:r w:rsidR="003C001B">
        <w:rPr>
          <w:rFonts w:ascii="Arial" w:hAnsi="Arial" w:cs="Arial"/>
        </w:rPr>
        <w:t xml:space="preserve"> </w:t>
      </w:r>
      <w:r w:rsidR="003C001B" w:rsidRPr="003C001B">
        <w:rPr>
          <w:rFonts w:ascii="Arial" w:hAnsi="Arial" w:cs="Arial"/>
        </w:rPr>
        <w:t xml:space="preserve">Building upon Clark's (2023) conceptualisation of the unhurried child, the study shifts attention from pace alone </w:t>
      </w:r>
      <w:r w:rsidR="003C001B" w:rsidRPr="003C001B">
        <w:rPr>
          <w:rFonts w:ascii="Arial" w:hAnsi="Arial" w:cs="Arial"/>
        </w:rPr>
        <w:lastRenderedPageBreak/>
        <w:t>towards the wider pedagogical conditions that make unhurried learning possible</w:t>
      </w:r>
      <w:r w:rsidRPr="00C206D6">
        <w:rPr>
          <w:rFonts w:ascii="Arial" w:hAnsi="Arial" w:cs="Arial"/>
        </w:rPr>
        <w:t>. Additional time alone has limited value unless accompanied by responsive adults, enabling environments and genuine opportunities for agency.</w:t>
      </w:r>
    </w:p>
    <w:p w14:paraId="1351DD25" w14:textId="77777777" w:rsidR="005B031C" w:rsidRPr="00C206D6" w:rsidRDefault="005B031C" w:rsidP="005B031C">
      <w:pPr>
        <w:spacing w:line="360" w:lineRule="auto"/>
        <w:rPr>
          <w:rFonts w:ascii="Arial" w:hAnsi="Arial" w:cs="Arial"/>
        </w:rPr>
      </w:pPr>
    </w:p>
    <w:p w14:paraId="469D8AD7" w14:textId="3B0CB3D5" w:rsidR="005B031C" w:rsidRDefault="00C16E8A" w:rsidP="005B031C">
      <w:pPr>
        <w:spacing w:line="360" w:lineRule="auto"/>
        <w:rPr>
          <w:rFonts w:ascii="Arial" w:hAnsi="Arial" w:cs="Arial"/>
        </w:rPr>
      </w:pPr>
      <w:r w:rsidRPr="00C16E8A">
        <w:rPr>
          <w:rFonts w:ascii="Arial" w:hAnsi="Arial" w:cs="Arial"/>
        </w:rPr>
        <w:t>The study also reinforces the continuing relevance of Froebelian principles within contemporary early childhood education</w:t>
      </w:r>
      <w:r w:rsidR="003C001B">
        <w:rPr>
          <w:rFonts w:ascii="Arial" w:hAnsi="Arial" w:cs="Arial"/>
        </w:rPr>
        <w:t xml:space="preserve"> (Tovey, 2016). </w:t>
      </w:r>
      <w:r w:rsidRPr="00C16E8A">
        <w:rPr>
          <w:rFonts w:ascii="Arial" w:hAnsi="Arial" w:cs="Arial"/>
        </w:rPr>
        <w:t>Respect for childhood in the present, self-activity, observation, relationships, nature and first-hand experience were evident throughout the practices examined. Viewed through a Froebelian lens, protecting children’s time was therefore not simply an organisational decision but reflected a deeper respect for children’s own purposes, interests and ways of learning. Slow pedagogy does not replicate Froebelian philosophy but provides a contemporary lens through which its temporal and relational principles can be reconsidered within the Welsh curriculum context.</w:t>
      </w:r>
      <w:r>
        <w:rPr>
          <w:rFonts w:ascii="Arial" w:hAnsi="Arial" w:cs="Arial"/>
        </w:rPr>
        <w:t xml:space="preserve"> </w:t>
      </w:r>
    </w:p>
    <w:p w14:paraId="5737C319" w14:textId="77777777" w:rsidR="00C16E8A" w:rsidRPr="00C206D6" w:rsidRDefault="00C16E8A" w:rsidP="005B031C">
      <w:pPr>
        <w:spacing w:line="360" w:lineRule="auto"/>
        <w:rPr>
          <w:rFonts w:ascii="Arial" w:hAnsi="Arial" w:cs="Arial"/>
        </w:rPr>
      </w:pPr>
    </w:p>
    <w:p w14:paraId="24E42F00" w14:textId="0C2BB8B5" w:rsidR="005B031C" w:rsidRDefault="005B031C" w:rsidP="005B031C">
      <w:pPr>
        <w:spacing w:line="360" w:lineRule="auto"/>
        <w:rPr>
          <w:rFonts w:ascii="Arial" w:hAnsi="Arial" w:cs="Arial"/>
        </w:rPr>
      </w:pPr>
      <w:r w:rsidRPr="00C206D6">
        <w:rPr>
          <w:rFonts w:ascii="Arial" w:hAnsi="Arial" w:cs="Arial"/>
        </w:rPr>
        <w:t xml:space="preserve">Although small-scale, the study contributes an empirically grounded account of how slow pedagogical principles may be enacted in Welsh funded non-maintained provision. </w:t>
      </w:r>
      <w:r w:rsidR="003C001B" w:rsidRPr="003C001B">
        <w:rPr>
          <w:rFonts w:ascii="Arial" w:hAnsi="Arial" w:cs="Arial"/>
        </w:rPr>
        <w:t>It suggests that unhurried time is not simply available but is actively created and protected through practitioners' professional judgement, organisational decisions and the conditions established within the environment. Slow pedagogy consequently appears to depend not only upon individual practitioners but upon cultures that enable them to question routines, exercise professional autonomy and prioritise children's sustained engagement.</w:t>
      </w:r>
    </w:p>
    <w:p w14:paraId="60EBE51F" w14:textId="77777777" w:rsidR="005B031C" w:rsidRPr="00C206D6" w:rsidRDefault="005B031C" w:rsidP="005B031C">
      <w:pPr>
        <w:spacing w:line="360" w:lineRule="auto"/>
        <w:rPr>
          <w:rFonts w:ascii="Arial" w:hAnsi="Arial" w:cs="Arial"/>
        </w:rPr>
      </w:pPr>
    </w:p>
    <w:p w14:paraId="54C1B319" w14:textId="360AB087" w:rsidR="005B031C" w:rsidRDefault="005B031C" w:rsidP="005B031C">
      <w:pPr>
        <w:spacing w:line="360" w:lineRule="auto"/>
        <w:rPr>
          <w:rFonts w:ascii="Arial" w:hAnsi="Arial" w:cs="Arial"/>
        </w:rPr>
      </w:pPr>
      <w:r w:rsidRPr="00C206D6">
        <w:rPr>
          <w:rFonts w:ascii="Arial" w:hAnsi="Arial" w:cs="Arial"/>
        </w:rPr>
        <w:t>These conclusions must be considered within the boundaries of the study. The research involved two purposively selected settings and a small group of experienced practitioners with broadly child-centred pedagogical orientations. Observations represented periods of practice, and children themselves were not direct research participants. The findings are therefore not intended to be generalised across Welsh provision, but to offer situated insights that may have relevance for comparable settings.</w:t>
      </w:r>
    </w:p>
    <w:p w14:paraId="2600A1F2" w14:textId="77777777" w:rsidR="005B031C" w:rsidRPr="00C206D6" w:rsidRDefault="005B031C" w:rsidP="005B031C">
      <w:pPr>
        <w:spacing w:line="360" w:lineRule="auto"/>
        <w:rPr>
          <w:rFonts w:ascii="Arial" w:hAnsi="Arial" w:cs="Arial"/>
        </w:rPr>
      </w:pPr>
    </w:p>
    <w:p w14:paraId="01518EEB" w14:textId="77777777" w:rsidR="005B031C" w:rsidRDefault="005B031C" w:rsidP="005B031C">
      <w:pPr>
        <w:pStyle w:val="Heading2"/>
      </w:pPr>
      <w:bookmarkStart w:id="62" w:name="_Toc238149493"/>
      <w:r w:rsidRPr="00C206D6">
        <w:t>6.3 Recommendations for Practice and Future Research</w:t>
      </w:r>
      <w:bookmarkEnd w:id="62"/>
    </w:p>
    <w:p w14:paraId="30E48438" w14:textId="77777777" w:rsidR="005B031C" w:rsidRPr="00C206D6" w:rsidRDefault="005B031C" w:rsidP="005B031C"/>
    <w:p w14:paraId="49B130AF" w14:textId="77777777" w:rsidR="005B031C" w:rsidRDefault="005B031C" w:rsidP="005B031C">
      <w:pPr>
        <w:spacing w:line="360" w:lineRule="auto"/>
        <w:rPr>
          <w:rFonts w:ascii="Arial" w:hAnsi="Arial" w:cs="Arial"/>
        </w:rPr>
      </w:pPr>
      <w:r w:rsidRPr="00C206D6">
        <w:rPr>
          <w:rFonts w:ascii="Arial" w:hAnsi="Arial" w:cs="Arial"/>
        </w:rPr>
        <w:lastRenderedPageBreak/>
        <w:t>The findings suggest several practical considerations for early years settings. Practitioners and leaders may benefit from critically examining daily routines and asking whether transitions and organisational practices support or unnecessarily interrupt children’s engagement. Opportunities to revisit unfinished experiences, sustained access to open-ended resources and flexible use of indoor and outdoor environments may help protect continuity in children’s learning.</w:t>
      </w:r>
    </w:p>
    <w:p w14:paraId="2DA594D6" w14:textId="77777777" w:rsidR="005B031C" w:rsidRPr="00C206D6" w:rsidRDefault="005B031C" w:rsidP="005B031C">
      <w:pPr>
        <w:spacing w:line="360" w:lineRule="auto"/>
        <w:rPr>
          <w:rFonts w:ascii="Arial" w:hAnsi="Arial" w:cs="Arial"/>
        </w:rPr>
      </w:pPr>
    </w:p>
    <w:p w14:paraId="444B9D26" w14:textId="77777777" w:rsidR="005B031C" w:rsidRDefault="005B031C" w:rsidP="005B031C">
      <w:pPr>
        <w:spacing w:line="360" w:lineRule="auto"/>
        <w:rPr>
          <w:rFonts w:ascii="Arial" w:hAnsi="Arial" w:cs="Arial"/>
        </w:rPr>
      </w:pPr>
      <w:r w:rsidRPr="00C206D6">
        <w:rPr>
          <w:rFonts w:ascii="Arial" w:hAnsi="Arial" w:cs="Arial"/>
        </w:rPr>
        <w:t xml:space="preserve">Professional development should also recognise that slow pedagogy requires expertise rather than reduced adult involvement. Collaborative observation, professional dialogue and reflection could support practitioners to consider when intervention adds value and when waiting may better protect children’s thinking. </w:t>
      </w:r>
    </w:p>
    <w:p w14:paraId="23D8989E" w14:textId="77777777" w:rsidR="005B031C" w:rsidRDefault="005B031C" w:rsidP="005B031C">
      <w:pPr>
        <w:spacing w:line="360" w:lineRule="auto"/>
        <w:rPr>
          <w:rFonts w:ascii="Arial" w:hAnsi="Arial" w:cs="Arial"/>
        </w:rPr>
      </w:pPr>
    </w:p>
    <w:p w14:paraId="4763A8C2" w14:textId="77777777" w:rsidR="005B031C" w:rsidRDefault="005B031C" w:rsidP="005B031C">
      <w:pPr>
        <w:spacing w:line="360" w:lineRule="auto"/>
        <w:rPr>
          <w:rFonts w:ascii="Arial" w:hAnsi="Arial" w:cs="Arial"/>
        </w:rPr>
      </w:pPr>
      <w:r w:rsidRPr="00C206D6">
        <w:rPr>
          <w:rFonts w:ascii="Arial" w:hAnsi="Arial" w:cs="Arial"/>
        </w:rPr>
        <w:t>Planning and assessment processes should similarly allow children’s emerging interests, sustained engagement and revisiting to be recognised as meaningful learning rather than prioritising continual novelty or immediately visible outcomes.</w:t>
      </w:r>
    </w:p>
    <w:p w14:paraId="554DFFA1" w14:textId="77777777" w:rsidR="005B031C" w:rsidRPr="00C206D6" w:rsidRDefault="005B031C" w:rsidP="005B031C">
      <w:pPr>
        <w:spacing w:line="360" w:lineRule="auto"/>
        <w:rPr>
          <w:rFonts w:ascii="Arial" w:hAnsi="Arial" w:cs="Arial"/>
        </w:rPr>
      </w:pPr>
    </w:p>
    <w:p w14:paraId="2C54A592" w14:textId="77777777" w:rsidR="005B031C" w:rsidRDefault="005B031C" w:rsidP="005B031C">
      <w:pPr>
        <w:spacing w:line="360" w:lineRule="auto"/>
        <w:rPr>
          <w:rFonts w:ascii="Arial" w:hAnsi="Arial" w:cs="Arial"/>
        </w:rPr>
      </w:pPr>
      <w:r w:rsidRPr="00C206D6">
        <w:rPr>
          <w:rFonts w:ascii="Arial" w:hAnsi="Arial" w:cs="Arial"/>
        </w:rPr>
        <w:t>For leaders, the findings suggest the importance of organisational cultures that value professional autonomy and reflective decision-making. Practitioners require permission to respond flexibly to children rather than feeling compelled to adhere rigidly to routines or predetermined plans. Reviewing expectations surrounding timetables, documentation and staff deployment may therefore support more responsive implementation of the CFNMS.</w:t>
      </w:r>
    </w:p>
    <w:p w14:paraId="4660A2F6" w14:textId="77777777" w:rsidR="005B031C" w:rsidRPr="00C206D6" w:rsidRDefault="005B031C" w:rsidP="005B031C">
      <w:pPr>
        <w:spacing w:line="360" w:lineRule="auto"/>
        <w:rPr>
          <w:rFonts w:ascii="Arial" w:hAnsi="Arial" w:cs="Arial"/>
        </w:rPr>
      </w:pPr>
    </w:p>
    <w:p w14:paraId="045897CE" w14:textId="52501C63" w:rsidR="005B031C" w:rsidRDefault="005B031C" w:rsidP="005B031C">
      <w:pPr>
        <w:spacing w:line="360" w:lineRule="auto"/>
        <w:rPr>
          <w:rFonts w:ascii="Arial" w:hAnsi="Arial" w:cs="Arial"/>
        </w:rPr>
      </w:pPr>
      <w:r w:rsidRPr="1F5E1CC1">
        <w:rPr>
          <w:rFonts w:ascii="Arial" w:hAnsi="Arial" w:cs="Arial"/>
        </w:rPr>
        <w:t xml:space="preserve">Future research should extend this study across a wider and more diverse range of Welsh early years settings, including provision with differing pedagogical orientations, organisational structures and linguistic contexts. Longitudinal research could explore how slow pedagogical practice develops over time and </w:t>
      </w:r>
      <w:r w:rsidR="2FD9CBFA" w:rsidRPr="1F5E1CC1">
        <w:rPr>
          <w:rFonts w:ascii="Arial" w:hAnsi="Arial" w:cs="Arial"/>
        </w:rPr>
        <w:t>examine</w:t>
      </w:r>
      <w:r w:rsidRPr="1F5E1CC1">
        <w:rPr>
          <w:rFonts w:ascii="Arial" w:hAnsi="Arial" w:cs="Arial"/>
        </w:rPr>
        <w:t xml:space="preserve"> possible relationships with children’s sustained engagement, independence and wellbeing.</w:t>
      </w:r>
    </w:p>
    <w:p w14:paraId="55C4648B" w14:textId="77777777" w:rsidR="005B031C" w:rsidRPr="00C206D6" w:rsidRDefault="005B031C" w:rsidP="005B031C">
      <w:pPr>
        <w:spacing w:line="360" w:lineRule="auto"/>
        <w:rPr>
          <w:rFonts w:ascii="Arial" w:hAnsi="Arial" w:cs="Arial"/>
        </w:rPr>
      </w:pPr>
    </w:p>
    <w:p w14:paraId="6A5216DD" w14:textId="77777777" w:rsidR="005B031C" w:rsidRDefault="005B031C" w:rsidP="005B031C">
      <w:pPr>
        <w:spacing w:line="360" w:lineRule="auto"/>
        <w:rPr>
          <w:rFonts w:ascii="Arial" w:hAnsi="Arial" w:cs="Arial"/>
        </w:rPr>
      </w:pPr>
      <w:r w:rsidRPr="00C206D6">
        <w:rPr>
          <w:rFonts w:ascii="Arial" w:hAnsi="Arial" w:cs="Arial"/>
        </w:rPr>
        <w:t xml:space="preserve">Children’s perspectives should be a particular priority. Participatory approaches using photography, child-led tours, drawing, mapping or conversations through play could provide insight into how children themselves experience time, agency and </w:t>
      </w:r>
      <w:r w:rsidRPr="00C206D6">
        <w:rPr>
          <w:rFonts w:ascii="Arial" w:hAnsi="Arial" w:cs="Arial"/>
        </w:rPr>
        <w:lastRenderedPageBreak/>
        <w:t xml:space="preserve">environments. Research involving families could similarly explore expectations surrounding school readiness, structured learning and the value of sustained play. </w:t>
      </w:r>
    </w:p>
    <w:p w14:paraId="6A440B7A" w14:textId="77777777" w:rsidR="005B031C" w:rsidRDefault="005B031C" w:rsidP="005B031C">
      <w:pPr>
        <w:spacing w:line="360" w:lineRule="auto"/>
        <w:rPr>
          <w:rFonts w:ascii="Arial" w:hAnsi="Arial" w:cs="Arial"/>
        </w:rPr>
      </w:pPr>
    </w:p>
    <w:p w14:paraId="4F793670" w14:textId="77777777" w:rsidR="005B031C" w:rsidRDefault="005B031C" w:rsidP="005B031C">
      <w:pPr>
        <w:spacing w:line="360" w:lineRule="auto"/>
        <w:rPr>
          <w:rFonts w:ascii="Arial" w:hAnsi="Arial" w:cs="Arial"/>
        </w:rPr>
      </w:pPr>
      <w:r w:rsidRPr="00C206D6">
        <w:rPr>
          <w:rFonts w:ascii="Arial" w:hAnsi="Arial" w:cs="Arial"/>
        </w:rPr>
        <w:t>Further investigation of how slow pedagogy is understood within inspection, quality assurance and professional development would also help identify the wider conditions that enable or constrain unhurried practice.</w:t>
      </w:r>
    </w:p>
    <w:p w14:paraId="782A4ED6" w14:textId="77777777" w:rsidR="005B031C" w:rsidRPr="00C206D6" w:rsidRDefault="005B031C" w:rsidP="005B031C">
      <w:pPr>
        <w:spacing w:line="360" w:lineRule="auto"/>
        <w:rPr>
          <w:rFonts w:ascii="Arial" w:hAnsi="Arial" w:cs="Arial"/>
        </w:rPr>
      </w:pPr>
    </w:p>
    <w:p w14:paraId="0A1F5404" w14:textId="77777777" w:rsidR="005B031C" w:rsidRDefault="005B031C" w:rsidP="005B031C">
      <w:pPr>
        <w:pStyle w:val="Heading2"/>
      </w:pPr>
      <w:bookmarkStart w:id="63" w:name="_Toc238149494"/>
      <w:r w:rsidRPr="00C206D6">
        <w:t>6.4 Final Reflection</w:t>
      </w:r>
      <w:bookmarkEnd w:id="63"/>
    </w:p>
    <w:p w14:paraId="6EE6E30F" w14:textId="77777777" w:rsidR="005B031C" w:rsidRPr="00C206D6" w:rsidRDefault="005B031C" w:rsidP="005B031C"/>
    <w:p w14:paraId="2AA1ACD6" w14:textId="77777777" w:rsidR="005B031C" w:rsidRDefault="005B031C" w:rsidP="005B031C">
      <w:pPr>
        <w:spacing w:line="360" w:lineRule="auto"/>
        <w:rPr>
          <w:rFonts w:ascii="Arial" w:hAnsi="Arial" w:cs="Arial"/>
        </w:rPr>
      </w:pPr>
      <w:r w:rsidRPr="00C206D6">
        <w:rPr>
          <w:rFonts w:ascii="Arial" w:hAnsi="Arial" w:cs="Arial"/>
        </w:rPr>
        <w:t>This study suggests that slow pedagogy is not characterised by doing less, but by doing differently. It asks practitioners to notice more carefully, listen more attentively and protect the conditions children need to develop ideas in ways that are meaningful to them. Slowing down does not imply lowering expectations for learning; rather, it creates opportunities for learning to become deeper, more sustained and more genuinely owned by the child.</w:t>
      </w:r>
    </w:p>
    <w:p w14:paraId="17706749" w14:textId="77777777" w:rsidR="005B031C" w:rsidRPr="00C206D6" w:rsidRDefault="005B031C" w:rsidP="005B031C">
      <w:pPr>
        <w:spacing w:line="360" w:lineRule="auto"/>
        <w:rPr>
          <w:rFonts w:ascii="Arial" w:hAnsi="Arial" w:cs="Arial"/>
        </w:rPr>
      </w:pPr>
    </w:p>
    <w:p w14:paraId="4E371151" w14:textId="6DB1F129" w:rsidR="005B031C" w:rsidRDefault="003C001B" w:rsidP="005B031C">
      <w:pPr>
        <w:spacing w:line="360" w:lineRule="auto"/>
        <w:rPr>
          <w:rFonts w:ascii="Arial" w:hAnsi="Arial" w:cs="Arial"/>
        </w:rPr>
      </w:pPr>
      <w:r>
        <w:rPr>
          <w:rFonts w:ascii="Arial" w:hAnsi="Arial" w:cs="Arial"/>
        </w:rPr>
        <w:t>A central</w:t>
      </w:r>
      <w:r w:rsidR="005B031C" w:rsidRPr="00C206D6">
        <w:rPr>
          <w:rFonts w:ascii="Arial" w:hAnsi="Arial" w:cs="Arial"/>
        </w:rPr>
        <w:t xml:space="preserve"> conclusion is that no single element is sufficient. Time matters, but only when adults know when to wait and respond. Environments matter, but only when children have genuine freedom to use and influence them. Agency matters but depends upon relationships and organisational practices that communicate trust in children’s capabilities.</w:t>
      </w:r>
    </w:p>
    <w:p w14:paraId="31A03A4D" w14:textId="77777777" w:rsidR="005B031C" w:rsidRPr="00C206D6" w:rsidRDefault="005B031C" w:rsidP="005B031C">
      <w:pPr>
        <w:spacing w:line="360" w:lineRule="auto"/>
        <w:rPr>
          <w:rFonts w:ascii="Arial" w:hAnsi="Arial" w:cs="Arial"/>
        </w:rPr>
      </w:pPr>
    </w:p>
    <w:p w14:paraId="70A3E03A" w14:textId="77777777" w:rsidR="00C16E8A" w:rsidRDefault="00C16E8A" w:rsidP="005B031C">
      <w:pPr>
        <w:spacing w:line="360" w:lineRule="auto"/>
        <w:rPr>
          <w:rFonts w:ascii="Arial" w:hAnsi="Arial" w:cs="Arial"/>
        </w:rPr>
      </w:pPr>
      <w:r w:rsidRPr="00C16E8A">
        <w:rPr>
          <w:rFonts w:ascii="Arial" w:hAnsi="Arial" w:cs="Arial"/>
        </w:rPr>
        <w:t>Within the context of the CFNMS, the unhurried child can therefore be understood as a child whose time, thinking and agency are intentionally protected. This understanding reflects a distinctly Froebelian view of the child as capable, active and deserving of respect in the present, while offering a contemporary way of considering how these principles might be enacted within Welsh early years practice. By trusting children’s capabilities, listening to the many ways in which they communicate and creating environments rich in possibility, practitioners can support children not simply to experience a curriculum, but to participate actively in constructing it.</w:t>
      </w:r>
    </w:p>
    <w:p w14:paraId="380733A4" w14:textId="77777777" w:rsidR="00C16E8A" w:rsidRDefault="00C16E8A" w:rsidP="005B031C">
      <w:pPr>
        <w:spacing w:line="360" w:lineRule="auto"/>
        <w:rPr>
          <w:rFonts w:ascii="Arial" w:hAnsi="Arial" w:cs="Arial"/>
        </w:rPr>
      </w:pPr>
    </w:p>
    <w:p w14:paraId="7F0E227A" w14:textId="77777777" w:rsidR="005B031C" w:rsidRPr="00164629" w:rsidRDefault="005B031C" w:rsidP="0030663C">
      <w:pPr>
        <w:spacing w:line="360" w:lineRule="auto"/>
        <w:rPr>
          <w:rFonts w:ascii="Arial" w:hAnsi="Arial" w:cs="Arial"/>
        </w:rPr>
      </w:pPr>
    </w:p>
    <w:p w14:paraId="13268A72" w14:textId="77777777" w:rsidR="00B860C6" w:rsidRDefault="00B860C6">
      <w:pPr>
        <w:rPr>
          <w:rFonts w:ascii="Arial" w:eastAsiaTheme="majorEastAsia" w:hAnsi="Arial" w:cs="Arial"/>
          <w:color w:val="0F4761" w:themeColor="accent1" w:themeShade="BF"/>
          <w:sz w:val="40"/>
          <w:szCs w:val="40"/>
        </w:rPr>
      </w:pPr>
      <w:r>
        <w:rPr>
          <w:rFonts w:ascii="Arial" w:hAnsi="Arial" w:cs="Arial"/>
        </w:rPr>
        <w:br w:type="page"/>
      </w:r>
    </w:p>
    <w:p w14:paraId="5F73FB1D" w14:textId="203B0474" w:rsidR="00635A10" w:rsidRDefault="00635A10" w:rsidP="004116A9">
      <w:pPr>
        <w:pStyle w:val="Heading1"/>
        <w:rPr>
          <w:rFonts w:ascii="Arial" w:hAnsi="Arial" w:cs="Arial"/>
        </w:rPr>
      </w:pPr>
      <w:bookmarkStart w:id="64" w:name="_Toc238149495"/>
      <w:r w:rsidRPr="00164629">
        <w:rPr>
          <w:rFonts w:ascii="Arial" w:hAnsi="Arial" w:cs="Arial"/>
        </w:rPr>
        <w:lastRenderedPageBreak/>
        <w:t>References</w:t>
      </w:r>
      <w:bookmarkEnd w:id="64"/>
    </w:p>
    <w:p w14:paraId="199D9573" w14:textId="77777777" w:rsidR="00C16E8A" w:rsidRPr="00164629" w:rsidRDefault="00C16E8A" w:rsidP="00C16E8A">
      <w:pPr>
        <w:spacing w:line="360" w:lineRule="auto"/>
        <w:rPr>
          <w:rFonts w:ascii="Arial" w:hAnsi="Arial" w:cs="Arial"/>
        </w:rPr>
      </w:pPr>
    </w:p>
    <w:p w14:paraId="4D7B2AED" w14:textId="77777777" w:rsidR="00C16E8A" w:rsidRPr="00063C87" w:rsidRDefault="00C16E8A" w:rsidP="004E2DFB">
      <w:pPr>
        <w:rPr>
          <w:rFonts w:ascii="Arial" w:hAnsi="Arial" w:cs="Arial"/>
        </w:rPr>
      </w:pPr>
      <w:r w:rsidRPr="00063C87">
        <w:rPr>
          <w:rFonts w:ascii="Arial" w:hAnsi="Arial" w:cs="Arial"/>
        </w:rPr>
        <w:t>Albin-Clark, J. (2021) ‘What is documentation doing? Early childhood education teachers shifting from and between the meanings and actions of documentation practices’, </w:t>
      </w:r>
      <w:r w:rsidRPr="00063C87">
        <w:rPr>
          <w:rFonts w:ascii="Arial" w:hAnsi="Arial" w:cs="Arial"/>
          <w:i/>
          <w:iCs/>
        </w:rPr>
        <w:t>Contemporary Issues in Early Childhood</w:t>
      </w:r>
      <w:r w:rsidRPr="00063C87">
        <w:rPr>
          <w:rFonts w:ascii="Arial" w:hAnsi="Arial" w:cs="Arial"/>
        </w:rPr>
        <w:t xml:space="preserve">, 22(2), pp. 140–155. </w:t>
      </w:r>
      <w:proofErr w:type="spellStart"/>
      <w:r w:rsidRPr="00063C87">
        <w:rPr>
          <w:rFonts w:ascii="Arial" w:hAnsi="Arial" w:cs="Arial"/>
        </w:rPr>
        <w:t>doi</w:t>
      </w:r>
      <w:proofErr w:type="spellEnd"/>
      <w:r w:rsidRPr="00063C87">
        <w:rPr>
          <w:rFonts w:ascii="Arial" w:hAnsi="Arial" w:cs="Arial"/>
        </w:rPr>
        <w:t>: 10.1177/1463949120917157.</w:t>
      </w:r>
    </w:p>
    <w:p w14:paraId="712AF3D1" w14:textId="77777777" w:rsidR="004E2DFB" w:rsidRPr="00063C87" w:rsidRDefault="004E2DFB" w:rsidP="004E2DFB">
      <w:pPr>
        <w:rPr>
          <w:rFonts w:ascii="Arial" w:hAnsi="Arial" w:cs="Arial"/>
        </w:rPr>
      </w:pPr>
    </w:p>
    <w:p w14:paraId="092AB140" w14:textId="47034597" w:rsidR="00C16E8A" w:rsidRPr="00063C87" w:rsidRDefault="00C16E8A" w:rsidP="004E2DFB">
      <w:pPr>
        <w:rPr>
          <w:rFonts w:ascii="Arial" w:hAnsi="Arial" w:cs="Arial"/>
        </w:rPr>
      </w:pPr>
      <w:r w:rsidRPr="00063C87">
        <w:rPr>
          <w:rFonts w:ascii="Arial" w:hAnsi="Arial" w:cs="Arial"/>
        </w:rPr>
        <w:t>Albin-Clark, J. and Archer, N. (2026) ‘Resistance stories: Telling and sharing stories about children’s right to play’, presentation at </w:t>
      </w:r>
      <w:r w:rsidRPr="00063C87">
        <w:rPr>
          <w:rFonts w:ascii="Arial" w:hAnsi="Arial" w:cs="Arial"/>
          <w:i/>
          <w:iCs/>
        </w:rPr>
        <w:t>Involving, Informing and Inspiring: Froebel Trust Online Conference</w:t>
      </w:r>
      <w:r w:rsidRPr="00063C87">
        <w:rPr>
          <w:rFonts w:ascii="Arial" w:hAnsi="Arial" w:cs="Arial"/>
        </w:rPr>
        <w:t xml:space="preserve">, 25 April. </w:t>
      </w:r>
    </w:p>
    <w:p w14:paraId="36D8A631" w14:textId="77777777" w:rsidR="004E2DFB" w:rsidRPr="00063C87" w:rsidRDefault="004E2DFB" w:rsidP="004E2DFB">
      <w:pPr>
        <w:rPr>
          <w:rFonts w:ascii="Arial" w:hAnsi="Arial" w:cs="Arial"/>
        </w:rPr>
      </w:pPr>
    </w:p>
    <w:p w14:paraId="45DE8DFC" w14:textId="77777777" w:rsidR="00C16E8A" w:rsidRPr="00063C87" w:rsidRDefault="00C16E8A" w:rsidP="004E2DFB">
      <w:pPr>
        <w:rPr>
          <w:rFonts w:ascii="Arial" w:hAnsi="Arial" w:cs="Arial"/>
        </w:rPr>
      </w:pPr>
      <w:r w:rsidRPr="00063C87">
        <w:rPr>
          <w:rFonts w:ascii="Arial" w:hAnsi="Arial" w:cs="Arial"/>
        </w:rPr>
        <w:t>Aubrey, C., David, T., Godfrey, R. and Thompson, L. (2005) </w:t>
      </w:r>
      <w:r w:rsidRPr="00063C87">
        <w:rPr>
          <w:rFonts w:ascii="Arial" w:hAnsi="Arial" w:cs="Arial"/>
          <w:i/>
          <w:iCs/>
        </w:rPr>
        <w:t>Early Childhood Educational Research: Issues in Methodology and Ethics</w:t>
      </w:r>
      <w:r w:rsidRPr="00063C87">
        <w:rPr>
          <w:rFonts w:ascii="Arial" w:hAnsi="Arial" w:cs="Arial"/>
        </w:rPr>
        <w:t>. London: Routledge Falmer.</w:t>
      </w:r>
    </w:p>
    <w:p w14:paraId="55B6D050" w14:textId="77777777" w:rsidR="004E2DFB" w:rsidRPr="00063C87" w:rsidRDefault="004E2DFB" w:rsidP="004E2DFB">
      <w:pPr>
        <w:rPr>
          <w:rFonts w:ascii="Arial" w:hAnsi="Arial" w:cs="Arial"/>
        </w:rPr>
      </w:pPr>
    </w:p>
    <w:p w14:paraId="05F9DD0F" w14:textId="77777777" w:rsidR="00C16E8A" w:rsidRPr="00063C87" w:rsidRDefault="00C16E8A" w:rsidP="004E2DFB">
      <w:pPr>
        <w:rPr>
          <w:rFonts w:ascii="Arial" w:hAnsi="Arial" w:cs="Arial"/>
        </w:rPr>
      </w:pPr>
      <w:r w:rsidRPr="00063C87">
        <w:rPr>
          <w:rFonts w:ascii="Arial" w:hAnsi="Arial" w:cs="Arial"/>
        </w:rPr>
        <w:t>Bonello, C., Baldacchino, A. and Dalli, C. (2025) </w:t>
      </w:r>
      <w:r w:rsidRPr="00063C87">
        <w:rPr>
          <w:rFonts w:ascii="Arial" w:hAnsi="Arial" w:cs="Arial"/>
          <w:i/>
          <w:iCs/>
        </w:rPr>
        <w:t>An Emergent Curriculum for the Early Years in Malta: Stories of Professional and Pedagogical Transformation</w:t>
      </w:r>
      <w:r w:rsidRPr="00063C87">
        <w:rPr>
          <w:rFonts w:ascii="Arial" w:hAnsi="Arial" w:cs="Arial"/>
        </w:rPr>
        <w:t xml:space="preserve">. Abingdon: Routledge. </w:t>
      </w:r>
      <w:proofErr w:type="spellStart"/>
      <w:r w:rsidRPr="00063C87">
        <w:rPr>
          <w:rFonts w:ascii="Arial" w:hAnsi="Arial" w:cs="Arial"/>
        </w:rPr>
        <w:t>doi</w:t>
      </w:r>
      <w:proofErr w:type="spellEnd"/>
      <w:r w:rsidRPr="00063C87">
        <w:rPr>
          <w:rFonts w:ascii="Arial" w:hAnsi="Arial" w:cs="Arial"/>
        </w:rPr>
        <w:t>: 10.4324/9781032664767.</w:t>
      </w:r>
    </w:p>
    <w:p w14:paraId="1ABB936F" w14:textId="77777777" w:rsidR="004E2DFB" w:rsidRPr="00063C87" w:rsidRDefault="004E2DFB" w:rsidP="004E2DFB">
      <w:pPr>
        <w:rPr>
          <w:rFonts w:ascii="Arial" w:hAnsi="Arial" w:cs="Arial"/>
        </w:rPr>
      </w:pPr>
    </w:p>
    <w:p w14:paraId="2B80862E" w14:textId="1E17C9BD" w:rsidR="004E2DFB" w:rsidRPr="00063C87" w:rsidRDefault="004E2DFB" w:rsidP="004E2DFB">
      <w:pPr>
        <w:rPr>
          <w:rFonts w:ascii="Arial" w:hAnsi="Arial" w:cs="Arial"/>
        </w:rPr>
      </w:pPr>
      <w:r w:rsidRPr="00063C87">
        <w:rPr>
          <w:rFonts w:ascii="Arial" w:hAnsi="Arial" w:cs="Arial"/>
        </w:rPr>
        <w:t xml:space="preserve">Bowlby, P. (2016). </w:t>
      </w:r>
      <w:r w:rsidRPr="00063C87">
        <w:rPr>
          <w:rFonts w:ascii="Arial" w:hAnsi="Arial" w:cs="Arial"/>
          <w:i/>
          <w:iCs/>
        </w:rPr>
        <w:t>A case study of Froebel education in practice</w:t>
      </w:r>
      <w:r w:rsidRPr="00063C87">
        <w:rPr>
          <w:rFonts w:ascii="Arial" w:hAnsi="Arial" w:cs="Arial"/>
        </w:rPr>
        <w:t>. [online] Available at: https://core.ac.uk/download/pdf/211519283.pdf [Accessed 4 Oct. 202</w:t>
      </w:r>
      <w:r w:rsidRPr="00063C87">
        <w:rPr>
          <w:rFonts w:ascii="Arial" w:hAnsi="Arial" w:cs="Arial"/>
        </w:rPr>
        <w:t>6</w:t>
      </w:r>
      <w:r w:rsidRPr="00063C87">
        <w:rPr>
          <w:rFonts w:ascii="Arial" w:hAnsi="Arial" w:cs="Arial"/>
        </w:rPr>
        <w:t>].</w:t>
      </w:r>
    </w:p>
    <w:p w14:paraId="687D5707" w14:textId="77777777" w:rsidR="004E2DFB" w:rsidRPr="00063C87" w:rsidRDefault="004E2DFB" w:rsidP="004E2DFB">
      <w:pPr>
        <w:rPr>
          <w:rFonts w:ascii="Arial" w:hAnsi="Arial" w:cs="Arial"/>
        </w:rPr>
      </w:pPr>
    </w:p>
    <w:p w14:paraId="5DA23A20" w14:textId="77777777" w:rsidR="00C16E8A" w:rsidRPr="00063C87" w:rsidRDefault="00C16E8A" w:rsidP="004E2DFB">
      <w:pPr>
        <w:rPr>
          <w:rFonts w:ascii="Arial" w:hAnsi="Arial" w:cs="Arial"/>
        </w:rPr>
      </w:pPr>
      <w:r w:rsidRPr="00063C87">
        <w:rPr>
          <w:rFonts w:ascii="Arial" w:hAnsi="Arial" w:cs="Arial"/>
        </w:rPr>
        <w:t>Bradbury, A. (2019) ‘</w:t>
      </w:r>
      <w:proofErr w:type="spellStart"/>
      <w:r w:rsidRPr="00063C87">
        <w:rPr>
          <w:rFonts w:ascii="Arial" w:hAnsi="Arial" w:cs="Arial"/>
        </w:rPr>
        <w:t>Datafied</w:t>
      </w:r>
      <w:proofErr w:type="spellEnd"/>
      <w:r w:rsidRPr="00063C87">
        <w:rPr>
          <w:rFonts w:ascii="Arial" w:hAnsi="Arial" w:cs="Arial"/>
        </w:rPr>
        <w:t xml:space="preserve"> at four: The role of data in the “</w:t>
      </w:r>
      <w:proofErr w:type="spellStart"/>
      <w:r w:rsidRPr="00063C87">
        <w:rPr>
          <w:rFonts w:ascii="Arial" w:hAnsi="Arial" w:cs="Arial"/>
        </w:rPr>
        <w:t>schoolification</w:t>
      </w:r>
      <w:proofErr w:type="spellEnd"/>
      <w:r w:rsidRPr="00063C87">
        <w:rPr>
          <w:rFonts w:ascii="Arial" w:hAnsi="Arial" w:cs="Arial"/>
        </w:rPr>
        <w:t>” of early childhood education in England’, </w:t>
      </w:r>
      <w:r w:rsidRPr="00063C87">
        <w:rPr>
          <w:rFonts w:ascii="Arial" w:hAnsi="Arial" w:cs="Arial"/>
          <w:i/>
          <w:iCs/>
        </w:rPr>
        <w:t>Learning, Media and Technology</w:t>
      </w:r>
      <w:r w:rsidRPr="00063C87">
        <w:rPr>
          <w:rFonts w:ascii="Arial" w:hAnsi="Arial" w:cs="Arial"/>
        </w:rPr>
        <w:t xml:space="preserve">, 44(1), pp. 7–21. </w:t>
      </w:r>
      <w:proofErr w:type="spellStart"/>
      <w:r w:rsidRPr="00063C87">
        <w:rPr>
          <w:rFonts w:ascii="Arial" w:hAnsi="Arial" w:cs="Arial"/>
        </w:rPr>
        <w:t>doi</w:t>
      </w:r>
      <w:proofErr w:type="spellEnd"/>
      <w:r w:rsidRPr="00063C87">
        <w:rPr>
          <w:rFonts w:ascii="Arial" w:hAnsi="Arial" w:cs="Arial"/>
        </w:rPr>
        <w:t>: 10.1080/17439884.2018.1511577.</w:t>
      </w:r>
    </w:p>
    <w:p w14:paraId="7510D836" w14:textId="77777777" w:rsidR="004E2DFB" w:rsidRPr="00063C87" w:rsidRDefault="004E2DFB" w:rsidP="004E2DFB">
      <w:pPr>
        <w:rPr>
          <w:rFonts w:ascii="Arial" w:hAnsi="Arial" w:cs="Arial"/>
        </w:rPr>
      </w:pPr>
    </w:p>
    <w:p w14:paraId="339CC7E0" w14:textId="77777777" w:rsidR="00C16E8A" w:rsidRPr="00063C87" w:rsidRDefault="00C16E8A" w:rsidP="004E2DFB">
      <w:pPr>
        <w:rPr>
          <w:rFonts w:ascii="Arial" w:hAnsi="Arial" w:cs="Arial"/>
        </w:rPr>
      </w:pPr>
      <w:r w:rsidRPr="00063C87">
        <w:rPr>
          <w:rFonts w:ascii="Arial" w:hAnsi="Arial" w:cs="Arial"/>
        </w:rPr>
        <w:t>Braun, V. and Clarke, V. (2006) ‘</w:t>
      </w:r>
      <w:r w:rsidRPr="00063C87">
        <w:rPr>
          <w:rFonts w:ascii="Arial" w:hAnsi="Arial" w:cs="Arial"/>
          <w:i/>
          <w:iCs/>
        </w:rPr>
        <w:t>Using thematic analysis in psychology’, Qualitative Research in Psychology,</w:t>
      </w:r>
      <w:r w:rsidRPr="00063C87">
        <w:rPr>
          <w:rFonts w:ascii="Arial" w:hAnsi="Arial" w:cs="Arial"/>
        </w:rPr>
        <w:t xml:space="preserve"> 3(2), pp. 77–101. doi:10.1191/1478088706qp063oa.</w:t>
      </w:r>
    </w:p>
    <w:p w14:paraId="364856E3" w14:textId="77777777" w:rsidR="004E2DFB" w:rsidRPr="00063C87" w:rsidRDefault="004E2DFB" w:rsidP="004E2DFB">
      <w:pPr>
        <w:rPr>
          <w:rFonts w:ascii="Arial" w:hAnsi="Arial" w:cs="Arial"/>
        </w:rPr>
      </w:pPr>
    </w:p>
    <w:p w14:paraId="20ACA595" w14:textId="77777777" w:rsidR="00C16E8A" w:rsidRPr="00063C87" w:rsidRDefault="00C16E8A" w:rsidP="004E2DFB">
      <w:pPr>
        <w:rPr>
          <w:rFonts w:ascii="Arial" w:hAnsi="Arial" w:cs="Arial"/>
        </w:rPr>
      </w:pPr>
      <w:r w:rsidRPr="00063C87">
        <w:rPr>
          <w:rFonts w:ascii="Arial" w:hAnsi="Arial" w:cs="Arial"/>
        </w:rPr>
        <w:t xml:space="preserve">Braun, V. and Clarke, V. (2021) </w:t>
      </w:r>
      <w:r w:rsidRPr="00063C87">
        <w:rPr>
          <w:rFonts w:ascii="Arial" w:hAnsi="Arial" w:cs="Arial"/>
          <w:i/>
          <w:iCs/>
        </w:rPr>
        <w:t xml:space="preserve">‘One size </w:t>
      </w:r>
      <w:proofErr w:type="gramStart"/>
      <w:r w:rsidRPr="00063C87">
        <w:rPr>
          <w:rFonts w:ascii="Arial" w:hAnsi="Arial" w:cs="Arial"/>
          <w:i/>
          <w:iCs/>
        </w:rPr>
        <w:t>fits</w:t>
      </w:r>
      <w:proofErr w:type="gramEnd"/>
      <w:r w:rsidRPr="00063C87">
        <w:rPr>
          <w:rFonts w:ascii="Arial" w:hAnsi="Arial" w:cs="Arial"/>
          <w:i/>
          <w:iCs/>
        </w:rPr>
        <w:t xml:space="preserve"> all? What counts as quality practice in (reflexive) thematic analysis?’, Qualitative Research in Psychology,</w:t>
      </w:r>
      <w:r w:rsidRPr="00063C87">
        <w:rPr>
          <w:rFonts w:ascii="Arial" w:hAnsi="Arial" w:cs="Arial"/>
        </w:rPr>
        <w:t xml:space="preserve"> 18(3), pp. 328–352. doi:10.1080/14780887.2020.1769238.</w:t>
      </w:r>
    </w:p>
    <w:p w14:paraId="219E9F87" w14:textId="77777777" w:rsidR="004E2DFB" w:rsidRPr="00063C87" w:rsidRDefault="004E2DFB" w:rsidP="004E2DFB">
      <w:pPr>
        <w:rPr>
          <w:rFonts w:ascii="Arial" w:hAnsi="Arial" w:cs="Arial"/>
        </w:rPr>
      </w:pPr>
    </w:p>
    <w:p w14:paraId="1A590A5E" w14:textId="77777777" w:rsidR="00C16E8A" w:rsidRPr="00063C87" w:rsidRDefault="00C16E8A" w:rsidP="004E2DFB">
      <w:pPr>
        <w:rPr>
          <w:rFonts w:ascii="Arial" w:hAnsi="Arial" w:cs="Arial"/>
        </w:rPr>
      </w:pPr>
      <w:r w:rsidRPr="00063C87">
        <w:rPr>
          <w:rFonts w:ascii="Arial" w:hAnsi="Arial" w:cs="Arial"/>
        </w:rPr>
        <w:t>Braun, V. and Clarke, V. (2022) </w:t>
      </w:r>
      <w:r w:rsidRPr="00063C87">
        <w:rPr>
          <w:rFonts w:ascii="Arial" w:hAnsi="Arial" w:cs="Arial"/>
          <w:i/>
          <w:iCs/>
        </w:rPr>
        <w:t>Thematic Analysis: A Practical Guide</w:t>
      </w:r>
      <w:r w:rsidRPr="00063C87">
        <w:rPr>
          <w:rFonts w:ascii="Arial" w:hAnsi="Arial" w:cs="Arial"/>
        </w:rPr>
        <w:t>. London: SAGE Publications.</w:t>
      </w:r>
    </w:p>
    <w:p w14:paraId="7B19CFD5" w14:textId="77777777" w:rsidR="004E2DFB" w:rsidRPr="00063C87" w:rsidRDefault="004E2DFB" w:rsidP="004E2DFB">
      <w:pPr>
        <w:rPr>
          <w:rFonts w:ascii="Arial" w:hAnsi="Arial" w:cs="Arial"/>
        </w:rPr>
      </w:pPr>
    </w:p>
    <w:p w14:paraId="64EF6554" w14:textId="77777777" w:rsidR="00C16E8A" w:rsidRPr="00063C87" w:rsidRDefault="00C16E8A" w:rsidP="004E2DFB">
      <w:pPr>
        <w:rPr>
          <w:rFonts w:ascii="Arial" w:hAnsi="Arial" w:cs="Arial"/>
        </w:rPr>
      </w:pPr>
      <w:r w:rsidRPr="00063C87">
        <w:rPr>
          <w:rFonts w:ascii="Arial" w:hAnsi="Arial" w:cs="Arial"/>
        </w:rPr>
        <w:t>British Educational Research Association (BERA) (2024) </w:t>
      </w:r>
      <w:r w:rsidRPr="00063C87">
        <w:rPr>
          <w:rFonts w:ascii="Arial" w:hAnsi="Arial" w:cs="Arial"/>
          <w:i/>
          <w:iCs/>
        </w:rPr>
        <w:t>Ethical Guidelines for Educational Research</w:t>
      </w:r>
      <w:r w:rsidRPr="00063C87">
        <w:rPr>
          <w:rFonts w:ascii="Arial" w:hAnsi="Arial" w:cs="Arial"/>
        </w:rPr>
        <w:t xml:space="preserve">. 5th </w:t>
      </w:r>
      <w:proofErr w:type="spellStart"/>
      <w:r w:rsidRPr="00063C87">
        <w:rPr>
          <w:rFonts w:ascii="Arial" w:hAnsi="Arial" w:cs="Arial"/>
        </w:rPr>
        <w:t>edn</w:t>
      </w:r>
      <w:proofErr w:type="spellEnd"/>
      <w:r w:rsidRPr="00063C87">
        <w:rPr>
          <w:rFonts w:ascii="Arial" w:hAnsi="Arial" w:cs="Arial"/>
        </w:rPr>
        <w:t>. London: British Educational Research Association. Available at: https://www.bera.ac.uk/publication/ethical-guidelines-for-educational-research-fifth-edition-2024-online (Accessed: 18 July 2026).</w:t>
      </w:r>
    </w:p>
    <w:p w14:paraId="47B2B6D0" w14:textId="77777777" w:rsidR="004E2DFB" w:rsidRPr="00063C87" w:rsidRDefault="004E2DFB" w:rsidP="004E2DFB">
      <w:pPr>
        <w:rPr>
          <w:rFonts w:ascii="Arial" w:hAnsi="Arial" w:cs="Arial"/>
        </w:rPr>
      </w:pPr>
    </w:p>
    <w:p w14:paraId="4F0F35A9" w14:textId="77777777" w:rsidR="00C16E8A" w:rsidRPr="00063C87" w:rsidRDefault="00C16E8A" w:rsidP="004E2DFB">
      <w:pPr>
        <w:rPr>
          <w:rFonts w:ascii="Arial" w:hAnsi="Arial" w:cs="Arial"/>
        </w:rPr>
      </w:pPr>
      <w:r w:rsidRPr="00063C87">
        <w:rPr>
          <w:rFonts w:ascii="Arial" w:hAnsi="Arial" w:cs="Arial"/>
        </w:rPr>
        <w:t>Bruce, T. (2021) </w:t>
      </w:r>
      <w:r w:rsidRPr="00063C87">
        <w:rPr>
          <w:rFonts w:ascii="Arial" w:hAnsi="Arial" w:cs="Arial"/>
          <w:i/>
          <w:iCs/>
        </w:rPr>
        <w:t>Friedrich Froebel: A Critical Introduction to Key Themes and Debates</w:t>
      </w:r>
      <w:r w:rsidRPr="00063C87">
        <w:rPr>
          <w:rFonts w:ascii="Arial" w:hAnsi="Arial" w:cs="Arial"/>
        </w:rPr>
        <w:t>. London: Bloomsbury Academic.</w:t>
      </w:r>
    </w:p>
    <w:p w14:paraId="0792A316" w14:textId="77777777" w:rsidR="004E2DFB" w:rsidRPr="00063C87" w:rsidRDefault="004E2DFB" w:rsidP="004E2DFB">
      <w:pPr>
        <w:rPr>
          <w:rFonts w:ascii="Arial" w:hAnsi="Arial" w:cs="Arial"/>
        </w:rPr>
      </w:pPr>
    </w:p>
    <w:p w14:paraId="158A6EB0" w14:textId="77777777" w:rsidR="00C16E8A" w:rsidRPr="00063C87" w:rsidRDefault="00C16E8A" w:rsidP="004E2DFB">
      <w:pPr>
        <w:rPr>
          <w:rFonts w:ascii="Arial" w:hAnsi="Arial" w:cs="Arial"/>
        </w:rPr>
      </w:pPr>
      <w:r w:rsidRPr="00063C87">
        <w:rPr>
          <w:rFonts w:ascii="Arial" w:hAnsi="Arial" w:cs="Arial"/>
        </w:rPr>
        <w:t>Bruce, T. (ed.) (2012) </w:t>
      </w:r>
      <w:r w:rsidRPr="00063C87">
        <w:rPr>
          <w:rFonts w:ascii="Arial" w:hAnsi="Arial" w:cs="Arial"/>
          <w:i/>
          <w:iCs/>
        </w:rPr>
        <w:t>Early Childhood Practice: Froebel Today</w:t>
      </w:r>
      <w:r w:rsidRPr="00063C87">
        <w:rPr>
          <w:rFonts w:ascii="Arial" w:hAnsi="Arial" w:cs="Arial"/>
        </w:rPr>
        <w:t>. London: SAGE Publications Ltd.</w:t>
      </w:r>
    </w:p>
    <w:p w14:paraId="21F0C361" w14:textId="77777777" w:rsidR="004E2DFB" w:rsidRPr="00063C87" w:rsidRDefault="004E2DFB" w:rsidP="004E2DFB">
      <w:pPr>
        <w:rPr>
          <w:rFonts w:ascii="Arial" w:hAnsi="Arial" w:cs="Arial"/>
        </w:rPr>
      </w:pPr>
    </w:p>
    <w:p w14:paraId="7AC504B1" w14:textId="77777777" w:rsidR="00C16E8A" w:rsidRPr="00063C87" w:rsidRDefault="00C16E8A" w:rsidP="004E2DFB">
      <w:pPr>
        <w:rPr>
          <w:rFonts w:ascii="Arial" w:hAnsi="Arial" w:cs="Arial"/>
        </w:rPr>
      </w:pPr>
      <w:r w:rsidRPr="00063C87">
        <w:rPr>
          <w:rFonts w:ascii="Arial" w:hAnsi="Arial" w:cs="Arial"/>
        </w:rPr>
        <w:t xml:space="preserve">Carlsen, K. and Clark, A. (2022) ‘Potentialities of pedagogical documentation as an intertwined research process with children and teachers in slow </w:t>
      </w:r>
      <w:r w:rsidRPr="00063C87">
        <w:rPr>
          <w:rFonts w:ascii="Arial" w:hAnsi="Arial" w:cs="Arial"/>
        </w:rPr>
        <w:lastRenderedPageBreak/>
        <w:t>pedagogies’, </w:t>
      </w:r>
      <w:r w:rsidRPr="00063C87">
        <w:rPr>
          <w:rFonts w:ascii="Arial" w:hAnsi="Arial" w:cs="Arial"/>
          <w:i/>
          <w:iCs/>
        </w:rPr>
        <w:t>European Early Childhood Education Research Journal</w:t>
      </w:r>
      <w:r w:rsidRPr="00063C87">
        <w:rPr>
          <w:rFonts w:ascii="Arial" w:hAnsi="Arial" w:cs="Arial"/>
        </w:rPr>
        <w:t xml:space="preserve">, 30(2), pp. 200–212. </w:t>
      </w:r>
      <w:proofErr w:type="spellStart"/>
      <w:r w:rsidRPr="00063C87">
        <w:rPr>
          <w:rFonts w:ascii="Arial" w:hAnsi="Arial" w:cs="Arial"/>
        </w:rPr>
        <w:t>doi</w:t>
      </w:r>
      <w:proofErr w:type="spellEnd"/>
      <w:r w:rsidRPr="00063C87">
        <w:rPr>
          <w:rFonts w:ascii="Arial" w:hAnsi="Arial" w:cs="Arial"/>
        </w:rPr>
        <w:t>: 10.1080/1350293X.2022.2046838.</w:t>
      </w:r>
    </w:p>
    <w:p w14:paraId="64762850" w14:textId="77777777" w:rsidR="004E2DFB" w:rsidRPr="00063C87" w:rsidRDefault="004E2DFB" w:rsidP="004E2DFB">
      <w:pPr>
        <w:rPr>
          <w:rFonts w:ascii="Arial" w:hAnsi="Arial" w:cs="Arial"/>
        </w:rPr>
      </w:pPr>
    </w:p>
    <w:p w14:paraId="7351E153" w14:textId="17777365" w:rsidR="00C16E8A" w:rsidRPr="00063C87" w:rsidRDefault="00C16E8A" w:rsidP="004E2DFB">
      <w:pPr>
        <w:rPr>
          <w:rFonts w:ascii="Arial" w:hAnsi="Arial" w:cs="Arial"/>
        </w:rPr>
      </w:pPr>
      <w:r w:rsidRPr="00063C87">
        <w:rPr>
          <w:rFonts w:ascii="Arial" w:hAnsi="Arial" w:cs="Arial"/>
        </w:rPr>
        <w:t>Clark, A. (2017) </w:t>
      </w:r>
      <w:r w:rsidRPr="00063C87">
        <w:rPr>
          <w:rFonts w:ascii="Arial" w:hAnsi="Arial" w:cs="Arial"/>
          <w:i/>
          <w:iCs/>
        </w:rPr>
        <w:t>Listening to Young Children: A Guide to Understanding and Using the Mosaic Approach</w:t>
      </w:r>
      <w:r w:rsidRPr="00063C87">
        <w:rPr>
          <w:rFonts w:ascii="Arial" w:hAnsi="Arial" w:cs="Arial"/>
        </w:rPr>
        <w:t xml:space="preserve">. 3rd </w:t>
      </w:r>
      <w:proofErr w:type="spellStart"/>
      <w:r w:rsidRPr="00063C87">
        <w:rPr>
          <w:rFonts w:ascii="Arial" w:hAnsi="Arial" w:cs="Arial"/>
        </w:rPr>
        <w:t>edn</w:t>
      </w:r>
      <w:proofErr w:type="spellEnd"/>
      <w:r w:rsidRPr="00063C87">
        <w:rPr>
          <w:rFonts w:ascii="Arial" w:hAnsi="Arial" w:cs="Arial"/>
        </w:rPr>
        <w:t>. London: Jessica Kingsley.</w:t>
      </w:r>
    </w:p>
    <w:p w14:paraId="0092E190" w14:textId="77777777" w:rsidR="004E2DFB" w:rsidRPr="00063C87" w:rsidRDefault="004E2DFB" w:rsidP="004E2DFB">
      <w:pPr>
        <w:rPr>
          <w:rFonts w:ascii="Arial" w:hAnsi="Arial" w:cs="Arial"/>
        </w:rPr>
      </w:pPr>
    </w:p>
    <w:p w14:paraId="273E2411" w14:textId="77777777" w:rsidR="00C16E8A" w:rsidRPr="00063C87" w:rsidRDefault="00C16E8A" w:rsidP="004E2DFB">
      <w:pPr>
        <w:rPr>
          <w:rFonts w:ascii="Arial" w:hAnsi="Arial" w:cs="Arial"/>
        </w:rPr>
      </w:pPr>
      <w:r w:rsidRPr="00063C87">
        <w:rPr>
          <w:rFonts w:ascii="Arial" w:hAnsi="Arial" w:cs="Arial"/>
        </w:rPr>
        <w:t>Clark, A. (2023) </w:t>
      </w:r>
      <w:r w:rsidRPr="00063C87">
        <w:rPr>
          <w:rFonts w:ascii="Arial" w:hAnsi="Arial" w:cs="Arial"/>
          <w:i/>
          <w:iCs/>
        </w:rPr>
        <w:t>Slow Knowledge and the Unhurried Child: Time for Slow Pedagogies in Early Childhood Education</w:t>
      </w:r>
      <w:r w:rsidRPr="00063C87">
        <w:rPr>
          <w:rFonts w:ascii="Arial" w:hAnsi="Arial" w:cs="Arial"/>
        </w:rPr>
        <w:t>. Abingdon: Routledge.</w:t>
      </w:r>
    </w:p>
    <w:p w14:paraId="1A48CAEF" w14:textId="77777777" w:rsidR="004E2DFB" w:rsidRPr="00063C87" w:rsidRDefault="004E2DFB" w:rsidP="004E2DFB">
      <w:pPr>
        <w:rPr>
          <w:rFonts w:ascii="Arial" w:hAnsi="Arial" w:cs="Arial"/>
        </w:rPr>
      </w:pPr>
    </w:p>
    <w:p w14:paraId="7071B39E" w14:textId="53E6D1B3" w:rsidR="004E2DFB" w:rsidRPr="00063C87" w:rsidRDefault="004E2DFB" w:rsidP="004E2DFB">
      <w:pPr>
        <w:rPr>
          <w:rFonts w:ascii="Arial" w:hAnsi="Arial" w:cs="Arial"/>
        </w:rPr>
      </w:pPr>
      <w:r w:rsidRPr="00063C87">
        <w:rPr>
          <w:rFonts w:ascii="Arial" w:hAnsi="Arial" w:cs="Arial"/>
        </w:rPr>
        <w:t xml:space="preserve">Clement, J. (2023). </w:t>
      </w:r>
      <w:r w:rsidRPr="00063C87">
        <w:rPr>
          <w:rFonts w:ascii="Arial" w:hAnsi="Arial" w:cs="Arial"/>
          <w:i/>
          <w:iCs/>
        </w:rPr>
        <w:t>Exploring Froebelian principles as a vehicle for curriculum reform.</w:t>
      </w:r>
      <w:r w:rsidRPr="00063C87">
        <w:rPr>
          <w:rFonts w:ascii="Arial" w:hAnsi="Arial" w:cs="Arial"/>
        </w:rPr>
        <w:t xml:space="preserve"> [online] Froebel Trust. Available at: https://www.froebel.org.uk/research-library/exploring-froebelian-principles-as-a-vehicle-for-curriculum-reform [Accessed 9 Oct. 202</w:t>
      </w:r>
      <w:r w:rsidRPr="00063C87">
        <w:rPr>
          <w:rFonts w:ascii="Arial" w:hAnsi="Arial" w:cs="Arial"/>
        </w:rPr>
        <w:t>6</w:t>
      </w:r>
      <w:r w:rsidRPr="00063C87">
        <w:rPr>
          <w:rFonts w:ascii="Arial" w:hAnsi="Arial" w:cs="Arial"/>
        </w:rPr>
        <w:t>].</w:t>
      </w:r>
    </w:p>
    <w:p w14:paraId="63BF3421" w14:textId="77777777" w:rsidR="004E2DFB" w:rsidRPr="00063C87" w:rsidRDefault="004E2DFB" w:rsidP="004E2DFB">
      <w:pPr>
        <w:rPr>
          <w:rFonts w:ascii="Arial" w:hAnsi="Arial" w:cs="Arial"/>
        </w:rPr>
      </w:pPr>
    </w:p>
    <w:p w14:paraId="3C4B62F8" w14:textId="23848956" w:rsidR="004E2DFB" w:rsidRPr="00063C87" w:rsidRDefault="004E2DFB" w:rsidP="004E2DFB">
      <w:pPr>
        <w:rPr>
          <w:rFonts w:ascii="Arial" w:hAnsi="Arial" w:cs="Arial"/>
        </w:rPr>
      </w:pPr>
      <w:r w:rsidRPr="00063C87">
        <w:rPr>
          <w:rFonts w:ascii="Arial" w:hAnsi="Arial" w:cs="Arial"/>
        </w:rPr>
        <w:t xml:space="preserve">Clement, J. (2024). </w:t>
      </w:r>
      <w:r w:rsidRPr="00063C87">
        <w:rPr>
          <w:rFonts w:ascii="Arial" w:hAnsi="Arial" w:cs="Arial"/>
          <w:i/>
          <w:iCs/>
        </w:rPr>
        <w:t>Making connections: Froebel’s principles and practices in Wales.</w:t>
      </w:r>
      <w:r w:rsidRPr="00063C87">
        <w:rPr>
          <w:rFonts w:ascii="Arial" w:hAnsi="Arial" w:cs="Arial"/>
        </w:rPr>
        <w:t xml:space="preserve"> [online] Froebel Trust. Available at: https://www.froebel.org.uk/research-library/making-connections-froebels-principles-and-practices-in-wales [Accessed 9 Oct. 202</w:t>
      </w:r>
      <w:r w:rsidRPr="00063C87">
        <w:rPr>
          <w:rFonts w:ascii="Arial" w:hAnsi="Arial" w:cs="Arial"/>
        </w:rPr>
        <w:t>6</w:t>
      </w:r>
      <w:r w:rsidRPr="00063C87">
        <w:rPr>
          <w:rFonts w:ascii="Arial" w:hAnsi="Arial" w:cs="Arial"/>
        </w:rPr>
        <w:t>].</w:t>
      </w:r>
    </w:p>
    <w:p w14:paraId="5BD60359" w14:textId="77777777" w:rsidR="004E2DFB" w:rsidRPr="00063C87" w:rsidRDefault="004E2DFB" w:rsidP="004E2DFB">
      <w:pPr>
        <w:rPr>
          <w:rFonts w:ascii="Arial" w:hAnsi="Arial" w:cs="Arial"/>
        </w:rPr>
      </w:pPr>
    </w:p>
    <w:p w14:paraId="48228C6B" w14:textId="77777777" w:rsidR="004E2DFB" w:rsidRPr="00063C87" w:rsidRDefault="004E2DFB" w:rsidP="004E2DFB">
      <w:pPr>
        <w:rPr>
          <w:rFonts w:ascii="Arial" w:hAnsi="Arial" w:cs="Arial"/>
        </w:rPr>
      </w:pPr>
    </w:p>
    <w:p w14:paraId="15FA5DD8" w14:textId="77777777" w:rsidR="00C16E8A" w:rsidRPr="00063C87" w:rsidRDefault="00C16E8A" w:rsidP="004E2DFB">
      <w:pPr>
        <w:rPr>
          <w:rFonts w:ascii="Arial" w:hAnsi="Arial" w:cs="Arial"/>
        </w:rPr>
      </w:pPr>
      <w:r w:rsidRPr="00063C87">
        <w:rPr>
          <w:rFonts w:ascii="Arial" w:hAnsi="Arial" w:cs="Arial"/>
        </w:rPr>
        <w:t>Cohen, L., Manion, L. and Morrison, K. (2018) </w:t>
      </w:r>
      <w:r w:rsidRPr="00063C87">
        <w:rPr>
          <w:rFonts w:ascii="Arial" w:hAnsi="Arial" w:cs="Arial"/>
          <w:i/>
          <w:iCs/>
        </w:rPr>
        <w:t>Research Methods in Education</w:t>
      </w:r>
      <w:r w:rsidRPr="00063C87">
        <w:rPr>
          <w:rFonts w:ascii="Arial" w:hAnsi="Arial" w:cs="Arial"/>
        </w:rPr>
        <w:t xml:space="preserve">. 8th </w:t>
      </w:r>
      <w:proofErr w:type="spellStart"/>
      <w:r w:rsidRPr="00063C87">
        <w:rPr>
          <w:rFonts w:ascii="Arial" w:hAnsi="Arial" w:cs="Arial"/>
        </w:rPr>
        <w:t>edn</w:t>
      </w:r>
      <w:proofErr w:type="spellEnd"/>
      <w:r w:rsidRPr="00063C87">
        <w:rPr>
          <w:rFonts w:ascii="Arial" w:hAnsi="Arial" w:cs="Arial"/>
        </w:rPr>
        <w:t>. London: Routledge.</w:t>
      </w:r>
    </w:p>
    <w:p w14:paraId="3384CCAA" w14:textId="77777777" w:rsidR="004E2DFB" w:rsidRPr="00063C87" w:rsidRDefault="004E2DFB" w:rsidP="004E2DFB">
      <w:pPr>
        <w:rPr>
          <w:rFonts w:ascii="Arial" w:hAnsi="Arial" w:cs="Arial"/>
        </w:rPr>
      </w:pPr>
    </w:p>
    <w:p w14:paraId="48EB0651" w14:textId="69CDF992" w:rsidR="5702F28A" w:rsidRPr="00063C87" w:rsidRDefault="5702F28A" w:rsidP="004E2DFB">
      <w:pPr>
        <w:rPr>
          <w:rFonts w:ascii="Arial" w:eastAsia="Open Sans" w:hAnsi="Arial" w:cs="Arial"/>
          <w:color w:val="333333"/>
        </w:rPr>
      </w:pPr>
      <w:r w:rsidRPr="00063C87">
        <w:rPr>
          <w:rFonts w:ascii="Arial" w:eastAsia="Open Sans" w:hAnsi="Arial" w:cs="Arial"/>
          <w:color w:val="333333"/>
        </w:rPr>
        <w:t xml:space="preserve">Cowan, K. and </w:t>
      </w:r>
      <w:proofErr w:type="spellStart"/>
      <w:r w:rsidRPr="00063C87">
        <w:rPr>
          <w:rFonts w:ascii="Arial" w:eastAsia="Open Sans" w:hAnsi="Arial" w:cs="Arial"/>
          <w:color w:val="333333"/>
        </w:rPr>
        <w:t>Flewitt</w:t>
      </w:r>
      <w:proofErr w:type="spellEnd"/>
      <w:r w:rsidRPr="00063C87">
        <w:rPr>
          <w:rFonts w:ascii="Arial" w:eastAsia="Open Sans" w:hAnsi="Arial" w:cs="Arial"/>
          <w:color w:val="333333"/>
        </w:rPr>
        <w:t xml:space="preserve">, R. (2023) ‘Moving from paper-based to digital documentation in Early Childhood Education: democratic potentials and challenges’, </w:t>
      </w:r>
      <w:r w:rsidRPr="00063C87">
        <w:rPr>
          <w:rFonts w:ascii="Arial" w:eastAsia="Open Sans" w:hAnsi="Arial" w:cs="Arial"/>
          <w:i/>
          <w:iCs/>
          <w:color w:val="333333"/>
        </w:rPr>
        <w:t>International Journal of Early Years Education</w:t>
      </w:r>
      <w:r w:rsidRPr="00063C87">
        <w:rPr>
          <w:rFonts w:ascii="Arial" w:eastAsia="Open Sans" w:hAnsi="Arial" w:cs="Arial"/>
          <w:color w:val="333333"/>
        </w:rPr>
        <w:t xml:space="preserve">, 31(4), pp. 888–906. </w:t>
      </w:r>
      <w:proofErr w:type="spellStart"/>
      <w:r w:rsidRPr="00063C87">
        <w:rPr>
          <w:rFonts w:ascii="Arial" w:eastAsia="Open Sans" w:hAnsi="Arial" w:cs="Arial"/>
          <w:color w:val="333333"/>
        </w:rPr>
        <w:t>doi</w:t>
      </w:r>
      <w:proofErr w:type="spellEnd"/>
      <w:r w:rsidRPr="00063C87">
        <w:rPr>
          <w:rFonts w:ascii="Arial" w:eastAsia="Open Sans" w:hAnsi="Arial" w:cs="Arial"/>
          <w:color w:val="333333"/>
        </w:rPr>
        <w:t>: 10.1080/09669760.2021.2013171.</w:t>
      </w:r>
    </w:p>
    <w:p w14:paraId="563460F1" w14:textId="77777777" w:rsidR="004E2DFB" w:rsidRPr="00063C87" w:rsidRDefault="004E2DFB" w:rsidP="004E2DFB">
      <w:pPr>
        <w:rPr>
          <w:rFonts w:ascii="Arial" w:hAnsi="Arial" w:cs="Arial"/>
        </w:rPr>
      </w:pPr>
    </w:p>
    <w:p w14:paraId="40EEEDC0" w14:textId="77777777" w:rsidR="00C16E8A" w:rsidRPr="00063C87" w:rsidRDefault="00C16E8A" w:rsidP="004E2DFB">
      <w:pPr>
        <w:rPr>
          <w:rFonts w:ascii="Arial" w:hAnsi="Arial" w:cs="Arial"/>
        </w:rPr>
      </w:pPr>
      <w:r w:rsidRPr="00063C87">
        <w:rPr>
          <w:rFonts w:ascii="Arial" w:hAnsi="Arial" w:cs="Arial"/>
        </w:rPr>
        <w:t xml:space="preserve">Creswell, J.W. and </w:t>
      </w:r>
      <w:proofErr w:type="spellStart"/>
      <w:r w:rsidRPr="00063C87">
        <w:rPr>
          <w:rFonts w:ascii="Arial" w:hAnsi="Arial" w:cs="Arial"/>
        </w:rPr>
        <w:t>Poth</w:t>
      </w:r>
      <w:proofErr w:type="spellEnd"/>
      <w:r w:rsidRPr="00063C87">
        <w:rPr>
          <w:rFonts w:ascii="Arial" w:hAnsi="Arial" w:cs="Arial"/>
        </w:rPr>
        <w:t>, C.N. (2018) </w:t>
      </w:r>
      <w:r w:rsidRPr="00063C87">
        <w:rPr>
          <w:rFonts w:ascii="Arial" w:hAnsi="Arial" w:cs="Arial"/>
          <w:i/>
          <w:iCs/>
        </w:rPr>
        <w:t>Qualitative Inquiry and Research Design: Choosing Among Five Approaches</w:t>
      </w:r>
      <w:r w:rsidRPr="00063C87">
        <w:rPr>
          <w:rFonts w:ascii="Arial" w:hAnsi="Arial" w:cs="Arial"/>
        </w:rPr>
        <w:t xml:space="preserve">. 4th </w:t>
      </w:r>
      <w:proofErr w:type="spellStart"/>
      <w:r w:rsidRPr="00063C87">
        <w:rPr>
          <w:rFonts w:ascii="Arial" w:hAnsi="Arial" w:cs="Arial"/>
        </w:rPr>
        <w:t>edn</w:t>
      </w:r>
      <w:proofErr w:type="spellEnd"/>
      <w:r w:rsidRPr="00063C87">
        <w:rPr>
          <w:rFonts w:ascii="Arial" w:hAnsi="Arial" w:cs="Arial"/>
        </w:rPr>
        <w:t>. Thousand Oaks, CA: SAGE Publications.</w:t>
      </w:r>
    </w:p>
    <w:p w14:paraId="3938D864" w14:textId="77777777" w:rsidR="004E2DFB" w:rsidRPr="00063C87" w:rsidRDefault="004E2DFB" w:rsidP="004E2DFB">
      <w:pPr>
        <w:rPr>
          <w:rFonts w:ascii="Arial" w:hAnsi="Arial" w:cs="Arial"/>
        </w:rPr>
      </w:pPr>
    </w:p>
    <w:p w14:paraId="2923C720" w14:textId="77777777" w:rsidR="00C16E8A" w:rsidRPr="00063C87" w:rsidRDefault="00C16E8A" w:rsidP="004E2DFB">
      <w:pPr>
        <w:rPr>
          <w:rFonts w:ascii="Arial" w:hAnsi="Arial" w:cs="Arial"/>
        </w:rPr>
      </w:pPr>
      <w:r w:rsidRPr="00063C87">
        <w:rPr>
          <w:rFonts w:ascii="Arial" w:hAnsi="Arial" w:cs="Arial"/>
        </w:rPr>
        <w:t>Estyn (2024) </w:t>
      </w:r>
      <w:r w:rsidRPr="00063C87">
        <w:rPr>
          <w:rFonts w:ascii="Arial" w:hAnsi="Arial" w:cs="Arial"/>
          <w:i/>
          <w:iCs/>
        </w:rPr>
        <w:t>Creating a culture of belonging: Little Explorers Nursery</w:t>
      </w:r>
      <w:r w:rsidRPr="00063C87">
        <w:rPr>
          <w:rFonts w:ascii="Arial" w:hAnsi="Arial" w:cs="Arial"/>
        </w:rPr>
        <w:t>. Cardiff: Estyn. Available at: https://estyn.gov.wales/improvement-resources/creating-a-culture-of-belonging/ (Accessed: 10 August 2026).</w:t>
      </w:r>
    </w:p>
    <w:p w14:paraId="21BD486D" w14:textId="77777777" w:rsidR="004E2DFB" w:rsidRPr="00063C87" w:rsidRDefault="004E2DFB" w:rsidP="004E2DFB">
      <w:pPr>
        <w:rPr>
          <w:rFonts w:ascii="Arial" w:hAnsi="Arial" w:cs="Arial"/>
        </w:rPr>
      </w:pPr>
    </w:p>
    <w:p w14:paraId="5C9AF170" w14:textId="77777777" w:rsidR="00C16E8A" w:rsidRPr="00063C87" w:rsidRDefault="00C16E8A" w:rsidP="004E2DFB">
      <w:pPr>
        <w:rPr>
          <w:rFonts w:ascii="Arial" w:hAnsi="Arial" w:cs="Arial"/>
        </w:rPr>
      </w:pPr>
      <w:r w:rsidRPr="00063C87">
        <w:rPr>
          <w:rFonts w:ascii="Arial" w:hAnsi="Arial" w:cs="Arial"/>
        </w:rPr>
        <w:t xml:space="preserve">File, N., Mueller, J.J. and </w:t>
      </w:r>
      <w:proofErr w:type="spellStart"/>
      <w:r w:rsidRPr="00063C87">
        <w:rPr>
          <w:rFonts w:ascii="Arial" w:hAnsi="Arial" w:cs="Arial"/>
        </w:rPr>
        <w:t>Wisneski</w:t>
      </w:r>
      <w:proofErr w:type="spellEnd"/>
      <w:r w:rsidRPr="00063C87">
        <w:rPr>
          <w:rFonts w:ascii="Arial" w:hAnsi="Arial" w:cs="Arial"/>
        </w:rPr>
        <w:t>, D.B. (2017) </w:t>
      </w:r>
      <w:r w:rsidRPr="00063C87">
        <w:rPr>
          <w:rFonts w:ascii="Arial" w:hAnsi="Arial" w:cs="Arial"/>
          <w:i/>
          <w:iCs/>
        </w:rPr>
        <w:t>Curriculum in Early Childhood Education: Re-Examined, Rediscovered, Renewed</w:t>
      </w:r>
      <w:r w:rsidRPr="00063C87">
        <w:rPr>
          <w:rFonts w:ascii="Arial" w:hAnsi="Arial" w:cs="Arial"/>
        </w:rPr>
        <w:t xml:space="preserve">. 2nd </w:t>
      </w:r>
      <w:proofErr w:type="spellStart"/>
      <w:r w:rsidRPr="00063C87">
        <w:rPr>
          <w:rFonts w:ascii="Arial" w:hAnsi="Arial" w:cs="Arial"/>
        </w:rPr>
        <w:t>edn</w:t>
      </w:r>
      <w:proofErr w:type="spellEnd"/>
      <w:r w:rsidRPr="00063C87">
        <w:rPr>
          <w:rFonts w:ascii="Arial" w:hAnsi="Arial" w:cs="Arial"/>
        </w:rPr>
        <w:t>. New York: Routledge.</w:t>
      </w:r>
    </w:p>
    <w:p w14:paraId="3AEAB2B8" w14:textId="77777777" w:rsidR="004E2DFB" w:rsidRPr="00063C87" w:rsidRDefault="004E2DFB" w:rsidP="004E2DFB">
      <w:pPr>
        <w:rPr>
          <w:rFonts w:ascii="Arial" w:hAnsi="Arial" w:cs="Arial"/>
        </w:rPr>
      </w:pPr>
    </w:p>
    <w:p w14:paraId="3F2D3539" w14:textId="77777777" w:rsidR="00C16E8A" w:rsidRPr="00063C87" w:rsidRDefault="00C16E8A" w:rsidP="004E2DFB">
      <w:pPr>
        <w:rPr>
          <w:rFonts w:ascii="Arial" w:hAnsi="Arial" w:cs="Arial"/>
        </w:rPr>
      </w:pPr>
      <w:r w:rsidRPr="00063C87">
        <w:rPr>
          <w:rFonts w:ascii="Arial" w:hAnsi="Arial" w:cs="Arial"/>
        </w:rPr>
        <w:t>Finlay, L. (2002) ‘Negotiating the swamp: The opportunity and challenge of reflexivity in research practice’, </w:t>
      </w:r>
      <w:r w:rsidRPr="00063C87">
        <w:rPr>
          <w:rFonts w:ascii="Arial" w:hAnsi="Arial" w:cs="Arial"/>
          <w:i/>
          <w:iCs/>
        </w:rPr>
        <w:t>Qualitative Research</w:t>
      </w:r>
      <w:r w:rsidRPr="00063C87">
        <w:rPr>
          <w:rFonts w:ascii="Arial" w:hAnsi="Arial" w:cs="Arial"/>
        </w:rPr>
        <w:t xml:space="preserve">, 2(2), pp. 209–230. </w:t>
      </w:r>
      <w:proofErr w:type="spellStart"/>
      <w:r w:rsidRPr="00063C87">
        <w:rPr>
          <w:rFonts w:ascii="Arial" w:hAnsi="Arial" w:cs="Arial"/>
        </w:rPr>
        <w:t>doi</w:t>
      </w:r>
      <w:proofErr w:type="spellEnd"/>
      <w:r w:rsidRPr="00063C87">
        <w:rPr>
          <w:rFonts w:ascii="Arial" w:hAnsi="Arial" w:cs="Arial"/>
        </w:rPr>
        <w:t>: 10.1177/146879410200200205.</w:t>
      </w:r>
    </w:p>
    <w:p w14:paraId="4AF632A1" w14:textId="77777777" w:rsidR="004E2DFB" w:rsidRPr="00063C87" w:rsidRDefault="004E2DFB" w:rsidP="004E2DFB">
      <w:pPr>
        <w:rPr>
          <w:rFonts w:ascii="Arial" w:hAnsi="Arial" w:cs="Arial"/>
        </w:rPr>
      </w:pPr>
    </w:p>
    <w:p w14:paraId="445F95E3" w14:textId="77777777" w:rsidR="00C16E8A" w:rsidRPr="00063C87" w:rsidRDefault="00C16E8A" w:rsidP="004E2DFB">
      <w:pPr>
        <w:rPr>
          <w:rFonts w:ascii="Arial" w:hAnsi="Arial" w:cs="Arial"/>
        </w:rPr>
      </w:pPr>
      <w:proofErr w:type="spellStart"/>
      <w:r w:rsidRPr="00063C87">
        <w:rPr>
          <w:rFonts w:ascii="Arial" w:hAnsi="Arial" w:cs="Arial"/>
        </w:rPr>
        <w:t>Flewitt</w:t>
      </w:r>
      <w:proofErr w:type="spellEnd"/>
      <w:r w:rsidRPr="00063C87">
        <w:rPr>
          <w:rFonts w:ascii="Arial" w:hAnsi="Arial" w:cs="Arial"/>
        </w:rPr>
        <w:t>, R. and Ang, L. (2020) </w:t>
      </w:r>
      <w:r w:rsidRPr="00063C87">
        <w:rPr>
          <w:rFonts w:ascii="Arial" w:hAnsi="Arial" w:cs="Arial"/>
          <w:i/>
          <w:iCs/>
        </w:rPr>
        <w:t>Research Methods for Early Childhood Education</w:t>
      </w:r>
      <w:r w:rsidRPr="00063C87">
        <w:rPr>
          <w:rFonts w:ascii="Arial" w:hAnsi="Arial" w:cs="Arial"/>
        </w:rPr>
        <w:t>. London: Bloomsbury.</w:t>
      </w:r>
    </w:p>
    <w:p w14:paraId="62F22422" w14:textId="77777777" w:rsidR="004E2DFB" w:rsidRPr="00063C87" w:rsidRDefault="004E2DFB" w:rsidP="004E2DFB">
      <w:pPr>
        <w:rPr>
          <w:rFonts w:ascii="Arial" w:hAnsi="Arial" w:cs="Arial"/>
        </w:rPr>
      </w:pPr>
    </w:p>
    <w:p w14:paraId="2205F890" w14:textId="77777777" w:rsidR="00C16E8A" w:rsidRPr="00063C87" w:rsidRDefault="00C16E8A" w:rsidP="004E2DFB">
      <w:pPr>
        <w:rPr>
          <w:rFonts w:ascii="Arial" w:hAnsi="Arial" w:cs="Arial"/>
        </w:rPr>
      </w:pPr>
      <w:r w:rsidRPr="00063C87">
        <w:rPr>
          <w:rFonts w:ascii="Arial" w:hAnsi="Arial" w:cs="Arial"/>
        </w:rPr>
        <w:t>Flick, U. (2018) </w:t>
      </w:r>
      <w:r w:rsidRPr="00063C87">
        <w:rPr>
          <w:rFonts w:ascii="Arial" w:hAnsi="Arial" w:cs="Arial"/>
          <w:i/>
          <w:iCs/>
        </w:rPr>
        <w:t>An Introduction to Qualitative Research</w:t>
      </w:r>
      <w:r w:rsidRPr="00063C87">
        <w:rPr>
          <w:rFonts w:ascii="Arial" w:hAnsi="Arial" w:cs="Arial"/>
        </w:rPr>
        <w:t xml:space="preserve">. 6th </w:t>
      </w:r>
      <w:proofErr w:type="spellStart"/>
      <w:r w:rsidRPr="00063C87">
        <w:rPr>
          <w:rFonts w:ascii="Arial" w:hAnsi="Arial" w:cs="Arial"/>
        </w:rPr>
        <w:t>edn</w:t>
      </w:r>
      <w:proofErr w:type="spellEnd"/>
      <w:r w:rsidRPr="00063C87">
        <w:rPr>
          <w:rFonts w:ascii="Arial" w:hAnsi="Arial" w:cs="Arial"/>
        </w:rPr>
        <w:t>. London: SAGE Publications.</w:t>
      </w:r>
    </w:p>
    <w:p w14:paraId="6B42D6F4" w14:textId="77777777" w:rsidR="004E2DFB" w:rsidRPr="00063C87" w:rsidRDefault="004E2DFB" w:rsidP="004E2DFB">
      <w:pPr>
        <w:rPr>
          <w:rFonts w:ascii="Arial" w:hAnsi="Arial" w:cs="Arial"/>
        </w:rPr>
      </w:pPr>
    </w:p>
    <w:p w14:paraId="5A1D70A5" w14:textId="77777777" w:rsidR="00C16E8A" w:rsidRPr="00063C87" w:rsidRDefault="00C16E8A" w:rsidP="004E2DFB">
      <w:pPr>
        <w:rPr>
          <w:rFonts w:ascii="Arial" w:hAnsi="Arial" w:cs="Arial"/>
        </w:rPr>
      </w:pPr>
      <w:r w:rsidRPr="00063C87">
        <w:rPr>
          <w:rFonts w:ascii="Arial" w:hAnsi="Arial" w:cs="Arial"/>
        </w:rPr>
        <w:lastRenderedPageBreak/>
        <w:t>Green, D. (2022) </w:t>
      </w:r>
      <w:r w:rsidRPr="00063C87">
        <w:rPr>
          <w:rFonts w:ascii="Arial" w:hAnsi="Arial" w:cs="Arial"/>
          <w:i/>
          <w:iCs/>
        </w:rPr>
        <w:t>Implementing Slow Pedagogy in Early Learning and Childcare through Froebelian Principled Practice: The Froebel Trust Practitioner Grant Funded Collaborative Project 2021–22.</w:t>
      </w:r>
      <w:r w:rsidRPr="00063C87">
        <w:rPr>
          <w:rFonts w:ascii="Arial" w:hAnsi="Arial" w:cs="Arial"/>
        </w:rPr>
        <w:t xml:space="preserve"> London: Froebel Trust. Available at: https://files.froebel.org.uk/production/documents/FT-Final-Report-Slow-Pedagogy-Froebelian-Principled-Practice.pdf (Accessed: 18 July 2026).</w:t>
      </w:r>
    </w:p>
    <w:p w14:paraId="0E7CE372" w14:textId="77777777" w:rsidR="004E2DFB" w:rsidRPr="00063C87" w:rsidRDefault="004E2DFB" w:rsidP="004E2DFB">
      <w:pPr>
        <w:rPr>
          <w:rFonts w:ascii="Arial" w:hAnsi="Arial" w:cs="Arial"/>
        </w:rPr>
      </w:pPr>
    </w:p>
    <w:p w14:paraId="36775CF5" w14:textId="64C8857A" w:rsidR="00C16E8A" w:rsidRPr="00063C87" w:rsidRDefault="00C16E8A" w:rsidP="004E2DFB">
      <w:pPr>
        <w:rPr>
          <w:rFonts w:ascii="Arial" w:hAnsi="Arial" w:cs="Arial"/>
        </w:rPr>
      </w:pPr>
      <w:r w:rsidRPr="00063C87">
        <w:rPr>
          <w:rFonts w:ascii="Arial" w:hAnsi="Arial" w:cs="Arial"/>
        </w:rPr>
        <w:t>Green, D. and Clark, A. (2024) </w:t>
      </w:r>
      <w:r w:rsidRPr="00063C87">
        <w:rPr>
          <w:rFonts w:ascii="Arial" w:hAnsi="Arial" w:cs="Arial"/>
          <w:i/>
          <w:iCs/>
        </w:rPr>
        <w:t>Time for Childhood: Slow Pedagogy – A Froebelian Approach</w:t>
      </w:r>
      <w:r w:rsidRPr="00063C87">
        <w:rPr>
          <w:rFonts w:ascii="Arial" w:hAnsi="Arial" w:cs="Arial"/>
        </w:rPr>
        <w:t>. London: The Froebel Trust.</w:t>
      </w:r>
      <w:r w:rsidR="004E2DFB" w:rsidRPr="00063C87">
        <w:rPr>
          <w:rFonts w:ascii="Arial" w:hAnsi="Arial" w:cs="Arial"/>
        </w:rPr>
        <w:t xml:space="preserve"> </w:t>
      </w:r>
      <w:r w:rsidR="004E2DFB" w:rsidRPr="00063C87">
        <w:rPr>
          <w:rFonts w:ascii="Arial" w:hAnsi="Arial" w:cs="Arial"/>
        </w:rPr>
        <w:t>[online] Available at: https://www.froebel.org.uk/uploads/documents/FT_Slow-Pedagogy_pamphlet.pdf [Accessed 7 Oct. 202</w:t>
      </w:r>
      <w:r w:rsidR="004E2DFB" w:rsidRPr="00063C87">
        <w:rPr>
          <w:rFonts w:ascii="Arial" w:hAnsi="Arial" w:cs="Arial"/>
        </w:rPr>
        <w:t>6</w:t>
      </w:r>
      <w:r w:rsidR="004E2DFB" w:rsidRPr="00063C87">
        <w:rPr>
          <w:rFonts w:ascii="Arial" w:hAnsi="Arial" w:cs="Arial"/>
        </w:rPr>
        <w:t>].</w:t>
      </w:r>
    </w:p>
    <w:p w14:paraId="53EB01C1" w14:textId="77777777" w:rsidR="004E2DFB" w:rsidRPr="00063C87" w:rsidRDefault="004E2DFB" w:rsidP="004E2DFB">
      <w:pPr>
        <w:rPr>
          <w:rFonts w:ascii="Arial" w:hAnsi="Arial" w:cs="Arial"/>
        </w:rPr>
      </w:pPr>
    </w:p>
    <w:p w14:paraId="1C35F5E1" w14:textId="77777777" w:rsidR="00C16E8A" w:rsidRPr="00063C87" w:rsidRDefault="00C16E8A" w:rsidP="004E2DFB">
      <w:pPr>
        <w:rPr>
          <w:rFonts w:ascii="Arial" w:hAnsi="Arial" w:cs="Arial"/>
        </w:rPr>
      </w:pPr>
      <w:r w:rsidRPr="00063C87">
        <w:rPr>
          <w:rFonts w:ascii="Arial" w:hAnsi="Arial" w:cs="Arial"/>
        </w:rPr>
        <w:t xml:space="preserve">Jones, D., Hall, S., </w:t>
      </w:r>
      <w:proofErr w:type="spellStart"/>
      <w:r w:rsidRPr="00063C87">
        <w:rPr>
          <w:rFonts w:ascii="Arial" w:hAnsi="Arial" w:cs="Arial"/>
        </w:rPr>
        <w:t>Tinney</w:t>
      </w:r>
      <w:proofErr w:type="spellEnd"/>
      <w:r w:rsidRPr="00063C87">
        <w:rPr>
          <w:rFonts w:ascii="Arial" w:hAnsi="Arial" w:cs="Arial"/>
        </w:rPr>
        <w:t xml:space="preserve">, G., </w:t>
      </w:r>
      <w:proofErr w:type="gramStart"/>
      <w:r w:rsidRPr="00063C87">
        <w:rPr>
          <w:rFonts w:ascii="Arial" w:hAnsi="Arial" w:cs="Arial"/>
        </w:rPr>
        <w:t>Williams-Brown</w:t>
      </w:r>
      <w:proofErr w:type="gramEnd"/>
      <w:r w:rsidRPr="00063C87">
        <w:rPr>
          <w:rFonts w:ascii="Arial" w:hAnsi="Arial" w:cs="Arial"/>
        </w:rPr>
        <w:t>, Z. and Williams, K. (2026) </w:t>
      </w:r>
      <w:r w:rsidRPr="00063C87">
        <w:rPr>
          <w:rFonts w:ascii="Arial" w:hAnsi="Arial" w:cs="Arial"/>
          <w:i/>
          <w:iCs/>
        </w:rPr>
        <w:t>Listening to Young Children’s Voices: Reflections and Impact on Policy, Practice and a Sustainable Future</w:t>
      </w:r>
      <w:r w:rsidRPr="00063C87">
        <w:rPr>
          <w:rFonts w:ascii="Arial" w:hAnsi="Arial" w:cs="Arial"/>
        </w:rPr>
        <w:t>. Abingdon: Routledge.</w:t>
      </w:r>
    </w:p>
    <w:p w14:paraId="7BFE52D4" w14:textId="77777777" w:rsidR="004E2DFB" w:rsidRPr="00063C87" w:rsidRDefault="004E2DFB" w:rsidP="004E2DFB">
      <w:pPr>
        <w:rPr>
          <w:rFonts w:ascii="Arial" w:hAnsi="Arial" w:cs="Arial"/>
        </w:rPr>
      </w:pPr>
    </w:p>
    <w:p w14:paraId="5D26682B" w14:textId="77777777" w:rsidR="00C16E8A" w:rsidRPr="00063C87" w:rsidRDefault="00C16E8A" w:rsidP="004E2DFB">
      <w:pPr>
        <w:rPr>
          <w:rFonts w:ascii="Arial" w:hAnsi="Arial" w:cs="Arial"/>
        </w:rPr>
      </w:pPr>
      <w:r w:rsidRPr="00063C87">
        <w:rPr>
          <w:rFonts w:ascii="Arial" w:hAnsi="Arial" w:cs="Arial"/>
        </w:rPr>
        <w:t>Lilley, I.M. (1967) </w:t>
      </w:r>
      <w:r w:rsidRPr="00063C87">
        <w:rPr>
          <w:rFonts w:ascii="Arial" w:hAnsi="Arial" w:cs="Arial"/>
          <w:i/>
          <w:iCs/>
        </w:rPr>
        <w:t>Friedrich Froebel: A Selection from His Writings</w:t>
      </w:r>
      <w:r w:rsidRPr="00063C87">
        <w:rPr>
          <w:rFonts w:ascii="Arial" w:hAnsi="Arial" w:cs="Arial"/>
        </w:rPr>
        <w:t>. Cambridge: Cambridge University Press.</w:t>
      </w:r>
    </w:p>
    <w:p w14:paraId="6B3C642C" w14:textId="77777777" w:rsidR="004E2DFB" w:rsidRPr="00063C87" w:rsidRDefault="004E2DFB" w:rsidP="004E2DFB">
      <w:pPr>
        <w:rPr>
          <w:rFonts w:ascii="Arial" w:hAnsi="Arial" w:cs="Arial"/>
        </w:rPr>
      </w:pPr>
    </w:p>
    <w:p w14:paraId="257712A3" w14:textId="77777777" w:rsidR="00C16E8A" w:rsidRPr="00063C87" w:rsidRDefault="00C16E8A" w:rsidP="004E2DFB">
      <w:pPr>
        <w:rPr>
          <w:rFonts w:ascii="Arial" w:hAnsi="Arial" w:cs="Arial"/>
        </w:rPr>
      </w:pPr>
      <w:r w:rsidRPr="00063C87">
        <w:rPr>
          <w:rFonts w:ascii="Arial" w:hAnsi="Arial" w:cs="Arial"/>
        </w:rPr>
        <w:t>Lincoln, Y.S. and Guba, E.G. (1985) </w:t>
      </w:r>
      <w:r w:rsidRPr="00063C87">
        <w:rPr>
          <w:rFonts w:ascii="Arial" w:hAnsi="Arial" w:cs="Arial"/>
          <w:i/>
          <w:iCs/>
        </w:rPr>
        <w:t>Naturalistic Inquiry</w:t>
      </w:r>
      <w:r w:rsidRPr="00063C87">
        <w:rPr>
          <w:rFonts w:ascii="Arial" w:hAnsi="Arial" w:cs="Arial"/>
        </w:rPr>
        <w:t>. Beverly Hills, CA: SAGE Publications.</w:t>
      </w:r>
    </w:p>
    <w:p w14:paraId="3E82194A" w14:textId="77777777" w:rsidR="004E2DFB" w:rsidRPr="00063C87" w:rsidRDefault="004E2DFB" w:rsidP="004E2DFB">
      <w:pPr>
        <w:rPr>
          <w:rFonts w:ascii="Arial" w:hAnsi="Arial" w:cs="Arial"/>
        </w:rPr>
      </w:pPr>
    </w:p>
    <w:p w14:paraId="1EC9DFF6" w14:textId="12A6C594" w:rsidR="004E2DFB" w:rsidRPr="00063C87" w:rsidRDefault="004E2DFB" w:rsidP="004E2DFB">
      <w:pPr>
        <w:rPr>
          <w:rFonts w:ascii="Arial" w:hAnsi="Arial" w:cs="Arial"/>
        </w:rPr>
      </w:pPr>
      <w:r w:rsidRPr="00063C87">
        <w:rPr>
          <w:rFonts w:ascii="Arial" w:hAnsi="Arial" w:cs="Arial"/>
        </w:rPr>
        <w:t>Louis, S. (2022</w:t>
      </w:r>
      <w:r w:rsidRPr="00063C87">
        <w:rPr>
          <w:rFonts w:ascii="Arial" w:hAnsi="Arial" w:cs="Arial"/>
          <w:i/>
          <w:iCs/>
        </w:rPr>
        <w:t>). Observing young children with Dr Stella Louis.</w:t>
      </w:r>
      <w:r w:rsidRPr="00063C87">
        <w:rPr>
          <w:rFonts w:ascii="Arial" w:hAnsi="Arial" w:cs="Arial"/>
        </w:rPr>
        <w:t xml:space="preserve"> [online] Froebel Trust. Available at: https://www.froebel.org.uk/training/films/observing-young-children-with-dr-stella-louis [Accessed 2 Oct. 202</w:t>
      </w:r>
      <w:r w:rsidRPr="00063C87">
        <w:rPr>
          <w:rFonts w:ascii="Arial" w:hAnsi="Arial" w:cs="Arial"/>
        </w:rPr>
        <w:t>6</w:t>
      </w:r>
      <w:r w:rsidRPr="00063C87">
        <w:rPr>
          <w:rFonts w:ascii="Arial" w:hAnsi="Arial" w:cs="Arial"/>
        </w:rPr>
        <w:t>].</w:t>
      </w:r>
    </w:p>
    <w:p w14:paraId="2B02A03C" w14:textId="77777777" w:rsidR="004E2DFB" w:rsidRPr="00063C87" w:rsidRDefault="004E2DFB" w:rsidP="004E2DFB">
      <w:pPr>
        <w:rPr>
          <w:rFonts w:ascii="Arial" w:hAnsi="Arial" w:cs="Arial"/>
        </w:rPr>
      </w:pPr>
    </w:p>
    <w:p w14:paraId="6412C8F6" w14:textId="77777777" w:rsidR="00C16E8A" w:rsidRPr="00063C87" w:rsidRDefault="00C16E8A" w:rsidP="004E2DFB">
      <w:pPr>
        <w:rPr>
          <w:rFonts w:ascii="Arial" w:hAnsi="Arial" w:cs="Arial"/>
        </w:rPr>
      </w:pPr>
      <w:r w:rsidRPr="00063C87">
        <w:rPr>
          <w:rFonts w:ascii="Arial" w:hAnsi="Arial" w:cs="Arial"/>
        </w:rPr>
        <w:t>Mac Naughton, G., Rolfe, S.A. and Hughes, P. (2009) </w:t>
      </w:r>
      <w:r w:rsidRPr="00063C87">
        <w:rPr>
          <w:rFonts w:ascii="Arial" w:hAnsi="Arial" w:cs="Arial"/>
          <w:i/>
          <w:iCs/>
        </w:rPr>
        <w:t>Doing Early Childhood Research: International Perspectives on Theory and Practice</w:t>
      </w:r>
      <w:r w:rsidRPr="00063C87">
        <w:rPr>
          <w:rFonts w:ascii="Arial" w:hAnsi="Arial" w:cs="Arial"/>
        </w:rPr>
        <w:t xml:space="preserve">. 2nd </w:t>
      </w:r>
      <w:proofErr w:type="spellStart"/>
      <w:r w:rsidRPr="00063C87">
        <w:rPr>
          <w:rFonts w:ascii="Arial" w:hAnsi="Arial" w:cs="Arial"/>
        </w:rPr>
        <w:t>edn</w:t>
      </w:r>
      <w:proofErr w:type="spellEnd"/>
      <w:r w:rsidRPr="00063C87">
        <w:rPr>
          <w:rFonts w:ascii="Arial" w:hAnsi="Arial" w:cs="Arial"/>
        </w:rPr>
        <w:t>. Maidenhead: Open University Press.</w:t>
      </w:r>
    </w:p>
    <w:p w14:paraId="62A3908A" w14:textId="77777777" w:rsidR="004E2DFB" w:rsidRPr="00063C87" w:rsidRDefault="004E2DFB" w:rsidP="004E2DFB">
      <w:pPr>
        <w:rPr>
          <w:rFonts w:ascii="Arial" w:hAnsi="Arial" w:cs="Arial"/>
        </w:rPr>
      </w:pPr>
    </w:p>
    <w:p w14:paraId="3FB465BA" w14:textId="77777777" w:rsidR="00C16E8A" w:rsidRPr="00063C87" w:rsidRDefault="00C16E8A" w:rsidP="004E2DFB">
      <w:pPr>
        <w:rPr>
          <w:rFonts w:ascii="Arial" w:hAnsi="Arial" w:cs="Arial"/>
        </w:rPr>
      </w:pPr>
      <w:r w:rsidRPr="00063C87">
        <w:rPr>
          <w:rFonts w:ascii="Arial" w:hAnsi="Arial" w:cs="Arial"/>
        </w:rPr>
        <w:t xml:space="preserve">McNair, L.J. and </w:t>
      </w:r>
      <w:proofErr w:type="spellStart"/>
      <w:r w:rsidRPr="00063C87">
        <w:rPr>
          <w:rFonts w:ascii="Arial" w:hAnsi="Arial" w:cs="Arial"/>
        </w:rPr>
        <w:t>Papaspyropoulou</w:t>
      </w:r>
      <w:proofErr w:type="spellEnd"/>
      <w:r w:rsidRPr="00063C87">
        <w:rPr>
          <w:rFonts w:ascii="Arial" w:hAnsi="Arial" w:cs="Arial"/>
        </w:rPr>
        <w:t>, K. (2025) ‘The impact of the “accelerated childhood” culture in the UK's ECEC: practitioners' and policy makers' views during a professional development course’, </w:t>
      </w:r>
      <w:r w:rsidRPr="00063C87">
        <w:rPr>
          <w:rFonts w:ascii="Arial" w:hAnsi="Arial" w:cs="Arial"/>
          <w:i/>
          <w:iCs/>
        </w:rPr>
        <w:t>European Early Childhood Education Research Journal</w:t>
      </w:r>
      <w:r w:rsidRPr="00063C87">
        <w:rPr>
          <w:rFonts w:ascii="Arial" w:hAnsi="Arial" w:cs="Arial"/>
        </w:rPr>
        <w:t>. </w:t>
      </w:r>
    </w:p>
    <w:p w14:paraId="177ED698" w14:textId="77777777" w:rsidR="004E2DFB" w:rsidRPr="00063C87" w:rsidRDefault="004E2DFB" w:rsidP="004E2DFB">
      <w:pPr>
        <w:rPr>
          <w:rFonts w:ascii="Arial" w:hAnsi="Arial" w:cs="Arial"/>
        </w:rPr>
      </w:pPr>
    </w:p>
    <w:p w14:paraId="06AF5AAE" w14:textId="77777777" w:rsidR="00C16E8A" w:rsidRPr="00063C87" w:rsidRDefault="00C16E8A" w:rsidP="004E2DFB">
      <w:pPr>
        <w:rPr>
          <w:rFonts w:ascii="Arial" w:hAnsi="Arial" w:cs="Arial"/>
        </w:rPr>
      </w:pPr>
      <w:r w:rsidRPr="00063C87">
        <w:rPr>
          <w:rFonts w:ascii="Arial" w:hAnsi="Arial" w:cs="Arial"/>
        </w:rPr>
        <w:t>Mercer, J. (2007) ‘The challenges of insider research in educational institutions: wielding a double-edged sword and resolving delicate dilemmas’, </w:t>
      </w:r>
      <w:r w:rsidRPr="00063C87">
        <w:rPr>
          <w:rFonts w:ascii="Arial" w:hAnsi="Arial" w:cs="Arial"/>
          <w:i/>
          <w:iCs/>
        </w:rPr>
        <w:t>Oxford Review of Education</w:t>
      </w:r>
      <w:r w:rsidRPr="00063C87">
        <w:rPr>
          <w:rFonts w:ascii="Arial" w:hAnsi="Arial" w:cs="Arial"/>
        </w:rPr>
        <w:t xml:space="preserve">, 33(1), pp. 1–17. </w:t>
      </w:r>
      <w:proofErr w:type="spellStart"/>
      <w:r w:rsidRPr="00063C87">
        <w:rPr>
          <w:rFonts w:ascii="Arial" w:hAnsi="Arial" w:cs="Arial"/>
        </w:rPr>
        <w:t>doi</w:t>
      </w:r>
      <w:proofErr w:type="spellEnd"/>
      <w:r w:rsidRPr="00063C87">
        <w:rPr>
          <w:rFonts w:ascii="Arial" w:hAnsi="Arial" w:cs="Arial"/>
        </w:rPr>
        <w:t>: 10.1080/03054980601094651.</w:t>
      </w:r>
    </w:p>
    <w:p w14:paraId="10366AFA" w14:textId="77777777" w:rsidR="00C16E8A" w:rsidRPr="00063C87" w:rsidRDefault="00C16E8A" w:rsidP="004E2DFB">
      <w:pPr>
        <w:rPr>
          <w:rFonts w:ascii="Arial" w:hAnsi="Arial" w:cs="Arial"/>
        </w:rPr>
      </w:pPr>
      <w:r w:rsidRPr="00063C87">
        <w:rPr>
          <w:rFonts w:ascii="Arial" w:hAnsi="Arial" w:cs="Arial"/>
        </w:rPr>
        <w:t>Ministry of Education (2017) </w:t>
      </w:r>
      <w:proofErr w:type="spellStart"/>
      <w:r w:rsidRPr="00063C87">
        <w:rPr>
          <w:rFonts w:ascii="Arial" w:hAnsi="Arial" w:cs="Arial"/>
          <w:i/>
          <w:iCs/>
        </w:rPr>
        <w:t>Te</w:t>
      </w:r>
      <w:proofErr w:type="spellEnd"/>
      <w:r w:rsidRPr="00063C87">
        <w:rPr>
          <w:rFonts w:ascii="Arial" w:hAnsi="Arial" w:cs="Arial"/>
          <w:i/>
          <w:iCs/>
        </w:rPr>
        <w:t xml:space="preserve"> </w:t>
      </w:r>
      <w:proofErr w:type="spellStart"/>
      <w:r w:rsidRPr="00063C87">
        <w:rPr>
          <w:rFonts w:ascii="Arial" w:hAnsi="Arial" w:cs="Arial"/>
          <w:i/>
          <w:iCs/>
        </w:rPr>
        <w:t>Whāriki</w:t>
      </w:r>
      <w:proofErr w:type="spellEnd"/>
      <w:r w:rsidRPr="00063C87">
        <w:rPr>
          <w:rFonts w:ascii="Arial" w:hAnsi="Arial" w:cs="Arial"/>
          <w:i/>
          <w:iCs/>
        </w:rPr>
        <w:t xml:space="preserve">: He </w:t>
      </w:r>
      <w:proofErr w:type="spellStart"/>
      <w:r w:rsidRPr="00063C87">
        <w:rPr>
          <w:rFonts w:ascii="Arial" w:hAnsi="Arial" w:cs="Arial"/>
          <w:i/>
          <w:iCs/>
        </w:rPr>
        <w:t>whāriki</w:t>
      </w:r>
      <w:proofErr w:type="spellEnd"/>
      <w:r w:rsidRPr="00063C87">
        <w:rPr>
          <w:rFonts w:ascii="Arial" w:hAnsi="Arial" w:cs="Arial"/>
          <w:i/>
          <w:iCs/>
        </w:rPr>
        <w:t xml:space="preserve"> </w:t>
      </w:r>
      <w:proofErr w:type="spellStart"/>
      <w:r w:rsidRPr="00063C87">
        <w:rPr>
          <w:rFonts w:ascii="Arial" w:hAnsi="Arial" w:cs="Arial"/>
          <w:i/>
          <w:iCs/>
        </w:rPr>
        <w:t>mātauranga</w:t>
      </w:r>
      <w:proofErr w:type="spellEnd"/>
      <w:r w:rsidRPr="00063C87">
        <w:rPr>
          <w:rFonts w:ascii="Arial" w:hAnsi="Arial" w:cs="Arial"/>
          <w:i/>
          <w:iCs/>
        </w:rPr>
        <w:t xml:space="preserve"> </w:t>
      </w:r>
      <w:proofErr w:type="spellStart"/>
      <w:r w:rsidRPr="00063C87">
        <w:rPr>
          <w:rFonts w:ascii="Arial" w:hAnsi="Arial" w:cs="Arial"/>
          <w:i/>
          <w:iCs/>
        </w:rPr>
        <w:t>mō</w:t>
      </w:r>
      <w:proofErr w:type="spellEnd"/>
      <w:r w:rsidRPr="00063C87">
        <w:rPr>
          <w:rFonts w:ascii="Arial" w:hAnsi="Arial" w:cs="Arial"/>
          <w:i/>
          <w:iCs/>
        </w:rPr>
        <w:t xml:space="preserve"> </w:t>
      </w:r>
      <w:proofErr w:type="spellStart"/>
      <w:r w:rsidRPr="00063C87">
        <w:rPr>
          <w:rFonts w:ascii="Arial" w:hAnsi="Arial" w:cs="Arial"/>
          <w:i/>
          <w:iCs/>
        </w:rPr>
        <w:t>ngā</w:t>
      </w:r>
      <w:proofErr w:type="spellEnd"/>
      <w:r w:rsidRPr="00063C87">
        <w:rPr>
          <w:rFonts w:ascii="Arial" w:hAnsi="Arial" w:cs="Arial"/>
          <w:i/>
          <w:iCs/>
        </w:rPr>
        <w:t xml:space="preserve"> mokopuna o Aotearoa: Early childhood curriculum</w:t>
      </w:r>
      <w:r w:rsidRPr="00063C87">
        <w:rPr>
          <w:rFonts w:ascii="Arial" w:hAnsi="Arial" w:cs="Arial"/>
        </w:rPr>
        <w:t>. Wellington: Ministry of Education.</w:t>
      </w:r>
    </w:p>
    <w:p w14:paraId="7B9857E2" w14:textId="77777777" w:rsidR="004E2DFB" w:rsidRPr="00063C87" w:rsidRDefault="004E2DFB" w:rsidP="004E2DFB">
      <w:pPr>
        <w:rPr>
          <w:rFonts w:ascii="Arial" w:hAnsi="Arial" w:cs="Arial"/>
        </w:rPr>
      </w:pPr>
    </w:p>
    <w:p w14:paraId="12B2C147" w14:textId="77777777" w:rsidR="00C16E8A" w:rsidRPr="00063C87" w:rsidRDefault="00C16E8A" w:rsidP="004E2DFB">
      <w:pPr>
        <w:rPr>
          <w:rFonts w:ascii="Arial" w:hAnsi="Arial" w:cs="Arial"/>
        </w:rPr>
      </w:pPr>
      <w:r w:rsidRPr="00063C87">
        <w:rPr>
          <w:rFonts w:ascii="Arial" w:hAnsi="Arial" w:cs="Arial"/>
        </w:rPr>
        <w:t>Moorhouse, P. (2021) </w:t>
      </w:r>
      <w:r w:rsidRPr="00063C87">
        <w:rPr>
          <w:rFonts w:ascii="Arial" w:hAnsi="Arial" w:cs="Arial"/>
          <w:i/>
          <w:iCs/>
        </w:rPr>
        <w:t>The Wonder of Woodwork</w:t>
      </w:r>
      <w:r w:rsidRPr="00063C87">
        <w:rPr>
          <w:rFonts w:ascii="Arial" w:hAnsi="Arial" w:cs="Arial"/>
        </w:rPr>
        <w:t>. London: The Froebel Trust.</w:t>
      </w:r>
    </w:p>
    <w:p w14:paraId="5D82A4B8" w14:textId="77777777" w:rsidR="004E2DFB" w:rsidRPr="00063C87" w:rsidRDefault="004E2DFB" w:rsidP="004E2DFB">
      <w:pPr>
        <w:rPr>
          <w:rFonts w:ascii="Arial" w:hAnsi="Arial" w:cs="Arial"/>
        </w:rPr>
      </w:pPr>
    </w:p>
    <w:p w14:paraId="6EAD8D11" w14:textId="77777777" w:rsidR="00C16E8A" w:rsidRPr="00063C87" w:rsidRDefault="00C16E8A" w:rsidP="004E2DFB">
      <w:pPr>
        <w:rPr>
          <w:rFonts w:ascii="Arial" w:hAnsi="Arial" w:cs="Arial"/>
        </w:rPr>
      </w:pPr>
      <w:r w:rsidRPr="00063C87">
        <w:rPr>
          <w:rFonts w:ascii="Arial" w:hAnsi="Arial" w:cs="Arial"/>
        </w:rPr>
        <w:t>Moss, P. (2019) </w:t>
      </w:r>
      <w:r w:rsidRPr="00063C87">
        <w:rPr>
          <w:rFonts w:ascii="Arial" w:hAnsi="Arial" w:cs="Arial"/>
          <w:i/>
          <w:iCs/>
        </w:rPr>
        <w:t>Alternative Narratives in Early Childhood: An Introduction for Students and Practitioners</w:t>
      </w:r>
      <w:r w:rsidRPr="00063C87">
        <w:rPr>
          <w:rFonts w:ascii="Arial" w:hAnsi="Arial" w:cs="Arial"/>
        </w:rPr>
        <w:t>. Abingdon: Routledge.</w:t>
      </w:r>
    </w:p>
    <w:p w14:paraId="330970CF" w14:textId="77777777" w:rsidR="004E2DFB" w:rsidRPr="00063C87" w:rsidRDefault="004E2DFB" w:rsidP="004E2DFB">
      <w:pPr>
        <w:rPr>
          <w:rFonts w:ascii="Arial" w:hAnsi="Arial" w:cs="Arial"/>
        </w:rPr>
      </w:pPr>
    </w:p>
    <w:p w14:paraId="1309C1EF" w14:textId="77777777" w:rsidR="00C16E8A" w:rsidRPr="00063C87" w:rsidRDefault="00C16E8A" w:rsidP="004E2DFB">
      <w:pPr>
        <w:rPr>
          <w:rFonts w:ascii="Arial" w:hAnsi="Arial" w:cs="Arial"/>
        </w:rPr>
      </w:pPr>
      <w:r w:rsidRPr="00063C87">
        <w:rPr>
          <w:rFonts w:ascii="Arial" w:hAnsi="Arial" w:cs="Arial"/>
        </w:rPr>
        <w:t>Moss, P. (ed.) (2013) </w:t>
      </w:r>
      <w:r w:rsidRPr="00063C87">
        <w:rPr>
          <w:rFonts w:ascii="Arial" w:hAnsi="Arial" w:cs="Arial"/>
          <w:i/>
          <w:iCs/>
        </w:rPr>
        <w:t>Early Childhood and Compulsory Education: Reconceptualising the Relationship</w:t>
      </w:r>
      <w:r w:rsidRPr="00063C87">
        <w:rPr>
          <w:rFonts w:ascii="Arial" w:hAnsi="Arial" w:cs="Arial"/>
        </w:rPr>
        <w:t>. Abingdon: Routledge.</w:t>
      </w:r>
    </w:p>
    <w:p w14:paraId="14F25E2C" w14:textId="77777777" w:rsidR="004E2DFB" w:rsidRPr="00063C87" w:rsidRDefault="004E2DFB" w:rsidP="004E2DFB">
      <w:pPr>
        <w:rPr>
          <w:rFonts w:ascii="Arial" w:hAnsi="Arial" w:cs="Arial"/>
        </w:rPr>
      </w:pPr>
    </w:p>
    <w:p w14:paraId="7861B1EE" w14:textId="77777777" w:rsidR="00C16E8A" w:rsidRPr="00063C87" w:rsidRDefault="00C16E8A" w:rsidP="004E2DFB">
      <w:pPr>
        <w:rPr>
          <w:rFonts w:ascii="Arial" w:hAnsi="Arial" w:cs="Arial"/>
        </w:rPr>
      </w:pPr>
      <w:r w:rsidRPr="00063C87">
        <w:rPr>
          <w:rFonts w:ascii="Arial" w:hAnsi="Arial" w:cs="Arial"/>
        </w:rPr>
        <w:t>Mukherji, P. and Albon, D. (2023) </w:t>
      </w:r>
      <w:r w:rsidRPr="00063C87">
        <w:rPr>
          <w:rFonts w:ascii="Arial" w:hAnsi="Arial" w:cs="Arial"/>
          <w:i/>
          <w:iCs/>
        </w:rPr>
        <w:t>Research Methods in Early Childhood: An Introductory Guide</w:t>
      </w:r>
      <w:r w:rsidRPr="00063C87">
        <w:rPr>
          <w:rFonts w:ascii="Arial" w:hAnsi="Arial" w:cs="Arial"/>
        </w:rPr>
        <w:t xml:space="preserve">. 4th </w:t>
      </w:r>
      <w:proofErr w:type="spellStart"/>
      <w:r w:rsidRPr="00063C87">
        <w:rPr>
          <w:rFonts w:ascii="Arial" w:hAnsi="Arial" w:cs="Arial"/>
        </w:rPr>
        <w:t>edn</w:t>
      </w:r>
      <w:proofErr w:type="spellEnd"/>
      <w:r w:rsidRPr="00063C87">
        <w:rPr>
          <w:rFonts w:ascii="Arial" w:hAnsi="Arial" w:cs="Arial"/>
        </w:rPr>
        <w:t>. London: SAGE Publications.</w:t>
      </w:r>
    </w:p>
    <w:p w14:paraId="54AC2E3E" w14:textId="77777777" w:rsidR="004E2DFB" w:rsidRPr="00063C87" w:rsidRDefault="004E2DFB" w:rsidP="004E2DFB">
      <w:pPr>
        <w:rPr>
          <w:rFonts w:ascii="Arial" w:hAnsi="Arial" w:cs="Arial"/>
        </w:rPr>
      </w:pPr>
    </w:p>
    <w:p w14:paraId="56F3FBEF" w14:textId="77777777" w:rsidR="00C16E8A" w:rsidRPr="00063C87" w:rsidRDefault="00C16E8A" w:rsidP="004E2DFB">
      <w:pPr>
        <w:rPr>
          <w:rFonts w:ascii="Arial" w:hAnsi="Arial" w:cs="Arial"/>
        </w:rPr>
      </w:pPr>
      <w:r w:rsidRPr="00063C87">
        <w:rPr>
          <w:rFonts w:ascii="Arial" w:hAnsi="Arial" w:cs="Arial"/>
        </w:rPr>
        <w:t>Nowell, L.S., Norris, J.M., White, D.E. and Moules, N.J. (2017) ‘Thematic analysis: Striving to meet the trustworthiness criteria’, </w:t>
      </w:r>
      <w:r w:rsidRPr="00063C87">
        <w:rPr>
          <w:rFonts w:ascii="Arial" w:hAnsi="Arial" w:cs="Arial"/>
          <w:i/>
          <w:iCs/>
        </w:rPr>
        <w:t>International Journal of Qualitative Methods</w:t>
      </w:r>
      <w:r w:rsidRPr="00063C87">
        <w:rPr>
          <w:rFonts w:ascii="Arial" w:hAnsi="Arial" w:cs="Arial"/>
        </w:rPr>
        <w:t>, 16(1), pp. 1–13. doi:10.1177/1609406917733847.</w:t>
      </w:r>
    </w:p>
    <w:p w14:paraId="269873FA" w14:textId="77777777" w:rsidR="004E2DFB" w:rsidRPr="00063C87" w:rsidRDefault="004E2DFB" w:rsidP="004E2DFB">
      <w:pPr>
        <w:rPr>
          <w:rFonts w:ascii="Arial" w:hAnsi="Arial" w:cs="Arial"/>
        </w:rPr>
      </w:pPr>
    </w:p>
    <w:p w14:paraId="6914DF0E" w14:textId="77777777" w:rsidR="00C16E8A" w:rsidRPr="00063C87" w:rsidRDefault="00C16E8A" w:rsidP="004E2DFB">
      <w:pPr>
        <w:rPr>
          <w:rFonts w:ascii="Arial" w:hAnsi="Arial" w:cs="Arial"/>
        </w:rPr>
      </w:pPr>
      <w:r w:rsidRPr="00063C87">
        <w:rPr>
          <w:rFonts w:ascii="Arial" w:hAnsi="Arial" w:cs="Arial"/>
        </w:rPr>
        <w:t>Patton, M.Q. (2015) </w:t>
      </w:r>
      <w:r w:rsidRPr="00063C87">
        <w:rPr>
          <w:rFonts w:ascii="Arial" w:hAnsi="Arial" w:cs="Arial"/>
          <w:i/>
          <w:iCs/>
        </w:rPr>
        <w:t>Qualitative Research &amp; Evaluation Methods: Integrating Theory and Practice</w:t>
      </w:r>
      <w:r w:rsidRPr="00063C87">
        <w:rPr>
          <w:rFonts w:ascii="Arial" w:hAnsi="Arial" w:cs="Arial"/>
        </w:rPr>
        <w:t xml:space="preserve">. 4th </w:t>
      </w:r>
      <w:proofErr w:type="spellStart"/>
      <w:r w:rsidRPr="00063C87">
        <w:rPr>
          <w:rFonts w:ascii="Arial" w:hAnsi="Arial" w:cs="Arial"/>
        </w:rPr>
        <w:t>edn</w:t>
      </w:r>
      <w:proofErr w:type="spellEnd"/>
      <w:r w:rsidRPr="00063C87">
        <w:rPr>
          <w:rFonts w:ascii="Arial" w:hAnsi="Arial" w:cs="Arial"/>
        </w:rPr>
        <w:t>. Thousand Oaks, CA: SAGE Publications.</w:t>
      </w:r>
    </w:p>
    <w:p w14:paraId="188DE69C" w14:textId="77777777" w:rsidR="004E2DFB" w:rsidRPr="00063C87" w:rsidRDefault="004E2DFB" w:rsidP="004E2DFB">
      <w:pPr>
        <w:rPr>
          <w:rFonts w:ascii="Arial" w:hAnsi="Arial" w:cs="Arial"/>
        </w:rPr>
      </w:pPr>
    </w:p>
    <w:p w14:paraId="60BE171E" w14:textId="77777777" w:rsidR="00C16E8A" w:rsidRPr="00063C87" w:rsidRDefault="00C16E8A" w:rsidP="004E2DFB">
      <w:pPr>
        <w:rPr>
          <w:rFonts w:ascii="Arial" w:hAnsi="Arial" w:cs="Arial"/>
        </w:rPr>
      </w:pPr>
      <w:r w:rsidRPr="00063C87">
        <w:rPr>
          <w:rFonts w:ascii="Arial" w:hAnsi="Arial" w:cs="Arial"/>
        </w:rPr>
        <w:t>Roberts-Holmes, G. and Bradbury, A. (2016) ‘Governance, accountability and the datafication of early years education in England’, </w:t>
      </w:r>
      <w:r w:rsidRPr="00063C87">
        <w:rPr>
          <w:rFonts w:ascii="Arial" w:hAnsi="Arial" w:cs="Arial"/>
          <w:i/>
          <w:iCs/>
        </w:rPr>
        <w:t>British Educational Research Journal</w:t>
      </w:r>
      <w:r w:rsidRPr="00063C87">
        <w:rPr>
          <w:rFonts w:ascii="Arial" w:hAnsi="Arial" w:cs="Arial"/>
        </w:rPr>
        <w:t xml:space="preserve">, 42(4), pp. 600–613. </w:t>
      </w:r>
      <w:proofErr w:type="spellStart"/>
      <w:r w:rsidRPr="00063C87">
        <w:rPr>
          <w:rFonts w:ascii="Arial" w:hAnsi="Arial" w:cs="Arial"/>
        </w:rPr>
        <w:t>doi</w:t>
      </w:r>
      <w:proofErr w:type="spellEnd"/>
      <w:r w:rsidRPr="00063C87">
        <w:rPr>
          <w:rFonts w:ascii="Arial" w:hAnsi="Arial" w:cs="Arial"/>
        </w:rPr>
        <w:t>: 10.1002/berj.3221.</w:t>
      </w:r>
    </w:p>
    <w:p w14:paraId="765D5D79" w14:textId="77777777" w:rsidR="004E2DFB" w:rsidRPr="00063C87" w:rsidRDefault="004E2DFB" w:rsidP="004E2DFB">
      <w:pPr>
        <w:rPr>
          <w:rFonts w:ascii="Arial" w:hAnsi="Arial" w:cs="Arial"/>
        </w:rPr>
      </w:pPr>
    </w:p>
    <w:p w14:paraId="7789BD7A" w14:textId="77777777" w:rsidR="00C16E8A" w:rsidRPr="00063C87" w:rsidRDefault="00C16E8A" w:rsidP="004E2DFB">
      <w:pPr>
        <w:rPr>
          <w:rFonts w:ascii="Arial" w:hAnsi="Arial" w:cs="Arial"/>
        </w:rPr>
      </w:pPr>
      <w:r w:rsidRPr="00063C87">
        <w:rPr>
          <w:rFonts w:ascii="Arial" w:hAnsi="Arial" w:cs="Arial"/>
        </w:rPr>
        <w:t>Sarwar, S. (2026) ‘Making connections: Froebel’s principles and practices in Wales’, presentation at </w:t>
      </w:r>
      <w:r w:rsidRPr="00063C87">
        <w:rPr>
          <w:rFonts w:ascii="Arial" w:hAnsi="Arial" w:cs="Arial"/>
          <w:i/>
          <w:iCs/>
        </w:rPr>
        <w:t>Involving, Informing and Inspiring</w:t>
      </w:r>
      <w:r w:rsidRPr="00063C87">
        <w:rPr>
          <w:rFonts w:ascii="Arial" w:hAnsi="Arial" w:cs="Arial"/>
        </w:rPr>
        <w:t>, Froebel Trust Online Conference, 25 April.</w:t>
      </w:r>
    </w:p>
    <w:p w14:paraId="5454166B" w14:textId="77777777" w:rsidR="004E2DFB" w:rsidRPr="00063C87" w:rsidRDefault="004E2DFB" w:rsidP="004E2DFB">
      <w:pPr>
        <w:rPr>
          <w:rFonts w:ascii="Arial" w:hAnsi="Arial" w:cs="Arial"/>
        </w:rPr>
      </w:pPr>
    </w:p>
    <w:p w14:paraId="7A36DA84" w14:textId="77777777" w:rsidR="00C16E8A" w:rsidRPr="00063C87" w:rsidRDefault="00C16E8A" w:rsidP="004E2DFB">
      <w:pPr>
        <w:rPr>
          <w:rFonts w:ascii="Arial" w:hAnsi="Arial" w:cs="Arial"/>
        </w:rPr>
      </w:pPr>
      <w:r w:rsidRPr="00063C87">
        <w:rPr>
          <w:rFonts w:ascii="Arial" w:hAnsi="Arial" w:cs="Arial"/>
        </w:rPr>
        <w:t>Siraj-Blatchford, I. and Sylva, K. (2004) ‘Researching pedagogy in English pre-schools’, </w:t>
      </w:r>
      <w:r w:rsidRPr="00063C87">
        <w:rPr>
          <w:rFonts w:ascii="Arial" w:hAnsi="Arial" w:cs="Arial"/>
          <w:i/>
          <w:iCs/>
        </w:rPr>
        <w:t>British Educational Research Journal</w:t>
      </w:r>
      <w:r w:rsidRPr="00063C87">
        <w:rPr>
          <w:rFonts w:ascii="Arial" w:hAnsi="Arial" w:cs="Arial"/>
        </w:rPr>
        <w:t xml:space="preserve">, 30(5), pp. 713–730. </w:t>
      </w:r>
      <w:proofErr w:type="spellStart"/>
      <w:r w:rsidRPr="00063C87">
        <w:rPr>
          <w:rFonts w:ascii="Arial" w:hAnsi="Arial" w:cs="Arial"/>
        </w:rPr>
        <w:t>doi</w:t>
      </w:r>
      <w:proofErr w:type="spellEnd"/>
      <w:r w:rsidRPr="00063C87">
        <w:rPr>
          <w:rFonts w:ascii="Arial" w:hAnsi="Arial" w:cs="Arial"/>
        </w:rPr>
        <w:t>: 10.1080/0141192042000234665.</w:t>
      </w:r>
    </w:p>
    <w:p w14:paraId="716743F1" w14:textId="77777777" w:rsidR="004E2DFB" w:rsidRPr="00063C87" w:rsidRDefault="004E2DFB" w:rsidP="004E2DFB">
      <w:pPr>
        <w:rPr>
          <w:rFonts w:ascii="Arial" w:hAnsi="Arial" w:cs="Arial"/>
        </w:rPr>
      </w:pPr>
    </w:p>
    <w:p w14:paraId="2569FB0E" w14:textId="77777777" w:rsidR="00C16E8A" w:rsidRPr="00063C87" w:rsidRDefault="00C16E8A" w:rsidP="004E2DFB">
      <w:pPr>
        <w:rPr>
          <w:rFonts w:ascii="Arial" w:hAnsi="Arial" w:cs="Arial"/>
        </w:rPr>
      </w:pPr>
      <w:r w:rsidRPr="00063C87">
        <w:rPr>
          <w:rFonts w:ascii="Arial" w:hAnsi="Arial" w:cs="Arial"/>
        </w:rPr>
        <w:t xml:space="preserve">Siraj, I., Kingston, D. and </w:t>
      </w:r>
      <w:proofErr w:type="spellStart"/>
      <w:r w:rsidRPr="00063C87">
        <w:rPr>
          <w:rFonts w:ascii="Arial" w:hAnsi="Arial" w:cs="Arial"/>
        </w:rPr>
        <w:t>Melhuish</w:t>
      </w:r>
      <w:proofErr w:type="spellEnd"/>
      <w:r w:rsidRPr="00063C87">
        <w:rPr>
          <w:rFonts w:ascii="Arial" w:hAnsi="Arial" w:cs="Arial"/>
        </w:rPr>
        <w:t>, E. (2015) </w:t>
      </w:r>
      <w:r w:rsidRPr="00063C87">
        <w:rPr>
          <w:rFonts w:ascii="Arial" w:hAnsi="Arial" w:cs="Arial"/>
          <w:i/>
          <w:iCs/>
        </w:rPr>
        <w:t>Assessing Quality in Early Childhood Education and Care: Sustained Shared Thinking and Emotional Well-being (SSTEW) Scale for 2–5-year-olds Provision</w:t>
      </w:r>
      <w:r w:rsidRPr="00063C87">
        <w:rPr>
          <w:rFonts w:ascii="Arial" w:hAnsi="Arial" w:cs="Arial"/>
        </w:rPr>
        <w:t>. London: UCL Institute of Education Press.</w:t>
      </w:r>
    </w:p>
    <w:p w14:paraId="0A585C2C" w14:textId="77777777" w:rsidR="004E2DFB" w:rsidRPr="00063C87" w:rsidRDefault="004E2DFB" w:rsidP="004E2DFB">
      <w:pPr>
        <w:rPr>
          <w:rFonts w:ascii="Arial" w:hAnsi="Arial" w:cs="Arial"/>
        </w:rPr>
      </w:pPr>
    </w:p>
    <w:p w14:paraId="6DD120B9" w14:textId="77777777" w:rsidR="00C16E8A" w:rsidRPr="00063C87" w:rsidRDefault="00C16E8A" w:rsidP="004E2DFB">
      <w:pPr>
        <w:rPr>
          <w:rFonts w:ascii="Arial" w:hAnsi="Arial" w:cs="Arial"/>
        </w:rPr>
      </w:pPr>
      <w:r w:rsidRPr="00063C87">
        <w:rPr>
          <w:rFonts w:ascii="Arial" w:hAnsi="Arial" w:cs="Arial"/>
        </w:rPr>
        <w:t>Stewart, S., MacDonald, N. and Waters-Davies, J. (2024) ‘Early childhood education in Wales: Policy, promises and practice realities’, </w:t>
      </w:r>
      <w:r w:rsidRPr="00063C87">
        <w:rPr>
          <w:rFonts w:ascii="Arial" w:hAnsi="Arial" w:cs="Arial"/>
          <w:i/>
          <w:iCs/>
        </w:rPr>
        <w:t>Wales Journal of Education</w:t>
      </w:r>
      <w:r w:rsidRPr="00063C87">
        <w:rPr>
          <w:rFonts w:ascii="Arial" w:hAnsi="Arial" w:cs="Arial"/>
        </w:rPr>
        <w:t xml:space="preserve">, 26(2), pp. 124–139. </w:t>
      </w:r>
      <w:proofErr w:type="spellStart"/>
      <w:r w:rsidRPr="00063C87">
        <w:rPr>
          <w:rFonts w:ascii="Arial" w:hAnsi="Arial" w:cs="Arial"/>
        </w:rPr>
        <w:t>doi</w:t>
      </w:r>
      <w:proofErr w:type="spellEnd"/>
      <w:r w:rsidRPr="00063C87">
        <w:rPr>
          <w:rFonts w:ascii="Arial" w:hAnsi="Arial" w:cs="Arial"/>
        </w:rPr>
        <w:t>: 10.16922/wje.26.2.9.</w:t>
      </w:r>
    </w:p>
    <w:p w14:paraId="501B7E2E" w14:textId="77777777" w:rsidR="004E2DFB" w:rsidRPr="00063C87" w:rsidRDefault="004E2DFB" w:rsidP="004E2DFB">
      <w:pPr>
        <w:rPr>
          <w:rFonts w:ascii="Arial" w:hAnsi="Arial" w:cs="Arial"/>
        </w:rPr>
      </w:pPr>
    </w:p>
    <w:p w14:paraId="0AE154D8" w14:textId="77777777" w:rsidR="00C16E8A" w:rsidRPr="00063C87" w:rsidRDefault="00C16E8A" w:rsidP="004E2DFB">
      <w:pPr>
        <w:rPr>
          <w:rFonts w:ascii="Arial" w:hAnsi="Arial" w:cs="Arial"/>
        </w:rPr>
      </w:pPr>
      <w:r w:rsidRPr="00063C87">
        <w:rPr>
          <w:rFonts w:ascii="Arial" w:hAnsi="Arial" w:cs="Arial"/>
        </w:rPr>
        <w:t>Tovey, H. (2016) </w:t>
      </w:r>
      <w:r w:rsidRPr="00063C87">
        <w:rPr>
          <w:rFonts w:ascii="Arial" w:hAnsi="Arial" w:cs="Arial"/>
          <w:i/>
          <w:iCs/>
        </w:rPr>
        <w:t>Bringing the Froebel Approach to your Early Years Practice</w:t>
      </w:r>
      <w:r w:rsidRPr="00063C87">
        <w:rPr>
          <w:rFonts w:ascii="Arial" w:hAnsi="Arial" w:cs="Arial"/>
        </w:rPr>
        <w:t xml:space="preserve">. 2nd </w:t>
      </w:r>
      <w:proofErr w:type="spellStart"/>
      <w:r w:rsidRPr="00063C87">
        <w:rPr>
          <w:rFonts w:ascii="Arial" w:hAnsi="Arial" w:cs="Arial"/>
        </w:rPr>
        <w:t>edn</w:t>
      </w:r>
      <w:proofErr w:type="spellEnd"/>
      <w:r w:rsidRPr="00063C87">
        <w:rPr>
          <w:rFonts w:ascii="Arial" w:hAnsi="Arial" w:cs="Arial"/>
        </w:rPr>
        <w:t xml:space="preserve">. Abingdon: Routledge. </w:t>
      </w:r>
      <w:proofErr w:type="spellStart"/>
      <w:r w:rsidRPr="00063C87">
        <w:rPr>
          <w:rFonts w:ascii="Arial" w:hAnsi="Arial" w:cs="Arial"/>
        </w:rPr>
        <w:t>doi</w:t>
      </w:r>
      <w:proofErr w:type="spellEnd"/>
      <w:r w:rsidRPr="00063C87">
        <w:rPr>
          <w:rFonts w:ascii="Arial" w:hAnsi="Arial" w:cs="Arial"/>
        </w:rPr>
        <w:t>: 10.4324/9781315617190.</w:t>
      </w:r>
    </w:p>
    <w:p w14:paraId="1698FECE" w14:textId="77777777" w:rsidR="004E2DFB" w:rsidRPr="00063C87" w:rsidRDefault="004E2DFB" w:rsidP="004E2DFB">
      <w:pPr>
        <w:rPr>
          <w:rFonts w:ascii="Arial" w:hAnsi="Arial" w:cs="Arial"/>
        </w:rPr>
      </w:pPr>
    </w:p>
    <w:p w14:paraId="01808AB6" w14:textId="77777777" w:rsidR="00C16E8A" w:rsidRPr="00063C87" w:rsidRDefault="00C16E8A" w:rsidP="004E2DFB">
      <w:pPr>
        <w:rPr>
          <w:rFonts w:ascii="Arial" w:hAnsi="Arial" w:cs="Arial"/>
        </w:rPr>
      </w:pPr>
      <w:r w:rsidRPr="00063C87">
        <w:rPr>
          <w:rFonts w:ascii="Arial" w:hAnsi="Arial" w:cs="Arial"/>
        </w:rPr>
        <w:t>United Nations (1989) </w:t>
      </w:r>
      <w:r w:rsidRPr="00063C87">
        <w:rPr>
          <w:rFonts w:ascii="Arial" w:hAnsi="Arial" w:cs="Arial"/>
          <w:i/>
          <w:iCs/>
        </w:rPr>
        <w:t>Convention on the Rights of the Child</w:t>
      </w:r>
      <w:r w:rsidRPr="00063C87">
        <w:rPr>
          <w:rFonts w:ascii="Arial" w:hAnsi="Arial" w:cs="Arial"/>
        </w:rPr>
        <w:t>. Available at: https://www.ohchr.org/en/instruments-mechanisms/instruments/convention-rights-child? (Accessed: 10 August 2026).</w:t>
      </w:r>
    </w:p>
    <w:p w14:paraId="29321937" w14:textId="77777777" w:rsidR="004E2DFB" w:rsidRPr="00063C87" w:rsidRDefault="004E2DFB" w:rsidP="004E2DFB">
      <w:pPr>
        <w:rPr>
          <w:rFonts w:ascii="Arial" w:hAnsi="Arial" w:cs="Arial"/>
        </w:rPr>
      </w:pPr>
    </w:p>
    <w:p w14:paraId="3B5609FC" w14:textId="77777777" w:rsidR="00C16E8A" w:rsidRPr="00063C87" w:rsidRDefault="00C16E8A" w:rsidP="004E2DFB">
      <w:pPr>
        <w:rPr>
          <w:rFonts w:ascii="Arial" w:hAnsi="Arial" w:cs="Arial"/>
        </w:rPr>
      </w:pPr>
      <w:r w:rsidRPr="00063C87">
        <w:rPr>
          <w:rFonts w:ascii="Arial" w:hAnsi="Arial" w:cs="Arial"/>
        </w:rPr>
        <w:t xml:space="preserve">Wallerstedt, C., </w:t>
      </w:r>
      <w:proofErr w:type="spellStart"/>
      <w:r w:rsidRPr="00063C87">
        <w:rPr>
          <w:rFonts w:ascii="Arial" w:hAnsi="Arial" w:cs="Arial"/>
        </w:rPr>
        <w:t>Pramling</w:t>
      </w:r>
      <w:proofErr w:type="spellEnd"/>
      <w:r w:rsidRPr="00063C87">
        <w:rPr>
          <w:rFonts w:ascii="Arial" w:hAnsi="Arial" w:cs="Arial"/>
        </w:rPr>
        <w:t>, N. and Samuelsson, I.P. (2022) </w:t>
      </w:r>
      <w:r w:rsidRPr="00063C87">
        <w:rPr>
          <w:rFonts w:ascii="Arial" w:hAnsi="Arial" w:cs="Arial"/>
          <w:i/>
          <w:iCs/>
        </w:rPr>
        <w:t>The Routledge International Handbook of Early Childhood Education Research</w:t>
      </w:r>
      <w:r w:rsidRPr="00063C87">
        <w:rPr>
          <w:rFonts w:ascii="Arial" w:hAnsi="Arial" w:cs="Arial"/>
        </w:rPr>
        <w:t>. Abingdon: Routledge.</w:t>
      </w:r>
    </w:p>
    <w:p w14:paraId="0A4D3C8A" w14:textId="77777777" w:rsidR="004E2DFB" w:rsidRPr="00063C87" w:rsidRDefault="004E2DFB" w:rsidP="004E2DFB">
      <w:pPr>
        <w:rPr>
          <w:rFonts w:ascii="Arial" w:hAnsi="Arial" w:cs="Arial"/>
        </w:rPr>
      </w:pPr>
    </w:p>
    <w:p w14:paraId="6EC9E648" w14:textId="77777777" w:rsidR="00C16E8A" w:rsidRPr="00063C87" w:rsidRDefault="00C16E8A" w:rsidP="004E2DFB">
      <w:pPr>
        <w:rPr>
          <w:rFonts w:ascii="Arial" w:hAnsi="Arial" w:cs="Arial"/>
        </w:rPr>
      </w:pPr>
      <w:r w:rsidRPr="00063C87">
        <w:rPr>
          <w:rFonts w:ascii="Arial" w:hAnsi="Arial" w:cs="Arial"/>
        </w:rPr>
        <w:t>Walshe, P. (2024) ‘Reflecting on the implementation of Aistear in advance of an update to the curriculum framework’, </w:t>
      </w:r>
      <w:r w:rsidRPr="00063C87">
        <w:rPr>
          <w:rFonts w:ascii="Arial" w:hAnsi="Arial" w:cs="Arial"/>
          <w:i/>
          <w:iCs/>
        </w:rPr>
        <w:t>Irish Educational Studies</w:t>
      </w:r>
      <w:r w:rsidRPr="00063C87">
        <w:rPr>
          <w:rFonts w:ascii="Arial" w:hAnsi="Arial" w:cs="Arial"/>
        </w:rPr>
        <w:t xml:space="preserve">. </w:t>
      </w:r>
      <w:proofErr w:type="spellStart"/>
      <w:r w:rsidRPr="00063C87">
        <w:rPr>
          <w:rFonts w:ascii="Arial" w:hAnsi="Arial" w:cs="Arial"/>
        </w:rPr>
        <w:t>doi</w:t>
      </w:r>
      <w:proofErr w:type="spellEnd"/>
      <w:r w:rsidRPr="00063C87">
        <w:rPr>
          <w:rFonts w:ascii="Arial" w:hAnsi="Arial" w:cs="Arial"/>
        </w:rPr>
        <w:t>: 10.1080/03323315.2024.2330893.</w:t>
      </w:r>
    </w:p>
    <w:p w14:paraId="4C720D21" w14:textId="77777777" w:rsidR="004E2DFB" w:rsidRPr="00063C87" w:rsidRDefault="004E2DFB" w:rsidP="004E2DFB">
      <w:pPr>
        <w:rPr>
          <w:rFonts w:ascii="Arial" w:hAnsi="Arial" w:cs="Arial"/>
        </w:rPr>
      </w:pPr>
    </w:p>
    <w:p w14:paraId="52944660" w14:textId="77777777" w:rsidR="00C16E8A" w:rsidRPr="00063C87" w:rsidRDefault="00C16E8A" w:rsidP="004E2DFB">
      <w:pPr>
        <w:rPr>
          <w:rFonts w:ascii="Arial" w:hAnsi="Arial" w:cs="Arial"/>
        </w:rPr>
      </w:pPr>
      <w:r w:rsidRPr="00063C87">
        <w:rPr>
          <w:rFonts w:ascii="Arial" w:hAnsi="Arial" w:cs="Arial"/>
        </w:rPr>
        <w:t xml:space="preserve">Waters-Davies, J., Murphy, A., Chicken, S., </w:t>
      </w:r>
      <w:proofErr w:type="spellStart"/>
      <w:r w:rsidRPr="00063C87">
        <w:rPr>
          <w:rFonts w:ascii="Arial" w:hAnsi="Arial" w:cs="Arial"/>
        </w:rPr>
        <w:t>Tyrie</w:t>
      </w:r>
      <w:proofErr w:type="spellEnd"/>
      <w:r w:rsidRPr="00063C87">
        <w:rPr>
          <w:rFonts w:ascii="Arial" w:hAnsi="Arial" w:cs="Arial"/>
        </w:rPr>
        <w:t>, J. and Clement, J. (2024) ‘Constructing child participation in early years classrooms: An exploration from Wales’, </w:t>
      </w:r>
      <w:r w:rsidRPr="00063C87">
        <w:rPr>
          <w:rFonts w:ascii="Arial" w:hAnsi="Arial" w:cs="Arial"/>
          <w:i/>
          <w:iCs/>
        </w:rPr>
        <w:t>Children &amp; Society</w:t>
      </w:r>
      <w:r w:rsidRPr="00063C87">
        <w:rPr>
          <w:rFonts w:ascii="Arial" w:hAnsi="Arial" w:cs="Arial"/>
        </w:rPr>
        <w:t xml:space="preserve">, 38(5), pp. 1824–1841. </w:t>
      </w:r>
      <w:proofErr w:type="spellStart"/>
      <w:r w:rsidRPr="00063C87">
        <w:rPr>
          <w:rFonts w:ascii="Arial" w:hAnsi="Arial" w:cs="Arial"/>
        </w:rPr>
        <w:t>doi</w:t>
      </w:r>
      <w:proofErr w:type="spellEnd"/>
      <w:r w:rsidRPr="00063C87">
        <w:rPr>
          <w:rFonts w:ascii="Arial" w:hAnsi="Arial" w:cs="Arial"/>
        </w:rPr>
        <w:t>: 10.1111/chso.12848.</w:t>
      </w:r>
    </w:p>
    <w:p w14:paraId="7F667C25" w14:textId="77777777" w:rsidR="004E2DFB" w:rsidRPr="00063C87" w:rsidRDefault="004E2DFB" w:rsidP="004E2DFB">
      <w:pPr>
        <w:rPr>
          <w:rFonts w:ascii="Arial" w:hAnsi="Arial" w:cs="Arial"/>
        </w:rPr>
      </w:pPr>
    </w:p>
    <w:p w14:paraId="1D5CB236" w14:textId="77777777" w:rsidR="00C16E8A" w:rsidRPr="00063C87" w:rsidRDefault="00C16E8A" w:rsidP="004E2DFB">
      <w:pPr>
        <w:rPr>
          <w:rFonts w:ascii="Arial" w:hAnsi="Arial" w:cs="Arial"/>
        </w:rPr>
      </w:pPr>
      <w:r w:rsidRPr="00063C87">
        <w:rPr>
          <w:rFonts w:ascii="Arial" w:hAnsi="Arial" w:cs="Arial"/>
        </w:rPr>
        <w:t>Welsh Government (2022) </w:t>
      </w:r>
      <w:r w:rsidRPr="00063C87">
        <w:rPr>
          <w:rFonts w:ascii="Arial" w:hAnsi="Arial" w:cs="Arial"/>
          <w:i/>
          <w:iCs/>
        </w:rPr>
        <w:t>A curriculum for funded non-maintained nursery settings</w:t>
      </w:r>
      <w:r w:rsidRPr="00063C87">
        <w:rPr>
          <w:rFonts w:ascii="Arial" w:hAnsi="Arial" w:cs="Arial"/>
        </w:rPr>
        <w:t>. Cardiff: Welsh Government. Available at: https://hwb.gov.wales/curriculum-for-</w:t>
      </w:r>
      <w:r w:rsidRPr="00063C87">
        <w:rPr>
          <w:rFonts w:ascii="Arial" w:hAnsi="Arial" w:cs="Arial"/>
        </w:rPr>
        <w:lastRenderedPageBreak/>
        <w:t>wales/curriculum-for-funded-non-maintained-nursery-settings? (Accessed: 10 August 2026).</w:t>
      </w:r>
    </w:p>
    <w:p w14:paraId="19618D8B" w14:textId="77777777" w:rsidR="004E2DFB" w:rsidRPr="00063C87" w:rsidRDefault="004E2DFB" w:rsidP="004E2DFB">
      <w:pPr>
        <w:rPr>
          <w:rFonts w:ascii="Arial" w:hAnsi="Arial" w:cs="Arial"/>
        </w:rPr>
      </w:pPr>
    </w:p>
    <w:p w14:paraId="082D7339" w14:textId="77777777" w:rsidR="00C16E8A" w:rsidRPr="00063C87" w:rsidRDefault="00C16E8A" w:rsidP="004E2DFB">
      <w:pPr>
        <w:rPr>
          <w:rFonts w:ascii="Arial" w:hAnsi="Arial" w:cs="Arial"/>
        </w:rPr>
      </w:pPr>
      <w:proofErr w:type="spellStart"/>
      <w:r w:rsidRPr="00063C87">
        <w:rPr>
          <w:rFonts w:ascii="Arial" w:hAnsi="Arial" w:cs="Arial"/>
        </w:rPr>
        <w:t>Whitebread</w:t>
      </w:r>
      <w:proofErr w:type="spellEnd"/>
      <w:r w:rsidRPr="00063C87">
        <w:rPr>
          <w:rFonts w:ascii="Arial" w:hAnsi="Arial" w:cs="Arial"/>
        </w:rPr>
        <w:t xml:space="preserve">, D., Basilio, M., </w:t>
      </w:r>
      <w:proofErr w:type="spellStart"/>
      <w:r w:rsidRPr="00063C87">
        <w:rPr>
          <w:rFonts w:ascii="Arial" w:hAnsi="Arial" w:cs="Arial"/>
        </w:rPr>
        <w:t>Kuvalja</w:t>
      </w:r>
      <w:proofErr w:type="spellEnd"/>
      <w:r w:rsidRPr="00063C87">
        <w:rPr>
          <w:rFonts w:ascii="Arial" w:hAnsi="Arial" w:cs="Arial"/>
        </w:rPr>
        <w:t>, M. and Verma, M. (2012) </w:t>
      </w:r>
      <w:r w:rsidRPr="00063C87">
        <w:rPr>
          <w:rFonts w:ascii="Arial" w:hAnsi="Arial" w:cs="Arial"/>
          <w:i/>
          <w:iCs/>
        </w:rPr>
        <w:t>The importance of play: A report on the value of children’s play with a series of policy recommendations</w:t>
      </w:r>
      <w:r w:rsidRPr="00063C87">
        <w:rPr>
          <w:rFonts w:ascii="Arial" w:hAnsi="Arial" w:cs="Arial"/>
        </w:rPr>
        <w:t>. Brussels: Toy Industries of Europe.</w:t>
      </w:r>
    </w:p>
    <w:p w14:paraId="0D2ACBAA" w14:textId="77777777" w:rsidR="004E2DFB" w:rsidRPr="00063C87" w:rsidRDefault="004E2DFB" w:rsidP="004E2DFB">
      <w:pPr>
        <w:rPr>
          <w:rFonts w:ascii="Arial" w:hAnsi="Arial" w:cs="Arial"/>
        </w:rPr>
      </w:pPr>
    </w:p>
    <w:p w14:paraId="52AA0E9F" w14:textId="77777777" w:rsidR="00C16E8A" w:rsidRPr="00063C87" w:rsidRDefault="00C16E8A" w:rsidP="004E2DFB">
      <w:pPr>
        <w:rPr>
          <w:rFonts w:ascii="Arial" w:hAnsi="Arial" w:cs="Arial"/>
        </w:rPr>
      </w:pPr>
      <w:r w:rsidRPr="00063C87">
        <w:rPr>
          <w:rFonts w:ascii="Arial" w:hAnsi="Arial" w:cs="Arial"/>
        </w:rPr>
        <w:t>Yin, R.K. (2018) </w:t>
      </w:r>
      <w:r w:rsidRPr="00063C87">
        <w:rPr>
          <w:rFonts w:ascii="Arial" w:hAnsi="Arial" w:cs="Arial"/>
          <w:i/>
          <w:iCs/>
        </w:rPr>
        <w:t>Case Study Research and Applications: Design and Methods</w:t>
      </w:r>
      <w:r w:rsidRPr="00063C87">
        <w:rPr>
          <w:rFonts w:ascii="Arial" w:hAnsi="Arial" w:cs="Arial"/>
        </w:rPr>
        <w:t xml:space="preserve">. 6th </w:t>
      </w:r>
      <w:proofErr w:type="spellStart"/>
      <w:r w:rsidRPr="00063C87">
        <w:rPr>
          <w:rFonts w:ascii="Arial" w:hAnsi="Arial" w:cs="Arial"/>
        </w:rPr>
        <w:t>edn</w:t>
      </w:r>
      <w:proofErr w:type="spellEnd"/>
      <w:r w:rsidRPr="00063C87">
        <w:rPr>
          <w:rFonts w:ascii="Arial" w:hAnsi="Arial" w:cs="Arial"/>
        </w:rPr>
        <w:t>. Thousand Oaks, CA: SAGE Publications.</w:t>
      </w:r>
    </w:p>
    <w:p w14:paraId="06204B37" w14:textId="77777777" w:rsidR="004E2DFB" w:rsidRPr="00063C87" w:rsidRDefault="004E2DFB" w:rsidP="004E2DFB">
      <w:pPr>
        <w:rPr>
          <w:rFonts w:ascii="Arial" w:hAnsi="Arial" w:cs="Arial"/>
        </w:rPr>
      </w:pPr>
    </w:p>
    <w:p w14:paraId="60FFDD73" w14:textId="77777777" w:rsidR="00C16E8A" w:rsidRPr="00063C87" w:rsidRDefault="00C16E8A" w:rsidP="004E2DFB">
      <w:pPr>
        <w:rPr>
          <w:rFonts w:ascii="Arial" w:hAnsi="Arial" w:cs="Arial"/>
        </w:rPr>
      </w:pPr>
      <w:proofErr w:type="spellStart"/>
      <w:r w:rsidRPr="00063C87">
        <w:rPr>
          <w:rFonts w:ascii="Arial" w:hAnsi="Arial" w:cs="Arial"/>
        </w:rPr>
        <w:t>Zosh</w:t>
      </w:r>
      <w:proofErr w:type="spellEnd"/>
      <w:r w:rsidRPr="00063C87">
        <w:rPr>
          <w:rFonts w:ascii="Arial" w:hAnsi="Arial" w:cs="Arial"/>
        </w:rPr>
        <w:t>, J.M., Hopkins, E.J., Jensen, H., Liu, C., Neale, D., Hirsh-</w:t>
      </w:r>
      <w:proofErr w:type="spellStart"/>
      <w:r w:rsidRPr="00063C87">
        <w:rPr>
          <w:rFonts w:ascii="Arial" w:hAnsi="Arial" w:cs="Arial"/>
        </w:rPr>
        <w:t>Pasek</w:t>
      </w:r>
      <w:proofErr w:type="spellEnd"/>
      <w:r w:rsidRPr="00063C87">
        <w:rPr>
          <w:rFonts w:ascii="Arial" w:hAnsi="Arial" w:cs="Arial"/>
        </w:rPr>
        <w:t xml:space="preserve">, K., Solis, S.L. and </w:t>
      </w:r>
      <w:proofErr w:type="spellStart"/>
      <w:r w:rsidRPr="00063C87">
        <w:rPr>
          <w:rFonts w:ascii="Arial" w:hAnsi="Arial" w:cs="Arial"/>
        </w:rPr>
        <w:t>Whitebread</w:t>
      </w:r>
      <w:proofErr w:type="spellEnd"/>
      <w:r w:rsidRPr="00063C87">
        <w:rPr>
          <w:rFonts w:ascii="Arial" w:hAnsi="Arial" w:cs="Arial"/>
        </w:rPr>
        <w:t>, D. (2017) </w:t>
      </w:r>
      <w:r w:rsidRPr="00063C87">
        <w:rPr>
          <w:rFonts w:ascii="Arial" w:hAnsi="Arial" w:cs="Arial"/>
          <w:i/>
          <w:iCs/>
        </w:rPr>
        <w:t>Learning through play: A review of the evidence</w:t>
      </w:r>
      <w:r w:rsidRPr="00063C87">
        <w:rPr>
          <w:rFonts w:ascii="Arial" w:hAnsi="Arial" w:cs="Arial"/>
        </w:rPr>
        <w:t>. Billund: The LEGO Foundation.</w:t>
      </w:r>
    </w:p>
    <w:p w14:paraId="52DF7000" w14:textId="77777777" w:rsidR="00C16E8A" w:rsidRPr="00063C87" w:rsidRDefault="00C16E8A" w:rsidP="1F5E1CC1">
      <w:pPr>
        <w:spacing w:line="360" w:lineRule="auto"/>
        <w:rPr>
          <w:rFonts w:ascii="Arial" w:hAnsi="Arial" w:cs="Arial"/>
        </w:rPr>
      </w:pPr>
    </w:p>
    <w:p w14:paraId="60D88711" w14:textId="77777777" w:rsidR="00C16E8A" w:rsidRPr="00063C87" w:rsidRDefault="00C16E8A" w:rsidP="1F5E1CC1">
      <w:pPr>
        <w:spacing w:line="360" w:lineRule="auto"/>
        <w:rPr>
          <w:rFonts w:ascii="Arial" w:hAnsi="Arial" w:cs="Arial"/>
        </w:rPr>
      </w:pPr>
    </w:p>
    <w:p w14:paraId="6DC2738F" w14:textId="77777777" w:rsidR="00C16E8A" w:rsidRPr="00063C87" w:rsidRDefault="00C16E8A" w:rsidP="1F5E1CC1">
      <w:pPr>
        <w:spacing w:line="360" w:lineRule="auto"/>
        <w:rPr>
          <w:rFonts w:ascii="Arial" w:hAnsi="Arial" w:cs="Arial"/>
        </w:rPr>
      </w:pPr>
    </w:p>
    <w:p w14:paraId="57D833BA" w14:textId="77777777" w:rsidR="00C16E8A" w:rsidRPr="00063C87" w:rsidRDefault="00C16E8A" w:rsidP="00C16E8A">
      <w:pPr>
        <w:spacing w:line="360" w:lineRule="auto"/>
        <w:rPr>
          <w:rFonts w:ascii="Arial" w:hAnsi="Arial" w:cs="Arial"/>
        </w:rPr>
      </w:pPr>
    </w:p>
    <w:p w14:paraId="1C454D4D" w14:textId="77777777" w:rsidR="00C16E8A" w:rsidRPr="00063C87" w:rsidRDefault="00C16E8A" w:rsidP="00C16E8A">
      <w:pPr>
        <w:spacing w:line="360" w:lineRule="auto"/>
        <w:rPr>
          <w:rFonts w:ascii="Arial" w:hAnsi="Arial" w:cs="Arial"/>
        </w:rPr>
      </w:pPr>
    </w:p>
    <w:p w14:paraId="7C4CD19A" w14:textId="77777777" w:rsidR="00063C87" w:rsidRDefault="00063C87" w:rsidP="00063C87">
      <w:pPr>
        <w:spacing w:line="360" w:lineRule="auto"/>
        <w:rPr>
          <w:rFonts w:ascii="Arial" w:hAnsi="Arial" w:cs="Arial"/>
        </w:rPr>
      </w:pPr>
      <w:bookmarkStart w:id="65" w:name="_Toc238149496"/>
    </w:p>
    <w:p w14:paraId="210B8B9D" w14:textId="77777777" w:rsidR="00063C87" w:rsidRDefault="00063C87">
      <w:pPr>
        <w:rPr>
          <w:rFonts w:asciiTheme="majorHAnsi" w:eastAsiaTheme="majorEastAsia" w:hAnsiTheme="majorHAnsi" w:cstheme="majorBidi"/>
          <w:color w:val="0F4761" w:themeColor="accent1" w:themeShade="BF"/>
          <w:sz w:val="40"/>
          <w:szCs w:val="40"/>
        </w:rPr>
      </w:pPr>
      <w:r>
        <w:br w:type="page"/>
      </w:r>
    </w:p>
    <w:p w14:paraId="6294A769" w14:textId="28174DAC" w:rsidR="00EF35CF" w:rsidRPr="00063C87" w:rsidRDefault="003339E3" w:rsidP="00063C87">
      <w:pPr>
        <w:pStyle w:val="Heading1"/>
        <w:rPr>
          <w:rFonts w:ascii="Arial" w:hAnsi="Arial" w:cs="Arial"/>
        </w:rPr>
      </w:pPr>
      <w:r>
        <w:lastRenderedPageBreak/>
        <w:t>Appendices</w:t>
      </w:r>
      <w:bookmarkEnd w:id="65"/>
    </w:p>
    <w:p w14:paraId="08E41CE4" w14:textId="231789B7" w:rsidR="00635A10" w:rsidRPr="00B860C6" w:rsidRDefault="00635A10" w:rsidP="00B860C6">
      <w:pPr>
        <w:pStyle w:val="Heading2"/>
        <w:rPr>
          <w:rFonts w:ascii="Arial" w:hAnsi="Arial" w:cs="Arial"/>
        </w:rPr>
      </w:pPr>
      <w:bookmarkStart w:id="66" w:name="_Toc238149497"/>
      <w:r w:rsidRPr="00164629">
        <w:t xml:space="preserve">Appendix </w:t>
      </w:r>
      <w:r w:rsidR="00EF35CF">
        <w:t>A</w:t>
      </w:r>
      <w:r w:rsidRPr="00164629">
        <w:t>: Ethic</w:t>
      </w:r>
      <w:r w:rsidR="00EF35CF">
        <w:t>al Approval</w:t>
      </w:r>
      <w:bookmarkEnd w:id="66"/>
    </w:p>
    <w:p w14:paraId="78BF9208" w14:textId="12A06615" w:rsidR="00CF027F" w:rsidRPr="003C7DED" w:rsidRDefault="00CF027F" w:rsidP="00CF027F">
      <w:pPr>
        <w:rPr>
          <w:rFonts w:ascii="Arial" w:hAnsi="Arial" w:cs="Arial"/>
          <w:b/>
          <w:sz w:val="22"/>
          <w:szCs w:val="22"/>
        </w:rPr>
      </w:pPr>
    </w:p>
    <w:p w14:paraId="68522A39" w14:textId="77777777" w:rsidR="00CF027F" w:rsidRPr="003C7DED" w:rsidRDefault="00CF027F" w:rsidP="00CF027F">
      <w:pPr>
        <w:autoSpaceDE w:val="0"/>
        <w:autoSpaceDN w:val="0"/>
        <w:adjustRightInd w:val="0"/>
        <w:spacing w:after="240"/>
        <w:jc w:val="center"/>
        <w:rPr>
          <w:rFonts w:ascii="Arial" w:hAnsi="Arial" w:cs="Arial"/>
          <w:b/>
          <w:sz w:val="22"/>
          <w:szCs w:val="22"/>
        </w:rPr>
      </w:pPr>
      <w:r w:rsidRPr="003C7DED">
        <w:rPr>
          <w:rFonts w:ascii="Arial" w:hAnsi="Arial" w:cs="Arial"/>
          <w:b/>
          <w:bCs/>
        </w:rPr>
        <w:t>APPLICATION FOR ETHICAL APPROVAL</w:t>
      </w:r>
    </w:p>
    <w:p w14:paraId="332ACD83" w14:textId="77777777" w:rsidR="00CF027F" w:rsidRPr="003C7DED" w:rsidRDefault="00CF027F" w:rsidP="00CF027F">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2"/>
        <w:gridCol w:w="2193"/>
        <w:gridCol w:w="613"/>
        <w:gridCol w:w="1595"/>
        <w:gridCol w:w="605"/>
        <w:gridCol w:w="611"/>
        <w:gridCol w:w="1352"/>
        <w:gridCol w:w="827"/>
        <w:gridCol w:w="732"/>
      </w:tblGrid>
      <w:tr w:rsidR="00CF027F" w:rsidRPr="003C7DED" w14:paraId="3D5E12DF" w14:textId="77777777" w:rsidTr="00CF027F">
        <w:trPr>
          <w:trHeight w:val="439"/>
        </w:trPr>
        <w:tc>
          <w:tcPr>
            <w:tcW w:w="268" w:type="pct"/>
            <w:shd w:val="clear" w:color="auto" w:fill="F2F2F2" w:themeFill="background1" w:themeFillShade="F2"/>
            <w:vAlign w:val="center"/>
          </w:tcPr>
          <w:p w14:paraId="0C1AD749" w14:textId="77777777" w:rsidR="00CF027F" w:rsidRPr="003C7DED" w:rsidRDefault="00CF027F" w:rsidP="00C23EF9">
            <w:pPr>
              <w:rPr>
                <w:rFonts w:ascii="Arial" w:hAnsi="Arial" w:cs="Arial"/>
                <w:sz w:val="22"/>
                <w:szCs w:val="22"/>
              </w:rPr>
            </w:pPr>
            <w:r w:rsidRPr="003C7DED">
              <w:rPr>
                <w:rFonts w:ascii="Arial" w:hAnsi="Arial" w:cs="Arial"/>
                <w:sz w:val="22"/>
                <w:szCs w:val="22"/>
              </w:rPr>
              <w:t>1</w:t>
            </w:r>
          </w:p>
        </w:tc>
        <w:tc>
          <w:tcPr>
            <w:tcW w:w="1557" w:type="pct"/>
            <w:gridSpan w:val="2"/>
            <w:shd w:val="clear" w:color="auto" w:fill="F2F2F2" w:themeFill="background1" w:themeFillShade="F2"/>
            <w:vAlign w:val="center"/>
          </w:tcPr>
          <w:p w14:paraId="7CC1C3F0" w14:textId="77777777" w:rsidR="00CF027F" w:rsidRPr="003C7DED" w:rsidRDefault="00CF027F" w:rsidP="00C23EF9">
            <w:pPr>
              <w:rPr>
                <w:rFonts w:ascii="Arial" w:hAnsi="Arial" w:cs="Arial"/>
                <w:sz w:val="22"/>
                <w:szCs w:val="22"/>
              </w:rPr>
            </w:pPr>
            <w:r w:rsidRPr="003C7DED">
              <w:rPr>
                <w:rFonts w:ascii="Arial" w:hAnsi="Arial" w:cs="Arial"/>
                <w:sz w:val="22"/>
                <w:szCs w:val="22"/>
              </w:rPr>
              <w:t>Full Name:</w:t>
            </w:r>
          </w:p>
        </w:tc>
        <w:tc>
          <w:tcPr>
            <w:tcW w:w="3176" w:type="pct"/>
            <w:gridSpan w:val="6"/>
            <w:vAlign w:val="center"/>
          </w:tcPr>
          <w:p w14:paraId="3086C5C6" w14:textId="77777777" w:rsidR="00CF027F" w:rsidRPr="003C7DED" w:rsidRDefault="00CF027F" w:rsidP="00C23EF9">
            <w:pPr>
              <w:rPr>
                <w:rFonts w:ascii="Arial" w:hAnsi="Arial" w:cs="Arial"/>
                <w:sz w:val="22"/>
                <w:szCs w:val="22"/>
              </w:rPr>
            </w:pPr>
            <w:r>
              <w:rPr>
                <w:rFonts w:ascii="Arial" w:hAnsi="Arial" w:cs="Arial"/>
                <w:sz w:val="22"/>
                <w:szCs w:val="22"/>
              </w:rPr>
              <w:t>Diane Evans</w:t>
            </w:r>
          </w:p>
        </w:tc>
      </w:tr>
      <w:tr w:rsidR="00CF027F" w:rsidRPr="003C7DED" w14:paraId="1BFFB691" w14:textId="77777777" w:rsidTr="00CF027F">
        <w:trPr>
          <w:trHeight w:val="472"/>
        </w:trPr>
        <w:tc>
          <w:tcPr>
            <w:tcW w:w="268" w:type="pct"/>
            <w:vMerge w:val="restart"/>
            <w:shd w:val="clear" w:color="auto" w:fill="F2F2F2" w:themeFill="background1" w:themeFillShade="F2"/>
            <w:vAlign w:val="center"/>
          </w:tcPr>
          <w:p w14:paraId="5D06DBF6" w14:textId="77777777" w:rsidR="00CF027F" w:rsidRPr="003C7DED" w:rsidRDefault="00CF027F" w:rsidP="00C23EF9">
            <w:pPr>
              <w:rPr>
                <w:rFonts w:ascii="Arial" w:hAnsi="Arial" w:cs="Arial"/>
                <w:sz w:val="22"/>
                <w:szCs w:val="22"/>
              </w:rPr>
            </w:pPr>
            <w:r w:rsidRPr="003C7DED">
              <w:rPr>
                <w:rFonts w:ascii="Arial" w:hAnsi="Arial" w:cs="Arial"/>
                <w:sz w:val="22"/>
                <w:szCs w:val="22"/>
              </w:rPr>
              <w:t>2</w:t>
            </w:r>
          </w:p>
        </w:tc>
        <w:tc>
          <w:tcPr>
            <w:tcW w:w="1557" w:type="pct"/>
            <w:gridSpan w:val="2"/>
            <w:shd w:val="clear" w:color="auto" w:fill="F2F2F2" w:themeFill="background1" w:themeFillShade="F2"/>
            <w:vAlign w:val="center"/>
          </w:tcPr>
          <w:p w14:paraId="6B315C3C" w14:textId="77777777" w:rsidR="00CF027F" w:rsidRPr="003C7DED" w:rsidRDefault="00CF027F" w:rsidP="00C23EF9">
            <w:pPr>
              <w:rPr>
                <w:rFonts w:ascii="Arial" w:hAnsi="Arial" w:cs="Arial"/>
                <w:sz w:val="22"/>
                <w:szCs w:val="22"/>
              </w:rPr>
            </w:pPr>
            <w:r w:rsidRPr="003C7DED">
              <w:rPr>
                <w:rFonts w:ascii="Arial" w:hAnsi="Arial" w:cs="Arial"/>
                <w:sz w:val="22"/>
                <w:szCs w:val="22"/>
              </w:rPr>
              <w:t>Tick all boxes that apply:</w:t>
            </w:r>
          </w:p>
        </w:tc>
        <w:tc>
          <w:tcPr>
            <w:tcW w:w="1221" w:type="pct"/>
            <w:gridSpan w:val="2"/>
            <w:shd w:val="clear" w:color="auto" w:fill="F2F2F2" w:themeFill="background1" w:themeFillShade="F2"/>
            <w:vAlign w:val="center"/>
          </w:tcPr>
          <w:p w14:paraId="5FAC4AE7" w14:textId="77777777" w:rsidR="00CF027F" w:rsidRPr="003C7DED" w:rsidRDefault="00CF027F" w:rsidP="00C23EF9">
            <w:pPr>
              <w:rPr>
                <w:rFonts w:ascii="Arial" w:hAnsi="Arial" w:cs="Arial"/>
                <w:sz w:val="22"/>
                <w:szCs w:val="22"/>
              </w:rPr>
            </w:pPr>
            <w:r w:rsidRPr="003C7DED">
              <w:rPr>
                <w:rFonts w:ascii="Arial" w:hAnsi="Arial" w:cs="Arial"/>
                <w:sz w:val="22"/>
                <w:szCs w:val="22"/>
              </w:rPr>
              <w:t>Member of staff:</w:t>
            </w:r>
          </w:p>
        </w:tc>
        <w:tc>
          <w:tcPr>
            <w:tcW w:w="339" w:type="pct"/>
            <w:shd w:val="clear" w:color="auto" w:fill="D9D9D9" w:themeFill="background1" w:themeFillShade="D9"/>
            <w:vAlign w:val="center"/>
          </w:tcPr>
          <w:p w14:paraId="6FC26957" w14:textId="77777777" w:rsidR="00CF027F" w:rsidRPr="003C7DED" w:rsidRDefault="00CF027F" w:rsidP="00C23EF9">
            <w:pPr>
              <w:jc w:val="center"/>
              <w:rPr>
                <w:rFonts w:ascii="Arial" w:hAnsi="Arial" w:cs="Arial"/>
                <w:sz w:val="22"/>
                <w:szCs w:val="22"/>
              </w:rPr>
            </w:pPr>
            <w:r w:rsidRPr="003C7DED">
              <w:rPr>
                <w:rFonts w:ascii="MS Gothic" w:eastAsia="MS Gothic" w:hAnsi="MS Gothic" w:cs="Arial"/>
                <w:sz w:val="22"/>
                <w:szCs w:val="22"/>
              </w:rPr>
              <w:t>☐</w:t>
            </w:r>
          </w:p>
        </w:tc>
        <w:tc>
          <w:tcPr>
            <w:tcW w:w="1209" w:type="pct"/>
            <w:gridSpan w:val="2"/>
            <w:shd w:val="clear" w:color="auto" w:fill="F2F2F2" w:themeFill="background1" w:themeFillShade="F2"/>
            <w:vAlign w:val="center"/>
          </w:tcPr>
          <w:p w14:paraId="10501E40" w14:textId="77777777" w:rsidR="00CF027F" w:rsidRPr="003C7DED" w:rsidRDefault="00CF027F" w:rsidP="00C23EF9">
            <w:pPr>
              <w:rPr>
                <w:rFonts w:ascii="Arial" w:hAnsi="Arial" w:cs="Arial"/>
                <w:sz w:val="22"/>
                <w:szCs w:val="22"/>
              </w:rPr>
            </w:pPr>
            <w:r w:rsidRPr="003C7DED">
              <w:rPr>
                <w:rFonts w:ascii="Arial" w:hAnsi="Arial" w:cs="Arial"/>
                <w:sz w:val="22"/>
                <w:szCs w:val="22"/>
              </w:rPr>
              <w:t>Honorary research fellow:</w:t>
            </w:r>
          </w:p>
        </w:tc>
        <w:tc>
          <w:tcPr>
            <w:tcW w:w="407" w:type="pct"/>
            <w:shd w:val="clear" w:color="auto" w:fill="D9D9D9" w:themeFill="background1" w:themeFillShade="D9"/>
            <w:vAlign w:val="center"/>
          </w:tcPr>
          <w:p w14:paraId="6CA54973" w14:textId="77777777" w:rsidR="00CF027F" w:rsidRPr="003C7DED" w:rsidRDefault="00CF027F" w:rsidP="00C23EF9">
            <w:pPr>
              <w:jc w:val="center"/>
              <w:rPr>
                <w:rFonts w:ascii="Arial" w:hAnsi="Arial" w:cs="Arial"/>
                <w:sz w:val="22"/>
                <w:szCs w:val="22"/>
              </w:rPr>
            </w:pPr>
            <w:r w:rsidRPr="003C7DED">
              <w:rPr>
                <w:rFonts w:ascii="MS Gothic" w:eastAsia="MS Gothic" w:hAnsi="MS Gothic" w:cs="Arial"/>
                <w:sz w:val="22"/>
                <w:szCs w:val="22"/>
              </w:rPr>
              <w:t>☐</w:t>
            </w:r>
          </w:p>
        </w:tc>
      </w:tr>
      <w:tr w:rsidR="00CF027F" w:rsidRPr="003C7DED" w14:paraId="04CF8E47" w14:textId="77777777" w:rsidTr="00CF027F">
        <w:trPr>
          <w:trHeight w:val="472"/>
        </w:trPr>
        <w:tc>
          <w:tcPr>
            <w:tcW w:w="268" w:type="pct"/>
            <w:vMerge/>
            <w:vAlign w:val="center"/>
          </w:tcPr>
          <w:p w14:paraId="3C0BA0D5" w14:textId="77777777" w:rsidR="00CF027F" w:rsidRPr="003C7DED" w:rsidRDefault="00CF027F" w:rsidP="00C23EF9">
            <w:pPr>
              <w:rPr>
                <w:rFonts w:ascii="Arial" w:hAnsi="Arial" w:cs="Arial"/>
                <w:sz w:val="22"/>
                <w:szCs w:val="22"/>
              </w:rPr>
            </w:pPr>
          </w:p>
        </w:tc>
        <w:tc>
          <w:tcPr>
            <w:tcW w:w="1217" w:type="pct"/>
            <w:shd w:val="clear" w:color="auto" w:fill="F2F2F2" w:themeFill="background1" w:themeFillShade="F2"/>
            <w:vAlign w:val="center"/>
          </w:tcPr>
          <w:p w14:paraId="2525E226" w14:textId="77777777" w:rsidR="00CF027F" w:rsidRPr="003C7DED" w:rsidRDefault="00CF027F" w:rsidP="00C23EF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339" w:type="pct"/>
                <w:shd w:val="clear" w:color="auto" w:fill="D9D9D9" w:themeFill="background1" w:themeFillShade="D9"/>
                <w:vAlign w:val="center"/>
              </w:tcPr>
              <w:p w14:paraId="39618C52" w14:textId="77777777" w:rsidR="00CF027F" w:rsidRPr="003C7DED" w:rsidRDefault="00CF027F" w:rsidP="00C23EF9">
                <w:pPr>
                  <w:jc w:val="center"/>
                  <w:rPr>
                    <w:rFonts w:ascii="Arial" w:hAnsi="Arial" w:cs="Arial"/>
                    <w:sz w:val="22"/>
                    <w:szCs w:val="22"/>
                  </w:rPr>
                </w:pPr>
                <w:r w:rsidRPr="003C7DED">
                  <w:rPr>
                    <w:rFonts w:ascii="MS Gothic" w:eastAsia="MS Gothic" w:hAnsi="MS Gothic" w:cs="Arial"/>
                    <w:sz w:val="22"/>
                    <w:szCs w:val="22"/>
                  </w:rPr>
                  <w:t>☐</w:t>
                </w:r>
              </w:p>
            </w:tc>
          </w:sdtContent>
        </w:sdt>
        <w:tc>
          <w:tcPr>
            <w:tcW w:w="1221" w:type="pct"/>
            <w:gridSpan w:val="2"/>
            <w:shd w:val="clear" w:color="auto" w:fill="F2F2F2" w:themeFill="background1" w:themeFillShade="F2"/>
            <w:vAlign w:val="center"/>
          </w:tcPr>
          <w:p w14:paraId="6E50E853" w14:textId="77777777" w:rsidR="00CF027F" w:rsidRPr="003C7DED" w:rsidRDefault="00CF027F" w:rsidP="00C23EF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339" w:type="pct"/>
                <w:shd w:val="clear" w:color="auto" w:fill="D9D9D9" w:themeFill="background1" w:themeFillShade="D9"/>
                <w:vAlign w:val="center"/>
              </w:tcPr>
              <w:p w14:paraId="30ED9D62" w14:textId="77777777" w:rsidR="00CF027F" w:rsidRPr="003C7DED" w:rsidRDefault="00CF027F" w:rsidP="00C23EF9">
                <w:pPr>
                  <w:jc w:val="center"/>
                  <w:rPr>
                    <w:rFonts w:ascii="Arial" w:hAnsi="Arial" w:cs="Arial"/>
                    <w:sz w:val="22"/>
                    <w:szCs w:val="22"/>
                  </w:rPr>
                </w:pPr>
                <w:r>
                  <w:rPr>
                    <w:rFonts w:ascii="MS Gothic" w:eastAsia="MS Gothic" w:hAnsi="MS Gothic" w:cs="Arial" w:hint="eastAsia"/>
                    <w:sz w:val="22"/>
                    <w:szCs w:val="22"/>
                  </w:rPr>
                  <w:t>☒</w:t>
                </w:r>
              </w:p>
            </w:tc>
          </w:sdtContent>
        </w:sdt>
        <w:tc>
          <w:tcPr>
            <w:tcW w:w="1209" w:type="pct"/>
            <w:gridSpan w:val="2"/>
            <w:shd w:val="clear" w:color="auto" w:fill="F2F2F2" w:themeFill="background1" w:themeFillShade="F2"/>
            <w:vAlign w:val="center"/>
          </w:tcPr>
          <w:p w14:paraId="26BB7B5D" w14:textId="77777777" w:rsidR="00CF027F" w:rsidRPr="003C7DED" w:rsidRDefault="00CF027F" w:rsidP="00C23EF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07" w:type="pct"/>
                <w:shd w:val="clear" w:color="auto" w:fill="D9D9D9" w:themeFill="background1" w:themeFillShade="D9"/>
                <w:vAlign w:val="center"/>
              </w:tcPr>
              <w:p w14:paraId="0178728F" w14:textId="77777777" w:rsidR="00CF027F" w:rsidRPr="003C7DED" w:rsidRDefault="00CF027F" w:rsidP="00C23EF9">
                <w:pPr>
                  <w:jc w:val="center"/>
                  <w:rPr>
                    <w:rFonts w:ascii="Arial" w:hAnsi="Arial" w:cs="Arial"/>
                    <w:sz w:val="22"/>
                    <w:szCs w:val="22"/>
                  </w:rPr>
                </w:pPr>
                <w:r w:rsidRPr="003C7DED">
                  <w:rPr>
                    <w:rFonts w:ascii="MS Gothic" w:eastAsia="MS Gothic" w:hAnsi="MS Gothic" w:cs="Arial"/>
                    <w:sz w:val="22"/>
                    <w:szCs w:val="22"/>
                  </w:rPr>
                  <w:t>☐</w:t>
                </w:r>
              </w:p>
            </w:tc>
          </w:sdtContent>
        </w:sdt>
      </w:tr>
      <w:tr w:rsidR="00CF027F" w:rsidRPr="003C7DED" w14:paraId="266B8A6C" w14:textId="77777777" w:rsidTr="00CF027F">
        <w:trPr>
          <w:cantSplit/>
          <w:trHeight w:val="334"/>
        </w:trPr>
        <w:tc>
          <w:tcPr>
            <w:tcW w:w="268" w:type="pct"/>
            <w:shd w:val="clear" w:color="auto" w:fill="F2F2F2" w:themeFill="background1" w:themeFillShade="F2"/>
            <w:vAlign w:val="center"/>
          </w:tcPr>
          <w:p w14:paraId="2991E15C" w14:textId="77777777" w:rsidR="00CF027F" w:rsidRPr="003C7DED" w:rsidRDefault="00CF027F" w:rsidP="00C23EF9">
            <w:pPr>
              <w:rPr>
                <w:rFonts w:ascii="Arial" w:hAnsi="Arial" w:cs="Arial"/>
                <w:sz w:val="22"/>
                <w:szCs w:val="22"/>
              </w:rPr>
            </w:pPr>
            <w:r w:rsidRPr="003C7DED">
              <w:rPr>
                <w:rFonts w:ascii="Arial" w:hAnsi="Arial" w:cs="Arial"/>
                <w:sz w:val="22"/>
                <w:szCs w:val="22"/>
              </w:rPr>
              <w:t>3</w:t>
            </w:r>
          </w:p>
        </w:tc>
        <w:tc>
          <w:tcPr>
            <w:tcW w:w="1557" w:type="pct"/>
            <w:gridSpan w:val="2"/>
            <w:shd w:val="clear" w:color="auto" w:fill="F2F2F2" w:themeFill="background1" w:themeFillShade="F2"/>
            <w:vAlign w:val="center"/>
          </w:tcPr>
          <w:p w14:paraId="5C7F41CD" w14:textId="77777777" w:rsidR="00CF027F" w:rsidRPr="003C7DED" w:rsidRDefault="00CF027F" w:rsidP="00C23EF9">
            <w:pPr>
              <w:rPr>
                <w:rFonts w:ascii="Arial" w:hAnsi="Arial" w:cs="Arial"/>
                <w:sz w:val="22"/>
                <w:szCs w:val="22"/>
              </w:rPr>
            </w:pPr>
            <w:r w:rsidRPr="003C7DED">
              <w:rPr>
                <w:rFonts w:ascii="Arial" w:hAnsi="Arial" w:cs="Arial"/>
                <w:sz w:val="22"/>
                <w:szCs w:val="22"/>
              </w:rPr>
              <w:t>Institute/Academic Discipline/Centre:</w:t>
            </w:r>
          </w:p>
        </w:tc>
        <w:tc>
          <w:tcPr>
            <w:tcW w:w="3176" w:type="pct"/>
            <w:gridSpan w:val="6"/>
            <w:vAlign w:val="center"/>
          </w:tcPr>
          <w:p w14:paraId="190C4096" w14:textId="77777777" w:rsidR="00CF027F" w:rsidRPr="003C7DED" w:rsidRDefault="00CF027F" w:rsidP="00C23EF9">
            <w:pPr>
              <w:rPr>
                <w:rFonts w:ascii="Arial" w:hAnsi="Arial" w:cs="Arial"/>
                <w:sz w:val="22"/>
                <w:szCs w:val="22"/>
              </w:rPr>
            </w:pPr>
          </w:p>
          <w:p w14:paraId="061673F7" w14:textId="77777777" w:rsidR="00CF027F" w:rsidRPr="003C7DED" w:rsidRDefault="00CF027F" w:rsidP="00C23EF9">
            <w:pPr>
              <w:rPr>
                <w:rFonts w:ascii="Arial" w:hAnsi="Arial" w:cs="Arial"/>
                <w:sz w:val="22"/>
                <w:szCs w:val="22"/>
              </w:rPr>
            </w:pPr>
            <w:r>
              <w:rPr>
                <w:rFonts w:ascii="Arial" w:hAnsi="Arial" w:cs="Arial"/>
                <w:sz w:val="22"/>
                <w:szCs w:val="22"/>
              </w:rPr>
              <w:t>University of Wales Trinity St David</w:t>
            </w:r>
          </w:p>
        </w:tc>
      </w:tr>
      <w:tr w:rsidR="00CF027F" w:rsidRPr="003C7DED" w14:paraId="35B151D2" w14:textId="77777777" w:rsidTr="00CF027F">
        <w:trPr>
          <w:cantSplit/>
          <w:trHeight w:val="340"/>
        </w:trPr>
        <w:tc>
          <w:tcPr>
            <w:tcW w:w="268" w:type="pct"/>
            <w:shd w:val="clear" w:color="auto" w:fill="F2F2F2" w:themeFill="background1" w:themeFillShade="F2"/>
            <w:vAlign w:val="center"/>
          </w:tcPr>
          <w:p w14:paraId="06AA13D9" w14:textId="77777777" w:rsidR="00CF027F" w:rsidRPr="003C7DED" w:rsidRDefault="00CF027F" w:rsidP="00C23EF9">
            <w:pPr>
              <w:rPr>
                <w:rFonts w:ascii="Arial" w:hAnsi="Arial" w:cs="Arial"/>
                <w:sz w:val="22"/>
                <w:szCs w:val="22"/>
              </w:rPr>
            </w:pPr>
            <w:r w:rsidRPr="003C7DED">
              <w:rPr>
                <w:rFonts w:ascii="Arial" w:hAnsi="Arial" w:cs="Arial"/>
                <w:sz w:val="22"/>
                <w:szCs w:val="22"/>
              </w:rPr>
              <w:t>4</w:t>
            </w:r>
          </w:p>
        </w:tc>
        <w:tc>
          <w:tcPr>
            <w:tcW w:w="1557" w:type="pct"/>
            <w:gridSpan w:val="2"/>
            <w:shd w:val="clear" w:color="auto" w:fill="F2F2F2" w:themeFill="background1" w:themeFillShade="F2"/>
            <w:vAlign w:val="center"/>
          </w:tcPr>
          <w:p w14:paraId="45C831AA" w14:textId="77777777" w:rsidR="00CF027F" w:rsidRPr="003C7DED" w:rsidRDefault="00CF027F" w:rsidP="00C23EF9">
            <w:pPr>
              <w:rPr>
                <w:rFonts w:ascii="Arial" w:hAnsi="Arial" w:cs="Arial"/>
                <w:sz w:val="22"/>
                <w:szCs w:val="22"/>
              </w:rPr>
            </w:pPr>
            <w:r w:rsidRPr="003C7DED">
              <w:rPr>
                <w:rFonts w:ascii="Arial" w:hAnsi="Arial" w:cs="Arial"/>
                <w:sz w:val="22"/>
                <w:szCs w:val="22"/>
              </w:rPr>
              <w:t>Campus:</w:t>
            </w:r>
          </w:p>
        </w:tc>
        <w:tc>
          <w:tcPr>
            <w:tcW w:w="3176" w:type="pct"/>
            <w:gridSpan w:val="6"/>
            <w:vAlign w:val="center"/>
          </w:tcPr>
          <w:p w14:paraId="2C262BB0" w14:textId="77777777" w:rsidR="00CF027F" w:rsidRPr="003C7DED" w:rsidRDefault="00CF027F" w:rsidP="00C23EF9">
            <w:pPr>
              <w:rPr>
                <w:rFonts w:ascii="Arial" w:hAnsi="Arial" w:cs="Arial"/>
                <w:sz w:val="22"/>
                <w:szCs w:val="22"/>
              </w:rPr>
            </w:pPr>
          </w:p>
          <w:p w14:paraId="4F66CC1D" w14:textId="77777777" w:rsidR="00CF027F" w:rsidRPr="003C7DED" w:rsidRDefault="00CF027F" w:rsidP="00C23EF9">
            <w:pPr>
              <w:rPr>
                <w:rFonts w:ascii="Arial" w:hAnsi="Arial" w:cs="Arial"/>
                <w:sz w:val="22"/>
                <w:szCs w:val="22"/>
              </w:rPr>
            </w:pPr>
            <w:r>
              <w:rPr>
                <w:rFonts w:ascii="Arial" w:hAnsi="Arial" w:cs="Arial"/>
                <w:sz w:val="22"/>
                <w:szCs w:val="22"/>
              </w:rPr>
              <w:t>Carmarthen</w:t>
            </w:r>
          </w:p>
        </w:tc>
      </w:tr>
      <w:tr w:rsidR="00CF027F" w:rsidRPr="003C7DED" w14:paraId="5DF67377" w14:textId="77777777" w:rsidTr="00CF027F">
        <w:trPr>
          <w:cantSplit/>
          <w:trHeight w:val="340"/>
        </w:trPr>
        <w:tc>
          <w:tcPr>
            <w:tcW w:w="268" w:type="pct"/>
            <w:shd w:val="clear" w:color="auto" w:fill="F2F2F2" w:themeFill="background1" w:themeFillShade="F2"/>
            <w:vAlign w:val="center"/>
          </w:tcPr>
          <w:p w14:paraId="6E9CC498" w14:textId="77777777" w:rsidR="00CF027F" w:rsidRPr="003C7DED" w:rsidRDefault="00CF027F" w:rsidP="00C23EF9">
            <w:pPr>
              <w:rPr>
                <w:rFonts w:ascii="Arial" w:hAnsi="Arial" w:cs="Arial"/>
                <w:sz w:val="22"/>
                <w:szCs w:val="22"/>
              </w:rPr>
            </w:pPr>
            <w:r w:rsidRPr="003C7DED">
              <w:rPr>
                <w:rFonts w:ascii="Arial" w:hAnsi="Arial" w:cs="Arial"/>
                <w:sz w:val="22"/>
                <w:szCs w:val="22"/>
              </w:rPr>
              <w:t>5</w:t>
            </w:r>
          </w:p>
        </w:tc>
        <w:tc>
          <w:tcPr>
            <w:tcW w:w="1557" w:type="pct"/>
            <w:gridSpan w:val="2"/>
            <w:shd w:val="clear" w:color="auto" w:fill="F2F2F2" w:themeFill="background1" w:themeFillShade="F2"/>
            <w:vAlign w:val="center"/>
          </w:tcPr>
          <w:p w14:paraId="0F2EFD39" w14:textId="77777777" w:rsidR="00CF027F" w:rsidRPr="003C7DED" w:rsidRDefault="00CF027F" w:rsidP="00C23EF9">
            <w:pPr>
              <w:rPr>
                <w:rFonts w:ascii="Arial" w:hAnsi="Arial" w:cs="Arial"/>
                <w:sz w:val="22"/>
                <w:szCs w:val="22"/>
              </w:rPr>
            </w:pPr>
            <w:r w:rsidRPr="003C7DED">
              <w:rPr>
                <w:rFonts w:ascii="Arial" w:hAnsi="Arial" w:cs="Arial"/>
                <w:sz w:val="22"/>
                <w:szCs w:val="22"/>
              </w:rPr>
              <w:t>E-mail address:</w:t>
            </w:r>
          </w:p>
        </w:tc>
        <w:tc>
          <w:tcPr>
            <w:tcW w:w="3176" w:type="pct"/>
            <w:gridSpan w:val="6"/>
            <w:vAlign w:val="center"/>
          </w:tcPr>
          <w:p w14:paraId="18B52CE1" w14:textId="77777777" w:rsidR="00CF027F" w:rsidRPr="003C7DED" w:rsidRDefault="00CF027F" w:rsidP="00C23EF9">
            <w:pPr>
              <w:rPr>
                <w:rFonts w:ascii="Arial" w:hAnsi="Arial" w:cs="Arial"/>
                <w:sz w:val="22"/>
                <w:szCs w:val="22"/>
              </w:rPr>
            </w:pPr>
          </w:p>
          <w:p w14:paraId="79877DEA" w14:textId="77777777" w:rsidR="00CF027F" w:rsidRPr="003C7DED" w:rsidRDefault="00CF027F" w:rsidP="00C23EF9">
            <w:pPr>
              <w:rPr>
                <w:rFonts w:ascii="Arial" w:hAnsi="Arial" w:cs="Arial"/>
                <w:sz w:val="22"/>
                <w:szCs w:val="22"/>
              </w:rPr>
            </w:pPr>
            <w:r w:rsidRPr="00C616D6">
              <w:rPr>
                <w:rFonts w:ascii="Arial" w:hAnsi="Arial" w:cs="Arial"/>
                <w:sz w:val="22"/>
                <w:szCs w:val="22"/>
              </w:rPr>
              <w:t>0702078@student.uwtsd.ac.uk</w:t>
            </w:r>
          </w:p>
        </w:tc>
      </w:tr>
      <w:tr w:rsidR="00CF027F" w:rsidRPr="003C7DED" w14:paraId="35AC12C9" w14:textId="77777777" w:rsidTr="00CF027F">
        <w:trPr>
          <w:cantSplit/>
          <w:trHeight w:val="340"/>
        </w:trPr>
        <w:tc>
          <w:tcPr>
            <w:tcW w:w="268" w:type="pct"/>
            <w:shd w:val="clear" w:color="auto" w:fill="F2F2F2" w:themeFill="background1" w:themeFillShade="F2"/>
            <w:vAlign w:val="center"/>
          </w:tcPr>
          <w:p w14:paraId="52B88701" w14:textId="77777777" w:rsidR="00CF027F" w:rsidRPr="003C7DED" w:rsidRDefault="00CF027F" w:rsidP="00C23EF9">
            <w:pPr>
              <w:rPr>
                <w:rFonts w:ascii="Arial" w:hAnsi="Arial" w:cs="Arial"/>
                <w:sz w:val="22"/>
                <w:szCs w:val="22"/>
              </w:rPr>
            </w:pPr>
            <w:r w:rsidRPr="003C7DED">
              <w:rPr>
                <w:rFonts w:ascii="Arial" w:hAnsi="Arial" w:cs="Arial"/>
                <w:sz w:val="22"/>
                <w:szCs w:val="22"/>
              </w:rPr>
              <w:t>6</w:t>
            </w:r>
          </w:p>
        </w:tc>
        <w:tc>
          <w:tcPr>
            <w:tcW w:w="1557" w:type="pct"/>
            <w:gridSpan w:val="2"/>
            <w:shd w:val="clear" w:color="auto" w:fill="F2F2F2" w:themeFill="background1" w:themeFillShade="F2"/>
            <w:vAlign w:val="center"/>
          </w:tcPr>
          <w:p w14:paraId="0C2004FD" w14:textId="77777777" w:rsidR="00CF027F" w:rsidRPr="003C7DED" w:rsidRDefault="00CF027F" w:rsidP="00C23EF9">
            <w:pPr>
              <w:rPr>
                <w:rFonts w:ascii="Arial" w:hAnsi="Arial" w:cs="Arial"/>
                <w:sz w:val="22"/>
                <w:szCs w:val="22"/>
              </w:rPr>
            </w:pPr>
            <w:r w:rsidRPr="003C7DED">
              <w:rPr>
                <w:rFonts w:ascii="Arial" w:hAnsi="Arial" w:cs="Arial"/>
                <w:sz w:val="22"/>
                <w:szCs w:val="22"/>
              </w:rPr>
              <w:t>Contact Telephone Number:</w:t>
            </w:r>
          </w:p>
        </w:tc>
        <w:tc>
          <w:tcPr>
            <w:tcW w:w="3176" w:type="pct"/>
            <w:gridSpan w:val="6"/>
            <w:vAlign w:val="center"/>
          </w:tcPr>
          <w:p w14:paraId="436C064C" w14:textId="77777777" w:rsidR="00CF027F" w:rsidRPr="003C7DED" w:rsidRDefault="00CF027F" w:rsidP="00C23EF9">
            <w:pPr>
              <w:rPr>
                <w:rFonts w:ascii="Arial" w:hAnsi="Arial" w:cs="Arial"/>
                <w:sz w:val="22"/>
                <w:szCs w:val="22"/>
              </w:rPr>
            </w:pPr>
          </w:p>
          <w:p w14:paraId="223A67C7" w14:textId="77777777" w:rsidR="00CF027F" w:rsidRPr="003C7DED" w:rsidRDefault="00CF027F" w:rsidP="00C23EF9">
            <w:pPr>
              <w:rPr>
                <w:rFonts w:ascii="Arial" w:hAnsi="Arial" w:cs="Arial"/>
                <w:sz w:val="22"/>
                <w:szCs w:val="22"/>
              </w:rPr>
            </w:pPr>
            <w:r>
              <w:rPr>
                <w:rFonts w:ascii="Arial" w:hAnsi="Arial" w:cs="Arial"/>
                <w:sz w:val="22"/>
                <w:szCs w:val="22"/>
              </w:rPr>
              <w:t>07815790116</w:t>
            </w:r>
          </w:p>
        </w:tc>
      </w:tr>
      <w:tr w:rsidR="00CF027F" w:rsidRPr="003C7DED" w14:paraId="53F1140E" w14:textId="77777777" w:rsidTr="00CF027F">
        <w:trPr>
          <w:cantSplit/>
          <w:trHeight w:val="340"/>
        </w:trPr>
        <w:tc>
          <w:tcPr>
            <w:tcW w:w="268" w:type="pct"/>
            <w:shd w:val="clear" w:color="auto" w:fill="F2F2F2" w:themeFill="background1" w:themeFillShade="F2"/>
            <w:vAlign w:val="center"/>
          </w:tcPr>
          <w:p w14:paraId="25598C87" w14:textId="77777777" w:rsidR="00CF027F" w:rsidRPr="003C7DED" w:rsidRDefault="00CF027F" w:rsidP="00C23EF9">
            <w:pPr>
              <w:rPr>
                <w:rFonts w:ascii="Arial" w:hAnsi="Arial" w:cs="Arial"/>
                <w:sz w:val="22"/>
                <w:szCs w:val="22"/>
              </w:rPr>
            </w:pPr>
            <w:r w:rsidRPr="003C7DED">
              <w:rPr>
                <w:rFonts w:ascii="Arial" w:hAnsi="Arial" w:cs="Arial"/>
                <w:sz w:val="22"/>
                <w:szCs w:val="22"/>
              </w:rPr>
              <w:t>7</w:t>
            </w:r>
          </w:p>
        </w:tc>
        <w:tc>
          <w:tcPr>
            <w:tcW w:w="1557" w:type="pct"/>
            <w:gridSpan w:val="2"/>
            <w:shd w:val="clear" w:color="auto" w:fill="F2F2F2" w:themeFill="background1" w:themeFillShade="F2"/>
            <w:vAlign w:val="center"/>
          </w:tcPr>
          <w:p w14:paraId="7770D2E8" w14:textId="77777777" w:rsidR="00CF027F" w:rsidRPr="003C7DED" w:rsidRDefault="00CF027F" w:rsidP="00C23EF9">
            <w:pPr>
              <w:rPr>
                <w:rFonts w:ascii="Arial" w:hAnsi="Arial" w:cs="Arial"/>
                <w:sz w:val="22"/>
                <w:szCs w:val="22"/>
              </w:rPr>
            </w:pPr>
            <w:r w:rsidRPr="003C7DED">
              <w:rPr>
                <w:rFonts w:ascii="Arial" w:hAnsi="Arial" w:cs="Arial"/>
                <w:sz w:val="22"/>
                <w:szCs w:val="22"/>
              </w:rPr>
              <w:t>Project Title</w:t>
            </w:r>
          </w:p>
        </w:tc>
        <w:tc>
          <w:tcPr>
            <w:tcW w:w="3176" w:type="pct"/>
            <w:gridSpan w:val="6"/>
            <w:vAlign w:val="center"/>
          </w:tcPr>
          <w:p w14:paraId="3E581381" w14:textId="77777777" w:rsidR="00CF027F" w:rsidRPr="003C7DED" w:rsidRDefault="00CF027F" w:rsidP="00C23EF9">
            <w:r w:rsidRPr="61F92CD0">
              <w:rPr>
                <w:rFonts w:ascii="Arial" w:eastAsia="Arial" w:hAnsi="Arial" w:cs="Arial"/>
                <w:color w:val="000000" w:themeColor="text1"/>
              </w:rPr>
              <w:t>Noticing, Listening and Slowing Down: An Inquiry into the Unhurried Child Through Froebelian Principles in Welsh Early Years Practice</w:t>
            </w:r>
          </w:p>
        </w:tc>
      </w:tr>
      <w:tr w:rsidR="00CF027F" w:rsidRPr="003C7DED" w14:paraId="62918B13" w14:textId="77777777" w:rsidTr="00CF027F">
        <w:trPr>
          <w:cantSplit/>
          <w:trHeight w:val="340"/>
        </w:trPr>
        <w:tc>
          <w:tcPr>
            <w:tcW w:w="268" w:type="pct"/>
            <w:shd w:val="clear" w:color="auto" w:fill="F2F2F2" w:themeFill="background1" w:themeFillShade="F2"/>
            <w:vAlign w:val="center"/>
          </w:tcPr>
          <w:p w14:paraId="629B2EE8" w14:textId="77777777" w:rsidR="00CF027F" w:rsidRPr="003C7DED" w:rsidRDefault="00CF027F" w:rsidP="00C23EF9">
            <w:pPr>
              <w:rPr>
                <w:rFonts w:ascii="Arial" w:hAnsi="Arial" w:cs="Arial"/>
                <w:sz w:val="22"/>
                <w:szCs w:val="22"/>
              </w:rPr>
            </w:pPr>
            <w:r w:rsidRPr="003C7DED">
              <w:rPr>
                <w:rFonts w:ascii="Arial" w:hAnsi="Arial" w:cs="Arial"/>
                <w:sz w:val="22"/>
                <w:szCs w:val="22"/>
              </w:rPr>
              <w:t>8</w:t>
            </w:r>
          </w:p>
        </w:tc>
        <w:tc>
          <w:tcPr>
            <w:tcW w:w="1557" w:type="pct"/>
            <w:gridSpan w:val="2"/>
            <w:shd w:val="clear" w:color="auto" w:fill="F2F2F2" w:themeFill="background1" w:themeFillShade="F2"/>
            <w:vAlign w:val="center"/>
          </w:tcPr>
          <w:p w14:paraId="7663619B" w14:textId="77777777" w:rsidR="00CF027F" w:rsidRPr="003C7DED" w:rsidRDefault="00CF027F" w:rsidP="00C23EF9">
            <w:pPr>
              <w:rPr>
                <w:rFonts w:ascii="Arial" w:hAnsi="Arial" w:cs="Arial"/>
                <w:sz w:val="22"/>
                <w:szCs w:val="22"/>
              </w:rPr>
            </w:pPr>
            <w:r w:rsidRPr="003C7DED">
              <w:rPr>
                <w:rFonts w:ascii="Arial" w:hAnsi="Arial" w:cs="Arial"/>
                <w:sz w:val="22"/>
                <w:szCs w:val="22"/>
              </w:rPr>
              <w:t>Proposed Start Date</w:t>
            </w:r>
          </w:p>
        </w:tc>
        <w:tc>
          <w:tcPr>
            <w:tcW w:w="885" w:type="pct"/>
            <w:vAlign w:val="center"/>
          </w:tcPr>
          <w:p w14:paraId="5DA463A7" w14:textId="77777777" w:rsidR="00CF027F" w:rsidRPr="003C7DED" w:rsidRDefault="00CF027F" w:rsidP="00C23EF9">
            <w:pPr>
              <w:rPr>
                <w:rFonts w:ascii="Arial" w:hAnsi="Arial" w:cs="Arial"/>
                <w:sz w:val="22"/>
                <w:szCs w:val="22"/>
              </w:rPr>
            </w:pPr>
          </w:p>
          <w:p w14:paraId="068FF089" w14:textId="77777777" w:rsidR="00CF027F" w:rsidRPr="003C7DED" w:rsidRDefault="00CF027F" w:rsidP="00C23EF9">
            <w:pPr>
              <w:rPr>
                <w:rFonts w:ascii="Arial" w:hAnsi="Arial" w:cs="Arial"/>
                <w:sz w:val="22"/>
                <w:szCs w:val="22"/>
              </w:rPr>
            </w:pPr>
            <w:r>
              <w:rPr>
                <w:rFonts w:ascii="Arial" w:hAnsi="Arial" w:cs="Arial"/>
                <w:sz w:val="22"/>
                <w:szCs w:val="22"/>
              </w:rPr>
              <w:t>January 30</w:t>
            </w:r>
            <w:r w:rsidRPr="00EC6F5B">
              <w:rPr>
                <w:rFonts w:ascii="Arial" w:hAnsi="Arial" w:cs="Arial"/>
                <w:sz w:val="22"/>
                <w:szCs w:val="22"/>
                <w:vertAlign w:val="superscript"/>
              </w:rPr>
              <w:t>th</w:t>
            </w:r>
            <w:r>
              <w:rPr>
                <w:rFonts w:ascii="Arial" w:hAnsi="Arial" w:cs="Arial"/>
                <w:sz w:val="22"/>
                <w:szCs w:val="22"/>
              </w:rPr>
              <w:t>, 2026</w:t>
            </w:r>
          </w:p>
        </w:tc>
        <w:tc>
          <w:tcPr>
            <w:tcW w:w="1425" w:type="pct"/>
            <w:gridSpan w:val="3"/>
            <w:shd w:val="clear" w:color="auto" w:fill="F2F2F2" w:themeFill="background1" w:themeFillShade="F2"/>
            <w:vAlign w:val="center"/>
          </w:tcPr>
          <w:p w14:paraId="5B0B7CB4" w14:textId="77777777" w:rsidR="00CF027F" w:rsidRPr="003C7DED" w:rsidRDefault="00CF027F" w:rsidP="00C23EF9">
            <w:pPr>
              <w:rPr>
                <w:rFonts w:ascii="Arial" w:hAnsi="Arial" w:cs="Arial"/>
                <w:sz w:val="22"/>
                <w:szCs w:val="22"/>
              </w:rPr>
            </w:pPr>
            <w:r w:rsidRPr="003C7DED">
              <w:rPr>
                <w:rFonts w:ascii="Arial" w:hAnsi="Arial" w:cs="Arial"/>
                <w:sz w:val="22"/>
                <w:szCs w:val="22"/>
              </w:rPr>
              <w:t>Proposed End Date</w:t>
            </w:r>
          </w:p>
        </w:tc>
        <w:tc>
          <w:tcPr>
            <w:tcW w:w="866" w:type="pct"/>
            <w:gridSpan w:val="2"/>
            <w:vAlign w:val="center"/>
          </w:tcPr>
          <w:p w14:paraId="62BBE36D" w14:textId="77777777" w:rsidR="00CF027F" w:rsidRPr="003C7DED" w:rsidRDefault="00CF027F" w:rsidP="00C23EF9">
            <w:pPr>
              <w:rPr>
                <w:rFonts w:ascii="Arial" w:hAnsi="Arial" w:cs="Arial"/>
                <w:sz w:val="22"/>
                <w:szCs w:val="22"/>
              </w:rPr>
            </w:pPr>
          </w:p>
          <w:p w14:paraId="5D10A4DD" w14:textId="77777777" w:rsidR="00CF027F" w:rsidRPr="003C7DED" w:rsidRDefault="00CF027F" w:rsidP="00C23EF9">
            <w:pPr>
              <w:rPr>
                <w:rFonts w:ascii="Arial" w:hAnsi="Arial" w:cs="Arial"/>
                <w:sz w:val="22"/>
                <w:szCs w:val="22"/>
              </w:rPr>
            </w:pPr>
            <w:r>
              <w:rPr>
                <w:rFonts w:ascii="Arial" w:hAnsi="Arial" w:cs="Arial"/>
                <w:sz w:val="22"/>
                <w:szCs w:val="22"/>
              </w:rPr>
              <w:t>June 2026</w:t>
            </w:r>
          </w:p>
        </w:tc>
      </w:tr>
      <w:tr w:rsidR="00CF027F" w:rsidRPr="003C7DED" w14:paraId="52956787" w14:textId="77777777" w:rsidTr="00CF027F">
        <w:tc>
          <w:tcPr>
            <w:tcW w:w="5000" w:type="pct"/>
            <w:gridSpan w:val="9"/>
            <w:vAlign w:val="center"/>
          </w:tcPr>
          <w:p w14:paraId="04913B1D" w14:textId="77777777" w:rsidR="00CF027F" w:rsidRPr="003C7DED" w:rsidRDefault="00CF027F" w:rsidP="00C23EF9">
            <w:pPr>
              <w:rPr>
                <w:rFonts w:ascii="Arial" w:hAnsi="Arial" w:cs="Arial"/>
                <w:sz w:val="22"/>
                <w:szCs w:val="22"/>
              </w:rPr>
            </w:pPr>
            <w:r w:rsidRPr="003C7DED">
              <w:rPr>
                <w:rFonts w:ascii="Arial" w:hAnsi="Arial" w:cs="Arial"/>
                <w:b/>
                <w:i/>
                <w:sz w:val="22"/>
                <w:szCs w:val="22"/>
              </w:rPr>
              <w:t>For students:</w:t>
            </w:r>
          </w:p>
        </w:tc>
      </w:tr>
      <w:tr w:rsidR="00CF027F" w:rsidRPr="003C7DED" w14:paraId="1F613536" w14:textId="77777777" w:rsidTr="00CF027F">
        <w:trPr>
          <w:trHeight w:val="513"/>
        </w:trPr>
        <w:tc>
          <w:tcPr>
            <w:tcW w:w="268" w:type="pct"/>
            <w:shd w:val="clear" w:color="auto" w:fill="F2F2F2" w:themeFill="background1" w:themeFillShade="F2"/>
            <w:vAlign w:val="center"/>
          </w:tcPr>
          <w:p w14:paraId="48B19563" w14:textId="77777777" w:rsidR="00CF027F" w:rsidRPr="003C7DED" w:rsidRDefault="00CF027F" w:rsidP="00C23EF9">
            <w:pPr>
              <w:rPr>
                <w:rFonts w:ascii="Arial" w:hAnsi="Arial" w:cs="Arial"/>
                <w:sz w:val="22"/>
                <w:szCs w:val="22"/>
              </w:rPr>
            </w:pPr>
            <w:r w:rsidRPr="003C7DED">
              <w:rPr>
                <w:rFonts w:ascii="Arial" w:hAnsi="Arial" w:cs="Arial"/>
                <w:sz w:val="22"/>
                <w:szCs w:val="22"/>
              </w:rPr>
              <w:t>9</w:t>
            </w:r>
          </w:p>
        </w:tc>
        <w:tc>
          <w:tcPr>
            <w:tcW w:w="1557" w:type="pct"/>
            <w:gridSpan w:val="2"/>
            <w:shd w:val="clear" w:color="auto" w:fill="F2F2F2" w:themeFill="background1" w:themeFillShade="F2"/>
            <w:vAlign w:val="center"/>
          </w:tcPr>
          <w:p w14:paraId="5FBCCDA8" w14:textId="77777777" w:rsidR="00CF027F" w:rsidRPr="003C7DED" w:rsidRDefault="00CF027F" w:rsidP="00C23EF9">
            <w:pPr>
              <w:rPr>
                <w:rFonts w:ascii="Arial" w:hAnsi="Arial" w:cs="Arial"/>
                <w:sz w:val="22"/>
                <w:szCs w:val="22"/>
              </w:rPr>
            </w:pPr>
            <w:r w:rsidRPr="003C7DED">
              <w:rPr>
                <w:rFonts w:ascii="Arial" w:hAnsi="Arial" w:cs="Arial"/>
                <w:sz w:val="22"/>
                <w:szCs w:val="22"/>
              </w:rPr>
              <w:t>Student Number:</w:t>
            </w:r>
          </w:p>
        </w:tc>
        <w:tc>
          <w:tcPr>
            <w:tcW w:w="3176" w:type="pct"/>
            <w:gridSpan w:val="6"/>
            <w:vAlign w:val="center"/>
          </w:tcPr>
          <w:p w14:paraId="692A85F0" w14:textId="77777777" w:rsidR="00CF027F" w:rsidRPr="003C7DED" w:rsidRDefault="00CF027F" w:rsidP="00C23EF9">
            <w:pPr>
              <w:rPr>
                <w:rFonts w:ascii="Arial" w:hAnsi="Arial" w:cs="Arial"/>
                <w:sz w:val="22"/>
                <w:szCs w:val="22"/>
              </w:rPr>
            </w:pPr>
            <w:r>
              <w:rPr>
                <w:rFonts w:ascii="Arial" w:hAnsi="Arial" w:cs="Arial"/>
                <w:sz w:val="22"/>
                <w:szCs w:val="22"/>
              </w:rPr>
              <w:t>0702078</w:t>
            </w:r>
          </w:p>
        </w:tc>
      </w:tr>
      <w:tr w:rsidR="00CF027F" w:rsidRPr="003C7DED" w14:paraId="608C25D2" w14:textId="77777777" w:rsidTr="00CF027F">
        <w:trPr>
          <w:trHeight w:val="549"/>
        </w:trPr>
        <w:tc>
          <w:tcPr>
            <w:tcW w:w="268" w:type="pct"/>
            <w:shd w:val="clear" w:color="auto" w:fill="F2F2F2" w:themeFill="background1" w:themeFillShade="F2"/>
            <w:vAlign w:val="center"/>
          </w:tcPr>
          <w:p w14:paraId="6F43171B" w14:textId="77777777" w:rsidR="00CF027F" w:rsidRPr="003C7DED" w:rsidRDefault="00CF027F" w:rsidP="00C23EF9">
            <w:pPr>
              <w:rPr>
                <w:rFonts w:ascii="Arial" w:hAnsi="Arial" w:cs="Arial"/>
                <w:sz w:val="22"/>
                <w:szCs w:val="22"/>
              </w:rPr>
            </w:pPr>
            <w:r w:rsidRPr="003C7DED">
              <w:rPr>
                <w:rFonts w:ascii="Arial" w:hAnsi="Arial" w:cs="Arial"/>
                <w:sz w:val="22"/>
                <w:szCs w:val="22"/>
              </w:rPr>
              <w:t>10</w:t>
            </w:r>
          </w:p>
        </w:tc>
        <w:tc>
          <w:tcPr>
            <w:tcW w:w="1557" w:type="pct"/>
            <w:gridSpan w:val="2"/>
            <w:shd w:val="clear" w:color="auto" w:fill="F2F2F2" w:themeFill="background1" w:themeFillShade="F2"/>
            <w:vAlign w:val="center"/>
          </w:tcPr>
          <w:p w14:paraId="7BDA5360" w14:textId="77777777" w:rsidR="00CF027F" w:rsidRPr="003C7DED" w:rsidRDefault="00CF027F" w:rsidP="00C23EF9">
            <w:pPr>
              <w:rPr>
                <w:rFonts w:ascii="Arial" w:hAnsi="Arial" w:cs="Arial"/>
                <w:sz w:val="22"/>
                <w:szCs w:val="22"/>
              </w:rPr>
            </w:pPr>
            <w:r w:rsidRPr="003C7DED">
              <w:rPr>
                <w:rFonts w:ascii="Arial" w:hAnsi="Arial" w:cs="Arial"/>
                <w:sz w:val="22"/>
                <w:szCs w:val="22"/>
              </w:rPr>
              <w:t>Programme of Study:</w:t>
            </w:r>
          </w:p>
        </w:tc>
        <w:tc>
          <w:tcPr>
            <w:tcW w:w="3176" w:type="pct"/>
            <w:gridSpan w:val="6"/>
            <w:vAlign w:val="center"/>
          </w:tcPr>
          <w:p w14:paraId="01BD91B9" w14:textId="77777777" w:rsidR="00CF027F" w:rsidRPr="003C7DED" w:rsidRDefault="00CF027F" w:rsidP="00C23EF9">
            <w:pPr>
              <w:rPr>
                <w:rFonts w:ascii="Arial" w:hAnsi="Arial" w:cs="Arial"/>
                <w:sz w:val="22"/>
                <w:szCs w:val="22"/>
              </w:rPr>
            </w:pPr>
            <w:r>
              <w:rPr>
                <w:rFonts w:ascii="Arial" w:hAnsi="Arial" w:cs="Arial"/>
                <w:sz w:val="22"/>
                <w:szCs w:val="22"/>
              </w:rPr>
              <w:t xml:space="preserve">MA </w:t>
            </w:r>
            <w:r w:rsidRPr="00C616D6">
              <w:rPr>
                <w:rFonts w:ascii="Arial" w:hAnsi="Arial" w:cs="Arial"/>
                <w:sz w:val="22"/>
                <w:szCs w:val="22"/>
              </w:rPr>
              <w:t>Children</w:t>
            </w:r>
            <w:r>
              <w:rPr>
                <w:rFonts w:ascii="Arial" w:hAnsi="Arial" w:cs="Arial"/>
                <w:sz w:val="22"/>
                <w:szCs w:val="22"/>
              </w:rPr>
              <w:t>’</w:t>
            </w:r>
            <w:r w:rsidRPr="00C616D6">
              <w:rPr>
                <w:rFonts w:ascii="Arial" w:hAnsi="Arial" w:cs="Arial"/>
                <w:sz w:val="22"/>
                <w:szCs w:val="22"/>
              </w:rPr>
              <w:t>s, Young People's and Community's Services</w:t>
            </w:r>
          </w:p>
        </w:tc>
      </w:tr>
      <w:tr w:rsidR="00CF027F" w:rsidRPr="003C7DED" w14:paraId="36A3F5DB" w14:textId="77777777" w:rsidTr="00CF027F">
        <w:trPr>
          <w:trHeight w:val="557"/>
        </w:trPr>
        <w:tc>
          <w:tcPr>
            <w:tcW w:w="268" w:type="pct"/>
            <w:shd w:val="clear" w:color="auto" w:fill="F2F2F2" w:themeFill="background1" w:themeFillShade="F2"/>
            <w:vAlign w:val="center"/>
          </w:tcPr>
          <w:p w14:paraId="7B93CB4B" w14:textId="77777777" w:rsidR="00CF027F" w:rsidRPr="003C7DED" w:rsidRDefault="00CF027F" w:rsidP="00C23EF9">
            <w:pPr>
              <w:rPr>
                <w:rFonts w:ascii="Arial" w:hAnsi="Arial" w:cs="Arial"/>
                <w:sz w:val="22"/>
                <w:szCs w:val="22"/>
              </w:rPr>
            </w:pPr>
            <w:r w:rsidRPr="003C7DED">
              <w:rPr>
                <w:rFonts w:ascii="Arial" w:hAnsi="Arial" w:cs="Arial"/>
                <w:sz w:val="22"/>
                <w:szCs w:val="22"/>
              </w:rPr>
              <w:t>11</w:t>
            </w:r>
          </w:p>
        </w:tc>
        <w:tc>
          <w:tcPr>
            <w:tcW w:w="1557" w:type="pct"/>
            <w:gridSpan w:val="2"/>
            <w:shd w:val="clear" w:color="auto" w:fill="F2F2F2" w:themeFill="background1" w:themeFillShade="F2"/>
            <w:vAlign w:val="center"/>
          </w:tcPr>
          <w:p w14:paraId="6FEB0390" w14:textId="77777777" w:rsidR="00CF027F" w:rsidRPr="003C7DED" w:rsidRDefault="00CF027F" w:rsidP="00C23EF9">
            <w:pPr>
              <w:rPr>
                <w:rFonts w:ascii="Arial" w:hAnsi="Arial" w:cs="Arial"/>
                <w:sz w:val="22"/>
                <w:szCs w:val="22"/>
              </w:rPr>
            </w:pPr>
            <w:r w:rsidRPr="003C7DED">
              <w:rPr>
                <w:rFonts w:ascii="Arial" w:hAnsi="Arial" w:cs="Arial"/>
                <w:sz w:val="22"/>
                <w:szCs w:val="22"/>
              </w:rPr>
              <w:t>Director of Studies/Supervisor:</w:t>
            </w:r>
          </w:p>
        </w:tc>
        <w:tc>
          <w:tcPr>
            <w:tcW w:w="3176" w:type="pct"/>
            <w:gridSpan w:val="6"/>
            <w:vAlign w:val="center"/>
          </w:tcPr>
          <w:p w14:paraId="25F4AD2A" w14:textId="77777777" w:rsidR="00CF027F" w:rsidRPr="003C7DED" w:rsidRDefault="00CF027F" w:rsidP="00C23EF9">
            <w:pPr>
              <w:rPr>
                <w:rFonts w:ascii="Arial" w:hAnsi="Arial" w:cs="Arial"/>
                <w:sz w:val="22"/>
                <w:szCs w:val="22"/>
              </w:rPr>
            </w:pPr>
            <w:r w:rsidRPr="00C616D6">
              <w:rPr>
                <w:rFonts w:ascii="Arial" w:hAnsi="Arial" w:cs="Arial"/>
                <w:sz w:val="22"/>
                <w:szCs w:val="22"/>
              </w:rPr>
              <w:t xml:space="preserve">Dr Glenda </w:t>
            </w:r>
            <w:proofErr w:type="spellStart"/>
            <w:r w:rsidRPr="00C616D6">
              <w:rPr>
                <w:rFonts w:ascii="Arial" w:hAnsi="Arial" w:cs="Arial"/>
                <w:sz w:val="22"/>
                <w:szCs w:val="22"/>
              </w:rPr>
              <w:t>Tinney</w:t>
            </w:r>
            <w:proofErr w:type="spellEnd"/>
          </w:p>
        </w:tc>
      </w:tr>
    </w:tbl>
    <w:p w14:paraId="4B1BA4FB" w14:textId="77777777" w:rsidR="00CF027F" w:rsidRPr="003C7DED" w:rsidRDefault="00CF027F" w:rsidP="00CF027F">
      <w:pPr>
        <w:rPr>
          <w:rFonts w:ascii="Arial" w:hAnsi="Arial" w:cs="Arial"/>
          <w:bCs/>
          <w:iCs/>
        </w:rPr>
      </w:pPr>
    </w:p>
    <w:p w14:paraId="7E950387" w14:textId="77777777" w:rsidR="00CF027F" w:rsidRPr="003C7DED" w:rsidRDefault="00CF027F" w:rsidP="00CF027F">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61716296" w14:textId="77777777" w:rsidTr="00CF027F">
        <w:tc>
          <w:tcPr>
            <w:tcW w:w="268" w:type="pct"/>
            <w:shd w:val="clear" w:color="auto" w:fill="F2F2F2" w:themeFill="background1" w:themeFillShade="F2"/>
            <w:vAlign w:val="center"/>
          </w:tcPr>
          <w:p w14:paraId="35B543C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05F6458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473" w:type="pct"/>
            <w:shd w:val="clear" w:color="auto" w:fill="F2F2F2" w:themeFill="background1" w:themeFillShade="F2"/>
            <w:vAlign w:val="center"/>
          </w:tcPr>
          <w:p w14:paraId="53D5CE71" w14:textId="77777777" w:rsidR="00CF027F" w:rsidRPr="003C7DED" w:rsidRDefault="00CF027F" w:rsidP="00C23EF9">
            <w:pPr>
              <w:autoSpaceDE w:val="0"/>
              <w:autoSpaceDN w:val="0"/>
              <w:adjustRightInd w:val="0"/>
              <w:jc w:val="center"/>
              <w:rPr>
                <w:rFonts w:ascii="Arial" w:hAnsi="Arial" w:cs="Arial"/>
                <w:b/>
                <w:bCs/>
                <w:sz w:val="22"/>
                <w:szCs w:val="22"/>
              </w:rPr>
            </w:pPr>
          </w:p>
        </w:tc>
        <w:tc>
          <w:tcPr>
            <w:tcW w:w="947" w:type="pct"/>
            <w:shd w:val="clear" w:color="auto" w:fill="D9F2D0" w:themeFill="accent6" w:themeFillTint="33"/>
            <w:vAlign w:val="center"/>
          </w:tcPr>
          <w:p w14:paraId="4C5D97B2" w14:textId="77777777" w:rsidR="00CF027F" w:rsidRPr="003C7DED" w:rsidRDefault="00CF027F" w:rsidP="00C23EF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406" w:type="pct"/>
            <w:shd w:val="clear" w:color="auto" w:fill="F2F2F2" w:themeFill="background1" w:themeFillShade="F2"/>
            <w:vAlign w:val="center"/>
          </w:tcPr>
          <w:p w14:paraId="3D916EEA"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0F58EC64"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2CFA81C4" w14:textId="77777777" w:rsidTr="00CF027F">
        <w:trPr>
          <w:trHeight w:val="729"/>
        </w:trPr>
        <w:tc>
          <w:tcPr>
            <w:tcW w:w="268" w:type="pct"/>
            <w:shd w:val="clear" w:color="auto" w:fill="F2F2F2" w:themeFill="background1" w:themeFillShade="F2"/>
            <w:vAlign w:val="center"/>
          </w:tcPr>
          <w:p w14:paraId="55DFFF6A"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0D566711"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473" w:type="pct"/>
            <w:shd w:val="clear" w:color="auto" w:fill="F2F2F2" w:themeFill="background1" w:themeFillShade="F2"/>
            <w:vAlign w:val="center"/>
          </w:tcPr>
          <w:p w14:paraId="46BCBDAF" w14:textId="77777777" w:rsidR="00CF027F" w:rsidRPr="003C7DED" w:rsidRDefault="00CF027F" w:rsidP="00C23EF9">
            <w:pPr>
              <w:autoSpaceDE w:val="0"/>
              <w:autoSpaceDN w:val="0"/>
              <w:adjustRightInd w:val="0"/>
              <w:jc w:val="center"/>
              <w:rPr>
                <w:rFonts w:ascii="Arial" w:hAnsi="Arial" w:cs="Arial"/>
                <w:b/>
                <w:bCs/>
                <w:sz w:val="22"/>
                <w:szCs w:val="22"/>
              </w:rPr>
            </w:pPr>
          </w:p>
        </w:tc>
        <w:tc>
          <w:tcPr>
            <w:tcW w:w="947" w:type="pct"/>
            <w:shd w:val="clear" w:color="auto" w:fill="D9F2D0" w:themeFill="accent6" w:themeFillTint="33"/>
            <w:vAlign w:val="center"/>
          </w:tcPr>
          <w:p w14:paraId="51C5B97E"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2969E53A" w14:textId="77777777" w:rsidR="00CF027F" w:rsidRPr="00A35E44"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sdt>
          <w:sdtPr>
            <w:rPr>
              <w:rFonts w:ascii="Arial" w:hAnsi="Arial" w:cs="Arial"/>
              <w:sz w:val="22"/>
              <w:szCs w:val="22"/>
            </w:rPr>
            <w:id w:val="53898256"/>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5E8B9C5D" w14:textId="77777777" w:rsidR="00CF027F" w:rsidRPr="003C7DED" w:rsidRDefault="00CF027F" w:rsidP="00C23EF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150F7D9" w14:textId="77777777" w:rsidR="00CF027F" w:rsidRPr="003C7DED" w:rsidRDefault="00CF027F" w:rsidP="00CF027F">
      <w:pPr>
        <w:tabs>
          <w:tab w:val="left" w:pos="5103"/>
        </w:tabs>
        <w:ind w:right="282"/>
        <w:jc w:val="both"/>
        <w:rPr>
          <w:rFonts w:ascii="Arial" w:hAnsi="Arial" w:cs="Arial"/>
          <w:color w:val="000000" w:themeColor="text1"/>
          <w:sz w:val="22"/>
          <w:szCs w:val="22"/>
        </w:rPr>
      </w:pPr>
    </w:p>
    <w:p w14:paraId="3A4109C9" w14:textId="77777777" w:rsidR="00CF027F" w:rsidRPr="003C7DED" w:rsidRDefault="00CF027F" w:rsidP="00CF027F">
      <w:pPr>
        <w:autoSpaceDE w:val="0"/>
        <w:autoSpaceDN w:val="0"/>
        <w:adjustRightInd w:val="0"/>
        <w:spacing w:after="240"/>
        <w:jc w:val="both"/>
        <w:rPr>
          <w:rFonts w:ascii="Arial" w:hAnsi="Arial" w:cs="Arial"/>
          <w:b/>
          <w:sz w:val="22"/>
          <w:szCs w:val="22"/>
        </w:rPr>
      </w:pPr>
      <w:bookmarkStart w:id="67" w:name="SEC_C"/>
      <w:r w:rsidRPr="003C7DED">
        <w:rPr>
          <w:rFonts w:ascii="Arial" w:hAnsi="Arial" w:cs="Arial"/>
          <w:b/>
          <w:sz w:val="22"/>
          <w:szCs w:val="22"/>
        </w:rPr>
        <w:t xml:space="preserve">SECTION C:  </w:t>
      </w:r>
      <w:bookmarkEnd w:id="67"/>
      <w:r w:rsidRPr="003C7DED">
        <w:rPr>
          <w:rFonts w:ascii="Arial" w:hAnsi="Arial" w:cs="Arial"/>
          <w:b/>
          <w:sz w:val="22"/>
          <w:szCs w:val="22"/>
        </w:rPr>
        <w:t>Internal and External Ethical Guidance Materials</w:t>
      </w:r>
    </w:p>
    <w:tbl>
      <w:tblPr>
        <w:tblStyle w:val="TableGrid"/>
        <w:tblW w:w="5000" w:type="pct"/>
        <w:tblLook w:val="04A0" w:firstRow="1" w:lastRow="0" w:firstColumn="1" w:lastColumn="0" w:noHBand="0" w:noVBand="1"/>
      </w:tblPr>
      <w:tblGrid>
        <w:gridCol w:w="483"/>
        <w:gridCol w:w="7557"/>
        <w:gridCol w:w="976"/>
      </w:tblGrid>
      <w:tr w:rsidR="00CF027F" w:rsidRPr="003C7DED" w14:paraId="5312B10C" w14:textId="77777777" w:rsidTr="00CF027F">
        <w:tc>
          <w:tcPr>
            <w:tcW w:w="5000" w:type="pct"/>
            <w:gridSpan w:val="3"/>
            <w:shd w:val="clear" w:color="auto" w:fill="C1E4F5" w:themeFill="accent1" w:themeFillTint="33"/>
          </w:tcPr>
          <w:p w14:paraId="6C214892" w14:textId="77777777" w:rsidR="00CF027F" w:rsidRPr="003C7DED" w:rsidRDefault="00CF027F" w:rsidP="00C23EF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53EA001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w:t>
            </w:r>
            <w:r w:rsidRPr="003C7DED">
              <w:rPr>
                <w:rFonts w:ascii="Arial" w:hAnsi="Arial" w:cs="Arial"/>
                <w:sz w:val="22"/>
                <w:szCs w:val="22"/>
              </w:rPr>
              <w:lastRenderedPageBreak/>
              <w:t>to the proposed methodology).  Please tick to confirm that your research proposal adheres to these codes and guidelines. You may add rows to this table if needed.</w:t>
            </w:r>
          </w:p>
        </w:tc>
      </w:tr>
      <w:tr w:rsidR="00CF027F" w:rsidRPr="003C7DED" w14:paraId="77D9002F" w14:textId="77777777" w:rsidTr="00CF027F">
        <w:trPr>
          <w:trHeight w:val="355"/>
        </w:trPr>
        <w:tc>
          <w:tcPr>
            <w:tcW w:w="268" w:type="pct"/>
            <w:vAlign w:val="center"/>
          </w:tcPr>
          <w:p w14:paraId="0F1EFDC4"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191" w:type="pct"/>
            <w:vAlign w:val="center"/>
          </w:tcPr>
          <w:p w14:paraId="32FA0AF7"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541" w:type="pct"/>
                <w:shd w:val="clear" w:color="auto" w:fill="D9D9D9" w:themeFill="background1" w:themeFillShade="D9"/>
                <w:vAlign w:val="center"/>
              </w:tcPr>
              <w:p w14:paraId="3D837980"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F027F" w:rsidRPr="003C7DED" w14:paraId="40A91BBF" w14:textId="77777777" w:rsidTr="00CF027F">
        <w:trPr>
          <w:trHeight w:val="417"/>
        </w:trPr>
        <w:tc>
          <w:tcPr>
            <w:tcW w:w="268" w:type="pct"/>
            <w:vAlign w:val="center"/>
          </w:tcPr>
          <w:p w14:paraId="5AE8FF5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2</w:t>
            </w:r>
          </w:p>
        </w:tc>
        <w:tc>
          <w:tcPr>
            <w:tcW w:w="4191" w:type="pct"/>
            <w:vAlign w:val="center"/>
          </w:tcPr>
          <w:p w14:paraId="37996907" w14:textId="77777777" w:rsidR="00CF027F" w:rsidRPr="003C7DED" w:rsidRDefault="00CF027F" w:rsidP="00C23EF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541" w:type="pct"/>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35F0E02" w14:textId="33513E81" w:rsidR="00CF027F" w:rsidRPr="003C7DED" w:rsidRDefault="00D12C39" w:rsidP="00C23EF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F027F" w:rsidRPr="003C7DED" w14:paraId="1D4C9C76" w14:textId="77777777" w:rsidTr="00CF027F">
        <w:trPr>
          <w:trHeight w:val="417"/>
        </w:trPr>
        <w:tc>
          <w:tcPr>
            <w:tcW w:w="268" w:type="pct"/>
            <w:vAlign w:val="center"/>
          </w:tcPr>
          <w:p w14:paraId="329A50F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3</w:t>
            </w:r>
          </w:p>
        </w:tc>
        <w:tc>
          <w:tcPr>
            <w:tcW w:w="4191" w:type="pct"/>
            <w:vAlign w:val="center"/>
          </w:tcPr>
          <w:p w14:paraId="6521FB9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541" w:type="pct"/>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3BE799E"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32A22753" w14:textId="77777777" w:rsidTr="00CF027F">
        <w:trPr>
          <w:trHeight w:val="417"/>
        </w:trPr>
        <w:tc>
          <w:tcPr>
            <w:tcW w:w="268" w:type="pct"/>
            <w:vAlign w:val="center"/>
          </w:tcPr>
          <w:p w14:paraId="1F1B0A3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4</w:t>
            </w:r>
          </w:p>
        </w:tc>
        <w:tc>
          <w:tcPr>
            <w:tcW w:w="4191" w:type="pct"/>
            <w:vAlign w:val="center"/>
          </w:tcPr>
          <w:p w14:paraId="6B63FEC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763107FA" w14:textId="77777777" w:rsidR="00CF027F" w:rsidRPr="003C7DED" w:rsidRDefault="00CF027F" w:rsidP="00C23EF9">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541" w:type="pct"/>
                <w:shd w:val="clear" w:color="auto" w:fill="D9D9D9" w:themeFill="background1" w:themeFillShade="D9"/>
                <w:vAlign w:val="center"/>
              </w:tcPr>
              <w:p w14:paraId="520C082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CF027F" w:rsidRPr="003C7DED" w14:paraId="7ACDEA66" w14:textId="77777777" w:rsidTr="00CF027F">
        <w:trPr>
          <w:trHeight w:val="417"/>
        </w:trPr>
        <w:tc>
          <w:tcPr>
            <w:tcW w:w="268" w:type="pct"/>
            <w:vAlign w:val="center"/>
          </w:tcPr>
          <w:p w14:paraId="11CB5C7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5</w:t>
            </w:r>
          </w:p>
        </w:tc>
        <w:tc>
          <w:tcPr>
            <w:tcW w:w="4191" w:type="pct"/>
            <w:vAlign w:val="center"/>
          </w:tcPr>
          <w:p w14:paraId="41A8103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6783AC0E" w14:textId="77777777" w:rsidR="00CF027F" w:rsidRPr="003C7DED" w:rsidRDefault="00CF027F" w:rsidP="00C23EF9">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541" w:type="pct"/>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416C824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34E16572" w14:textId="77777777" w:rsidTr="00CF027F">
        <w:trPr>
          <w:trHeight w:val="417"/>
        </w:trPr>
        <w:tc>
          <w:tcPr>
            <w:tcW w:w="268" w:type="pct"/>
            <w:vAlign w:val="center"/>
          </w:tcPr>
          <w:p w14:paraId="48A655BF"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6</w:t>
            </w:r>
          </w:p>
        </w:tc>
        <w:tc>
          <w:tcPr>
            <w:tcW w:w="4191" w:type="pct"/>
            <w:vAlign w:val="center"/>
          </w:tcPr>
          <w:p w14:paraId="3034629E" w14:textId="77777777" w:rsidR="00CF027F" w:rsidRPr="003C7DED" w:rsidRDefault="00CF027F" w:rsidP="00C23EF9">
            <w:pPr>
              <w:autoSpaceDE w:val="0"/>
              <w:autoSpaceDN w:val="0"/>
              <w:adjustRightInd w:val="0"/>
              <w:rPr>
                <w:rFonts w:ascii="Arial" w:hAnsi="Arial" w:cs="Arial"/>
                <w:i/>
                <w:iCs/>
                <w:sz w:val="22"/>
                <w:szCs w:val="22"/>
              </w:rPr>
            </w:pPr>
            <w:r w:rsidRPr="61F92CD0">
              <w:rPr>
                <w:rFonts w:ascii="Arial" w:hAnsi="Arial" w:cs="Arial"/>
                <w:i/>
                <w:iCs/>
                <w:sz w:val="22"/>
                <w:szCs w:val="22"/>
              </w:rPr>
              <w:t>Ethical Guidelines for Educational Research, fifth edition (2024)</w:t>
            </w:r>
          </w:p>
          <w:p w14:paraId="64B82641" w14:textId="77777777" w:rsidR="00CF027F" w:rsidRPr="003C7DED" w:rsidRDefault="00CF027F" w:rsidP="00C23EF9">
            <w:pPr>
              <w:autoSpaceDE w:val="0"/>
              <w:autoSpaceDN w:val="0"/>
              <w:adjustRightInd w:val="0"/>
              <w:rPr>
                <w:rFonts w:ascii="Arial" w:hAnsi="Arial" w:cs="Arial"/>
                <w:i/>
                <w:iCs/>
                <w:sz w:val="22"/>
                <w:szCs w:val="22"/>
              </w:rPr>
            </w:pPr>
            <w:r w:rsidRPr="61F92CD0">
              <w:rPr>
                <w:rFonts w:ascii="Arial" w:hAnsi="Arial" w:cs="Arial"/>
                <w:i/>
                <w:iCs/>
                <w:sz w:val="22"/>
                <w:szCs w:val="22"/>
              </w:rPr>
              <w:t xml:space="preserve"> </w:t>
            </w:r>
          </w:p>
        </w:tc>
        <w:tc>
          <w:tcPr>
            <w:tcW w:w="541" w:type="pct"/>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07A08A2C"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r>
    </w:tbl>
    <w:p w14:paraId="45FD8760" w14:textId="77777777" w:rsidR="00CF027F" w:rsidRPr="003C7DED" w:rsidRDefault="00CF027F" w:rsidP="00CF027F">
      <w:pPr>
        <w:tabs>
          <w:tab w:val="left" w:pos="5103"/>
        </w:tabs>
        <w:ind w:right="282"/>
        <w:jc w:val="both"/>
        <w:rPr>
          <w:rFonts w:ascii="Arial" w:hAnsi="Arial" w:cs="Arial"/>
          <w:color w:val="000000" w:themeColor="text1"/>
          <w:sz w:val="22"/>
          <w:szCs w:val="22"/>
        </w:rPr>
      </w:pPr>
    </w:p>
    <w:p w14:paraId="2A3F5A39" w14:textId="77777777" w:rsidR="00CF027F" w:rsidRPr="003C7DED" w:rsidRDefault="00CF027F" w:rsidP="00CF027F">
      <w:pPr>
        <w:rPr>
          <w:rFonts w:ascii="Arial" w:hAnsi="Arial" w:cs="Arial"/>
          <w:b/>
          <w:sz w:val="22"/>
          <w:szCs w:val="22"/>
        </w:rPr>
      </w:pPr>
    </w:p>
    <w:p w14:paraId="5B750935" w14:textId="77777777" w:rsidR="00CF027F" w:rsidRPr="003C7DED" w:rsidRDefault="00CF027F" w:rsidP="00CF027F">
      <w:pPr>
        <w:autoSpaceDE w:val="0"/>
        <w:autoSpaceDN w:val="0"/>
        <w:adjustRightInd w:val="0"/>
        <w:spacing w:after="240"/>
        <w:jc w:val="both"/>
        <w:rPr>
          <w:rFonts w:ascii="Arial" w:hAnsi="Arial" w:cs="Arial"/>
          <w:b/>
          <w:sz w:val="22"/>
          <w:szCs w:val="22"/>
        </w:rPr>
      </w:pPr>
      <w:bookmarkStart w:id="68" w:name="SEC_D"/>
      <w:r w:rsidRPr="003C7DED">
        <w:rPr>
          <w:rFonts w:ascii="Arial" w:hAnsi="Arial" w:cs="Arial"/>
          <w:b/>
          <w:sz w:val="22"/>
          <w:szCs w:val="22"/>
        </w:rPr>
        <w:t>SECTION D</w:t>
      </w:r>
      <w:bookmarkEnd w:id="68"/>
      <w:r w:rsidRPr="003C7DED">
        <w:rPr>
          <w:rFonts w:ascii="Arial" w:hAnsi="Arial" w:cs="Arial"/>
          <w:b/>
          <w:sz w:val="22"/>
          <w:szCs w:val="22"/>
        </w:rPr>
        <w:t xml:space="preserve">: External Collaborative Research Activity </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6BE07F78" w14:textId="77777777" w:rsidTr="00CF027F">
        <w:tc>
          <w:tcPr>
            <w:tcW w:w="268" w:type="pct"/>
            <w:shd w:val="clear" w:color="auto" w:fill="F2F2F2" w:themeFill="background1" w:themeFillShade="F2"/>
            <w:vAlign w:val="center"/>
          </w:tcPr>
          <w:p w14:paraId="33EF218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77E6FC41"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473" w:type="pct"/>
            <w:shd w:val="clear" w:color="auto" w:fill="F2F2F2" w:themeFill="background1" w:themeFillShade="F2"/>
            <w:vAlign w:val="center"/>
          </w:tcPr>
          <w:p w14:paraId="7368483D"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02A84B51" w14:textId="77777777" w:rsidR="00CF027F" w:rsidRPr="003C7DED" w:rsidRDefault="00CF027F" w:rsidP="00C23EF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406" w:type="pct"/>
            <w:shd w:val="clear" w:color="auto" w:fill="F2F2F2" w:themeFill="background1" w:themeFillShade="F2"/>
            <w:vAlign w:val="center"/>
          </w:tcPr>
          <w:p w14:paraId="0D5E1F59" w14:textId="77777777" w:rsidR="00CF027F" w:rsidRPr="003C7DED" w:rsidRDefault="00CF027F" w:rsidP="00C23EF9">
            <w:pPr>
              <w:autoSpaceDE w:val="0"/>
              <w:autoSpaceDN w:val="0"/>
              <w:adjustRightInd w:val="0"/>
              <w:jc w:val="center"/>
              <w:rPr>
                <w:rFonts w:ascii="Arial" w:hAnsi="Arial" w:cs="Arial"/>
                <w:b/>
                <w:sz w:val="22"/>
                <w:szCs w:val="22"/>
              </w:rPr>
            </w:pPr>
            <w:r w:rsidRPr="00A84A42">
              <w:rPr>
                <w:rFonts w:ascii="Arial" w:hAnsi="Arial" w:cs="Arial"/>
                <w:b/>
                <w:sz w:val="22"/>
                <w:szCs w:val="22"/>
                <w:highlight w:val="yellow"/>
              </w:rPr>
              <w:t>NO</w:t>
            </w:r>
          </w:p>
        </w:tc>
        <w:tc>
          <w:tcPr>
            <w:tcW w:w="877" w:type="pct"/>
            <w:shd w:val="clear" w:color="auto" w:fill="D9F2D0" w:themeFill="accent6" w:themeFillTint="33"/>
            <w:vAlign w:val="center"/>
          </w:tcPr>
          <w:p w14:paraId="6EE5404B"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3FE4DE90" w14:textId="77777777" w:rsidTr="00CF027F">
        <w:trPr>
          <w:trHeight w:val="729"/>
        </w:trPr>
        <w:tc>
          <w:tcPr>
            <w:tcW w:w="268" w:type="pct"/>
            <w:shd w:val="clear" w:color="auto" w:fill="F2F2F2" w:themeFill="background1" w:themeFillShade="F2"/>
            <w:vAlign w:val="center"/>
          </w:tcPr>
          <w:p w14:paraId="1E8712F6"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3EEF1E4A"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473" w:type="pct"/>
            <w:shd w:val="clear" w:color="auto" w:fill="F2F2F2" w:themeFill="background1" w:themeFillShade="F2"/>
            <w:vAlign w:val="center"/>
          </w:tcPr>
          <w:p w14:paraId="7669DC30"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56311F70"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358FEB39" w14:textId="77777777" w:rsidR="00CF027F" w:rsidRPr="00A35E44" w:rsidRDefault="00CF027F" w:rsidP="00C23EF9">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70991683"/>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6D3FB3E2" w14:textId="77777777" w:rsidR="00CF027F" w:rsidRPr="003C7DED" w:rsidRDefault="00CF027F" w:rsidP="00C23EF9">
                <w:pPr>
                  <w:autoSpaceDE w:val="0"/>
                  <w:autoSpaceDN w:val="0"/>
                  <w:adjustRightInd w:val="0"/>
                  <w:jc w:val="center"/>
                  <w:rPr>
                    <w:rFonts w:ascii="MS Gothic" w:eastAsia="MS Gothic" w:hAnsi="MS Gothic" w:cs="Arial"/>
                    <w:sz w:val="22"/>
                    <w:szCs w:val="22"/>
                  </w:rPr>
                </w:pPr>
                <w:r>
                  <w:rPr>
                    <w:rFonts w:ascii="MS Gothic" w:eastAsia="MS Gothic" w:hAnsi="MS Gothic" w:cs="Arial" w:hint="eastAsia"/>
                    <w:sz w:val="22"/>
                    <w:szCs w:val="22"/>
                  </w:rPr>
                  <w:t>☒</w:t>
                </w:r>
              </w:p>
            </w:tc>
          </w:sdtContent>
        </w:sdt>
      </w:tr>
    </w:tbl>
    <w:p w14:paraId="4A3AFEB9" w14:textId="77777777" w:rsidR="00CF027F" w:rsidRPr="003C7DED" w:rsidRDefault="00CF027F" w:rsidP="00CF027F">
      <w:pPr>
        <w:tabs>
          <w:tab w:val="left" w:pos="5103"/>
        </w:tabs>
        <w:ind w:right="282"/>
        <w:jc w:val="both"/>
        <w:rPr>
          <w:rFonts w:ascii="Arial" w:hAnsi="Arial" w:cs="Arial"/>
          <w:color w:val="000000" w:themeColor="text1"/>
          <w:sz w:val="22"/>
          <w:szCs w:val="22"/>
        </w:rPr>
      </w:pPr>
    </w:p>
    <w:p w14:paraId="544AD2D3" w14:textId="77777777" w:rsidR="00CF027F" w:rsidRPr="003C7DED" w:rsidRDefault="00CF027F" w:rsidP="00CF027F">
      <w:pPr>
        <w:autoSpaceDE w:val="0"/>
        <w:autoSpaceDN w:val="0"/>
        <w:adjustRightInd w:val="0"/>
        <w:spacing w:after="240"/>
        <w:jc w:val="both"/>
        <w:rPr>
          <w:rFonts w:ascii="Arial" w:hAnsi="Arial" w:cs="Arial"/>
          <w:b/>
          <w:sz w:val="22"/>
          <w:szCs w:val="22"/>
        </w:rPr>
      </w:pPr>
      <w:bookmarkStart w:id="69" w:name="SEC_E"/>
      <w:r w:rsidRPr="003C7DED">
        <w:rPr>
          <w:rFonts w:ascii="Arial" w:hAnsi="Arial" w:cs="Arial"/>
          <w:b/>
          <w:sz w:val="22"/>
          <w:szCs w:val="22"/>
        </w:rPr>
        <w:t>SECTION E</w:t>
      </w:r>
      <w:bookmarkEnd w:id="69"/>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CF027F" w:rsidRPr="003C7DED" w14:paraId="585AD801" w14:textId="77777777" w:rsidTr="00C23EF9">
        <w:trPr>
          <w:trHeight w:val="454"/>
        </w:trPr>
        <w:tc>
          <w:tcPr>
            <w:tcW w:w="5000" w:type="pct"/>
            <w:gridSpan w:val="2"/>
            <w:shd w:val="clear" w:color="auto" w:fill="C1E4F5" w:themeFill="accent1" w:themeFillTint="33"/>
          </w:tcPr>
          <w:p w14:paraId="5586DDC4" w14:textId="77777777" w:rsidR="00CF027F" w:rsidRPr="003C7DED" w:rsidRDefault="00CF027F" w:rsidP="00C23EF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31F67E5F" w14:textId="77777777" w:rsidR="00CF027F" w:rsidRPr="003C7DED" w:rsidRDefault="00CF027F" w:rsidP="00C23EF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CF027F" w:rsidRPr="003C7DED" w:rsidDel="002A152D" w14:paraId="22FDAD99" w14:textId="77777777" w:rsidTr="00C23EF9">
        <w:trPr>
          <w:trHeight w:val="401"/>
        </w:trPr>
        <w:tc>
          <w:tcPr>
            <w:tcW w:w="272" w:type="pct"/>
            <w:shd w:val="clear" w:color="auto" w:fill="F2F2F2" w:themeFill="background1" w:themeFillShade="F2"/>
            <w:vAlign w:val="center"/>
          </w:tcPr>
          <w:p w14:paraId="301D81DF" w14:textId="77777777" w:rsidR="00CF027F" w:rsidRPr="003C7DED" w:rsidRDefault="00CF027F" w:rsidP="00C23EF9">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770C03E0" w14:textId="77777777" w:rsidR="00CF027F" w:rsidRPr="003C7DED" w:rsidDel="00425DA7" w:rsidRDefault="00CF027F" w:rsidP="00C23EF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CF027F" w:rsidRPr="003C7DED" w:rsidDel="002A152D" w14:paraId="63F6E8AA" w14:textId="77777777" w:rsidTr="00C23EF9">
        <w:trPr>
          <w:trHeight w:val="2304"/>
        </w:trPr>
        <w:tc>
          <w:tcPr>
            <w:tcW w:w="5000" w:type="pct"/>
            <w:gridSpan w:val="2"/>
          </w:tcPr>
          <w:p w14:paraId="78F99EC5" w14:textId="77777777" w:rsidR="00CF027F" w:rsidRPr="002C4942" w:rsidRDefault="00CF027F" w:rsidP="00C23EF9">
            <w:pPr>
              <w:rPr>
                <w:rFonts w:ascii="Arial" w:hAnsi="Arial" w:cs="Arial"/>
                <w:color w:val="000000" w:themeColor="text1"/>
                <w:sz w:val="22"/>
                <w:szCs w:val="22"/>
              </w:rPr>
            </w:pPr>
            <w:r w:rsidRPr="002C4942">
              <w:rPr>
                <w:rFonts w:ascii="Arial" w:hAnsi="Arial" w:cs="Arial"/>
                <w:color w:val="000000" w:themeColor="text1"/>
                <w:sz w:val="22"/>
                <w:szCs w:val="22"/>
              </w:rPr>
              <w:t>Research Aim:</w:t>
            </w:r>
          </w:p>
          <w:p w14:paraId="1B4CE3C1" w14:textId="77777777" w:rsidR="00CF027F" w:rsidRPr="002C4942" w:rsidRDefault="00CF027F" w:rsidP="00C23EF9">
            <w:pPr>
              <w:rPr>
                <w:rFonts w:ascii="Arial" w:hAnsi="Arial" w:cs="Arial"/>
                <w:color w:val="000000" w:themeColor="text1"/>
                <w:sz w:val="22"/>
                <w:szCs w:val="22"/>
              </w:rPr>
            </w:pPr>
            <w:r w:rsidRPr="61F92CD0">
              <w:rPr>
                <w:rFonts w:ascii="Arial" w:hAnsi="Arial" w:cs="Arial"/>
                <w:color w:val="000000" w:themeColor="text1"/>
                <w:sz w:val="22"/>
                <w:szCs w:val="22"/>
              </w:rPr>
              <w:t>This research aims to explore how the principles of slow pedagogy, drawing on the philosophy of Froebel and how the work of Clark</w:t>
            </w:r>
            <w:r>
              <w:rPr>
                <w:rFonts w:ascii="Arial" w:hAnsi="Arial" w:cs="Arial"/>
                <w:color w:val="000000" w:themeColor="text1"/>
                <w:sz w:val="22"/>
                <w:szCs w:val="22"/>
              </w:rPr>
              <w:t xml:space="preserve"> (2023)</w:t>
            </w:r>
            <w:r w:rsidRPr="61F92CD0">
              <w:rPr>
                <w:rFonts w:ascii="Arial" w:hAnsi="Arial" w:cs="Arial"/>
                <w:color w:val="000000" w:themeColor="text1"/>
                <w:sz w:val="22"/>
                <w:szCs w:val="22"/>
              </w:rPr>
              <w:t>, can support the implementation of the Curriculum for Funded Non-Maintained settings (CFNMS) in Wales</w:t>
            </w:r>
            <w:r>
              <w:rPr>
                <w:rFonts w:ascii="Arial" w:hAnsi="Arial" w:cs="Arial"/>
                <w:color w:val="000000" w:themeColor="text1"/>
                <w:sz w:val="22"/>
                <w:szCs w:val="22"/>
              </w:rPr>
              <w:t xml:space="preserve"> (Welsh Government, 2024)</w:t>
            </w:r>
            <w:r w:rsidRPr="61F92CD0">
              <w:rPr>
                <w:rFonts w:ascii="Arial" w:hAnsi="Arial" w:cs="Arial"/>
                <w:color w:val="000000" w:themeColor="text1"/>
                <w:sz w:val="22"/>
                <w:szCs w:val="22"/>
              </w:rPr>
              <w:t xml:space="preserve">. It seeks to examine what the concept of the ‘unhurried child’ looks like in practice and how practitioners enact these values in their everyday work. </w:t>
            </w:r>
          </w:p>
          <w:p w14:paraId="6FCA2413" w14:textId="77777777" w:rsidR="00CF027F" w:rsidRDefault="00CF027F" w:rsidP="00C23EF9">
            <w:pPr>
              <w:rPr>
                <w:rFonts w:ascii="Arial" w:hAnsi="Arial" w:cs="Arial"/>
                <w:color w:val="000000" w:themeColor="text1"/>
                <w:sz w:val="22"/>
                <w:szCs w:val="22"/>
              </w:rPr>
            </w:pPr>
          </w:p>
          <w:p w14:paraId="38D6D940" w14:textId="77777777" w:rsidR="00CF027F" w:rsidRPr="002C4942" w:rsidRDefault="00CF027F" w:rsidP="00C23EF9">
            <w:pPr>
              <w:rPr>
                <w:rFonts w:ascii="Arial" w:hAnsi="Arial" w:cs="Arial"/>
                <w:color w:val="000000" w:themeColor="text1"/>
                <w:sz w:val="22"/>
                <w:szCs w:val="22"/>
              </w:rPr>
            </w:pPr>
            <w:r w:rsidRPr="002C4942">
              <w:rPr>
                <w:rFonts w:ascii="Arial" w:hAnsi="Arial" w:cs="Arial"/>
                <w:color w:val="000000" w:themeColor="text1"/>
                <w:sz w:val="22"/>
                <w:szCs w:val="22"/>
              </w:rPr>
              <w:t>Research Objectives:</w:t>
            </w:r>
          </w:p>
          <w:p w14:paraId="255938C1" w14:textId="77777777" w:rsidR="00CF027F" w:rsidRPr="002C4942" w:rsidRDefault="00CF027F" w:rsidP="00CF027F">
            <w:pPr>
              <w:pStyle w:val="ListParagraph"/>
              <w:numPr>
                <w:ilvl w:val="0"/>
                <w:numId w:val="37"/>
              </w:numPr>
              <w:rPr>
                <w:rFonts w:ascii="Arial" w:hAnsi="Arial" w:cs="Arial"/>
                <w:color w:val="000000" w:themeColor="text1"/>
                <w:sz w:val="22"/>
                <w:szCs w:val="22"/>
              </w:rPr>
            </w:pPr>
            <w:r w:rsidRPr="61F92CD0">
              <w:rPr>
                <w:rFonts w:ascii="Arial" w:hAnsi="Arial" w:cs="Arial"/>
                <w:color w:val="000000" w:themeColor="text1"/>
                <w:sz w:val="22"/>
                <w:szCs w:val="22"/>
              </w:rPr>
              <w:t>To critically examine the philosophical foundations of slow pedagogy through the work of Friedrich Froebel and Clark (2023).</w:t>
            </w:r>
          </w:p>
          <w:p w14:paraId="6AE3090C" w14:textId="77777777" w:rsidR="00CF027F" w:rsidRPr="002C4942" w:rsidRDefault="00CF027F" w:rsidP="00CF027F">
            <w:pPr>
              <w:pStyle w:val="ListParagraph"/>
              <w:numPr>
                <w:ilvl w:val="0"/>
                <w:numId w:val="37"/>
              </w:numPr>
              <w:rPr>
                <w:rFonts w:ascii="Arial" w:hAnsi="Arial" w:cs="Arial"/>
                <w:color w:val="000000" w:themeColor="text1"/>
                <w:sz w:val="22"/>
                <w:szCs w:val="22"/>
              </w:rPr>
            </w:pPr>
            <w:r w:rsidRPr="002C4942">
              <w:rPr>
                <w:rFonts w:ascii="Arial" w:hAnsi="Arial" w:cs="Arial"/>
                <w:color w:val="000000" w:themeColor="text1"/>
                <w:sz w:val="22"/>
                <w:szCs w:val="22"/>
              </w:rPr>
              <w:t>To investigate how slow pedagogical approaches are understood and implemented by practitioners in funded non-maintained early years settings.</w:t>
            </w:r>
          </w:p>
          <w:p w14:paraId="22DEEF66" w14:textId="77777777" w:rsidR="00CF027F" w:rsidRPr="002C4942" w:rsidRDefault="00CF027F" w:rsidP="00CF027F">
            <w:pPr>
              <w:pStyle w:val="ListParagraph"/>
              <w:numPr>
                <w:ilvl w:val="0"/>
                <w:numId w:val="37"/>
              </w:numPr>
              <w:rPr>
                <w:rFonts w:ascii="Arial" w:hAnsi="Arial" w:cs="Arial"/>
                <w:color w:val="000000" w:themeColor="text1"/>
                <w:sz w:val="22"/>
                <w:szCs w:val="22"/>
              </w:rPr>
            </w:pPr>
            <w:r w:rsidRPr="002C4942">
              <w:rPr>
                <w:rFonts w:ascii="Arial" w:hAnsi="Arial" w:cs="Arial"/>
                <w:color w:val="000000" w:themeColor="text1"/>
                <w:sz w:val="22"/>
                <w:szCs w:val="22"/>
              </w:rPr>
              <w:t xml:space="preserve">To observe how the ‘unhurried’ child is supported in everyday practice and how this aligns with the three enablers of the CFNMS: Enabling Adults, Engaging Experiences and Effective Environments. </w:t>
            </w:r>
          </w:p>
          <w:p w14:paraId="5D92CE08" w14:textId="77777777" w:rsidR="00CF027F" w:rsidRPr="00A84A42" w:rsidRDefault="00CF027F" w:rsidP="00CF027F">
            <w:pPr>
              <w:pStyle w:val="ListParagraph"/>
              <w:numPr>
                <w:ilvl w:val="0"/>
                <w:numId w:val="37"/>
              </w:numPr>
              <w:rPr>
                <w:rFonts w:ascii="Arial" w:hAnsi="Arial" w:cs="Arial"/>
                <w:color w:val="000000" w:themeColor="text1"/>
                <w:sz w:val="22"/>
                <w:szCs w:val="22"/>
              </w:rPr>
            </w:pPr>
            <w:r w:rsidRPr="002C4942">
              <w:rPr>
                <w:rFonts w:ascii="Arial" w:hAnsi="Arial" w:cs="Arial"/>
                <w:color w:val="000000" w:themeColor="text1"/>
                <w:sz w:val="22"/>
                <w:szCs w:val="22"/>
              </w:rPr>
              <w:t>To consider the challenges and opportunities practitioners face when enacting slow pedagogical principles within the policy and funding context in Wales.</w:t>
            </w:r>
          </w:p>
        </w:tc>
      </w:tr>
      <w:tr w:rsidR="00CF027F" w:rsidRPr="003C7DED" w:rsidDel="002A152D" w14:paraId="071EA15A" w14:textId="77777777" w:rsidTr="00C23EF9">
        <w:trPr>
          <w:trHeight w:val="399"/>
        </w:trPr>
        <w:tc>
          <w:tcPr>
            <w:tcW w:w="272" w:type="pct"/>
            <w:shd w:val="clear" w:color="auto" w:fill="F2F2F2" w:themeFill="background1" w:themeFillShade="F2"/>
            <w:vAlign w:val="center"/>
          </w:tcPr>
          <w:p w14:paraId="1248A0D8" w14:textId="77777777" w:rsidR="00CF027F" w:rsidRPr="003C7DED" w:rsidRDefault="00CF027F" w:rsidP="00C23EF9">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74F4534" w14:textId="77777777" w:rsidR="00CF027F" w:rsidRPr="003C7DED" w:rsidRDefault="00CF027F" w:rsidP="00C23EF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CF027F" w:rsidRPr="003C7DED" w:rsidDel="002A152D" w14:paraId="41FFAE05" w14:textId="77777777" w:rsidTr="00C23EF9">
        <w:trPr>
          <w:trHeight w:val="830"/>
        </w:trPr>
        <w:tc>
          <w:tcPr>
            <w:tcW w:w="5000" w:type="pct"/>
            <w:gridSpan w:val="2"/>
          </w:tcPr>
          <w:p w14:paraId="3D20BBC8" w14:textId="77777777" w:rsidR="00CF027F" w:rsidRPr="00644A10" w:rsidRDefault="00CF027F" w:rsidP="00C23EF9">
            <w:pPr>
              <w:rPr>
                <w:rFonts w:ascii="Arial" w:hAnsi="Arial" w:cs="Arial"/>
                <w:sz w:val="22"/>
                <w:szCs w:val="22"/>
              </w:rPr>
            </w:pPr>
            <w:r w:rsidRPr="61F92CD0">
              <w:rPr>
                <w:rFonts w:ascii="Arial" w:hAnsi="Arial" w:cs="Arial"/>
                <w:sz w:val="22"/>
                <w:szCs w:val="22"/>
              </w:rPr>
              <w:t xml:space="preserve">This research addresses a timely and important issue within early childhood education: the tension between policy driven expectations of school readiness and pedagogical approaches that value children’s well-being, agency and developmental pace. Focusing on </w:t>
            </w:r>
            <w:r w:rsidRPr="61F92CD0">
              <w:rPr>
                <w:rFonts w:ascii="Arial" w:hAnsi="Arial" w:cs="Arial"/>
                <w:sz w:val="22"/>
                <w:szCs w:val="22"/>
              </w:rPr>
              <w:lastRenderedPageBreak/>
              <w:t>the philosophy of Froebel</w:t>
            </w:r>
            <w:r>
              <w:rPr>
                <w:rFonts w:ascii="Arial" w:hAnsi="Arial" w:cs="Arial"/>
                <w:sz w:val="22"/>
                <w:szCs w:val="22"/>
              </w:rPr>
              <w:t xml:space="preserve"> (Clements, 2023; 2024)</w:t>
            </w:r>
            <w:r w:rsidRPr="61F92CD0">
              <w:rPr>
                <w:rFonts w:ascii="Arial" w:hAnsi="Arial" w:cs="Arial"/>
                <w:sz w:val="22"/>
                <w:szCs w:val="22"/>
              </w:rPr>
              <w:t xml:space="preserve"> and the work of Clark (2023) on slow pedagogy, the study explores how these principles support the implementation of the CFNMS in Wales.</w:t>
            </w:r>
          </w:p>
          <w:p w14:paraId="2BD0C970" w14:textId="77777777" w:rsidR="00CF027F" w:rsidRPr="00644A10" w:rsidRDefault="00CF027F" w:rsidP="00C23EF9">
            <w:pPr>
              <w:rPr>
                <w:rFonts w:ascii="Arial" w:hAnsi="Arial" w:cs="Arial"/>
                <w:sz w:val="22"/>
                <w:szCs w:val="22"/>
              </w:rPr>
            </w:pPr>
          </w:p>
          <w:p w14:paraId="03CCA91B" w14:textId="77777777" w:rsidR="00CF027F" w:rsidRPr="00644A10" w:rsidRDefault="00CF027F" w:rsidP="00C23EF9">
            <w:pPr>
              <w:rPr>
                <w:rFonts w:ascii="Arial" w:hAnsi="Arial" w:cs="Arial"/>
                <w:sz w:val="22"/>
                <w:szCs w:val="22"/>
              </w:rPr>
            </w:pPr>
            <w:r w:rsidRPr="00644A10">
              <w:rPr>
                <w:rFonts w:ascii="Arial" w:hAnsi="Arial" w:cs="Arial"/>
                <w:sz w:val="22"/>
                <w:szCs w:val="22"/>
              </w:rPr>
              <w:t xml:space="preserve">By examining how slow, relational and reflective practices are enacted in settings, the research aims to generate new knowledge around what unhurried, child-centred pedagogy looks like in practice. It will provide insights into how practitioners navigate external </w:t>
            </w:r>
            <w:r>
              <w:rPr>
                <w:rFonts w:ascii="Arial" w:hAnsi="Arial" w:cs="Arial"/>
                <w:sz w:val="22"/>
                <w:szCs w:val="22"/>
              </w:rPr>
              <w:t>expectations</w:t>
            </w:r>
            <w:r w:rsidRPr="00644A10">
              <w:rPr>
                <w:rFonts w:ascii="Arial" w:hAnsi="Arial" w:cs="Arial"/>
                <w:sz w:val="22"/>
                <w:szCs w:val="22"/>
              </w:rPr>
              <w:t xml:space="preserve"> while maintaining pedagogical integrity, with particular attention to play, observation and relationships.</w:t>
            </w:r>
          </w:p>
          <w:p w14:paraId="5D8014FF" w14:textId="77777777" w:rsidR="00CF027F" w:rsidRPr="00644A10" w:rsidRDefault="00CF027F" w:rsidP="00C23EF9">
            <w:pPr>
              <w:rPr>
                <w:rFonts w:ascii="Arial" w:hAnsi="Arial" w:cs="Arial"/>
                <w:sz w:val="22"/>
                <w:szCs w:val="22"/>
              </w:rPr>
            </w:pPr>
          </w:p>
          <w:p w14:paraId="79620FA9" w14:textId="78F99735" w:rsidR="00CF027F" w:rsidRPr="00CF027F" w:rsidRDefault="00CF027F" w:rsidP="00CF027F">
            <w:pPr>
              <w:autoSpaceDE w:val="0"/>
              <w:autoSpaceDN w:val="0"/>
              <w:adjustRightInd w:val="0"/>
              <w:rPr>
                <w:rFonts w:ascii="Arial" w:hAnsi="Arial" w:cs="Arial"/>
                <w:color w:val="000000" w:themeColor="text1"/>
                <w:sz w:val="22"/>
                <w:szCs w:val="22"/>
              </w:rPr>
            </w:pPr>
            <w:r w:rsidRPr="61F92CD0">
              <w:rPr>
                <w:rFonts w:ascii="Arial" w:hAnsi="Arial" w:cs="Arial"/>
                <w:sz w:val="22"/>
                <w:szCs w:val="22"/>
              </w:rPr>
              <w:t>The study is well-timed, responding to current shifts in Welsh curriculum policy and growing interest in alternative approaches to early learning</w:t>
            </w:r>
            <w:r>
              <w:rPr>
                <w:rFonts w:ascii="Arial" w:hAnsi="Arial" w:cs="Arial"/>
                <w:sz w:val="22"/>
                <w:szCs w:val="22"/>
              </w:rPr>
              <w:t xml:space="preserve"> (Clements, 2023; 2024)</w:t>
            </w:r>
            <w:r w:rsidRPr="61F92CD0">
              <w:rPr>
                <w:rFonts w:ascii="Arial" w:hAnsi="Arial" w:cs="Arial"/>
                <w:sz w:val="22"/>
                <w:szCs w:val="22"/>
              </w:rPr>
              <w:t>. Its findings have the potential to impact practitioner development, influence policy debates and contribute to more ethical, sustainable early years practices that prioriti</w:t>
            </w:r>
            <w:r>
              <w:rPr>
                <w:rFonts w:ascii="Arial" w:hAnsi="Arial" w:cs="Arial"/>
                <w:sz w:val="22"/>
                <w:szCs w:val="22"/>
              </w:rPr>
              <w:t>se</w:t>
            </w:r>
            <w:r w:rsidRPr="61F92CD0">
              <w:rPr>
                <w:rFonts w:ascii="Arial" w:hAnsi="Arial" w:cs="Arial"/>
                <w:sz w:val="22"/>
                <w:szCs w:val="22"/>
              </w:rPr>
              <w:t xml:space="preserve"> children’s rights.</w:t>
            </w:r>
            <w:r>
              <w:rPr>
                <w:rFonts w:ascii="Arial" w:hAnsi="Arial" w:cs="Arial"/>
                <w:sz w:val="22"/>
                <w:szCs w:val="22"/>
              </w:rPr>
              <w:t xml:space="preserve"> </w:t>
            </w:r>
            <w:r w:rsidRPr="007C36A6">
              <w:rPr>
                <w:rFonts w:ascii="Arial" w:hAnsi="Arial" w:cs="Arial"/>
                <w:color w:val="000000" w:themeColor="text1"/>
                <w:sz w:val="22"/>
                <w:szCs w:val="22"/>
              </w:rPr>
              <w:t>Findings will be shared with participating settings and aim to influence future tr</w:t>
            </w:r>
            <w:r>
              <w:rPr>
                <w:rFonts w:ascii="Arial" w:hAnsi="Arial" w:cs="Arial"/>
                <w:color w:val="000000" w:themeColor="text1"/>
                <w:sz w:val="22"/>
                <w:szCs w:val="22"/>
              </w:rPr>
              <w:t>a</w:t>
            </w:r>
            <w:r w:rsidRPr="007C36A6">
              <w:rPr>
                <w:rFonts w:ascii="Arial" w:hAnsi="Arial" w:cs="Arial"/>
                <w:color w:val="000000" w:themeColor="text1"/>
                <w:sz w:val="22"/>
                <w:szCs w:val="22"/>
              </w:rPr>
              <w:t>ining,</w:t>
            </w:r>
            <w:r>
              <w:rPr>
                <w:rFonts w:ascii="Arial" w:hAnsi="Arial" w:cs="Arial"/>
                <w:color w:val="000000" w:themeColor="text1"/>
                <w:sz w:val="22"/>
                <w:szCs w:val="22"/>
              </w:rPr>
              <w:t xml:space="preserve"> </w:t>
            </w:r>
            <w:r w:rsidRPr="007C36A6">
              <w:rPr>
                <w:rFonts w:ascii="Arial" w:hAnsi="Arial" w:cs="Arial"/>
                <w:color w:val="000000" w:themeColor="text1"/>
                <w:sz w:val="22"/>
                <w:szCs w:val="22"/>
              </w:rPr>
              <w:t>curriculum development and the wider discussions on unhurried, child-led learning in Wales.</w:t>
            </w:r>
          </w:p>
        </w:tc>
      </w:tr>
      <w:tr w:rsidR="00CF027F" w:rsidRPr="003C7DED" w:rsidDel="002A152D" w14:paraId="03EE4BFA" w14:textId="77777777" w:rsidTr="00C23EF9">
        <w:trPr>
          <w:trHeight w:val="300"/>
        </w:trPr>
        <w:tc>
          <w:tcPr>
            <w:tcW w:w="272" w:type="pct"/>
            <w:shd w:val="clear" w:color="auto" w:fill="F2F2F2" w:themeFill="background1" w:themeFillShade="F2"/>
          </w:tcPr>
          <w:p w14:paraId="08C3D7C0" w14:textId="77777777" w:rsidR="00CF027F" w:rsidRPr="003C7DED" w:rsidRDefault="00CF027F" w:rsidP="00C23EF9">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5C38A3BC" w14:textId="77777777" w:rsidR="00CF027F" w:rsidRPr="003C7DED" w:rsidRDefault="00CF027F" w:rsidP="00C23EF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CF027F" w:rsidRPr="003C7DED" w:rsidDel="002A152D" w14:paraId="2418283F" w14:textId="77777777" w:rsidTr="00C23EF9">
        <w:trPr>
          <w:trHeight w:val="2962"/>
        </w:trPr>
        <w:tc>
          <w:tcPr>
            <w:tcW w:w="5000" w:type="pct"/>
            <w:gridSpan w:val="2"/>
          </w:tcPr>
          <w:p w14:paraId="67E55FC7" w14:textId="77777777" w:rsidR="00CF027F" w:rsidRPr="00BD782A" w:rsidRDefault="00CF027F" w:rsidP="00C23EF9">
            <w:pPr>
              <w:autoSpaceDE w:val="0"/>
              <w:autoSpaceDN w:val="0"/>
              <w:adjustRightInd w:val="0"/>
              <w:rPr>
                <w:rFonts w:ascii="Arial" w:hAnsi="Arial" w:cs="Arial"/>
                <w:color w:val="000000" w:themeColor="text1"/>
                <w:sz w:val="22"/>
                <w:szCs w:val="22"/>
              </w:rPr>
            </w:pPr>
            <w:r w:rsidRPr="007C36A6">
              <w:rPr>
                <w:rFonts w:ascii="Arial" w:hAnsi="Arial" w:cs="Arial"/>
                <w:color w:val="000000" w:themeColor="text1"/>
                <w:sz w:val="22"/>
                <w:szCs w:val="22"/>
              </w:rPr>
              <w:t>This study will adopt a qualitative, interpretivist methodology, underpinned by Froebelian and participatory principles</w:t>
            </w:r>
            <w:r>
              <w:rPr>
                <w:rFonts w:ascii="Arial" w:hAnsi="Arial" w:cs="Arial"/>
                <w:color w:val="000000" w:themeColor="text1"/>
                <w:sz w:val="22"/>
                <w:szCs w:val="22"/>
              </w:rPr>
              <w:t xml:space="preserve"> (Clark, 2023)</w:t>
            </w:r>
            <w:r w:rsidRPr="007C36A6">
              <w:rPr>
                <w:rFonts w:ascii="Arial" w:hAnsi="Arial" w:cs="Arial"/>
                <w:color w:val="000000" w:themeColor="text1"/>
                <w:sz w:val="22"/>
                <w:szCs w:val="22"/>
              </w:rPr>
              <w:t xml:space="preserve">. Empirical research will take place in </w:t>
            </w:r>
            <w:r>
              <w:rPr>
                <w:rFonts w:ascii="Arial" w:hAnsi="Arial" w:cs="Arial"/>
                <w:color w:val="000000" w:themeColor="text1"/>
                <w:sz w:val="22"/>
                <w:szCs w:val="22"/>
              </w:rPr>
              <w:t>two to three</w:t>
            </w:r>
            <w:r w:rsidRPr="007C36A6">
              <w:rPr>
                <w:rFonts w:ascii="Arial" w:hAnsi="Arial" w:cs="Arial"/>
                <w:color w:val="000000" w:themeColor="text1"/>
                <w:sz w:val="22"/>
                <w:szCs w:val="22"/>
              </w:rPr>
              <w:t xml:space="preserve"> early years settings in Wales</w:t>
            </w:r>
            <w:r w:rsidRPr="00BD782A">
              <w:rPr>
                <w:rFonts w:ascii="Arial" w:hAnsi="Arial" w:cs="Arial"/>
                <w:color w:val="000000" w:themeColor="text1"/>
                <w:sz w:val="22"/>
                <w:szCs w:val="22"/>
              </w:rPr>
              <w:t xml:space="preserve"> to explore how slow pedagogy and the concept of the unhurried child are understood and implemented in relation to the CFNMS.</w:t>
            </w:r>
          </w:p>
          <w:p w14:paraId="65984AB4" w14:textId="77777777" w:rsidR="00CF027F" w:rsidRDefault="00CF027F" w:rsidP="00C23EF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 </w:t>
            </w:r>
          </w:p>
          <w:p w14:paraId="1E76CD6F" w14:textId="77777777" w:rsidR="00CF027F" w:rsidRDefault="00CF027F" w:rsidP="00C23EF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data will be collected using two </w:t>
            </w:r>
            <w:proofErr w:type="gramStart"/>
            <w:r>
              <w:rPr>
                <w:rFonts w:ascii="Arial" w:hAnsi="Arial" w:cs="Arial"/>
                <w:color w:val="000000" w:themeColor="text1"/>
                <w:sz w:val="22"/>
                <w:szCs w:val="22"/>
              </w:rPr>
              <w:t>methods:-</w:t>
            </w:r>
            <w:proofErr w:type="gramEnd"/>
          </w:p>
          <w:p w14:paraId="4EB3E055" w14:textId="77777777" w:rsidR="00CF027F" w:rsidRDefault="00CF027F" w:rsidP="00CF027F">
            <w:pPr>
              <w:pStyle w:val="ListParagraph"/>
              <w:numPr>
                <w:ilvl w:val="0"/>
                <w:numId w:val="40"/>
              </w:numPr>
              <w:autoSpaceDE w:val="0"/>
              <w:autoSpaceDN w:val="0"/>
              <w:adjustRightInd w:val="0"/>
              <w:rPr>
                <w:rFonts w:ascii="Arial" w:hAnsi="Arial" w:cs="Arial"/>
                <w:color w:val="000000" w:themeColor="text1"/>
                <w:sz w:val="22"/>
                <w:szCs w:val="22"/>
              </w:rPr>
            </w:pPr>
            <w:r w:rsidRPr="007E301E">
              <w:rPr>
                <w:rFonts w:ascii="Arial" w:hAnsi="Arial" w:cs="Arial"/>
                <w:color w:val="000000" w:themeColor="text1"/>
                <w:sz w:val="22"/>
                <w:szCs w:val="22"/>
              </w:rPr>
              <w:t>Observations of adult practitioners supporting children</w:t>
            </w:r>
            <w:r>
              <w:rPr>
                <w:rFonts w:ascii="Arial" w:hAnsi="Arial" w:cs="Arial"/>
                <w:color w:val="000000" w:themeColor="text1"/>
                <w:sz w:val="22"/>
                <w:szCs w:val="22"/>
              </w:rPr>
              <w:t xml:space="preserve"> of 3-4 </w:t>
            </w:r>
            <w:proofErr w:type="spellStart"/>
            <w:r>
              <w:rPr>
                <w:rFonts w:ascii="Arial" w:hAnsi="Arial" w:cs="Arial"/>
                <w:color w:val="000000" w:themeColor="text1"/>
                <w:sz w:val="22"/>
                <w:szCs w:val="22"/>
              </w:rPr>
              <w:t>yrs</w:t>
            </w:r>
            <w:proofErr w:type="spellEnd"/>
            <w:r>
              <w:rPr>
                <w:rFonts w:ascii="Arial" w:hAnsi="Arial" w:cs="Arial"/>
                <w:color w:val="000000" w:themeColor="text1"/>
                <w:sz w:val="22"/>
                <w:szCs w:val="22"/>
              </w:rPr>
              <w:t xml:space="preserve"> old</w:t>
            </w:r>
            <w:r w:rsidRPr="007E301E">
              <w:rPr>
                <w:rFonts w:ascii="Arial" w:hAnsi="Arial" w:cs="Arial"/>
                <w:color w:val="000000" w:themeColor="text1"/>
                <w:sz w:val="22"/>
                <w:szCs w:val="22"/>
              </w:rPr>
              <w:t xml:space="preserve"> in</w:t>
            </w:r>
            <w:r>
              <w:rPr>
                <w:rFonts w:ascii="Arial" w:hAnsi="Arial" w:cs="Arial"/>
                <w:color w:val="000000" w:themeColor="text1"/>
                <w:sz w:val="22"/>
                <w:szCs w:val="22"/>
              </w:rPr>
              <w:t xml:space="preserve"> each</w:t>
            </w:r>
            <w:r w:rsidRPr="007E301E">
              <w:rPr>
                <w:rFonts w:ascii="Arial" w:hAnsi="Arial" w:cs="Arial"/>
                <w:color w:val="000000" w:themeColor="text1"/>
                <w:sz w:val="22"/>
                <w:szCs w:val="22"/>
              </w:rPr>
              <w:t xml:space="preserve"> setting. The Slow Pedagogy Observation Framework developed by Clark (2023), which focuses on pedagogical practice related to time, space, adult responsiveness, and the quality of interactions, will be the methodological tool used during observations.  The observation data will be collected through observation</w:t>
            </w:r>
            <w:r>
              <w:rPr>
                <w:rFonts w:ascii="Arial" w:hAnsi="Arial" w:cs="Arial"/>
                <w:color w:val="000000" w:themeColor="text1"/>
                <w:sz w:val="22"/>
                <w:szCs w:val="22"/>
              </w:rPr>
              <w:t xml:space="preserve"> field</w:t>
            </w:r>
            <w:r w:rsidRPr="007E301E">
              <w:rPr>
                <w:rFonts w:ascii="Arial" w:hAnsi="Arial" w:cs="Arial"/>
                <w:color w:val="000000" w:themeColor="text1"/>
                <w:sz w:val="22"/>
                <w:szCs w:val="22"/>
              </w:rPr>
              <w:t xml:space="preserve"> notes scribed by the researcher. </w:t>
            </w:r>
          </w:p>
          <w:p w14:paraId="65B201E1" w14:textId="77777777" w:rsidR="00CF027F" w:rsidRPr="007E301E" w:rsidRDefault="00CF027F" w:rsidP="00CF027F">
            <w:pPr>
              <w:pStyle w:val="ListParagraph"/>
              <w:numPr>
                <w:ilvl w:val="0"/>
                <w:numId w:val="40"/>
              </w:numPr>
              <w:autoSpaceDE w:val="0"/>
              <w:autoSpaceDN w:val="0"/>
              <w:adjustRightInd w:val="0"/>
              <w:rPr>
                <w:rFonts w:ascii="Arial" w:hAnsi="Arial" w:cs="Arial"/>
                <w:color w:val="000000" w:themeColor="text1"/>
                <w:sz w:val="22"/>
                <w:szCs w:val="22"/>
              </w:rPr>
            </w:pPr>
            <w:r w:rsidRPr="007E301E">
              <w:rPr>
                <w:rFonts w:ascii="Arial" w:hAnsi="Arial" w:cs="Arial"/>
                <w:color w:val="000000" w:themeColor="text1"/>
                <w:sz w:val="22"/>
                <w:szCs w:val="22"/>
              </w:rPr>
              <w:t>Semi-structured interviews with the adult practitioners.  Semi-structured interviews with practitioners will use a methodology based on the Falkirk project (Green</w:t>
            </w:r>
            <w:r>
              <w:rPr>
                <w:rFonts w:ascii="Arial" w:hAnsi="Arial" w:cs="Arial"/>
                <w:color w:val="000000" w:themeColor="text1"/>
                <w:sz w:val="22"/>
                <w:szCs w:val="22"/>
              </w:rPr>
              <w:t xml:space="preserve"> and Clark,</w:t>
            </w:r>
            <w:r w:rsidRPr="007E301E">
              <w:rPr>
                <w:rFonts w:ascii="Arial" w:hAnsi="Arial" w:cs="Arial"/>
                <w:color w:val="000000" w:themeColor="text1"/>
                <w:sz w:val="22"/>
                <w:szCs w:val="22"/>
              </w:rPr>
              <w:t xml:space="preserve"> 2024) to explore slow, relational pedagogies in practice.  This data will be recorded through digital audio recordings and researcher notes. </w:t>
            </w:r>
          </w:p>
          <w:p w14:paraId="78FF0F3E" w14:textId="77777777" w:rsidR="00CF027F" w:rsidRDefault="00CF027F" w:rsidP="00C23EF9">
            <w:pPr>
              <w:autoSpaceDE w:val="0"/>
              <w:autoSpaceDN w:val="0"/>
              <w:adjustRightInd w:val="0"/>
              <w:rPr>
                <w:rFonts w:ascii="Arial" w:hAnsi="Arial" w:cs="Arial"/>
                <w:color w:val="000000" w:themeColor="text1"/>
                <w:sz w:val="22"/>
                <w:szCs w:val="22"/>
              </w:rPr>
            </w:pPr>
          </w:p>
          <w:p w14:paraId="6BF8BD0D" w14:textId="77777777" w:rsidR="00CF027F" w:rsidRPr="007C36A6" w:rsidRDefault="00CF027F" w:rsidP="00C23EF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The data collected in 1 and 2 (above) will be analysed using a t</w:t>
            </w:r>
            <w:r w:rsidRPr="61F92CD0">
              <w:rPr>
                <w:rFonts w:ascii="Arial" w:hAnsi="Arial" w:cs="Arial"/>
                <w:color w:val="000000" w:themeColor="text1"/>
                <w:sz w:val="22"/>
                <w:szCs w:val="22"/>
              </w:rPr>
              <w:t>hematic analysis</w:t>
            </w:r>
            <w:r>
              <w:rPr>
                <w:rFonts w:ascii="Arial" w:hAnsi="Arial" w:cs="Arial"/>
                <w:color w:val="000000" w:themeColor="text1"/>
                <w:sz w:val="22"/>
                <w:szCs w:val="22"/>
              </w:rPr>
              <w:t xml:space="preserve"> (Braun and Clark, 2006), </w:t>
            </w:r>
            <w:r w:rsidRPr="61F92CD0">
              <w:rPr>
                <w:rFonts w:ascii="Arial" w:hAnsi="Arial" w:cs="Arial"/>
                <w:color w:val="000000" w:themeColor="text1"/>
                <w:sz w:val="22"/>
                <w:szCs w:val="22"/>
              </w:rPr>
              <w:t>to identify patterns across the data</w:t>
            </w:r>
            <w:r>
              <w:rPr>
                <w:rFonts w:ascii="Arial" w:hAnsi="Arial" w:cs="Arial"/>
                <w:color w:val="000000" w:themeColor="text1"/>
                <w:sz w:val="22"/>
                <w:szCs w:val="22"/>
              </w:rPr>
              <w:t xml:space="preserve">. </w:t>
            </w:r>
          </w:p>
          <w:p w14:paraId="40797B68" w14:textId="77777777" w:rsidR="00CF027F" w:rsidRPr="007E301E" w:rsidRDefault="00CF027F" w:rsidP="00C23EF9">
            <w:pPr>
              <w:autoSpaceDE w:val="0"/>
              <w:autoSpaceDN w:val="0"/>
              <w:adjustRightInd w:val="0"/>
              <w:ind w:left="360"/>
              <w:rPr>
                <w:rFonts w:ascii="Arial" w:hAnsi="Arial" w:cs="Arial"/>
                <w:color w:val="000000" w:themeColor="text1"/>
                <w:sz w:val="22"/>
                <w:szCs w:val="22"/>
              </w:rPr>
            </w:pPr>
          </w:p>
          <w:p w14:paraId="119BE11F" w14:textId="1A2AB48F" w:rsidR="00CF027F" w:rsidRPr="00CF027F" w:rsidRDefault="00CF027F" w:rsidP="00C23EF9">
            <w:pPr>
              <w:autoSpaceDE w:val="0"/>
              <w:autoSpaceDN w:val="0"/>
              <w:adjustRightInd w:val="0"/>
              <w:rPr>
                <w:rFonts w:ascii="Arial" w:hAnsi="Arial" w:cs="Arial"/>
                <w:color w:val="000000" w:themeColor="text1"/>
                <w:sz w:val="22"/>
                <w:szCs w:val="22"/>
              </w:rPr>
            </w:pPr>
            <w:r w:rsidRPr="007C36A6">
              <w:rPr>
                <w:rFonts w:ascii="Arial" w:hAnsi="Arial" w:cs="Arial"/>
                <w:color w:val="000000" w:themeColor="text1"/>
                <w:sz w:val="22"/>
                <w:szCs w:val="22"/>
              </w:rPr>
              <w:t>Risks such as gaining access to settings and practitioners</w:t>
            </w:r>
            <w:r>
              <w:rPr>
                <w:rFonts w:ascii="Arial" w:hAnsi="Arial" w:cs="Arial"/>
                <w:color w:val="000000" w:themeColor="text1"/>
                <w:sz w:val="22"/>
                <w:szCs w:val="22"/>
              </w:rPr>
              <w:t xml:space="preserve"> </w:t>
            </w:r>
            <w:r w:rsidRPr="007C36A6">
              <w:rPr>
                <w:rFonts w:ascii="Arial" w:hAnsi="Arial" w:cs="Arial"/>
                <w:color w:val="000000" w:themeColor="text1"/>
                <w:sz w:val="22"/>
                <w:szCs w:val="22"/>
              </w:rPr>
              <w:t>will be mitigated through early engagement and clear communication</w:t>
            </w:r>
            <w:r>
              <w:rPr>
                <w:rFonts w:ascii="Arial" w:hAnsi="Arial" w:cs="Arial"/>
                <w:color w:val="000000" w:themeColor="text1"/>
                <w:sz w:val="22"/>
                <w:szCs w:val="22"/>
              </w:rPr>
              <w:t xml:space="preserve"> with participants to ensure voluntary informed consent (BERA, 2024) is achieved. (See documents A-E provided during email submission).</w:t>
            </w:r>
            <w:r w:rsidRPr="007C36A6">
              <w:rPr>
                <w:rFonts w:ascii="Arial" w:hAnsi="Arial" w:cs="Arial"/>
                <w:color w:val="000000" w:themeColor="text1"/>
                <w:sz w:val="22"/>
                <w:szCs w:val="22"/>
              </w:rPr>
              <w:t xml:space="preserve"> </w:t>
            </w:r>
          </w:p>
        </w:tc>
      </w:tr>
      <w:tr w:rsidR="00CF027F" w:rsidRPr="003C7DED" w14:paraId="7C0CE523" w14:textId="77777777" w:rsidTr="00C23EF9">
        <w:trPr>
          <w:trHeight w:val="446"/>
        </w:trPr>
        <w:tc>
          <w:tcPr>
            <w:tcW w:w="272" w:type="pct"/>
            <w:shd w:val="clear" w:color="auto" w:fill="F2F2F2" w:themeFill="background1" w:themeFillShade="F2"/>
          </w:tcPr>
          <w:p w14:paraId="4DCCC563" w14:textId="77777777" w:rsidR="00CF027F" w:rsidRPr="003C7DED" w:rsidRDefault="00CF027F" w:rsidP="00C23EF9">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43BD5243"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Location of research activity</w:t>
            </w:r>
          </w:p>
          <w:p w14:paraId="5109B260"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CF027F" w:rsidRPr="003C7DED" w14:paraId="758C8AF8" w14:textId="77777777" w:rsidTr="00C23EF9">
        <w:trPr>
          <w:trHeight w:val="454"/>
        </w:trPr>
        <w:tc>
          <w:tcPr>
            <w:tcW w:w="5000" w:type="pct"/>
            <w:gridSpan w:val="2"/>
          </w:tcPr>
          <w:p w14:paraId="15BF6EDF" w14:textId="77777777" w:rsidR="00CF027F" w:rsidRDefault="00CF027F" w:rsidP="00C23EF9">
            <w:pPr>
              <w:rPr>
                <w:rFonts w:ascii="Arial" w:hAnsi="Arial" w:cs="Arial"/>
                <w:bCs/>
                <w:color w:val="000000" w:themeColor="text1"/>
                <w:sz w:val="22"/>
                <w:szCs w:val="22"/>
              </w:rPr>
            </w:pPr>
            <w:r w:rsidRPr="00B63CE3">
              <w:rPr>
                <w:rFonts w:ascii="Arial" w:hAnsi="Arial" w:cs="Arial"/>
                <w:bCs/>
                <w:color w:val="000000" w:themeColor="text1"/>
                <w:sz w:val="22"/>
                <w:szCs w:val="22"/>
              </w:rPr>
              <w:t>The research activity will take place across three early years settings in Wales. Two locations are confirmed.</w:t>
            </w:r>
          </w:p>
          <w:p w14:paraId="6C0D1DED" w14:textId="77777777" w:rsidR="00CF027F" w:rsidRPr="00B63CE3" w:rsidRDefault="00CF027F" w:rsidP="00C23EF9">
            <w:pPr>
              <w:rPr>
                <w:rFonts w:ascii="Arial" w:hAnsi="Arial" w:cs="Arial"/>
                <w:bCs/>
                <w:color w:val="000000" w:themeColor="text1"/>
                <w:sz w:val="22"/>
                <w:szCs w:val="22"/>
              </w:rPr>
            </w:pPr>
          </w:p>
          <w:p w14:paraId="4E4200C9" w14:textId="77777777" w:rsidR="00CF027F" w:rsidRPr="00010AB7" w:rsidRDefault="00CF027F" w:rsidP="00CF027F">
            <w:pPr>
              <w:pStyle w:val="ListParagraph"/>
              <w:numPr>
                <w:ilvl w:val="0"/>
                <w:numId w:val="38"/>
              </w:numPr>
              <w:rPr>
                <w:rFonts w:ascii="Arial" w:hAnsi="Arial" w:cs="Arial"/>
                <w:bCs/>
                <w:color w:val="000000" w:themeColor="text1"/>
                <w:sz w:val="22"/>
                <w:szCs w:val="22"/>
                <w:highlight w:val="black"/>
              </w:rPr>
            </w:pPr>
            <w:r w:rsidRPr="00010AB7">
              <w:rPr>
                <w:rFonts w:ascii="Arial" w:hAnsi="Arial" w:cs="Arial"/>
                <w:bCs/>
                <w:color w:val="000000" w:themeColor="text1"/>
                <w:sz w:val="22"/>
                <w:szCs w:val="22"/>
                <w:highlight w:val="black"/>
              </w:rPr>
              <w:t xml:space="preserve">Ely and </w:t>
            </w:r>
            <w:proofErr w:type="spellStart"/>
            <w:r w:rsidRPr="00010AB7">
              <w:rPr>
                <w:rFonts w:ascii="Arial" w:hAnsi="Arial" w:cs="Arial"/>
                <w:bCs/>
                <w:color w:val="000000" w:themeColor="text1"/>
                <w:sz w:val="22"/>
                <w:szCs w:val="22"/>
                <w:highlight w:val="black"/>
              </w:rPr>
              <w:t>Caerau</w:t>
            </w:r>
            <w:proofErr w:type="spellEnd"/>
            <w:r w:rsidRPr="00010AB7">
              <w:rPr>
                <w:rFonts w:ascii="Arial" w:hAnsi="Arial" w:cs="Arial"/>
                <w:bCs/>
                <w:color w:val="000000" w:themeColor="text1"/>
                <w:sz w:val="22"/>
                <w:szCs w:val="22"/>
                <w:highlight w:val="black"/>
              </w:rPr>
              <w:t xml:space="preserve"> Integrated Children’s Centre (Cardiff)</w:t>
            </w:r>
          </w:p>
          <w:p w14:paraId="55250A3E" w14:textId="77777777" w:rsidR="00CF027F" w:rsidRPr="00010AB7" w:rsidRDefault="00CF027F" w:rsidP="00CF027F">
            <w:pPr>
              <w:pStyle w:val="ListParagraph"/>
              <w:numPr>
                <w:ilvl w:val="0"/>
                <w:numId w:val="38"/>
              </w:numPr>
              <w:rPr>
                <w:rFonts w:ascii="Arial" w:hAnsi="Arial" w:cs="Arial"/>
                <w:bCs/>
                <w:color w:val="000000" w:themeColor="text1"/>
                <w:sz w:val="22"/>
                <w:szCs w:val="22"/>
                <w:highlight w:val="black"/>
              </w:rPr>
            </w:pPr>
            <w:r w:rsidRPr="00010AB7">
              <w:rPr>
                <w:rFonts w:ascii="Arial" w:hAnsi="Arial" w:cs="Arial"/>
                <w:bCs/>
                <w:color w:val="000000" w:themeColor="text1"/>
                <w:sz w:val="22"/>
                <w:szCs w:val="22"/>
                <w:highlight w:val="black"/>
              </w:rPr>
              <w:t>Golden Manor Nursery (Pembrokeshire)</w:t>
            </w:r>
          </w:p>
          <w:p w14:paraId="0906C398" w14:textId="77777777" w:rsidR="00CF027F" w:rsidRPr="00B63CE3" w:rsidRDefault="00CF027F" w:rsidP="00C23EF9">
            <w:pPr>
              <w:pStyle w:val="ListParagraph"/>
              <w:rPr>
                <w:rFonts w:ascii="Arial" w:hAnsi="Arial" w:cs="Arial"/>
                <w:bCs/>
                <w:color w:val="000000" w:themeColor="text1"/>
                <w:sz w:val="22"/>
                <w:szCs w:val="22"/>
              </w:rPr>
            </w:pPr>
          </w:p>
          <w:p w14:paraId="638A543D" w14:textId="77777777" w:rsidR="00CF027F" w:rsidRDefault="00CF027F" w:rsidP="00C23EF9">
            <w:pPr>
              <w:rPr>
                <w:rFonts w:ascii="Arial" w:hAnsi="Arial" w:cs="Arial"/>
                <w:bCs/>
                <w:color w:val="000000" w:themeColor="text1"/>
                <w:sz w:val="22"/>
                <w:szCs w:val="22"/>
              </w:rPr>
            </w:pPr>
            <w:r w:rsidRPr="00B63CE3">
              <w:rPr>
                <w:rFonts w:ascii="Arial" w:hAnsi="Arial" w:cs="Arial"/>
                <w:bCs/>
                <w:color w:val="000000" w:themeColor="text1"/>
                <w:sz w:val="22"/>
                <w:szCs w:val="22"/>
              </w:rPr>
              <w:t xml:space="preserve">A third setting </w:t>
            </w:r>
            <w:r>
              <w:rPr>
                <w:rFonts w:ascii="Arial" w:hAnsi="Arial" w:cs="Arial"/>
                <w:bCs/>
                <w:color w:val="000000" w:themeColor="text1"/>
                <w:sz w:val="22"/>
                <w:szCs w:val="22"/>
              </w:rPr>
              <w:t>is in process of being</w:t>
            </w:r>
            <w:r w:rsidRPr="00B63CE3">
              <w:rPr>
                <w:rFonts w:ascii="Arial" w:hAnsi="Arial" w:cs="Arial"/>
                <w:bCs/>
                <w:color w:val="000000" w:themeColor="text1"/>
                <w:sz w:val="22"/>
                <w:szCs w:val="22"/>
              </w:rPr>
              <w:t xml:space="preserve"> confirmed</w:t>
            </w:r>
            <w:r>
              <w:rPr>
                <w:rFonts w:ascii="Arial" w:hAnsi="Arial" w:cs="Arial"/>
                <w:bCs/>
                <w:color w:val="000000" w:themeColor="text1"/>
                <w:sz w:val="22"/>
                <w:szCs w:val="22"/>
              </w:rPr>
              <w:t xml:space="preserve">. </w:t>
            </w:r>
          </w:p>
          <w:p w14:paraId="4CCEA6F0" w14:textId="77777777" w:rsidR="00CF027F" w:rsidRDefault="00CF027F" w:rsidP="00C23EF9">
            <w:pPr>
              <w:rPr>
                <w:rFonts w:ascii="Arial" w:hAnsi="Arial" w:cs="Arial"/>
                <w:bCs/>
                <w:color w:val="000000" w:themeColor="text1"/>
                <w:sz w:val="22"/>
                <w:szCs w:val="22"/>
              </w:rPr>
            </w:pPr>
          </w:p>
          <w:p w14:paraId="2EE72BEA" w14:textId="77777777" w:rsidR="00CF027F" w:rsidRPr="00B63CE3" w:rsidRDefault="00CF027F" w:rsidP="00C23EF9">
            <w:pPr>
              <w:rPr>
                <w:rFonts w:ascii="Arial" w:hAnsi="Arial" w:cs="Arial"/>
                <w:b/>
                <w:sz w:val="22"/>
                <w:szCs w:val="22"/>
              </w:rPr>
            </w:pPr>
            <w:r w:rsidRPr="00B63CE3">
              <w:rPr>
                <w:rFonts w:ascii="Arial" w:hAnsi="Arial" w:cs="Arial"/>
                <w:bCs/>
                <w:color w:val="000000" w:themeColor="text1"/>
                <w:sz w:val="22"/>
                <w:szCs w:val="22"/>
              </w:rPr>
              <w:lastRenderedPageBreak/>
              <w:t>All settings taking part in this study are funded non-maintained settings delivering the CFNMS to children aged 3-4 years. These settings have been selected based on their interest in or alignment with Froebelian principles and their willingness to participate in observational research and practitioners’ interviews.</w:t>
            </w:r>
          </w:p>
        </w:tc>
      </w:tr>
    </w:tbl>
    <w:p w14:paraId="2BBC3991" w14:textId="77777777" w:rsidR="00CF027F" w:rsidRPr="003C7DED" w:rsidRDefault="00CF027F" w:rsidP="00CF027F">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0BB6A4E5" w14:textId="77777777" w:rsidTr="000D2382">
        <w:tc>
          <w:tcPr>
            <w:tcW w:w="268" w:type="pct"/>
            <w:shd w:val="clear" w:color="auto" w:fill="F2F2F2" w:themeFill="background1" w:themeFillShade="F2"/>
            <w:vAlign w:val="center"/>
          </w:tcPr>
          <w:p w14:paraId="6EF931AF"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5</w:t>
            </w:r>
          </w:p>
        </w:tc>
        <w:tc>
          <w:tcPr>
            <w:tcW w:w="2029" w:type="pct"/>
            <w:shd w:val="clear" w:color="auto" w:fill="F2F2F2" w:themeFill="background1" w:themeFillShade="F2"/>
            <w:vAlign w:val="center"/>
          </w:tcPr>
          <w:p w14:paraId="68F407C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473" w:type="pct"/>
            <w:shd w:val="clear" w:color="auto" w:fill="F2F2F2" w:themeFill="background1" w:themeFillShade="F2"/>
            <w:vAlign w:val="center"/>
          </w:tcPr>
          <w:p w14:paraId="74DA3048"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717B2AB2" w14:textId="77777777" w:rsidR="00CF027F" w:rsidRPr="003C7DED" w:rsidRDefault="00CF027F" w:rsidP="00C23EF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406" w:type="pct"/>
            <w:shd w:val="clear" w:color="auto" w:fill="F2F2F2" w:themeFill="background1" w:themeFillShade="F2"/>
            <w:vAlign w:val="center"/>
          </w:tcPr>
          <w:p w14:paraId="1D21E820" w14:textId="77777777" w:rsidR="00CF027F" w:rsidRPr="003C7DED" w:rsidRDefault="00CF027F" w:rsidP="00C23EF9">
            <w:pPr>
              <w:autoSpaceDE w:val="0"/>
              <w:autoSpaceDN w:val="0"/>
              <w:adjustRightInd w:val="0"/>
              <w:jc w:val="center"/>
              <w:rPr>
                <w:rFonts w:ascii="Arial" w:hAnsi="Arial" w:cs="Arial"/>
                <w:b/>
                <w:sz w:val="22"/>
                <w:szCs w:val="22"/>
              </w:rPr>
            </w:pPr>
            <w:r w:rsidRPr="00A84A42">
              <w:rPr>
                <w:rFonts w:ascii="Arial" w:hAnsi="Arial" w:cs="Arial"/>
                <w:b/>
                <w:sz w:val="22"/>
                <w:szCs w:val="22"/>
                <w:highlight w:val="yellow"/>
              </w:rPr>
              <w:t>NO</w:t>
            </w:r>
          </w:p>
        </w:tc>
        <w:tc>
          <w:tcPr>
            <w:tcW w:w="877" w:type="pct"/>
            <w:shd w:val="clear" w:color="auto" w:fill="D9F2D0" w:themeFill="accent6" w:themeFillTint="33"/>
            <w:vAlign w:val="center"/>
          </w:tcPr>
          <w:p w14:paraId="38D2D809"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62A4CA15" w14:textId="77777777" w:rsidTr="000D2382">
        <w:trPr>
          <w:trHeight w:val="729"/>
        </w:trPr>
        <w:tc>
          <w:tcPr>
            <w:tcW w:w="268" w:type="pct"/>
            <w:shd w:val="clear" w:color="auto" w:fill="F2F2F2" w:themeFill="background1" w:themeFillShade="F2"/>
            <w:vAlign w:val="center"/>
          </w:tcPr>
          <w:p w14:paraId="78E08D93"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1"/>
                <w:szCs w:val="18"/>
              </w:rPr>
              <w:t>6</w:t>
            </w:r>
          </w:p>
        </w:tc>
        <w:tc>
          <w:tcPr>
            <w:tcW w:w="2029" w:type="pct"/>
            <w:shd w:val="clear" w:color="auto" w:fill="F2F2F2" w:themeFill="background1" w:themeFillShade="F2"/>
            <w:vAlign w:val="center"/>
          </w:tcPr>
          <w:p w14:paraId="59A43CEF"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473" w:type="pct"/>
            <w:shd w:val="clear" w:color="auto" w:fill="F2F2F2" w:themeFill="background1" w:themeFillShade="F2"/>
            <w:vAlign w:val="center"/>
          </w:tcPr>
          <w:p w14:paraId="0CC27252"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1AA870EF"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4B013CB1" w14:textId="77777777" w:rsidR="00CF027F" w:rsidRPr="00A35E44" w:rsidRDefault="00CF027F" w:rsidP="00C23EF9">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51458926"/>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0982312A" w14:textId="77777777" w:rsidR="00CF027F" w:rsidRPr="003C7DED" w:rsidRDefault="00CF027F" w:rsidP="00C23EF9">
                <w:pPr>
                  <w:autoSpaceDE w:val="0"/>
                  <w:autoSpaceDN w:val="0"/>
                  <w:adjustRightInd w:val="0"/>
                  <w:jc w:val="center"/>
                  <w:rPr>
                    <w:rFonts w:ascii="MS Gothic" w:eastAsia="MS Gothic" w:hAnsi="MS Gothic" w:cs="Arial"/>
                    <w:sz w:val="22"/>
                    <w:szCs w:val="22"/>
                  </w:rPr>
                </w:pPr>
                <w:r>
                  <w:rPr>
                    <w:rFonts w:ascii="MS Gothic" w:eastAsia="MS Gothic" w:hAnsi="MS Gothic" w:cs="Arial" w:hint="eastAsia"/>
                    <w:sz w:val="22"/>
                    <w:szCs w:val="22"/>
                  </w:rPr>
                  <w:t>☒</w:t>
                </w:r>
              </w:p>
            </w:tc>
          </w:sdtContent>
        </w:sdt>
      </w:tr>
    </w:tbl>
    <w:p w14:paraId="66E97FD0" w14:textId="77777777" w:rsidR="00CF027F" w:rsidRPr="003C7DED" w:rsidRDefault="00CF027F" w:rsidP="00CF027F">
      <w:pPr>
        <w:rPr>
          <w:rFonts w:ascii="Arial" w:hAnsi="Arial" w:cs="Arial"/>
          <w:color w:val="000000" w:themeColor="text1"/>
          <w:sz w:val="22"/>
          <w:szCs w:val="22"/>
        </w:rPr>
      </w:pPr>
    </w:p>
    <w:p w14:paraId="26D935E4" w14:textId="77777777" w:rsidR="00CF027F" w:rsidRPr="003C7DED" w:rsidRDefault="00CF027F" w:rsidP="00CF027F">
      <w:pPr>
        <w:spacing w:after="240"/>
        <w:rPr>
          <w:rFonts w:ascii="Arial" w:hAnsi="Arial" w:cs="Arial"/>
          <w:b/>
          <w:sz w:val="22"/>
          <w:szCs w:val="22"/>
        </w:rPr>
      </w:pPr>
      <w:bookmarkStart w:id="70"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70"/>
      <w:r w:rsidRPr="003C7DED">
        <w:rPr>
          <w:rFonts w:ascii="Arial" w:hAnsi="Arial" w:cs="Arial"/>
          <w:b/>
          <w:sz w:val="22"/>
          <w:szCs w:val="22"/>
        </w:rPr>
        <w:t xml:space="preserve">Research Methods </w:t>
      </w:r>
    </w:p>
    <w:tbl>
      <w:tblPr>
        <w:tblStyle w:val="TableGrid"/>
        <w:tblW w:w="5000" w:type="pct"/>
        <w:tblLook w:val="04A0" w:firstRow="1" w:lastRow="0" w:firstColumn="1" w:lastColumn="0" w:noHBand="0" w:noVBand="1"/>
      </w:tblPr>
      <w:tblGrid>
        <w:gridCol w:w="602"/>
        <w:gridCol w:w="6706"/>
        <w:gridCol w:w="855"/>
        <w:gridCol w:w="853"/>
      </w:tblGrid>
      <w:tr w:rsidR="00CF027F" w:rsidRPr="003C7DED" w14:paraId="485A0A14" w14:textId="77777777" w:rsidTr="000D2382">
        <w:trPr>
          <w:trHeight w:val="329"/>
        </w:trPr>
        <w:tc>
          <w:tcPr>
            <w:tcW w:w="4053" w:type="pct"/>
            <w:gridSpan w:val="2"/>
            <w:shd w:val="clear" w:color="auto" w:fill="C1E4F5" w:themeFill="accent1" w:themeFillTint="33"/>
          </w:tcPr>
          <w:p w14:paraId="75F531CF" w14:textId="77777777" w:rsidR="00CF027F" w:rsidRPr="003C7DED" w:rsidRDefault="00CF027F" w:rsidP="00C23EF9">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474" w:type="pct"/>
            <w:shd w:val="clear" w:color="auto" w:fill="D9D9D9" w:themeFill="background1" w:themeFillShade="D9"/>
            <w:vAlign w:val="center"/>
          </w:tcPr>
          <w:p w14:paraId="5A84C510"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473" w:type="pct"/>
            <w:shd w:val="clear" w:color="auto" w:fill="D9D9D9" w:themeFill="background1" w:themeFillShade="D9"/>
            <w:vAlign w:val="center"/>
          </w:tcPr>
          <w:p w14:paraId="3288E230"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4071BCB3" w14:textId="77777777" w:rsidTr="000D2382">
        <w:trPr>
          <w:trHeight w:val="217"/>
        </w:trPr>
        <w:tc>
          <w:tcPr>
            <w:tcW w:w="334" w:type="pct"/>
            <w:shd w:val="clear" w:color="auto" w:fill="F2F2F2" w:themeFill="background1" w:themeFillShade="F2"/>
            <w:vAlign w:val="center"/>
          </w:tcPr>
          <w:p w14:paraId="41417569" w14:textId="77777777" w:rsidR="00CF027F" w:rsidRPr="003C7DED" w:rsidRDefault="00CF027F" w:rsidP="00C23EF9">
            <w:pPr>
              <w:autoSpaceDE w:val="0"/>
              <w:autoSpaceDN w:val="0"/>
              <w:adjustRightInd w:val="0"/>
              <w:jc w:val="center"/>
              <w:rPr>
                <w:rFonts w:ascii="Arial" w:hAnsi="Arial" w:cs="Arial"/>
                <w:sz w:val="22"/>
                <w:szCs w:val="22"/>
              </w:rPr>
            </w:pPr>
            <w:bookmarkStart w:id="71" w:name="_Hlk153204538"/>
            <w:r w:rsidRPr="003C7DED">
              <w:rPr>
                <w:rFonts w:ascii="Arial" w:hAnsi="Arial" w:cs="Arial"/>
                <w:sz w:val="22"/>
                <w:szCs w:val="22"/>
              </w:rPr>
              <w:t>1</w:t>
            </w:r>
          </w:p>
        </w:tc>
        <w:tc>
          <w:tcPr>
            <w:tcW w:w="3719" w:type="pct"/>
            <w:shd w:val="clear" w:color="auto" w:fill="F2F2F2" w:themeFill="background1" w:themeFillShade="F2"/>
            <w:vAlign w:val="center"/>
          </w:tcPr>
          <w:p w14:paraId="0742165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474" w:type="pct"/>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D5EB463"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53AEBB9"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r>
      <w:tr w:rsidR="00CF027F" w:rsidRPr="003C7DED" w14:paraId="6857C4BA" w14:textId="77777777" w:rsidTr="000D2382">
        <w:trPr>
          <w:trHeight w:val="193"/>
        </w:trPr>
        <w:tc>
          <w:tcPr>
            <w:tcW w:w="334" w:type="pct"/>
            <w:shd w:val="clear" w:color="auto" w:fill="F2F2F2" w:themeFill="background1" w:themeFillShade="F2"/>
            <w:vAlign w:val="center"/>
          </w:tcPr>
          <w:p w14:paraId="6660E41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3719" w:type="pct"/>
            <w:shd w:val="clear" w:color="auto" w:fill="F2F2F2" w:themeFill="background1" w:themeFillShade="F2"/>
            <w:vAlign w:val="center"/>
          </w:tcPr>
          <w:p w14:paraId="2E1BF225"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474" w:type="pct"/>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01254578"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DE6BFC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38B947F" w14:textId="77777777" w:rsidTr="000D2382">
        <w:trPr>
          <w:trHeight w:val="183"/>
        </w:trPr>
        <w:tc>
          <w:tcPr>
            <w:tcW w:w="334" w:type="pct"/>
            <w:shd w:val="clear" w:color="auto" w:fill="F2F2F2" w:themeFill="background1" w:themeFillShade="F2"/>
            <w:vAlign w:val="center"/>
          </w:tcPr>
          <w:p w14:paraId="0A2308F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3719" w:type="pct"/>
            <w:shd w:val="clear" w:color="auto" w:fill="F2F2F2" w:themeFill="background1" w:themeFillShade="F2"/>
            <w:vAlign w:val="center"/>
          </w:tcPr>
          <w:p w14:paraId="7D1B0753"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474" w:type="pct"/>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0F4EC1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1F113E31"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45FD24EA" w14:textId="77777777" w:rsidTr="000D2382">
        <w:trPr>
          <w:trHeight w:val="160"/>
        </w:trPr>
        <w:tc>
          <w:tcPr>
            <w:tcW w:w="334" w:type="pct"/>
            <w:shd w:val="clear" w:color="auto" w:fill="F2F2F2" w:themeFill="background1" w:themeFillShade="F2"/>
            <w:vAlign w:val="center"/>
          </w:tcPr>
          <w:p w14:paraId="4CCCBCE7"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3719" w:type="pct"/>
            <w:shd w:val="clear" w:color="auto" w:fill="F2F2F2" w:themeFill="background1" w:themeFillShade="F2"/>
            <w:vAlign w:val="center"/>
          </w:tcPr>
          <w:p w14:paraId="6577D1F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474" w:type="pct"/>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0BFE294"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C64116C"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6CED1F04" w14:textId="77777777" w:rsidTr="000D2382">
        <w:trPr>
          <w:trHeight w:val="149"/>
        </w:trPr>
        <w:tc>
          <w:tcPr>
            <w:tcW w:w="334" w:type="pct"/>
            <w:shd w:val="clear" w:color="auto" w:fill="F2F2F2" w:themeFill="background1" w:themeFillShade="F2"/>
            <w:vAlign w:val="center"/>
          </w:tcPr>
          <w:p w14:paraId="1B7E0631"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3719" w:type="pct"/>
            <w:shd w:val="clear" w:color="auto" w:fill="F2F2F2" w:themeFill="background1" w:themeFillShade="F2"/>
            <w:vAlign w:val="center"/>
          </w:tcPr>
          <w:p w14:paraId="4CC04FD4"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474" w:type="pct"/>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08C3638B"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4ACE71B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0B2BE33A" w14:textId="77777777" w:rsidTr="000D2382">
        <w:trPr>
          <w:trHeight w:val="267"/>
        </w:trPr>
        <w:tc>
          <w:tcPr>
            <w:tcW w:w="334" w:type="pct"/>
            <w:shd w:val="clear" w:color="auto" w:fill="F2F2F2" w:themeFill="background1" w:themeFillShade="F2"/>
            <w:vAlign w:val="center"/>
          </w:tcPr>
          <w:p w14:paraId="5FCBDCBB"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3719" w:type="pct"/>
            <w:shd w:val="clear" w:color="auto" w:fill="F2F2F2" w:themeFill="background1" w:themeFillShade="F2"/>
            <w:vAlign w:val="center"/>
          </w:tcPr>
          <w:p w14:paraId="2ADFCA93"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474" w:type="pct"/>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66B3EAB"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B501B16"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04C09F30" w14:textId="77777777" w:rsidTr="000D2382">
        <w:trPr>
          <w:trHeight w:val="243"/>
        </w:trPr>
        <w:tc>
          <w:tcPr>
            <w:tcW w:w="334" w:type="pct"/>
            <w:shd w:val="clear" w:color="auto" w:fill="F2F2F2" w:themeFill="background1" w:themeFillShade="F2"/>
            <w:vAlign w:val="center"/>
          </w:tcPr>
          <w:p w14:paraId="2DB8DF7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3719" w:type="pct"/>
            <w:shd w:val="clear" w:color="auto" w:fill="F2F2F2" w:themeFill="background1" w:themeFillShade="F2"/>
            <w:vAlign w:val="center"/>
          </w:tcPr>
          <w:p w14:paraId="2860D4CF"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474" w:type="pct"/>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5D0CC1D"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6332FE1"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3EAF7A85" w14:textId="77777777" w:rsidTr="000D2382">
        <w:trPr>
          <w:trHeight w:val="219"/>
        </w:trPr>
        <w:tc>
          <w:tcPr>
            <w:tcW w:w="334" w:type="pct"/>
            <w:shd w:val="clear" w:color="auto" w:fill="F2F2F2" w:themeFill="background1" w:themeFillShade="F2"/>
            <w:vAlign w:val="center"/>
          </w:tcPr>
          <w:p w14:paraId="6CA79CBF"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3719" w:type="pct"/>
            <w:shd w:val="clear" w:color="auto" w:fill="F2F2F2" w:themeFill="background1" w:themeFillShade="F2"/>
            <w:vAlign w:val="center"/>
          </w:tcPr>
          <w:p w14:paraId="753540F2"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474" w:type="pct"/>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70983F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31884E7"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6F72AC2C" w14:textId="77777777" w:rsidTr="000D2382">
        <w:trPr>
          <w:trHeight w:val="209"/>
        </w:trPr>
        <w:tc>
          <w:tcPr>
            <w:tcW w:w="334" w:type="pct"/>
            <w:shd w:val="clear" w:color="auto" w:fill="F2F2F2" w:themeFill="background1" w:themeFillShade="F2"/>
            <w:vAlign w:val="center"/>
          </w:tcPr>
          <w:p w14:paraId="6CFC09AB"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3719" w:type="pct"/>
            <w:shd w:val="clear" w:color="auto" w:fill="F2F2F2" w:themeFill="background1" w:themeFillShade="F2"/>
            <w:vAlign w:val="center"/>
          </w:tcPr>
          <w:p w14:paraId="1C0BDEA8"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474" w:type="pct"/>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E699E5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4EC11C7"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6993219D" w14:textId="77777777" w:rsidTr="000D2382">
        <w:trPr>
          <w:trHeight w:val="403"/>
        </w:trPr>
        <w:tc>
          <w:tcPr>
            <w:tcW w:w="334" w:type="pct"/>
            <w:shd w:val="clear" w:color="auto" w:fill="F2F2F2" w:themeFill="background1" w:themeFillShade="F2"/>
            <w:vAlign w:val="center"/>
          </w:tcPr>
          <w:p w14:paraId="1D440C9F"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3719" w:type="pct"/>
            <w:shd w:val="clear" w:color="auto" w:fill="F2F2F2" w:themeFill="background1" w:themeFillShade="F2"/>
            <w:vAlign w:val="center"/>
          </w:tcPr>
          <w:p w14:paraId="56A4F42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474" w:type="pct"/>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1380F9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EBB7C0F"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70B10418" w14:textId="77777777" w:rsidTr="000D2382">
        <w:trPr>
          <w:trHeight w:val="282"/>
        </w:trPr>
        <w:tc>
          <w:tcPr>
            <w:tcW w:w="334" w:type="pct"/>
            <w:shd w:val="clear" w:color="auto" w:fill="F2F2F2" w:themeFill="background1" w:themeFillShade="F2"/>
            <w:vAlign w:val="center"/>
          </w:tcPr>
          <w:p w14:paraId="4C7D7FE4"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3719" w:type="pct"/>
            <w:shd w:val="clear" w:color="auto" w:fill="F2F2F2" w:themeFill="background1" w:themeFillShade="F2"/>
            <w:vAlign w:val="center"/>
          </w:tcPr>
          <w:p w14:paraId="05A0315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474" w:type="pct"/>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D916C1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EED4D07"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696BF275" w14:textId="77777777" w:rsidTr="000D2382">
        <w:trPr>
          <w:trHeight w:val="117"/>
        </w:trPr>
        <w:tc>
          <w:tcPr>
            <w:tcW w:w="334" w:type="pct"/>
            <w:shd w:val="clear" w:color="auto" w:fill="F2F2F2" w:themeFill="background1" w:themeFillShade="F2"/>
            <w:vAlign w:val="center"/>
          </w:tcPr>
          <w:p w14:paraId="51F704F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3719" w:type="pct"/>
            <w:shd w:val="clear" w:color="auto" w:fill="F2F2F2" w:themeFill="background1" w:themeFillShade="F2"/>
            <w:vAlign w:val="center"/>
          </w:tcPr>
          <w:p w14:paraId="0C86D931"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474" w:type="pct"/>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C46F5A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94A109C"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6DECDF42" w14:textId="77777777" w:rsidTr="000D2382">
        <w:trPr>
          <w:trHeight w:val="234"/>
        </w:trPr>
        <w:tc>
          <w:tcPr>
            <w:tcW w:w="334" w:type="pct"/>
            <w:shd w:val="clear" w:color="auto" w:fill="F2F2F2" w:themeFill="background1" w:themeFillShade="F2"/>
            <w:vAlign w:val="center"/>
          </w:tcPr>
          <w:p w14:paraId="6D415EC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3719" w:type="pct"/>
            <w:shd w:val="clear" w:color="auto" w:fill="F2F2F2" w:themeFill="background1" w:themeFillShade="F2"/>
            <w:vAlign w:val="center"/>
          </w:tcPr>
          <w:p w14:paraId="7FDDBDD3"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474" w:type="pct"/>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8C83711"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3F58B47"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26CE5BA9" w14:textId="77777777" w:rsidTr="000D2382">
        <w:trPr>
          <w:trHeight w:val="224"/>
        </w:trPr>
        <w:tc>
          <w:tcPr>
            <w:tcW w:w="334" w:type="pct"/>
            <w:shd w:val="clear" w:color="auto" w:fill="F2F2F2" w:themeFill="background1" w:themeFillShade="F2"/>
            <w:vAlign w:val="center"/>
          </w:tcPr>
          <w:p w14:paraId="333DD73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3719" w:type="pct"/>
            <w:shd w:val="clear" w:color="auto" w:fill="F2F2F2" w:themeFill="background1" w:themeFillShade="F2"/>
            <w:vAlign w:val="center"/>
          </w:tcPr>
          <w:p w14:paraId="66765CE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474" w:type="pct"/>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5D7EB47"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769F450"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2E3464E0" w14:textId="77777777" w:rsidTr="000D2382">
        <w:trPr>
          <w:trHeight w:val="342"/>
        </w:trPr>
        <w:tc>
          <w:tcPr>
            <w:tcW w:w="334" w:type="pct"/>
            <w:shd w:val="clear" w:color="auto" w:fill="F2F2F2" w:themeFill="background1" w:themeFillShade="F2"/>
            <w:vAlign w:val="center"/>
          </w:tcPr>
          <w:p w14:paraId="559F1785"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3719" w:type="pct"/>
            <w:shd w:val="clear" w:color="auto" w:fill="F2F2F2" w:themeFill="background1" w:themeFillShade="F2"/>
            <w:vAlign w:val="center"/>
          </w:tcPr>
          <w:p w14:paraId="53561AD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474" w:type="pct"/>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950758F"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EBAC56B"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0580FD07" w14:textId="77777777" w:rsidTr="000D2382">
        <w:trPr>
          <w:trHeight w:val="403"/>
        </w:trPr>
        <w:tc>
          <w:tcPr>
            <w:tcW w:w="334" w:type="pct"/>
            <w:shd w:val="clear" w:color="auto" w:fill="F2F2F2" w:themeFill="background1" w:themeFillShade="F2"/>
            <w:vAlign w:val="center"/>
          </w:tcPr>
          <w:p w14:paraId="2B0EB86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3719" w:type="pct"/>
            <w:shd w:val="clear" w:color="auto" w:fill="F2F2F2" w:themeFill="background1" w:themeFillShade="F2"/>
            <w:vAlign w:val="center"/>
          </w:tcPr>
          <w:p w14:paraId="6EC4DE6B"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474" w:type="pct"/>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195A60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50E6D39"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1655AB46" w14:textId="77777777" w:rsidTr="000D2382">
        <w:trPr>
          <w:trHeight w:val="403"/>
        </w:trPr>
        <w:tc>
          <w:tcPr>
            <w:tcW w:w="334" w:type="pct"/>
            <w:shd w:val="clear" w:color="auto" w:fill="F2F2F2" w:themeFill="background1" w:themeFillShade="F2"/>
            <w:vAlign w:val="center"/>
          </w:tcPr>
          <w:p w14:paraId="4077967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3719" w:type="pct"/>
            <w:shd w:val="clear" w:color="auto" w:fill="F2F2F2" w:themeFill="background1" w:themeFillShade="F2"/>
            <w:vAlign w:val="center"/>
          </w:tcPr>
          <w:p w14:paraId="46D3169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474" w:type="pct"/>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B155DEB"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73" w:type="pct"/>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DC0BE69"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29314997" w14:textId="77777777" w:rsidTr="000D2382">
        <w:trPr>
          <w:trHeight w:val="403"/>
        </w:trPr>
        <w:tc>
          <w:tcPr>
            <w:tcW w:w="4053" w:type="pct"/>
            <w:gridSpan w:val="2"/>
          </w:tcPr>
          <w:p w14:paraId="6F9849E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4058534D" w14:textId="77777777" w:rsidR="00CF027F" w:rsidRPr="003C7DED" w:rsidRDefault="00CF027F" w:rsidP="00C23EF9">
            <w:pPr>
              <w:rPr>
                <w:rFonts w:ascii="Arial" w:hAnsi="Arial" w:cs="Arial"/>
                <w:sz w:val="22"/>
                <w:szCs w:val="22"/>
              </w:rPr>
            </w:pPr>
          </w:p>
          <w:p w14:paraId="17807AC8" w14:textId="77777777" w:rsidR="00CF027F" w:rsidRPr="003C7DED" w:rsidRDefault="00CF027F" w:rsidP="00C23EF9">
            <w:pPr>
              <w:rPr>
                <w:rFonts w:ascii="Arial" w:hAnsi="Arial" w:cs="Arial"/>
                <w:color w:val="808080" w:themeColor="background1" w:themeShade="80"/>
                <w:sz w:val="22"/>
                <w:szCs w:val="22"/>
              </w:rPr>
            </w:pPr>
          </w:p>
          <w:p w14:paraId="36F2FAE9" w14:textId="77777777" w:rsidR="00CF027F" w:rsidRPr="003C7DED" w:rsidRDefault="00CF027F" w:rsidP="00C23EF9">
            <w:pPr>
              <w:rPr>
                <w:rFonts w:ascii="Arial" w:hAnsi="Arial" w:cs="Arial"/>
                <w:i/>
                <w:iCs/>
                <w:sz w:val="22"/>
                <w:szCs w:val="22"/>
              </w:rPr>
            </w:pPr>
          </w:p>
          <w:p w14:paraId="2290959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474" w:type="pct"/>
            <w:vMerge/>
            <w:vAlign w:val="center"/>
          </w:tcPr>
          <w:p w14:paraId="1FC76646" w14:textId="77777777" w:rsidR="00CF027F" w:rsidRPr="003C7DED" w:rsidRDefault="00CF027F" w:rsidP="00C23EF9">
            <w:pPr>
              <w:autoSpaceDE w:val="0"/>
              <w:autoSpaceDN w:val="0"/>
              <w:adjustRightInd w:val="0"/>
              <w:jc w:val="center"/>
              <w:rPr>
                <w:rFonts w:ascii="Arial" w:hAnsi="Arial" w:cs="Arial"/>
                <w:b/>
                <w:bCs/>
                <w:sz w:val="22"/>
                <w:szCs w:val="22"/>
              </w:rPr>
            </w:pPr>
          </w:p>
        </w:tc>
        <w:tc>
          <w:tcPr>
            <w:tcW w:w="473" w:type="pct"/>
            <w:vMerge/>
            <w:vAlign w:val="center"/>
          </w:tcPr>
          <w:p w14:paraId="3FAB498C" w14:textId="77777777" w:rsidR="00CF027F" w:rsidRPr="003C7DED" w:rsidRDefault="00CF027F" w:rsidP="00C23EF9">
            <w:pPr>
              <w:autoSpaceDE w:val="0"/>
              <w:autoSpaceDN w:val="0"/>
              <w:adjustRightInd w:val="0"/>
              <w:jc w:val="center"/>
              <w:rPr>
                <w:rFonts w:ascii="Arial" w:hAnsi="Arial" w:cs="Arial"/>
                <w:b/>
                <w:bCs/>
                <w:sz w:val="22"/>
                <w:szCs w:val="22"/>
              </w:rPr>
            </w:pPr>
          </w:p>
        </w:tc>
      </w:tr>
      <w:bookmarkEnd w:id="71"/>
    </w:tbl>
    <w:p w14:paraId="62E0F581" w14:textId="77777777" w:rsidR="00CF027F" w:rsidRPr="003C7DED" w:rsidRDefault="00CF027F" w:rsidP="00CF027F">
      <w:pPr>
        <w:rPr>
          <w:rFonts w:ascii="Arial" w:hAnsi="Arial" w:cs="Arial"/>
          <w:bCs/>
        </w:rPr>
      </w:pPr>
    </w:p>
    <w:p w14:paraId="6B3732EC" w14:textId="77777777" w:rsidR="00CF027F" w:rsidRPr="003C7DED" w:rsidRDefault="00CF027F" w:rsidP="00CF027F">
      <w:pPr>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3FA97880" w14:textId="77777777" w:rsidR="00CF027F" w:rsidRPr="003C7DED" w:rsidRDefault="00CF027F" w:rsidP="00CF027F">
      <w:pPr>
        <w:rPr>
          <w:rFonts w:ascii="Arial" w:hAnsi="Arial" w:cs="Arial"/>
          <w:bCs/>
        </w:rPr>
      </w:pP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5AB622B4" w14:textId="77777777" w:rsidTr="000D2382">
        <w:tc>
          <w:tcPr>
            <w:tcW w:w="5000" w:type="pct"/>
            <w:gridSpan w:val="6"/>
            <w:shd w:val="clear" w:color="auto" w:fill="C1E4F5" w:themeFill="accent1" w:themeFillTint="33"/>
            <w:vAlign w:val="center"/>
          </w:tcPr>
          <w:p w14:paraId="6380AE93" w14:textId="77777777" w:rsidR="00CF027F" w:rsidRPr="003C7DED" w:rsidRDefault="00CF027F" w:rsidP="00C23EF9">
            <w:pPr>
              <w:rPr>
                <w:rFonts w:ascii="Arial" w:hAnsi="Arial" w:cs="Arial"/>
                <w:bCs/>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CF027F" w:rsidRPr="003C7DED" w14:paraId="68B6E0ED" w14:textId="77777777" w:rsidTr="000D2382">
        <w:tc>
          <w:tcPr>
            <w:tcW w:w="268" w:type="pct"/>
            <w:shd w:val="clear" w:color="auto" w:fill="F2F2F2" w:themeFill="background1" w:themeFillShade="F2"/>
            <w:vAlign w:val="center"/>
          </w:tcPr>
          <w:p w14:paraId="185E436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2029" w:type="pct"/>
            <w:shd w:val="clear" w:color="auto" w:fill="F2F2F2" w:themeFill="background1" w:themeFillShade="F2"/>
            <w:vAlign w:val="center"/>
          </w:tcPr>
          <w:p w14:paraId="734CDBD2"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473" w:type="pct"/>
            <w:shd w:val="clear" w:color="auto" w:fill="F2F2F2" w:themeFill="background1" w:themeFillShade="F2"/>
            <w:vAlign w:val="center"/>
          </w:tcPr>
          <w:p w14:paraId="669A0ED5"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YES</w:t>
            </w:r>
          </w:p>
        </w:tc>
        <w:tc>
          <w:tcPr>
            <w:tcW w:w="947" w:type="pct"/>
            <w:shd w:val="clear" w:color="auto" w:fill="D9F2D0" w:themeFill="accent6" w:themeFillTint="33"/>
            <w:vAlign w:val="center"/>
          </w:tcPr>
          <w:p w14:paraId="3F37F1D9"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406" w:type="pct"/>
            <w:shd w:val="clear" w:color="auto" w:fill="F2F2F2" w:themeFill="background1" w:themeFillShade="F2"/>
            <w:vAlign w:val="center"/>
          </w:tcPr>
          <w:p w14:paraId="6045DDF5"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877" w:type="pct"/>
            <w:shd w:val="clear" w:color="auto" w:fill="D9F2D0" w:themeFill="accent6" w:themeFillTint="33"/>
            <w:vAlign w:val="center"/>
          </w:tcPr>
          <w:p w14:paraId="7360EED2" w14:textId="77777777" w:rsidR="00CF027F" w:rsidRPr="003C7DED" w:rsidRDefault="00CF027F" w:rsidP="00C23EF9">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4ADFE0DA" w14:textId="77777777" w:rsidR="00CF027F" w:rsidRPr="003C7DED" w:rsidRDefault="00CF027F" w:rsidP="00CF027F">
      <w:pPr>
        <w:rPr>
          <w:rFonts w:ascii="Arial" w:hAnsi="Arial" w:cs="Arial"/>
          <w:bCs/>
        </w:rPr>
      </w:pPr>
    </w:p>
    <w:p w14:paraId="09C1F599" w14:textId="77777777" w:rsidR="00CF027F" w:rsidRPr="003C7DED" w:rsidRDefault="00CF027F" w:rsidP="00CF027F">
      <w:pPr>
        <w:rPr>
          <w:rFonts w:ascii="Arial" w:hAnsi="Arial" w:cs="Arial"/>
          <w:bCs/>
        </w:rPr>
      </w:pPr>
    </w:p>
    <w:tbl>
      <w:tblPr>
        <w:tblStyle w:val="TableGrid"/>
        <w:tblW w:w="5000" w:type="pct"/>
        <w:tblLook w:val="04A0" w:firstRow="1" w:lastRow="0" w:firstColumn="1" w:lastColumn="0" w:noHBand="0" w:noVBand="1"/>
      </w:tblPr>
      <w:tblGrid>
        <w:gridCol w:w="602"/>
        <w:gridCol w:w="2683"/>
        <w:gridCol w:w="5731"/>
      </w:tblGrid>
      <w:tr w:rsidR="00CF027F" w:rsidRPr="003C7DED" w14:paraId="0D31F997" w14:textId="77777777" w:rsidTr="000D2382">
        <w:trPr>
          <w:trHeight w:val="403"/>
        </w:trPr>
        <w:tc>
          <w:tcPr>
            <w:tcW w:w="5000" w:type="pct"/>
            <w:gridSpan w:val="3"/>
            <w:shd w:val="clear" w:color="auto" w:fill="C1E4F5" w:themeFill="accent1" w:themeFillTint="33"/>
          </w:tcPr>
          <w:p w14:paraId="70F79F5C" w14:textId="77777777" w:rsidR="00CF027F" w:rsidRPr="003C7DED" w:rsidRDefault="00CF027F" w:rsidP="00C23EF9">
            <w:pPr>
              <w:rPr>
                <w:rFonts w:ascii="Arial" w:hAnsi="Arial" w:cs="Arial"/>
                <w:b/>
                <w:sz w:val="22"/>
                <w:szCs w:val="22"/>
              </w:rPr>
            </w:pPr>
            <w:r w:rsidRPr="003C7DED">
              <w:rPr>
                <w:rFonts w:ascii="Arial" w:hAnsi="Arial" w:cs="Arial"/>
                <w:b/>
                <w:sz w:val="22"/>
                <w:szCs w:val="22"/>
              </w:rPr>
              <w:t>Participant numbers and source</w:t>
            </w:r>
          </w:p>
          <w:p w14:paraId="66A96FC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CF027F" w:rsidRPr="003C7DED" w14:paraId="3E8E0626" w14:textId="77777777" w:rsidTr="000D2382">
        <w:trPr>
          <w:trHeight w:val="403"/>
        </w:trPr>
        <w:tc>
          <w:tcPr>
            <w:tcW w:w="334" w:type="pct"/>
            <w:shd w:val="clear" w:color="auto" w:fill="F2F2F2" w:themeFill="background1" w:themeFillShade="F2"/>
            <w:vAlign w:val="center"/>
          </w:tcPr>
          <w:p w14:paraId="5140D698"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w:t>
            </w:r>
          </w:p>
        </w:tc>
        <w:tc>
          <w:tcPr>
            <w:tcW w:w="1488" w:type="pct"/>
            <w:shd w:val="clear" w:color="auto" w:fill="F2F2F2" w:themeFill="background1" w:themeFillShade="F2"/>
            <w:vAlign w:val="center"/>
          </w:tcPr>
          <w:p w14:paraId="3F755CA9" w14:textId="77777777" w:rsidR="00CF027F" w:rsidRPr="003C7DED" w:rsidRDefault="00CF027F" w:rsidP="00C23EF9">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3178" w:type="pct"/>
            <w:vAlign w:val="center"/>
          </w:tcPr>
          <w:p w14:paraId="14709843" w14:textId="77777777" w:rsidR="00CF027F" w:rsidRPr="00340A9B" w:rsidRDefault="00CF027F" w:rsidP="00C23EF9">
            <w:pPr>
              <w:rPr>
                <w:rFonts w:ascii="Arial" w:hAnsi="Arial" w:cs="Arial"/>
                <w:color w:val="000000" w:themeColor="text1"/>
                <w:sz w:val="22"/>
                <w:szCs w:val="22"/>
              </w:rPr>
            </w:pPr>
            <w:r w:rsidRPr="61F92CD0">
              <w:rPr>
                <w:rFonts w:ascii="Arial" w:hAnsi="Arial" w:cs="Arial"/>
                <w:color w:val="000000" w:themeColor="text1"/>
                <w:sz w:val="22"/>
                <w:szCs w:val="22"/>
              </w:rPr>
              <w:t xml:space="preserve">Between 6 – 9 participants will be recruited across 2-3 settings. Ideally 2 to 3 practitioners per setting. This number has been chosen to allow for rich, in-depth data collection through semi-structured interviews and to ensure that analysis remains manageable within the timeframe. </w:t>
            </w:r>
          </w:p>
        </w:tc>
      </w:tr>
      <w:tr w:rsidR="00CF027F" w:rsidRPr="003C7DED" w14:paraId="30AA7B54" w14:textId="77777777" w:rsidTr="000D2382">
        <w:trPr>
          <w:trHeight w:val="403"/>
        </w:trPr>
        <w:tc>
          <w:tcPr>
            <w:tcW w:w="334" w:type="pct"/>
            <w:shd w:val="clear" w:color="auto" w:fill="F2F2F2" w:themeFill="background1" w:themeFillShade="F2"/>
            <w:vAlign w:val="center"/>
          </w:tcPr>
          <w:p w14:paraId="698EC867"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2</w:t>
            </w:r>
          </w:p>
        </w:tc>
        <w:tc>
          <w:tcPr>
            <w:tcW w:w="1488" w:type="pct"/>
            <w:shd w:val="clear" w:color="auto" w:fill="F2F2F2" w:themeFill="background1" w:themeFillShade="F2"/>
            <w:vAlign w:val="center"/>
          </w:tcPr>
          <w:p w14:paraId="25AB0723" w14:textId="77777777" w:rsidR="00CF027F" w:rsidRPr="003C7DED" w:rsidRDefault="00CF027F" w:rsidP="00C23EF9">
            <w:pPr>
              <w:jc w:val="both"/>
              <w:rPr>
                <w:rFonts w:ascii="Arial" w:hAnsi="Arial" w:cs="Arial"/>
                <w:sz w:val="22"/>
                <w:szCs w:val="22"/>
              </w:rPr>
            </w:pPr>
            <w:r w:rsidRPr="003C7DED">
              <w:rPr>
                <w:rFonts w:ascii="Arial" w:hAnsi="Arial" w:cs="Arial"/>
                <w:sz w:val="22"/>
                <w:szCs w:val="22"/>
              </w:rPr>
              <w:t>Who will the participants be?</w:t>
            </w:r>
          </w:p>
        </w:tc>
        <w:tc>
          <w:tcPr>
            <w:tcW w:w="3178" w:type="pct"/>
            <w:vAlign w:val="center"/>
          </w:tcPr>
          <w:p w14:paraId="2D3D9CE3" w14:textId="77777777" w:rsidR="00CF027F" w:rsidRPr="00340A9B" w:rsidRDefault="00CF027F" w:rsidP="00C23EF9">
            <w:pPr>
              <w:rPr>
                <w:rFonts w:ascii="Arial Nova" w:eastAsia="Arial Nova" w:hAnsi="Arial Nova" w:cs="Arial Nova"/>
                <w:sz w:val="22"/>
                <w:szCs w:val="22"/>
              </w:rPr>
            </w:pPr>
            <w:r w:rsidRPr="61F92CD0">
              <w:rPr>
                <w:rFonts w:ascii="Arial Nova" w:eastAsia="Arial Nova" w:hAnsi="Arial Nova" w:cs="Arial Nova"/>
                <w:sz w:val="22"/>
                <w:szCs w:val="22"/>
              </w:rPr>
              <w:t>Participants will be adult practitioners working with children aged 3–4 years in funded non-maintained settings in Wales. Observations will take place in environments where children are present, though children will not be the direct subjects of the study. Their actions may be indirectly referenced in field notes to support understanding of adult practice, but no identifying information about any child will be recorded.</w:t>
            </w:r>
          </w:p>
          <w:p w14:paraId="2FB87BC5" w14:textId="77777777" w:rsidR="00CF027F" w:rsidRPr="00340A9B" w:rsidRDefault="00CF027F" w:rsidP="00C23EF9">
            <w:pPr>
              <w:rPr>
                <w:rFonts w:ascii="Arial Nova" w:eastAsia="Arial Nova" w:hAnsi="Arial Nova" w:cs="Arial Nova"/>
                <w:sz w:val="22"/>
                <w:szCs w:val="22"/>
              </w:rPr>
            </w:pPr>
            <w:r w:rsidRPr="61F92CD0">
              <w:rPr>
                <w:rFonts w:ascii="Arial Nova" w:eastAsia="Arial Nova" w:hAnsi="Arial Nova" w:cs="Arial Nova"/>
                <w:sz w:val="22"/>
                <w:szCs w:val="22"/>
              </w:rPr>
              <w:t>Ethical procedures will be followed consistently across all settings.</w:t>
            </w:r>
          </w:p>
          <w:p w14:paraId="5370FD19" w14:textId="77777777" w:rsidR="00CF027F" w:rsidRPr="00A84A42" w:rsidRDefault="00CF027F" w:rsidP="00C23EF9">
            <w:pPr>
              <w:rPr>
                <w:rFonts w:ascii="Arial Nova" w:eastAsia="Arial Nova" w:hAnsi="Arial Nova" w:cs="Arial Nova"/>
                <w:sz w:val="22"/>
                <w:szCs w:val="22"/>
              </w:rPr>
            </w:pPr>
            <w:r w:rsidRPr="61F92CD0">
              <w:rPr>
                <w:rFonts w:ascii="Arial Nova" w:eastAsia="Arial Nova" w:hAnsi="Arial Nova" w:cs="Arial Nova"/>
                <w:sz w:val="22"/>
                <w:szCs w:val="22"/>
              </w:rPr>
              <w:t>Consent will be obtained from the setting management, participating practitioners, and parents of children who may be present during observations. Children’s assent will also be respected and if a child shows discomfort or asks not to be observed, the researcher will immediately disengage.</w:t>
            </w:r>
          </w:p>
        </w:tc>
      </w:tr>
      <w:tr w:rsidR="00CF027F" w:rsidRPr="003C7DED" w14:paraId="02044BE7" w14:textId="77777777" w:rsidTr="000D2382">
        <w:trPr>
          <w:trHeight w:val="403"/>
        </w:trPr>
        <w:tc>
          <w:tcPr>
            <w:tcW w:w="334" w:type="pct"/>
            <w:shd w:val="clear" w:color="auto" w:fill="F2F2F2" w:themeFill="background1" w:themeFillShade="F2"/>
            <w:vAlign w:val="center"/>
          </w:tcPr>
          <w:p w14:paraId="174A17CA"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3</w:t>
            </w:r>
          </w:p>
        </w:tc>
        <w:tc>
          <w:tcPr>
            <w:tcW w:w="1488" w:type="pct"/>
            <w:shd w:val="clear" w:color="auto" w:fill="F2F2F2" w:themeFill="background1" w:themeFillShade="F2"/>
            <w:vAlign w:val="center"/>
          </w:tcPr>
          <w:p w14:paraId="107F64CC" w14:textId="77777777" w:rsidR="00CF027F" w:rsidRPr="003C7DED" w:rsidRDefault="00CF027F" w:rsidP="00C23EF9">
            <w:pPr>
              <w:rPr>
                <w:rFonts w:ascii="Arial" w:hAnsi="Arial" w:cs="Arial"/>
                <w:sz w:val="22"/>
                <w:szCs w:val="22"/>
              </w:rPr>
            </w:pPr>
            <w:r w:rsidRPr="003C7DED">
              <w:rPr>
                <w:rFonts w:ascii="Arial" w:hAnsi="Arial" w:cs="Arial"/>
                <w:sz w:val="22"/>
                <w:szCs w:val="22"/>
              </w:rPr>
              <w:t>How will you identify the participants?</w:t>
            </w:r>
          </w:p>
        </w:tc>
        <w:tc>
          <w:tcPr>
            <w:tcW w:w="3178" w:type="pct"/>
            <w:vAlign w:val="center"/>
          </w:tcPr>
          <w:p w14:paraId="024A935F" w14:textId="77777777" w:rsidR="00CF027F" w:rsidRPr="00340A9B" w:rsidRDefault="00CF027F" w:rsidP="00C23EF9">
            <w:pPr>
              <w:rPr>
                <w:rFonts w:ascii="Arial" w:hAnsi="Arial" w:cs="Arial"/>
                <w:color w:val="808080"/>
                <w:sz w:val="22"/>
                <w:szCs w:val="22"/>
              </w:rPr>
            </w:pPr>
            <w:r w:rsidRPr="00340A9B">
              <w:rPr>
                <w:rFonts w:ascii="Arial" w:hAnsi="Arial" w:cs="Arial"/>
                <w:color w:val="000000" w:themeColor="text1"/>
                <w:sz w:val="22"/>
                <w:szCs w:val="22"/>
              </w:rPr>
              <w:t>Participants will be identified through initial contact with the setting manager who will then share the information sheet with their team. Practitioners who express interest in taking part in the study will be invited to contact the researcher directly to ensure voluntary participation.</w:t>
            </w:r>
            <w:r>
              <w:rPr>
                <w:rFonts w:ascii="Arial" w:hAnsi="Arial" w:cs="Arial"/>
                <w:color w:val="000000" w:themeColor="text1"/>
                <w:sz w:val="22"/>
                <w:szCs w:val="22"/>
              </w:rPr>
              <w:t xml:space="preserve"> Setting managers are the initial gatekeepers in terms of deciding if the setting will or will not take part in research. </w:t>
            </w:r>
          </w:p>
        </w:tc>
      </w:tr>
      <w:tr w:rsidR="00CF027F" w:rsidRPr="003C7DED" w14:paraId="7D8EA779" w14:textId="77777777" w:rsidTr="000D2382">
        <w:trPr>
          <w:trHeight w:val="403"/>
        </w:trPr>
        <w:tc>
          <w:tcPr>
            <w:tcW w:w="334" w:type="pct"/>
            <w:shd w:val="clear" w:color="auto" w:fill="F2F2F2" w:themeFill="background1" w:themeFillShade="F2"/>
            <w:vAlign w:val="center"/>
          </w:tcPr>
          <w:p w14:paraId="79E08CB9"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4</w:t>
            </w:r>
          </w:p>
        </w:tc>
        <w:tc>
          <w:tcPr>
            <w:tcW w:w="1488" w:type="pct"/>
            <w:shd w:val="clear" w:color="auto" w:fill="F2F2F2" w:themeFill="background1" w:themeFillShade="F2"/>
          </w:tcPr>
          <w:p w14:paraId="368381B3" w14:textId="77777777" w:rsidR="00CF027F" w:rsidRPr="003C7DED" w:rsidRDefault="00CF027F" w:rsidP="00C23EF9">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3178" w:type="pct"/>
          </w:tcPr>
          <w:p w14:paraId="6E1382D2" w14:textId="77777777" w:rsidR="00CF027F" w:rsidRPr="00A90589" w:rsidRDefault="00CF027F" w:rsidP="00C23EF9">
            <w:pPr>
              <w:rPr>
                <w:rFonts w:ascii="Arial" w:hAnsi="Arial" w:cs="Arial"/>
                <w:bCs/>
                <w:sz w:val="22"/>
                <w:szCs w:val="22"/>
              </w:rPr>
            </w:pPr>
            <w:r w:rsidRPr="00A90589">
              <w:rPr>
                <w:rFonts w:ascii="Arial" w:hAnsi="Arial" w:cs="Arial"/>
                <w:bCs/>
                <w:color w:val="000000" w:themeColor="text1"/>
                <w:sz w:val="22"/>
                <w:szCs w:val="22"/>
              </w:rPr>
              <w:t xml:space="preserve">To ensure the data collected is directly relevant to the aim of the study it will only involve practitioners working directly with children aged 3-4 years in funded non-maintained settings. Practitioners working in other types of settings or with different age groups will </w:t>
            </w:r>
            <w:r>
              <w:rPr>
                <w:rFonts w:ascii="Arial" w:hAnsi="Arial" w:cs="Arial"/>
                <w:bCs/>
                <w:color w:val="000000" w:themeColor="text1"/>
                <w:sz w:val="22"/>
                <w:szCs w:val="22"/>
              </w:rPr>
              <w:t xml:space="preserve">not be invited to participate. </w:t>
            </w:r>
          </w:p>
        </w:tc>
      </w:tr>
      <w:tr w:rsidR="00CF027F" w:rsidRPr="003C7DED" w14:paraId="0A4F7838" w14:textId="77777777" w:rsidTr="000D2382">
        <w:trPr>
          <w:trHeight w:val="403"/>
        </w:trPr>
        <w:tc>
          <w:tcPr>
            <w:tcW w:w="334" w:type="pct"/>
            <w:shd w:val="clear" w:color="auto" w:fill="F2F2F2" w:themeFill="background1" w:themeFillShade="F2"/>
            <w:vAlign w:val="center"/>
          </w:tcPr>
          <w:p w14:paraId="64BBD074"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5</w:t>
            </w:r>
          </w:p>
        </w:tc>
        <w:tc>
          <w:tcPr>
            <w:tcW w:w="1488" w:type="pct"/>
            <w:shd w:val="clear" w:color="auto" w:fill="F2F2F2" w:themeFill="background1" w:themeFillShade="F2"/>
          </w:tcPr>
          <w:p w14:paraId="1438E9F4" w14:textId="77777777" w:rsidR="00CF027F" w:rsidRPr="003C7DED" w:rsidRDefault="00CF027F" w:rsidP="00C23EF9">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3178" w:type="pct"/>
          </w:tcPr>
          <w:p w14:paraId="6673FA20" w14:textId="77777777" w:rsidR="00CF027F" w:rsidRPr="00A90589" w:rsidRDefault="00CF027F" w:rsidP="00C23EF9">
            <w:pPr>
              <w:rPr>
                <w:rFonts w:ascii="Arial" w:hAnsi="Arial" w:cs="Arial"/>
                <w:sz w:val="22"/>
                <w:szCs w:val="22"/>
              </w:rPr>
            </w:pPr>
            <w:r>
              <w:rPr>
                <w:rFonts w:ascii="Arial" w:hAnsi="Arial" w:cs="Arial"/>
                <w:sz w:val="22"/>
                <w:szCs w:val="22"/>
              </w:rPr>
              <w:t>The research does not involve any elements of deception. Participants will be fully informed about the purpose, process and nature of the research at all stages of the study.</w:t>
            </w:r>
          </w:p>
        </w:tc>
      </w:tr>
      <w:tr w:rsidR="00CF027F" w:rsidRPr="003C7DED" w14:paraId="18EE218B" w14:textId="77777777" w:rsidTr="000D2382">
        <w:trPr>
          <w:trHeight w:val="1448"/>
        </w:trPr>
        <w:tc>
          <w:tcPr>
            <w:tcW w:w="334" w:type="pct"/>
            <w:shd w:val="clear" w:color="auto" w:fill="F2F2F2" w:themeFill="background1" w:themeFillShade="F2"/>
            <w:vAlign w:val="center"/>
          </w:tcPr>
          <w:p w14:paraId="25C3A09C"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lastRenderedPageBreak/>
              <w:t>6</w:t>
            </w:r>
          </w:p>
        </w:tc>
        <w:tc>
          <w:tcPr>
            <w:tcW w:w="1488" w:type="pct"/>
            <w:shd w:val="clear" w:color="auto" w:fill="F2F2F2" w:themeFill="background1" w:themeFillShade="F2"/>
          </w:tcPr>
          <w:p w14:paraId="5CF55736" w14:textId="77777777" w:rsidR="00CF027F" w:rsidRPr="003C7DED" w:rsidRDefault="00CF027F" w:rsidP="00C23EF9">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3178" w:type="pct"/>
          </w:tcPr>
          <w:p w14:paraId="4B1FAAF4" w14:textId="77777777" w:rsidR="00CF027F" w:rsidRPr="003C7DED" w:rsidRDefault="00CF027F" w:rsidP="00C23EF9">
            <w:pPr>
              <w:rPr>
                <w:rFonts w:ascii="Arial" w:hAnsi="Arial" w:cs="Arial"/>
                <w:sz w:val="22"/>
                <w:szCs w:val="22"/>
              </w:rPr>
            </w:pPr>
            <w:r>
              <w:rPr>
                <w:rFonts w:ascii="Arial" w:hAnsi="Arial" w:cs="Arial"/>
                <w:sz w:val="22"/>
                <w:szCs w:val="22"/>
              </w:rPr>
              <w:t>Participants will be able to withdraw from the study at any point up to two weeks after the interview has taken place. This timeframe allows for data to be excluded prior to transcription and analysis. After this point, it may not be possible to remove individual data once anonymised and integrated into the data set.</w:t>
            </w:r>
          </w:p>
        </w:tc>
      </w:tr>
      <w:tr w:rsidR="00CF027F" w:rsidRPr="003C7DED" w14:paraId="5BD15F2B" w14:textId="77777777" w:rsidTr="000D2382">
        <w:trPr>
          <w:trHeight w:val="995"/>
        </w:trPr>
        <w:tc>
          <w:tcPr>
            <w:tcW w:w="334" w:type="pct"/>
            <w:shd w:val="clear" w:color="auto" w:fill="F2F2F2" w:themeFill="background1" w:themeFillShade="F2"/>
            <w:vAlign w:val="center"/>
          </w:tcPr>
          <w:p w14:paraId="02898F3E"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7</w:t>
            </w:r>
          </w:p>
        </w:tc>
        <w:tc>
          <w:tcPr>
            <w:tcW w:w="1488" w:type="pct"/>
            <w:shd w:val="clear" w:color="auto" w:fill="F2F2F2" w:themeFill="background1" w:themeFillShade="F2"/>
          </w:tcPr>
          <w:p w14:paraId="7248E469" w14:textId="77777777" w:rsidR="00CF027F" w:rsidRPr="003C7DED" w:rsidRDefault="00CF027F" w:rsidP="00C23EF9">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3178" w:type="pct"/>
          </w:tcPr>
          <w:p w14:paraId="716F7466" w14:textId="77777777" w:rsidR="00CF027F" w:rsidRPr="003C7DED" w:rsidRDefault="00CF027F" w:rsidP="00C23EF9">
            <w:pPr>
              <w:rPr>
                <w:rFonts w:ascii="Arial" w:hAnsi="Arial" w:cs="Arial"/>
                <w:sz w:val="22"/>
                <w:szCs w:val="22"/>
              </w:rPr>
            </w:pPr>
            <w:r>
              <w:rPr>
                <w:rFonts w:ascii="Arial" w:hAnsi="Arial" w:cs="Arial"/>
                <w:sz w:val="22"/>
                <w:szCs w:val="22"/>
              </w:rPr>
              <w:t>Participants will be given a minimum of two weeks to consider the information sheet and to ask any questions before deciding whether to take part in the study.</w:t>
            </w:r>
          </w:p>
        </w:tc>
      </w:tr>
      <w:tr w:rsidR="00CF027F" w:rsidRPr="003C7DED" w14:paraId="0C7F79A3" w14:textId="77777777" w:rsidTr="000D2382">
        <w:trPr>
          <w:trHeight w:val="1412"/>
        </w:trPr>
        <w:tc>
          <w:tcPr>
            <w:tcW w:w="334" w:type="pct"/>
            <w:shd w:val="clear" w:color="auto" w:fill="F2F2F2" w:themeFill="background1" w:themeFillShade="F2"/>
            <w:vAlign w:val="center"/>
          </w:tcPr>
          <w:p w14:paraId="0A3CE70A"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8</w:t>
            </w:r>
          </w:p>
        </w:tc>
        <w:tc>
          <w:tcPr>
            <w:tcW w:w="1488" w:type="pct"/>
            <w:shd w:val="clear" w:color="auto" w:fill="F2F2F2" w:themeFill="background1" w:themeFillShade="F2"/>
          </w:tcPr>
          <w:p w14:paraId="5D782C1E" w14:textId="77777777" w:rsidR="00CF027F" w:rsidRPr="003C7DED" w:rsidRDefault="00CF027F" w:rsidP="00C23EF9">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taken into account to facilitate their involvement in the research?</w:t>
            </w:r>
          </w:p>
        </w:tc>
        <w:tc>
          <w:tcPr>
            <w:tcW w:w="3178" w:type="pct"/>
          </w:tcPr>
          <w:p w14:paraId="664171A8" w14:textId="77777777" w:rsidR="00CF027F" w:rsidRDefault="00CF027F" w:rsidP="00C23EF9">
            <w:pPr>
              <w:rPr>
                <w:rFonts w:ascii="Arial" w:hAnsi="Arial" w:cs="Arial"/>
                <w:sz w:val="22"/>
                <w:szCs w:val="22"/>
              </w:rPr>
            </w:pPr>
            <w:r w:rsidRPr="61F92CD0">
              <w:rPr>
                <w:rFonts w:ascii="Arial" w:hAnsi="Arial" w:cs="Arial"/>
                <w:sz w:val="22"/>
                <w:szCs w:val="22"/>
              </w:rPr>
              <w:t xml:space="preserve">The information sheet for participants will be written in plain, accessible language and in Welsh and English. The researcher will also be available to explain the research verbally and answer questions. If needed, information can </w:t>
            </w:r>
            <w:r>
              <w:rPr>
                <w:rFonts w:ascii="Arial" w:hAnsi="Arial" w:cs="Arial"/>
                <w:sz w:val="22"/>
                <w:szCs w:val="22"/>
              </w:rPr>
              <w:t xml:space="preserve">be provided </w:t>
            </w:r>
            <w:r w:rsidRPr="61F92CD0">
              <w:rPr>
                <w:rFonts w:ascii="Arial" w:hAnsi="Arial" w:cs="Arial"/>
                <w:sz w:val="22"/>
                <w:szCs w:val="22"/>
              </w:rPr>
              <w:t>in an alternative format (e.g. large print) to ensure understanding.</w:t>
            </w:r>
          </w:p>
          <w:p w14:paraId="77B23669" w14:textId="77777777" w:rsidR="00CF027F" w:rsidRDefault="00CF027F" w:rsidP="00C23EF9">
            <w:pPr>
              <w:rPr>
                <w:rFonts w:ascii="Arial" w:hAnsi="Arial" w:cs="Arial"/>
                <w:sz w:val="22"/>
                <w:szCs w:val="22"/>
              </w:rPr>
            </w:pPr>
          </w:p>
          <w:p w14:paraId="0ADE4811" w14:textId="77777777" w:rsidR="00CF027F" w:rsidRPr="003C7DED" w:rsidRDefault="00CF027F" w:rsidP="00C23EF9">
            <w:pPr>
              <w:rPr>
                <w:rFonts w:ascii="Arial" w:hAnsi="Arial" w:cs="Arial"/>
                <w:sz w:val="22"/>
                <w:szCs w:val="22"/>
              </w:rPr>
            </w:pPr>
            <w:r>
              <w:rPr>
                <w:rFonts w:ascii="Arial" w:hAnsi="Arial" w:cs="Arial"/>
                <w:sz w:val="22"/>
                <w:szCs w:val="22"/>
              </w:rPr>
              <w:t>Reasonable adjustments will be made to support communication.</w:t>
            </w:r>
          </w:p>
        </w:tc>
      </w:tr>
    </w:tbl>
    <w:p w14:paraId="116A244E" w14:textId="77777777" w:rsidR="00CF027F" w:rsidRPr="003C7DED" w:rsidRDefault="00CF027F" w:rsidP="00CF027F">
      <w:pPr>
        <w:rPr>
          <w:rFonts w:ascii="Arial" w:hAnsi="Arial" w:cs="Arial"/>
        </w:rPr>
      </w:pPr>
    </w:p>
    <w:p w14:paraId="2FFF7FC1" w14:textId="77777777" w:rsidR="00CF027F" w:rsidRPr="003C7DED" w:rsidRDefault="00CF027F" w:rsidP="00CF027F">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72FCA2AF" w14:textId="77777777" w:rsidTr="000D2382">
        <w:tc>
          <w:tcPr>
            <w:tcW w:w="268" w:type="pct"/>
            <w:shd w:val="clear" w:color="auto" w:fill="F2F2F2" w:themeFill="background1" w:themeFillShade="F2"/>
            <w:vAlign w:val="center"/>
          </w:tcPr>
          <w:p w14:paraId="77D4EA8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3E36079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473" w:type="pct"/>
            <w:shd w:val="clear" w:color="auto" w:fill="F2F2F2" w:themeFill="background1" w:themeFillShade="F2"/>
            <w:vAlign w:val="center"/>
          </w:tcPr>
          <w:p w14:paraId="39CE483B"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39B5DC7F" w14:textId="77777777" w:rsidR="00CF027F" w:rsidRPr="003C7DED" w:rsidRDefault="00CF027F" w:rsidP="00C23EF9">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406" w:type="pct"/>
            <w:shd w:val="clear" w:color="auto" w:fill="F2F2F2" w:themeFill="background1" w:themeFillShade="F2"/>
            <w:vAlign w:val="center"/>
          </w:tcPr>
          <w:p w14:paraId="10D8BE8B" w14:textId="77777777" w:rsidR="00CF027F" w:rsidRPr="003C7DED" w:rsidRDefault="00CF027F" w:rsidP="00C23EF9">
            <w:pPr>
              <w:autoSpaceDE w:val="0"/>
              <w:autoSpaceDN w:val="0"/>
              <w:adjustRightInd w:val="0"/>
              <w:jc w:val="center"/>
              <w:rPr>
                <w:rFonts w:ascii="Arial" w:hAnsi="Arial" w:cs="Arial"/>
                <w:b/>
                <w:bCs/>
                <w:sz w:val="22"/>
                <w:szCs w:val="22"/>
              </w:rPr>
            </w:pPr>
            <w:r w:rsidRPr="4CE670C6">
              <w:rPr>
                <w:rFonts w:ascii="Arial" w:hAnsi="Arial" w:cs="Arial"/>
                <w:b/>
                <w:bCs/>
                <w:sz w:val="22"/>
                <w:szCs w:val="22"/>
              </w:rPr>
              <w:t>NO</w:t>
            </w:r>
          </w:p>
        </w:tc>
        <w:tc>
          <w:tcPr>
            <w:tcW w:w="877" w:type="pct"/>
            <w:shd w:val="clear" w:color="auto" w:fill="D9F2D0" w:themeFill="accent6" w:themeFillTint="33"/>
            <w:vAlign w:val="center"/>
          </w:tcPr>
          <w:p w14:paraId="66129C22"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12C39721" w14:textId="77777777" w:rsidTr="000D2382">
        <w:trPr>
          <w:trHeight w:val="729"/>
        </w:trPr>
        <w:tc>
          <w:tcPr>
            <w:tcW w:w="268" w:type="pct"/>
            <w:shd w:val="clear" w:color="auto" w:fill="F2F2F2" w:themeFill="background1" w:themeFillShade="F2"/>
            <w:vAlign w:val="center"/>
          </w:tcPr>
          <w:p w14:paraId="60FA07B6"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7306BFC9"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473" w:type="pct"/>
            <w:shd w:val="clear" w:color="auto" w:fill="F2F2F2" w:themeFill="background1" w:themeFillShade="F2"/>
            <w:vAlign w:val="center"/>
          </w:tcPr>
          <w:p w14:paraId="64F866B9"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sdt>
            <w:sdtPr>
              <w:rPr>
                <w:rFonts w:ascii="Arial" w:hAnsi="Arial" w:cs="Arial"/>
                <w:sz w:val="22"/>
                <w:szCs w:val="22"/>
              </w:rPr>
              <w:id w:val="1824575672"/>
              <w14:checkbox>
                <w14:checked w14:val="1"/>
                <w14:checkedState w14:val="2612" w14:font="MS Gothic"/>
                <w14:uncheckedState w14:val="2610" w14:font="MS Gothic"/>
              </w14:checkbox>
            </w:sdtPr>
            <w:sdtContent>
              <w:p w14:paraId="2889A5D8" w14:textId="77777777" w:rsidR="00CF027F" w:rsidRPr="003C7DED" w:rsidRDefault="00CF027F" w:rsidP="00C23EF9">
                <w:pPr>
                  <w:autoSpaceDE w:val="0"/>
                  <w:autoSpaceDN w:val="0"/>
                  <w:adjustRightInd w:val="0"/>
                  <w:jc w:val="center"/>
                  <w:rPr>
                    <w:rFonts w:ascii="Arial" w:hAnsi="Arial" w:cs="Arial"/>
                    <w:b/>
                    <w:bCs/>
                    <w:sz w:val="22"/>
                    <w:szCs w:val="22"/>
                  </w:rPr>
                </w:pPr>
                <w:r w:rsidRPr="4CE670C6">
                  <w:rPr>
                    <w:rFonts w:ascii="MS Gothic" w:eastAsia="MS Gothic" w:hAnsi="MS Gothic" w:cs="Arial"/>
                    <w:sz w:val="22"/>
                    <w:szCs w:val="22"/>
                  </w:rPr>
                  <w:t>☒</w:t>
                </w:r>
              </w:p>
            </w:sdtContent>
          </w:sdt>
        </w:tc>
        <w:tc>
          <w:tcPr>
            <w:tcW w:w="406" w:type="pct"/>
            <w:shd w:val="clear" w:color="auto" w:fill="F2F2F2" w:themeFill="background1" w:themeFillShade="F2"/>
            <w:vAlign w:val="center"/>
          </w:tcPr>
          <w:p w14:paraId="43AC12C1" w14:textId="77777777" w:rsidR="00CF027F" w:rsidRPr="00A35E44" w:rsidRDefault="00CF027F" w:rsidP="00C23EF9">
            <w:pPr>
              <w:autoSpaceDE w:val="0"/>
              <w:autoSpaceDN w:val="0"/>
              <w:adjustRightInd w:val="0"/>
              <w:jc w:val="center"/>
              <w:rPr>
                <w:rFonts w:ascii="Arial" w:hAnsi="Arial" w:cs="Arial"/>
                <w:b/>
                <w:bCs/>
                <w:sz w:val="22"/>
                <w:szCs w:val="22"/>
              </w:rPr>
            </w:pPr>
            <w:r w:rsidRPr="4CE670C6">
              <w:rPr>
                <w:rFonts w:ascii="Arial" w:hAnsi="Arial" w:cs="Arial"/>
                <w:b/>
                <w:bCs/>
                <w:sz w:val="22"/>
                <w:szCs w:val="22"/>
              </w:rPr>
              <w:t>NO</w:t>
            </w:r>
          </w:p>
        </w:tc>
        <w:tc>
          <w:tcPr>
            <w:tcW w:w="877" w:type="pct"/>
            <w:shd w:val="clear" w:color="auto" w:fill="D9F2D0" w:themeFill="accent6" w:themeFillTint="33"/>
            <w:vAlign w:val="center"/>
          </w:tcPr>
          <w:p w14:paraId="3B58544C" w14:textId="77777777" w:rsidR="00CF027F" w:rsidRPr="003C7DED" w:rsidRDefault="00CF027F" w:rsidP="00C23EF9">
            <w:pPr>
              <w:autoSpaceDE w:val="0"/>
              <w:autoSpaceDN w:val="0"/>
              <w:adjustRightInd w:val="0"/>
              <w:jc w:val="center"/>
              <w:rPr>
                <w:rFonts w:ascii="MS Gothic" w:eastAsia="MS Gothic" w:hAnsi="MS Gothic" w:cs="Arial"/>
                <w:sz w:val="22"/>
                <w:szCs w:val="22"/>
              </w:rPr>
            </w:pPr>
          </w:p>
          <w:p w14:paraId="46A6CDD0" w14:textId="77777777" w:rsidR="00CF027F" w:rsidRPr="003C7DED" w:rsidRDefault="00CF027F" w:rsidP="00C23EF9">
            <w:pPr>
              <w:autoSpaceDE w:val="0"/>
              <w:autoSpaceDN w:val="0"/>
              <w:adjustRightInd w:val="0"/>
              <w:jc w:val="center"/>
              <w:rPr>
                <w:rFonts w:ascii="Arial" w:eastAsia="MS Gothic" w:hAnsi="Arial" w:cs="Arial"/>
                <w:b/>
                <w:bCs/>
                <w:sz w:val="22"/>
                <w:szCs w:val="22"/>
              </w:rPr>
            </w:pPr>
            <w:r w:rsidRPr="4CE670C6">
              <w:rPr>
                <w:rFonts w:ascii="MS Gothic" w:eastAsia="MS Gothic" w:hAnsi="MS Gothic" w:cs="Arial"/>
                <w:sz w:val="22"/>
                <w:szCs w:val="22"/>
              </w:rPr>
              <w:t>☐</w:t>
            </w:r>
          </w:p>
          <w:p w14:paraId="0832751D" w14:textId="77777777" w:rsidR="00CF027F" w:rsidRPr="003C7DED" w:rsidRDefault="00CF027F" w:rsidP="00C23EF9">
            <w:pPr>
              <w:autoSpaceDE w:val="0"/>
              <w:autoSpaceDN w:val="0"/>
              <w:adjustRightInd w:val="0"/>
              <w:jc w:val="center"/>
              <w:rPr>
                <w:rFonts w:ascii="MS Gothic" w:eastAsia="MS Gothic" w:hAnsi="MS Gothic" w:cs="Arial"/>
                <w:sz w:val="22"/>
                <w:szCs w:val="22"/>
              </w:rPr>
            </w:pPr>
          </w:p>
        </w:tc>
      </w:tr>
    </w:tbl>
    <w:p w14:paraId="74898C4D" w14:textId="77777777" w:rsidR="00CF027F" w:rsidRPr="003C7DED" w:rsidRDefault="00CF027F" w:rsidP="00CF027F">
      <w:pPr>
        <w:spacing w:after="240"/>
        <w:rPr>
          <w:rFonts w:ascii="Arial" w:hAnsi="Arial" w:cs="Arial"/>
          <w:b/>
          <w:sz w:val="22"/>
          <w:szCs w:val="22"/>
        </w:rPr>
      </w:pPr>
      <w:bookmarkStart w:id="72"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72"/>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76092A17" w14:textId="77777777" w:rsidTr="000D2382">
        <w:tc>
          <w:tcPr>
            <w:tcW w:w="268" w:type="pct"/>
            <w:shd w:val="clear" w:color="auto" w:fill="F2F2F2" w:themeFill="background1" w:themeFillShade="F2"/>
            <w:vAlign w:val="center"/>
          </w:tcPr>
          <w:p w14:paraId="5BD85278"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14E0A009"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473" w:type="pct"/>
            <w:shd w:val="clear" w:color="auto" w:fill="F2F2F2" w:themeFill="background1" w:themeFillShade="F2"/>
            <w:vAlign w:val="center"/>
          </w:tcPr>
          <w:p w14:paraId="086835F7"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20EAFD27" w14:textId="77777777" w:rsidR="00CF027F" w:rsidRPr="003C7DED" w:rsidRDefault="00CF027F" w:rsidP="00C23EF9">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406" w:type="pct"/>
            <w:shd w:val="clear" w:color="auto" w:fill="F2F2F2" w:themeFill="background1" w:themeFillShade="F2"/>
            <w:vAlign w:val="center"/>
          </w:tcPr>
          <w:p w14:paraId="71FE9263"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4E42DC45"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0F6206E8" w14:textId="77777777" w:rsidTr="000D2382">
        <w:trPr>
          <w:trHeight w:val="729"/>
        </w:trPr>
        <w:tc>
          <w:tcPr>
            <w:tcW w:w="268" w:type="pct"/>
            <w:shd w:val="clear" w:color="auto" w:fill="F2F2F2" w:themeFill="background1" w:themeFillShade="F2"/>
            <w:vAlign w:val="center"/>
          </w:tcPr>
          <w:p w14:paraId="58A0AB31"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26D453CA"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473" w:type="pct"/>
            <w:shd w:val="clear" w:color="auto" w:fill="F2F2F2" w:themeFill="background1" w:themeFillShade="F2"/>
            <w:vAlign w:val="center"/>
          </w:tcPr>
          <w:p w14:paraId="3A9F2FD2"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07FA510D"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29041752" w14:textId="77777777" w:rsidR="00CF027F" w:rsidRPr="00A35E44"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sdt>
          <w:sdtPr>
            <w:rPr>
              <w:rFonts w:ascii="Arial" w:hAnsi="Arial" w:cs="Arial"/>
              <w:sz w:val="22"/>
              <w:szCs w:val="22"/>
            </w:rPr>
            <w:id w:val="-743024188"/>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1CFF7617" w14:textId="77777777" w:rsidR="00CF027F" w:rsidRPr="003C7DED" w:rsidRDefault="00CF027F" w:rsidP="00C23EF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EAFAEC0" w14:textId="77777777" w:rsidR="00CF027F" w:rsidRPr="003C7DED" w:rsidRDefault="00CF027F" w:rsidP="00CF027F">
      <w:pPr>
        <w:spacing w:after="240"/>
        <w:rPr>
          <w:rFonts w:ascii="Arial" w:hAnsi="Arial" w:cs="Arial"/>
          <w:b/>
          <w:sz w:val="22"/>
          <w:szCs w:val="22"/>
        </w:rPr>
      </w:pPr>
    </w:p>
    <w:p w14:paraId="74CFC5A0" w14:textId="77777777" w:rsidR="00CF027F" w:rsidRPr="003C7DED" w:rsidRDefault="00CF027F" w:rsidP="00CF027F">
      <w:pPr>
        <w:spacing w:after="240"/>
        <w:rPr>
          <w:rFonts w:ascii="Arial" w:hAnsi="Arial" w:cs="Arial"/>
          <w:b/>
          <w:sz w:val="22"/>
          <w:szCs w:val="22"/>
        </w:rPr>
      </w:pPr>
      <w:bookmarkStart w:id="73"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73"/>
      <w:r w:rsidRPr="003C7DED">
        <w:rPr>
          <w:rFonts w:ascii="Arial" w:hAnsi="Arial" w:cs="Arial"/>
          <w:b/>
          <w:sz w:val="22"/>
          <w:szCs w:val="22"/>
        </w:rPr>
        <w:t>Research with the Prison Service or the Probation Service</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60C1AE27" w14:textId="77777777" w:rsidTr="000D2382">
        <w:tc>
          <w:tcPr>
            <w:tcW w:w="268" w:type="pct"/>
            <w:shd w:val="clear" w:color="auto" w:fill="F2F2F2" w:themeFill="background1" w:themeFillShade="F2"/>
            <w:vAlign w:val="center"/>
          </w:tcPr>
          <w:p w14:paraId="61DD8F12"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0BC6A0C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473" w:type="pct"/>
            <w:shd w:val="clear" w:color="auto" w:fill="F2F2F2" w:themeFill="background1" w:themeFillShade="F2"/>
            <w:vAlign w:val="center"/>
          </w:tcPr>
          <w:p w14:paraId="5E13843B"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2DC4A845" w14:textId="77777777" w:rsidR="00CF027F" w:rsidRPr="003C7DED" w:rsidRDefault="00CF027F" w:rsidP="00C23EF9">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406" w:type="pct"/>
            <w:shd w:val="clear" w:color="auto" w:fill="F2F2F2" w:themeFill="background1" w:themeFillShade="F2"/>
            <w:vAlign w:val="center"/>
          </w:tcPr>
          <w:p w14:paraId="6C783AED"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5B798A76"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5DBA5AF1" w14:textId="77777777" w:rsidTr="000D2382">
        <w:trPr>
          <w:trHeight w:val="729"/>
        </w:trPr>
        <w:tc>
          <w:tcPr>
            <w:tcW w:w="268" w:type="pct"/>
            <w:shd w:val="clear" w:color="auto" w:fill="F2F2F2" w:themeFill="background1" w:themeFillShade="F2"/>
            <w:vAlign w:val="center"/>
          </w:tcPr>
          <w:p w14:paraId="0142ED7B"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7F9D3CF4"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473" w:type="pct"/>
            <w:shd w:val="clear" w:color="auto" w:fill="F2F2F2" w:themeFill="background1" w:themeFillShade="F2"/>
            <w:vAlign w:val="center"/>
          </w:tcPr>
          <w:p w14:paraId="4E386277"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64263DFA"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2A249C5A" w14:textId="77777777" w:rsidR="00CF027F" w:rsidRPr="00A35E44"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sdt>
          <w:sdtPr>
            <w:rPr>
              <w:rFonts w:ascii="Arial" w:hAnsi="Arial" w:cs="Arial"/>
              <w:sz w:val="22"/>
              <w:szCs w:val="22"/>
            </w:rPr>
            <w:id w:val="-1463419718"/>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598EFE30" w14:textId="77777777" w:rsidR="00CF027F" w:rsidRPr="003C7DED" w:rsidRDefault="00CF027F" w:rsidP="00C23EF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513FB1C8" w14:textId="77777777" w:rsidR="00CF027F" w:rsidRPr="003C7DED" w:rsidRDefault="00CF027F" w:rsidP="00CF027F">
      <w:pPr>
        <w:spacing w:after="240"/>
        <w:rPr>
          <w:rFonts w:ascii="Arial" w:hAnsi="Arial" w:cs="Arial"/>
          <w:b/>
          <w:sz w:val="22"/>
          <w:szCs w:val="22"/>
        </w:rPr>
      </w:pPr>
    </w:p>
    <w:p w14:paraId="13942485" w14:textId="77777777" w:rsidR="00CF027F" w:rsidRPr="003C7DED" w:rsidRDefault="00CF027F" w:rsidP="00CF027F">
      <w:pPr>
        <w:spacing w:after="240"/>
        <w:rPr>
          <w:rFonts w:ascii="Arial" w:hAnsi="Arial" w:cs="Arial"/>
          <w:b/>
          <w:sz w:val="22"/>
          <w:szCs w:val="22"/>
        </w:rPr>
      </w:pPr>
      <w:bookmarkStart w:id="74" w:name="SEC_J"/>
      <w:r w:rsidRPr="003C7DED">
        <w:rPr>
          <w:rFonts w:ascii="Arial" w:hAnsi="Arial" w:cs="Arial"/>
          <w:b/>
          <w:sz w:val="22"/>
          <w:szCs w:val="22"/>
        </w:rPr>
        <w:lastRenderedPageBreak/>
        <w:t xml:space="preserve">SECTION </w:t>
      </w:r>
      <w:r>
        <w:rPr>
          <w:rFonts w:ascii="Arial" w:hAnsi="Arial" w:cs="Arial"/>
          <w:b/>
          <w:sz w:val="22"/>
          <w:szCs w:val="22"/>
        </w:rPr>
        <w:t>K:</w:t>
      </w:r>
      <w:r w:rsidRPr="003C7DED">
        <w:rPr>
          <w:rFonts w:ascii="Arial" w:hAnsi="Arial" w:cs="Arial"/>
          <w:b/>
          <w:sz w:val="22"/>
          <w:szCs w:val="22"/>
        </w:rPr>
        <w:t xml:space="preserve"> </w:t>
      </w:r>
      <w:bookmarkEnd w:id="74"/>
      <w:r w:rsidRPr="003C7DED">
        <w:rPr>
          <w:rFonts w:ascii="Arial" w:hAnsi="Arial" w:cs="Arial"/>
          <w:b/>
          <w:sz w:val="22"/>
          <w:szCs w:val="22"/>
        </w:rPr>
        <w:t>Health and Social Care Research</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666935AB" w14:textId="77777777" w:rsidTr="000D2382">
        <w:tc>
          <w:tcPr>
            <w:tcW w:w="268" w:type="pct"/>
            <w:shd w:val="clear" w:color="auto" w:fill="F2F2F2" w:themeFill="background1" w:themeFillShade="F2"/>
            <w:vAlign w:val="center"/>
          </w:tcPr>
          <w:p w14:paraId="3549B425"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6790C143"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473" w:type="pct"/>
            <w:shd w:val="clear" w:color="auto" w:fill="F2F2F2" w:themeFill="background1" w:themeFillShade="F2"/>
            <w:vAlign w:val="center"/>
          </w:tcPr>
          <w:p w14:paraId="37530EAB"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08667C1C" w14:textId="77777777" w:rsidR="00CF027F" w:rsidRPr="003C7DED" w:rsidRDefault="00CF027F" w:rsidP="00C23EF9">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406" w:type="pct"/>
            <w:shd w:val="clear" w:color="auto" w:fill="F2F2F2" w:themeFill="background1" w:themeFillShade="F2"/>
            <w:vAlign w:val="center"/>
          </w:tcPr>
          <w:p w14:paraId="5EB3E44F"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364A95FF"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6FE48D79" w14:textId="77777777" w:rsidTr="000D2382">
        <w:trPr>
          <w:trHeight w:val="729"/>
        </w:trPr>
        <w:tc>
          <w:tcPr>
            <w:tcW w:w="268" w:type="pct"/>
            <w:shd w:val="clear" w:color="auto" w:fill="F2F2F2" w:themeFill="background1" w:themeFillShade="F2"/>
            <w:vAlign w:val="center"/>
          </w:tcPr>
          <w:p w14:paraId="6D3CDFBF"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5360A18A"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473" w:type="pct"/>
            <w:shd w:val="clear" w:color="auto" w:fill="F2F2F2" w:themeFill="background1" w:themeFillShade="F2"/>
            <w:vAlign w:val="center"/>
          </w:tcPr>
          <w:p w14:paraId="3D220E6A"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5E8FC5D5"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4CA5679A" w14:textId="77777777" w:rsidR="00CF027F" w:rsidRPr="00A35E44"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sdt>
          <w:sdtPr>
            <w:rPr>
              <w:rFonts w:ascii="Arial" w:hAnsi="Arial" w:cs="Arial"/>
              <w:sz w:val="22"/>
              <w:szCs w:val="22"/>
            </w:rPr>
            <w:id w:val="-687679611"/>
            <w14:checkbox>
              <w14:checked w14:val="1"/>
              <w14:checkedState w14:val="2612" w14:font="MS Gothic"/>
              <w14:uncheckedState w14:val="2610" w14:font="MS Gothic"/>
            </w14:checkbox>
          </w:sdtPr>
          <w:sdtContent>
            <w:tc>
              <w:tcPr>
                <w:tcW w:w="877" w:type="pct"/>
                <w:shd w:val="clear" w:color="auto" w:fill="D9F2D0" w:themeFill="accent6" w:themeFillTint="33"/>
                <w:vAlign w:val="center"/>
              </w:tcPr>
              <w:p w14:paraId="00845604" w14:textId="77777777" w:rsidR="00CF027F" w:rsidRPr="003C7DED" w:rsidRDefault="00CF027F" w:rsidP="00C23EF9">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E1459BD" w14:textId="77777777" w:rsidR="00CF027F" w:rsidRDefault="00CF027F" w:rsidP="00CF027F">
      <w:pPr>
        <w:spacing w:after="240"/>
        <w:rPr>
          <w:rFonts w:ascii="Arial" w:hAnsi="Arial" w:cs="Arial"/>
          <w:b/>
          <w:sz w:val="22"/>
          <w:szCs w:val="22"/>
        </w:rPr>
      </w:pPr>
    </w:p>
    <w:p w14:paraId="5DC37390" w14:textId="77777777" w:rsidR="00CF027F" w:rsidRPr="003C7DED" w:rsidRDefault="00CF027F" w:rsidP="00CF027F">
      <w:pPr>
        <w:spacing w:after="240"/>
        <w:rPr>
          <w:rFonts w:ascii="Arial" w:hAnsi="Arial" w:cs="Arial"/>
          <w:b/>
          <w:sz w:val="22"/>
          <w:szCs w:val="22"/>
        </w:rPr>
      </w:pPr>
      <w:bookmarkStart w:id="75"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75"/>
      <w:r w:rsidRPr="003C7DED">
        <w:rPr>
          <w:rFonts w:ascii="Arial" w:hAnsi="Arial" w:cs="Arial"/>
          <w:b/>
          <w:sz w:val="22"/>
          <w:szCs w:val="22"/>
        </w:rPr>
        <w:t>Types of Personal Data</w:t>
      </w: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483"/>
        <w:gridCol w:w="6915"/>
        <w:gridCol w:w="765"/>
        <w:gridCol w:w="853"/>
      </w:tblGrid>
      <w:tr w:rsidR="00CF027F" w:rsidRPr="003C7DED" w14:paraId="29283BE9" w14:textId="77777777" w:rsidTr="000D2382">
        <w:trPr>
          <w:trHeight w:val="403"/>
        </w:trPr>
        <w:tc>
          <w:tcPr>
            <w:tcW w:w="4103" w:type="pct"/>
            <w:gridSpan w:val="2"/>
            <w:tcBorders>
              <w:top w:val="single" w:sz="4" w:space="0" w:color="auto"/>
              <w:left w:val="single" w:sz="4" w:space="0" w:color="auto"/>
              <w:bottom w:val="single" w:sz="4" w:space="0" w:color="auto"/>
            </w:tcBorders>
            <w:shd w:val="clear" w:color="auto" w:fill="C1E4F5" w:themeFill="accent1" w:themeFillTint="33"/>
          </w:tcPr>
          <w:p w14:paraId="2E35353A" w14:textId="77777777" w:rsidR="00CF027F" w:rsidRPr="003C7DED" w:rsidRDefault="00CF027F" w:rsidP="00C23EF9">
            <w:pPr>
              <w:pStyle w:val="NormalWeb"/>
              <w:autoSpaceDE w:val="0"/>
              <w:autoSpaceDN w:val="0"/>
              <w:adjustRightInd w:val="0"/>
              <w:rPr>
                <w:rFonts w:ascii="Arial" w:hAnsi="Arial" w:cs="Arial"/>
                <w:b/>
                <w:bCs/>
                <w:sz w:val="22"/>
                <w:szCs w:val="22"/>
              </w:rPr>
            </w:pPr>
            <w:r w:rsidRPr="003C7DED">
              <w:rPr>
                <w:rFonts w:ascii="Arial" w:hAnsi="Arial" w:cs="Arial"/>
                <w:b/>
                <w:bCs/>
                <w:sz w:val="22"/>
                <w:szCs w:val="22"/>
              </w:rPr>
              <w:t>Personal Data</w:t>
            </w:r>
          </w:p>
          <w:p w14:paraId="4A47CAB6" w14:textId="77777777" w:rsidR="00CF027F" w:rsidRPr="003C7DED" w:rsidRDefault="00CF027F" w:rsidP="00C23EF9">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424" w:type="pct"/>
            <w:shd w:val="clear" w:color="auto" w:fill="D9D9D9" w:themeFill="background1" w:themeFillShade="D9"/>
            <w:vAlign w:val="center"/>
          </w:tcPr>
          <w:p w14:paraId="3F387D63" w14:textId="77777777" w:rsidR="00CF027F" w:rsidRPr="003C7DED" w:rsidRDefault="00CF027F" w:rsidP="00C23EF9">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473" w:type="pct"/>
            <w:shd w:val="clear" w:color="auto" w:fill="D9D9D9" w:themeFill="background1" w:themeFillShade="D9"/>
            <w:vAlign w:val="center"/>
          </w:tcPr>
          <w:p w14:paraId="752F0D90" w14:textId="77777777" w:rsidR="00CF027F" w:rsidRPr="003C7DED" w:rsidRDefault="00CF027F" w:rsidP="00C23EF9">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CF027F" w:rsidRPr="003C7DED" w14:paraId="4E713D32" w14:textId="77777777" w:rsidTr="000D2382">
        <w:trPr>
          <w:trHeight w:val="403"/>
        </w:trPr>
        <w:tc>
          <w:tcPr>
            <w:tcW w:w="2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8F1105" w14:textId="77777777" w:rsidR="00CF027F" w:rsidRPr="003C7DED" w:rsidRDefault="00CF027F" w:rsidP="00C23EF9">
            <w:pPr>
              <w:jc w:val="center"/>
              <w:rPr>
                <w:rFonts w:ascii="Arial" w:hAnsi="Arial" w:cs="Arial"/>
                <w:sz w:val="22"/>
                <w:szCs w:val="22"/>
              </w:rPr>
            </w:pPr>
            <w:bookmarkStart w:id="76" w:name="_Hlk153191083"/>
            <w:r w:rsidRPr="003C7DED">
              <w:rPr>
                <w:rFonts w:ascii="Arial" w:hAnsi="Arial" w:cs="Arial"/>
                <w:sz w:val="22"/>
                <w:szCs w:val="22"/>
              </w:rPr>
              <w:t>1</w:t>
            </w:r>
          </w:p>
        </w:tc>
        <w:tc>
          <w:tcPr>
            <w:tcW w:w="3835" w:type="pct"/>
            <w:tcBorders>
              <w:left w:val="single" w:sz="4" w:space="0" w:color="auto"/>
            </w:tcBorders>
            <w:shd w:val="clear" w:color="auto" w:fill="F2F2F2" w:themeFill="background1" w:themeFillShade="F2"/>
            <w:vAlign w:val="center"/>
          </w:tcPr>
          <w:p w14:paraId="168CA936" w14:textId="77777777" w:rsidR="00CF027F" w:rsidRPr="003C7DED" w:rsidRDefault="00CF027F" w:rsidP="00C23EF9">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sdt>
          <w:sdtPr>
            <w:rPr>
              <w:rFonts w:ascii="Arial" w:hAnsi="Arial" w:cs="Arial"/>
              <w:sz w:val="22"/>
              <w:szCs w:val="22"/>
            </w:rPr>
            <w:id w:val="255950151"/>
            <w14:checkbox>
              <w14:checked w14:val="1"/>
              <w14:checkedState w14:val="2612" w14:font="MS Gothic"/>
              <w14:uncheckedState w14:val="2610" w14:font="MS Gothic"/>
            </w14:checkbox>
          </w:sdtPr>
          <w:sdtContent>
            <w:tc>
              <w:tcPr>
                <w:tcW w:w="424" w:type="pct"/>
                <w:vMerge w:val="restart"/>
                <w:shd w:val="clear" w:color="auto" w:fill="D9D9D9" w:themeFill="background1" w:themeFillShade="D9"/>
                <w:vAlign w:val="center"/>
              </w:tcPr>
              <w:p w14:paraId="2D443F88" w14:textId="77777777" w:rsidR="00CF027F" w:rsidRPr="003C7DED" w:rsidRDefault="00CF027F" w:rsidP="00C23EF9">
                <w:pPr>
                  <w:pStyle w:val="NormalWeb"/>
                  <w:autoSpaceDE w:val="0"/>
                  <w:autoSpaceDN w:val="0"/>
                  <w:adjustRightInd w:val="0"/>
                  <w:jc w:val="center"/>
                  <w:rPr>
                    <w:rFonts w:ascii="Segoe UI Symbol" w:eastAsia="MS Gothic" w:hAnsi="Segoe UI Symbol" w:cs="Segoe UI Symbol"/>
                    <w:sz w:val="22"/>
                    <w:szCs w:val="22"/>
                  </w:rPr>
                </w:pPr>
                <w:r>
                  <w:rPr>
                    <w:rFonts w:ascii="MS Gothic" w:eastAsia="MS Gothic" w:hAnsi="MS Gothic" w:cs="Arial" w:hint="eastAsia"/>
                    <w:sz w:val="22"/>
                    <w:szCs w:val="22"/>
                  </w:rPr>
                  <w:t>☒</w:t>
                </w:r>
              </w:p>
            </w:tc>
          </w:sdtContent>
        </w:sdt>
        <w:tc>
          <w:tcPr>
            <w:tcW w:w="473" w:type="pct"/>
            <w:vMerge w:val="restart"/>
            <w:shd w:val="clear" w:color="auto" w:fill="D9D9D9" w:themeFill="background1" w:themeFillShade="D9"/>
            <w:vAlign w:val="center"/>
          </w:tcPr>
          <w:p w14:paraId="2E45FFC0" w14:textId="77777777" w:rsidR="00CF027F" w:rsidRPr="003C7DED" w:rsidRDefault="00CF027F" w:rsidP="00C23EF9">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CF027F" w:rsidRPr="003C7DED" w14:paraId="65FCAD88" w14:textId="77777777" w:rsidTr="000D2382">
        <w:trPr>
          <w:trHeight w:val="403"/>
        </w:trPr>
        <w:tc>
          <w:tcPr>
            <w:tcW w:w="268" w:type="pct"/>
            <w:vMerge/>
            <w:vAlign w:val="center"/>
          </w:tcPr>
          <w:p w14:paraId="694575D6" w14:textId="77777777" w:rsidR="00CF027F" w:rsidRPr="003C7DED" w:rsidRDefault="00CF027F" w:rsidP="00C23EF9">
            <w:pPr>
              <w:pStyle w:val="NormalWeb"/>
              <w:autoSpaceDE w:val="0"/>
              <w:autoSpaceDN w:val="0"/>
              <w:adjustRightInd w:val="0"/>
              <w:jc w:val="center"/>
              <w:rPr>
                <w:rFonts w:ascii="Arial" w:hAnsi="Arial" w:cs="Arial"/>
                <w:b/>
                <w:bCs/>
                <w:sz w:val="22"/>
                <w:szCs w:val="22"/>
              </w:rPr>
            </w:pPr>
          </w:p>
        </w:tc>
        <w:tc>
          <w:tcPr>
            <w:tcW w:w="3835" w:type="pct"/>
            <w:tcBorders>
              <w:left w:val="single" w:sz="4" w:space="0" w:color="auto"/>
            </w:tcBorders>
            <w:shd w:val="clear" w:color="auto" w:fill="F2F2F2" w:themeFill="background1" w:themeFillShade="F2"/>
            <w:vAlign w:val="center"/>
            <w:hideMark/>
          </w:tcPr>
          <w:p w14:paraId="28C6884E" w14:textId="77777777" w:rsidR="00CF027F" w:rsidRPr="003C7DED" w:rsidRDefault="00CF027F" w:rsidP="00C23EF9">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424" w:type="pct"/>
            <w:vMerge/>
            <w:vAlign w:val="center"/>
          </w:tcPr>
          <w:p w14:paraId="6367F1F3" w14:textId="77777777" w:rsidR="00CF027F" w:rsidRPr="003C7DED" w:rsidRDefault="00CF027F" w:rsidP="00C23EF9">
            <w:pPr>
              <w:pStyle w:val="NormalWeb"/>
              <w:autoSpaceDE w:val="0"/>
              <w:autoSpaceDN w:val="0"/>
              <w:adjustRightInd w:val="0"/>
              <w:rPr>
                <w:rFonts w:ascii="Arial" w:hAnsi="Arial" w:cs="Arial"/>
                <w:b/>
                <w:bCs/>
              </w:rPr>
            </w:pPr>
          </w:p>
        </w:tc>
        <w:tc>
          <w:tcPr>
            <w:tcW w:w="473" w:type="pct"/>
            <w:vMerge/>
            <w:vAlign w:val="center"/>
          </w:tcPr>
          <w:p w14:paraId="25B9DA69" w14:textId="77777777" w:rsidR="00CF027F" w:rsidRPr="003C7DED" w:rsidRDefault="00CF027F" w:rsidP="00C23EF9">
            <w:pPr>
              <w:pStyle w:val="NormalWeb"/>
              <w:autoSpaceDE w:val="0"/>
              <w:autoSpaceDN w:val="0"/>
              <w:adjustRightInd w:val="0"/>
              <w:rPr>
                <w:rFonts w:ascii="Arial" w:hAnsi="Arial" w:cs="Arial"/>
                <w:b/>
                <w:bCs/>
              </w:rPr>
            </w:pPr>
          </w:p>
        </w:tc>
      </w:tr>
      <w:tr w:rsidR="00CF027F" w:rsidRPr="003C7DED" w14:paraId="024E5956" w14:textId="77777777" w:rsidTr="000D2382">
        <w:trPr>
          <w:trHeight w:val="403"/>
        </w:trPr>
        <w:tc>
          <w:tcPr>
            <w:tcW w:w="5000" w:type="pct"/>
            <w:gridSpan w:val="4"/>
            <w:tcBorders>
              <w:top w:val="single" w:sz="4" w:space="0" w:color="auto"/>
              <w:left w:val="single" w:sz="4" w:space="0" w:color="auto"/>
              <w:bottom w:val="single" w:sz="4" w:space="0" w:color="auto"/>
            </w:tcBorders>
            <w:vAlign w:val="center"/>
          </w:tcPr>
          <w:p w14:paraId="299A2DDF" w14:textId="77777777" w:rsidR="00CF027F" w:rsidRDefault="00CF027F" w:rsidP="00C23EF9">
            <w:pPr>
              <w:rPr>
                <w:rFonts w:ascii="Arial" w:hAnsi="Arial" w:cs="Arial"/>
                <w:sz w:val="22"/>
                <w:szCs w:val="22"/>
              </w:rPr>
            </w:pPr>
            <w:r w:rsidRPr="43526343">
              <w:rPr>
                <w:rFonts w:ascii="Arial" w:hAnsi="Arial" w:cs="Arial"/>
                <w:sz w:val="22"/>
                <w:szCs w:val="22"/>
              </w:rPr>
              <w:t>This research will involve collecting personal data in the form of a</w:t>
            </w:r>
            <w:r w:rsidRPr="43526343">
              <w:rPr>
                <w:rFonts w:ascii="Arial" w:eastAsiaTheme="majorEastAsia" w:hAnsi="Arial" w:cs="Arial"/>
                <w:sz w:val="22"/>
                <w:szCs w:val="22"/>
              </w:rPr>
              <w:t>udio recordings of semi-structured interviews </w:t>
            </w:r>
            <w:r w:rsidRPr="43526343">
              <w:rPr>
                <w:rFonts w:ascii="Arial" w:hAnsi="Arial" w:cs="Arial"/>
                <w:sz w:val="22"/>
                <w:szCs w:val="22"/>
              </w:rPr>
              <w:t>with adult early years practitioners. These recordings are necessary to, be able to transcribe and analyse participants views as accurately as possible and thus capturing participants’ perspectives in detail to support the research aims.</w:t>
            </w:r>
          </w:p>
          <w:p w14:paraId="1ADE9A55" w14:textId="77777777" w:rsidR="00CF027F" w:rsidRPr="005E7143" w:rsidRDefault="00CF027F" w:rsidP="00C23EF9">
            <w:pPr>
              <w:rPr>
                <w:rFonts w:ascii="Arial" w:hAnsi="Arial" w:cs="Arial"/>
                <w:sz w:val="22"/>
                <w:szCs w:val="22"/>
              </w:rPr>
            </w:pPr>
          </w:p>
          <w:p w14:paraId="68D36BF1" w14:textId="77777777" w:rsidR="00CF027F" w:rsidRDefault="00CF027F" w:rsidP="00C23EF9">
            <w:pPr>
              <w:rPr>
                <w:rFonts w:ascii="Arial" w:hAnsi="Arial" w:cs="Arial"/>
                <w:sz w:val="22"/>
                <w:szCs w:val="22"/>
              </w:rPr>
            </w:pPr>
            <w:r w:rsidRPr="005E7143">
              <w:rPr>
                <w:rFonts w:ascii="Arial" w:eastAsiaTheme="majorEastAsia" w:hAnsi="Arial" w:cs="Arial"/>
                <w:sz w:val="22"/>
                <w:szCs w:val="22"/>
              </w:rPr>
              <w:t xml:space="preserve">Field notes </w:t>
            </w:r>
            <w:r>
              <w:rPr>
                <w:rFonts w:ascii="Arial" w:eastAsiaTheme="majorEastAsia" w:hAnsi="Arial" w:cs="Arial"/>
                <w:sz w:val="22"/>
                <w:szCs w:val="22"/>
              </w:rPr>
              <w:t xml:space="preserve">will be </w:t>
            </w:r>
            <w:r w:rsidRPr="005E7143">
              <w:rPr>
                <w:rFonts w:ascii="Arial" w:eastAsiaTheme="majorEastAsia" w:hAnsi="Arial" w:cs="Arial"/>
                <w:sz w:val="22"/>
                <w:szCs w:val="22"/>
              </w:rPr>
              <w:t>taken during observations </w:t>
            </w:r>
            <w:r w:rsidRPr="005E7143">
              <w:rPr>
                <w:rFonts w:ascii="Arial" w:hAnsi="Arial" w:cs="Arial"/>
                <w:sz w:val="22"/>
                <w:szCs w:val="22"/>
              </w:rPr>
              <w:t>of practice in early years settings. While these notes will not contain video or audio content, they may include contextual or descriptive references that relate to identifiable individuals (e.g. job roles, routines).</w:t>
            </w:r>
          </w:p>
          <w:p w14:paraId="11E0FE2E" w14:textId="77777777" w:rsidR="00CF027F" w:rsidRPr="005E7143" w:rsidRDefault="00CF027F" w:rsidP="00C23EF9">
            <w:pPr>
              <w:rPr>
                <w:rFonts w:ascii="Arial" w:hAnsi="Arial" w:cs="Arial"/>
                <w:sz w:val="22"/>
                <w:szCs w:val="22"/>
              </w:rPr>
            </w:pPr>
          </w:p>
          <w:p w14:paraId="7F83E753" w14:textId="77777777" w:rsidR="00CF027F" w:rsidRPr="00A921F5" w:rsidRDefault="00CF027F" w:rsidP="00C23EF9">
            <w:pPr>
              <w:rPr>
                <w:rFonts w:ascii="Arial" w:hAnsi="Arial" w:cs="Arial"/>
                <w:sz w:val="22"/>
                <w:szCs w:val="22"/>
              </w:rPr>
            </w:pPr>
            <w:r w:rsidRPr="005E7143">
              <w:rPr>
                <w:rFonts w:ascii="Arial" w:hAnsi="Arial" w:cs="Arial"/>
                <w:sz w:val="22"/>
                <w:szCs w:val="22"/>
              </w:rPr>
              <w:t>All audio recordings will be securely stored and</w:t>
            </w:r>
            <w:r w:rsidRPr="005E7143">
              <w:rPr>
                <w:rFonts w:ascii="Arial" w:eastAsiaTheme="majorEastAsia" w:hAnsi="Arial" w:cs="Arial"/>
                <w:sz w:val="22"/>
                <w:szCs w:val="22"/>
              </w:rPr>
              <w:t> deleted following transcription and data analysis</w:t>
            </w:r>
            <w:r w:rsidRPr="005E7143">
              <w:rPr>
                <w:rFonts w:ascii="Arial" w:hAnsi="Arial" w:cs="Arial"/>
                <w:sz w:val="22"/>
                <w:szCs w:val="22"/>
              </w:rPr>
              <w:t>. Transcriptions and field notes will be anonymised to remove any identifying information. Participants will be fully informed of these procedures prior to providing consent.</w:t>
            </w:r>
          </w:p>
        </w:tc>
      </w:tr>
      <w:bookmarkEnd w:id="76"/>
    </w:tbl>
    <w:p w14:paraId="12C5E73A" w14:textId="77777777" w:rsidR="00CF027F" w:rsidRPr="003C7DED" w:rsidRDefault="00CF027F" w:rsidP="00CF027F">
      <w:pPr>
        <w:spacing w:after="240"/>
        <w:rPr>
          <w:rFonts w:ascii="Arial" w:hAnsi="Arial" w:cs="Arial"/>
          <w:b/>
          <w:bCs/>
        </w:rPr>
      </w:pPr>
    </w:p>
    <w:tbl>
      <w:tblPr>
        <w:tblStyle w:val="TableGrid"/>
        <w:tblW w:w="5000" w:type="pct"/>
        <w:tblLook w:val="04A0" w:firstRow="1" w:lastRow="0" w:firstColumn="1" w:lastColumn="0" w:noHBand="0" w:noVBand="1"/>
      </w:tblPr>
      <w:tblGrid>
        <w:gridCol w:w="472"/>
        <w:gridCol w:w="6107"/>
        <w:gridCol w:w="705"/>
        <w:gridCol w:w="148"/>
        <w:gridCol w:w="579"/>
        <w:gridCol w:w="397"/>
        <w:gridCol w:w="608"/>
      </w:tblGrid>
      <w:tr w:rsidR="00CF027F" w:rsidRPr="003C7DED" w14:paraId="034ECE37" w14:textId="77777777" w:rsidTr="000D2382">
        <w:trPr>
          <w:trHeight w:val="368"/>
        </w:trPr>
        <w:tc>
          <w:tcPr>
            <w:tcW w:w="4039" w:type="pct"/>
            <w:gridSpan w:val="3"/>
            <w:shd w:val="clear" w:color="auto" w:fill="C1E4F5" w:themeFill="accent1" w:themeFillTint="33"/>
          </w:tcPr>
          <w:p w14:paraId="4D444B47" w14:textId="77777777" w:rsidR="00CF027F" w:rsidRPr="003C7DED" w:rsidRDefault="00CF027F" w:rsidP="00C23EF9">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5008BDE8" w14:textId="77777777" w:rsidR="00CF027F" w:rsidRPr="003C7DED" w:rsidRDefault="00CF027F" w:rsidP="00C23EF9">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403" w:type="pct"/>
            <w:gridSpan w:val="2"/>
            <w:shd w:val="clear" w:color="auto" w:fill="D9D9D9" w:themeFill="background1" w:themeFillShade="D9"/>
            <w:vAlign w:val="center"/>
          </w:tcPr>
          <w:p w14:paraId="7A6A4252"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58" w:type="pct"/>
            <w:gridSpan w:val="2"/>
            <w:shd w:val="clear" w:color="auto" w:fill="D9D9D9" w:themeFill="background1" w:themeFillShade="D9"/>
            <w:vAlign w:val="center"/>
          </w:tcPr>
          <w:p w14:paraId="597F4A36"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2902E08D" w14:textId="77777777" w:rsidTr="000D2382">
        <w:trPr>
          <w:trHeight w:val="439"/>
        </w:trPr>
        <w:tc>
          <w:tcPr>
            <w:tcW w:w="262" w:type="pct"/>
            <w:shd w:val="clear" w:color="auto" w:fill="F2F2F2" w:themeFill="background1" w:themeFillShade="F2"/>
            <w:vAlign w:val="center"/>
          </w:tcPr>
          <w:p w14:paraId="0149CA3C" w14:textId="77777777" w:rsidR="00CF027F" w:rsidRPr="003C7DED" w:rsidRDefault="00CF027F" w:rsidP="00C23EF9">
            <w:pPr>
              <w:autoSpaceDE w:val="0"/>
              <w:autoSpaceDN w:val="0"/>
              <w:adjustRightInd w:val="0"/>
              <w:jc w:val="center"/>
              <w:rPr>
                <w:rFonts w:ascii="Arial" w:hAnsi="Arial" w:cs="Arial"/>
                <w:sz w:val="22"/>
                <w:szCs w:val="22"/>
              </w:rPr>
            </w:pPr>
            <w:bookmarkStart w:id="77" w:name="_Hlk153206093"/>
            <w:r w:rsidRPr="003C7DED">
              <w:rPr>
                <w:rFonts w:ascii="Arial" w:hAnsi="Arial" w:cs="Arial"/>
                <w:sz w:val="22"/>
                <w:szCs w:val="22"/>
              </w:rPr>
              <w:t>2</w:t>
            </w:r>
          </w:p>
        </w:tc>
        <w:tc>
          <w:tcPr>
            <w:tcW w:w="3778" w:type="pct"/>
            <w:gridSpan w:val="2"/>
            <w:shd w:val="clear" w:color="auto" w:fill="F2F2F2" w:themeFill="background1" w:themeFillShade="F2"/>
            <w:vAlign w:val="center"/>
          </w:tcPr>
          <w:p w14:paraId="06E0006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403" w:type="pct"/>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5A7BEDB0"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58" w:type="pct"/>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5F5A5F32"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655C11C4" w14:textId="77777777" w:rsidTr="000D2382">
        <w:trPr>
          <w:trHeight w:val="439"/>
        </w:trPr>
        <w:tc>
          <w:tcPr>
            <w:tcW w:w="262" w:type="pct"/>
            <w:shd w:val="clear" w:color="auto" w:fill="F2F2F2" w:themeFill="background1" w:themeFillShade="F2"/>
            <w:vAlign w:val="center"/>
          </w:tcPr>
          <w:p w14:paraId="6E6D3D7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3778" w:type="pct"/>
            <w:gridSpan w:val="2"/>
            <w:shd w:val="clear" w:color="auto" w:fill="F2F2F2" w:themeFill="background1" w:themeFillShade="F2"/>
            <w:vAlign w:val="center"/>
          </w:tcPr>
          <w:p w14:paraId="6FDBD991"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403" w:type="pct"/>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603679B3"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58" w:type="pct"/>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4E7A2C4"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3F4818A6" w14:textId="77777777" w:rsidTr="000D2382">
        <w:trPr>
          <w:trHeight w:val="439"/>
        </w:trPr>
        <w:tc>
          <w:tcPr>
            <w:tcW w:w="262" w:type="pct"/>
            <w:shd w:val="clear" w:color="auto" w:fill="F2F2F2" w:themeFill="background1" w:themeFillShade="F2"/>
            <w:vAlign w:val="center"/>
          </w:tcPr>
          <w:p w14:paraId="182280DF"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3778" w:type="pct"/>
            <w:gridSpan w:val="2"/>
            <w:shd w:val="clear" w:color="auto" w:fill="F2F2F2" w:themeFill="background1" w:themeFillShade="F2"/>
            <w:vAlign w:val="center"/>
          </w:tcPr>
          <w:p w14:paraId="7EB6975E"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403" w:type="pct"/>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D9DF5E"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58" w:type="pct"/>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6A5AFA7A"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61AE6266" w14:textId="77777777" w:rsidTr="000D2382">
        <w:trPr>
          <w:trHeight w:val="439"/>
        </w:trPr>
        <w:tc>
          <w:tcPr>
            <w:tcW w:w="262" w:type="pct"/>
            <w:shd w:val="clear" w:color="auto" w:fill="F2F2F2" w:themeFill="background1" w:themeFillShade="F2"/>
            <w:vAlign w:val="center"/>
          </w:tcPr>
          <w:p w14:paraId="4BE67B9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3778" w:type="pct"/>
            <w:gridSpan w:val="2"/>
            <w:shd w:val="clear" w:color="auto" w:fill="F2F2F2" w:themeFill="background1" w:themeFillShade="F2"/>
            <w:vAlign w:val="center"/>
          </w:tcPr>
          <w:p w14:paraId="641FF6D1"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403" w:type="pct"/>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394C9B26" w14:textId="77777777" w:rsidR="00CF027F" w:rsidRPr="003C7DED" w:rsidRDefault="00CF027F" w:rsidP="00C23EF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58" w:type="pct"/>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4AE8D7DF"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66361688" w14:textId="77777777" w:rsidTr="000D2382">
        <w:trPr>
          <w:trHeight w:val="439"/>
        </w:trPr>
        <w:tc>
          <w:tcPr>
            <w:tcW w:w="262" w:type="pct"/>
            <w:shd w:val="clear" w:color="auto" w:fill="F2F2F2" w:themeFill="background1" w:themeFillShade="F2"/>
            <w:vAlign w:val="center"/>
          </w:tcPr>
          <w:p w14:paraId="7A01BB7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3778" w:type="pct"/>
            <w:gridSpan w:val="2"/>
            <w:shd w:val="clear" w:color="auto" w:fill="F2F2F2" w:themeFill="background1" w:themeFillShade="F2"/>
            <w:vAlign w:val="center"/>
          </w:tcPr>
          <w:p w14:paraId="2F81D152"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403" w:type="pct"/>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224811D4"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58" w:type="pct"/>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41E0C017"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31761F63" w14:textId="77777777" w:rsidTr="000D2382">
        <w:trPr>
          <w:trHeight w:val="439"/>
        </w:trPr>
        <w:tc>
          <w:tcPr>
            <w:tcW w:w="262" w:type="pct"/>
            <w:shd w:val="clear" w:color="auto" w:fill="F2F2F2" w:themeFill="background1" w:themeFillShade="F2"/>
            <w:vAlign w:val="center"/>
          </w:tcPr>
          <w:p w14:paraId="440B59FD"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3778" w:type="pct"/>
            <w:gridSpan w:val="2"/>
            <w:shd w:val="clear" w:color="auto" w:fill="F2F2F2" w:themeFill="background1" w:themeFillShade="F2"/>
            <w:vAlign w:val="center"/>
          </w:tcPr>
          <w:p w14:paraId="02881F0C"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403" w:type="pct"/>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B1BC48F"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58" w:type="pct"/>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33507A71" w14:textId="77777777" w:rsidR="00CF027F" w:rsidRPr="003C7DED" w:rsidRDefault="00CF027F" w:rsidP="00C23EF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F027F" w:rsidRPr="003C7DED" w14:paraId="3A06CF54" w14:textId="77777777" w:rsidTr="000D2382">
        <w:trPr>
          <w:trHeight w:val="439"/>
        </w:trPr>
        <w:tc>
          <w:tcPr>
            <w:tcW w:w="5000" w:type="pct"/>
            <w:gridSpan w:val="7"/>
            <w:shd w:val="clear" w:color="auto" w:fill="F2F2F2" w:themeFill="background1" w:themeFillShade="F2"/>
            <w:vAlign w:val="center"/>
          </w:tcPr>
          <w:p w14:paraId="1B9EE6BE"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CF027F" w:rsidRPr="003C7DED" w14:paraId="7785F1C7" w14:textId="77777777" w:rsidTr="000D2382">
        <w:trPr>
          <w:trHeight w:val="439"/>
        </w:trPr>
        <w:tc>
          <w:tcPr>
            <w:tcW w:w="262" w:type="pct"/>
            <w:vAlign w:val="center"/>
          </w:tcPr>
          <w:p w14:paraId="324CAE38"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8</w:t>
            </w:r>
          </w:p>
        </w:tc>
        <w:tc>
          <w:tcPr>
            <w:tcW w:w="4738" w:type="pct"/>
            <w:gridSpan w:val="6"/>
            <w:vAlign w:val="center"/>
          </w:tcPr>
          <w:p w14:paraId="42C478FA" w14:textId="77777777" w:rsidR="00CF027F" w:rsidRPr="003C7DED" w:rsidRDefault="00CF027F" w:rsidP="00C23EF9">
            <w:pPr>
              <w:pStyle w:val="NoSpacing"/>
              <w:rPr>
                <w:rFonts w:ascii="Arial" w:hAnsi="Arial" w:cs="Arial"/>
                <w:sz w:val="22"/>
                <w:szCs w:val="22"/>
              </w:rPr>
            </w:pPr>
          </w:p>
          <w:p w14:paraId="0661F879" w14:textId="77777777" w:rsidR="00CF027F" w:rsidRPr="003C7DED" w:rsidRDefault="00CF027F" w:rsidP="00C23EF9">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CF027F" w:rsidRPr="003C7DED" w14:paraId="7310C287" w14:textId="77777777" w:rsidTr="000D2382">
        <w:trPr>
          <w:trHeight w:val="439"/>
        </w:trPr>
        <w:tc>
          <w:tcPr>
            <w:tcW w:w="262" w:type="pct"/>
            <w:shd w:val="clear" w:color="auto" w:fill="F2F2F2" w:themeFill="background1" w:themeFillShade="F2"/>
            <w:vAlign w:val="center"/>
          </w:tcPr>
          <w:p w14:paraId="6899457E"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9</w:t>
            </w:r>
          </w:p>
        </w:tc>
        <w:bookmarkEnd w:id="77"/>
        <w:tc>
          <w:tcPr>
            <w:tcW w:w="4738" w:type="pct"/>
            <w:gridSpan w:val="6"/>
            <w:shd w:val="clear" w:color="auto" w:fill="F2F2F2" w:themeFill="background1" w:themeFillShade="F2"/>
            <w:vAlign w:val="center"/>
          </w:tcPr>
          <w:p w14:paraId="5B0BE9AF"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CF027F" w:rsidRPr="003C7DED" w14:paraId="7FE2779F" w14:textId="77777777" w:rsidTr="000D2382">
        <w:trPr>
          <w:trHeight w:val="439"/>
        </w:trPr>
        <w:tc>
          <w:tcPr>
            <w:tcW w:w="5000" w:type="pct"/>
            <w:gridSpan w:val="7"/>
            <w:vAlign w:val="center"/>
          </w:tcPr>
          <w:p w14:paraId="65039AB8" w14:textId="77777777" w:rsidR="00CF027F" w:rsidRDefault="00CF027F" w:rsidP="00C23EF9">
            <w:pPr>
              <w:rPr>
                <w:rFonts w:ascii="Arial" w:hAnsi="Arial" w:cs="Arial"/>
                <w:sz w:val="22"/>
                <w:szCs w:val="22"/>
              </w:rPr>
            </w:pPr>
            <w:r w:rsidRPr="61F92CD0">
              <w:rPr>
                <w:rFonts w:ascii="Arial" w:hAnsi="Arial" w:cs="Arial"/>
                <w:sz w:val="22"/>
                <w:szCs w:val="22"/>
              </w:rPr>
              <w:t>Participants will be identified only by role e.g. Early Years Practitioner 1 in all written materials to ensure anonymity. Names of individuals and settings will not appear in any transcripts or in the final submission.</w:t>
            </w:r>
          </w:p>
          <w:p w14:paraId="5653716A" w14:textId="77777777" w:rsidR="00CF027F" w:rsidRDefault="00CF027F" w:rsidP="00C23EF9">
            <w:pPr>
              <w:rPr>
                <w:rFonts w:ascii="Arial" w:hAnsi="Arial" w:cs="Arial"/>
                <w:sz w:val="22"/>
                <w:szCs w:val="22"/>
              </w:rPr>
            </w:pPr>
          </w:p>
          <w:p w14:paraId="5A32D0EA" w14:textId="77777777" w:rsidR="00CF027F" w:rsidRDefault="00CF027F" w:rsidP="00C23EF9">
            <w:pPr>
              <w:rPr>
                <w:rFonts w:ascii="Arial" w:hAnsi="Arial" w:cs="Arial"/>
                <w:sz w:val="22"/>
                <w:szCs w:val="22"/>
              </w:rPr>
            </w:pPr>
            <w:r w:rsidRPr="43526343">
              <w:rPr>
                <w:rFonts w:ascii="Arial" w:hAnsi="Arial" w:cs="Arial"/>
                <w:sz w:val="22"/>
                <w:szCs w:val="22"/>
              </w:rPr>
              <w:t xml:space="preserve">Audio recording of interviews will be used solely for transcription and will be stored securely and deleted once transcription is complete within two weeks of the interview. Only data relevant to participants’ professional experiences, reflections on practice and perceptions of slow pedagogy will be gathered. The observation notes will focus on pedagogical practice and environment, not on identifiable features of practitioners, children or the setting. </w:t>
            </w:r>
          </w:p>
          <w:p w14:paraId="6A857FF1" w14:textId="77777777" w:rsidR="00CF027F" w:rsidRDefault="00CF027F" w:rsidP="00C23EF9">
            <w:pPr>
              <w:rPr>
                <w:rFonts w:ascii="Arial" w:hAnsi="Arial" w:cs="Arial"/>
                <w:sz w:val="22"/>
                <w:szCs w:val="22"/>
              </w:rPr>
            </w:pPr>
          </w:p>
          <w:p w14:paraId="1E8A1FB6" w14:textId="77777777" w:rsidR="00CF027F" w:rsidRPr="003C7DED" w:rsidRDefault="00CF027F" w:rsidP="00C23EF9">
            <w:pPr>
              <w:rPr>
                <w:rFonts w:ascii="Arial" w:hAnsi="Arial" w:cs="Arial"/>
                <w:sz w:val="22"/>
                <w:szCs w:val="22"/>
              </w:rPr>
            </w:pPr>
            <w:r>
              <w:rPr>
                <w:rFonts w:ascii="Arial" w:hAnsi="Arial" w:cs="Arial"/>
                <w:sz w:val="22"/>
                <w:szCs w:val="22"/>
              </w:rPr>
              <w:t xml:space="preserve">All data will be anonymised and handled in accordance with </w:t>
            </w:r>
            <w:r w:rsidRPr="003C7DED">
              <w:rPr>
                <w:rFonts w:ascii="Arial" w:hAnsi="Arial" w:cs="Arial"/>
                <w:sz w:val="22"/>
                <w:szCs w:val="22"/>
              </w:rPr>
              <w:t>UWTSD Research Data Management Policy</w:t>
            </w:r>
            <w:r>
              <w:rPr>
                <w:rFonts w:ascii="Arial" w:hAnsi="Arial" w:cs="Arial"/>
                <w:sz w:val="22"/>
                <w:szCs w:val="22"/>
              </w:rPr>
              <w:t>.</w:t>
            </w:r>
          </w:p>
          <w:p w14:paraId="33EF56D2" w14:textId="77777777" w:rsidR="00CF027F" w:rsidRPr="003C7DED" w:rsidRDefault="00CF027F" w:rsidP="00C23EF9">
            <w:pPr>
              <w:pStyle w:val="NoSpacing"/>
              <w:rPr>
                <w:rFonts w:ascii="Arial" w:hAnsi="Arial" w:cs="Arial"/>
                <w:sz w:val="22"/>
                <w:szCs w:val="22"/>
              </w:rPr>
            </w:pPr>
          </w:p>
        </w:tc>
      </w:tr>
      <w:tr w:rsidR="00CF027F" w:rsidRPr="003C7DED" w14:paraId="76EF41CF" w14:textId="77777777" w:rsidTr="000D2382">
        <w:trPr>
          <w:trHeight w:val="439"/>
        </w:trPr>
        <w:tc>
          <w:tcPr>
            <w:tcW w:w="262" w:type="pct"/>
            <w:shd w:val="clear" w:color="auto" w:fill="F2F2F2" w:themeFill="background1" w:themeFillShade="F2"/>
            <w:vAlign w:val="center"/>
          </w:tcPr>
          <w:p w14:paraId="2E141DF3"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10</w:t>
            </w:r>
          </w:p>
        </w:tc>
        <w:tc>
          <w:tcPr>
            <w:tcW w:w="4738" w:type="pct"/>
            <w:gridSpan w:val="6"/>
            <w:shd w:val="clear" w:color="auto" w:fill="F2F2F2" w:themeFill="background1" w:themeFillShade="F2"/>
            <w:vAlign w:val="center"/>
          </w:tcPr>
          <w:p w14:paraId="54CDD19C"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CF027F" w:rsidRPr="003C7DED" w14:paraId="4C6BA19F" w14:textId="77777777" w:rsidTr="000D2382">
        <w:trPr>
          <w:trHeight w:val="439"/>
        </w:trPr>
        <w:tc>
          <w:tcPr>
            <w:tcW w:w="5000" w:type="pct"/>
            <w:gridSpan w:val="7"/>
            <w:vAlign w:val="center"/>
          </w:tcPr>
          <w:p w14:paraId="53BC90DE" w14:textId="77777777" w:rsidR="00CF027F" w:rsidRPr="00711688" w:rsidRDefault="00CF027F" w:rsidP="00C23EF9">
            <w:pPr>
              <w:pStyle w:val="NoSpacing"/>
              <w:rPr>
                <w:rFonts w:ascii="Arial" w:hAnsi="Arial" w:cs="Arial"/>
                <w:sz w:val="22"/>
                <w:szCs w:val="22"/>
              </w:rPr>
            </w:pPr>
            <w:r w:rsidRPr="61F92CD0">
              <w:rPr>
                <w:rFonts w:ascii="Arial" w:hAnsi="Arial" w:cs="Arial"/>
                <w:sz w:val="22"/>
                <w:szCs w:val="22"/>
              </w:rPr>
              <w:t>This research is not expected to cause any substantial damage or distress to participants. The study focuses on professional practice in early years education only and not on personal or sensitive topics. Participants will be fully informed about the purpose, methods and scope for the research before providing consent and participa</w:t>
            </w:r>
            <w:r>
              <w:rPr>
                <w:rFonts w:ascii="Arial" w:hAnsi="Arial" w:cs="Arial"/>
                <w:sz w:val="22"/>
                <w:szCs w:val="22"/>
              </w:rPr>
              <w:t>tion</w:t>
            </w:r>
            <w:r w:rsidRPr="61F92CD0">
              <w:rPr>
                <w:rFonts w:ascii="Arial" w:hAnsi="Arial" w:cs="Arial"/>
                <w:sz w:val="22"/>
                <w:szCs w:val="22"/>
              </w:rPr>
              <w:t xml:space="preserve"> will be voluntary.</w:t>
            </w:r>
          </w:p>
          <w:p w14:paraId="040E796E" w14:textId="77777777" w:rsidR="00CF027F" w:rsidRPr="00711688" w:rsidRDefault="00CF027F" w:rsidP="00C23EF9">
            <w:pPr>
              <w:pStyle w:val="NoSpacing"/>
              <w:rPr>
                <w:rFonts w:ascii="Arial" w:hAnsi="Arial" w:cs="Arial"/>
                <w:sz w:val="22"/>
                <w:szCs w:val="22"/>
              </w:rPr>
            </w:pPr>
          </w:p>
          <w:p w14:paraId="3A553033" w14:textId="77777777" w:rsidR="00CF027F" w:rsidRPr="00711688" w:rsidRDefault="00CF027F" w:rsidP="00C23EF9">
            <w:pPr>
              <w:pStyle w:val="NoSpacing"/>
              <w:rPr>
                <w:rFonts w:ascii="Arial" w:hAnsi="Arial" w:cs="Arial"/>
                <w:sz w:val="22"/>
                <w:szCs w:val="22"/>
              </w:rPr>
            </w:pPr>
            <w:r w:rsidRPr="61F92CD0">
              <w:rPr>
                <w:rFonts w:ascii="Arial" w:hAnsi="Arial" w:cs="Arial"/>
                <w:sz w:val="22"/>
                <w:szCs w:val="22"/>
              </w:rPr>
              <w:t>To safeguard the interests of participants all data will be anonymised during transcription. Interview recordings and observation notes will be stored securely and access</w:t>
            </w:r>
            <w:r>
              <w:rPr>
                <w:rFonts w:ascii="Arial" w:hAnsi="Arial" w:cs="Arial"/>
                <w:sz w:val="22"/>
                <w:szCs w:val="22"/>
              </w:rPr>
              <w:t>ed</w:t>
            </w:r>
            <w:r w:rsidRPr="61F92CD0">
              <w:rPr>
                <w:rFonts w:ascii="Arial" w:hAnsi="Arial" w:cs="Arial"/>
                <w:sz w:val="22"/>
                <w:szCs w:val="22"/>
              </w:rPr>
              <w:t xml:space="preserve"> only by the researcher</w:t>
            </w:r>
            <w:r>
              <w:rPr>
                <w:rFonts w:ascii="Arial" w:hAnsi="Arial" w:cs="Arial"/>
                <w:sz w:val="22"/>
                <w:szCs w:val="22"/>
              </w:rPr>
              <w:t xml:space="preserve"> (and supervisor if required)</w:t>
            </w:r>
            <w:r w:rsidRPr="61F92CD0">
              <w:rPr>
                <w:rFonts w:ascii="Arial" w:hAnsi="Arial" w:cs="Arial"/>
                <w:sz w:val="22"/>
                <w:szCs w:val="22"/>
              </w:rPr>
              <w:t>. Participants will be reminded that they may withdraw at any point prior to anonymisation of the data, without consequence.</w:t>
            </w:r>
          </w:p>
          <w:p w14:paraId="7126FA0D" w14:textId="77777777" w:rsidR="00CF027F" w:rsidRPr="00711688" w:rsidRDefault="00CF027F" w:rsidP="00C23EF9">
            <w:pPr>
              <w:pStyle w:val="NoSpacing"/>
              <w:rPr>
                <w:rFonts w:ascii="Arial" w:hAnsi="Arial" w:cs="Arial"/>
                <w:sz w:val="22"/>
                <w:szCs w:val="22"/>
              </w:rPr>
            </w:pPr>
          </w:p>
          <w:p w14:paraId="7F53C9A4" w14:textId="77777777" w:rsidR="00CF027F" w:rsidRPr="003C7DED" w:rsidRDefault="00CF027F" w:rsidP="00C23EF9">
            <w:pPr>
              <w:pStyle w:val="NoSpacing"/>
              <w:rPr>
                <w:rFonts w:ascii="Arial" w:hAnsi="Arial" w:cs="Arial"/>
                <w:b/>
                <w:bCs/>
                <w:sz w:val="22"/>
                <w:szCs w:val="22"/>
              </w:rPr>
            </w:pPr>
            <w:r w:rsidRPr="00711688">
              <w:rPr>
                <w:rFonts w:ascii="Arial" w:hAnsi="Arial" w:cs="Arial"/>
                <w:sz w:val="22"/>
                <w:szCs w:val="22"/>
              </w:rPr>
              <w:t xml:space="preserve">Care will be taken to </w:t>
            </w:r>
            <w:r>
              <w:rPr>
                <w:rFonts w:ascii="Arial" w:hAnsi="Arial" w:cs="Arial"/>
                <w:sz w:val="22"/>
                <w:szCs w:val="22"/>
              </w:rPr>
              <w:t>alleviate</w:t>
            </w:r>
            <w:r w:rsidRPr="00711688">
              <w:rPr>
                <w:rFonts w:ascii="Arial" w:hAnsi="Arial" w:cs="Arial"/>
                <w:sz w:val="22"/>
                <w:szCs w:val="22"/>
              </w:rPr>
              <w:t xml:space="preserve"> any power imbalances</w:t>
            </w:r>
            <w:r>
              <w:rPr>
                <w:rFonts w:ascii="Arial" w:hAnsi="Arial" w:cs="Arial"/>
                <w:sz w:val="22"/>
                <w:szCs w:val="22"/>
              </w:rPr>
              <w:t xml:space="preserve"> between researcher and participants. </w:t>
            </w:r>
            <w:r w:rsidRPr="00711688">
              <w:rPr>
                <w:rFonts w:ascii="Arial" w:hAnsi="Arial" w:cs="Arial"/>
                <w:sz w:val="22"/>
                <w:szCs w:val="22"/>
              </w:rPr>
              <w:t>Recruitment will be conducted in a transparent respectful manner ensuring that consent is given freely and without coercion. The design of the study adheres to ethical guidelines and data protection principles to ensure the privacy, dignity and well-being of participants are protected throughout.</w:t>
            </w:r>
          </w:p>
        </w:tc>
      </w:tr>
      <w:tr w:rsidR="00CF027F" w:rsidRPr="003C7DED" w14:paraId="23EED953" w14:textId="77777777" w:rsidTr="000D2382">
        <w:trPr>
          <w:trHeight w:val="439"/>
        </w:trPr>
        <w:tc>
          <w:tcPr>
            <w:tcW w:w="262" w:type="pct"/>
            <w:shd w:val="clear" w:color="auto" w:fill="F2F2F2" w:themeFill="background1" w:themeFillShade="F2"/>
            <w:vAlign w:val="center"/>
          </w:tcPr>
          <w:p w14:paraId="58243324"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11</w:t>
            </w:r>
          </w:p>
        </w:tc>
        <w:tc>
          <w:tcPr>
            <w:tcW w:w="4738" w:type="pct"/>
            <w:gridSpan w:val="6"/>
            <w:shd w:val="clear" w:color="auto" w:fill="F2F2F2" w:themeFill="background1" w:themeFillShade="F2"/>
            <w:vAlign w:val="center"/>
          </w:tcPr>
          <w:p w14:paraId="7FCAD8DF"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CF027F" w:rsidRPr="003C7DED" w14:paraId="56843318" w14:textId="77777777" w:rsidTr="000D2382">
        <w:trPr>
          <w:trHeight w:val="439"/>
        </w:trPr>
        <w:tc>
          <w:tcPr>
            <w:tcW w:w="5000" w:type="pct"/>
            <w:gridSpan w:val="7"/>
            <w:vAlign w:val="center"/>
          </w:tcPr>
          <w:p w14:paraId="1D1417CD" w14:textId="77777777" w:rsidR="00CF027F" w:rsidRPr="00F83A66" w:rsidRDefault="00CF027F" w:rsidP="00C23EF9">
            <w:pPr>
              <w:pStyle w:val="NoSpacing"/>
              <w:rPr>
                <w:rFonts w:ascii="Arial" w:hAnsi="Arial" w:cs="Arial"/>
                <w:sz w:val="22"/>
                <w:szCs w:val="22"/>
              </w:rPr>
            </w:pPr>
            <w:r w:rsidRPr="00F83A66">
              <w:rPr>
                <w:rFonts w:ascii="Arial" w:hAnsi="Arial" w:cs="Arial"/>
                <w:sz w:val="22"/>
                <w:szCs w:val="22"/>
              </w:rPr>
              <w:t xml:space="preserve">The data collected will only be used for the purpose of this </w:t>
            </w:r>
            <w:r>
              <w:rPr>
                <w:rFonts w:ascii="Arial" w:hAnsi="Arial" w:cs="Arial"/>
                <w:sz w:val="22"/>
                <w:szCs w:val="22"/>
              </w:rPr>
              <w:t>research study</w:t>
            </w:r>
            <w:r w:rsidRPr="00F83A66">
              <w:rPr>
                <w:rFonts w:ascii="Arial" w:hAnsi="Arial" w:cs="Arial"/>
                <w:sz w:val="22"/>
                <w:szCs w:val="22"/>
              </w:rPr>
              <w:t xml:space="preserve"> to explore how Froebelian and slow pedagogy principles support the implementation of the CFNMS in Wales. The study is designed to gain insight into general practice and pedagogy and not to evaluate or assess individual participants or settings.</w:t>
            </w:r>
          </w:p>
          <w:p w14:paraId="26E1D45D" w14:textId="77777777" w:rsidR="00CF027F" w:rsidRPr="00F83A66" w:rsidRDefault="00CF027F" w:rsidP="00C23EF9">
            <w:pPr>
              <w:pStyle w:val="NoSpacing"/>
              <w:rPr>
                <w:rFonts w:ascii="Arial" w:hAnsi="Arial" w:cs="Arial"/>
                <w:sz w:val="22"/>
                <w:szCs w:val="22"/>
              </w:rPr>
            </w:pPr>
          </w:p>
          <w:p w14:paraId="409CB2CD" w14:textId="77777777" w:rsidR="00CF027F" w:rsidRPr="003C7DED" w:rsidRDefault="00CF027F" w:rsidP="00C23EF9">
            <w:pPr>
              <w:pStyle w:val="NoSpacing"/>
              <w:rPr>
                <w:rFonts w:ascii="Arial" w:hAnsi="Arial" w:cs="Arial"/>
                <w:b/>
                <w:bCs/>
                <w:sz w:val="22"/>
                <w:szCs w:val="22"/>
              </w:rPr>
            </w:pPr>
            <w:r w:rsidRPr="00F83A66">
              <w:rPr>
                <w:rFonts w:ascii="Arial" w:hAnsi="Arial" w:cs="Arial"/>
                <w:sz w:val="22"/>
                <w:szCs w:val="22"/>
              </w:rPr>
              <w:t xml:space="preserve">No individual practitioners or setting will be identified in the reporting of findings. Data will be </w:t>
            </w:r>
            <w:proofErr w:type="gramStart"/>
            <w:r w:rsidRPr="00F83A66">
              <w:rPr>
                <w:rFonts w:ascii="Arial" w:hAnsi="Arial" w:cs="Arial"/>
                <w:sz w:val="22"/>
                <w:szCs w:val="22"/>
              </w:rPr>
              <w:t>anonymised</w:t>
            </w:r>
            <w:proofErr w:type="gramEnd"/>
            <w:r w:rsidRPr="00F83A66">
              <w:rPr>
                <w:rFonts w:ascii="Arial" w:hAnsi="Arial" w:cs="Arial"/>
                <w:sz w:val="22"/>
                <w:szCs w:val="22"/>
              </w:rPr>
              <w:t xml:space="preserve"> and any examples or quotations used in the final dissertation will be carefully edited to prevent identification. The research will not be used to make any decisions about the performance, capabilities or employment of the individuals involved. Participant in the study will not have any personal or professional consequences for those taking part and their data will not be used to inform management decisions, Estyn reviews or any other form of formal evaluation.</w:t>
            </w:r>
          </w:p>
        </w:tc>
      </w:tr>
      <w:tr w:rsidR="00CF027F" w:rsidRPr="003C7DED" w14:paraId="36266039" w14:textId="77777777" w:rsidTr="000D2382">
        <w:trPr>
          <w:trHeight w:val="439"/>
        </w:trPr>
        <w:tc>
          <w:tcPr>
            <w:tcW w:w="262" w:type="pct"/>
            <w:shd w:val="clear" w:color="auto" w:fill="F2F2F2" w:themeFill="background1" w:themeFillShade="F2"/>
            <w:vAlign w:val="center"/>
          </w:tcPr>
          <w:p w14:paraId="28A90AA5" w14:textId="77777777" w:rsidR="00CF027F" w:rsidRPr="003C7DED" w:rsidRDefault="00CF027F" w:rsidP="00C23EF9">
            <w:pPr>
              <w:pStyle w:val="NoSpacing"/>
              <w:jc w:val="center"/>
              <w:rPr>
                <w:rFonts w:ascii="Arial" w:hAnsi="Arial" w:cs="Arial"/>
                <w:bCs/>
                <w:sz w:val="22"/>
                <w:szCs w:val="22"/>
              </w:rPr>
            </w:pPr>
            <w:r w:rsidRPr="003C7DED">
              <w:rPr>
                <w:rFonts w:ascii="Arial" w:hAnsi="Arial" w:cs="Arial"/>
                <w:bCs/>
                <w:sz w:val="22"/>
                <w:szCs w:val="22"/>
              </w:rPr>
              <w:lastRenderedPageBreak/>
              <w:t>12</w:t>
            </w:r>
          </w:p>
        </w:tc>
        <w:tc>
          <w:tcPr>
            <w:tcW w:w="4738" w:type="pct"/>
            <w:gridSpan w:val="6"/>
            <w:shd w:val="clear" w:color="auto" w:fill="F2F2F2" w:themeFill="background1" w:themeFillShade="F2"/>
          </w:tcPr>
          <w:p w14:paraId="780A1722" w14:textId="77777777" w:rsidR="00CF027F" w:rsidRPr="003C7DED" w:rsidRDefault="00CF027F" w:rsidP="00C23EF9">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CF027F" w:rsidRPr="003C7DED" w14:paraId="709C02F3" w14:textId="77777777" w:rsidTr="000D2382">
        <w:trPr>
          <w:trHeight w:val="439"/>
        </w:trPr>
        <w:tc>
          <w:tcPr>
            <w:tcW w:w="5000" w:type="pct"/>
            <w:gridSpan w:val="7"/>
            <w:vAlign w:val="center"/>
          </w:tcPr>
          <w:p w14:paraId="794641B2" w14:textId="77777777" w:rsidR="00CF027F" w:rsidRPr="003C7DED" w:rsidRDefault="00CF027F" w:rsidP="00C23EF9">
            <w:pPr>
              <w:rPr>
                <w:rFonts w:ascii="Arial" w:hAnsi="Arial" w:cs="Arial"/>
                <w:sz w:val="22"/>
                <w:szCs w:val="22"/>
              </w:rPr>
            </w:pPr>
          </w:p>
          <w:p w14:paraId="17534573" w14:textId="77777777" w:rsidR="00CF027F" w:rsidRPr="003C7DED" w:rsidRDefault="00CF027F" w:rsidP="00C23EF9">
            <w:pPr>
              <w:pStyle w:val="NoSpacing"/>
              <w:rPr>
                <w:rFonts w:ascii="Arial" w:hAnsi="Arial" w:cs="Arial"/>
                <w:b/>
                <w:bCs/>
                <w:sz w:val="22"/>
                <w:szCs w:val="22"/>
              </w:rPr>
            </w:pPr>
          </w:p>
        </w:tc>
      </w:tr>
      <w:tr w:rsidR="00CF027F" w:rsidRPr="003C7DED" w14:paraId="27F3E428" w14:textId="77777777" w:rsidTr="000D2382">
        <w:trPr>
          <w:trHeight w:val="506"/>
        </w:trPr>
        <w:tc>
          <w:tcPr>
            <w:tcW w:w="262" w:type="pct"/>
            <w:vMerge w:val="restart"/>
            <w:shd w:val="clear" w:color="auto" w:fill="F2F2F2" w:themeFill="background1" w:themeFillShade="F2"/>
            <w:vAlign w:val="center"/>
          </w:tcPr>
          <w:p w14:paraId="2C2A0AA2"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13</w:t>
            </w:r>
          </w:p>
        </w:tc>
        <w:tc>
          <w:tcPr>
            <w:tcW w:w="3387" w:type="pct"/>
            <w:vMerge w:val="restart"/>
            <w:shd w:val="clear" w:color="auto" w:fill="F2F2F2" w:themeFill="background1" w:themeFillShade="F2"/>
            <w:vAlign w:val="center"/>
          </w:tcPr>
          <w:p w14:paraId="63E6A0F9" w14:textId="77777777" w:rsidR="00CF027F" w:rsidRPr="003C7DED" w:rsidRDefault="00CF027F" w:rsidP="00C23EF9">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473" w:type="pct"/>
            <w:gridSpan w:val="2"/>
            <w:shd w:val="clear" w:color="auto" w:fill="D9D9D9" w:themeFill="background1" w:themeFillShade="D9"/>
            <w:vAlign w:val="center"/>
          </w:tcPr>
          <w:p w14:paraId="21BA4C2C"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1" w:type="pct"/>
            <w:gridSpan w:val="2"/>
            <w:shd w:val="clear" w:color="auto" w:fill="D9D9D9" w:themeFill="background1" w:themeFillShade="D9"/>
            <w:vAlign w:val="center"/>
          </w:tcPr>
          <w:p w14:paraId="0308F40D"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338" w:type="pct"/>
            <w:shd w:val="clear" w:color="auto" w:fill="D9D9D9" w:themeFill="background1" w:themeFillShade="D9"/>
            <w:vAlign w:val="center"/>
          </w:tcPr>
          <w:p w14:paraId="098755D1"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F027F" w:rsidRPr="003C7DED" w14:paraId="64FC6A9B" w14:textId="77777777" w:rsidTr="000D2382">
        <w:trPr>
          <w:trHeight w:val="439"/>
        </w:trPr>
        <w:tc>
          <w:tcPr>
            <w:tcW w:w="262" w:type="pct"/>
            <w:vMerge/>
            <w:vAlign w:val="center"/>
          </w:tcPr>
          <w:p w14:paraId="5284A9F6" w14:textId="77777777" w:rsidR="00CF027F" w:rsidRPr="003C7DED" w:rsidRDefault="00CF027F" w:rsidP="00C23EF9">
            <w:pPr>
              <w:jc w:val="center"/>
              <w:rPr>
                <w:rFonts w:ascii="Arial" w:hAnsi="Arial" w:cs="Arial"/>
                <w:sz w:val="22"/>
                <w:szCs w:val="22"/>
              </w:rPr>
            </w:pPr>
          </w:p>
        </w:tc>
        <w:tc>
          <w:tcPr>
            <w:tcW w:w="3387" w:type="pct"/>
            <w:vMerge/>
          </w:tcPr>
          <w:p w14:paraId="46793259" w14:textId="77777777" w:rsidR="00CF027F" w:rsidRPr="003C7DED" w:rsidRDefault="00CF027F" w:rsidP="00C23EF9">
            <w:pPr>
              <w:rPr>
                <w:rFonts w:ascii="Arial" w:hAnsi="Arial" w:cs="Arial"/>
                <w:sz w:val="22"/>
                <w:szCs w:val="22"/>
              </w:rPr>
            </w:pPr>
          </w:p>
        </w:tc>
        <w:tc>
          <w:tcPr>
            <w:tcW w:w="473" w:type="pct"/>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328D58C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1" w:type="pct"/>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73927E1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338" w:type="pct"/>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55FCF97F"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r>
    </w:tbl>
    <w:p w14:paraId="4292A49C" w14:textId="77777777" w:rsidR="00CF027F" w:rsidRPr="003C7DED" w:rsidRDefault="00CF027F" w:rsidP="00CF027F">
      <w:pPr>
        <w:spacing w:after="240"/>
        <w:rPr>
          <w:rFonts w:ascii="Arial" w:hAnsi="Arial" w:cs="Arial"/>
          <w:b/>
        </w:rPr>
      </w:pPr>
    </w:p>
    <w:p w14:paraId="0EC1C885" w14:textId="77777777" w:rsidR="00CF027F" w:rsidRPr="003C7DED" w:rsidRDefault="00CF027F" w:rsidP="00CF027F">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3B36539C" w14:textId="77777777" w:rsidR="00CF027F" w:rsidRPr="003C7DED" w:rsidRDefault="00CF027F" w:rsidP="00CF027F">
      <w:pPr>
        <w:rPr>
          <w:rFonts w:ascii="Arial" w:hAnsi="Arial" w:cs="Arial"/>
        </w:rPr>
      </w:pPr>
    </w:p>
    <w:tbl>
      <w:tblPr>
        <w:tblStyle w:val="TableGrid"/>
        <w:tblW w:w="5000" w:type="pct"/>
        <w:tblLook w:val="04A0" w:firstRow="1" w:lastRow="0" w:firstColumn="1" w:lastColumn="0" w:noHBand="0" w:noVBand="1"/>
      </w:tblPr>
      <w:tblGrid>
        <w:gridCol w:w="471"/>
        <w:gridCol w:w="5886"/>
        <w:gridCol w:w="588"/>
        <w:gridCol w:w="254"/>
        <w:gridCol w:w="478"/>
        <w:gridCol w:w="476"/>
        <w:gridCol w:w="133"/>
        <w:gridCol w:w="730"/>
      </w:tblGrid>
      <w:tr w:rsidR="00CF027F" w:rsidRPr="003C7DED" w14:paraId="262A814E" w14:textId="77777777" w:rsidTr="000D2382">
        <w:tc>
          <w:tcPr>
            <w:tcW w:w="3524" w:type="pct"/>
            <w:gridSpan w:val="2"/>
            <w:shd w:val="clear" w:color="auto" w:fill="C1E4F5" w:themeFill="accent1" w:themeFillTint="33"/>
          </w:tcPr>
          <w:p w14:paraId="2E32517A" w14:textId="77777777" w:rsidR="00CF027F" w:rsidRPr="003C7DED" w:rsidRDefault="00CF027F" w:rsidP="00C23EF9">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5B6C8BF0" w14:textId="77777777" w:rsidR="00CF027F" w:rsidRPr="003C7DED" w:rsidRDefault="00CF027F" w:rsidP="00C23EF9">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467" w:type="pct"/>
            <w:gridSpan w:val="2"/>
            <w:shd w:val="clear" w:color="auto" w:fill="D9D9D9" w:themeFill="background1" w:themeFillShade="D9"/>
            <w:vAlign w:val="center"/>
          </w:tcPr>
          <w:p w14:paraId="6E414F20"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29" w:type="pct"/>
            <w:gridSpan w:val="2"/>
            <w:shd w:val="clear" w:color="auto" w:fill="D9D9D9" w:themeFill="background1" w:themeFillShade="D9"/>
            <w:vAlign w:val="center"/>
          </w:tcPr>
          <w:p w14:paraId="5A856FC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480" w:type="pct"/>
            <w:gridSpan w:val="2"/>
            <w:shd w:val="clear" w:color="auto" w:fill="D9D9D9" w:themeFill="background1" w:themeFillShade="D9"/>
            <w:vAlign w:val="center"/>
          </w:tcPr>
          <w:p w14:paraId="4C1D96AE"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F027F" w:rsidRPr="003C7DED" w14:paraId="21C5FA64" w14:textId="77777777" w:rsidTr="000D2382">
        <w:trPr>
          <w:trHeight w:val="439"/>
        </w:trPr>
        <w:tc>
          <w:tcPr>
            <w:tcW w:w="261" w:type="pct"/>
            <w:shd w:val="clear" w:color="auto" w:fill="F2F2F2" w:themeFill="background1" w:themeFillShade="F2"/>
            <w:vAlign w:val="center"/>
          </w:tcPr>
          <w:p w14:paraId="47AF5CFC" w14:textId="77777777" w:rsidR="00CF027F" w:rsidRPr="003C7DED" w:rsidRDefault="00CF027F" w:rsidP="00C23EF9">
            <w:pPr>
              <w:autoSpaceDE w:val="0"/>
              <w:autoSpaceDN w:val="0"/>
              <w:adjustRightInd w:val="0"/>
              <w:jc w:val="center"/>
              <w:rPr>
                <w:rFonts w:ascii="Arial" w:hAnsi="Arial" w:cs="Arial"/>
                <w:sz w:val="22"/>
                <w:szCs w:val="22"/>
              </w:rPr>
            </w:pPr>
            <w:bookmarkStart w:id="78" w:name="_Hlk156475507"/>
            <w:r w:rsidRPr="003C7DED">
              <w:rPr>
                <w:rFonts w:ascii="Arial" w:hAnsi="Arial" w:cs="Arial"/>
                <w:sz w:val="22"/>
                <w:szCs w:val="22"/>
              </w:rPr>
              <w:t>1</w:t>
            </w:r>
          </w:p>
        </w:tc>
        <w:tc>
          <w:tcPr>
            <w:tcW w:w="3264" w:type="pct"/>
            <w:shd w:val="clear" w:color="auto" w:fill="F2F2F2" w:themeFill="background1" w:themeFillShade="F2"/>
            <w:vAlign w:val="center"/>
          </w:tcPr>
          <w:p w14:paraId="2D8F0C9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467" w:type="pct"/>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3E38713"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AC1CBE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7B83B4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3F9F10B5" w14:textId="77777777" w:rsidTr="000D2382">
        <w:trPr>
          <w:trHeight w:val="403"/>
        </w:trPr>
        <w:tc>
          <w:tcPr>
            <w:tcW w:w="261" w:type="pct"/>
            <w:shd w:val="clear" w:color="auto" w:fill="F2F2F2" w:themeFill="background1" w:themeFillShade="F2"/>
            <w:vAlign w:val="center"/>
          </w:tcPr>
          <w:p w14:paraId="432396A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78"/>
        <w:tc>
          <w:tcPr>
            <w:tcW w:w="3264" w:type="pct"/>
            <w:shd w:val="clear" w:color="auto" w:fill="F2F2F2" w:themeFill="background1" w:themeFillShade="F2"/>
            <w:vAlign w:val="center"/>
          </w:tcPr>
          <w:p w14:paraId="4756A98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467" w:type="pct"/>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2B38B38"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CF0CCFF"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CF50A75"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4BF9CE53" w14:textId="77777777" w:rsidTr="000D2382">
        <w:trPr>
          <w:trHeight w:val="439"/>
        </w:trPr>
        <w:tc>
          <w:tcPr>
            <w:tcW w:w="261" w:type="pct"/>
            <w:shd w:val="clear" w:color="auto" w:fill="F2F2F2" w:themeFill="background1" w:themeFillShade="F2"/>
            <w:vAlign w:val="center"/>
          </w:tcPr>
          <w:p w14:paraId="5450C04D"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3264" w:type="pct"/>
            <w:shd w:val="clear" w:color="auto" w:fill="F2F2F2" w:themeFill="background1" w:themeFillShade="F2"/>
            <w:vAlign w:val="center"/>
          </w:tcPr>
          <w:p w14:paraId="38EE2DE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467" w:type="pct"/>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464C2C7"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891126D"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07CBA0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5803126F" w14:textId="77777777" w:rsidTr="000D2382">
        <w:trPr>
          <w:trHeight w:val="403"/>
        </w:trPr>
        <w:tc>
          <w:tcPr>
            <w:tcW w:w="261" w:type="pct"/>
            <w:shd w:val="clear" w:color="auto" w:fill="F2F2F2" w:themeFill="background1" w:themeFillShade="F2"/>
            <w:vAlign w:val="center"/>
          </w:tcPr>
          <w:p w14:paraId="496D24F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3264" w:type="pct"/>
            <w:shd w:val="clear" w:color="auto" w:fill="F2F2F2" w:themeFill="background1" w:themeFillShade="F2"/>
            <w:vAlign w:val="center"/>
          </w:tcPr>
          <w:p w14:paraId="7B2EE7DF"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467" w:type="pct"/>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1824A4D"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E69423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71E1470" w14:textId="77777777" w:rsidR="00CF027F" w:rsidRPr="003C7DED" w:rsidRDefault="00CF027F" w:rsidP="00C23EF9">
                <w:pPr>
                  <w:autoSpaceDE w:val="0"/>
                  <w:autoSpaceDN w:val="0"/>
                  <w:adjustRightInd w:val="0"/>
                  <w:jc w:val="center"/>
                  <w:rPr>
                    <w:rFonts w:ascii="Arial" w:hAnsi="Arial" w:cs="Arial"/>
                    <w:sz w:val="22"/>
                    <w:szCs w:val="22"/>
                  </w:rPr>
                </w:pPr>
                <w:r w:rsidRPr="61F92CD0">
                  <w:rPr>
                    <w:rFonts w:ascii="MS Gothic" w:eastAsia="MS Gothic" w:hAnsi="MS Gothic" w:cs="MS Gothic"/>
                    <w:sz w:val="22"/>
                    <w:szCs w:val="22"/>
                  </w:rPr>
                  <w:t>☐</w:t>
                </w:r>
              </w:p>
            </w:sdtContent>
          </w:sdt>
        </w:tc>
      </w:tr>
      <w:tr w:rsidR="00CF027F" w:rsidRPr="003C7DED" w14:paraId="7D7258D8" w14:textId="77777777" w:rsidTr="000D2382">
        <w:trPr>
          <w:trHeight w:val="439"/>
        </w:trPr>
        <w:tc>
          <w:tcPr>
            <w:tcW w:w="261" w:type="pct"/>
            <w:shd w:val="clear" w:color="auto" w:fill="F2F2F2" w:themeFill="background1" w:themeFillShade="F2"/>
            <w:vAlign w:val="center"/>
          </w:tcPr>
          <w:p w14:paraId="08E70F0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3264" w:type="pct"/>
            <w:shd w:val="clear" w:color="auto" w:fill="F2F2F2" w:themeFill="background1" w:themeFillShade="F2"/>
            <w:vAlign w:val="center"/>
          </w:tcPr>
          <w:p w14:paraId="23377BA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467" w:type="pct"/>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29034F3"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14C225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0CE828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57E7083A" w14:textId="77777777" w:rsidTr="000D2382">
        <w:trPr>
          <w:trHeight w:val="403"/>
        </w:trPr>
        <w:tc>
          <w:tcPr>
            <w:tcW w:w="261" w:type="pct"/>
            <w:shd w:val="clear" w:color="auto" w:fill="F2F2F2" w:themeFill="background1" w:themeFillShade="F2"/>
            <w:vAlign w:val="center"/>
          </w:tcPr>
          <w:p w14:paraId="26C7549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3264" w:type="pct"/>
            <w:shd w:val="clear" w:color="auto" w:fill="F2F2F2" w:themeFill="background1" w:themeFillShade="F2"/>
            <w:vAlign w:val="center"/>
          </w:tcPr>
          <w:p w14:paraId="480459DA"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467" w:type="pct"/>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9F7E0DA"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579F12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22606FE"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3ADDD255" w14:textId="77777777" w:rsidTr="000D2382">
        <w:trPr>
          <w:trHeight w:val="403"/>
        </w:trPr>
        <w:tc>
          <w:tcPr>
            <w:tcW w:w="261" w:type="pct"/>
            <w:shd w:val="clear" w:color="auto" w:fill="F2F2F2" w:themeFill="background1" w:themeFillShade="F2"/>
            <w:vAlign w:val="center"/>
          </w:tcPr>
          <w:p w14:paraId="55337DA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3264" w:type="pct"/>
            <w:shd w:val="clear" w:color="auto" w:fill="F2F2F2" w:themeFill="background1" w:themeFillShade="F2"/>
            <w:vAlign w:val="center"/>
          </w:tcPr>
          <w:p w14:paraId="336733D3"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467" w:type="pct"/>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93BF12F"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BA04F26"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092BB0"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79C107C" w14:textId="77777777" w:rsidTr="000D2382">
        <w:trPr>
          <w:trHeight w:val="403"/>
        </w:trPr>
        <w:tc>
          <w:tcPr>
            <w:tcW w:w="261" w:type="pct"/>
            <w:shd w:val="clear" w:color="auto" w:fill="F2F2F2" w:themeFill="background1" w:themeFillShade="F2"/>
            <w:vAlign w:val="center"/>
          </w:tcPr>
          <w:p w14:paraId="6ADAE716"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8</w:t>
            </w:r>
          </w:p>
        </w:tc>
        <w:tc>
          <w:tcPr>
            <w:tcW w:w="3264" w:type="pct"/>
            <w:shd w:val="clear" w:color="auto" w:fill="F2F2F2" w:themeFill="background1" w:themeFillShade="F2"/>
            <w:vAlign w:val="center"/>
          </w:tcPr>
          <w:p w14:paraId="6AE01985"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467" w:type="pct"/>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323FFE20"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5C04E060"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4220990B"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F027F" w:rsidRPr="003C7DED" w14:paraId="23796830" w14:textId="77777777" w:rsidTr="000D2382">
        <w:trPr>
          <w:trHeight w:val="439"/>
        </w:trPr>
        <w:tc>
          <w:tcPr>
            <w:tcW w:w="261" w:type="pct"/>
            <w:shd w:val="clear" w:color="auto" w:fill="F2F2F2" w:themeFill="background1" w:themeFillShade="F2"/>
            <w:vAlign w:val="center"/>
          </w:tcPr>
          <w:p w14:paraId="39316EEA"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9</w:t>
            </w:r>
          </w:p>
        </w:tc>
        <w:tc>
          <w:tcPr>
            <w:tcW w:w="3264" w:type="pct"/>
            <w:shd w:val="clear" w:color="auto" w:fill="F2F2F2" w:themeFill="background1" w:themeFillShade="F2"/>
            <w:vAlign w:val="center"/>
          </w:tcPr>
          <w:p w14:paraId="3878E93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467" w:type="pct"/>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198A806"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872A002"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480" w:type="pct"/>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0713E8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C225EBC" w14:textId="77777777" w:rsidTr="000D2382">
        <w:trPr>
          <w:trHeight w:val="403"/>
        </w:trPr>
        <w:tc>
          <w:tcPr>
            <w:tcW w:w="5000" w:type="pct"/>
            <w:gridSpan w:val="8"/>
            <w:shd w:val="clear" w:color="auto" w:fill="F2F2F2" w:themeFill="background1" w:themeFillShade="F2"/>
            <w:vAlign w:val="center"/>
          </w:tcPr>
          <w:p w14:paraId="039EBF6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CF027F" w:rsidRPr="003C7DED" w14:paraId="09F46F88" w14:textId="77777777" w:rsidTr="000D2382">
        <w:trPr>
          <w:trHeight w:val="403"/>
        </w:trPr>
        <w:tc>
          <w:tcPr>
            <w:tcW w:w="261" w:type="pct"/>
            <w:vAlign w:val="center"/>
          </w:tcPr>
          <w:p w14:paraId="4D993D98" w14:textId="77777777" w:rsidR="00CF027F" w:rsidRPr="003C7DED" w:rsidRDefault="00CF027F" w:rsidP="00C23EF9">
            <w:pPr>
              <w:jc w:val="center"/>
              <w:rPr>
                <w:rFonts w:ascii="Arial" w:hAnsi="Arial" w:cs="Arial"/>
                <w:sz w:val="22"/>
                <w:szCs w:val="22"/>
              </w:rPr>
            </w:pPr>
            <w:r>
              <w:rPr>
                <w:rFonts w:ascii="Arial" w:hAnsi="Arial" w:cs="Arial"/>
                <w:sz w:val="22"/>
                <w:szCs w:val="22"/>
              </w:rPr>
              <w:t>10</w:t>
            </w:r>
          </w:p>
        </w:tc>
        <w:tc>
          <w:tcPr>
            <w:tcW w:w="4739" w:type="pct"/>
            <w:gridSpan w:val="7"/>
            <w:vAlign w:val="center"/>
          </w:tcPr>
          <w:p w14:paraId="0ADCCE42" w14:textId="77777777" w:rsidR="00CF027F" w:rsidRPr="003C7DED" w:rsidRDefault="00CF027F" w:rsidP="00C23EF9">
            <w:pPr>
              <w:rPr>
                <w:rFonts w:ascii="Arial" w:hAnsi="Arial" w:cs="Arial"/>
                <w:sz w:val="22"/>
                <w:szCs w:val="22"/>
              </w:rPr>
            </w:pPr>
          </w:p>
          <w:p w14:paraId="53E16BE1" w14:textId="77777777" w:rsidR="00CF027F" w:rsidRPr="003C7DED" w:rsidRDefault="00CF027F" w:rsidP="00C23EF9">
            <w:pPr>
              <w:autoSpaceDE w:val="0"/>
              <w:autoSpaceDN w:val="0"/>
              <w:adjustRightInd w:val="0"/>
              <w:rPr>
                <w:rFonts w:ascii="Arial" w:hAnsi="Arial" w:cs="Arial"/>
              </w:rPr>
            </w:pPr>
          </w:p>
        </w:tc>
      </w:tr>
      <w:tr w:rsidR="00CF027F" w:rsidRPr="003C7DED" w14:paraId="78706A9B" w14:textId="77777777" w:rsidTr="000D2382">
        <w:trPr>
          <w:trHeight w:val="403"/>
        </w:trPr>
        <w:tc>
          <w:tcPr>
            <w:tcW w:w="5000" w:type="pct"/>
            <w:gridSpan w:val="8"/>
            <w:shd w:val="clear" w:color="auto" w:fill="F2F2F2" w:themeFill="background1" w:themeFillShade="F2"/>
            <w:vAlign w:val="center"/>
          </w:tcPr>
          <w:p w14:paraId="01677141" w14:textId="77777777" w:rsidR="00CF027F" w:rsidRPr="003C7DED" w:rsidRDefault="00CF027F" w:rsidP="00C23EF9">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w:t>
            </w:r>
            <w:r w:rsidRPr="003C7DED">
              <w:rPr>
                <w:rFonts w:ascii="Arial" w:hAnsi="Arial" w:cs="Arial"/>
                <w:sz w:val="22"/>
                <w:szCs w:val="22"/>
              </w:rPr>
              <w:lastRenderedPageBreak/>
              <w:t xml:space="preserve">participants to provide full consent before the research begins. If gaining consent in this way is inappropriate, explain how consent will be obtained and recorded. </w:t>
            </w:r>
          </w:p>
        </w:tc>
      </w:tr>
      <w:tr w:rsidR="00CF027F" w:rsidRPr="003C7DED" w14:paraId="0D9F525A" w14:textId="77777777" w:rsidTr="000D2382">
        <w:trPr>
          <w:trHeight w:val="403"/>
        </w:trPr>
        <w:tc>
          <w:tcPr>
            <w:tcW w:w="261" w:type="pct"/>
            <w:vAlign w:val="center"/>
          </w:tcPr>
          <w:p w14:paraId="0BB6ABA8"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lastRenderedPageBreak/>
              <w:t>1</w:t>
            </w:r>
            <w:r>
              <w:rPr>
                <w:rFonts w:ascii="Arial" w:hAnsi="Arial" w:cs="Arial"/>
                <w:sz w:val="22"/>
                <w:szCs w:val="22"/>
              </w:rPr>
              <w:t>1</w:t>
            </w:r>
          </w:p>
        </w:tc>
        <w:tc>
          <w:tcPr>
            <w:tcW w:w="4739" w:type="pct"/>
            <w:gridSpan w:val="7"/>
            <w:vAlign w:val="center"/>
          </w:tcPr>
          <w:p w14:paraId="79E407E5" w14:textId="77777777" w:rsidR="00CF027F" w:rsidRDefault="00CF027F" w:rsidP="00C23EF9">
            <w:pPr>
              <w:rPr>
                <w:rFonts w:ascii="Arial" w:hAnsi="Arial" w:cs="Arial"/>
                <w:sz w:val="22"/>
                <w:szCs w:val="22"/>
              </w:rPr>
            </w:pPr>
            <w:r w:rsidRPr="61F92CD0">
              <w:rPr>
                <w:rFonts w:ascii="Arial" w:hAnsi="Arial" w:cs="Arial"/>
                <w:sz w:val="22"/>
                <w:szCs w:val="22"/>
              </w:rPr>
              <w:t>All potential participants will be provided with a detailed Participant Information Sheet</w:t>
            </w:r>
            <w:r>
              <w:rPr>
                <w:rFonts w:ascii="Arial" w:hAnsi="Arial" w:cs="Arial"/>
                <w:sz w:val="22"/>
                <w:szCs w:val="22"/>
              </w:rPr>
              <w:t xml:space="preserve"> (see documents A and B)</w:t>
            </w:r>
            <w:r w:rsidRPr="61F92CD0">
              <w:rPr>
                <w:rFonts w:ascii="Arial" w:hAnsi="Arial" w:cs="Arial"/>
                <w:sz w:val="22"/>
                <w:szCs w:val="22"/>
              </w:rPr>
              <w:t xml:space="preserve"> which will outline the purpose of the research, what participation involves, how data will be stored and used, their rights including the right to withdraw and any potential risks or benefits to taking part. This information will be shared </w:t>
            </w:r>
            <w:r>
              <w:rPr>
                <w:rFonts w:ascii="Arial" w:hAnsi="Arial" w:cs="Arial"/>
                <w:sz w:val="22"/>
                <w:szCs w:val="22"/>
              </w:rPr>
              <w:t xml:space="preserve">at least 2 weeks </w:t>
            </w:r>
            <w:r w:rsidRPr="61F92CD0">
              <w:rPr>
                <w:rFonts w:ascii="Arial" w:hAnsi="Arial" w:cs="Arial"/>
                <w:sz w:val="22"/>
                <w:szCs w:val="22"/>
              </w:rPr>
              <w:t>in advance of the research activities to allow time for consideration and any questions or concerns</w:t>
            </w:r>
            <w:r>
              <w:rPr>
                <w:rFonts w:ascii="Arial" w:hAnsi="Arial" w:cs="Arial"/>
                <w:sz w:val="22"/>
                <w:szCs w:val="22"/>
              </w:rPr>
              <w:t xml:space="preserve"> to be raised with researcher</w:t>
            </w:r>
            <w:r w:rsidRPr="61F92CD0">
              <w:rPr>
                <w:rFonts w:ascii="Arial" w:hAnsi="Arial" w:cs="Arial"/>
                <w:sz w:val="22"/>
                <w:szCs w:val="22"/>
              </w:rPr>
              <w:t>.</w:t>
            </w:r>
          </w:p>
          <w:p w14:paraId="3C0FE16A" w14:textId="77777777" w:rsidR="00CF027F" w:rsidRDefault="00CF027F" w:rsidP="00C23EF9">
            <w:pPr>
              <w:rPr>
                <w:rFonts w:ascii="Arial" w:hAnsi="Arial" w:cs="Arial"/>
                <w:sz w:val="22"/>
                <w:szCs w:val="22"/>
              </w:rPr>
            </w:pPr>
          </w:p>
          <w:p w14:paraId="484777B3" w14:textId="77777777" w:rsidR="00CF027F" w:rsidRDefault="00CF027F" w:rsidP="00C23EF9">
            <w:pPr>
              <w:rPr>
                <w:rFonts w:ascii="Arial" w:hAnsi="Arial" w:cs="Arial"/>
                <w:sz w:val="22"/>
                <w:szCs w:val="22"/>
              </w:rPr>
            </w:pPr>
            <w:r w:rsidRPr="61F92CD0">
              <w:rPr>
                <w:rFonts w:ascii="Arial" w:hAnsi="Arial" w:cs="Arial"/>
                <w:sz w:val="22"/>
                <w:szCs w:val="22"/>
              </w:rPr>
              <w:t>Informed consent will be obtained in writing using a consent form which will be signed and dated by each participant prior to the start of any data collection</w:t>
            </w:r>
            <w:r>
              <w:rPr>
                <w:rFonts w:ascii="Arial" w:hAnsi="Arial" w:cs="Arial"/>
                <w:sz w:val="22"/>
                <w:szCs w:val="22"/>
              </w:rPr>
              <w:t xml:space="preserve"> (see document C)</w:t>
            </w:r>
            <w:r w:rsidRPr="61F92CD0">
              <w:rPr>
                <w:rFonts w:ascii="Arial" w:hAnsi="Arial" w:cs="Arial"/>
                <w:sz w:val="22"/>
                <w:szCs w:val="22"/>
              </w:rPr>
              <w:t>. Participants will be reminded that their participant is voluntary and that they can withdraw from the study at any point without any consequence. They will also be informed of the point up to which data can be withdrawn.</w:t>
            </w:r>
          </w:p>
          <w:p w14:paraId="78C7DFD9" w14:textId="77777777" w:rsidR="00CF027F" w:rsidRDefault="00CF027F" w:rsidP="00C23EF9">
            <w:pPr>
              <w:rPr>
                <w:rFonts w:ascii="Arial" w:hAnsi="Arial" w:cs="Arial"/>
                <w:sz w:val="22"/>
                <w:szCs w:val="22"/>
              </w:rPr>
            </w:pPr>
          </w:p>
          <w:p w14:paraId="26E36F29" w14:textId="77777777" w:rsidR="00CF027F" w:rsidRPr="003C7DED" w:rsidRDefault="00CF027F" w:rsidP="00C23EF9">
            <w:pPr>
              <w:rPr>
                <w:rFonts w:ascii="Arial" w:hAnsi="Arial" w:cs="Arial"/>
                <w:sz w:val="22"/>
                <w:szCs w:val="22"/>
              </w:rPr>
            </w:pPr>
            <w:r w:rsidRPr="61F92CD0">
              <w:rPr>
                <w:rFonts w:ascii="Arial" w:hAnsi="Arial" w:cs="Arial"/>
                <w:sz w:val="22"/>
                <w:szCs w:val="22"/>
              </w:rPr>
              <w:t>For semi-structured interviews, additional verbal consent will be sought prior to audio recording. All consent forms and information sheets will be written in clear, accessible language and any participants with additional communication needs will be supported to ensure that they understand what is involved with participating in the study.</w:t>
            </w:r>
          </w:p>
          <w:p w14:paraId="7E2C3DF3" w14:textId="77777777" w:rsidR="00CF027F" w:rsidRPr="003C7DED" w:rsidRDefault="00CF027F" w:rsidP="00C23EF9">
            <w:pPr>
              <w:rPr>
                <w:rFonts w:ascii="Arial" w:hAnsi="Arial" w:cs="Arial"/>
                <w:sz w:val="22"/>
                <w:szCs w:val="22"/>
              </w:rPr>
            </w:pPr>
          </w:p>
          <w:p w14:paraId="02518D1D" w14:textId="77777777" w:rsidR="00CF027F" w:rsidRPr="003C7DED" w:rsidRDefault="00CF027F" w:rsidP="00C23EF9">
            <w:pPr>
              <w:rPr>
                <w:rFonts w:ascii="Arial" w:hAnsi="Arial" w:cs="Arial"/>
                <w:sz w:val="22"/>
                <w:szCs w:val="22"/>
              </w:rPr>
            </w:pPr>
            <w:r w:rsidRPr="61F92CD0">
              <w:rPr>
                <w:rFonts w:ascii="Arial" w:hAnsi="Arial" w:cs="Arial"/>
                <w:sz w:val="22"/>
                <w:szCs w:val="22"/>
              </w:rPr>
              <w:t>Written consent will be sought from parents/carers of all children who may be present during observations</w:t>
            </w:r>
            <w:r>
              <w:rPr>
                <w:rFonts w:ascii="Arial" w:hAnsi="Arial" w:cs="Arial"/>
                <w:sz w:val="22"/>
                <w:szCs w:val="22"/>
              </w:rPr>
              <w:t xml:space="preserve"> (see document D)</w:t>
            </w:r>
            <w:r w:rsidRPr="61F92CD0">
              <w:rPr>
                <w:rFonts w:ascii="Arial" w:hAnsi="Arial" w:cs="Arial"/>
                <w:sz w:val="22"/>
                <w:szCs w:val="22"/>
              </w:rPr>
              <w:t>. Information sheets will clearly explain that children are not being studied directly and that no identifiable data will be recorded. The researcher will also respect children’s assent</w:t>
            </w:r>
            <w:r>
              <w:rPr>
                <w:rFonts w:ascii="Arial" w:hAnsi="Arial" w:cs="Arial"/>
                <w:sz w:val="22"/>
                <w:szCs w:val="22"/>
              </w:rPr>
              <w:t xml:space="preserve"> (see document E)</w:t>
            </w:r>
            <w:r w:rsidRPr="61F92CD0">
              <w:rPr>
                <w:rFonts w:ascii="Arial" w:hAnsi="Arial" w:cs="Arial"/>
                <w:sz w:val="22"/>
                <w:szCs w:val="22"/>
              </w:rPr>
              <w:t xml:space="preserve"> and body language; if a child appears distressed or uncomfortable, they will not be included in observational notes.</w:t>
            </w:r>
            <w:r>
              <w:rPr>
                <w:rFonts w:ascii="Arial" w:hAnsi="Arial" w:cs="Arial"/>
                <w:sz w:val="22"/>
                <w:szCs w:val="22"/>
              </w:rPr>
              <w:t xml:space="preserve"> </w:t>
            </w:r>
          </w:p>
        </w:tc>
      </w:tr>
      <w:tr w:rsidR="00CF027F" w:rsidRPr="003C7DED" w14:paraId="5707AAC5" w14:textId="77777777" w:rsidTr="000D2382">
        <w:trPr>
          <w:trHeight w:val="2832"/>
        </w:trPr>
        <w:tc>
          <w:tcPr>
            <w:tcW w:w="5000" w:type="pct"/>
            <w:gridSpan w:val="8"/>
            <w:shd w:val="clear" w:color="auto" w:fill="F2F2F2" w:themeFill="background1" w:themeFillShade="F2"/>
            <w:vAlign w:val="center"/>
          </w:tcPr>
          <w:p w14:paraId="3426FEBF"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CF027F" w:rsidRPr="003C7DED" w14:paraId="18469744" w14:textId="77777777" w:rsidTr="000D2382">
        <w:tc>
          <w:tcPr>
            <w:tcW w:w="5000" w:type="pct"/>
            <w:gridSpan w:val="8"/>
            <w:shd w:val="clear" w:color="auto" w:fill="F2F2F2" w:themeFill="background1" w:themeFillShade="F2"/>
            <w:vAlign w:val="center"/>
          </w:tcPr>
          <w:p w14:paraId="5C2F290C" w14:textId="77777777" w:rsidR="00CF027F" w:rsidRPr="003C7DED" w:rsidRDefault="00CF027F" w:rsidP="00C23EF9">
            <w:pPr>
              <w:rPr>
                <w:rFonts w:ascii="Arial" w:hAnsi="Arial" w:cs="Arial"/>
                <w:sz w:val="22"/>
                <w:szCs w:val="22"/>
              </w:rPr>
            </w:pPr>
            <w:r w:rsidRPr="003C7DED">
              <w:rPr>
                <w:rFonts w:ascii="Arial" w:hAnsi="Arial" w:cs="Arial"/>
                <w:sz w:val="22"/>
                <w:szCs w:val="22"/>
              </w:rPr>
              <w:t>Please detail how you will treat confidential information:</w:t>
            </w:r>
          </w:p>
        </w:tc>
      </w:tr>
      <w:tr w:rsidR="00CF027F" w:rsidRPr="003C7DED" w14:paraId="34E32D1F" w14:textId="77777777" w:rsidTr="000D2382">
        <w:tc>
          <w:tcPr>
            <w:tcW w:w="261" w:type="pct"/>
            <w:vAlign w:val="center"/>
          </w:tcPr>
          <w:p w14:paraId="6725C060"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4739" w:type="pct"/>
            <w:gridSpan w:val="7"/>
          </w:tcPr>
          <w:p w14:paraId="2E521751" w14:textId="77777777" w:rsidR="00CF027F" w:rsidRDefault="00CF027F" w:rsidP="00C23EF9">
            <w:pPr>
              <w:rPr>
                <w:rFonts w:ascii="Arial" w:hAnsi="Arial" w:cs="Arial"/>
                <w:sz w:val="22"/>
                <w:szCs w:val="22"/>
              </w:rPr>
            </w:pPr>
            <w:r>
              <w:rPr>
                <w:rFonts w:ascii="Arial" w:hAnsi="Arial" w:cs="Arial"/>
                <w:sz w:val="22"/>
                <w:szCs w:val="22"/>
              </w:rPr>
              <w:t>All data collected during the research will be treated with strict confidence and stored securely in accordance with data protection legislation and university guidelines. Participants will be fully informed about how their information will be handled via the Participation Information Sheet. Consent will be obtained before data collection begins.</w:t>
            </w:r>
          </w:p>
          <w:p w14:paraId="1E553C3E" w14:textId="77777777" w:rsidR="00CF027F" w:rsidRDefault="00CF027F" w:rsidP="00C23EF9">
            <w:pPr>
              <w:rPr>
                <w:rFonts w:ascii="Arial" w:hAnsi="Arial" w:cs="Arial"/>
                <w:sz w:val="22"/>
                <w:szCs w:val="22"/>
              </w:rPr>
            </w:pPr>
          </w:p>
          <w:p w14:paraId="46F4EABE" w14:textId="77777777" w:rsidR="00CF027F" w:rsidRDefault="00CF027F" w:rsidP="00C23EF9">
            <w:pPr>
              <w:rPr>
                <w:rFonts w:ascii="Arial" w:hAnsi="Arial" w:cs="Arial"/>
                <w:sz w:val="22"/>
                <w:szCs w:val="22"/>
              </w:rPr>
            </w:pPr>
            <w:r>
              <w:rPr>
                <w:rFonts w:ascii="Arial" w:hAnsi="Arial" w:cs="Arial"/>
                <w:sz w:val="22"/>
                <w:szCs w:val="22"/>
              </w:rPr>
              <w:t>Identifiable information will be anonymised in all transcripts, observation notes and final dissertation. Confidential information will be stored on a password protected device or encrypted storage system and will only be accessible to the researcher.</w:t>
            </w:r>
          </w:p>
          <w:p w14:paraId="3CDE5B28" w14:textId="77777777" w:rsidR="00CF027F" w:rsidRDefault="00CF027F" w:rsidP="00C23EF9">
            <w:pPr>
              <w:rPr>
                <w:rFonts w:ascii="Arial" w:hAnsi="Arial" w:cs="Arial"/>
                <w:sz w:val="22"/>
                <w:szCs w:val="22"/>
              </w:rPr>
            </w:pPr>
          </w:p>
          <w:p w14:paraId="395BE918" w14:textId="77777777" w:rsidR="00CF027F" w:rsidRDefault="00CF027F" w:rsidP="00C23EF9">
            <w:pPr>
              <w:rPr>
                <w:rFonts w:ascii="Arial" w:hAnsi="Arial" w:cs="Arial"/>
                <w:sz w:val="22"/>
                <w:szCs w:val="22"/>
              </w:rPr>
            </w:pPr>
            <w:r>
              <w:rPr>
                <w:rFonts w:ascii="Arial" w:hAnsi="Arial" w:cs="Arial"/>
                <w:sz w:val="22"/>
                <w:szCs w:val="22"/>
              </w:rPr>
              <w:t>Participants will be clearly informed that information will only be passed to others outside the study if there is a safeguarding concern in which case appropriate procedures will be followed.</w:t>
            </w:r>
          </w:p>
          <w:p w14:paraId="160A1636" w14:textId="77777777" w:rsidR="00CF027F" w:rsidRDefault="00CF027F" w:rsidP="00C23EF9">
            <w:pPr>
              <w:rPr>
                <w:rFonts w:ascii="Arial" w:hAnsi="Arial" w:cs="Arial"/>
                <w:sz w:val="22"/>
                <w:szCs w:val="22"/>
              </w:rPr>
            </w:pPr>
          </w:p>
          <w:p w14:paraId="1C02DCF4" w14:textId="77777777" w:rsidR="00CF027F" w:rsidRPr="003C7DED" w:rsidRDefault="00CF027F" w:rsidP="00C23EF9">
            <w:pPr>
              <w:rPr>
                <w:rFonts w:ascii="Arial" w:hAnsi="Arial" w:cs="Arial"/>
                <w:sz w:val="22"/>
                <w:szCs w:val="22"/>
              </w:rPr>
            </w:pPr>
            <w:r w:rsidRPr="61F92CD0">
              <w:rPr>
                <w:rFonts w:ascii="Arial" w:hAnsi="Arial" w:cs="Arial"/>
                <w:sz w:val="22"/>
                <w:szCs w:val="22"/>
              </w:rPr>
              <w:lastRenderedPageBreak/>
              <w:t>The handling of confidential information will follow the principle of ‘no surprises’ this means that participants will be fully aware of how their data will be used and a</w:t>
            </w:r>
            <w:r>
              <w:rPr>
                <w:rFonts w:ascii="Arial" w:hAnsi="Arial" w:cs="Arial"/>
                <w:sz w:val="22"/>
                <w:szCs w:val="22"/>
              </w:rPr>
              <w:t>n</w:t>
            </w:r>
            <w:r w:rsidRPr="61F92CD0">
              <w:rPr>
                <w:rFonts w:ascii="Arial" w:hAnsi="Arial" w:cs="Arial"/>
                <w:sz w:val="22"/>
                <w:szCs w:val="22"/>
              </w:rPr>
              <w:t>y potential sharing of information will be discussed in advance with their informed agreement.</w:t>
            </w:r>
          </w:p>
        </w:tc>
      </w:tr>
      <w:tr w:rsidR="00CF027F" w:rsidRPr="003C7DED" w14:paraId="581CEECD" w14:textId="77777777" w:rsidTr="000D2382">
        <w:trPr>
          <w:trHeight w:val="403"/>
        </w:trPr>
        <w:tc>
          <w:tcPr>
            <w:tcW w:w="5000" w:type="pct"/>
            <w:gridSpan w:val="8"/>
            <w:shd w:val="clear" w:color="auto" w:fill="F2F2F2" w:themeFill="background1" w:themeFillShade="F2"/>
            <w:vAlign w:val="center"/>
          </w:tcPr>
          <w:p w14:paraId="0A46C5BF" w14:textId="77777777" w:rsidR="00CF027F" w:rsidRPr="003C7DED" w:rsidRDefault="00CF027F" w:rsidP="00C23EF9">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CF027F" w:rsidRPr="003C7DED" w14:paraId="19731500" w14:textId="77777777" w:rsidTr="000D2382">
        <w:trPr>
          <w:trHeight w:val="403"/>
        </w:trPr>
        <w:tc>
          <w:tcPr>
            <w:tcW w:w="261" w:type="pct"/>
            <w:vAlign w:val="center"/>
          </w:tcPr>
          <w:p w14:paraId="69021413"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4739" w:type="pct"/>
            <w:gridSpan w:val="7"/>
            <w:vAlign w:val="center"/>
          </w:tcPr>
          <w:p w14:paraId="0FC9026F" w14:textId="77777777" w:rsidR="00CF027F" w:rsidRPr="003C7DED" w:rsidRDefault="00CF027F" w:rsidP="00C23EF9">
            <w:pPr>
              <w:rPr>
                <w:rFonts w:ascii="Arial" w:hAnsi="Arial" w:cs="Arial"/>
                <w:sz w:val="22"/>
                <w:szCs w:val="22"/>
              </w:rPr>
            </w:pPr>
            <w:r w:rsidRPr="61F92CD0">
              <w:rPr>
                <w:rFonts w:ascii="Arial" w:hAnsi="Arial" w:cs="Arial"/>
                <w:sz w:val="22"/>
                <w:szCs w:val="22"/>
              </w:rPr>
              <w:t>Participant Information Sheet</w:t>
            </w:r>
          </w:p>
          <w:p w14:paraId="2D6F1486" w14:textId="77777777" w:rsidR="00CF027F" w:rsidRPr="003C7DED" w:rsidRDefault="00CF027F" w:rsidP="00C23EF9">
            <w:pPr>
              <w:rPr>
                <w:rFonts w:ascii="Arial" w:hAnsi="Arial" w:cs="Arial"/>
                <w:sz w:val="22"/>
                <w:szCs w:val="22"/>
              </w:rPr>
            </w:pPr>
            <w:r w:rsidRPr="61F92CD0">
              <w:rPr>
                <w:rFonts w:ascii="Arial" w:hAnsi="Arial" w:cs="Arial"/>
                <w:sz w:val="22"/>
                <w:szCs w:val="22"/>
              </w:rPr>
              <w:t>Consent form</w:t>
            </w:r>
          </w:p>
        </w:tc>
      </w:tr>
      <w:tr w:rsidR="00CF027F" w:rsidRPr="003C7DED" w14:paraId="4106475E" w14:textId="77777777" w:rsidTr="000D2382">
        <w:trPr>
          <w:trHeight w:val="439"/>
        </w:trPr>
        <w:tc>
          <w:tcPr>
            <w:tcW w:w="261" w:type="pct"/>
            <w:shd w:val="clear" w:color="auto" w:fill="F2F2F2" w:themeFill="background1" w:themeFillShade="F2"/>
            <w:vAlign w:val="center"/>
          </w:tcPr>
          <w:p w14:paraId="6EF95CF1"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3590" w:type="pct"/>
            <w:gridSpan w:val="2"/>
            <w:shd w:val="clear" w:color="auto" w:fill="F2F2F2" w:themeFill="background1" w:themeFillShade="F2"/>
            <w:vAlign w:val="center"/>
          </w:tcPr>
          <w:p w14:paraId="6F6F6F6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406" w:type="pct"/>
            <w:gridSpan w:val="2"/>
            <w:shd w:val="clear" w:color="auto" w:fill="D9D9D9" w:themeFill="background1" w:themeFillShade="D9"/>
            <w:vAlign w:val="center"/>
          </w:tcPr>
          <w:p w14:paraId="2110B063"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184B78D8"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CF027F" w:rsidRPr="61F92CD0">
                  <w:rPr>
                    <w:rFonts w:ascii="MS Gothic" w:eastAsia="MS Gothic" w:hAnsi="MS Gothic" w:cs="MS Gothic"/>
                    <w:sz w:val="22"/>
                    <w:szCs w:val="22"/>
                  </w:rPr>
                  <w:t>☒</w:t>
                </w:r>
              </w:sdtContent>
            </w:sdt>
          </w:p>
        </w:tc>
        <w:tc>
          <w:tcPr>
            <w:tcW w:w="338" w:type="pct"/>
            <w:gridSpan w:val="2"/>
            <w:shd w:val="clear" w:color="auto" w:fill="D9D9D9" w:themeFill="background1" w:themeFillShade="D9"/>
            <w:vAlign w:val="center"/>
          </w:tcPr>
          <w:p w14:paraId="2267B6C2"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FDB0478"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c>
          <w:tcPr>
            <w:tcW w:w="406" w:type="pct"/>
            <w:shd w:val="clear" w:color="auto" w:fill="D9D9D9" w:themeFill="background1" w:themeFillShade="D9"/>
            <w:vAlign w:val="center"/>
          </w:tcPr>
          <w:p w14:paraId="10476130"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1D683001"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bl>
    <w:p w14:paraId="28ECB30C" w14:textId="77777777" w:rsidR="00CF027F" w:rsidRPr="003C7DED" w:rsidRDefault="00CF027F" w:rsidP="00CF027F">
      <w:pPr>
        <w:spacing w:after="240"/>
        <w:rPr>
          <w:rFonts w:ascii="Arial" w:hAnsi="Arial" w:cs="Arial"/>
          <w:b/>
          <w:sz w:val="22"/>
          <w:szCs w:val="22"/>
        </w:rPr>
      </w:pPr>
    </w:p>
    <w:p w14:paraId="1B9D9B4B" w14:textId="77777777" w:rsidR="00CF027F" w:rsidRPr="003C7DED" w:rsidRDefault="00CF027F" w:rsidP="00CF027F">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5000" w:type="pct"/>
        <w:tblLook w:val="04A0" w:firstRow="1" w:lastRow="0" w:firstColumn="1" w:lastColumn="0" w:noHBand="0" w:noVBand="1"/>
      </w:tblPr>
      <w:tblGrid>
        <w:gridCol w:w="483"/>
        <w:gridCol w:w="3659"/>
        <w:gridCol w:w="853"/>
        <w:gridCol w:w="1708"/>
        <w:gridCol w:w="732"/>
        <w:gridCol w:w="1581"/>
      </w:tblGrid>
      <w:tr w:rsidR="00CF027F" w:rsidRPr="003C7DED" w14:paraId="77328ED6" w14:textId="77777777" w:rsidTr="000D2382">
        <w:tc>
          <w:tcPr>
            <w:tcW w:w="268" w:type="pct"/>
            <w:shd w:val="clear" w:color="auto" w:fill="F2F2F2" w:themeFill="background1" w:themeFillShade="F2"/>
            <w:vAlign w:val="center"/>
          </w:tcPr>
          <w:p w14:paraId="085B4E1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1</w:t>
            </w:r>
          </w:p>
        </w:tc>
        <w:tc>
          <w:tcPr>
            <w:tcW w:w="2029" w:type="pct"/>
            <w:shd w:val="clear" w:color="auto" w:fill="F2F2F2" w:themeFill="background1" w:themeFillShade="F2"/>
            <w:vAlign w:val="center"/>
          </w:tcPr>
          <w:p w14:paraId="31D0550D"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473" w:type="pct"/>
            <w:shd w:val="clear" w:color="auto" w:fill="F2F2F2" w:themeFill="background1" w:themeFillShade="F2"/>
            <w:vAlign w:val="center"/>
          </w:tcPr>
          <w:p w14:paraId="205B9523"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947" w:type="pct"/>
            <w:shd w:val="clear" w:color="auto" w:fill="D9F2D0" w:themeFill="accent6" w:themeFillTint="33"/>
            <w:vAlign w:val="center"/>
          </w:tcPr>
          <w:p w14:paraId="74752924" w14:textId="77777777" w:rsidR="00CF027F" w:rsidRPr="003C7DED" w:rsidRDefault="00CF027F" w:rsidP="00C23EF9">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406" w:type="pct"/>
            <w:shd w:val="clear" w:color="auto" w:fill="F2F2F2" w:themeFill="background1" w:themeFillShade="F2"/>
            <w:vAlign w:val="center"/>
          </w:tcPr>
          <w:p w14:paraId="4DB84A94" w14:textId="77777777" w:rsidR="00CF027F" w:rsidRPr="003C7DED"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3211FD63"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CF027F" w:rsidRPr="003C7DED" w14:paraId="6C7FB483" w14:textId="77777777" w:rsidTr="000D2382">
        <w:trPr>
          <w:trHeight w:val="729"/>
        </w:trPr>
        <w:tc>
          <w:tcPr>
            <w:tcW w:w="268" w:type="pct"/>
            <w:shd w:val="clear" w:color="auto" w:fill="F2F2F2" w:themeFill="background1" w:themeFillShade="F2"/>
            <w:vAlign w:val="center"/>
          </w:tcPr>
          <w:p w14:paraId="699E99B5" w14:textId="77777777" w:rsidR="00CF027F" w:rsidRPr="003C7DED" w:rsidRDefault="00CF027F" w:rsidP="00C23EF9">
            <w:pPr>
              <w:autoSpaceDE w:val="0"/>
              <w:autoSpaceDN w:val="0"/>
              <w:adjustRightInd w:val="0"/>
              <w:rPr>
                <w:rFonts w:ascii="Arial" w:hAnsi="Arial" w:cs="Arial"/>
                <w:sz w:val="22"/>
                <w:szCs w:val="22"/>
              </w:rPr>
            </w:pPr>
            <w:r w:rsidRPr="00A35E44">
              <w:rPr>
                <w:rFonts w:ascii="Arial" w:hAnsi="Arial" w:cs="Arial"/>
                <w:sz w:val="21"/>
                <w:szCs w:val="18"/>
              </w:rPr>
              <w:t>2</w:t>
            </w:r>
          </w:p>
        </w:tc>
        <w:tc>
          <w:tcPr>
            <w:tcW w:w="2029" w:type="pct"/>
            <w:shd w:val="clear" w:color="auto" w:fill="F2F2F2" w:themeFill="background1" w:themeFillShade="F2"/>
            <w:vAlign w:val="center"/>
          </w:tcPr>
          <w:p w14:paraId="047B993D"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473" w:type="pct"/>
            <w:shd w:val="clear" w:color="auto" w:fill="F2F2F2" w:themeFill="background1" w:themeFillShade="F2"/>
            <w:vAlign w:val="center"/>
          </w:tcPr>
          <w:p w14:paraId="14B25C87" w14:textId="77777777" w:rsidR="00CF027F" w:rsidRPr="003C7DED" w:rsidRDefault="00CF027F" w:rsidP="00C23EF9">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947" w:type="pct"/>
            <w:shd w:val="clear" w:color="auto" w:fill="D9F2D0" w:themeFill="accent6" w:themeFillTint="33"/>
            <w:vAlign w:val="center"/>
          </w:tcPr>
          <w:p w14:paraId="199476B2" w14:textId="77777777" w:rsidR="00CF027F" w:rsidRPr="003C7DED" w:rsidRDefault="00CF027F" w:rsidP="00C23EF9">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406" w:type="pct"/>
            <w:shd w:val="clear" w:color="auto" w:fill="F2F2F2" w:themeFill="background1" w:themeFillShade="F2"/>
            <w:vAlign w:val="center"/>
          </w:tcPr>
          <w:p w14:paraId="6F9A415C" w14:textId="77777777" w:rsidR="00CF027F" w:rsidRPr="00A35E44" w:rsidRDefault="00CF027F" w:rsidP="00C23EF9">
            <w:pPr>
              <w:autoSpaceDE w:val="0"/>
              <w:autoSpaceDN w:val="0"/>
              <w:adjustRightInd w:val="0"/>
              <w:jc w:val="center"/>
              <w:rPr>
                <w:rFonts w:ascii="Arial" w:hAnsi="Arial" w:cs="Arial"/>
                <w:b/>
                <w:bCs/>
                <w:sz w:val="22"/>
                <w:szCs w:val="22"/>
                <w:highlight w:val="yellow"/>
              </w:rPr>
            </w:pPr>
            <w:r w:rsidRPr="61F92CD0">
              <w:rPr>
                <w:rFonts w:ascii="Arial" w:hAnsi="Arial" w:cs="Arial"/>
                <w:b/>
                <w:bCs/>
                <w:sz w:val="22"/>
                <w:szCs w:val="22"/>
                <w:highlight w:val="yellow"/>
              </w:rPr>
              <w:t>NO</w:t>
            </w:r>
          </w:p>
        </w:tc>
        <w:tc>
          <w:tcPr>
            <w:tcW w:w="877" w:type="pct"/>
            <w:shd w:val="clear" w:color="auto" w:fill="D9F2D0" w:themeFill="accent6" w:themeFillTint="33"/>
            <w:vAlign w:val="center"/>
          </w:tcPr>
          <w:p w14:paraId="0BCA5731" w14:textId="77777777" w:rsidR="00CF027F" w:rsidRPr="003C7DED" w:rsidRDefault="00000000" w:rsidP="00C23EF9">
            <w:pPr>
              <w:autoSpaceDE w:val="0"/>
              <w:autoSpaceDN w:val="0"/>
              <w:adjustRightInd w:val="0"/>
              <w:jc w:val="center"/>
              <w:rPr>
                <w:rFonts w:ascii="Arial" w:hAnsi="Arial" w:cs="Arial"/>
                <w:b/>
                <w:sz w:val="22"/>
                <w:szCs w:val="22"/>
              </w:rPr>
            </w:pPr>
            <w:sdt>
              <w:sdtPr>
                <w:rPr>
                  <w:rFonts w:ascii="Arial" w:hAnsi="Arial" w:cs="Arial"/>
                  <w:sz w:val="22"/>
                  <w:szCs w:val="22"/>
                </w:rPr>
                <w:id w:val="93602795"/>
                <w14:checkbox>
                  <w14:checked w14:val="1"/>
                  <w14:checkedState w14:val="2612" w14:font="MS Gothic"/>
                  <w14:uncheckedState w14:val="2610" w14:font="MS Gothic"/>
                </w14:checkbox>
              </w:sdtPr>
              <w:sdtContent>
                <w:r w:rsidR="00CF027F" w:rsidRPr="61F92CD0">
                  <w:rPr>
                    <w:rFonts w:ascii="MS Gothic" w:eastAsia="MS Gothic" w:hAnsi="MS Gothic" w:cs="MS Gothic"/>
                    <w:sz w:val="22"/>
                    <w:szCs w:val="22"/>
                  </w:rPr>
                  <w:t>☒</w:t>
                </w:r>
              </w:sdtContent>
            </w:sdt>
          </w:p>
        </w:tc>
      </w:tr>
    </w:tbl>
    <w:p w14:paraId="7A3CEAE4" w14:textId="77777777" w:rsidR="00CF027F" w:rsidRPr="003C7DED" w:rsidRDefault="00CF027F" w:rsidP="00CF027F">
      <w:pPr>
        <w:spacing w:after="240"/>
        <w:rPr>
          <w:rFonts w:ascii="Arial" w:hAnsi="Arial" w:cs="Arial"/>
          <w:b/>
          <w:sz w:val="22"/>
          <w:szCs w:val="22"/>
        </w:rPr>
      </w:pPr>
    </w:p>
    <w:p w14:paraId="0E0C1CD9" w14:textId="77777777" w:rsidR="00CF027F" w:rsidRDefault="00CF027F" w:rsidP="00CF027F">
      <w:pPr>
        <w:rPr>
          <w:rFonts w:ascii="Arial" w:hAnsi="Arial" w:cs="Arial"/>
          <w:b/>
          <w:sz w:val="22"/>
          <w:szCs w:val="22"/>
        </w:rPr>
      </w:pPr>
      <w:bookmarkStart w:id="79"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79"/>
      <w:r>
        <w:rPr>
          <w:rFonts w:ascii="Arial" w:hAnsi="Arial" w:cs="Arial"/>
          <w:b/>
          <w:sz w:val="22"/>
          <w:szCs w:val="22"/>
        </w:rPr>
        <w:t>Use of Artificial Intelligence Tools</w:t>
      </w:r>
    </w:p>
    <w:tbl>
      <w:tblPr>
        <w:tblStyle w:val="TableGrid"/>
        <w:tblW w:w="5000" w:type="pct"/>
        <w:tblLook w:val="04A0" w:firstRow="1" w:lastRow="0" w:firstColumn="1" w:lastColumn="0" w:noHBand="0" w:noVBand="1"/>
      </w:tblPr>
      <w:tblGrid>
        <w:gridCol w:w="474"/>
        <w:gridCol w:w="5882"/>
        <w:gridCol w:w="842"/>
        <w:gridCol w:w="954"/>
        <w:gridCol w:w="864"/>
      </w:tblGrid>
      <w:tr w:rsidR="00CF027F" w:rsidRPr="003C7DED" w14:paraId="5909E554" w14:textId="77777777" w:rsidTr="000D2382">
        <w:tc>
          <w:tcPr>
            <w:tcW w:w="3524" w:type="pct"/>
            <w:gridSpan w:val="2"/>
            <w:shd w:val="clear" w:color="auto" w:fill="C1E4F5" w:themeFill="accent1" w:themeFillTint="33"/>
          </w:tcPr>
          <w:p w14:paraId="01BB7997" w14:textId="77777777" w:rsidR="00CF027F" w:rsidRPr="003C7DED" w:rsidRDefault="00CF027F" w:rsidP="00C23EF9">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103457A5" w14:textId="77777777" w:rsidR="00CF027F" w:rsidRDefault="00CF027F" w:rsidP="00C23EF9">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3131ADA" w14:textId="77777777" w:rsidR="00CF027F" w:rsidRDefault="00CF027F" w:rsidP="00C23EF9">
            <w:pPr>
              <w:autoSpaceDE w:val="0"/>
              <w:autoSpaceDN w:val="0"/>
              <w:adjustRightInd w:val="0"/>
              <w:jc w:val="both"/>
              <w:rPr>
                <w:rFonts w:ascii="Arial" w:hAnsi="Arial" w:cs="Arial"/>
                <w:bCs/>
                <w:sz w:val="22"/>
                <w:szCs w:val="22"/>
              </w:rPr>
            </w:pPr>
          </w:p>
          <w:p w14:paraId="4EF9F9BB" w14:textId="77777777" w:rsidR="00CF027F" w:rsidRPr="00F11B19" w:rsidRDefault="00CF027F" w:rsidP="00C23EF9">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467" w:type="pct"/>
            <w:shd w:val="clear" w:color="auto" w:fill="D9D9D9" w:themeFill="background1" w:themeFillShade="D9"/>
            <w:vAlign w:val="center"/>
          </w:tcPr>
          <w:p w14:paraId="66EE6149"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29" w:type="pct"/>
            <w:shd w:val="clear" w:color="auto" w:fill="D9D9D9" w:themeFill="background1" w:themeFillShade="D9"/>
            <w:vAlign w:val="center"/>
          </w:tcPr>
          <w:p w14:paraId="62170C01"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480" w:type="pct"/>
            <w:shd w:val="clear" w:color="auto" w:fill="D9D9D9" w:themeFill="background1" w:themeFillShade="D9"/>
            <w:vAlign w:val="center"/>
          </w:tcPr>
          <w:p w14:paraId="29345E1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F027F" w:rsidRPr="003C7DED" w14:paraId="2983FCF4" w14:textId="77777777" w:rsidTr="000D2382">
        <w:trPr>
          <w:trHeight w:val="439"/>
        </w:trPr>
        <w:tc>
          <w:tcPr>
            <w:tcW w:w="263" w:type="pct"/>
            <w:shd w:val="clear" w:color="auto" w:fill="F2F2F2" w:themeFill="background1" w:themeFillShade="F2"/>
            <w:vAlign w:val="center"/>
          </w:tcPr>
          <w:p w14:paraId="6BAFACF7"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3262" w:type="pct"/>
            <w:shd w:val="clear" w:color="auto" w:fill="F2F2F2" w:themeFill="background1" w:themeFillShade="F2"/>
            <w:vAlign w:val="center"/>
          </w:tcPr>
          <w:p w14:paraId="4D8B7DAF"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Capture data?</w:t>
            </w:r>
          </w:p>
        </w:tc>
        <w:tc>
          <w:tcPr>
            <w:tcW w:w="467" w:type="pct"/>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7B61897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67E2E9AD"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72B7714"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009FF27" w14:textId="77777777" w:rsidTr="000D2382">
        <w:trPr>
          <w:trHeight w:val="403"/>
        </w:trPr>
        <w:tc>
          <w:tcPr>
            <w:tcW w:w="263" w:type="pct"/>
            <w:shd w:val="clear" w:color="auto" w:fill="F2F2F2" w:themeFill="background1" w:themeFillShade="F2"/>
            <w:vAlign w:val="center"/>
          </w:tcPr>
          <w:p w14:paraId="478BE971"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2</w:t>
            </w:r>
          </w:p>
        </w:tc>
        <w:tc>
          <w:tcPr>
            <w:tcW w:w="3262" w:type="pct"/>
            <w:shd w:val="clear" w:color="auto" w:fill="F2F2F2" w:themeFill="background1" w:themeFillShade="F2"/>
            <w:vAlign w:val="center"/>
          </w:tcPr>
          <w:p w14:paraId="5D8774DB" w14:textId="77777777" w:rsidR="00CF027F" w:rsidRDefault="00CF027F" w:rsidP="00C23EF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467" w:type="pct"/>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309AE979"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1FBA0B9"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6D51A3E8"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4626F64B" w14:textId="77777777" w:rsidTr="000D2382">
        <w:trPr>
          <w:trHeight w:val="403"/>
        </w:trPr>
        <w:tc>
          <w:tcPr>
            <w:tcW w:w="263" w:type="pct"/>
            <w:shd w:val="clear" w:color="auto" w:fill="F2F2F2" w:themeFill="background1" w:themeFillShade="F2"/>
            <w:vAlign w:val="center"/>
          </w:tcPr>
          <w:p w14:paraId="4A8E6F62"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3</w:t>
            </w:r>
          </w:p>
        </w:tc>
        <w:tc>
          <w:tcPr>
            <w:tcW w:w="3262" w:type="pct"/>
            <w:shd w:val="clear" w:color="auto" w:fill="F2F2F2" w:themeFill="background1" w:themeFillShade="F2"/>
            <w:vAlign w:val="center"/>
          </w:tcPr>
          <w:p w14:paraId="5553D1F3" w14:textId="77777777" w:rsidR="00CF027F" w:rsidRDefault="00CF027F" w:rsidP="00C23EF9">
            <w:pPr>
              <w:autoSpaceDE w:val="0"/>
              <w:autoSpaceDN w:val="0"/>
              <w:adjustRightInd w:val="0"/>
              <w:rPr>
                <w:rFonts w:ascii="Arial" w:hAnsi="Arial" w:cs="Arial"/>
                <w:sz w:val="22"/>
                <w:szCs w:val="22"/>
              </w:rPr>
            </w:pPr>
            <w:r>
              <w:rPr>
                <w:rFonts w:ascii="Arial" w:hAnsi="Arial" w:cs="Arial"/>
                <w:sz w:val="22"/>
                <w:szCs w:val="22"/>
              </w:rPr>
              <w:t>Generate graphics?</w:t>
            </w:r>
          </w:p>
        </w:tc>
        <w:tc>
          <w:tcPr>
            <w:tcW w:w="467" w:type="pct"/>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AA3ED5"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1D3925E8"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46FF56C"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304E2B32" w14:textId="77777777" w:rsidTr="000D2382">
        <w:trPr>
          <w:trHeight w:val="403"/>
        </w:trPr>
        <w:tc>
          <w:tcPr>
            <w:tcW w:w="263" w:type="pct"/>
            <w:shd w:val="clear" w:color="auto" w:fill="F2F2F2" w:themeFill="background1" w:themeFillShade="F2"/>
            <w:vAlign w:val="center"/>
          </w:tcPr>
          <w:p w14:paraId="5FC36EB7"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4</w:t>
            </w:r>
          </w:p>
        </w:tc>
        <w:tc>
          <w:tcPr>
            <w:tcW w:w="3262" w:type="pct"/>
            <w:shd w:val="clear" w:color="auto" w:fill="F2F2F2" w:themeFill="background1" w:themeFillShade="F2"/>
            <w:vAlign w:val="center"/>
          </w:tcPr>
          <w:p w14:paraId="677B49A8" w14:textId="77777777" w:rsidR="00CF027F" w:rsidRDefault="00CF027F" w:rsidP="00C23EF9">
            <w:pPr>
              <w:autoSpaceDE w:val="0"/>
              <w:autoSpaceDN w:val="0"/>
              <w:adjustRightInd w:val="0"/>
              <w:rPr>
                <w:rFonts w:ascii="Arial" w:hAnsi="Arial" w:cs="Arial"/>
                <w:sz w:val="22"/>
                <w:szCs w:val="22"/>
              </w:rPr>
            </w:pPr>
            <w:r>
              <w:rPr>
                <w:rFonts w:ascii="Arial" w:hAnsi="Arial" w:cs="Arial"/>
                <w:sz w:val="22"/>
                <w:szCs w:val="22"/>
              </w:rPr>
              <w:t>Generate video?</w:t>
            </w:r>
          </w:p>
        </w:tc>
        <w:tc>
          <w:tcPr>
            <w:tcW w:w="467" w:type="pct"/>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FC59070"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594313CB"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7D5B3D5E"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43E46E7C" w14:textId="77777777" w:rsidTr="000D2382">
        <w:trPr>
          <w:trHeight w:val="403"/>
        </w:trPr>
        <w:tc>
          <w:tcPr>
            <w:tcW w:w="263" w:type="pct"/>
            <w:shd w:val="clear" w:color="auto" w:fill="F2F2F2" w:themeFill="background1" w:themeFillShade="F2"/>
            <w:vAlign w:val="center"/>
          </w:tcPr>
          <w:p w14:paraId="41DBF428"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5</w:t>
            </w:r>
          </w:p>
        </w:tc>
        <w:tc>
          <w:tcPr>
            <w:tcW w:w="3262" w:type="pct"/>
            <w:shd w:val="clear" w:color="auto" w:fill="F2F2F2" w:themeFill="background1" w:themeFillShade="F2"/>
            <w:vAlign w:val="center"/>
          </w:tcPr>
          <w:p w14:paraId="2E3277F3" w14:textId="77777777" w:rsidR="00CF027F" w:rsidRDefault="00CF027F" w:rsidP="00C23EF9">
            <w:pPr>
              <w:autoSpaceDE w:val="0"/>
              <w:autoSpaceDN w:val="0"/>
              <w:adjustRightInd w:val="0"/>
              <w:rPr>
                <w:rFonts w:ascii="Arial" w:hAnsi="Arial" w:cs="Arial"/>
                <w:sz w:val="22"/>
                <w:szCs w:val="22"/>
              </w:rPr>
            </w:pPr>
            <w:r>
              <w:rPr>
                <w:rFonts w:ascii="Arial" w:hAnsi="Arial" w:cs="Arial"/>
                <w:sz w:val="22"/>
                <w:szCs w:val="22"/>
              </w:rPr>
              <w:t>Generate sound/music?</w:t>
            </w:r>
          </w:p>
        </w:tc>
        <w:tc>
          <w:tcPr>
            <w:tcW w:w="467" w:type="pct"/>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613081D0"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CF0EEEB"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620A657E"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3F8F770" w14:textId="77777777" w:rsidTr="000D2382">
        <w:trPr>
          <w:trHeight w:val="439"/>
        </w:trPr>
        <w:tc>
          <w:tcPr>
            <w:tcW w:w="263" w:type="pct"/>
            <w:shd w:val="clear" w:color="auto" w:fill="F2F2F2" w:themeFill="background1" w:themeFillShade="F2"/>
            <w:vAlign w:val="center"/>
          </w:tcPr>
          <w:p w14:paraId="2D6F717A"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6</w:t>
            </w:r>
          </w:p>
        </w:tc>
        <w:tc>
          <w:tcPr>
            <w:tcW w:w="3262" w:type="pct"/>
            <w:shd w:val="clear" w:color="auto" w:fill="F2F2F2" w:themeFill="background1" w:themeFillShade="F2"/>
            <w:vAlign w:val="center"/>
          </w:tcPr>
          <w:p w14:paraId="27611469"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Generate code?</w:t>
            </w:r>
          </w:p>
        </w:tc>
        <w:tc>
          <w:tcPr>
            <w:tcW w:w="467" w:type="pct"/>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258D7B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35592E19"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394A5704"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2136224" w14:textId="77777777" w:rsidTr="000D2382">
        <w:trPr>
          <w:trHeight w:val="403"/>
        </w:trPr>
        <w:tc>
          <w:tcPr>
            <w:tcW w:w="263" w:type="pct"/>
            <w:shd w:val="clear" w:color="auto" w:fill="F2F2F2" w:themeFill="background1" w:themeFillShade="F2"/>
            <w:vAlign w:val="center"/>
          </w:tcPr>
          <w:p w14:paraId="31396C5D"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7</w:t>
            </w:r>
          </w:p>
        </w:tc>
        <w:tc>
          <w:tcPr>
            <w:tcW w:w="3262" w:type="pct"/>
            <w:shd w:val="clear" w:color="auto" w:fill="F2F2F2" w:themeFill="background1" w:themeFillShade="F2"/>
            <w:vAlign w:val="center"/>
          </w:tcPr>
          <w:p w14:paraId="02FEFC30"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Generate synthetic data?</w:t>
            </w:r>
          </w:p>
        </w:tc>
        <w:tc>
          <w:tcPr>
            <w:tcW w:w="467" w:type="pct"/>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0B1D6D18"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2EEF948"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24DDF52C"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255440AE" w14:textId="77777777" w:rsidTr="000D2382">
        <w:trPr>
          <w:trHeight w:val="403"/>
        </w:trPr>
        <w:tc>
          <w:tcPr>
            <w:tcW w:w="263" w:type="pct"/>
            <w:shd w:val="clear" w:color="auto" w:fill="F2F2F2" w:themeFill="background1" w:themeFillShade="F2"/>
            <w:vAlign w:val="center"/>
          </w:tcPr>
          <w:p w14:paraId="6CA90220"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8</w:t>
            </w:r>
          </w:p>
        </w:tc>
        <w:tc>
          <w:tcPr>
            <w:tcW w:w="3262" w:type="pct"/>
            <w:shd w:val="clear" w:color="auto" w:fill="F2F2F2" w:themeFill="background1" w:themeFillShade="F2"/>
            <w:vAlign w:val="center"/>
          </w:tcPr>
          <w:p w14:paraId="2AC379FE"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Analyse data?</w:t>
            </w:r>
          </w:p>
        </w:tc>
        <w:tc>
          <w:tcPr>
            <w:tcW w:w="467" w:type="pct"/>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282BBC3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0DFA979"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0F756299"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612EB22F" w14:textId="77777777" w:rsidTr="000D2382">
        <w:trPr>
          <w:trHeight w:val="403"/>
        </w:trPr>
        <w:tc>
          <w:tcPr>
            <w:tcW w:w="263" w:type="pct"/>
            <w:shd w:val="clear" w:color="auto" w:fill="F2F2F2" w:themeFill="background1" w:themeFillShade="F2"/>
            <w:vAlign w:val="center"/>
          </w:tcPr>
          <w:p w14:paraId="2C42166C"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9</w:t>
            </w:r>
          </w:p>
        </w:tc>
        <w:tc>
          <w:tcPr>
            <w:tcW w:w="3262" w:type="pct"/>
            <w:shd w:val="clear" w:color="auto" w:fill="F2F2F2" w:themeFill="background1" w:themeFillShade="F2"/>
            <w:vAlign w:val="center"/>
          </w:tcPr>
          <w:p w14:paraId="7E630473"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467" w:type="pct"/>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37AE9A1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405AA7B2"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70E01FBE"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6E44A202" w14:textId="77777777" w:rsidTr="000D2382">
        <w:trPr>
          <w:trHeight w:val="439"/>
        </w:trPr>
        <w:tc>
          <w:tcPr>
            <w:tcW w:w="263" w:type="pct"/>
            <w:shd w:val="clear" w:color="auto" w:fill="F2F2F2" w:themeFill="background1" w:themeFillShade="F2"/>
            <w:vAlign w:val="center"/>
          </w:tcPr>
          <w:p w14:paraId="5776A025"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10</w:t>
            </w:r>
          </w:p>
        </w:tc>
        <w:tc>
          <w:tcPr>
            <w:tcW w:w="3262" w:type="pct"/>
            <w:shd w:val="clear" w:color="auto" w:fill="F2F2F2" w:themeFill="background1" w:themeFillShade="F2"/>
            <w:vAlign w:val="center"/>
          </w:tcPr>
          <w:p w14:paraId="7CEA9AEE"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Classify data?</w:t>
            </w:r>
          </w:p>
        </w:tc>
        <w:tc>
          <w:tcPr>
            <w:tcW w:w="467" w:type="pct"/>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4F46A774"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6492E4E1" w14:textId="77777777" w:rsidR="00CF027F" w:rsidRPr="003C7DED"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72638079"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7BE54082" w14:textId="77777777" w:rsidTr="000D2382">
        <w:trPr>
          <w:trHeight w:val="439"/>
        </w:trPr>
        <w:tc>
          <w:tcPr>
            <w:tcW w:w="263" w:type="pct"/>
            <w:shd w:val="clear" w:color="auto" w:fill="F2F2F2" w:themeFill="background1" w:themeFillShade="F2"/>
            <w:vAlign w:val="center"/>
          </w:tcPr>
          <w:p w14:paraId="5A0810E6" w14:textId="77777777" w:rsidR="00CF027F" w:rsidRPr="003C7DED" w:rsidRDefault="00CF027F" w:rsidP="00C23EF9">
            <w:pPr>
              <w:autoSpaceDE w:val="0"/>
              <w:autoSpaceDN w:val="0"/>
              <w:adjustRightInd w:val="0"/>
              <w:jc w:val="center"/>
              <w:rPr>
                <w:rFonts w:ascii="Arial" w:hAnsi="Arial" w:cs="Arial"/>
                <w:sz w:val="22"/>
                <w:szCs w:val="22"/>
              </w:rPr>
            </w:pPr>
            <w:r>
              <w:rPr>
                <w:rFonts w:ascii="Arial" w:hAnsi="Arial" w:cs="Arial"/>
                <w:sz w:val="22"/>
                <w:szCs w:val="22"/>
              </w:rPr>
              <w:t>11</w:t>
            </w:r>
          </w:p>
        </w:tc>
        <w:tc>
          <w:tcPr>
            <w:tcW w:w="3262" w:type="pct"/>
            <w:shd w:val="clear" w:color="auto" w:fill="F2F2F2" w:themeFill="background1" w:themeFillShade="F2"/>
            <w:vAlign w:val="center"/>
          </w:tcPr>
          <w:p w14:paraId="027D303C" w14:textId="77777777" w:rsidR="00CF027F" w:rsidRDefault="00CF027F" w:rsidP="00C23EF9">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467" w:type="pct"/>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17B017C2"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529" w:type="pct"/>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598C3C87" w14:textId="77777777" w:rsidR="00CF027F" w:rsidRDefault="00CF027F" w:rsidP="00C23EF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0" w:type="pct"/>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73FAE9B8" w14:textId="77777777" w:rsidR="00CF027F" w:rsidRDefault="00CF027F" w:rsidP="00C23EF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CF027F" w:rsidRPr="003C7DED" w14:paraId="11372805" w14:textId="77777777" w:rsidTr="000D2382">
        <w:trPr>
          <w:trHeight w:val="403"/>
        </w:trPr>
        <w:tc>
          <w:tcPr>
            <w:tcW w:w="5000" w:type="pct"/>
            <w:gridSpan w:val="5"/>
            <w:shd w:val="clear" w:color="auto" w:fill="F2F2F2" w:themeFill="background1" w:themeFillShade="F2"/>
            <w:vAlign w:val="center"/>
          </w:tcPr>
          <w:p w14:paraId="24E8C76B"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CF027F" w:rsidRPr="003C7DED" w14:paraId="0BC4EA3F" w14:textId="77777777" w:rsidTr="000D2382">
        <w:trPr>
          <w:trHeight w:val="403"/>
        </w:trPr>
        <w:tc>
          <w:tcPr>
            <w:tcW w:w="263" w:type="pct"/>
            <w:vAlign w:val="center"/>
          </w:tcPr>
          <w:p w14:paraId="0C06FA9F" w14:textId="77777777" w:rsidR="00CF027F" w:rsidRPr="003C7DED" w:rsidRDefault="00CF027F" w:rsidP="00C23EF9">
            <w:pPr>
              <w:jc w:val="center"/>
              <w:rPr>
                <w:rFonts w:ascii="Arial" w:hAnsi="Arial" w:cs="Arial"/>
                <w:sz w:val="22"/>
                <w:szCs w:val="22"/>
              </w:rPr>
            </w:pPr>
            <w:r>
              <w:rPr>
                <w:rFonts w:ascii="Arial" w:hAnsi="Arial" w:cs="Arial"/>
                <w:sz w:val="22"/>
                <w:szCs w:val="22"/>
              </w:rPr>
              <w:t>12</w:t>
            </w:r>
          </w:p>
        </w:tc>
        <w:tc>
          <w:tcPr>
            <w:tcW w:w="4737" w:type="pct"/>
            <w:gridSpan w:val="4"/>
            <w:vAlign w:val="center"/>
          </w:tcPr>
          <w:p w14:paraId="02C95F16" w14:textId="77777777" w:rsidR="00CF027F" w:rsidRPr="003C7DED" w:rsidRDefault="00CF027F" w:rsidP="00C23EF9">
            <w:pPr>
              <w:rPr>
                <w:rFonts w:ascii="Arial" w:hAnsi="Arial" w:cs="Arial"/>
                <w:sz w:val="22"/>
                <w:szCs w:val="22"/>
              </w:rPr>
            </w:pPr>
          </w:p>
          <w:p w14:paraId="025180C0" w14:textId="77777777" w:rsidR="00CF027F" w:rsidRPr="003C7DED" w:rsidRDefault="00CF027F" w:rsidP="00C23EF9">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C5B289C" w14:textId="77777777" w:rsidR="00CF027F" w:rsidRDefault="00CF027F" w:rsidP="00CF027F">
      <w:pPr>
        <w:rPr>
          <w:rFonts w:ascii="Arial" w:hAnsi="Arial" w:cs="Arial"/>
          <w:b/>
          <w:sz w:val="22"/>
          <w:szCs w:val="22"/>
        </w:rPr>
      </w:pPr>
    </w:p>
    <w:p w14:paraId="70319D96" w14:textId="77777777" w:rsidR="00CF027F" w:rsidRPr="003C7DED" w:rsidRDefault="00CF027F" w:rsidP="00CF027F">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3A778502" w14:textId="77777777" w:rsidR="00CF027F" w:rsidRPr="003C7DED" w:rsidRDefault="00CF027F" w:rsidP="00CF027F">
      <w:pPr>
        <w:rPr>
          <w:rFonts w:ascii="Arial" w:hAnsi="Arial" w:cs="Arial"/>
          <w:b/>
          <w:sz w:val="22"/>
          <w:szCs w:val="22"/>
        </w:rPr>
      </w:pPr>
    </w:p>
    <w:tbl>
      <w:tblPr>
        <w:tblStyle w:val="TableGrid"/>
        <w:tblW w:w="5000" w:type="pct"/>
        <w:tblLook w:val="04A0" w:firstRow="1" w:lastRow="0" w:firstColumn="1" w:lastColumn="0" w:noHBand="0" w:noVBand="1"/>
      </w:tblPr>
      <w:tblGrid>
        <w:gridCol w:w="485"/>
        <w:gridCol w:w="8531"/>
      </w:tblGrid>
      <w:tr w:rsidR="00CF027F" w:rsidRPr="003C7DED" w14:paraId="7FB024AD" w14:textId="77777777" w:rsidTr="1F5E1CC1">
        <w:trPr>
          <w:trHeight w:val="538"/>
        </w:trPr>
        <w:tc>
          <w:tcPr>
            <w:tcW w:w="269" w:type="pct"/>
            <w:shd w:val="clear" w:color="auto" w:fill="F2F2F2" w:themeFill="background1" w:themeFillShade="F2"/>
            <w:vAlign w:val="center"/>
          </w:tcPr>
          <w:p w14:paraId="1636630A"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w:t>
            </w:r>
          </w:p>
        </w:tc>
        <w:tc>
          <w:tcPr>
            <w:tcW w:w="4731" w:type="pct"/>
            <w:shd w:val="clear" w:color="auto" w:fill="F2F2F2" w:themeFill="background1" w:themeFillShade="F2"/>
            <w:vAlign w:val="center"/>
          </w:tcPr>
          <w:p w14:paraId="3F822AC9"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Data Summary</w:t>
            </w:r>
          </w:p>
        </w:tc>
      </w:tr>
      <w:tr w:rsidR="00CF027F" w:rsidRPr="003C7DED" w14:paraId="0669DB17" w14:textId="77777777" w:rsidTr="1F5E1CC1">
        <w:trPr>
          <w:trHeight w:val="522"/>
        </w:trPr>
        <w:tc>
          <w:tcPr>
            <w:tcW w:w="5000" w:type="pct"/>
            <w:gridSpan w:val="2"/>
            <w:vAlign w:val="center"/>
          </w:tcPr>
          <w:p w14:paraId="237C01E0" w14:textId="77777777" w:rsidR="00CF027F" w:rsidRPr="00C00304" w:rsidRDefault="00CF027F" w:rsidP="00C23EF9">
            <w:pPr>
              <w:rPr>
                <w:rFonts w:ascii="Arial" w:hAnsi="Arial" w:cs="Arial"/>
                <w:sz w:val="22"/>
                <w:szCs w:val="22"/>
              </w:rPr>
            </w:pPr>
            <w:r w:rsidRPr="1F5E1CC1">
              <w:rPr>
                <w:rFonts w:ascii="Arial" w:hAnsi="Arial" w:cs="Arial"/>
                <w:color w:val="000000" w:themeColor="text1"/>
                <w:sz w:val="22"/>
                <w:szCs w:val="22"/>
              </w:rPr>
              <w:t xml:space="preserve">This research will generate qualitative data through two primary methods: observations and semi-structured interviews. Observation data will be recorded as anonymised field notes, focusing on adult-child interactions, rhythms of the day and pedagogical practices that reflect Froebelian and slow pedagogy principles. Interview data will be audio-recorded, transcribed verbatim and anonymised. </w:t>
            </w:r>
            <w:r w:rsidRPr="1F5E1CC1">
              <w:rPr>
                <w:rFonts w:ascii="Arial" w:hAnsi="Arial" w:cs="Arial"/>
                <w:sz w:val="22"/>
                <w:szCs w:val="22"/>
              </w:rPr>
              <w:t>The digital recorder audio recordings</w:t>
            </w:r>
            <w:r w:rsidRPr="1F5E1CC1">
              <w:rPr>
                <w:rFonts w:ascii="Aptos" w:hAnsi="Aptos"/>
                <w:color w:val="000000" w:themeColor="text1"/>
                <w:lang w:eastAsia="zh-CN"/>
              </w:rPr>
              <w:t xml:space="preserve"> will be transcribed onto password protected laptop using the UWTSD Microsoft verified software and saved on UWTSD One drive.   T</w:t>
            </w:r>
            <w:r w:rsidRPr="1F5E1CC1">
              <w:rPr>
                <w:rFonts w:ascii="Arial" w:hAnsi="Arial" w:cs="Arial"/>
                <w:sz w:val="22"/>
                <w:szCs w:val="22"/>
              </w:rPr>
              <w:t>he recordings will be deleted once they have been transcribed - no longer than two weeks after the interview. The digital recorder will be stored in a secure location (locked) only accessible to researcher.</w:t>
            </w:r>
          </w:p>
          <w:p w14:paraId="6760BFF8" w14:textId="77777777" w:rsidR="00CF027F" w:rsidRPr="005D3E62" w:rsidRDefault="00CF027F" w:rsidP="00C23EF9">
            <w:pPr>
              <w:rPr>
                <w:rFonts w:ascii="Arial" w:hAnsi="Arial" w:cs="Arial"/>
                <w:bCs/>
                <w:color w:val="000000" w:themeColor="text1"/>
                <w:sz w:val="22"/>
                <w:szCs w:val="22"/>
              </w:rPr>
            </w:pPr>
          </w:p>
          <w:p w14:paraId="05B185E2" w14:textId="77777777" w:rsidR="00CF027F" w:rsidRPr="003C7DED" w:rsidRDefault="00CF027F" w:rsidP="00C23EF9">
            <w:pPr>
              <w:rPr>
                <w:rFonts w:ascii="Arial" w:hAnsi="Arial" w:cs="Arial"/>
                <w:bCs/>
                <w:sz w:val="22"/>
                <w:szCs w:val="22"/>
              </w:rPr>
            </w:pPr>
          </w:p>
        </w:tc>
      </w:tr>
      <w:tr w:rsidR="00CF027F" w:rsidRPr="003C7DED" w14:paraId="156EF438" w14:textId="77777777" w:rsidTr="1F5E1CC1">
        <w:trPr>
          <w:trHeight w:val="786"/>
        </w:trPr>
        <w:tc>
          <w:tcPr>
            <w:tcW w:w="269" w:type="pct"/>
            <w:shd w:val="clear" w:color="auto" w:fill="F2F2F2" w:themeFill="background1" w:themeFillShade="F2"/>
            <w:vAlign w:val="center"/>
          </w:tcPr>
          <w:p w14:paraId="2606A65F"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2</w:t>
            </w:r>
          </w:p>
        </w:tc>
        <w:tc>
          <w:tcPr>
            <w:tcW w:w="4731" w:type="pct"/>
            <w:shd w:val="clear" w:color="auto" w:fill="F2F2F2" w:themeFill="background1" w:themeFillShade="F2"/>
            <w:vAlign w:val="center"/>
          </w:tcPr>
          <w:p w14:paraId="68295A02" w14:textId="77777777" w:rsidR="00CF027F" w:rsidRPr="003C7DED" w:rsidRDefault="00CF027F" w:rsidP="00C23EF9">
            <w:pPr>
              <w:rPr>
                <w:rFonts w:ascii="Arial" w:hAnsi="Arial" w:cs="Arial"/>
                <w:sz w:val="22"/>
                <w:szCs w:val="22"/>
              </w:rPr>
            </w:pPr>
            <w:r w:rsidRPr="003C7DED">
              <w:rPr>
                <w:rFonts w:ascii="Arial" w:hAnsi="Arial" w:cs="Arial"/>
                <w:b/>
                <w:bCs/>
                <w:sz w:val="22"/>
                <w:szCs w:val="22"/>
              </w:rPr>
              <w:t>Responsibilities</w:t>
            </w:r>
          </w:p>
        </w:tc>
      </w:tr>
      <w:tr w:rsidR="00CF027F" w:rsidRPr="003C7DED" w14:paraId="670B5940" w14:textId="77777777" w:rsidTr="1F5E1CC1">
        <w:trPr>
          <w:trHeight w:val="769"/>
        </w:trPr>
        <w:tc>
          <w:tcPr>
            <w:tcW w:w="5000" w:type="pct"/>
            <w:gridSpan w:val="2"/>
            <w:vAlign w:val="center"/>
          </w:tcPr>
          <w:p w14:paraId="5C9BB4A0" w14:textId="77777777" w:rsidR="00CF027F" w:rsidRDefault="00CF027F" w:rsidP="00C23EF9">
            <w:pPr>
              <w:rPr>
                <w:rFonts w:ascii="Arial" w:hAnsi="Arial" w:cs="Arial"/>
                <w:sz w:val="22"/>
                <w:szCs w:val="22"/>
              </w:rPr>
            </w:pPr>
            <w:r>
              <w:rPr>
                <w:rFonts w:ascii="Arial" w:hAnsi="Arial" w:cs="Arial"/>
                <w:bCs/>
                <w:sz w:val="22"/>
                <w:szCs w:val="22"/>
              </w:rPr>
              <w:t xml:space="preserve">The primary </w:t>
            </w:r>
            <w:r w:rsidRPr="005D3E62">
              <w:rPr>
                <w:rFonts w:ascii="Arial" w:hAnsi="Arial" w:cs="Arial"/>
                <w:sz w:val="22"/>
                <w:szCs w:val="22"/>
              </w:rPr>
              <w:t>researcher will be sole</w:t>
            </w:r>
            <w:r>
              <w:rPr>
                <w:rFonts w:ascii="Arial" w:hAnsi="Arial" w:cs="Arial"/>
                <w:sz w:val="22"/>
                <w:szCs w:val="22"/>
              </w:rPr>
              <w:t>l</w:t>
            </w:r>
            <w:r w:rsidRPr="005D3E62">
              <w:rPr>
                <w:rFonts w:ascii="Arial" w:hAnsi="Arial" w:cs="Arial"/>
                <w:sz w:val="22"/>
                <w:szCs w:val="22"/>
              </w:rPr>
              <w:t>y responsible for all aspects of data management throughout the project including the collection, storage, anonymisation, analysis and eventual disposal of the data. As this is an individual master’s dissertation project with no external research team or institutional partners involved, there are no shared responsibilities or partner institutions to consider. The researcher will ensure that all data is handled in line with university ethics policies and data protection regulations, including the General Data Protection Regulation (GDPR).</w:t>
            </w:r>
          </w:p>
          <w:p w14:paraId="5C6D4560" w14:textId="77777777" w:rsidR="00CF027F" w:rsidRPr="005D3E62" w:rsidRDefault="00CF027F" w:rsidP="00C23EF9">
            <w:pPr>
              <w:rPr>
                <w:rFonts w:ascii="Arial" w:hAnsi="Arial" w:cs="Arial"/>
                <w:bCs/>
                <w:sz w:val="22"/>
                <w:szCs w:val="22"/>
              </w:rPr>
            </w:pPr>
          </w:p>
        </w:tc>
      </w:tr>
      <w:tr w:rsidR="00CF027F" w:rsidRPr="003C7DED" w14:paraId="4BD9F766" w14:textId="77777777" w:rsidTr="1F5E1CC1">
        <w:trPr>
          <w:trHeight w:val="676"/>
        </w:trPr>
        <w:tc>
          <w:tcPr>
            <w:tcW w:w="269" w:type="pct"/>
            <w:shd w:val="clear" w:color="auto" w:fill="F2F2F2" w:themeFill="background1" w:themeFillShade="F2"/>
            <w:vAlign w:val="center"/>
          </w:tcPr>
          <w:p w14:paraId="396BE33D"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3</w:t>
            </w:r>
          </w:p>
        </w:tc>
        <w:tc>
          <w:tcPr>
            <w:tcW w:w="4731" w:type="pct"/>
            <w:shd w:val="clear" w:color="auto" w:fill="F2F2F2" w:themeFill="background1" w:themeFillShade="F2"/>
            <w:vAlign w:val="center"/>
          </w:tcPr>
          <w:p w14:paraId="7AF95FB7"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Assessment of existing data</w:t>
            </w:r>
          </w:p>
        </w:tc>
      </w:tr>
      <w:tr w:rsidR="00CF027F" w:rsidRPr="003C7DED" w14:paraId="29A0E6E8" w14:textId="77777777" w:rsidTr="1F5E1CC1">
        <w:trPr>
          <w:trHeight w:val="511"/>
        </w:trPr>
        <w:tc>
          <w:tcPr>
            <w:tcW w:w="5000" w:type="pct"/>
            <w:gridSpan w:val="2"/>
            <w:vAlign w:val="center"/>
          </w:tcPr>
          <w:p w14:paraId="03F4F0EE" w14:textId="77777777" w:rsidR="00CF027F" w:rsidRDefault="00CF027F" w:rsidP="00C23EF9">
            <w:pPr>
              <w:rPr>
                <w:rFonts w:ascii="Arial" w:hAnsi="Arial" w:cs="Arial"/>
                <w:sz w:val="22"/>
                <w:szCs w:val="22"/>
              </w:rPr>
            </w:pPr>
            <w:r>
              <w:rPr>
                <w:rFonts w:ascii="Arial" w:hAnsi="Arial" w:cs="Arial"/>
                <w:sz w:val="22"/>
                <w:szCs w:val="22"/>
              </w:rPr>
              <w:t>This research project will not rely on pre-existing datasets. All data will be generated through primary research methods.</w:t>
            </w:r>
          </w:p>
          <w:p w14:paraId="66CB8B03" w14:textId="77777777" w:rsidR="00CF027F" w:rsidRPr="002D73AE" w:rsidRDefault="00CF027F" w:rsidP="00C23EF9">
            <w:pPr>
              <w:rPr>
                <w:rFonts w:ascii="Arial" w:hAnsi="Arial" w:cs="Arial"/>
                <w:sz w:val="22"/>
                <w:szCs w:val="22"/>
              </w:rPr>
            </w:pPr>
          </w:p>
        </w:tc>
      </w:tr>
      <w:tr w:rsidR="00CF027F" w:rsidRPr="003C7DED" w14:paraId="261DF03F" w14:textId="77777777" w:rsidTr="1F5E1CC1">
        <w:trPr>
          <w:trHeight w:val="511"/>
        </w:trPr>
        <w:tc>
          <w:tcPr>
            <w:tcW w:w="269" w:type="pct"/>
            <w:shd w:val="clear" w:color="auto" w:fill="F2F2F2" w:themeFill="background1" w:themeFillShade="F2"/>
            <w:vAlign w:val="center"/>
          </w:tcPr>
          <w:p w14:paraId="1CC70C94"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4</w:t>
            </w:r>
          </w:p>
        </w:tc>
        <w:tc>
          <w:tcPr>
            <w:tcW w:w="4731" w:type="pct"/>
            <w:shd w:val="clear" w:color="auto" w:fill="F2F2F2" w:themeFill="background1" w:themeFillShade="F2"/>
            <w:vAlign w:val="center"/>
          </w:tcPr>
          <w:p w14:paraId="1B3A4962"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Management and curation of data</w:t>
            </w:r>
          </w:p>
        </w:tc>
      </w:tr>
      <w:tr w:rsidR="00CF027F" w:rsidRPr="003C7DED" w14:paraId="120C8A18" w14:textId="77777777" w:rsidTr="1F5E1CC1">
        <w:trPr>
          <w:trHeight w:val="516"/>
        </w:trPr>
        <w:tc>
          <w:tcPr>
            <w:tcW w:w="5000" w:type="pct"/>
            <w:gridSpan w:val="2"/>
            <w:vAlign w:val="center"/>
          </w:tcPr>
          <w:p w14:paraId="65966AD7" w14:textId="77777777" w:rsidR="00CF027F" w:rsidRDefault="00CF027F" w:rsidP="00C23EF9">
            <w:pPr>
              <w:rPr>
                <w:rFonts w:ascii="Arial" w:hAnsi="Arial" w:cs="Arial"/>
                <w:sz w:val="22"/>
                <w:szCs w:val="22"/>
              </w:rPr>
            </w:pPr>
            <w:r>
              <w:rPr>
                <w:rFonts w:ascii="Arial" w:hAnsi="Arial" w:cs="Arial"/>
                <w:sz w:val="22"/>
                <w:szCs w:val="22"/>
              </w:rPr>
              <w:t xml:space="preserve">All data collected during the study will be prepared and organised using a secure and clearly structured digital folder system. Each file will be anonymised using participant codes rather than names and a separate, encrypted key will link codes to participant identities. This key will be stored securely and separately from the research data. </w:t>
            </w:r>
          </w:p>
          <w:p w14:paraId="568D9EA8" w14:textId="77777777" w:rsidR="00CF027F" w:rsidRPr="002D73AE" w:rsidRDefault="00CF027F" w:rsidP="00C23EF9">
            <w:pPr>
              <w:rPr>
                <w:rFonts w:ascii="Arial" w:hAnsi="Arial" w:cs="Arial"/>
                <w:sz w:val="22"/>
                <w:szCs w:val="22"/>
              </w:rPr>
            </w:pPr>
            <w:r w:rsidRPr="002D73AE">
              <w:rPr>
                <w:rFonts w:ascii="Arial" w:hAnsi="Arial" w:cs="Arial"/>
                <w:sz w:val="22"/>
                <w:szCs w:val="22"/>
              </w:rPr>
              <w:t>Audio recordings from interviews will be transcribed verbatim and checked for accuracy before analysis. Observational notes will be written up promptly after each visit, with contextual details and reflections clearly documented.</w:t>
            </w:r>
          </w:p>
        </w:tc>
      </w:tr>
      <w:tr w:rsidR="00CF027F" w:rsidRPr="003C7DED" w14:paraId="1B88C309" w14:textId="77777777" w:rsidTr="1F5E1CC1">
        <w:trPr>
          <w:trHeight w:val="516"/>
        </w:trPr>
        <w:tc>
          <w:tcPr>
            <w:tcW w:w="269" w:type="pct"/>
            <w:shd w:val="clear" w:color="auto" w:fill="F2F2F2" w:themeFill="background1" w:themeFillShade="F2"/>
            <w:vAlign w:val="center"/>
          </w:tcPr>
          <w:p w14:paraId="061A8640"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5</w:t>
            </w:r>
          </w:p>
        </w:tc>
        <w:tc>
          <w:tcPr>
            <w:tcW w:w="4731" w:type="pct"/>
            <w:shd w:val="clear" w:color="auto" w:fill="F2F2F2" w:themeFill="background1" w:themeFillShade="F2"/>
            <w:vAlign w:val="center"/>
          </w:tcPr>
          <w:p w14:paraId="429CFC53"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Quality assurance of data</w:t>
            </w:r>
          </w:p>
        </w:tc>
      </w:tr>
      <w:tr w:rsidR="00CF027F" w:rsidRPr="003C7DED" w14:paraId="3BC479D3" w14:textId="77777777" w:rsidTr="1F5E1CC1">
        <w:trPr>
          <w:trHeight w:val="769"/>
        </w:trPr>
        <w:tc>
          <w:tcPr>
            <w:tcW w:w="5000" w:type="pct"/>
            <w:gridSpan w:val="2"/>
            <w:vAlign w:val="center"/>
          </w:tcPr>
          <w:p w14:paraId="68AF03AA" w14:textId="77777777" w:rsidR="00CF027F" w:rsidRDefault="00CF027F" w:rsidP="00C23EF9">
            <w:pPr>
              <w:rPr>
                <w:rFonts w:ascii="Arial" w:hAnsi="Arial" w:cs="Arial"/>
                <w:sz w:val="22"/>
                <w:szCs w:val="22"/>
              </w:rPr>
            </w:pPr>
            <w:r w:rsidRPr="002D73AE">
              <w:rPr>
                <w:rFonts w:ascii="Arial" w:hAnsi="Arial" w:cs="Arial"/>
                <w:sz w:val="22"/>
                <w:szCs w:val="22"/>
              </w:rPr>
              <w:t xml:space="preserve">During data collection, all interviews will be audio recorded (with consent) to ensure accuracy and completeness. </w:t>
            </w:r>
          </w:p>
          <w:p w14:paraId="1D2C70F8" w14:textId="77777777" w:rsidR="00CF027F" w:rsidRPr="002D73AE" w:rsidRDefault="00CF027F" w:rsidP="00C23EF9">
            <w:pPr>
              <w:rPr>
                <w:rFonts w:ascii="Arial" w:hAnsi="Arial" w:cs="Arial"/>
                <w:sz w:val="22"/>
                <w:szCs w:val="22"/>
              </w:rPr>
            </w:pPr>
            <w:r w:rsidRPr="002D73AE">
              <w:rPr>
                <w:rFonts w:ascii="Arial" w:hAnsi="Arial" w:cs="Arial"/>
                <w:sz w:val="22"/>
                <w:szCs w:val="22"/>
              </w:rPr>
              <w:t xml:space="preserve">Observational data will be recorded in detailed field notes </w:t>
            </w:r>
            <w:r>
              <w:rPr>
                <w:rFonts w:ascii="Arial" w:hAnsi="Arial" w:cs="Arial"/>
                <w:sz w:val="22"/>
                <w:szCs w:val="22"/>
              </w:rPr>
              <w:t>during or immediately after</w:t>
            </w:r>
            <w:r w:rsidRPr="002D73AE">
              <w:rPr>
                <w:rFonts w:ascii="Arial" w:hAnsi="Arial" w:cs="Arial"/>
                <w:sz w:val="22"/>
                <w:szCs w:val="22"/>
              </w:rPr>
              <w:t xml:space="preserve"> each session, minimising the risk of memory bias or omission.</w:t>
            </w:r>
          </w:p>
          <w:p w14:paraId="4CF69643" w14:textId="77777777" w:rsidR="00CF027F" w:rsidRPr="002D73AE" w:rsidRDefault="00CF027F" w:rsidP="00C23EF9">
            <w:pPr>
              <w:rPr>
                <w:rFonts w:ascii="Arial" w:hAnsi="Arial" w:cs="Arial"/>
                <w:sz w:val="22"/>
                <w:szCs w:val="22"/>
              </w:rPr>
            </w:pPr>
            <w:r w:rsidRPr="002D73AE">
              <w:rPr>
                <w:rFonts w:ascii="Arial" w:hAnsi="Arial" w:cs="Arial"/>
                <w:sz w:val="22"/>
                <w:szCs w:val="22"/>
              </w:rPr>
              <w:t>Transcription of interviews will be conducted carefully, with each transcript checked against the audio recording for accuracy.</w:t>
            </w:r>
          </w:p>
          <w:p w14:paraId="2AEF5CB6" w14:textId="77777777" w:rsidR="00CF027F" w:rsidRPr="002D73AE" w:rsidRDefault="00CF027F" w:rsidP="00C23EF9">
            <w:pPr>
              <w:rPr>
                <w:rFonts w:ascii="Arial" w:hAnsi="Arial" w:cs="Arial"/>
                <w:sz w:val="22"/>
                <w:szCs w:val="22"/>
              </w:rPr>
            </w:pPr>
            <w:r w:rsidRPr="002D73AE">
              <w:rPr>
                <w:rFonts w:ascii="Arial" w:hAnsi="Arial" w:cs="Arial"/>
                <w:sz w:val="22"/>
                <w:szCs w:val="22"/>
              </w:rPr>
              <w:t>Digital storage systems will follow a consistent naming and coding convention</w:t>
            </w:r>
            <w:r>
              <w:rPr>
                <w:rFonts w:ascii="Arial" w:hAnsi="Arial" w:cs="Arial"/>
                <w:sz w:val="22"/>
                <w:szCs w:val="22"/>
              </w:rPr>
              <w:t xml:space="preserve"> for data to reduce risk of having incorrectly labelled data or confusion of different pieces of stored data.</w:t>
            </w:r>
          </w:p>
        </w:tc>
      </w:tr>
      <w:tr w:rsidR="00CF027F" w:rsidRPr="003C7DED" w14:paraId="47268E64" w14:textId="77777777" w:rsidTr="1F5E1CC1">
        <w:trPr>
          <w:trHeight w:val="536"/>
        </w:trPr>
        <w:tc>
          <w:tcPr>
            <w:tcW w:w="269" w:type="pct"/>
            <w:shd w:val="clear" w:color="auto" w:fill="F2F2F2" w:themeFill="background1" w:themeFillShade="F2"/>
            <w:vAlign w:val="center"/>
          </w:tcPr>
          <w:p w14:paraId="7B8266F8"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lastRenderedPageBreak/>
              <w:t>6</w:t>
            </w:r>
          </w:p>
        </w:tc>
        <w:tc>
          <w:tcPr>
            <w:tcW w:w="4731" w:type="pct"/>
            <w:shd w:val="clear" w:color="auto" w:fill="F2F2F2" w:themeFill="background1" w:themeFillShade="F2"/>
            <w:vAlign w:val="center"/>
          </w:tcPr>
          <w:p w14:paraId="54B537B2"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Short-term data storage</w:t>
            </w:r>
          </w:p>
        </w:tc>
      </w:tr>
      <w:tr w:rsidR="00CF027F" w:rsidRPr="003C7DED" w14:paraId="6E7F8956" w14:textId="77777777" w:rsidTr="1F5E1CC1">
        <w:trPr>
          <w:trHeight w:val="1065"/>
        </w:trPr>
        <w:tc>
          <w:tcPr>
            <w:tcW w:w="5000" w:type="pct"/>
            <w:gridSpan w:val="2"/>
            <w:vAlign w:val="center"/>
          </w:tcPr>
          <w:p w14:paraId="2D316D4B" w14:textId="77777777" w:rsidR="00CF027F" w:rsidRPr="00C00304" w:rsidRDefault="00CF027F" w:rsidP="00C23EF9">
            <w:pPr>
              <w:rPr>
                <w:rFonts w:ascii="Arial" w:hAnsi="Arial" w:cs="Arial"/>
                <w:sz w:val="22"/>
                <w:szCs w:val="22"/>
              </w:rPr>
            </w:pPr>
            <w:r w:rsidRPr="002D73AE">
              <w:rPr>
                <w:rFonts w:ascii="Arial" w:hAnsi="Arial" w:cs="Arial"/>
                <w:sz w:val="22"/>
                <w:szCs w:val="22"/>
              </w:rPr>
              <w:t>During the research project, all data will be stored securely in encrypted digital formats. Audio recordings, transcriptions, observational notes, and researcher reflections will be stored on a password-protected computer.</w:t>
            </w:r>
            <w:r>
              <w:rPr>
                <w:rFonts w:ascii="Arial" w:hAnsi="Arial" w:cs="Arial"/>
                <w:sz w:val="22"/>
                <w:szCs w:val="22"/>
              </w:rPr>
              <w:t xml:space="preserve"> </w:t>
            </w:r>
            <w:r w:rsidRPr="000D2382">
              <w:rPr>
                <w:rFonts w:ascii="Arial" w:hAnsi="Arial" w:cs="Arial"/>
                <w:sz w:val="22"/>
                <w:szCs w:val="22"/>
              </w:rPr>
              <w:t>The digital recorder audio recordings</w:t>
            </w:r>
            <w:r w:rsidRPr="000D2382">
              <w:rPr>
                <w:rFonts w:ascii="Aptos" w:hAnsi="Aptos"/>
                <w:color w:val="000000"/>
                <w:lang w:eastAsia="zh-CN"/>
              </w:rPr>
              <w:t xml:space="preserve"> will be transcribed onto password protected laptop using the UWTSD Microsoft verified software and saved on UWTSD One drive.   T</w:t>
            </w:r>
            <w:r w:rsidRPr="000D2382">
              <w:rPr>
                <w:rFonts w:ascii="Arial" w:hAnsi="Arial" w:cs="Arial"/>
                <w:sz w:val="22"/>
                <w:szCs w:val="22"/>
              </w:rPr>
              <w:t>he recordings will be deleted once they have been transcribed - no longer than two weeks after the interview. The digital recorder will be stored in a secure location (locked cabinet) only accessible to researcher.</w:t>
            </w:r>
          </w:p>
          <w:p w14:paraId="5C3A9D5A" w14:textId="77777777" w:rsidR="00CF027F" w:rsidRPr="002D73AE" w:rsidRDefault="00CF027F" w:rsidP="00C23EF9">
            <w:pPr>
              <w:rPr>
                <w:rFonts w:ascii="Arial" w:hAnsi="Arial" w:cs="Arial"/>
                <w:sz w:val="22"/>
                <w:szCs w:val="22"/>
              </w:rPr>
            </w:pPr>
          </w:p>
          <w:p w14:paraId="4FB36DFF" w14:textId="77777777" w:rsidR="00CF027F" w:rsidRPr="002D73AE" w:rsidRDefault="00CF027F" w:rsidP="00C23EF9">
            <w:pPr>
              <w:rPr>
                <w:rFonts w:ascii="Arial" w:hAnsi="Arial" w:cs="Arial"/>
                <w:sz w:val="22"/>
                <w:szCs w:val="22"/>
              </w:rPr>
            </w:pPr>
            <w:r w:rsidRPr="002D73AE">
              <w:rPr>
                <w:rFonts w:ascii="Arial" w:hAnsi="Arial" w:cs="Arial"/>
                <w:sz w:val="22"/>
                <w:szCs w:val="22"/>
              </w:rPr>
              <w:t>Access to all data will be restricted to the primary researcher and, where appropriate, the dissertation supervisor. Files will be clearly labelled, anonymised, and stored in organised folders to facilitate tracking and retrieval. Any physical documents (e.g. consent forms) will be stored in a locked cabinet accessible only to the researcher.</w:t>
            </w:r>
          </w:p>
          <w:p w14:paraId="318FA37C" w14:textId="77777777" w:rsidR="00CF027F" w:rsidRPr="002D73AE" w:rsidRDefault="00CF027F" w:rsidP="00C23EF9">
            <w:pPr>
              <w:rPr>
                <w:rFonts w:ascii="Arial" w:hAnsi="Arial" w:cs="Arial"/>
                <w:sz w:val="22"/>
                <w:szCs w:val="22"/>
              </w:rPr>
            </w:pPr>
            <w:r w:rsidRPr="002D73AE">
              <w:rPr>
                <w:rFonts w:ascii="Arial" w:hAnsi="Arial" w:cs="Arial"/>
                <w:sz w:val="22"/>
                <w:szCs w:val="22"/>
              </w:rPr>
              <w:t>Regular backups will be made to prevent data loss, with version control used to track updates. All data storage and access procedures will comply with the university’s data protection policies and GDPR guidelines to ensure confidentiality and integrity throughout the duration of the research.</w:t>
            </w:r>
          </w:p>
        </w:tc>
      </w:tr>
      <w:tr w:rsidR="00CF027F" w:rsidRPr="003C7DED" w14:paraId="2DCD53A7" w14:textId="77777777" w:rsidTr="1F5E1CC1">
        <w:trPr>
          <w:trHeight w:val="474"/>
        </w:trPr>
        <w:tc>
          <w:tcPr>
            <w:tcW w:w="269" w:type="pct"/>
            <w:shd w:val="clear" w:color="auto" w:fill="F2F2F2" w:themeFill="background1" w:themeFillShade="F2"/>
            <w:vAlign w:val="center"/>
          </w:tcPr>
          <w:p w14:paraId="2DC49869"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7</w:t>
            </w:r>
          </w:p>
        </w:tc>
        <w:tc>
          <w:tcPr>
            <w:tcW w:w="4731" w:type="pct"/>
            <w:shd w:val="clear" w:color="auto" w:fill="F2F2F2" w:themeFill="background1" w:themeFillShade="F2"/>
            <w:vAlign w:val="center"/>
          </w:tcPr>
          <w:p w14:paraId="6A17CAD6"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CF027F" w:rsidRPr="003C7DED" w14:paraId="02075F5F" w14:textId="77777777" w:rsidTr="1F5E1CC1">
        <w:trPr>
          <w:trHeight w:val="769"/>
        </w:trPr>
        <w:tc>
          <w:tcPr>
            <w:tcW w:w="5000" w:type="pct"/>
            <w:gridSpan w:val="2"/>
            <w:vAlign w:val="center"/>
          </w:tcPr>
          <w:p w14:paraId="390EF453" w14:textId="77777777" w:rsidR="00CF027F" w:rsidRPr="002812FA" w:rsidRDefault="00CF027F" w:rsidP="00C23EF9">
            <w:pPr>
              <w:rPr>
                <w:rFonts w:ascii="Arial" w:hAnsi="Arial" w:cs="Arial"/>
                <w:sz w:val="22"/>
                <w:szCs w:val="22"/>
              </w:rPr>
            </w:pPr>
            <w:r w:rsidRPr="002812FA">
              <w:rPr>
                <w:rFonts w:ascii="Arial" w:hAnsi="Arial" w:cs="Arial"/>
                <w:sz w:val="22"/>
                <w:szCs w:val="22"/>
              </w:rPr>
              <w:t>Only anonymised data of long-term value</w:t>
            </w:r>
            <w:r>
              <w:rPr>
                <w:rFonts w:ascii="Arial" w:hAnsi="Arial" w:cs="Arial"/>
                <w:sz w:val="22"/>
                <w:szCs w:val="22"/>
              </w:rPr>
              <w:t xml:space="preserve">, </w:t>
            </w:r>
            <w:r w:rsidRPr="002812FA">
              <w:rPr>
                <w:rFonts w:ascii="Arial" w:hAnsi="Arial" w:cs="Arial"/>
                <w:sz w:val="22"/>
                <w:szCs w:val="22"/>
              </w:rPr>
              <w:t>such as interview transcripts, observational summaries, and thematic analysis</w:t>
            </w:r>
            <w:r>
              <w:rPr>
                <w:rFonts w:ascii="Arial" w:hAnsi="Arial" w:cs="Arial"/>
                <w:sz w:val="22"/>
                <w:szCs w:val="22"/>
              </w:rPr>
              <w:t xml:space="preserve">, </w:t>
            </w:r>
            <w:r w:rsidRPr="002812FA">
              <w:rPr>
                <w:rFonts w:ascii="Arial" w:hAnsi="Arial" w:cs="Arial"/>
                <w:sz w:val="22"/>
                <w:szCs w:val="22"/>
              </w:rPr>
              <w:t>will be retained for possible future research, reference, or audit. This data will be securely stored in the UWTSD institutional data repository, in accordance with university policy and GDPR requirements.</w:t>
            </w:r>
          </w:p>
          <w:p w14:paraId="0DBFF902" w14:textId="77777777" w:rsidR="00CF027F" w:rsidRPr="002812FA" w:rsidRDefault="00CF027F" w:rsidP="00C23EF9">
            <w:pPr>
              <w:rPr>
                <w:rFonts w:ascii="Arial" w:hAnsi="Arial" w:cs="Arial"/>
                <w:sz w:val="22"/>
                <w:szCs w:val="22"/>
              </w:rPr>
            </w:pPr>
            <w:r w:rsidRPr="002812FA">
              <w:rPr>
                <w:rFonts w:ascii="Arial" w:hAnsi="Arial" w:cs="Arial"/>
                <w:sz w:val="22"/>
                <w:szCs w:val="22"/>
              </w:rPr>
              <w:t>Any data selected for long-term storage will be fully anonymised, clearly labelled, and accompanied by sufficient documentation (metadata, context notes, coding frameworks) to ensure future interpretability and reuse. At this time, there are no plans to share the data via an external repository such as the UK Data Service; however, data will be retained in a secure institutional archive should future sharing be appropriate and consented to.</w:t>
            </w:r>
          </w:p>
          <w:p w14:paraId="18C087F0" w14:textId="77777777" w:rsidR="00CF027F" w:rsidRPr="002812FA" w:rsidRDefault="00CF027F" w:rsidP="00C23EF9">
            <w:pPr>
              <w:rPr>
                <w:rFonts w:ascii="Arial" w:hAnsi="Arial" w:cs="Arial"/>
                <w:sz w:val="22"/>
                <w:szCs w:val="22"/>
              </w:rPr>
            </w:pPr>
            <w:r w:rsidRPr="002812FA">
              <w:rPr>
                <w:rFonts w:ascii="Arial" w:hAnsi="Arial" w:cs="Arial"/>
                <w:sz w:val="22"/>
                <w:szCs w:val="22"/>
              </w:rPr>
              <w:t>In line with UWTSD policy, the data will be stored for a period of five years following the completion of the project (until 2031). This timeframe allows for quality assurance, possible follow-up research, and verification if needed, while safeguarding participants’ confidentiality and upholding ethical research standards.</w:t>
            </w:r>
          </w:p>
          <w:p w14:paraId="2D2BBD3C" w14:textId="77777777" w:rsidR="00CF027F" w:rsidRPr="002812FA" w:rsidRDefault="00CF027F" w:rsidP="00C23EF9">
            <w:pPr>
              <w:rPr>
                <w:rFonts w:ascii="Arial" w:hAnsi="Arial" w:cs="Arial"/>
                <w:sz w:val="22"/>
                <w:szCs w:val="22"/>
              </w:rPr>
            </w:pPr>
          </w:p>
        </w:tc>
      </w:tr>
      <w:tr w:rsidR="00CF027F" w:rsidRPr="003C7DED" w14:paraId="2ED013C3" w14:textId="77777777" w:rsidTr="1F5E1CC1">
        <w:trPr>
          <w:trHeight w:val="503"/>
        </w:trPr>
        <w:tc>
          <w:tcPr>
            <w:tcW w:w="269" w:type="pct"/>
            <w:shd w:val="clear" w:color="auto" w:fill="F2F2F2" w:themeFill="background1" w:themeFillShade="F2"/>
            <w:vAlign w:val="center"/>
          </w:tcPr>
          <w:p w14:paraId="6FE2784E"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8</w:t>
            </w:r>
          </w:p>
        </w:tc>
        <w:tc>
          <w:tcPr>
            <w:tcW w:w="4731" w:type="pct"/>
            <w:shd w:val="clear" w:color="auto" w:fill="F2F2F2" w:themeFill="background1" w:themeFillShade="F2"/>
            <w:vAlign w:val="center"/>
          </w:tcPr>
          <w:p w14:paraId="5E2E3C67"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Documentation and metadata</w:t>
            </w:r>
          </w:p>
        </w:tc>
      </w:tr>
      <w:tr w:rsidR="00CF027F" w:rsidRPr="003C7DED" w14:paraId="7EC14ADD" w14:textId="77777777" w:rsidTr="1F5E1CC1">
        <w:trPr>
          <w:trHeight w:val="983"/>
        </w:trPr>
        <w:tc>
          <w:tcPr>
            <w:tcW w:w="5000" w:type="pct"/>
            <w:gridSpan w:val="2"/>
            <w:vAlign w:val="center"/>
          </w:tcPr>
          <w:p w14:paraId="7F92D93B" w14:textId="77777777" w:rsidR="00CF027F" w:rsidRPr="002812FA" w:rsidRDefault="00CF027F" w:rsidP="00C23EF9">
            <w:pPr>
              <w:rPr>
                <w:rFonts w:ascii="Arial" w:hAnsi="Arial" w:cs="Arial"/>
                <w:sz w:val="22"/>
                <w:szCs w:val="22"/>
              </w:rPr>
            </w:pPr>
            <w:r w:rsidRPr="002812FA">
              <w:rPr>
                <w:rFonts w:ascii="Arial" w:hAnsi="Arial" w:cs="Arial"/>
                <w:sz w:val="22"/>
                <w:szCs w:val="22"/>
              </w:rPr>
              <w:t>Each dataset will be accompanied by clear and detailed documentation to ensure that the data can be understood and, if appropriate, reused in the future. This documentation will include anonymised participant identifiers, the context of each observation or interview (e.g. setting, date, and general themes), and a description of the data collection process, tools used (e.g. interview schedules based on the Falkirk project), and any relevant ethical considerations.</w:t>
            </w:r>
          </w:p>
          <w:p w14:paraId="3FA4B1E2" w14:textId="77777777" w:rsidR="00CF027F" w:rsidRPr="002812FA" w:rsidRDefault="00CF027F" w:rsidP="00C23EF9">
            <w:pPr>
              <w:rPr>
                <w:rFonts w:ascii="Arial" w:hAnsi="Arial" w:cs="Arial"/>
                <w:sz w:val="22"/>
                <w:szCs w:val="22"/>
              </w:rPr>
            </w:pPr>
            <w:r w:rsidRPr="002812FA">
              <w:rPr>
                <w:rFonts w:ascii="Arial" w:hAnsi="Arial" w:cs="Arial"/>
                <w:sz w:val="22"/>
                <w:szCs w:val="22"/>
              </w:rPr>
              <w:t>During the research, reflective field notes will be kept alongside observational data to provide contextual information. Interview recordings will be transcribed and coded with consistent naming conventions. A coding framework and thematic categories will be created and stored securely with the transcripts. Basic metadata (e.g. date of collection, method, file format, and anonymisation status) will be recorded systematically for each file.</w:t>
            </w:r>
          </w:p>
          <w:p w14:paraId="2C48F1E9" w14:textId="77777777" w:rsidR="00CF027F" w:rsidRPr="002812FA" w:rsidRDefault="00CF027F" w:rsidP="00C23EF9">
            <w:pPr>
              <w:rPr>
                <w:rFonts w:ascii="Arial" w:hAnsi="Arial" w:cs="Arial"/>
                <w:sz w:val="22"/>
                <w:szCs w:val="22"/>
              </w:rPr>
            </w:pPr>
            <w:r w:rsidRPr="002812FA">
              <w:rPr>
                <w:rFonts w:ascii="Arial" w:hAnsi="Arial" w:cs="Arial"/>
                <w:sz w:val="22"/>
                <w:szCs w:val="22"/>
              </w:rPr>
              <w:t>This level of documentation will help ensure transparency, support quality analysis, and make the data meaningful to supervisors, examiners, or any authorised secondary users within institutional boundaries.</w:t>
            </w:r>
          </w:p>
          <w:p w14:paraId="05754413" w14:textId="77777777" w:rsidR="00CF027F" w:rsidRPr="002812FA" w:rsidRDefault="00CF027F" w:rsidP="00C23EF9">
            <w:pPr>
              <w:rPr>
                <w:rFonts w:ascii="Arial" w:hAnsi="Arial" w:cs="Arial"/>
                <w:sz w:val="22"/>
                <w:szCs w:val="22"/>
              </w:rPr>
            </w:pPr>
          </w:p>
        </w:tc>
      </w:tr>
      <w:tr w:rsidR="00CF027F" w:rsidRPr="003C7DED" w14:paraId="33EE21E2" w14:textId="77777777" w:rsidTr="1F5E1CC1">
        <w:trPr>
          <w:trHeight w:val="552"/>
        </w:trPr>
        <w:tc>
          <w:tcPr>
            <w:tcW w:w="269" w:type="pct"/>
            <w:shd w:val="clear" w:color="auto" w:fill="F2F2F2" w:themeFill="background1" w:themeFillShade="F2"/>
            <w:vAlign w:val="center"/>
          </w:tcPr>
          <w:p w14:paraId="586208CE"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lastRenderedPageBreak/>
              <w:t>9</w:t>
            </w:r>
          </w:p>
        </w:tc>
        <w:tc>
          <w:tcPr>
            <w:tcW w:w="4731" w:type="pct"/>
            <w:shd w:val="clear" w:color="auto" w:fill="F2F2F2" w:themeFill="background1" w:themeFillShade="F2"/>
            <w:vAlign w:val="center"/>
          </w:tcPr>
          <w:p w14:paraId="43F89EBA"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Data sharing</w:t>
            </w:r>
          </w:p>
        </w:tc>
      </w:tr>
      <w:tr w:rsidR="00CF027F" w:rsidRPr="003C7DED" w14:paraId="12D32E9A" w14:textId="77777777" w:rsidTr="1F5E1CC1">
        <w:trPr>
          <w:trHeight w:val="1172"/>
        </w:trPr>
        <w:tc>
          <w:tcPr>
            <w:tcW w:w="5000" w:type="pct"/>
            <w:gridSpan w:val="2"/>
            <w:vAlign w:val="center"/>
          </w:tcPr>
          <w:p w14:paraId="5196AC8C" w14:textId="77777777" w:rsidR="00CF027F" w:rsidRPr="002812FA" w:rsidRDefault="00CF027F" w:rsidP="00C23EF9">
            <w:pPr>
              <w:rPr>
                <w:rFonts w:ascii="Arial" w:hAnsi="Arial" w:cs="Arial"/>
                <w:sz w:val="22"/>
                <w:szCs w:val="22"/>
              </w:rPr>
            </w:pPr>
            <w:r w:rsidRPr="002812FA">
              <w:rPr>
                <w:rFonts w:ascii="Arial" w:hAnsi="Arial" w:cs="Arial"/>
                <w:sz w:val="22"/>
                <w:szCs w:val="22"/>
              </w:rPr>
              <w:t>The primary data collected during this research</w:t>
            </w:r>
            <w:r>
              <w:rPr>
                <w:rFonts w:ascii="Arial" w:hAnsi="Arial" w:cs="Arial"/>
                <w:sz w:val="22"/>
                <w:szCs w:val="22"/>
              </w:rPr>
              <w:t xml:space="preserve"> </w:t>
            </w:r>
            <w:r w:rsidRPr="002812FA">
              <w:rPr>
                <w:rFonts w:ascii="Arial" w:hAnsi="Arial" w:cs="Arial"/>
                <w:sz w:val="22"/>
                <w:szCs w:val="22"/>
              </w:rPr>
              <w:t>will be retained for academic purposes but not made publicly available due to the small sample size and the risk of participant identification, even after anonymisation. Therefore, there are no current plans to release the data openly, and access will be restricted to the researcher, supervisor, and internal examiners as required for the purpose of assessment.</w:t>
            </w:r>
          </w:p>
          <w:p w14:paraId="1C6661B6" w14:textId="77777777" w:rsidR="00CF027F" w:rsidRPr="002812FA" w:rsidRDefault="00CF027F" w:rsidP="00C23EF9">
            <w:pPr>
              <w:rPr>
                <w:rFonts w:ascii="Arial" w:hAnsi="Arial" w:cs="Arial"/>
                <w:sz w:val="22"/>
                <w:szCs w:val="22"/>
              </w:rPr>
            </w:pPr>
            <w:r w:rsidRPr="002812FA">
              <w:rPr>
                <w:rFonts w:ascii="Arial" w:hAnsi="Arial" w:cs="Arial"/>
                <w:sz w:val="22"/>
                <w:szCs w:val="22"/>
              </w:rPr>
              <w:t>Should elements of the research be considered valuable for wider dissemination (e.g. excerpts of anonymised data for use in academic articles, conference presentations, or practitioner guidance), consent will be sought from participants in advance. In these cases, strict ethical safeguards will be applied to ensure confidentiality is protected.</w:t>
            </w:r>
          </w:p>
          <w:p w14:paraId="1EBF3758" w14:textId="77777777" w:rsidR="00CF027F" w:rsidRPr="002812FA" w:rsidRDefault="00CF027F" w:rsidP="00C23EF9">
            <w:pPr>
              <w:rPr>
                <w:rFonts w:ascii="Arial" w:hAnsi="Arial" w:cs="Arial"/>
                <w:sz w:val="22"/>
                <w:szCs w:val="22"/>
              </w:rPr>
            </w:pPr>
            <w:r w:rsidRPr="002812FA">
              <w:rPr>
                <w:rFonts w:ascii="Arial" w:hAnsi="Arial" w:cs="Arial"/>
                <w:sz w:val="22"/>
                <w:szCs w:val="22"/>
              </w:rPr>
              <w:t>A summary of the findings and implications of the research will be shared with the participating settings and practitioners to support professional reflection and development. It may also be shared with local networks interested in Froebelian and slow pedagogies, such as Froebel Network Wales.</w:t>
            </w:r>
          </w:p>
          <w:p w14:paraId="28BAF599" w14:textId="77777777" w:rsidR="00CF027F" w:rsidRPr="002812FA" w:rsidRDefault="00CF027F" w:rsidP="00C23EF9">
            <w:pPr>
              <w:rPr>
                <w:rFonts w:ascii="Arial" w:hAnsi="Arial" w:cs="Arial"/>
                <w:sz w:val="22"/>
                <w:szCs w:val="22"/>
              </w:rPr>
            </w:pPr>
            <w:r w:rsidRPr="002812FA">
              <w:rPr>
                <w:rFonts w:ascii="Arial" w:hAnsi="Arial" w:cs="Arial"/>
                <w:sz w:val="22"/>
                <w:szCs w:val="22"/>
              </w:rPr>
              <w:t>There are no plans to update the dataset, and the data will not be made available on a paid basis. If sharing occurs in the future, it will be open access and for educational use only, with appropriate permissions.</w:t>
            </w:r>
          </w:p>
          <w:p w14:paraId="276CC520" w14:textId="77777777" w:rsidR="00CF027F" w:rsidRPr="002812FA" w:rsidRDefault="00CF027F" w:rsidP="00C23EF9">
            <w:pPr>
              <w:rPr>
                <w:rFonts w:ascii="Arial" w:hAnsi="Arial" w:cs="Arial"/>
                <w:bCs/>
                <w:sz w:val="22"/>
                <w:szCs w:val="22"/>
              </w:rPr>
            </w:pPr>
          </w:p>
        </w:tc>
      </w:tr>
      <w:tr w:rsidR="00CF027F" w:rsidRPr="003C7DED" w14:paraId="54A25EA2" w14:textId="77777777" w:rsidTr="1F5E1CC1">
        <w:trPr>
          <w:trHeight w:val="680"/>
        </w:trPr>
        <w:tc>
          <w:tcPr>
            <w:tcW w:w="269" w:type="pct"/>
            <w:shd w:val="clear" w:color="auto" w:fill="F2F2F2" w:themeFill="background1" w:themeFillShade="F2"/>
            <w:vAlign w:val="center"/>
          </w:tcPr>
          <w:p w14:paraId="4AAF727B"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10</w:t>
            </w:r>
          </w:p>
        </w:tc>
        <w:tc>
          <w:tcPr>
            <w:tcW w:w="4731" w:type="pct"/>
            <w:shd w:val="clear" w:color="auto" w:fill="F2F2F2" w:themeFill="background1" w:themeFillShade="F2"/>
            <w:vAlign w:val="center"/>
          </w:tcPr>
          <w:p w14:paraId="47C7BCCA"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Copyright and intellectual property ownership</w:t>
            </w:r>
          </w:p>
        </w:tc>
      </w:tr>
      <w:tr w:rsidR="00CF027F" w:rsidRPr="003C7DED" w14:paraId="43627641" w14:textId="77777777" w:rsidTr="1F5E1CC1">
        <w:trPr>
          <w:trHeight w:val="769"/>
        </w:trPr>
        <w:tc>
          <w:tcPr>
            <w:tcW w:w="5000" w:type="pct"/>
            <w:gridSpan w:val="2"/>
            <w:vAlign w:val="center"/>
          </w:tcPr>
          <w:p w14:paraId="7415511A" w14:textId="77777777" w:rsidR="00CF027F" w:rsidRPr="002812FA" w:rsidRDefault="00CF027F" w:rsidP="00C23EF9">
            <w:pPr>
              <w:rPr>
                <w:rFonts w:ascii="Arial" w:hAnsi="Arial" w:cs="Arial"/>
                <w:sz w:val="22"/>
                <w:szCs w:val="22"/>
              </w:rPr>
            </w:pPr>
            <w:r w:rsidRPr="002812FA">
              <w:rPr>
                <w:rFonts w:ascii="Arial" w:hAnsi="Arial" w:cs="Arial"/>
                <w:sz w:val="22"/>
                <w:szCs w:val="22"/>
              </w:rPr>
              <w:t>The copyright and intellectual property rights (IPR) of the data generated through this research</w:t>
            </w:r>
            <w:r>
              <w:rPr>
                <w:rFonts w:ascii="Arial" w:hAnsi="Arial" w:cs="Arial"/>
                <w:sz w:val="22"/>
                <w:szCs w:val="22"/>
              </w:rPr>
              <w:t xml:space="preserve"> will </w:t>
            </w:r>
            <w:r w:rsidRPr="002812FA">
              <w:rPr>
                <w:rFonts w:ascii="Arial" w:hAnsi="Arial" w:cs="Arial"/>
                <w:sz w:val="22"/>
                <w:szCs w:val="22"/>
              </w:rPr>
              <w:t>be held by the researcher as the author of the dissertation, in accordance with the University of Wales Trinity Saint David’s regulations.</w:t>
            </w:r>
          </w:p>
          <w:p w14:paraId="70D553FE" w14:textId="77777777" w:rsidR="00CF027F" w:rsidRPr="002812FA" w:rsidRDefault="00CF027F" w:rsidP="00C23EF9">
            <w:pPr>
              <w:rPr>
                <w:rFonts w:ascii="Arial" w:hAnsi="Arial" w:cs="Arial"/>
                <w:sz w:val="22"/>
                <w:szCs w:val="22"/>
              </w:rPr>
            </w:pPr>
            <w:r w:rsidRPr="002812FA">
              <w:rPr>
                <w:rFonts w:ascii="Arial" w:hAnsi="Arial" w:cs="Arial"/>
                <w:sz w:val="22"/>
                <w:szCs w:val="22"/>
              </w:rPr>
              <w:t>While participants contribute to the creation of qualitative data through their responses and engagement</w:t>
            </w:r>
            <w:r>
              <w:rPr>
                <w:rFonts w:ascii="Arial" w:hAnsi="Arial" w:cs="Arial"/>
                <w:sz w:val="22"/>
                <w:szCs w:val="22"/>
              </w:rPr>
              <w:t xml:space="preserve"> in observations</w:t>
            </w:r>
            <w:r w:rsidRPr="002812FA">
              <w:rPr>
                <w:rFonts w:ascii="Arial" w:hAnsi="Arial" w:cs="Arial"/>
                <w:sz w:val="22"/>
                <w:szCs w:val="22"/>
              </w:rPr>
              <w:t>, they will not hold copyright over the research outputs. However, all contributions will be handled with full ethical integrity and in accordance with informed consent procedures.</w:t>
            </w:r>
          </w:p>
          <w:p w14:paraId="430439B9" w14:textId="77777777" w:rsidR="00CF027F" w:rsidRPr="002812FA" w:rsidRDefault="00CF027F" w:rsidP="00C23EF9">
            <w:pPr>
              <w:rPr>
                <w:rFonts w:ascii="Arial" w:hAnsi="Arial" w:cs="Arial"/>
                <w:sz w:val="22"/>
                <w:szCs w:val="22"/>
              </w:rPr>
            </w:pPr>
            <w:r w:rsidRPr="002812FA">
              <w:rPr>
                <w:rFonts w:ascii="Arial" w:hAnsi="Arial" w:cs="Arial"/>
                <w:sz w:val="22"/>
                <w:szCs w:val="22"/>
              </w:rPr>
              <w:t>The final dissertation may be stored in the university’s institutional repository and any future publications arising from the research will appropriately acknowledge participant contributions, while safeguarding anonymity and confidentiality.</w:t>
            </w:r>
          </w:p>
          <w:p w14:paraId="14275131" w14:textId="77777777" w:rsidR="00CF027F" w:rsidRPr="002812FA" w:rsidRDefault="00CF027F" w:rsidP="00C23EF9">
            <w:pPr>
              <w:rPr>
                <w:rFonts w:ascii="Arial" w:hAnsi="Arial" w:cs="Arial"/>
                <w:sz w:val="22"/>
                <w:szCs w:val="22"/>
              </w:rPr>
            </w:pPr>
          </w:p>
        </w:tc>
      </w:tr>
      <w:tr w:rsidR="00CF027F" w:rsidRPr="003C7DED" w14:paraId="32899783" w14:textId="77777777" w:rsidTr="1F5E1CC1">
        <w:trPr>
          <w:trHeight w:val="546"/>
        </w:trPr>
        <w:tc>
          <w:tcPr>
            <w:tcW w:w="269" w:type="pct"/>
            <w:shd w:val="clear" w:color="auto" w:fill="F2F2F2" w:themeFill="background1" w:themeFillShade="F2"/>
            <w:vAlign w:val="center"/>
          </w:tcPr>
          <w:p w14:paraId="335F70F5"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11</w:t>
            </w:r>
          </w:p>
        </w:tc>
        <w:tc>
          <w:tcPr>
            <w:tcW w:w="4731" w:type="pct"/>
            <w:shd w:val="clear" w:color="auto" w:fill="F2F2F2" w:themeFill="background1" w:themeFillShade="F2"/>
            <w:vAlign w:val="center"/>
          </w:tcPr>
          <w:p w14:paraId="6F7D3C92"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Resources</w:t>
            </w:r>
          </w:p>
        </w:tc>
      </w:tr>
      <w:tr w:rsidR="00CF027F" w:rsidRPr="003C7DED" w14:paraId="7C0461F1" w14:textId="77777777" w:rsidTr="1F5E1CC1">
        <w:trPr>
          <w:trHeight w:val="1280"/>
        </w:trPr>
        <w:tc>
          <w:tcPr>
            <w:tcW w:w="5000" w:type="pct"/>
            <w:gridSpan w:val="2"/>
            <w:vAlign w:val="center"/>
          </w:tcPr>
          <w:p w14:paraId="63865AC6" w14:textId="77777777" w:rsidR="00CF027F" w:rsidRPr="002812FA" w:rsidRDefault="00CF027F" w:rsidP="00C23EF9">
            <w:pPr>
              <w:rPr>
                <w:rFonts w:ascii="Arial" w:hAnsi="Arial" w:cs="Arial"/>
                <w:sz w:val="22"/>
                <w:szCs w:val="22"/>
              </w:rPr>
            </w:pPr>
            <w:r w:rsidRPr="43526343">
              <w:rPr>
                <w:rFonts w:ascii="Arial" w:hAnsi="Arial" w:cs="Arial"/>
                <w:sz w:val="22"/>
                <w:szCs w:val="22"/>
              </w:rPr>
              <w:t>The resources required to deliver this research plan are minimal and include a digital audio recorder for capturing interviews, a password-protected laptop for storing and analysing data</w:t>
            </w:r>
            <w:r>
              <w:rPr>
                <w:rFonts w:ascii="Arial" w:hAnsi="Arial" w:cs="Arial"/>
                <w:sz w:val="22"/>
                <w:szCs w:val="22"/>
              </w:rPr>
              <w:t xml:space="preserve">. </w:t>
            </w:r>
            <w:r w:rsidRPr="43526343">
              <w:rPr>
                <w:rFonts w:ascii="Arial" w:hAnsi="Arial" w:cs="Arial"/>
                <w:sz w:val="22"/>
                <w:szCs w:val="22"/>
              </w:rPr>
              <w:t>The researcher will also require access to standard word processing and data analysis tools (e.g., Microsoft Word and Excel), all of which are already available through the university.</w:t>
            </w:r>
          </w:p>
          <w:p w14:paraId="34554422" w14:textId="77777777" w:rsidR="00CF027F" w:rsidRPr="002812FA" w:rsidRDefault="00CF027F" w:rsidP="00C23EF9">
            <w:pPr>
              <w:rPr>
                <w:rFonts w:ascii="Arial" w:hAnsi="Arial" w:cs="Arial"/>
                <w:sz w:val="22"/>
                <w:szCs w:val="22"/>
              </w:rPr>
            </w:pPr>
            <w:r w:rsidRPr="002812FA">
              <w:rPr>
                <w:rFonts w:ascii="Arial" w:hAnsi="Arial" w:cs="Arial"/>
                <w:sz w:val="22"/>
                <w:szCs w:val="22"/>
              </w:rPr>
              <w:t>Short-term digital data storage will be managed using the university’s secure OneDrive system, which does not incur additional cost. Long-term data storage needs are limited to the preservation of anonymised transcripts and observation summaries. These will be archived using the university’s data repository, which offers secure, backed-up storage facilities.</w:t>
            </w:r>
          </w:p>
          <w:p w14:paraId="46239CE6" w14:textId="77777777" w:rsidR="00CF027F" w:rsidRPr="00B8301D" w:rsidRDefault="00CF027F" w:rsidP="00C23EF9">
            <w:pPr>
              <w:rPr>
                <w:rFonts w:ascii="Arial" w:hAnsi="Arial" w:cs="Arial"/>
                <w:sz w:val="22"/>
                <w:szCs w:val="22"/>
              </w:rPr>
            </w:pPr>
            <w:r w:rsidRPr="002812FA">
              <w:rPr>
                <w:rFonts w:ascii="Arial" w:hAnsi="Arial" w:cs="Arial"/>
                <w:sz w:val="22"/>
                <w:szCs w:val="22"/>
              </w:rPr>
              <w:t>There is no additional storage costs anticipated beyond what is already provided through institutional access. As such, no external funding is required, and all resource needs will be met within existing infrastructure available to postgraduate researchers at UWTSD.</w:t>
            </w:r>
            <w:r w:rsidRPr="00B8301D">
              <w:rPr>
                <w:rFonts w:ascii="Aptos" w:hAnsi="Aptos"/>
                <w:color w:val="000000"/>
                <w:lang w:eastAsia="zh-CN"/>
              </w:rPr>
              <w:t xml:space="preserve"> </w:t>
            </w:r>
          </w:p>
          <w:p w14:paraId="5F470782" w14:textId="77777777" w:rsidR="00CF027F" w:rsidRPr="00B8301D" w:rsidRDefault="00CF027F" w:rsidP="00C23EF9">
            <w:pPr>
              <w:rPr>
                <w:rFonts w:ascii="Arial" w:hAnsi="Arial" w:cs="Arial"/>
                <w:sz w:val="22"/>
                <w:szCs w:val="22"/>
              </w:rPr>
            </w:pPr>
          </w:p>
          <w:p w14:paraId="42F7EBE8" w14:textId="77777777" w:rsidR="00CF027F" w:rsidRPr="002812FA" w:rsidRDefault="00CF027F" w:rsidP="00C23EF9">
            <w:pPr>
              <w:rPr>
                <w:rFonts w:ascii="Arial" w:hAnsi="Arial" w:cs="Arial"/>
                <w:sz w:val="22"/>
                <w:szCs w:val="22"/>
              </w:rPr>
            </w:pPr>
          </w:p>
          <w:p w14:paraId="3C21E96A" w14:textId="77777777" w:rsidR="00CF027F" w:rsidRPr="002812FA" w:rsidRDefault="00CF027F" w:rsidP="00C23EF9">
            <w:pPr>
              <w:rPr>
                <w:rFonts w:ascii="Arial" w:hAnsi="Arial" w:cs="Arial"/>
                <w:sz w:val="22"/>
                <w:szCs w:val="22"/>
              </w:rPr>
            </w:pPr>
          </w:p>
        </w:tc>
      </w:tr>
    </w:tbl>
    <w:p w14:paraId="4F2E63F8" w14:textId="77777777" w:rsidR="00CF027F" w:rsidRPr="003C7DED" w:rsidRDefault="00CF027F" w:rsidP="00CF027F">
      <w:pPr>
        <w:spacing w:after="240"/>
        <w:rPr>
          <w:rFonts w:ascii="Arial" w:hAnsi="Arial" w:cs="Arial"/>
          <w:b/>
          <w:sz w:val="22"/>
          <w:szCs w:val="22"/>
        </w:rPr>
      </w:pPr>
    </w:p>
    <w:p w14:paraId="41BDFFE1" w14:textId="77777777" w:rsidR="00CF027F" w:rsidRPr="003C7DED" w:rsidRDefault="00CF027F" w:rsidP="00CF027F">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310E2BF6" w14:textId="77777777" w:rsidR="00CF027F" w:rsidRPr="003C7DED" w:rsidRDefault="00CF027F" w:rsidP="00CF027F">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
        <w:gridCol w:w="3749"/>
        <w:gridCol w:w="3472"/>
        <w:gridCol w:w="739"/>
        <w:gridCol w:w="593"/>
      </w:tblGrid>
      <w:tr w:rsidR="00CF027F" w:rsidRPr="003C7DED" w14:paraId="2654082B" w14:textId="77777777" w:rsidTr="000D2382">
        <w:tc>
          <w:tcPr>
            <w:tcW w:w="5000" w:type="pct"/>
            <w:gridSpan w:val="5"/>
            <w:shd w:val="clear" w:color="auto" w:fill="C1E4F5" w:themeFill="accent1" w:themeFillTint="33"/>
          </w:tcPr>
          <w:p w14:paraId="07B95250" w14:textId="77777777" w:rsidR="00CF027F" w:rsidRPr="003C7DED" w:rsidRDefault="00CF027F" w:rsidP="00C23EF9">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6B9787A6" w14:textId="77777777" w:rsidR="00CF027F" w:rsidRPr="003C7DED" w:rsidRDefault="00CF027F" w:rsidP="00C23EF9">
            <w:pPr>
              <w:rPr>
                <w:rFonts w:ascii="Arial" w:hAnsi="Arial" w:cs="Arial"/>
                <w:sz w:val="22"/>
                <w:szCs w:val="22"/>
              </w:rPr>
            </w:pPr>
          </w:p>
          <w:p w14:paraId="2F3BDB2D" w14:textId="77777777" w:rsidR="00CF027F" w:rsidRPr="003C7DED" w:rsidRDefault="00CF027F" w:rsidP="00C23EF9">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CF027F" w:rsidRPr="003C7DED" w14:paraId="65031563" w14:textId="77777777" w:rsidTr="000D2382">
        <w:tc>
          <w:tcPr>
            <w:tcW w:w="251" w:type="pct"/>
            <w:vMerge w:val="restart"/>
            <w:shd w:val="clear" w:color="auto" w:fill="F2F2F2" w:themeFill="background1" w:themeFillShade="F2"/>
            <w:vAlign w:val="center"/>
          </w:tcPr>
          <w:p w14:paraId="00CA23A8" w14:textId="77777777" w:rsidR="00CF027F" w:rsidRPr="003C7DED" w:rsidRDefault="00CF027F" w:rsidP="00C23EF9">
            <w:pPr>
              <w:jc w:val="center"/>
              <w:rPr>
                <w:rFonts w:ascii="Arial" w:hAnsi="Arial" w:cs="Arial"/>
                <w:szCs w:val="16"/>
              </w:rPr>
            </w:pPr>
            <w:r w:rsidRPr="003C7DED">
              <w:rPr>
                <w:rFonts w:ascii="Arial" w:hAnsi="Arial" w:cs="Arial"/>
                <w:szCs w:val="16"/>
              </w:rPr>
              <w:t>1</w:t>
            </w:r>
          </w:p>
        </w:tc>
        <w:tc>
          <w:tcPr>
            <w:tcW w:w="4008" w:type="pct"/>
            <w:gridSpan w:val="2"/>
            <w:vMerge w:val="restart"/>
            <w:shd w:val="clear" w:color="auto" w:fill="F2F2F2" w:themeFill="background1" w:themeFillShade="F2"/>
            <w:vAlign w:val="center"/>
          </w:tcPr>
          <w:p w14:paraId="65C682D3" w14:textId="77777777" w:rsidR="00CF027F" w:rsidRPr="003C7DED" w:rsidRDefault="00CF027F" w:rsidP="00C23EF9">
            <w:pPr>
              <w:rPr>
                <w:rFonts w:ascii="Arial" w:hAnsi="Arial" w:cs="Arial"/>
                <w:sz w:val="22"/>
                <w:szCs w:val="18"/>
              </w:rPr>
            </w:pPr>
            <w:r w:rsidRPr="003C7DED">
              <w:rPr>
                <w:rFonts w:ascii="Arial" w:hAnsi="Arial" w:cs="Arial"/>
                <w:sz w:val="22"/>
                <w:szCs w:val="18"/>
              </w:rPr>
              <w:t xml:space="preserve">Full risk assessment completed and appended? </w:t>
            </w:r>
          </w:p>
        </w:tc>
        <w:tc>
          <w:tcPr>
            <w:tcW w:w="411" w:type="pct"/>
            <w:shd w:val="clear" w:color="auto" w:fill="D9D9D9" w:themeFill="background1" w:themeFillShade="D9"/>
            <w:vAlign w:val="center"/>
          </w:tcPr>
          <w:p w14:paraId="0B95CB99"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0CB05D97" w14:textId="77777777" w:rsidR="00CF027F" w:rsidRPr="003C7DED" w:rsidRDefault="00CF027F" w:rsidP="00C23EF9">
            <w:pPr>
              <w:jc w:val="center"/>
              <w:rPr>
                <w:rFonts w:ascii="Arial" w:hAnsi="Arial" w:cs="Arial"/>
                <w:b/>
                <w:bCs/>
                <w:szCs w:val="16"/>
              </w:rPr>
            </w:pPr>
            <w:r w:rsidRPr="003C7DED">
              <w:rPr>
                <w:rFonts w:ascii="Arial" w:hAnsi="Arial" w:cs="Arial"/>
                <w:b/>
                <w:bCs/>
                <w:sz w:val="22"/>
                <w:szCs w:val="22"/>
              </w:rPr>
              <w:t>NO</w:t>
            </w:r>
          </w:p>
        </w:tc>
      </w:tr>
      <w:tr w:rsidR="00CF027F" w:rsidRPr="003C7DED" w14:paraId="3536D49D" w14:textId="77777777" w:rsidTr="000D2382">
        <w:tc>
          <w:tcPr>
            <w:tcW w:w="251" w:type="pct"/>
            <w:vMerge/>
          </w:tcPr>
          <w:p w14:paraId="42586542" w14:textId="77777777" w:rsidR="00CF027F" w:rsidRPr="003C7DED" w:rsidRDefault="00CF027F" w:rsidP="00C23EF9">
            <w:pPr>
              <w:rPr>
                <w:rFonts w:ascii="Arial" w:hAnsi="Arial" w:cs="Arial"/>
                <w:szCs w:val="16"/>
              </w:rPr>
            </w:pPr>
            <w:bookmarkStart w:id="80" w:name="_Hlk152919011"/>
          </w:p>
        </w:tc>
        <w:bookmarkEnd w:id="80"/>
        <w:tc>
          <w:tcPr>
            <w:tcW w:w="4008" w:type="pct"/>
            <w:gridSpan w:val="2"/>
            <w:vMerge/>
          </w:tcPr>
          <w:p w14:paraId="54317D33" w14:textId="77777777" w:rsidR="00CF027F" w:rsidRPr="003C7DED" w:rsidRDefault="00CF027F" w:rsidP="00C23EF9">
            <w:pPr>
              <w:rPr>
                <w:rFonts w:ascii="Arial" w:hAnsi="Arial" w:cs="Arial"/>
              </w:rPr>
            </w:pPr>
          </w:p>
        </w:tc>
        <w:tc>
          <w:tcPr>
            <w:tcW w:w="411" w:type="pct"/>
            <w:shd w:val="clear" w:color="auto" w:fill="D9D9D9" w:themeFill="background1" w:themeFillShade="D9"/>
            <w:vAlign w:val="center"/>
          </w:tcPr>
          <w:p w14:paraId="099D00C5"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c>
          <w:tcPr>
            <w:tcW w:w="331" w:type="pct"/>
            <w:shd w:val="clear" w:color="auto" w:fill="D9D9D9" w:themeFill="background1" w:themeFillShade="D9"/>
            <w:vAlign w:val="center"/>
          </w:tcPr>
          <w:p w14:paraId="673346FA" w14:textId="77777777" w:rsidR="00CF027F" w:rsidRPr="003C7DED" w:rsidRDefault="00000000" w:rsidP="00C23EF9">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r>
      <w:tr w:rsidR="00CF027F" w:rsidRPr="003C7DED" w14:paraId="4C413687" w14:textId="77777777" w:rsidTr="000D2382">
        <w:tc>
          <w:tcPr>
            <w:tcW w:w="5000" w:type="pct"/>
            <w:gridSpan w:val="5"/>
            <w:shd w:val="clear" w:color="auto" w:fill="F2F2F2" w:themeFill="background1" w:themeFillShade="F2"/>
          </w:tcPr>
          <w:p w14:paraId="1387652D" w14:textId="77777777" w:rsidR="00CF027F" w:rsidRPr="003C7DED" w:rsidRDefault="00CF027F" w:rsidP="00C23EF9">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CF027F" w:rsidRPr="003C7DED" w14:paraId="6AB4E2BC" w14:textId="77777777" w:rsidTr="000D2382">
        <w:trPr>
          <w:trHeight w:val="23"/>
        </w:trPr>
        <w:tc>
          <w:tcPr>
            <w:tcW w:w="251" w:type="pct"/>
            <w:vMerge w:val="restart"/>
            <w:shd w:val="clear" w:color="auto" w:fill="F2F2F2" w:themeFill="background1" w:themeFillShade="F2"/>
            <w:vAlign w:val="center"/>
          </w:tcPr>
          <w:p w14:paraId="7CD5C84F"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2</w:t>
            </w:r>
          </w:p>
        </w:tc>
        <w:tc>
          <w:tcPr>
            <w:tcW w:w="4008" w:type="pct"/>
            <w:gridSpan w:val="2"/>
            <w:vMerge w:val="restart"/>
            <w:shd w:val="clear" w:color="auto" w:fill="F2F2F2" w:themeFill="background1" w:themeFillShade="F2"/>
          </w:tcPr>
          <w:p w14:paraId="307274CA"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411" w:type="pct"/>
            <w:shd w:val="clear" w:color="auto" w:fill="D9D9D9" w:themeFill="background1" w:themeFillShade="D9"/>
            <w:vAlign w:val="center"/>
          </w:tcPr>
          <w:p w14:paraId="31F7270D" w14:textId="77777777" w:rsidR="00CF027F" w:rsidRPr="003C7DED" w:rsidRDefault="00CF027F" w:rsidP="00C23EF9">
            <w:pPr>
              <w:jc w:val="center"/>
              <w:rPr>
                <w:rFonts w:ascii="Arial" w:hAnsi="Arial" w:cs="Arial"/>
                <w:i/>
                <w:i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71A1E401" w14:textId="77777777" w:rsidR="00CF027F" w:rsidRPr="003C7DED" w:rsidRDefault="00CF027F" w:rsidP="00C23EF9">
            <w:pPr>
              <w:jc w:val="center"/>
              <w:rPr>
                <w:rFonts w:ascii="Arial" w:hAnsi="Arial" w:cs="Arial"/>
                <w:i/>
                <w:iCs/>
                <w:sz w:val="22"/>
                <w:szCs w:val="22"/>
              </w:rPr>
            </w:pPr>
            <w:r w:rsidRPr="003C7DED">
              <w:rPr>
                <w:rFonts w:ascii="Arial" w:hAnsi="Arial" w:cs="Arial"/>
                <w:b/>
                <w:bCs/>
                <w:sz w:val="22"/>
                <w:szCs w:val="22"/>
              </w:rPr>
              <w:t>NO</w:t>
            </w:r>
          </w:p>
        </w:tc>
      </w:tr>
      <w:tr w:rsidR="00CF027F" w:rsidRPr="003C7DED" w14:paraId="4612245D" w14:textId="77777777" w:rsidTr="000D2382">
        <w:trPr>
          <w:trHeight w:val="22"/>
        </w:trPr>
        <w:tc>
          <w:tcPr>
            <w:tcW w:w="251" w:type="pct"/>
            <w:vMerge/>
            <w:vAlign w:val="center"/>
          </w:tcPr>
          <w:p w14:paraId="386B478D" w14:textId="77777777" w:rsidR="00CF027F" w:rsidRPr="003C7DED" w:rsidRDefault="00CF027F" w:rsidP="00C23EF9">
            <w:pPr>
              <w:jc w:val="center"/>
              <w:rPr>
                <w:rFonts w:ascii="Arial" w:hAnsi="Arial" w:cs="Arial"/>
                <w:sz w:val="22"/>
                <w:szCs w:val="22"/>
              </w:rPr>
            </w:pPr>
          </w:p>
        </w:tc>
        <w:tc>
          <w:tcPr>
            <w:tcW w:w="4008" w:type="pct"/>
            <w:gridSpan w:val="2"/>
            <w:vMerge/>
          </w:tcPr>
          <w:p w14:paraId="06A4AC5D"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767531D7" w14:textId="77777777" w:rsidR="00CF027F" w:rsidRPr="003C7DED" w:rsidRDefault="00000000" w:rsidP="00C23EF9">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0905FEF1" w14:textId="77777777" w:rsidR="00CF027F" w:rsidRPr="003C7DED" w:rsidRDefault="00000000" w:rsidP="00C23EF9">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5560734B" w14:textId="77777777" w:rsidTr="000D2382">
        <w:tc>
          <w:tcPr>
            <w:tcW w:w="2332" w:type="pct"/>
            <w:gridSpan w:val="2"/>
            <w:vAlign w:val="center"/>
          </w:tcPr>
          <w:p w14:paraId="4109E232" w14:textId="77777777" w:rsidR="00CF027F" w:rsidRPr="00496DAA" w:rsidRDefault="00CF027F" w:rsidP="00C23EF9">
            <w:pPr>
              <w:rPr>
                <w:rFonts w:ascii="Arial" w:hAnsi="Arial" w:cs="Arial"/>
                <w:i/>
                <w:iCs/>
                <w:sz w:val="22"/>
                <w:szCs w:val="22"/>
              </w:rPr>
            </w:pPr>
            <w:r w:rsidRPr="61F92CD0">
              <w:rPr>
                <w:rFonts w:ascii="Arial" w:hAnsi="Arial" w:cs="Arial"/>
                <w:i/>
                <w:iCs/>
                <w:sz w:val="22"/>
                <w:szCs w:val="22"/>
              </w:rPr>
              <w:t xml:space="preserve">Risk: </w:t>
            </w:r>
            <w:r w:rsidRPr="61F92CD0">
              <w:rPr>
                <w:rFonts w:ascii="Arial" w:hAnsi="Arial" w:cs="Arial"/>
                <w:sz w:val="22"/>
                <w:szCs w:val="22"/>
              </w:rPr>
              <w:t>There is a potential risk that participants may share views, experiences, or information during interviews that, if disclosed outside the research context, could negatively affect their professional standing, relationships with colleagues, or reputation within their community or setting.</w:t>
            </w:r>
          </w:p>
          <w:p w14:paraId="33376CE9" w14:textId="77777777" w:rsidR="00CF027F" w:rsidRPr="00496DAA" w:rsidRDefault="00CF027F" w:rsidP="00C23EF9">
            <w:pPr>
              <w:rPr>
                <w:rFonts w:ascii="Arial" w:hAnsi="Arial" w:cs="Arial"/>
                <w:sz w:val="22"/>
                <w:szCs w:val="22"/>
              </w:rPr>
            </w:pPr>
          </w:p>
          <w:p w14:paraId="7059EAD4" w14:textId="77777777" w:rsidR="00CF027F" w:rsidRPr="00496DAA" w:rsidRDefault="00CF027F" w:rsidP="00C23EF9">
            <w:pPr>
              <w:rPr>
                <w:rFonts w:ascii="Arial" w:hAnsi="Arial" w:cs="Arial"/>
                <w:sz w:val="22"/>
                <w:szCs w:val="22"/>
              </w:rPr>
            </w:pPr>
          </w:p>
        </w:tc>
        <w:tc>
          <w:tcPr>
            <w:tcW w:w="2668" w:type="pct"/>
            <w:gridSpan w:val="3"/>
          </w:tcPr>
          <w:p w14:paraId="4492AC18" w14:textId="77777777" w:rsidR="00CF027F" w:rsidRPr="00C00304" w:rsidRDefault="00CF027F" w:rsidP="00C23EF9">
            <w:pPr>
              <w:rPr>
                <w:rFonts w:ascii="Arial" w:hAnsi="Arial" w:cs="Arial"/>
                <w:sz w:val="22"/>
                <w:szCs w:val="22"/>
              </w:rPr>
            </w:pPr>
            <w:r w:rsidRPr="61F92CD0">
              <w:rPr>
                <w:rFonts w:ascii="Arial" w:hAnsi="Arial" w:cs="Arial"/>
                <w:i/>
                <w:iCs/>
                <w:sz w:val="22"/>
                <w:szCs w:val="22"/>
              </w:rPr>
              <w:t xml:space="preserve">How will you address any risks? </w:t>
            </w:r>
            <w:r w:rsidRPr="61F92CD0">
              <w:rPr>
                <w:rFonts w:ascii="Arial" w:hAnsi="Arial" w:cs="Arial"/>
                <w:sz w:val="22"/>
                <w:szCs w:val="22"/>
              </w:rPr>
              <w:t xml:space="preserve">All participants will be fully informed about the voluntary nature of the study and the strict confidentiality measures in place. Identifying details will be removed from transcripts, and pseudonyms will be used in all data handling and reporting. Data will be stored securely and accessible only to the researcher and supervisor. </w:t>
            </w:r>
            <w:r w:rsidRPr="000D2382">
              <w:rPr>
                <w:rFonts w:ascii="Arial" w:hAnsi="Arial" w:cs="Arial"/>
                <w:sz w:val="22"/>
                <w:szCs w:val="22"/>
              </w:rPr>
              <w:t>The digital recorder audio recordings</w:t>
            </w:r>
            <w:r w:rsidRPr="000D2382">
              <w:rPr>
                <w:rFonts w:ascii="Aptos" w:hAnsi="Aptos"/>
                <w:color w:val="000000"/>
                <w:lang w:eastAsia="zh-CN"/>
              </w:rPr>
              <w:t xml:space="preserve"> will be transcribed onto password protected laptop using the UWTSD Microsoft verified software and saved on UWTSD One drive.   T</w:t>
            </w:r>
            <w:r w:rsidRPr="000D2382">
              <w:rPr>
                <w:rFonts w:ascii="Arial" w:hAnsi="Arial" w:cs="Arial"/>
                <w:sz w:val="22"/>
                <w:szCs w:val="22"/>
              </w:rPr>
              <w:t>he recordings will be deleted once they have been transcribed - no longer than two weeks after the interview. The digital recorder will be stored in a secure location (locked cabinet) only accessible to researcher.</w:t>
            </w:r>
          </w:p>
          <w:p w14:paraId="49E0EFE8" w14:textId="77777777" w:rsidR="00CF027F" w:rsidRPr="003C7DED" w:rsidRDefault="00CF027F" w:rsidP="00C23EF9">
            <w:pPr>
              <w:rPr>
                <w:rFonts w:ascii="Arial" w:hAnsi="Arial" w:cs="Arial"/>
                <w:i/>
                <w:sz w:val="22"/>
                <w:szCs w:val="22"/>
              </w:rPr>
            </w:pPr>
            <w:r w:rsidRPr="61F92CD0">
              <w:rPr>
                <w:rFonts w:ascii="Arial" w:hAnsi="Arial" w:cs="Arial"/>
                <w:sz w:val="22"/>
                <w:szCs w:val="22"/>
              </w:rPr>
              <w:t>Participants will be reminded not to name individuals during interviews and will be given the opportunity to review their contributions before analysis. The Participant Information Sheet</w:t>
            </w:r>
            <w:r>
              <w:rPr>
                <w:rFonts w:ascii="Arial" w:hAnsi="Arial" w:cs="Arial"/>
                <w:sz w:val="22"/>
                <w:szCs w:val="22"/>
              </w:rPr>
              <w:t xml:space="preserve"> (documents A and B)</w:t>
            </w:r>
            <w:r w:rsidRPr="61F92CD0">
              <w:rPr>
                <w:rFonts w:ascii="Arial" w:hAnsi="Arial" w:cs="Arial"/>
                <w:sz w:val="22"/>
                <w:szCs w:val="22"/>
              </w:rPr>
              <w:t xml:space="preserve"> will clearly explain these safeguards and the limited conditions under which confidentiality might be broken (e.g., if a safeguarding concern arises). </w:t>
            </w:r>
          </w:p>
        </w:tc>
      </w:tr>
      <w:tr w:rsidR="00CF027F" w:rsidRPr="003C7DED" w14:paraId="305F06FE" w14:textId="77777777" w:rsidTr="000D2382">
        <w:trPr>
          <w:trHeight w:val="38"/>
        </w:trPr>
        <w:tc>
          <w:tcPr>
            <w:tcW w:w="251" w:type="pct"/>
            <w:vMerge w:val="restart"/>
            <w:shd w:val="clear" w:color="auto" w:fill="F2F2F2" w:themeFill="background1" w:themeFillShade="F2"/>
            <w:vAlign w:val="center"/>
          </w:tcPr>
          <w:p w14:paraId="7033E02E"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3</w:t>
            </w:r>
          </w:p>
        </w:tc>
        <w:tc>
          <w:tcPr>
            <w:tcW w:w="4008" w:type="pct"/>
            <w:gridSpan w:val="2"/>
            <w:vMerge w:val="restart"/>
            <w:shd w:val="clear" w:color="auto" w:fill="F2F2F2" w:themeFill="background1" w:themeFillShade="F2"/>
          </w:tcPr>
          <w:p w14:paraId="112C400C" w14:textId="77777777" w:rsidR="00CF027F" w:rsidRPr="003C7DED" w:rsidRDefault="00CF027F" w:rsidP="00C23EF9">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411" w:type="pct"/>
            <w:shd w:val="clear" w:color="auto" w:fill="D9D9D9" w:themeFill="background1" w:themeFillShade="D9"/>
            <w:vAlign w:val="center"/>
          </w:tcPr>
          <w:p w14:paraId="69A1BF15" w14:textId="77777777" w:rsidR="00CF027F" w:rsidRPr="003C7DED" w:rsidRDefault="00CF027F" w:rsidP="00C23EF9">
            <w:pPr>
              <w:jc w:val="center"/>
              <w:rPr>
                <w:rFonts w:ascii="Arial" w:hAnsi="Arial" w:cs="Arial"/>
                <w:i/>
                <w:color w:val="808080"/>
                <w:sz w:val="18"/>
                <w:szCs w:val="18"/>
              </w:rPr>
            </w:pPr>
            <w:r w:rsidRPr="003C7DED">
              <w:rPr>
                <w:rFonts w:ascii="Arial" w:hAnsi="Arial" w:cs="Arial"/>
                <w:b/>
                <w:bCs/>
                <w:sz w:val="22"/>
                <w:szCs w:val="22"/>
              </w:rPr>
              <w:t>YES</w:t>
            </w:r>
          </w:p>
        </w:tc>
        <w:tc>
          <w:tcPr>
            <w:tcW w:w="331" w:type="pct"/>
            <w:shd w:val="clear" w:color="auto" w:fill="D9D9D9" w:themeFill="background1" w:themeFillShade="D9"/>
            <w:vAlign w:val="center"/>
          </w:tcPr>
          <w:p w14:paraId="7D2C87B4" w14:textId="77777777" w:rsidR="00CF027F" w:rsidRPr="003C7DED" w:rsidRDefault="00CF027F" w:rsidP="00C23EF9">
            <w:pPr>
              <w:jc w:val="center"/>
              <w:rPr>
                <w:rFonts w:ascii="Arial" w:hAnsi="Arial" w:cs="Arial"/>
                <w:i/>
                <w:color w:val="808080"/>
                <w:sz w:val="18"/>
                <w:szCs w:val="18"/>
              </w:rPr>
            </w:pPr>
            <w:r w:rsidRPr="003C7DED">
              <w:rPr>
                <w:rFonts w:ascii="Arial" w:hAnsi="Arial" w:cs="Arial"/>
                <w:b/>
                <w:bCs/>
                <w:sz w:val="22"/>
                <w:szCs w:val="22"/>
              </w:rPr>
              <w:t>NO</w:t>
            </w:r>
          </w:p>
        </w:tc>
      </w:tr>
      <w:tr w:rsidR="00CF027F" w:rsidRPr="003C7DED" w14:paraId="376C0A19" w14:textId="77777777" w:rsidTr="000D2382">
        <w:trPr>
          <w:trHeight w:val="37"/>
        </w:trPr>
        <w:tc>
          <w:tcPr>
            <w:tcW w:w="251" w:type="pct"/>
            <w:vMerge/>
            <w:vAlign w:val="center"/>
          </w:tcPr>
          <w:p w14:paraId="489C08D4" w14:textId="77777777" w:rsidR="00CF027F" w:rsidRPr="003C7DED" w:rsidRDefault="00CF027F" w:rsidP="00C23EF9">
            <w:pPr>
              <w:jc w:val="center"/>
              <w:rPr>
                <w:rFonts w:ascii="Arial" w:hAnsi="Arial" w:cs="Arial"/>
                <w:sz w:val="22"/>
                <w:szCs w:val="22"/>
              </w:rPr>
            </w:pPr>
          </w:p>
        </w:tc>
        <w:tc>
          <w:tcPr>
            <w:tcW w:w="4008" w:type="pct"/>
            <w:gridSpan w:val="2"/>
            <w:vMerge/>
          </w:tcPr>
          <w:p w14:paraId="250B7C97"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44B782F3" w14:textId="77777777" w:rsidR="00CF027F" w:rsidRPr="003C7DED" w:rsidRDefault="00000000" w:rsidP="00C23EF9">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4F2772CD" w14:textId="77777777" w:rsidR="00CF027F" w:rsidRPr="003C7DED" w:rsidRDefault="00000000" w:rsidP="00C23EF9">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517F61DA" w14:textId="77777777" w:rsidTr="000D2382">
        <w:tc>
          <w:tcPr>
            <w:tcW w:w="2332" w:type="pct"/>
            <w:gridSpan w:val="2"/>
            <w:vAlign w:val="center"/>
          </w:tcPr>
          <w:p w14:paraId="46CC42F0" w14:textId="77777777" w:rsidR="00CF027F" w:rsidRPr="00496DAA" w:rsidRDefault="00CF027F" w:rsidP="00C23EF9">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496DAA">
              <w:rPr>
                <w:rFonts w:ascii="Arial" w:hAnsi="Arial" w:cs="Arial"/>
                <w:sz w:val="22"/>
                <w:szCs w:val="22"/>
              </w:rPr>
              <w:t>There is a potential risk that during interviews or observations, a participant may disclose information relating to criminal activity or safeguarding concerns. This could place a legal obligation on the researcher to report the information to relevant authorities, such as social services or the police. There is also a minor risk of unintentionally breaching data protection regulations if personal data is mishandled.</w:t>
            </w:r>
          </w:p>
        </w:tc>
        <w:tc>
          <w:tcPr>
            <w:tcW w:w="2668" w:type="pct"/>
            <w:gridSpan w:val="3"/>
          </w:tcPr>
          <w:p w14:paraId="2530D392" w14:textId="77777777" w:rsidR="00CF027F" w:rsidRDefault="00CF027F" w:rsidP="00C23EF9">
            <w:pPr>
              <w:rPr>
                <w:rFonts w:ascii="Arial" w:hAnsi="Arial" w:cs="Arial"/>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risks? </w:t>
            </w:r>
            <w:r w:rsidRPr="00496DAA">
              <w:rPr>
                <w:rFonts w:ascii="Arial" w:hAnsi="Arial" w:cs="Arial"/>
                <w:sz w:val="22"/>
                <w:szCs w:val="22"/>
              </w:rPr>
              <w:t>Participants will be informed in advance</w:t>
            </w:r>
            <w:r>
              <w:rPr>
                <w:rFonts w:ascii="Arial" w:hAnsi="Arial" w:cs="Arial"/>
                <w:sz w:val="22"/>
                <w:szCs w:val="22"/>
              </w:rPr>
              <w:t xml:space="preserve"> </w:t>
            </w:r>
            <w:r w:rsidRPr="00496DAA">
              <w:rPr>
                <w:rFonts w:ascii="Arial" w:hAnsi="Arial" w:cs="Arial"/>
                <w:sz w:val="22"/>
                <w:szCs w:val="22"/>
              </w:rPr>
              <w:t xml:space="preserve">that confidentiality will be maintained unless a disclosure is made that raises safeguarding or legal concerns. In such cases, the researcher is legally and ethically obligated to report the matter to relevant authorities, and this will be communicated clearly. The research will comply fully with the General Data Protection Regulation (GDPR) and University policies on data security. No unlawful activity will be </w:t>
            </w:r>
            <w:r w:rsidRPr="00496DAA">
              <w:rPr>
                <w:rFonts w:ascii="Arial" w:hAnsi="Arial" w:cs="Arial"/>
                <w:sz w:val="22"/>
                <w:szCs w:val="22"/>
              </w:rPr>
              <w:lastRenderedPageBreak/>
              <w:t>encouraged or facilitated, and interview questions will be designed to avoid prompting disclosure of criminal acts. Any unexpected disclosures will be managed in consultation with the academic supervisor and the University’s Ethics Committee.</w:t>
            </w:r>
          </w:p>
          <w:p w14:paraId="5D314E78" w14:textId="77777777" w:rsidR="00CF027F" w:rsidRPr="003C7DED" w:rsidRDefault="00CF027F" w:rsidP="00C23EF9">
            <w:pPr>
              <w:rPr>
                <w:rFonts w:ascii="Arial" w:hAnsi="Arial" w:cs="Arial"/>
                <w:i/>
                <w:sz w:val="22"/>
                <w:szCs w:val="22"/>
              </w:rPr>
            </w:pPr>
          </w:p>
          <w:p w14:paraId="479C47E8" w14:textId="77777777" w:rsidR="00CF027F" w:rsidRPr="003C7DED" w:rsidRDefault="00CF027F" w:rsidP="00C23EF9">
            <w:pPr>
              <w:rPr>
                <w:rFonts w:ascii="Arial" w:hAnsi="Arial" w:cs="Arial"/>
                <w:i/>
                <w:sz w:val="22"/>
                <w:szCs w:val="22"/>
              </w:rPr>
            </w:pPr>
          </w:p>
        </w:tc>
      </w:tr>
      <w:tr w:rsidR="00CF027F" w:rsidRPr="003C7DED" w14:paraId="44D5B0C7" w14:textId="77777777" w:rsidTr="000D2382">
        <w:tc>
          <w:tcPr>
            <w:tcW w:w="251" w:type="pct"/>
            <w:vMerge w:val="restart"/>
            <w:shd w:val="clear" w:color="auto" w:fill="F2F2F2" w:themeFill="background1" w:themeFillShade="F2"/>
            <w:vAlign w:val="center"/>
          </w:tcPr>
          <w:p w14:paraId="1ED9C87B"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4</w:t>
            </w:r>
          </w:p>
        </w:tc>
        <w:tc>
          <w:tcPr>
            <w:tcW w:w="4008" w:type="pct"/>
            <w:gridSpan w:val="2"/>
            <w:vMerge w:val="restart"/>
            <w:shd w:val="clear" w:color="auto" w:fill="F2F2F2" w:themeFill="background1" w:themeFillShade="F2"/>
          </w:tcPr>
          <w:p w14:paraId="23ECD9D2" w14:textId="77777777" w:rsidR="00CF027F" w:rsidRPr="003C7DED" w:rsidRDefault="00CF027F" w:rsidP="00C23EF9">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411" w:type="pct"/>
            <w:shd w:val="clear" w:color="auto" w:fill="D9D9D9" w:themeFill="background1" w:themeFillShade="D9"/>
            <w:vAlign w:val="center"/>
          </w:tcPr>
          <w:p w14:paraId="506D1D89" w14:textId="77777777" w:rsidR="00CF027F" w:rsidRPr="003C7DED" w:rsidRDefault="00CF027F" w:rsidP="00C23EF9">
            <w:pPr>
              <w:jc w:val="center"/>
              <w:rPr>
                <w:rFonts w:ascii="Arial" w:hAnsi="Arial" w:cs="Arial"/>
                <w:i/>
                <w:iCs/>
                <w:color w:val="808080"/>
                <w:sz w:val="18"/>
                <w:szCs w:val="18"/>
              </w:rPr>
            </w:pPr>
            <w:r w:rsidRPr="003C7DED">
              <w:rPr>
                <w:rFonts w:ascii="Arial" w:hAnsi="Arial" w:cs="Arial"/>
                <w:b/>
                <w:bCs/>
                <w:sz w:val="22"/>
                <w:szCs w:val="22"/>
              </w:rPr>
              <w:t>YES</w:t>
            </w:r>
          </w:p>
        </w:tc>
        <w:tc>
          <w:tcPr>
            <w:tcW w:w="331" w:type="pct"/>
            <w:shd w:val="clear" w:color="auto" w:fill="D9D9D9" w:themeFill="background1" w:themeFillShade="D9"/>
            <w:vAlign w:val="center"/>
          </w:tcPr>
          <w:p w14:paraId="0512FF38" w14:textId="77777777" w:rsidR="00CF027F" w:rsidRPr="003C7DED" w:rsidRDefault="00CF027F" w:rsidP="00C23EF9">
            <w:pPr>
              <w:jc w:val="center"/>
              <w:rPr>
                <w:rFonts w:ascii="Arial" w:hAnsi="Arial" w:cs="Arial"/>
                <w:i/>
                <w:iCs/>
                <w:color w:val="808080"/>
                <w:sz w:val="18"/>
                <w:szCs w:val="18"/>
              </w:rPr>
            </w:pPr>
            <w:r w:rsidRPr="003C7DED">
              <w:rPr>
                <w:rFonts w:ascii="Arial" w:hAnsi="Arial" w:cs="Arial"/>
                <w:b/>
                <w:bCs/>
                <w:sz w:val="22"/>
                <w:szCs w:val="22"/>
              </w:rPr>
              <w:t>NO</w:t>
            </w:r>
          </w:p>
        </w:tc>
      </w:tr>
      <w:tr w:rsidR="00CF027F" w:rsidRPr="003C7DED" w14:paraId="73A11BF4" w14:textId="77777777" w:rsidTr="000D2382">
        <w:tc>
          <w:tcPr>
            <w:tcW w:w="251" w:type="pct"/>
            <w:vMerge/>
            <w:vAlign w:val="center"/>
          </w:tcPr>
          <w:p w14:paraId="54EBAD4A" w14:textId="77777777" w:rsidR="00CF027F" w:rsidRPr="003C7DED" w:rsidRDefault="00CF027F" w:rsidP="00C23EF9">
            <w:pPr>
              <w:jc w:val="center"/>
              <w:rPr>
                <w:rFonts w:ascii="Arial" w:hAnsi="Arial" w:cs="Arial"/>
                <w:sz w:val="22"/>
                <w:szCs w:val="22"/>
              </w:rPr>
            </w:pPr>
          </w:p>
        </w:tc>
        <w:tc>
          <w:tcPr>
            <w:tcW w:w="4008" w:type="pct"/>
            <w:gridSpan w:val="2"/>
            <w:vMerge/>
          </w:tcPr>
          <w:p w14:paraId="7063D868"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4171F688"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4C0B96B3"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703A108E" w14:textId="77777777" w:rsidTr="000D2382">
        <w:tc>
          <w:tcPr>
            <w:tcW w:w="2332" w:type="pct"/>
            <w:gridSpan w:val="2"/>
            <w:vAlign w:val="center"/>
          </w:tcPr>
          <w:p w14:paraId="06BA520F"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496DAA">
              <w:rPr>
                <w:rFonts w:ascii="Arial" w:hAnsi="Arial" w:cs="Arial"/>
                <w:sz w:val="22"/>
                <w:szCs w:val="22"/>
              </w:rPr>
              <w:t>There is a low risk that participation in the research could lead to perceived reputational damage for individuals or settings, which could potentially affect funding or professional relationships if data were misused or misrepresented. There is also a minimal risk of financial cost to the researcher if data security protocols are breached, leading to potential penalties or liabilities.</w:t>
            </w:r>
          </w:p>
          <w:p w14:paraId="34EACB03" w14:textId="77777777" w:rsidR="00CF027F" w:rsidRPr="003C7DED" w:rsidRDefault="00CF027F" w:rsidP="00C23EF9">
            <w:pPr>
              <w:rPr>
                <w:rFonts w:ascii="Arial" w:hAnsi="Arial" w:cs="Arial"/>
                <w:i/>
                <w:color w:val="808080"/>
                <w:sz w:val="18"/>
                <w:szCs w:val="18"/>
              </w:rPr>
            </w:pPr>
          </w:p>
          <w:p w14:paraId="2E7B0975" w14:textId="77777777" w:rsidR="00CF027F" w:rsidRPr="003C7DED" w:rsidRDefault="00CF027F" w:rsidP="00C23EF9">
            <w:pPr>
              <w:rPr>
                <w:rFonts w:ascii="Arial" w:hAnsi="Arial" w:cs="Arial"/>
                <w:b/>
                <w:bCs/>
                <w:sz w:val="22"/>
                <w:szCs w:val="22"/>
              </w:rPr>
            </w:pPr>
          </w:p>
        </w:tc>
        <w:tc>
          <w:tcPr>
            <w:tcW w:w="2668" w:type="pct"/>
            <w:gridSpan w:val="3"/>
          </w:tcPr>
          <w:p w14:paraId="41269F67"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risks? </w:t>
            </w:r>
            <w:r w:rsidRPr="00496DAA">
              <w:rPr>
                <w:rFonts w:ascii="Arial" w:hAnsi="Arial" w:cs="Arial"/>
                <w:sz w:val="22"/>
                <w:szCs w:val="22"/>
              </w:rPr>
              <w:t>All data will be anonymised and pseudonymised to ensure individuals and settings cannot be identified in any outputs. Care will be taken in all reporting to present findings in a respectful, balanced, and non-judgemental manner. The researcher will not disclose the names of settings, staff, or children involved, and no sensitive financial information will be collected. Data will be stored securely, encrypted, and accessed only by the researcher and supervisor. These measures will safeguard all parties and prevent any potential economic harm resulting from the research.</w:t>
            </w:r>
          </w:p>
          <w:p w14:paraId="01BDFA5A" w14:textId="77777777" w:rsidR="00CF027F" w:rsidRPr="003C7DED" w:rsidRDefault="00CF027F" w:rsidP="00C23EF9">
            <w:pPr>
              <w:rPr>
                <w:rFonts w:ascii="Arial" w:hAnsi="Arial" w:cs="Arial"/>
                <w:i/>
                <w:sz w:val="22"/>
                <w:szCs w:val="22"/>
              </w:rPr>
            </w:pPr>
          </w:p>
        </w:tc>
      </w:tr>
      <w:tr w:rsidR="00CF027F" w:rsidRPr="003C7DED" w14:paraId="2EC39D96" w14:textId="77777777" w:rsidTr="000D2382">
        <w:trPr>
          <w:trHeight w:val="315"/>
        </w:trPr>
        <w:tc>
          <w:tcPr>
            <w:tcW w:w="251" w:type="pct"/>
            <w:vMerge w:val="restart"/>
            <w:shd w:val="clear" w:color="auto" w:fill="F2F2F2" w:themeFill="background1" w:themeFillShade="F2"/>
            <w:vAlign w:val="center"/>
          </w:tcPr>
          <w:p w14:paraId="7E9A0AD3"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5</w:t>
            </w:r>
          </w:p>
        </w:tc>
        <w:tc>
          <w:tcPr>
            <w:tcW w:w="4008" w:type="pct"/>
            <w:gridSpan w:val="2"/>
            <w:vMerge w:val="restart"/>
            <w:shd w:val="clear" w:color="auto" w:fill="F2F2F2" w:themeFill="background1" w:themeFillShade="F2"/>
          </w:tcPr>
          <w:p w14:paraId="769E3F5A" w14:textId="77777777" w:rsidR="00CF027F" w:rsidRPr="003C7DED" w:rsidRDefault="00CF027F" w:rsidP="00C23EF9">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411" w:type="pct"/>
            <w:shd w:val="clear" w:color="auto" w:fill="D9D9D9" w:themeFill="background1" w:themeFillShade="D9"/>
            <w:vAlign w:val="center"/>
          </w:tcPr>
          <w:p w14:paraId="2FF165E5"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5ADEC1F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7E52AF25" w14:textId="77777777" w:rsidTr="000D2382">
        <w:trPr>
          <w:trHeight w:val="315"/>
        </w:trPr>
        <w:tc>
          <w:tcPr>
            <w:tcW w:w="251" w:type="pct"/>
            <w:vMerge/>
            <w:vAlign w:val="center"/>
          </w:tcPr>
          <w:p w14:paraId="21814535" w14:textId="77777777" w:rsidR="00CF027F" w:rsidRPr="003C7DED" w:rsidRDefault="00CF027F" w:rsidP="00C23EF9">
            <w:pPr>
              <w:jc w:val="center"/>
              <w:rPr>
                <w:rFonts w:ascii="Arial" w:hAnsi="Arial" w:cs="Arial"/>
                <w:sz w:val="22"/>
                <w:szCs w:val="22"/>
              </w:rPr>
            </w:pPr>
          </w:p>
        </w:tc>
        <w:tc>
          <w:tcPr>
            <w:tcW w:w="4008" w:type="pct"/>
            <w:gridSpan w:val="2"/>
            <w:vMerge/>
          </w:tcPr>
          <w:p w14:paraId="7748C131"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3D2864D2"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51B0950B"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2D043E75" w14:textId="77777777" w:rsidTr="000D2382">
        <w:trPr>
          <w:trHeight w:val="1062"/>
        </w:trPr>
        <w:tc>
          <w:tcPr>
            <w:tcW w:w="2332" w:type="pct"/>
            <w:gridSpan w:val="2"/>
            <w:vAlign w:val="center"/>
          </w:tcPr>
          <w:p w14:paraId="45160AB6"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496DAA">
              <w:rPr>
                <w:rFonts w:ascii="Arial" w:hAnsi="Arial" w:cs="Arial"/>
                <w:sz w:val="22"/>
                <w:szCs w:val="22"/>
              </w:rPr>
              <w:t>There is a potential risk that the university’s reputation could be impacted if the research is perceived to misrepresent early years practice, criticise policy without sufficient balance, or breach ethical standards in the handling of participant data or consent. Additionally, if findings are disseminated publicly without adequate contextualisation, it could lead to misunderstandings about the university’s ethical rigor or research integrity.</w:t>
            </w:r>
          </w:p>
          <w:p w14:paraId="79A5D416" w14:textId="77777777" w:rsidR="00CF027F" w:rsidRPr="003C7DED" w:rsidRDefault="00CF027F" w:rsidP="00C23EF9">
            <w:pPr>
              <w:rPr>
                <w:rFonts w:ascii="Arial" w:hAnsi="Arial" w:cs="Arial"/>
                <w:b/>
                <w:bCs/>
                <w:sz w:val="22"/>
                <w:szCs w:val="22"/>
              </w:rPr>
            </w:pPr>
          </w:p>
        </w:tc>
        <w:tc>
          <w:tcPr>
            <w:tcW w:w="2668" w:type="pct"/>
            <w:gridSpan w:val="3"/>
          </w:tcPr>
          <w:p w14:paraId="69C64660"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risks? </w:t>
            </w:r>
            <w:r w:rsidRPr="00496DAA">
              <w:rPr>
                <w:rFonts w:ascii="Arial" w:hAnsi="Arial" w:cs="Arial"/>
                <w:sz w:val="22"/>
                <w:szCs w:val="22"/>
              </w:rPr>
              <w:t>All research will be conducted in strict accordance with the university’s ethical guidelines and will undergo full ethical approval before commencing. The researcher will be transparent in aims, processes, and limitations, and will adopt a respectful and constructive tone in all reporting and dissemination. Participants will be fully informed and provide consent, and findings will be shared responsibly and anonymised. The supervisory team will review drafts to ensure accuracy and alignment with university standards, protecting the reputation of both the university and its research community.</w:t>
            </w:r>
          </w:p>
          <w:p w14:paraId="7686D0C6" w14:textId="77777777" w:rsidR="00CF027F" w:rsidRPr="003C7DED" w:rsidRDefault="00CF027F" w:rsidP="00C23EF9">
            <w:pPr>
              <w:rPr>
                <w:rFonts w:ascii="Arial" w:hAnsi="Arial" w:cs="Arial"/>
                <w:i/>
                <w:sz w:val="22"/>
                <w:szCs w:val="22"/>
              </w:rPr>
            </w:pPr>
          </w:p>
        </w:tc>
      </w:tr>
      <w:tr w:rsidR="00CF027F" w:rsidRPr="003C7DED" w14:paraId="6BEEB294" w14:textId="77777777" w:rsidTr="000D2382">
        <w:trPr>
          <w:trHeight w:val="23"/>
        </w:trPr>
        <w:tc>
          <w:tcPr>
            <w:tcW w:w="251" w:type="pct"/>
            <w:vMerge w:val="restart"/>
            <w:shd w:val="clear" w:color="auto" w:fill="F2F2F2" w:themeFill="background1" w:themeFillShade="F2"/>
            <w:vAlign w:val="center"/>
          </w:tcPr>
          <w:p w14:paraId="16DCD204"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6</w:t>
            </w:r>
          </w:p>
        </w:tc>
        <w:tc>
          <w:tcPr>
            <w:tcW w:w="4008" w:type="pct"/>
            <w:gridSpan w:val="2"/>
            <w:vMerge w:val="restart"/>
            <w:shd w:val="clear" w:color="auto" w:fill="F2F2F2" w:themeFill="background1" w:themeFillShade="F2"/>
          </w:tcPr>
          <w:p w14:paraId="3071B02E"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411" w:type="pct"/>
            <w:shd w:val="clear" w:color="auto" w:fill="D9D9D9" w:themeFill="background1" w:themeFillShade="D9"/>
            <w:vAlign w:val="center"/>
          </w:tcPr>
          <w:p w14:paraId="1480AE8E"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27B528E5"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19DC01FA" w14:textId="77777777" w:rsidTr="000D2382">
        <w:trPr>
          <w:trHeight w:val="22"/>
        </w:trPr>
        <w:tc>
          <w:tcPr>
            <w:tcW w:w="251" w:type="pct"/>
            <w:vMerge/>
            <w:vAlign w:val="center"/>
          </w:tcPr>
          <w:p w14:paraId="3F45CC5B" w14:textId="77777777" w:rsidR="00CF027F" w:rsidRPr="003C7DED" w:rsidRDefault="00CF027F" w:rsidP="00C23EF9">
            <w:pPr>
              <w:jc w:val="center"/>
              <w:rPr>
                <w:rFonts w:ascii="Arial" w:hAnsi="Arial" w:cs="Arial"/>
                <w:sz w:val="22"/>
                <w:szCs w:val="22"/>
              </w:rPr>
            </w:pPr>
          </w:p>
        </w:tc>
        <w:tc>
          <w:tcPr>
            <w:tcW w:w="4008" w:type="pct"/>
            <w:gridSpan w:val="2"/>
            <w:vMerge/>
          </w:tcPr>
          <w:p w14:paraId="73BD8ACF"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4983198A"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4577A404"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3663F605" w14:textId="77777777" w:rsidTr="000D2382">
        <w:tc>
          <w:tcPr>
            <w:tcW w:w="2332" w:type="pct"/>
            <w:gridSpan w:val="2"/>
            <w:vAlign w:val="center"/>
          </w:tcPr>
          <w:p w14:paraId="2844831A" w14:textId="77777777" w:rsidR="00CF027F" w:rsidRPr="003C7DED" w:rsidRDefault="00CF027F" w:rsidP="00C23EF9">
            <w:pPr>
              <w:rPr>
                <w:rFonts w:ascii="Arial" w:hAnsi="Arial" w:cs="Arial"/>
                <w:i/>
                <w:iCs/>
                <w:sz w:val="22"/>
                <w:szCs w:val="22"/>
              </w:rPr>
            </w:pPr>
            <w:r w:rsidRPr="61F92CD0">
              <w:rPr>
                <w:rFonts w:ascii="Arial" w:hAnsi="Arial" w:cs="Arial"/>
                <w:i/>
                <w:iCs/>
                <w:sz w:val="22"/>
                <w:szCs w:val="22"/>
              </w:rPr>
              <w:t xml:space="preserve">Risk: </w:t>
            </w:r>
            <w:r w:rsidRPr="61F92CD0">
              <w:rPr>
                <w:rFonts w:ascii="Arial" w:hAnsi="Arial" w:cs="Arial"/>
                <w:sz w:val="22"/>
                <w:szCs w:val="22"/>
              </w:rPr>
              <w:t xml:space="preserve">There is a potential safeguarding risk due to the nature of the research being carried out in early years settings, where the researcher will be near young children. There is also a minimal risk of the researcher being in a compromising situation that could lead to allegations of </w:t>
            </w:r>
            <w:r w:rsidRPr="61F92CD0">
              <w:rPr>
                <w:rFonts w:ascii="Arial" w:hAnsi="Arial" w:cs="Arial"/>
                <w:sz w:val="22"/>
                <w:szCs w:val="22"/>
              </w:rPr>
              <w:lastRenderedPageBreak/>
              <w:t>inappropriate behaviour, or of witnessing behaviour that raises a safeguarding concern.</w:t>
            </w:r>
          </w:p>
          <w:p w14:paraId="67664785" w14:textId="77777777" w:rsidR="00CF027F" w:rsidRDefault="00CF027F" w:rsidP="00C23EF9">
            <w:pPr>
              <w:rPr>
                <w:rFonts w:ascii="Arial" w:hAnsi="Arial" w:cs="Arial"/>
                <w:sz w:val="22"/>
                <w:szCs w:val="22"/>
              </w:rPr>
            </w:pPr>
            <w:r w:rsidRPr="61F92CD0">
              <w:rPr>
                <w:rFonts w:ascii="Arial" w:hAnsi="Arial" w:cs="Arial"/>
                <w:sz w:val="22"/>
                <w:szCs w:val="22"/>
              </w:rPr>
              <w:t>The presence of a researcher in a setting could potentially influence children’s behaviour or cause unease.</w:t>
            </w:r>
          </w:p>
          <w:p w14:paraId="59D2B9AB" w14:textId="77777777" w:rsidR="00CF027F" w:rsidRPr="003C7DED" w:rsidRDefault="00CF027F" w:rsidP="00C23EF9">
            <w:pPr>
              <w:rPr>
                <w:rFonts w:ascii="Arial" w:hAnsi="Arial" w:cs="Arial"/>
                <w:b/>
                <w:bCs/>
                <w:sz w:val="22"/>
                <w:szCs w:val="22"/>
              </w:rPr>
            </w:pPr>
          </w:p>
        </w:tc>
        <w:tc>
          <w:tcPr>
            <w:tcW w:w="2668" w:type="pct"/>
            <w:gridSpan w:val="3"/>
          </w:tcPr>
          <w:p w14:paraId="0429B4BC" w14:textId="77777777" w:rsidR="00CF027F" w:rsidRPr="003C7DED" w:rsidRDefault="00CF027F" w:rsidP="00C23EF9">
            <w:pPr>
              <w:rPr>
                <w:rFonts w:ascii="Arial" w:hAnsi="Arial" w:cs="Arial"/>
                <w:sz w:val="22"/>
                <w:szCs w:val="22"/>
              </w:rPr>
            </w:pPr>
            <w:r w:rsidRPr="61F92CD0">
              <w:rPr>
                <w:rFonts w:ascii="Arial" w:hAnsi="Arial" w:cs="Arial"/>
                <w:i/>
                <w:iCs/>
                <w:sz w:val="22"/>
                <w:szCs w:val="22"/>
              </w:rPr>
              <w:lastRenderedPageBreak/>
              <w:t xml:space="preserve">How will you address any risks? </w:t>
            </w:r>
            <w:r w:rsidRPr="61F92CD0">
              <w:rPr>
                <w:rFonts w:ascii="Arial" w:hAnsi="Arial" w:cs="Arial"/>
                <w:sz w:val="22"/>
                <w:szCs w:val="22"/>
              </w:rPr>
              <w:t xml:space="preserve">The researcher holds a current enhanced DBS check and will follow all safeguarding policies of the participating settings. The researcher will not be left alone with children and will avoid one-to-one situations without another adult present. Any safeguarding concerns will </w:t>
            </w:r>
            <w:r w:rsidRPr="61F92CD0">
              <w:rPr>
                <w:rFonts w:ascii="Arial" w:hAnsi="Arial" w:cs="Arial"/>
                <w:sz w:val="22"/>
                <w:szCs w:val="22"/>
              </w:rPr>
              <w:lastRenderedPageBreak/>
              <w:t>be reported immediately to the designated safeguarding lead (DSL) at the setting and documented in line with the nursery’s procedures. Clear boundaries will be maintained, and the researcher's role will be explained to both staff and children in an age-appropriate way to avoid misunderstandings.</w:t>
            </w:r>
          </w:p>
          <w:p w14:paraId="4F073B15" w14:textId="77777777" w:rsidR="00CF027F" w:rsidRDefault="00CF027F" w:rsidP="00C23EF9">
            <w:pPr>
              <w:rPr>
                <w:rFonts w:ascii="Arial" w:hAnsi="Arial" w:cs="Arial"/>
                <w:sz w:val="22"/>
                <w:szCs w:val="22"/>
              </w:rPr>
            </w:pPr>
            <w:r w:rsidRPr="61F92CD0">
              <w:rPr>
                <w:rFonts w:ascii="Arial" w:hAnsi="Arial" w:cs="Arial"/>
                <w:sz w:val="22"/>
                <w:szCs w:val="22"/>
              </w:rPr>
              <w:t>The researcher will take time to build familiarity within the setting prior to formal observation. This will help to mitigate any potential influence on the behaviour of the children. Children will not be video</w:t>
            </w:r>
            <w:r>
              <w:rPr>
                <w:rFonts w:ascii="Arial" w:hAnsi="Arial" w:cs="Arial"/>
                <w:sz w:val="22"/>
                <w:szCs w:val="22"/>
              </w:rPr>
              <w:t>ed</w:t>
            </w:r>
            <w:r w:rsidRPr="61F92CD0">
              <w:rPr>
                <w:rFonts w:ascii="Arial" w:hAnsi="Arial" w:cs="Arial"/>
                <w:sz w:val="22"/>
                <w:szCs w:val="22"/>
              </w:rPr>
              <w:t xml:space="preserve">, or audio </w:t>
            </w:r>
            <w:proofErr w:type="gramStart"/>
            <w:r w:rsidRPr="61F92CD0">
              <w:rPr>
                <w:rFonts w:ascii="Arial" w:hAnsi="Arial" w:cs="Arial"/>
                <w:sz w:val="22"/>
                <w:szCs w:val="22"/>
              </w:rPr>
              <w:t>recorded</w:t>
            </w:r>
            <w:proofErr w:type="gramEnd"/>
            <w:r w:rsidRPr="61F92CD0">
              <w:rPr>
                <w:rFonts w:ascii="Arial" w:hAnsi="Arial" w:cs="Arial"/>
                <w:sz w:val="22"/>
                <w:szCs w:val="22"/>
              </w:rPr>
              <w:t xml:space="preserve"> and observations will focus on adult practice, not individual children. Any child demonstrating discomfort or distress will not be included in the observation and their wellbeing will always take priority. </w:t>
            </w:r>
            <w:r>
              <w:rPr>
                <w:rFonts w:ascii="Arial" w:hAnsi="Arial" w:cs="Arial"/>
                <w:sz w:val="22"/>
                <w:szCs w:val="22"/>
              </w:rPr>
              <w:t xml:space="preserve"> </w:t>
            </w:r>
          </w:p>
          <w:p w14:paraId="6372639A" w14:textId="77777777" w:rsidR="00CF027F" w:rsidRPr="003C7DED" w:rsidRDefault="00CF027F" w:rsidP="00C23EF9">
            <w:pPr>
              <w:rPr>
                <w:rFonts w:ascii="Arial" w:hAnsi="Arial" w:cs="Arial"/>
                <w:i/>
                <w:sz w:val="22"/>
                <w:szCs w:val="22"/>
              </w:rPr>
            </w:pPr>
          </w:p>
        </w:tc>
      </w:tr>
      <w:tr w:rsidR="00CF027F" w:rsidRPr="003C7DED" w14:paraId="29587B92" w14:textId="77777777" w:rsidTr="000D2382">
        <w:trPr>
          <w:trHeight w:val="68"/>
        </w:trPr>
        <w:tc>
          <w:tcPr>
            <w:tcW w:w="251" w:type="pct"/>
            <w:vMerge w:val="restart"/>
            <w:shd w:val="clear" w:color="auto" w:fill="F2F2F2" w:themeFill="background1" w:themeFillShade="F2"/>
            <w:vAlign w:val="center"/>
          </w:tcPr>
          <w:p w14:paraId="33E1E6F3"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7</w:t>
            </w:r>
          </w:p>
        </w:tc>
        <w:tc>
          <w:tcPr>
            <w:tcW w:w="4008" w:type="pct"/>
            <w:gridSpan w:val="2"/>
            <w:vMerge w:val="restart"/>
            <w:shd w:val="clear" w:color="auto" w:fill="F2F2F2" w:themeFill="background1" w:themeFillShade="F2"/>
          </w:tcPr>
          <w:p w14:paraId="7C65B68A" w14:textId="77777777" w:rsidR="00CF027F" w:rsidRPr="003C7DED" w:rsidRDefault="00CF027F" w:rsidP="00C23EF9">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rPr>
              <w:t xml:space="preserve">where applicable, consent procedures should make it clear that if something potentially or </w:t>
            </w:r>
            <w:proofErr w:type="gramStart"/>
            <w:r w:rsidRPr="003C7DED">
              <w:rPr>
                <w:rFonts w:ascii="Arial" w:hAnsi="Arial" w:cs="Arial"/>
                <w:i/>
                <w:iCs/>
                <w:color w:val="161616"/>
                <w:sz w:val="22"/>
                <w:szCs w:val="22"/>
              </w:rPr>
              <w:t>actually illegal</w:t>
            </w:r>
            <w:proofErr w:type="gramEnd"/>
            <w:r w:rsidRPr="003C7DED">
              <w:rPr>
                <w:rFonts w:ascii="Arial" w:hAnsi="Arial" w:cs="Arial"/>
                <w:i/>
                <w:iCs/>
                <w:color w:val="161616"/>
                <w:sz w:val="22"/>
                <w:szCs w:val="22"/>
              </w:rPr>
              <w:t xml:space="preserve"> is discovered in the course of a project, it may need to be disclosed to the proper authorities.  </w:t>
            </w:r>
          </w:p>
        </w:tc>
        <w:tc>
          <w:tcPr>
            <w:tcW w:w="411" w:type="pct"/>
            <w:shd w:val="clear" w:color="auto" w:fill="D9D9D9" w:themeFill="background1" w:themeFillShade="D9"/>
            <w:vAlign w:val="center"/>
          </w:tcPr>
          <w:p w14:paraId="6518CA29"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031074AB"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30C511F1" w14:textId="77777777" w:rsidTr="000D2382">
        <w:trPr>
          <w:trHeight w:val="67"/>
        </w:trPr>
        <w:tc>
          <w:tcPr>
            <w:tcW w:w="251" w:type="pct"/>
            <w:vMerge/>
            <w:vAlign w:val="center"/>
          </w:tcPr>
          <w:p w14:paraId="42895367" w14:textId="77777777" w:rsidR="00CF027F" w:rsidRPr="003C7DED" w:rsidRDefault="00CF027F" w:rsidP="00C23EF9">
            <w:pPr>
              <w:jc w:val="center"/>
              <w:rPr>
                <w:rFonts w:ascii="Arial" w:hAnsi="Arial" w:cs="Arial"/>
                <w:sz w:val="22"/>
                <w:szCs w:val="22"/>
              </w:rPr>
            </w:pPr>
          </w:p>
        </w:tc>
        <w:tc>
          <w:tcPr>
            <w:tcW w:w="4008" w:type="pct"/>
            <w:gridSpan w:val="2"/>
            <w:vMerge/>
          </w:tcPr>
          <w:p w14:paraId="29516C36" w14:textId="77777777" w:rsidR="00CF027F" w:rsidRPr="003C7DED" w:rsidRDefault="00CF027F" w:rsidP="00C23EF9">
            <w:pPr>
              <w:rPr>
                <w:rFonts w:ascii="Arial" w:hAnsi="Arial" w:cs="Arial"/>
                <w:b/>
                <w:sz w:val="22"/>
                <w:szCs w:val="22"/>
              </w:rPr>
            </w:pPr>
          </w:p>
        </w:tc>
        <w:tc>
          <w:tcPr>
            <w:tcW w:w="411" w:type="pct"/>
            <w:shd w:val="clear" w:color="auto" w:fill="D9D9D9" w:themeFill="background1" w:themeFillShade="D9"/>
            <w:vAlign w:val="center"/>
          </w:tcPr>
          <w:p w14:paraId="33B12CA2"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2F0A149A"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5B82333B" w14:textId="77777777" w:rsidTr="000D2382">
        <w:tc>
          <w:tcPr>
            <w:tcW w:w="5000" w:type="pct"/>
            <w:gridSpan w:val="5"/>
            <w:vAlign w:val="center"/>
          </w:tcPr>
          <w:p w14:paraId="134E14A8" w14:textId="77777777" w:rsidR="00CF027F" w:rsidRPr="003C7DED" w:rsidRDefault="00CF027F" w:rsidP="00C23EF9">
            <w:pPr>
              <w:rPr>
                <w:rFonts w:ascii="Arial" w:hAnsi="Arial" w:cs="Arial"/>
                <w:sz w:val="22"/>
                <w:szCs w:val="22"/>
              </w:rPr>
            </w:pPr>
          </w:p>
          <w:p w14:paraId="357B3D29" w14:textId="77777777" w:rsidR="00CF027F" w:rsidRPr="00E25DD9" w:rsidRDefault="00CF027F" w:rsidP="00C23EF9">
            <w:pPr>
              <w:rPr>
                <w:rFonts w:ascii="Arial" w:hAnsi="Arial" w:cs="Arial"/>
                <w:sz w:val="22"/>
                <w:szCs w:val="22"/>
              </w:rPr>
            </w:pPr>
            <w:r w:rsidRPr="00E25DD9">
              <w:rPr>
                <w:rFonts w:ascii="Arial" w:hAnsi="Arial" w:cs="Arial"/>
                <w:sz w:val="22"/>
                <w:szCs w:val="22"/>
              </w:rPr>
              <w:t xml:space="preserve">This research does not directly involve sensitive or upsetting topics; however, there is a possibility that during interviews, participants may disclose challenges, frustrations, or emotional experiences related to their role, workload, or systemic pressures such as inspection frameworks or funding constraints. </w:t>
            </w:r>
          </w:p>
          <w:p w14:paraId="53E61659" w14:textId="77777777" w:rsidR="00CF027F" w:rsidRPr="00E25DD9" w:rsidRDefault="00CF027F" w:rsidP="00C23EF9">
            <w:pPr>
              <w:rPr>
                <w:rFonts w:ascii="Arial" w:hAnsi="Arial" w:cs="Arial"/>
                <w:sz w:val="22"/>
                <w:szCs w:val="22"/>
              </w:rPr>
            </w:pPr>
            <w:r w:rsidRPr="00E25DD9">
              <w:rPr>
                <w:rFonts w:ascii="Arial" w:hAnsi="Arial" w:cs="Arial"/>
                <w:sz w:val="22"/>
                <w:szCs w:val="22"/>
              </w:rPr>
              <w:t>All participants will be informed during the consent process that they are not obliged to answer any questions they find uncomfortable and may withdraw from the study at any point without consequence. If any disclosures arise that suggest harm to a child or illegal activity, the researcher will follow safeguarding procedures and report these to the appropriate authorities, as outlined in the participant information sheet.</w:t>
            </w:r>
          </w:p>
          <w:p w14:paraId="3CF446F9" w14:textId="77777777" w:rsidR="00CF027F" w:rsidRPr="00E25DD9" w:rsidRDefault="00CF027F" w:rsidP="00C23EF9">
            <w:pPr>
              <w:rPr>
                <w:rFonts w:ascii="Arial" w:hAnsi="Arial" w:cs="Arial"/>
                <w:sz w:val="22"/>
                <w:szCs w:val="22"/>
              </w:rPr>
            </w:pPr>
            <w:r w:rsidRPr="00E25DD9">
              <w:rPr>
                <w:rFonts w:ascii="Arial" w:hAnsi="Arial" w:cs="Arial"/>
                <w:sz w:val="22"/>
                <w:szCs w:val="22"/>
              </w:rPr>
              <w:t>The researcher will remain sensitive and supportive, ensuring a safe and respectful interview environment, and will pause or stop interviews if a participant becomes visibly upset.</w:t>
            </w:r>
          </w:p>
          <w:p w14:paraId="025394DA" w14:textId="77777777" w:rsidR="00CF027F" w:rsidRPr="003C7DED" w:rsidRDefault="00CF027F" w:rsidP="00C23EF9">
            <w:pPr>
              <w:rPr>
                <w:rFonts w:ascii="Arial" w:hAnsi="Arial" w:cs="Arial"/>
              </w:rPr>
            </w:pPr>
          </w:p>
        </w:tc>
      </w:tr>
      <w:tr w:rsidR="00CF027F" w:rsidRPr="003C7DED" w14:paraId="4AE5FE11" w14:textId="77777777" w:rsidTr="000D2382">
        <w:tc>
          <w:tcPr>
            <w:tcW w:w="251" w:type="pct"/>
            <w:shd w:val="clear" w:color="auto" w:fill="F2F2F2" w:themeFill="background1" w:themeFillShade="F2"/>
            <w:vAlign w:val="center"/>
          </w:tcPr>
          <w:p w14:paraId="2CF43594" w14:textId="77777777" w:rsidR="00CF027F" w:rsidRPr="003C7DED" w:rsidRDefault="00CF027F" w:rsidP="00C23EF9">
            <w:pPr>
              <w:jc w:val="center"/>
              <w:rPr>
                <w:rFonts w:ascii="Arial" w:hAnsi="Arial" w:cs="Arial"/>
                <w:sz w:val="22"/>
                <w:szCs w:val="22"/>
              </w:rPr>
            </w:pPr>
          </w:p>
        </w:tc>
        <w:tc>
          <w:tcPr>
            <w:tcW w:w="4749" w:type="pct"/>
            <w:gridSpan w:val="4"/>
            <w:shd w:val="clear" w:color="auto" w:fill="F2F2F2" w:themeFill="background1" w:themeFillShade="F2"/>
          </w:tcPr>
          <w:p w14:paraId="2FB842C3" w14:textId="77777777" w:rsidR="00CF027F" w:rsidRPr="003C7DED" w:rsidRDefault="00CF027F" w:rsidP="00C23EF9">
            <w:pPr>
              <w:rPr>
                <w:rFonts w:ascii="Arial" w:hAnsi="Arial" w:cs="Arial"/>
                <w:b/>
                <w:bCs/>
                <w:sz w:val="22"/>
                <w:szCs w:val="22"/>
              </w:rPr>
            </w:pPr>
            <w:r w:rsidRPr="003C7DED">
              <w:rPr>
                <w:rFonts w:ascii="Arial" w:hAnsi="Arial" w:cs="Arial"/>
                <w:b/>
                <w:bCs/>
                <w:sz w:val="22"/>
                <w:szCs w:val="22"/>
              </w:rPr>
              <w:t>Health and safety risks</w:t>
            </w:r>
          </w:p>
        </w:tc>
      </w:tr>
      <w:tr w:rsidR="00CF027F" w:rsidRPr="003C7DED" w14:paraId="4C048356" w14:textId="77777777" w:rsidTr="000D2382">
        <w:trPr>
          <w:trHeight w:val="788"/>
        </w:trPr>
        <w:tc>
          <w:tcPr>
            <w:tcW w:w="251" w:type="pct"/>
            <w:vMerge w:val="restart"/>
            <w:shd w:val="clear" w:color="auto" w:fill="F2F2F2" w:themeFill="background1" w:themeFillShade="F2"/>
            <w:vAlign w:val="center"/>
          </w:tcPr>
          <w:p w14:paraId="7450BA19"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8</w:t>
            </w:r>
          </w:p>
        </w:tc>
        <w:tc>
          <w:tcPr>
            <w:tcW w:w="4008" w:type="pct"/>
            <w:gridSpan w:val="2"/>
            <w:vMerge w:val="restart"/>
            <w:shd w:val="clear" w:color="auto" w:fill="F2F2F2" w:themeFill="background1" w:themeFillShade="F2"/>
          </w:tcPr>
          <w:p w14:paraId="58004ED0"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411" w:type="pct"/>
            <w:shd w:val="clear" w:color="auto" w:fill="D9D9D9" w:themeFill="background1" w:themeFillShade="D9"/>
            <w:vAlign w:val="center"/>
          </w:tcPr>
          <w:p w14:paraId="1EDC5376"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057A9DCD"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003ADC03" w14:textId="77777777" w:rsidTr="000D2382">
        <w:trPr>
          <w:trHeight w:val="787"/>
        </w:trPr>
        <w:tc>
          <w:tcPr>
            <w:tcW w:w="251" w:type="pct"/>
            <w:vMerge/>
            <w:vAlign w:val="center"/>
          </w:tcPr>
          <w:p w14:paraId="642F471E" w14:textId="77777777" w:rsidR="00CF027F" w:rsidRPr="003C7DED" w:rsidRDefault="00CF027F" w:rsidP="00C23EF9">
            <w:pPr>
              <w:jc w:val="center"/>
              <w:rPr>
                <w:rFonts w:ascii="Arial" w:hAnsi="Arial" w:cs="Arial"/>
                <w:sz w:val="22"/>
                <w:szCs w:val="22"/>
              </w:rPr>
            </w:pPr>
          </w:p>
        </w:tc>
        <w:tc>
          <w:tcPr>
            <w:tcW w:w="4008" w:type="pct"/>
            <w:gridSpan w:val="2"/>
            <w:vMerge/>
          </w:tcPr>
          <w:p w14:paraId="04C831AE"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0F268348"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538714EE"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306DF9C7" w14:textId="77777777" w:rsidTr="000D2382">
        <w:tc>
          <w:tcPr>
            <w:tcW w:w="2332" w:type="pct"/>
            <w:gridSpan w:val="2"/>
            <w:vAlign w:val="center"/>
          </w:tcPr>
          <w:p w14:paraId="6D1701A1"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E25DD9">
              <w:rPr>
                <w:rFonts w:ascii="Arial" w:hAnsi="Arial" w:cs="Arial"/>
                <w:sz w:val="22"/>
                <w:szCs w:val="22"/>
              </w:rPr>
              <w:t xml:space="preserve">The research will take place in early years settings which are generally low-risk environments. However, </w:t>
            </w:r>
            <w:r w:rsidRPr="00E25DD9">
              <w:rPr>
                <w:rFonts w:ascii="Arial" w:hAnsi="Arial" w:cs="Arial"/>
                <w:sz w:val="22"/>
                <w:szCs w:val="22"/>
              </w:rPr>
              <w:lastRenderedPageBreak/>
              <w:t>potential hazards could include fire safety risks, unfamiliar emergency procedures, or navigating busy or unfamiliar areas during travel between locations.</w:t>
            </w:r>
          </w:p>
          <w:p w14:paraId="26A67394" w14:textId="77777777" w:rsidR="00CF027F" w:rsidRPr="003C7DED" w:rsidRDefault="00CF027F" w:rsidP="00C23EF9">
            <w:pPr>
              <w:rPr>
                <w:rFonts w:ascii="Arial" w:hAnsi="Arial" w:cs="Arial"/>
                <w:sz w:val="22"/>
                <w:szCs w:val="22"/>
              </w:rPr>
            </w:pPr>
          </w:p>
        </w:tc>
        <w:tc>
          <w:tcPr>
            <w:tcW w:w="2668" w:type="pct"/>
            <w:gridSpan w:val="3"/>
          </w:tcPr>
          <w:p w14:paraId="5AACC0D1" w14:textId="77777777" w:rsidR="00CF027F" w:rsidRPr="00E25DD9" w:rsidRDefault="00CF027F" w:rsidP="00C23EF9">
            <w:pPr>
              <w:rPr>
                <w:rFonts w:ascii="Arial" w:hAnsi="Arial" w:cs="Arial"/>
                <w:sz w:val="22"/>
                <w:szCs w:val="22"/>
              </w:rPr>
            </w:pPr>
            <w:r w:rsidRPr="43526343">
              <w:rPr>
                <w:rFonts w:ascii="Arial" w:hAnsi="Arial" w:cs="Arial"/>
                <w:i/>
                <w:iCs/>
                <w:sz w:val="22"/>
                <w:szCs w:val="22"/>
              </w:rPr>
              <w:lastRenderedPageBreak/>
              <w:t xml:space="preserve">How will you address any risks? </w:t>
            </w:r>
            <w:r w:rsidRPr="43526343">
              <w:rPr>
                <w:rFonts w:ascii="Arial" w:hAnsi="Arial" w:cs="Arial"/>
                <w:sz w:val="22"/>
                <w:szCs w:val="22"/>
              </w:rPr>
              <w:t xml:space="preserve">Risk will be mitigated by ensuring that the researcher complies with all health and safety procedures </w:t>
            </w:r>
            <w:r w:rsidRPr="43526343">
              <w:rPr>
                <w:rFonts w:ascii="Arial" w:hAnsi="Arial" w:cs="Arial"/>
                <w:sz w:val="22"/>
                <w:szCs w:val="22"/>
              </w:rPr>
              <w:lastRenderedPageBreak/>
              <w:t xml:space="preserve">of each setting visited. The researcher will sign in on arrival, follow site-specific protocols including fire evacuation procedures, and maintain communication with supervisors. Travel arrangements will be planned, with appropriate consideration given to transport, weather conditions, and personal safety. Lone working procedures will be followed where applicable, and a mobile phone will be </w:t>
            </w:r>
            <w:proofErr w:type="gramStart"/>
            <w:r w:rsidRPr="43526343">
              <w:rPr>
                <w:rFonts w:ascii="Arial" w:hAnsi="Arial" w:cs="Arial"/>
                <w:sz w:val="22"/>
                <w:szCs w:val="22"/>
              </w:rPr>
              <w:t>carried at all times</w:t>
            </w:r>
            <w:proofErr w:type="gramEnd"/>
            <w:r w:rsidRPr="43526343">
              <w:rPr>
                <w:rFonts w:ascii="Arial" w:hAnsi="Arial" w:cs="Arial"/>
                <w:sz w:val="22"/>
                <w:szCs w:val="22"/>
              </w:rPr>
              <w:t xml:space="preserve"> for use only in emergencies.</w:t>
            </w:r>
          </w:p>
        </w:tc>
      </w:tr>
      <w:tr w:rsidR="00CF027F" w:rsidRPr="003C7DED" w14:paraId="522E08F6" w14:textId="77777777" w:rsidTr="000D2382">
        <w:trPr>
          <w:trHeight w:val="428"/>
        </w:trPr>
        <w:tc>
          <w:tcPr>
            <w:tcW w:w="251" w:type="pct"/>
            <w:vMerge w:val="restart"/>
            <w:shd w:val="clear" w:color="auto" w:fill="F2F2F2" w:themeFill="background1" w:themeFillShade="F2"/>
            <w:vAlign w:val="center"/>
          </w:tcPr>
          <w:p w14:paraId="061417B2"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9</w:t>
            </w:r>
          </w:p>
        </w:tc>
        <w:tc>
          <w:tcPr>
            <w:tcW w:w="4008" w:type="pct"/>
            <w:gridSpan w:val="2"/>
            <w:vMerge w:val="restart"/>
            <w:shd w:val="clear" w:color="auto" w:fill="F2F2F2" w:themeFill="background1" w:themeFillShade="F2"/>
          </w:tcPr>
          <w:p w14:paraId="4BDDB751"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night time and weekend working.</w:t>
            </w:r>
          </w:p>
        </w:tc>
        <w:tc>
          <w:tcPr>
            <w:tcW w:w="411" w:type="pct"/>
            <w:shd w:val="clear" w:color="auto" w:fill="D9D9D9" w:themeFill="background1" w:themeFillShade="D9"/>
            <w:vAlign w:val="center"/>
          </w:tcPr>
          <w:p w14:paraId="13CE8C59"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75EAF7B6"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5206E5BE" w14:textId="77777777" w:rsidTr="000D2382">
        <w:trPr>
          <w:trHeight w:val="427"/>
        </w:trPr>
        <w:tc>
          <w:tcPr>
            <w:tcW w:w="251" w:type="pct"/>
            <w:vMerge/>
            <w:vAlign w:val="center"/>
          </w:tcPr>
          <w:p w14:paraId="4B1AAB58" w14:textId="77777777" w:rsidR="00CF027F" w:rsidRPr="003C7DED" w:rsidRDefault="00CF027F" w:rsidP="00C23EF9">
            <w:pPr>
              <w:jc w:val="center"/>
              <w:rPr>
                <w:rFonts w:ascii="Arial" w:hAnsi="Arial" w:cs="Arial"/>
                <w:sz w:val="22"/>
                <w:szCs w:val="22"/>
              </w:rPr>
            </w:pPr>
          </w:p>
        </w:tc>
        <w:tc>
          <w:tcPr>
            <w:tcW w:w="4008" w:type="pct"/>
            <w:gridSpan w:val="2"/>
            <w:vMerge/>
          </w:tcPr>
          <w:p w14:paraId="592C30F9"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0F5FB0C7"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650D807B"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1A36F3AA" w14:textId="77777777" w:rsidTr="000D2382">
        <w:tc>
          <w:tcPr>
            <w:tcW w:w="2332" w:type="pct"/>
            <w:gridSpan w:val="2"/>
            <w:vAlign w:val="center"/>
          </w:tcPr>
          <w:p w14:paraId="6DA89BE9" w14:textId="77777777" w:rsidR="00CF027F" w:rsidRPr="003C7DED" w:rsidRDefault="00CF027F" w:rsidP="00C23EF9">
            <w:pPr>
              <w:rPr>
                <w:rFonts w:ascii="Arial" w:hAnsi="Arial" w:cs="Arial"/>
                <w:sz w:val="22"/>
                <w:szCs w:val="22"/>
              </w:rPr>
            </w:pPr>
            <w:r w:rsidRPr="003C7DED">
              <w:rPr>
                <w:rFonts w:ascii="Arial" w:hAnsi="Arial" w:cs="Arial"/>
                <w:i/>
                <w:iCs/>
                <w:sz w:val="22"/>
                <w:szCs w:val="22"/>
              </w:rPr>
              <w:t>Risk:</w:t>
            </w:r>
            <w:r>
              <w:rPr>
                <w:rFonts w:ascii="Arial" w:hAnsi="Arial" w:cs="Arial"/>
                <w:i/>
                <w:color w:val="808080"/>
                <w:sz w:val="18"/>
                <w:szCs w:val="18"/>
              </w:rPr>
              <w:t xml:space="preserve"> </w:t>
            </w:r>
            <w:r w:rsidRPr="00E25DD9">
              <w:rPr>
                <w:rFonts w:ascii="Arial" w:hAnsi="Arial" w:cs="Arial"/>
                <w:sz w:val="22"/>
                <w:szCs w:val="22"/>
              </w:rPr>
              <w:t xml:space="preserve">There is minimal physical risk involved in this research. However, there may be potential emotional strain due to the reflective nature of interviews or observations, and mental fatigue from prolonged data collection, transcription, or analysis. </w:t>
            </w:r>
          </w:p>
          <w:p w14:paraId="78723D71" w14:textId="77777777" w:rsidR="00CF027F" w:rsidRPr="003C7DED" w:rsidRDefault="00CF027F" w:rsidP="00C23EF9">
            <w:pPr>
              <w:rPr>
                <w:rFonts w:ascii="Arial" w:hAnsi="Arial" w:cs="Arial"/>
                <w:sz w:val="22"/>
                <w:szCs w:val="22"/>
              </w:rPr>
            </w:pPr>
          </w:p>
        </w:tc>
        <w:tc>
          <w:tcPr>
            <w:tcW w:w="2668" w:type="pct"/>
            <w:gridSpan w:val="3"/>
          </w:tcPr>
          <w:p w14:paraId="51AC055F" w14:textId="77777777" w:rsidR="00CF027F" w:rsidRDefault="00CF027F" w:rsidP="00C23EF9">
            <w:pPr>
              <w:rPr>
                <w:rFonts w:ascii="Arial" w:hAnsi="Arial" w:cs="Arial"/>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risks? </w:t>
            </w:r>
            <w:r w:rsidRPr="00E25DD9">
              <w:rPr>
                <w:rFonts w:ascii="Arial" w:hAnsi="Arial" w:cs="Arial"/>
                <w:sz w:val="22"/>
                <w:szCs w:val="22"/>
              </w:rPr>
              <w:t>The researcher will manage emotional wellbeing by scheduling regular breaks and reflecting with academic supervisors when needed. Where interviews or observations become emotionally difficult for participants, they will have the right to pause or withdraw at any time. All sessions will be scheduled during normal working hours to avoid fatigue from extended or antisocial hours.</w:t>
            </w:r>
          </w:p>
          <w:p w14:paraId="4F56E7F3" w14:textId="77777777" w:rsidR="00CF027F" w:rsidRPr="003C7DED" w:rsidRDefault="00CF027F" w:rsidP="00C23EF9">
            <w:pPr>
              <w:rPr>
                <w:rFonts w:ascii="Arial" w:hAnsi="Arial" w:cs="Arial"/>
                <w:i/>
                <w:sz w:val="22"/>
                <w:szCs w:val="22"/>
              </w:rPr>
            </w:pPr>
          </w:p>
          <w:p w14:paraId="540D3855" w14:textId="77777777" w:rsidR="00CF027F" w:rsidRPr="003C7DED" w:rsidRDefault="00CF027F" w:rsidP="00C23EF9">
            <w:pPr>
              <w:rPr>
                <w:rFonts w:ascii="Arial" w:hAnsi="Arial" w:cs="Arial"/>
              </w:rPr>
            </w:pPr>
          </w:p>
        </w:tc>
      </w:tr>
      <w:tr w:rsidR="00CF027F" w:rsidRPr="003C7DED" w14:paraId="1CF35540" w14:textId="77777777" w:rsidTr="000D2382">
        <w:trPr>
          <w:trHeight w:val="38"/>
        </w:trPr>
        <w:tc>
          <w:tcPr>
            <w:tcW w:w="251" w:type="pct"/>
            <w:vMerge w:val="restart"/>
            <w:shd w:val="clear" w:color="auto" w:fill="F2F2F2" w:themeFill="background1" w:themeFillShade="F2"/>
            <w:vAlign w:val="center"/>
          </w:tcPr>
          <w:p w14:paraId="492E91FB"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10</w:t>
            </w:r>
          </w:p>
        </w:tc>
        <w:tc>
          <w:tcPr>
            <w:tcW w:w="4008" w:type="pct"/>
            <w:gridSpan w:val="2"/>
            <w:vMerge w:val="restart"/>
            <w:shd w:val="clear" w:color="auto" w:fill="F2F2F2" w:themeFill="background1" w:themeFillShade="F2"/>
          </w:tcPr>
          <w:p w14:paraId="1AA32021"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411" w:type="pct"/>
            <w:shd w:val="clear" w:color="auto" w:fill="D9D9D9" w:themeFill="background1" w:themeFillShade="D9"/>
            <w:vAlign w:val="center"/>
          </w:tcPr>
          <w:p w14:paraId="7F145293"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49B0C145"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6AA7119D" w14:textId="77777777" w:rsidTr="000D2382">
        <w:trPr>
          <w:trHeight w:val="37"/>
        </w:trPr>
        <w:tc>
          <w:tcPr>
            <w:tcW w:w="251" w:type="pct"/>
            <w:vMerge/>
            <w:vAlign w:val="center"/>
          </w:tcPr>
          <w:p w14:paraId="3E1A4248" w14:textId="77777777" w:rsidR="00CF027F" w:rsidRPr="003C7DED" w:rsidRDefault="00CF027F" w:rsidP="00C23EF9">
            <w:pPr>
              <w:jc w:val="center"/>
              <w:rPr>
                <w:rFonts w:ascii="Arial" w:hAnsi="Arial" w:cs="Arial"/>
                <w:sz w:val="22"/>
                <w:szCs w:val="22"/>
              </w:rPr>
            </w:pPr>
          </w:p>
        </w:tc>
        <w:tc>
          <w:tcPr>
            <w:tcW w:w="4008" w:type="pct"/>
            <w:gridSpan w:val="2"/>
            <w:vMerge/>
          </w:tcPr>
          <w:p w14:paraId="106D8951"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5539B500"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331" w:type="pct"/>
            <w:shd w:val="clear" w:color="auto" w:fill="D9D9D9" w:themeFill="background1" w:themeFillShade="D9"/>
            <w:vAlign w:val="center"/>
          </w:tcPr>
          <w:p w14:paraId="21E1B345"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r>
      <w:tr w:rsidR="00CF027F" w:rsidRPr="003C7DED" w14:paraId="4AC98998" w14:textId="77777777" w:rsidTr="000D2382">
        <w:tc>
          <w:tcPr>
            <w:tcW w:w="2332" w:type="pct"/>
            <w:gridSpan w:val="2"/>
            <w:vAlign w:val="center"/>
          </w:tcPr>
          <w:p w14:paraId="265BB30A" w14:textId="77777777" w:rsidR="00CF027F" w:rsidRPr="00E25DD9" w:rsidRDefault="00CF027F" w:rsidP="00C23EF9">
            <w:pPr>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E25DD9">
              <w:rPr>
                <w:rFonts w:ascii="Arial" w:hAnsi="Arial" w:cs="Arial"/>
                <w:sz w:val="22"/>
                <w:szCs w:val="22"/>
              </w:rPr>
              <w:t>The only equipment used will be standard digital devices such as a laptop, audio recorder. Risks are minimal but could include ergonomic strain from prolonged laptop use or trip hazards from charging cables.</w:t>
            </w:r>
          </w:p>
          <w:p w14:paraId="26F05BE7" w14:textId="77777777" w:rsidR="00CF027F" w:rsidRPr="003C7DED" w:rsidRDefault="00CF027F" w:rsidP="00C23EF9">
            <w:pPr>
              <w:rPr>
                <w:rFonts w:ascii="Arial" w:hAnsi="Arial" w:cs="Arial"/>
                <w:sz w:val="22"/>
                <w:szCs w:val="22"/>
              </w:rPr>
            </w:pPr>
          </w:p>
        </w:tc>
        <w:tc>
          <w:tcPr>
            <w:tcW w:w="2668" w:type="pct"/>
            <w:gridSpan w:val="3"/>
          </w:tcPr>
          <w:p w14:paraId="6E027B84"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 xml:space="preserve">address any risks? </w:t>
            </w:r>
            <w:r w:rsidRPr="00E25DD9">
              <w:rPr>
                <w:rFonts w:ascii="Arial" w:hAnsi="Arial" w:cs="Arial"/>
                <w:sz w:val="22"/>
                <w:szCs w:val="22"/>
              </w:rPr>
              <w:t>Ergonomic safety will be maintained by using equipment on appropriate work surfaces and taking regular breaks during data entry and analysis. All electronic devices will be checked for safety before use, and cables will be secured to prevent trip hazards. No high-risk machinery will be used during the research.</w:t>
            </w:r>
          </w:p>
          <w:p w14:paraId="7049658B" w14:textId="77777777" w:rsidR="00CF027F" w:rsidRPr="003C7DED" w:rsidRDefault="00CF027F" w:rsidP="00C23EF9">
            <w:pPr>
              <w:rPr>
                <w:rFonts w:ascii="Arial" w:hAnsi="Arial" w:cs="Arial"/>
                <w:i/>
                <w:sz w:val="18"/>
                <w:szCs w:val="18"/>
              </w:rPr>
            </w:pPr>
          </w:p>
        </w:tc>
      </w:tr>
      <w:tr w:rsidR="00CF027F" w:rsidRPr="003C7DED" w14:paraId="262F7E2C" w14:textId="77777777" w:rsidTr="000D2382">
        <w:trPr>
          <w:trHeight w:val="38"/>
        </w:trPr>
        <w:tc>
          <w:tcPr>
            <w:tcW w:w="251" w:type="pct"/>
            <w:vMerge w:val="restart"/>
            <w:shd w:val="clear" w:color="auto" w:fill="F2F2F2" w:themeFill="background1" w:themeFillShade="F2"/>
            <w:vAlign w:val="center"/>
          </w:tcPr>
          <w:p w14:paraId="30B06F0D"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11</w:t>
            </w:r>
          </w:p>
        </w:tc>
        <w:tc>
          <w:tcPr>
            <w:tcW w:w="4008" w:type="pct"/>
            <w:gridSpan w:val="2"/>
            <w:vMerge w:val="restart"/>
            <w:shd w:val="clear" w:color="auto" w:fill="F2F2F2" w:themeFill="background1" w:themeFillShade="F2"/>
          </w:tcPr>
          <w:p w14:paraId="7BA10F99"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411" w:type="pct"/>
            <w:shd w:val="clear" w:color="auto" w:fill="D9D9D9" w:themeFill="background1" w:themeFillShade="D9"/>
            <w:vAlign w:val="center"/>
          </w:tcPr>
          <w:p w14:paraId="6CE06487"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777D8A4C"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0EE1C57C" w14:textId="77777777" w:rsidTr="000D2382">
        <w:trPr>
          <w:trHeight w:val="37"/>
        </w:trPr>
        <w:tc>
          <w:tcPr>
            <w:tcW w:w="251" w:type="pct"/>
            <w:vMerge/>
            <w:vAlign w:val="center"/>
          </w:tcPr>
          <w:p w14:paraId="07081B81" w14:textId="77777777" w:rsidR="00CF027F" w:rsidRPr="003C7DED" w:rsidRDefault="00CF027F" w:rsidP="00C23EF9">
            <w:pPr>
              <w:jc w:val="center"/>
              <w:rPr>
                <w:rFonts w:ascii="Arial" w:hAnsi="Arial" w:cs="Arial"/>
                <w:sz w:val="22"/>
                <w:szCs w:val="22"/>
              </w:rPr>
            </w:pPr>
          </w:p>
        </w:tc>
        <w:tc>
          <w:tcPr>
            <w:tcW w:w="4008" w:type="pct"/>
            <w:gridSpan w:val="2"/>
            <w:vMerge/>
          </w:tcPr>
          <w:p w14:paraId="5D13DC35"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5DF3CDDF"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c>
          <w:tcPr>
            <w:tcW w:w="331" w:type="pct"/>
            <w:shd w:val="clear" w:color="auto" w:fill="D9D9D9" w:themeFill="background1" w:themeFillShade="D9"/>
            <w:vAlign w:val="center"/>
          </w:tcPr>
          <w:p w14:paraId="6D2DBE13"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r>
      <w:tr w:rsidR="00CF027F" w:rsidRPr="003C7DED" w14:paraId="75694AF8" w14:textId="77777777" w:rsidTr="000D2382">
        <w:trPr>
          <w:trHeight w:val="1020"/>
        </w:trPr>
        <w:tc>
          <w:tcPr>
            <w:tcW w:w="2332" w:type="pct"/>
            <w:gridSpan w:val="2"/>
            <w:vAlign w:val="center"/>
          </w:tcPr>
          <w:p w14:paraId="0661CCCA"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t>Risk:</w:t>
            </w:r>
          </w:p>
          <w:p w14:paraId="70FA1156" w14:textId="77777777" w:rsidR="00CF027F" w:rsidRPr="003C7DED" w:rsidRDefault="00CF027F" w:rsidP="00C23EF9">
            <w:pPr>
              <w:rPr>
                <w:rFonts w:ascii="Arial" w:hAnsi="Arial" w:cs="Arial"/>
                <w:i/>
                <w:color w:val="808080"/>
                <w:sz w:val="18"/>
                <w:szCs w:val="18"/>
              </w:rPr>
            </w:pPr>
          </w:p>
          <w:p w14:paraId="4477F3AC" w14:textId="77777777" w:rsidR="00CF027F" w:rsidRPr="003C7DED" w:rsidRDefault="00CF027F" w:rsidP="00C23EF9">
            <w:pPr>
              <w:rPr>
                <w:rFonts w:ascii="Arial" w:hAnsi="Arial" w:cs="Arial"/>
                <w:i/>
                <w:color w:val="808080"/>
                <w:sz w:val="18"/>
                <w:szCs w:val="18"/>
              </w:rPr>
            </w:pPr>
          </w:p>
          <w:p w14:paraId="48CBE8D2" w14:textId="77777777" w:rsidR="00CF027F" w:rsidRPr="003C7DED" w:rsidRDefault="00CF027F" w:rsidP="00C23EF9">
            <w:pPr>
              <w:rPr>
                <w:rFonts w:ascii="Arial" w:hAnsi="Arial" w:cs="Arial"/>
                <w:sz w:val="22"/>
                <w:szCs w:val="22"/>
              </w:rPr>
            </w:pPr>
            <w:r w:rsidRPr="003C7DED">
              <w:rPr>
                <w:rFonts w:ascii="Arial" w:hAnsi="Arial" w:cs="Arial"/>
                <w:i/>
                <w:color w:val="808080"/>
                <w:sz w:val="18"/>
                <w:szCs w:val="18"/>
              </w:rPr>
              <w:t>(this box should expand as you type)</w:t>
            </w:r>
          </w:p>
        </w:tc>
        <w:tc>
          <w:tcPr>
            <w:tcW w:w="2668" w:type="pct"/>
            <w:gridSpan w:val="3"/>
          </w:tcPr>
          <w:p w14:paraId="51AFAA3D"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B22B9DB" w14:textId="77777777" w:rsidR="00CF027F" w:rsidRPr="003C7DED" w:rsidRDefault="00CF027F" w:rsidP="00C23EF9">
            <w:pPr>
              <w:rPr>
                <w:rFonts w:ascii="Arial" w:hAnsi="Arial" w:cs="Arial"/>
                <w:i/>
                <w:iCs/>
                <w:sz w:val="22"/>
                <w:szCs w:val="22"/>
              </w:rPr>
            </w:pPr>
          </w:p>
          <w:p w14:paraId="5E40DC46" w14:textId="77777777" w:rsidR="00CF027F" w:rsidRPr="003C7DED" w:rsidRDefault="00CF027F" w:rsidP="00C23EF9">
            <w:pPr>
              <w:rPr>
                <w:rFonts w:ascii="Arial" w:hAnsi="Arial" w:cs="Arial"/>
                <w:i/>
                <w:iCs/>
                <w:sz w:val="22"/>
                <w:szCs w:val="22"/>
              </w:rPr>
            </w:pPr>
          </w:p>
          <w:p w14:paraId="794F61D6" w14:textId="77777777" w:rsidR="00CF027F" w:rsidRPr="003C7DED" w:rsidRDefault="00CF027F" w:rsidP="00C23EF9">
            <w:pPr>
              <w:rPr>
                <w:rFonts w:ascii="Arial" w:hAnsi="Arial" w:cs="Arial"/>
                <w:i/>
                <w:sz w:val="18"/>
                <w:szCs w:val="18"/>
              </w:rPr>
            </w:pPr>
          </w:p>
        </w:tc>
      </w:tr>
      <w:tr w:rsidR="00CF027F" w:rsidRPr="003C7DED" w14:paraId="06703935" w14:textId="77777777" w:rsidTr="000D2382">
        <w:trPr>
          <w:trHeight w:val="23"/>
        </w:trPr>
        <w:tc>
          <w:tcPr>
            <w:tcW w:w="251" w:type="pct"/>
            <w:vMerge w:val="restart"/>
            <w:shd w:val="clear" w:color="auto" w:fill="F2F2F2" w:themeFill="background1" w:themeFillShade="F2"/>
            <w:vAlign w:val="center"/>
          </w:tcPr>
          <w:p w14:paraId="636E1270"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12</w:t>
            </w:r>
          </w:p>
        </w:tc>
        <w:tc>
          <w:tcPr>
            <w:tcW w:w="4008" w:type="pct"/>
            <w:gridSpan w:val="2"/>
            <w:vMerge w:val="restart"/>
            <w:shd w:val="clear" w:color="auto" w:fill="F2F2F2" w:themeFill="background1" w:themeFillShade="F2"/>
          </w:tcPr>
          <w:p w14:paraId="10C646C1" w14:textId="77777777" w:rsidR="00CF027F" w:rsidRPr="003C7DED" w:rsidRDefault="00CF027F" w:rsidP="00C23EF9">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411" w:type="pct"/>
            <w:shd w:val="clear" w:color="auto" w:fill="D9D9D9" w:themeFill="background1" w:themeFillShade="D9"/>
            <w:vAlign w:val="center"/>
          </w:tcPr>
          <w:p w14:paraId="21951B7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704AF399"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5332BA70" w14:textId="77777777" w:rsidTr="000D2382">
        <w:trPr>
          <w:trHeight w:val="22"/>
        </w:trPr>
        <w:tc>
          <w:tcPr>
            <w:tcW w:w="251" w:type="pct"/>
            <w:vMerge/>
            <w:vAlign w:val="center"/>
          </w:tcPr>
          <w:p w14:paraId="1A4F6D10" w14:textId="77777777" w:rsidR="00CF027F" w:rsidRPr="003C7DED" w:rsidRDefault="00CF027F" w:rsidP="00C23EF9">
            <w:pPr>
              <w:jc w:val="center"/>
              <w:rPr>
                <w:rFonts w:ascii="Arial" w:hAnsi="Arial" w:cs="Arial"/>
                <w:sz w:val="22"/>
                <w:szCs w:val="22"/>
              </w:rPr>
            </w:pPr>
          </w:p>
        </w:tc>
        <w:tc>
          <w:tcPr>
            <w:tcW w:w="4008" w:type="pct"/>
            <w:gridSpan w:val="2"/>
            <w:vMerge/>
          </w:tcPr>
          <w:p w14:paraId="7417CB3D" w14:textId="77777777" w:rsidR="00CF027F" w:rsidRPr="003C7DED" w:rsidRDefault="00CF027F" w:rsidP="00C23EF9">
            <w:pPr>
              <w:rPr>
                <w:rFonts w:ascii="Arial" w:hAnsi="Arial" w:cs="Arial"/>
                <w:b/>
                <w:bCs/>
                <w:sz w:val="22"/>
                <w:szCs w:val="22"/>
              </w:rPr>
            </w:pPr>
          </w:p>
        </w:tc>
        <w:tc>
          <w:tcPr>
            <w:tcW w:w="411" w:type="pct"/>
            <w:shd w:val="clear" w:color="auto" w:fill="D9D9D9" w:themeFill="background1" w:themeFillShade="D9"/>
            <w:vAlign w:val="center"/>
          </w:tcPr>
          <w:p w14:paraId="4FDCC77D"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c>
          <w:tcPr>
            <w:tcW w:w="331" w:type="pct"/>
            <w:shd w:val="clear" w:color="auto" w:fill="D9D9D9" w:themeFill="background1" w:themeFillShade="D9"/>
            <w:vAlign w:val="center"/>
          </w:tcPr>
          <w:p w14:paraId="63DDE8A4"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r>
      <w:tr w:rsidR="00CF027F" w:rsidRPr="003C7DED" w14:paraId="7184492B" w14:textId="77777777" w:rsidTr="000D2382">
        <w:trPr>
          <w:trHeight w:val="918"/>
        </w:trPr>
        <w:tc>
          <w:tcPr>
            <w:tcW w:w="2332" w:type="pct"/>
            <w:gridSpan w:val="2"/>
            <w:vAlign w:val="center"/>
          </w:tcPr>
          <w:p w14:paraId="5C2732E0"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lastRenderedPageBreak/>
              <w:t>Risk:</w:t>
            </w:r>
          </w:p>
          <w:p w14:paraId="66D7B38F" w14:textId="77777777" w:rsidR="00CF027F" w:rsidRPr="003C7DED" w:rsidRDefault="00CF027F" w:rsidP="00C23EF9">
            <w:pPr>
              <w:rPr>
                <w:rFonts w:ascii="Arial" w:hAnsi="Arial" w:cs="Arial"/>
                <w:i/>
                <w:color w:val="808080"/>
                <w:sz w:val="18"/>
                <w:szCs w:val="18"/>
              </w:rPr>
            </w:pPr>
          </w:p>
          <w:p w14:paraId="7C105C46" w14:textId="77777777" w:rsidR="00CF027F" w:rsidRPr="003C7DED" w:rsidRDefault="00CF027F" w:rsidP="00C23EF9">
            <w:pPr>
              <w:rPr>
                <w:rFonts w:ascii="Arial" w:hAnsi="Arial" w:cs="Arial"/>
                <w:i/>
                <w:color w:val="808080"/>
                <w:sz w:val="18"/>
                <w:szCs w:val="18"/>
              </w:rPr>
            </w:pPr>
          </w:p>
          <w:p w14:paraId="1AB0D5C7" w14:textId="77777777" w:rsidR="00CF027F" w:rsidRPr="003C7DED" w:rsidRDefault="00CF027F" w:rsidP="00C23EF9">
            <w:pPr>
              <w:rPr>
                <w:rFonts w:ascii="Arial" w:hAnsi="Arial" w:cs="Arial"/>
                <w:sz w:val="22"/>
                <w:szCs w:val="22"/>
              </w:rPr>
            </w:pPr>
            <w:r w:rsidRPr="003C7DED">
              <w:rPr>
                <w:rFonts w:ascii="Arial" w:hAnsi="Arial" w:cs="Arial"/>
                <w:i/>
                <w:color w:val="808080"/>
                <w:sz w:val="18"/>
                <w:szCs w:val="18"/>
              </w:rPr>
              <w:t>(this box should expand as you type)</w:t>
            </w:r>
          </w:p>
        </w:tc>
        <w:tc>
          <w:tcPr>
            <w:tcW w:w="2668" w:type="pct"/>
            <w:gridSpan w:val="3"/>
          </w:tcPr>
          <w:p w14:paraId="0D05FFCC"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A32FA0B" w14:textId="77777777" w:rsidR="00CF027F" w:rsidRPr="003C7DED" w:rsidRDefault="00CF027F" w:rsidP="00C23EF9">
            <w:pPr>
              <w:rPr>
                <w:rFonts w:ascii="Arial" w:hAnsi="Arial" w:cs="Arial"/>
                <w:i/>
                <w:iCs/>
                <w:sz w:val="22"/>
                <w:szCs w:val="22"/>
              </w:rPr>
            </w:pPr>
          </w:p>
          <w:p w14:paraId="50AF5608" w14:textId="77777777" w:rsidR="00CF027F" w:rsidRPr="003C7DED" w:rsidRDefault="00CF027F" w:rsidP="00C23EF9">
            <w:pPr>
              <w:rPr>
                <w:rFonts w:ascii="Arial" w:hAnsi="Arial" w:cs="Arial"/>
                <w:i/>
                <w:sz w:val="18"/>
                <w:szCs w:val="18"/>
              </w:rPr>
            </w:pPr>
          </w:p>
        </w:tc>
      </w:tr>
      <w:tr w:rsidR="00CF027F" w:rsidRPr="003C7DED" w14:paraId="69BAA8E3" w14:textId="77777777" w:rsidTr="000D2382">
        <w:tc>
          <w:tcPr>
            <w:tcW w:w="251" w:type="pct"/>
            <w:vMerge w:val="restart"/>
            <w:shd w:val="clear" w:color="auto" w:fill="F2F2F2" w:themeFill="background1" w:themeFillShade="F2"/>
            <w:vAlign w:val="center"/>
          </w:tcPr>
          <w:p w14:paraId="7AF7F5C5" w14:textId="77777777" w:rsidR="00CF027F" w:rsidRPr="003C7DED" w:rsidRDefault="00CF027F" w:rsidP="00C23EF9">
            <w:pPr>
              <w:jc w:val="center"/>
              <w:rPr>
                <w:rFonts w:ascii="Arial" w:hAnsi="Arial" w:cs="Arial"/>
                <w:sz w:val="22"/>
                <w:szCs w:val="22"/>
              </w:rPr>
            </w:pPr>
            <w:r w:rsidRPr="003C7DED">
              <w:rPr>
                <w:rFonts w:ascii="Arial" w:hAnsi="Arial" w:cs="Arial"/>
                <w:sz w:val="22"/>
                <w:szCs w:val="22"/>
              </w:rPr>
              <w:t>13</w:t>
            </w:r>
          </w:p>
        </w:tc>
        <w:tc>
          <w:tcPr>
            <w:tcW w:w="4008" w:type="pct"/>
            <w:gridSpan w:val="2"/>
            <w:vMerge w:val="restart"/>
            <w:shd w:val="clear" w:color="auto" w:fill="F2F2F2" w:themeFill="background1" w:themeFillShade="F2"/>
          </w:tcPr>
          <w:p w14:paraId="159C9036" w14:textId="77777777" w:rsidR="00CF027F" w:rsidRPr="003C7DED" w:rsidRDefault="00CF027F" w:rsidP="00C23EF9">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411" w:type="pct"/>
            <w:shd w:val="clear" w:color="auto" w:fill="D9D9D9" w:themeFill="background1" w:themeFillShade="D9"/>
            <w:vAlign w:val="center"/>
          </w:tcPr>
          <w:p w14:paraId="32553505"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331" w:type="pct"/>
            <w:shd w:val="clear" w:color="auto" w:fill="D9D9D9" w:themeFill="background1" w:themeFillShade="D9"/>
            <w:vAlign w:val="center"/>
          </w:tcPr>
          <w:p w14:paraId="09DFCCA6"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157785C5" w14:textId="77777777" w:rsidTr="000D2382">
        <w:tc>
          <w:tcPr>
            <w:tcW w:w="251" w:type="pct"/>
            <w:vMerge/>
            <w:vAlign w:val="center"/>
          </w:tcPr>
          <w:p w14:paraId="38EDE93A" w14:textId="77777777" w:rsidR="00CF027F" w:rsidRPr="003C7DED" w:rsidRDefault="00CF027F" w:rsidP="00C23EF9">
            <w:pPr>
              <w:jc w:val="center"/>
              <w:rPr>
                <w:rFonts w:ascii="Arial" w:hAnsi="Arial" w:cs="Arial"/>
                <w:sz w:val="22"/>
                <w:szCs w:val="22"/>
              </w:rPr>
            </w:pPr>
          </w:p>
        </w:tc>
        <w:tc>
          <w:tcPr>
            <w:tcW w:w="4008" w:type="pct"/>
            <w:gridSpan w:val="2"/>
            <w:vMerge/>
          </w:tcPr>
          <w:p w14:paraId="1A192AF7" w14:textId="77777777" w:rsidR="00CF027F" w:rsidRPr="003C7DED" w:rsidRDefault="00CF027F" w:rsidP="00C23EF9">
            <w:pPr>
              <w:rPr>
                <w:rFonts w:ascii="Arial" w:hAnsi="Arial" w:cs="Arial"/>
                <w:b/>
                <w:sz w:val="22"/>
                <w:szCs w:val="22"/>
              </w:rPr>
            </w:pPr>
          </w:p>
        </w:tc>
        <w:tc>
          <w:tcPr>
            <w:tcW w:w="411" w:type="pct"/>
            <w:shd w:val="clear" w:color="auto" w:fill="D9D9D9" w:themeFill="background1" w:themeFillShade="D9"/>
            <w:vAlign w:val="center"/>
          </w:tcPr>
          <w:p w14:paraId="529217DA"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F027F" w:rsidRPr="003C7DED">
                  <w:rPr>
                    <w:rFonts w:ascii="MS Gothic" w:eastAsia="MS Gothic" w:hAnsi="MS Gothic" w:cs="Arial"/>
                    <w:sz w:val="22"/>
                    <w:szCs w:val="22"/>
                  </w:rPr>
                  <w:t>☐</w:t>
                </w:r>
              </w:sdtContent>
            </w:sdt>
          </w:p>
        </w:tc>
        <w:tc>
          <w:tcPr>
            <w:tcW w:w="331" w:type="pct"/>
            <w:shd w:val="clear" w:color="auto" w:fill="D9D9D9" w:themeFill="background1" w:themeFillShade="D9"/>
            <w:vAlign w:val="center"/>
          </w:tcPr>
          <w:p w14:paraId="49A9E308" w14:textId="77777777" w:rsidR="00CF027F" w:rsidRPr="003C7DED" w:rsidRDefault="00000000" w:rsidP="00C23EF9">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r>
      <w:tr w:rsidR="00CF027F" w:rsidRPr="003C7DED" w14:paraId="6756AD3C" w14:textId="77777777" w:rsidTr="000D2382">
        <w:tc>
          <w:tcPr>
            <w:tcW w:w="2332" w:type="pct"/>
            <w:gridSpan w:val="2"/>
            <w:vAlign w:val="center"/>
          </w:tcPr>
          <w:p w14:paraId="2553A492" w14:textId="77777777" w:rsidR="00CF027F" w:rsidRPr="003C7DED" w:rsidRDefault="00CF027F" w:rsidP="00C23EF9">
            <w:pPr>
              <w:rPr>
                <w:rFonts w:ascii="Arial" w:hAnsi="Arial" w:cs="Arial"/>
                <w:i/>
                <w:iCs/>
                <w:sz w:val="22"/>
                <w:szCs w:val="22"/>
              </w:rPr>
            </w:pPr>
            <w:r w:rsidRPr="003C7DED">
              <w:rPr>
                <w:rFonts w:ascii="Arial" w:hAnsi="Arial" w:cs="Arial"/>
                <w:i/>
                <w:iCs/>
                <w:sz w:val="22"/>
                <w:szCs w:val="22"/>
              </w:rPr>
              <w:t>Risk:</w:t>
            </w:r>
          </w:p>
          <w:p w14:paraId="14DD2BE4" w14:textId="77777777" w:rsidR="00CF027F" w:rsidRPr="003C7DED" w:rsidRDefault="00CF027F" w:rsidP="00C23EF9">
            <w:pPr>
              <w:rPr>
                <w:rFonts w:ascii="Arial" w:hAnsi="Arial" w:cs="Arial"/>
                <w:sz w:val="22"/>
                <w:szCs w:val="22"/>
              </w:rPr>
            </w:pPr>
          </w:p>
          <w:p w14:paraId="03E97BCF" w14:textId="77777777" w:rsidR="00CF027F" w:rsidRPr="003C7DED" w:rsidRDefault="00CF027F" w:rsidP="00C23EF9">
            <w:pPr>
              <w:rPr>
                <w:rFonts w:ascii="Arial" w:hAnsi="Arial" w:cs="Arial"/>
                <w:sz w:val="22"/>
                <w:szCs w:val="22"/>
              </w:rPr>
            </w:pPr>
          </w:p>
          <w:p w14:paraId="2F3F6D98" w14:textId="77777777" w:rsidR="00CF027F" w:rsidRPr="003C7DED" w:rsidRDefault="00CF027F" w:rsidP="00C23EF9">
            <w:pPr>
              <w:rPr>
                <w:rFonts w:ascii="Arial" w:hAnsi="Arial" w:cs="Arial"/>
                <w:sz w:val="22"/>
                <w:szCs w:val="22"/>
              </w:rPr>
            </w:pPr>
            <w:r w:rsidRPr="003C7DED">
              <w:rPr>
                <w:rFonts w:ascii="Arial" w:hAnsi="Arial" w:cs="Arial"/>
                <w:i/>
                <w:color w:val="808080"/>
                <w:sz w:val="18"/>
                <w:szCs w:val="18"/>
              </w:rPr>
              <w:t>(this box should expand as you type)</w:t>
            </w:r>
          </w:p>
        </w:tc>
        <w:tc>
          <w:tcPr>
            <w:tcW w:w="2668" w:type="pct"/>
            <w:gridSpan w:val="3"/>
          </w:tcPr>
          <w:p w14:paraId="2F5C3F4E" w14:textId="77777777" w:rsidR="00CF027F" w:rsidRPr="003C7DED" w:rsidRDefault="00CF027F" w:rsidP="00C23EF9">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0F55A13" w14:textId="77777777" w:rsidR="00CF027F" w:rsidRPr="003C7DED" w:rsidRDefault="00CF027F" w:rsidP="00C23EF9">
            <w:pPr>
              <w:rPr>
                <w:rFonts w:ascii="Arial" w:hAnsi="Arial" w:cs="Arial"/>
                <w:sz w:val="22"/>
                <w:szCs w:val="22"/>
              </w:rPr>
            </w:pPr>
          </w:p>
          <w:p w14:paraId="5F8D29FF" w14:textId="77777777" w:rsidR="00CF027F" w:rsidRPr="003C7DED" w:rsidRDefault="00CF027F" w:rsidP="00C23EF9">
            <w:pPr>
              <w:rPr>
                <w:rFonts w:ascii="Arial" w:hAnsi="Arial" w:cs="Arial"/>
                <w:sz w:val="22"/>
                <w:szCs w:val="22"/>
              </w:rPr>
            </w:pPr>
          </w:p>
          <w:p w14:paraId="45910417" w14:textId="77777777" w:rsidR="00CF027F" w:rsidRPr="003C7DED" w:rsidRDefault="00CF027F" w:rsidP="00C23EF9">
            <w:pPr>
              <w:rPr>
                <w:rFonts w:ascii="Arial" w:hAnsi="Arial" w:cs="Arial"/>
              </w:rPr>
            </w:pPr>
          </w:p>
        </w:tc>
      </w:tr>
    </w:tbl>
    <w:p w14:paraId="0340D08F" w14:textId="77777777" w:rsidR="00CF027F" w:rsidRPr="003C7DED" w:rsidRDefault="00CF027F" w:rsidP="00CF027F">
      <w:pPr>
        <w:rPr>
          <w:rFonts w:ascii="Arial" w:hAnsi="Arial" w:cs="Arial"/>
        </w:rPr>
      </w:pPr>
    </w:p>
    <w:p w14:paraId="688DB7CB" w14:textId="77777777" w:rsidR="00CF027F" w:rsidRPr="003C7DED" w:rsidRDefault="00CF027F" w:rsidP="00CF027F">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1FD0C948" w14:textId="77777777" w:rsidR="00CF027F" w:rsidRPr="003C7DED" w:rsidRDefault="00CF027F" w:rsidP="00CF027F">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5862"/>
        <w:gridCol w:w="851"/>
        <w:gridCol w:w="939"/>
        <w:gridCol w:w="860"/>
      </w:tblGrid>
      <w:tr w:rsidR="00CF027F" w:rsidRPr="003C7DED" w14:paraId="082EF444" w14:textId="77777777" w:rsidTr="000D2382">
        <w:trPr>
          <w:trHeight w:val="483"/>
        </w:trPr>
        <w:tc>
          <w:tcPr>
            <w:tcW w:w="5000" w:type="pct"/>
            <w:gridSpan w:val="5"/>
            <w:shd w:val="clear" w:color="auto" w:fill="C1E4F5" w:themeFill="accent1" w:themeFillTint="33"/>
            <w:vAlign w:val="center"/>
          </w:tcPr>
          <w:p w14:paraId="27C6942B" w14:textId="77777777" w:rsidR="00CF027F" w:rsidRPr="003C7DED" w:rsidRDefault="00CF027F" w:rsidP="00C23EF9">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CF027F" w:rsidRPr="003C7DED" w14:paraId="169443A1" w14:textId="77777777" w:rsidTr="000D2382">
        <w:tc>
          <w:tcPr>
            <w:tcW w:w="279" w:type="pct"/>
            <w:shd w:val="clear" w:color="auto" w:fill="F2F2F2" w:themeFill="background1" w:themeFillShade="F2"/>
            <w:vAlign w:val="center"/>
          </w:tcPr>
          <w:p w14:paraId="0C5D827D"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3251" w:type="pct"/>
            <w:shd w:val="clear" w:color="auto" w:fill="F2F2F2" w:themeFill="background1" w:themeFillShade="F2"/>
          </w:tcPr>
          <w:p w14:paraId="7A63A835" w14:textId="77777777" w:rsidR="00CF027F" w:rsidRPr="003C7DED" w:rsidRDefault="00CF027F" w:rsidP="00C23EF9">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472" w:type="pct"/>
            <w:shd w:val="clear" w:color="auto" w:fill="D9D9D9" w:themeFill="background1" w:themeFillShade="D9"/>
            <w:vAlign w:val="bottom"/>
          </w:tcPr>
          <w:p w14:paraId="5C38FF4D"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11A7052B" w14:textId="77777777" w:rsidR="00CF027F" w:rsidRPr="003C7DED" w:rsidRDefault="00CF027F" w:rsidP="00C23EF9">
            <w:pPr>
              <w:autoSpaceDE w:val="0"/>
              <w:autoSpaceDN w:val="0"/>
              <w:adjustRightInd w:val="0"/>
              <w:jc w:val="center"/>
              <w:rPr>
                <w:rFonts w:ascii="Arial" w:hAnsi="Arial" w:cs="Arial"/>
                <w:b/>
                <w:sz w:val="22"/>
                <w:szCs w:val="22"/>
              </w:rPr>
            </w:pPr>
          </w:p>
        </w:tc>
        <w:tc>
          <w:tcPr>
            <w:tcW w:w="521" w:type="pct"/>
            <w:shd w:val="clear" w:color="auto" w:fill="D9D9D9" w:themeFill="background1" w:themeFillShade="D9"/>
            <w:vAlign w:val="bottom"/>
          </w:tcPr>
          <w:p w14:paraId="4F7DEE1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2D235C98" w14:textId="77777777" w:rsidR="00CF027F" w:rsidRPr="003C7DED" w:rsidRDefault="00CF027F" w:rsidP="00C23EF9">
            <w:pPr>
              <w:autoSpaceDE w:val="0"/>
              <w:autoSpaceDN w:val="0"/>
              <w:adjustRightInd w:val="0"/>
              <w:jc w:val="center"/>
              <w:rPr>
                <w:rFonts w:ascii="Arial" w:hAnsi="Arial" w:cs="Arial"/>
                <w:b/>
                <w:sz w:val="22"/>
                <w:szCs w:val="22"/>
              </w:rPr>
            </w:pPr>
          </w:p>
        </w:tc>
        <w:tc>
          <w:tcPr>
            <w:tcW w:w="477" w:type="pct"/>
            <w:shd w:val="clear" w:color="auto" w:fill="D9D9D9" w:themeFill="background1" w:themeFillShade="D9"/>
            <w:vAlign w:val="bottom"/>
          </w:tcPr>
          <w:p w14:paraId="40A3F934"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D9C0C64" w14:textId="77777777" w:rsidR="00CF027F" w:rsidRPr="003C7DED" w:rsidRDefault="00CF027F" w:rsidP="00C23EF9">
            <w:pPr>
              <w:autoSpaceDE w:val="0"/>
              <w:autoSpaceDN w:val="0"/>
              <w:adjustRightInd w:val="0"/>
              <w:jc w:val="center"/>
              <w:rPr>
                <w:rFonts w:ascii="Arial" w:hAnsi="Arial" w:cs="Arial"/>
                <w:b/>
                <w:sz w:val="22"/>
                <w:szCs w:val="22"/>
              </w:rPr>
            </w:pPr>
          </w:p>
        </w:tc>
      </w:tr>
      <w:tr w:rsidR="00CF027F" w:rsidRPr="003C7DED" w14:paraId="2348C26F" w14:textId="77777777" w:rsidTr="000D2382">
        <w:trPr>
          <w:trHeight w:val="492"/>
        </w:trPr>
        <w:tc>
          <w:tcPr>
            <w:tcW w:w="279" w:type="pct"/>
            <w:shd w:val="clear" w:color="auto" w:fill="F2F2F2" w:themeFill="background1" w:themeFillShade="F2"/>
            <w:vAlign w:val="center"/>
          </w:tcPr>
          <w:p w14:paraId="50F32F29" w14:textId="77777777" w:rsidR="00CF027F" w:rsidRPr="003C7DED" w:rsidRDefault="00CF027F" w:rsidP="00C23EF9">
            <w:pPr>
              <w:autoSpaceDE w:val="0"/>
              <w:autoSpaceDN w:val="0"/>
              <w:adjustRightInd w:val="0"/>
              <w:rPr>
                <w:rFonts w:ascii="Arial" w:hAnsi="Arial" w:cs="Arial"/>
                <w:sz w:val="22"/>
                <w:szCs w:val="22"/>
              </w:rPr>
            </w:pPr>
          </w:p>
        </w:tc>
        <w:tc>
          <w:tcPr>
            <w:tcW w:w="3251" w:type="pct"/>
            <w:shd w:val="clear" w:color="auto" w:fill="F2F2F2" w:themeFill="background1" w:themeFillShade="F2"/>
            <w:vAlign w:val="center"/>
          </w:tcPr>
          <w:p w14:paraId="1C65102A"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472" w:type="pct"/>
            <w:shd w:val="clear" w:color="auto" w:fill="D9D9D9" w:themeFill="background1" w:themeFillShade="D9"/>
            <w:vAlign w:val="center"/>
          </w:tcPr>
          <w:p w14:paraId="6C29CDAF" w14:textId="77777777" w:rsidR="00CF027F" w:rsidRPr="003C7DED" w:rsidRDefault="00000000" w:rsidP="00C23EF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F027F">
                  <w:rPr>
                    <w:rFonts w:ascii="MS Gothic" w:eastAsia="MS Gothic" w:hAnsi="MS Gothic" w:cs="Arial" w:hint="eastAsia"/>
                    <w:sz w:val="22"/>
                    <w:szCs w:val="22"/>
                  </w:rPr>
                  <w:t>☒</w:t>
                </w:r>
              </w:sdtContent>
            </w:sdt>
          </w:p>
        </w:tc>
        <w:tc>
          <w:tcPr>
            <w:tcW w:w="521" w:type="pct"/>
            <w:shd w:val="clear" w:color="auto" w:fill="D9D9D9" w:themeFill="background1" w:themeFillShade="D9"/>
            <w:vAlign w:val="center"/>
          </w:tcPr>
          <w:p w14:paraId="1AC495C8" w14:textId="77777777" w:rsidR="00CF027F" w:rsidRPr="003C7DED" w:rsidRDefault="00000000" w:rsidP="00C23EF9">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F027F" w:rsidRPr="003C7DED">
                  <w:rPr>
                    <w:rFonts w:ascii="Segoe UI Symbol" w:eastAsia="MS Gothic" w:hAnsi="Segoe UI Symbol" w:cs="Segoe UI Symbol"/>
                    <w:sz w:val="22"/>
                    <w:szCs w:val="22"/>
                  </w:rPr>
                  <w:t>☐</w:t>
                </w:r>
              </w:sdtContent>
            </w:sdt>
          </w:p>
        </w:tc>
        <w:tc>
          <w:tcPr>
            <w:tcW w:w="477" w:type="pct"/>
            <w:shd w:val="clear" w:color="auto" w:fill="D9D9D9" w:themeFill="background1" w:themeFillShade="D9"/>
            <w:vAlign w:val="center"/>
          </w:tcPr>
          <w:p w14:paraId="02B2E005" w14:textId="77777777" w:rsidR="00CF027F" w:rsidRPr="003C7DED" w:rsidRDefault="00000000" w:rsidP="00C23EF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CF027F" w:rsidRPr="003C7DED">
                  <w:rPr>
                    <w:rFonts w:ascii="Segoe UI Symbol" w:eastAsia="MS Gothic" w:hAnsi="Segoe UI Symbol" w:cs="Segoe UI Symbol"/>
                    <w:sz w:val="22"/>
                    <w:szCs w:val="22"/>
                  </w:rPr>
                  <w:t>☐</w:t>
                </w:r>
              </w:sdtContent>
            </w:sdt>
          </w:p>
        </w:tc>
      </w:tr>
      <w:tr w:rsidR="00CF027F" w:rsidRPr="003C7DED" w14:paraId="7D9005BC" w14:textId="77777777" w:rsidTr="000D2382">
        <w:trPr>
          <w:trHeight w:val="492"/>
        </w:trPr>
        <w:tc>
          <w:tcPr>
            <w:tcW w:w="279" w:type="pct"/>
            <w:shd w:val="clear" w:color="auto" w:fill="F2F2F2" w:themeFill="background1" w:themeFillShade="F2"/>
            <w:vAlign w:val="center"/>
          </w:tcPr>
          <w:p w14:paraId="3957F305"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3251" w:type="pct"/>
            <w:shd w:val="clear" w:color="auto" w:fill="F2F2F2" w:themeFill="background1" w:themeFillShade="F2"/>
            <w:vAlign w:val="center"/>
          </w:tcPr>
          <w:p w14:paraId="7E12D75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1470" w:type="pct"/>
            <w:gridSpan w:val="3"/>
            <w:vAlign w:val="center"/>
          </w:tcPr>
          <w:p w14:paraId="33DCEEBE" w14:textId="77777777" w:rsidR="00CF027F" w:rsidRPr="00EA7319" w:rsidRDefault="00CF027F" w:rsidP="00C23EF9">
            <w:pPr>
              <w:autoSpaceDE w:val="0"/>
              <w:autoSpaceDN w:val="0"/>
              <w:adjustRightInd w:val="0"/>
              <w:jc w:val="center"/>
              <w:rPr>
                <w:rFonts w:ascii="Arial" w:hAnsi="Arial" w:cs="Arial"/>
                <w:b/>
                <w:bCs/>
                <w:sz w:val="22"/>
                <w:szCs w:val="22"/>
              </w:rPr>
            </w:pPr>
            <w:r w:rsidRPr="00EA7319">
              <w:rPr>
                <w:rFonts w:ascii="Arial" w:hAnsi="Arial" w:cs="Arial"/>
                <w:b/>
                <w:bCs/>
                <w:sz w:val="22"/>
                <w:szCs w:val="22"/>
              </w:rPr>
              <w:t xml:space="preserve">001923045300 </w:t>
            </w:r>
          </w:p>
          <w:p w14:paraId="3DBFAE57" w14:textId="77777777" w:rsidR="00CF027F" w:rsidRPr="003C7DED" w:rsidRDefault="00CF027F" w:rsidP="00C23EF9">
            <w:pPr>
              <w:autoSpaceDE w:val="0"/>
              <w:autoSpaceDN w:val="0"/>
              <w:adjustRightInd w:val="0"/>
              <w:jc w:val="center"/>
              <w:rPr>
                <w:rFonts w:ascii="Arial" w:hAnsi="Arial" w:cs="Arial"/>
                <w:b/>
                <w:bCs/>
                <w:sz w:val="22"/>
                <w:szCs w:val="22"/>
              </w:rPr>
            </w:pPr>
          </w:p>
        </w:tc>
      </w:tr>
    </w:tbl>
    <w:p w14:paraId="1569A073" w14:textId="77777777" w:rsidR="00CF027F" w:rsidRDefault="00CF027F" w:rsidP="00CF027F">
      <w:pPr>
        <w:rPr>
          <w:rFonts w:ascii="Arial" w:hAnsi="Arial" w:cs="Arial"/>
          <w:b/>
          <w:bCs/>
          <w:sz w:val="22"/>
          <w:szCs w:val="22"/>
        </w:rPr>
      </w:pPr>
    </w:p>
    <w:p w14:paraId="103D0D3C" w14:textId="77777777" w:rsidR="00CF027F" w:rsidRPr="003C7DED" w:rsidRDefault="00CF027F" w:rsidP="00CF027F">
      <w:pPr>
        <w:rPr>
          <w:rFonts w:ascii="Arial" w:hAnsi="Arial" w:cs="Arial"/>
          <w:b/>
          <w:bCs/>
          <w:sz w:val="22"/>
          <w:szCs w:val="22"/>
        </w:rPr>
      </w:pPr>
    </w:p>
    <w:p w14:paraId="113165C8" w14:textId="77777777" w:rsidR="00CF027F" w:rsidRPr="003C7DED" w:rsidRDefault="00CF027F" w:rsidP="00CF027F">
      <w:pPr>
        <w:autoSpaceDE w:val="0"/>
        <w:autoSpaceDN w:val="0"/>
        <w:adjustRightInd w:val="0"/>
        <w:spacing w:after="240"/>
        <w:jc w:val="both"/>
        <w:rPr>
          <w:rFonts w:ascii="Arial" w:hAnsi="Arial" w:cs="Arial"/>
          <w:b/>
          <w:sz w:val="22"/>
          <w:szCs w:val="22"/>
        </w:rPr>
      </w:pPr>
      <w:bookmarkStart w:id="81"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81"/>
      <w:r w:rsidRPr="003C7DED">
        <w:rPr>
          <w:rFonts w:ascii="Arial" w:hAnsi="Arial" w:cs="Arial"/>
          <w:b/>
          <w:sz w:val="22"/>
          <w:szCs w:val="22"/>
        </w:rPr>
        <w:t>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7"/>
        <w:gridCol w:w="2350"/>
        <w:gridCol w:w="6199"/>
      </w:tblGrid>
      <w:tr w:rsidR="00CF027F" w:rsidRPr="003C7DED" w14:paraId="1BC3116D" w14:textId="77777777" w:rsidTr="000D2382">
        <w:trPr>
          <w:trHeight w:val="1807"/>
        </w:trPr>
        <w:tc>
          <w:tcPr>
            <w:tcW w:w="5000" w:type="pct"/>
            <w:gridSpan w:val="3"/>
            <w:shd w:val="clear" w:color="auto" w:fill="C1E4F5" w:themeFill="accent1" w:themeFillTint="33"/>
          </w:tcPr>
          <w:p w14:paraId="2F1A58DD" w14:textId="77777777" w:rsidR="00CF027F" w:rsidRPr="003C7DED" w:rsidRDefault="00CF027F" w:rsidP="00C23EF9">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20CFDA66" w14:textId="77777777" w:rsidR="00CF027F" w:rsidRPr="003C7DED" w:rsidRDefault="00CF027F" w:rsidP="00C23EF9">
            <w:pPr>
              <w:jc w:val="both"/>
              <w:rPr>
                <w:rFonts w:ascii="Arial" w:hAnsi="Arial" w:cs="Arial"/>
                <w:b/>
                <w:bCs/>
                <w:color w:val="000000"/>
                <w:sz w:val="22"/>
                <w:szCs w:val="22"/>
              </w:rPr>
            </w:pPr>
          </w:p>
          <w:p w14:paraId="60FA32CD" w14:textId="77777777" w:rsidR="00CF027F" w:rsidRPr="003C7DED" w:rsidRDefault="00CF027F" w:rsidP="00C23EF9">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4"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97BC1B4" w14:textId="77777777" w:rsidR="00CF027F" w:rsidRPr="003C7DED" w:rsidRDefault="00CF027F" w:rsidP="00C23EF9">
            <w:pPr>
              <w:jc w:val="both"/>
              <w:rPr>
                <w:rFonts w:ascii="Arial" w:hAnsi="Arial" w:cs="Arial"/>
                <w:sz w:val="22"/>
                <w:szCs w:val="22"/>
              </w:rPr>
            </w:pPr>
          </w:p>
        </w:tc>
      </w:tr>
      <w:tr w:rsidR="00CF027F" w:rsidRPr="003C7DED" w14:paraId="5E56DC54"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03FD1"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1</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F7C3"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Name of applicant</w:t>
            </w:r>
          </w:p>
        </w:tc>
        <w:tc>
          <w:tcPr>
            <w:tcW w:w="3438" w:type="pct"/>
            <w:tcBorders>
              <w:left w:val="single" w:sz="4" w:space="0" w:color="auto"/>
            </w:tcBorders>
            <w:vAlign w:val="center"/>
          </w:tcPr>
          <w:p w14:paraId="2659CE94" w14:textId="77777777" w:rsidR="00CF027F" w:rsidRPr="003C7DED" w:rsidRDefault="00CF027F" w:rsidP="00C23EF9">
            <w:pPr>
              <w:pStyle w:val="NoSpacing"/>
              <w:rPr>
                <w:rFonts w:ascii="Arial" w:hAnsi="Arial" w:cs="Arial"/>
                <w:sz w:val="22"/>
                <w:szCs w:val="22"/>
              </w:rPr>
            </w:pPr>
            <w:r>
              <w:rPr>
                <w:rFonts w:ascii="Arial" w:hAnsi="Arial" w:cs="Arial"/>
                <w:sz w:val="22"/>
                <w:szCs w:val="22"/>
              </w:rPr>
              <w:t>Diane Evans</w:t>
            </w:r>
          </w:p>
        </w:tc>
      </w:tr>
      <w:tr w:rsidR="00CF027F" w:rsidRPr="003C7DED" w14:paraId="309A49F8"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F772E"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2</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BF26F"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3438" w:type="pct"/>
            <w:tcBorders>
              <w:left w:val="single" w:sz="4" w:space="0" w:color="auto"/>
            </w:tcBorders>
            <w:vAlign w:val="center"/>
          </w:tcPr>
          <w:p w14:paraId="3DB0542E" w14:textId="77777777" w:rsidR="00CF027F" w:rsidRPr="003C7DED" w:rsidRDefault="00CF027F" w:rsidP="00C23EF9">
            <w:pPr>
              <w:pStyle w:val="NoSpacing"/>
              <w:rPr>
                <w:rFonts w:ascii="Arial" w:hAnsi="Arial" w:cs="Arial"/>
                <w:b/>
                <w:bCs/>
                <w:sz w:val="22"/>
                <w:szCs w:val="22"/>
              </w:rPr>
            </w:pPr>
            <w:r>
              <w:rPr>
                <w:rFonts w:ascii="Arial" w:hAnsi="Arial" w:cs="Arial"/>
                <w:b/>
                <w:bCs/>
                <w:sz w:val="22"/>
                <w:szCs w:val="22"/>
              </w:rPr>
              <w:t>Diane Evans</w:t>
            </w:r>
          </w:p>
        </w:tc>
      </w:tr>
      <w:tr w:rsidR="00CF027F" w:rsidRPr="003C7DED" w14:paraId="3F5EA86B"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48018" w14:textId="77777777" w:rsidR="00CF027F" w:rsidRPr="003C7DED" w:rsidRDefault="00CF027F" w:rsidP="00C23EF9">
            <w:pPr>
              <w:pStyle w:val="NoSpacing"/>
              <w:jc w:val="center"/>
              <w:rPr>
                <w:rFonts w:ascii="Arial" w:hAnsi="Arial" w:cs="Arial"/>
                <w:sz w:val="22"/>
                <w:szCs w:val="22"/>
              </w:rPr>
            </w:pPr>
            <w:r w:rsidRPr="003C7DED">
              <w:rPr>
                <w:rFonts w:ascii="Arial" w:hAnsi="Arial" w:cs="Arial"/>
                <w:sz w:val="22"/>
                <w:szCs w:val="22"/>
              </w:rPr>
              <w:t>3</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2D9C1"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Date</w:t>
            </w:r>
          </w:p>
        </w:tc>
        <w:tc>
          <w:tcPr>
            <w:tcW w:w="3438" w:type="pct"/>
            <w:tcBorders>
              <w:left w:val="single" w:sz="4" w:space="0" w:color="auto"/>
            </w:tcBorders>
            <w:vAlign w:val="center"/>
          </w:tcPr>
          <w:p w14:paraId="09E8B46E" w14:textId="77777777" w:rsidR="00CF027F" w:rsidRPr="003C7DED" w:rsidRDefault="00CF027F" w:rsidP="00C23EF9">
            <w:pPr>
              <w:pStyle w:val="NoSpacing"/>
              <w:rPr>
                <w:rFonts w:ascii="Arial" w:hAnsi="Arial" w:cs="Arial"/>
                <w:b/>
                <w:bCs/>
                <w:sz w:val="22"/>
                <w:szCs w:val="22"/>
              </w:rPr>
            </w:pPr>
            <w:r>
              <w:rPr>
                <w:rFonts w:ascii="Arial" w:hAnsi="Arial" w:cs="Arial"/>
                <w:b/>
                <w:bCs/>
                <w:sz w:val="22"/>
                <w:szCs w:val="22"/>
              </w:rPr>
              <w:t>January 17</w:t>
            </w:r>
            <w:r w:rsidRPr="00937836">
              <w:rPr>
                <w:rFonts w:ascii="Arial" w:hAnsi="Arial" w:cs="Arial"/>
                <w:b/>
                <w:bCs/>
                <w:sz w:val="22"/>
                <w:szCs w:val="22"/>
                <w:vertAlign w:val="superscript"/>
              </w:rPr>
              <w:t>th</w:t>
            </w:r>
            <w:r>
              <w:rPr>
                <w:rFonts w:ascii="Arial" w:hAnsi="Arial" w:cs="Arial"/>
                <w:b/>
                <w:bCs/>
                <w:sz w:val="22"/>
                <w:szCs w:val="22"/>
              </w:rPr>
              <w:t xml:space="preserve"> 2026</w:t>
            </w:r>
          </w:p>
        </w:tc>
      </w:tr>
      <w:tr w:rsidR="00CF027F" w:rsidRPr="003C7DED" w14:paraId="4FC84C74"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FDD26" w14:textId="77777777" w:rsidR="00CF027F" w:rsidRPr="003C7DED" w:rsidRDefault="00CF027F" w:rsidP="00C23EF9">
            <w:pPr>
              <w:pStyle w:val="NoSpacing"/>
              <w:jc w:val="center"/>
              <w:rPr>
                <w:rFonts w:ascii="Arial" w:hAnsi="Arial" w:cs="Arial"/>
                <w:sz w:val="22"/>
                <w:szCs w:val="22"/>
              </w:rPr>
            </w:pPr>
            <w:r>
              <w:rPr>
                <w:rFonts w:ascii="Arial" w:hAnsi="Arial" w:cs="Arial"/>
                <w:sz w:val="22"/>
                <w:szCs w:val="22"/>
              </w:rPr>
              <w:t>4</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3D133"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3438" w:type="pct"/>
            <w:tcBorders>
              <w:left w:val="single" w:sz="4" w:space="0" w:color="auto"/>
            </w:tcBorders>
            <w:vAlign w:val="center"/>
          </w:tcPr>
          <w:p w14:paraId="56FD5590" w14:textId="77777777" w:rsidR="00CF027F" w:rsidRPr="003C7DED" w:rsidRDefault="00CF027F" w:rsidP="00C23EF9">
            <w:pPr>
              <w:pStyle w:val="NoSpacing"/>
              <w:rPr>
                <w:rFonts w:ascii="Arial" w:hAnsi="Arial" w:cs="Arial"/>
                <w:b/>
                <w:bCs/>
                <w:sz w:val="22"/>
                <w:szCs w:val="22"/>
              </w:rPr>
            </w:pPr>
            <w:r w:rsidRPr="61F92CD0">
              <w:rPr>
                <w:rFonts w:ascii="Arial" w:hAnsi="Arial" w:cs="Arial"/>
                <w:b/>
                <w:bCs/>
                <w:sz w:val="22"/>
                <w:szCs w:val="22"/>
              </w:rPr>
              <w:t xml:space="preserve">Glenda </w:t>
            </w:r>
            <w:proofErr w:type="spellStart"/>
            <w:r w:rsidRPr="61F92CD0">
              <w:rPr>
                <w:rFonts w:ascii="Arial" w:hAnsi="Arial" w:cs="Arial"/>
                <w:b/>
                <w:bCs/>
                <w:sz w:val="22"/>
                <w:szCs w:val="22"/>
              </w:rPr>
              <w:t>Tinney</w:t>
            </w:r>
            <w:proofErr w:type="spellEnd"/>
          </w:p>
        </w:tc>
      </w:tr>
      <w:tr w:rsidR="00CF027F" w:rsidRPr="003C7DED" w14:paraId="0C775542"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9E17F" w14:textId="77777777" w:rsidR="00CF027F" w:rsidRPr="003C7DED" w:rsidRDefault="00CF027F" w:rsidP="00C23EF9">
            <w:pPr>
              <w:pStyle w:val="NoSpacing"/>
              <w:jc w:val="center"/>
              <w:rPr>
                <w:rFonts w:ascii="Arial" w:hAnsi="Arial" w:cs="Arial"/>
                <w:sz w:val="22"/>
                <w:szCs w:val="22"/>
              </w:rPr>
            </w:pPr>
            <w:r>
              <w:rPr>
                <w:rFonts w:ascii="Arial" w:hAnsi="Arial" w:cs="Arial"/>
                <w:sz w:val="22"/>
                <w:szCs w:val="22"/>
              </w:rPr>
              <w:t>5</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C996F"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3438" w:type="pct"/>
            <w:tcBorders>
              <w:left w:val="single" w:sz="4" w:space="0" w:color="auto"/>
            </w:tcBorders>
            <w:vAlign w:val="center"/>
          </w:tcPr>
          <w:p w14:paraId="7D56F80F" w14:textId="77777777" w:rsidR="00CF027F" w:rsidRPr="003C7DED" w:rsidRDefault="00CF027F" w:rsidP="00C23EF9">
            <w:pPr>
              <w:pStyle w:val="NoSpacing"/>
              <w:rPr>
                <w:rFonts w:ascii="Arial" w:hAnsi="Arial" w:cs="Arial"/>
                <w:b/>
                <w:bCs/>
                <w:sz w:val="22"/>
                <w:szCs w:val="22"/>
              </w:rPr>
            </w:pPr>
            <w:r>
              <w:rPr>
                <w:noProof/>
              </w:rPr>
              <mc:AlternateContent>
                <mc:Choice Requires="wpi">
                  <w:drawing>
                    <wp:inline distT="0" distB="0" distL="0" distR="0" wp14:anchorId="0D484784" wp14:editId="28EC52DE">
                      <wp:extent cx="2165350" cy="495300"/>
                      <wp:effectExtent l="57150" t="57150" r="44450" b="57150"/>
                      <wp:docPr id="270298280"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5">
                                <w14:nvContentPartPr>
                                  <w14:cNvContentPartPr/>
                                </w14:nvContentPartPr>
                                <w14:xfrm>
                                  <a:off x="0" y="0"/>
                                  <a:ext cx="2165350" cy="495300"/>
                                </w14:xfrm>
                              </w14:contentPart>
                            </mc:Choice>
                            <mc:Fallback xmlns:w16cei="http://schemas.microsoft.com/office/word/2026/wordml/cei" xmlns:w16sdtfl="http://schemas.microsoft.com/office/word/2024/wordml/sdtformatlock" xmlns:pic="http://schemas.openxmlformats.org/drawingml/2006/picture" xmlns="" xmlns:lc="http://schemas.openxmlformats.org/drawingml/2006/lockedCanvas" xmlns:w="http://schemas.openxmlformats.org/wordprocessingml/2006/main" xmlns:w10="urn:schemas-microsoft-com:office:word" xmlns:v="urn:schemas-microsoft-com:vml" xmlns:o="urn:schemas-microsoft-com:office:office"/>
                          </mc:AlternateContent>
                        </a:graphicData>
                      </a:graphic>
                    </wp:inline>
                  </w:drawing>
                </mc:Choice>
                <mc:Fallback xmlns:w16cei="http://schemas.microsoft.com/office/word/2026/wordml/cei" xmlns:w16sdtfl="http://schemas.microsoft.com/office/word/2024/wordml/sdtformatlock" xmlns:a="http://schemas.openxmlformats.org/drawingml/2006/main" xmlns:pic="http://schemas.openxmlformats.org/drawingml/2006/picture" xmlns:a14="http://schemas.microsoft.com/office/drawing/2010/main">
                  <w:pict w14:anchorId="71D634BC">
                    <v:shapetype id="_x0000_t75" coordsize="21600,21600" filled="f" stroked="f" o:spt="75" o:preferrelative="t" path="m@4@5l@4@11@9@11@9@5xe" w14:anchorId="3DFAA88A">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width:173.35pt;height:41.55pt;visibility:visible;mso-wrap-style:square" o:spid="_x0000_i1025"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">
                      <v:imagedata o:title="" r:id="rId20"/>
                    </v:shape>
                  </w:pict>
                </mc:Fallback>
              </mc:AlternateContent>
            </w:r>
          </w:p>
        </w:tc>
      </w:tr>
      <w:tr w:rsidR="00CF027F" w:rsidRPr="003C7DED" w14:paraId="7198736E" w14:textId="77777777" w:rsidTr="000D2382">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E778D" w14:textId="77777777" w:rsidR="00CF027F" w:rsidRPr="003C7DED" w:rsidRDefault="00CF027F" w:rsidP="00C23EF9">
            <w:pPr>
              <w:pStyle w:val="NoSpacing"/>
              <w:jc w:val="center"/>
              <w:rPr>
                <w:rFonts w:ascii="Arial" w:hAnsi="Arial" w:cs="Arial"/>
                <w:sz w:val="22"/>
                <w:szCs w:val="22"/>
              </w:rPr>
            </w:pPr>
            <w:r>
              <w:rPr>
                <w:rFonts w:ascii="Arial" w:hAnsi="Arial" w:cs="Arial"/>
                <w:sz w:val="22"/>
                <w:szCs w:val="22"/>
              </w:rPr>
              <w:t>6</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D4D5E" w14:textId="77777777" w:rsidR="00CF027F" w:rsidRPr="003C7DED" w:rsidRDefault="00CF027F" w:rsidP="00C23EF9">
            <w:pPr>
              <w:pStyle w:val="NoSpacing"/>
              <w:rPr>
                <w:rFonts w:ascii="Arial" w:hAnsi="Arial" w:cs="Arial"/>
                <w:b/>
                <w:bCs/>
                <w:sz w:val="22"/>
                <w:szCs w:val="22"/>
              </w:rPr>
            </w:pPr>
            <w:r w:rsidRPr="003C7DED">
              <w:rPr>
                <w:rFonts w:ascii="Arial" w:hAnsi="Arial" w:cs="Arial"/>
                <w:b/>
                <w:bCs/>
                <w:sz w:val="22"/>
                <w:szCs w:val="22"/>
              </w:rPr>
              <w:t>Date</w:t>
            </w:r>
          </w:p>
        </w:tc>
        <w:tc>
          <w:tcPr>
            <w:tcW w:w="3438" w:type="pct"/>
            <w:tcBorders>
              <w:left w:val="single" w:sz="4" w:space="0" w:color="auto"/>
            </w:tcBorders>
            <w:vAlign w:val="center"/>
          </w:tcPr>
          <w:p w14:paraId="685DCD43" w14:textId="77777777" w:rsidR="00CF027F" w:rsidRPr="003C7DED" w:rsidRDefault="00CF027F" w:rsidP="00C23EF9">
            <w:pPr>
              <w:pStyle w:val="NoSpacing"/>
              <w:rPr>
                <w:rFonts w:ascii="Arial" w:hAnsi="Arial" w:cs="Arial"/>
                <w:b/>
                <w:bCs/>
                <w:sz w:val="22"/>
                <w:szCs w:val="22"/>
              </w:rPr>
            </w:pPr>
            <w:r>
              <w:rPr>
                <w:rFonts w:ascii="Arial" w:hAnsi="Arial" w:cs="Arial"/>
                <w:b/>
                <w:bCs/>
                <w:sz w:val="22"/>
                <w:szCs w:val="22"/>
              </w:rPr>
              <w:t>February 17</w:t>
            </w:r>
            <w:r w:rsidRPr="007A18B2">
              <w:rPr>
                <w:rFonts w:ascii="Arial" w:hAnsi="Arial" w:cs="Arial"/>
                <w:b/>
                <w:bCs/>
                <w:sz w:val="22"/>
                <w:szCs w:val="22"/>
                <w:vertAlign w:val="superscript"/>
              </w:rPr>
              <w:t>th</w:t>
            </w:r>
            <w:r>
              <w:rPr>
                <w:rFonts w:ascii="Arial" w:hAnsi="Arial" w:cs="Arial"/>
                <w:b/>
                <w:bCs/>
                <w:sz w:val="22"/>
                <w:szCs w:val="22"/>
              </w:rPr>
              <w:t xml:space="preserve"> 2026</w:t>
            </w:r>
          </w:p>
        </w:tc>
      </w:tr>
    </w:tbl>
    <w:p w14:paraId="009138FA" w14:textId="77777777" w:rsidR="00CF027F" w:rsidRPr="003C7DED" w:rsidRDefault="00CF027F" w:rsidP="00CF027F">
      <w:pPr>
        <w:rPr>
          <w:rFonts w:ascii="Arial" w:hAnsi="Arial" w:cs="Arial"/>
          <w:b/>
          <w:sz w:val="22"/>
          <w:szCs w:val="22"/>
        </w:rPr>
      </w:pPr>
    </w:p>
    <w:p w14:paraId="5E438597" w14:textId="77777777" w:rsidR="00CF027F" w:rsidRPr="003C7DED" w:rsidRDefault="00CF027F" w:rsidP="00CF027F">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483"/>
        <w:gridCol w:w="561"/>
        <w:gridCol w:w="2189"/>
        <w:gridCol w:w="723"/>
        <w:gridCol w:w="723"/>
        <w:gridCol w:w="724"/>
        <w:gridCol w:w="724"/>
        <w:gridCol w:w="724"/>
        <w:gridCol w:w="724"/>
        <w:gridCol w:w="724"/>
        <w:gridCol w:w="717"/>
      </w:tblGrid>
      <w:tr w:rsidR="00CF027F" w:rsidRPr="003C7DED" w14:paraId="5A189040" w14:textId="77777777" w:rsidTr="000D2382">
        <w:trPr>
          <w:trHeight w:val="498"/>
        </w:trPr>
        <w:tc>
          <w:tcPr>
            <w:tcW w:w="231" w:type="pct"/>
            <w:shd w:val="clear" w:color="auto" w:fill="FFFFFF" w:themeFill="background1"/>
            <w:vAlign w:val="center"/>
          </w:tcPr>
          <w:p w14:paraId="5F68E997" w14:textId="77777777" w:rsidR="00CF027F" w:rsidRPr="003C7DED" w:rsidRDefault="00CF027F" w:rsidP="00C23EF9">
            <w:pPr>
              <w:jc w:val="center"/>
              <w:rPr>
                <w:rFonts w:ascii="Arial" w:hAnsi="Arial" w:cs="Arial"/>
              </w:rPr>
            </w:pPr>
            <w:r w:rsidRPr="003C7DED">
              <w:rPr>
                <w:rFonts w:ascii="Arial" w:hAnsi="Arial" w:cs="Arial"/>
              </w:rPr>
              <w:t>1</w:t>
            </w:r>
          </w:p>
        </w:tc>
        <w:tc>
          <w:tcPr>
            <w:tcW w:w="315" w:type="pct"/>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56D63533" w14:textId="77777777" w:rsidR="00CF027F" w:rsidRPr="003C7DED" w:rsidRDefault="00CF027F" w:rsidP="00C23EF9">
                <w:pPr>
                  <w:jc w:val="center"/>
                  <w:rPr>
                    <w:rFonts w:ascii="Arial" w:eastAsia="MS Gothic" w:hAnsi="Arial" w:cs="Arial"/>
                    <w:sz w:val="22"/>
                    <w:szCs w:val="22"/>
                  </w:rPr>
                </w:pPr>
                <w:r>
                  <w:rPr>
                    <w:rFonts w:ascii="MS Gothic" w:eastAsia="MS Gothic" w:hAnsi="MS Gothic" w:cs="Arial" w:hint="eastAsia"/>
                  </w:rPr>
                  <w:t>☒</w:t>
                </w:r>
              </w:p>
            </w:sdtContent>
          </w:sdt>
        </w:tc>
        <w:tc>
          <w:tcPr>
            <w:tcW w:w="4454" w:type="pct"/>
            <w:gridSpan w:val="9"/>
            <w:vAlign w:val="center"/>
          </w:tcPr>
          <w:p w14:paraId="72C3BC37" w14:textId="77777777" w:rsidR="00CF027F" w:rsidRPr="003C7DED" w:rsidRDefault="00CF027F" w:rsidP="00C23EF9">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CF027F" w:rsidRPr="003C7DED" w14:paraId="6C3A2CF5" w14:textId="77777777" w:rsidTr="000D2382">
        <w:trPr>
          <w:trHeight w:val="576"/>
        </w:trPr>
        <w:tc>
          <w:tcPr>
            <w:tcW w:w="231" w:type="pct"/>
            <w:shd w:val="clear" w:color="auto" w:fill="FFFFFF" w:themeFill="background1"/>
            <w:vAlign w:val="center"/>
          </w:tcPr>
          <w:p w14:paraId="7B62D444" w14:textId="77777777" w:rsidR="00CF027F" w:rsidRPr="003C7DED" w:rsidRDefault="00CF027F" w:rsidP="00C23EF9">
            <w:pPr>
              <w:jc w:val="center"/>
              <w:rPr>
                <w:rFonts w:ascii="Arial" w:hAnsi="Arial" w:cs="Arial"/>
              </w:rPr>
            </w:pPr>
            <w:r w:rsidRPr="003C7DED">
              <w:rPr>
                <w:rFonts w:ascii="Arial" w:hAnsi="Arial" w:cs="Arial"/>
              </w:rPr>
              <w:t>2</w:t>
            </w:r>
          </w:p>
        </w:tc>
        <w:tc>
          <w:tcPr>
            <w:tcW w:w="315" w:type="pct"/>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19763FEC" w14:textId="77777777" w:rsidR="00CF027F" w:rsidRPr="003C7DED" w:rsidRDefault="00CF027F" w:rsidP="00C23EF9">
                <w:pPr>
                  <w:jc w:val="center"/>
                  <w:rPr>
                    <w:rFonts w:ascii="Arial" w:eastAsia="MS Gothic" w:hAnsi="Arial" w:cs="Arial"/>
                    <w:sz w:val="22"/>
                    <w:szCs w:val="22"/>
                  </w:rPr>
                </w:pPr>
                <w:r>
                  <w:rPr>
                    <w:rFonts w:ascii="MS Gothic" w:eastAsia="MS Gothic" w:hAnsi="MS Gothic" w:cs="Arial" w:hint="eastAsia"/>
                  </w:rPr>
                  <w:t>☒</w:t>
                </w:r>
              </w:p>
            </w:sdtContent>
          </w:sdt>
        </w:tc>
        <w:tc>
          <w:tcPr>
            <w:tcW w:w="4454" w:type="pct"/>
            <w:gridSpan w:val="9"/>
            <w:vAlign w:val="center"/>
          </w:tcPr>
          <w:p w14:paraId="687F06F1" w14:textId="77777777" w:rsidR="00CF027F" w:rsidRPr="003C7DED" w:rsidRDefault="00CF027F" w:rsidP="00C23EF9">
            <w:pPr>
              <w:rPr>
                <w:rFonts w:ascii="Arial" w:hAnsi="Arial" w:cs="Arial"/>
                <w:sz w:val="22"/>
                <w:szCs w:val="22"/>
              </w:rPr>
            </w:pPr>
            <w:r w:rsidRPr="003C7DED">
              <w:rPr>
                <w:rFonts w:ascii="Arial" w:hAnsi="Arial" w:cs="Arial"/>
                <w:sz w:val="22"/>
                <w:szCs w:val="22"/>
              </w:rPr>
              <w:t>I have completed all relevant sections of the form in full.</w:t>
            </w:r>
          </w:p>
        </w:tc>
      </w:tr>
      <w:tr w:rsidR="00CF027F" w:rsidRPr="003C7DED" w14:paraId="2B137380" w14:textId="77777777" w:rsidTr="000D2382">
        <w:trPr>
          <w:trHeight w:val="567"/>
        </w:trPr>
        <w:tc>
          <w:tcPr>
            <w:tcW w:w="231" w:type="pct"/>
            <w:shd w:val="clear" w:color="auto" w:fill="FFFFFF" w:themeFill="background1"/>
            <w:vAlign w:val="center"/>
          </w:tcPr>
          <w:p w14:paraId="0EDB91F1" w14:textId="77777777" w:rsidR="00CF027F" w:rsidRPr="003C7DED" w:rsidRDefault="00CF027F" w:rsidP="00C23EF9">
            <w:pPr>
              <w:jc w:val="center"/>
              <w:rPr>
                <w:rFonts w:ascii="Arial" w:hAnsi="Arial" w:cs="Arial"/>
              </w:rPr>
            </w:pPr>
            <w:r w:rsidRPr="003C7DED">
              <w:rPr>
                <w:rFonts w:ascii="Arial" w:hAnsi="Arial" w:cs="Arial"/>
              </w:rPr>
              <w:t>3</w:t>
            </w:r>
          </w:p>
        </w:tc>
        <w:tc>
          <w:tcPr>
            <w:tcW w:w="315" w:type="pct"/>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187A836D" w14:textId="77777777" w:rsidR="00CF027F" w:rsidRPr="003C7DED" w:rsidRDefault="00CF027F" w:rsidP="00C23EF9">
                <w:pPr>
                  <w:jc w:val="center"/>
                  <w:rPr>
                    <w:rFonts w:ascii="Arial" w:hAnsi="Arial" w:cs="Arial"/>
                    <w:sz w:val="22"/>
                    <w:szCs w:val="22"/>
                  </w:rPr>
                </w:pPr>
                <w:r>
                  <w:rPr>
                    <w:rFonts w:ascii="MS Gothic" w:eastAsia="MS Gothic" w:hAnsi="MS Gothic" w:cs="Arial" w:hint="eastAsia"/>
                  </w:rPr>
                  <w:t>☒</w:t>
                </w:r>
              </w:p>
            </w:sdtContent>
          </w:sdt>
        </w:tc>
        <w:tc>
          <w:tcPr>
            <w:tcW w:w="4454" w:type="pct"/>
            <w:gridSpan w:val="9"/>
            <w:vAlign w:val="center"/>
          </w:tcPr>
          <w:p w14:paraId="2F109AE8" w14:textId="77777777" w:rsidR="00CF027F" w:rsidRPr="003C7DED" w:rsidRDefault="00CF027F" w:rsidP="00C23EF9">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CF027F" w:rsidRPr="003C7DED" w14:paraId="41A8120D" w14:textId="77777777" w:rsidTr="000D2382">
        <w:trPr>
          <w:trHeight w:val="403"/>
        </w:trPr>
        <w:tc>
          <w:tcPr>
            <w:tcW w:w="231" w:type="pct"/>
            <w:shd w:val="clear" w:color="auto" w:fill="FFFFFF" w:themeFill="background1"/>
            <w:vAlign w:val="center"/>
          </w:tcPr>
          <w:p w14:paraId="2442B857" w14:textId="77777777" w:rsidR="00CF027F" w:rsidRPr="003C7DED" w:rsidRDefault="00CF027F" w:rsidP="00C23EF9">
            <w:pPr>
              <w:jc w:val="center"/>
              <w:rPr>
                <w:rFonts w:ascii="Arial" w:hAnsi="Arial" w:cs="Arial"/>
              </w:rPr>
            </w:pPr>
            <w:r w:rsidRPr="003C7DED">
              <w:rPr>
                <w:rFonts w:ascii="Arial" w:hAnsi="Arial" w:cs="Arial"/>
              </w:rPr>
              <w:t>4</w:t>
            </w:r>
          </w:p>
        </w:tc>
        <w:tc>
          <w:tcPr>
            <w:tcW w:w="315" w:type="pct"/>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2EA695FB" w14:textId="77777777" w:rsidR="00CF027F" w:rsidRPr="003C7DED" w:rsidRDefault="00CF027F" w:rsidP="00C23EF9">
                <w:pPr>
                  <w:jc w:val="center"/>
                  <w:rPr>
                    <w:rFonts w:ascii="Arial" w:hAnsi="Arial" w:cs="Arial"/>
                  </w:rPr>
                </w:pPr>
                <w:r w:rsidRPr="003C7DED">
                  <w:rPr>
                    <w:rFonts w:ascii="MS Gothic" w:eastAsia="MS Gothic" w:hAnsi="MS Gothic" w:cs="Arial"/>
                  </w:rPr>
                  <w:t>☐</w:t>
                </w:r>
              </w:p>
            </w:sdtContent>
          </w:sdt>
        </w:tc>
        <w:tc>
          <w:tcPr>
            <w:tcW w:w="4454" w:type="pct"/>
            <w:gridSpan w:val="9"/>
            <w:vAlign w:val="center"/>
          </w:tcPr>
          <w:p w14:paraId="47D496C0" w14:textId="77777777" w:rsidR="00CF027F" w:rsidRPr="003C7DED" w:rsidRDefault="00CF027F" w:rsidP="00C23EF9">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CF027F" w:rsidRPr="003C7DED" w14:paraId="081AA927" w14:textId="77777777" w:rsidTr="000D2382">
        <w:trPr>
          <w:trHeight w:val="482"/>
        </w:trPr>
        <w:tc>
          <w:tcPr>
            <w:tcW w:w="231" w:type="pct"/>
            <w:shd w:val="clear" w:color="auto" w:fill="FFFFFF" w:themeFill="background1"/>
            <w:vAlign w:val="center"/>
          </w:tcPr>
          <w:p w14:paraId="67C94F71" w14:textId="77777777" w:rsidR="00CF027F" w:rsidRPr="003C7DED" w:rsidRDefault="00CF027F" w:rsidP="00C23EF9">
            <w:pPr>
              <w:jc w:val="center"/>
              <w:rPr>
                <w:rFonts w:ascii="Arial" w:hAnsi="Arial" w:cs="Arial"/>
              </w:rPr>
            </w:pPr>
            <w:r w:rsidRPr="003C7DED">
              <w:rPr>
                <w:rFonts w:ascii="Arial" w:hAnsi="Arial" w:cs="Arial"/>
              </w:rPr>
              <w:t>5</w:t>
            </w:r>
          </w:p>
        </w:tc>
        <w:tc>
          <w:tcPr>
            <w:tcW w:w="315" w:type="pct"/>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30F99046" w14:textId="77777777" w:rsidR="00CF027F" w:rsidRPr="003C7DED" w:rsidRDefault="00CF027F" w:rsidP="00C23EF9">
                <w:pPr>
                  <w:jc w:val="center"/>
                  <w:rPr>
                    <w:rFonts w:ascii="Arial" w:hAnsi="Arial" w:cs="Arial"/>
                  </w:rPr>
                </w:pPr>
                <w:r w:rsidRPr="003C7DED">
                  <w:rPr>
                    <w:rFonts w:ascii="Segoe UI Symbol" w:eastAsia="MS Gothic" w:hAnsi="Segoe UI Symbol" w:cs="Segoe UI Symbol"/>
                  </w:rPr>
                  <w:t>☐</w:t>
                </w:r>
              </w:p>
            </w:sdtContent>
          </w:sdt>
        </w:tc>
        <w:tc>
          <w:tcPr>
            <w:tcW w:w="4454" w:type="pct"/>
            <w:gridSpan w:val="9"/>
            <w:vAlign w:val="center"/>
          </w:tcPr>
          <w:p w14:paraId="71208852" w14:textId="77777777" w:rsidR="00CF027F" w:rsidRPr="003C7DED" w:rsidRDefault="00CF027F" w:rsidP="00C23EF9">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CF027F" w:rsidRPr="003C7DED" w14:paraId="7FA5F2BA" w14:textId="77777777" w:rsidTr="000D2382">
        <w:trPr>
          <w:trHeight w:val="414"/>
        </w:trPr>
        <w:tc>
          <w:tcPr>
            <w:tcW w:w="231" w:type="pct"/>
            <w:shd w:val="clear" w:color="auto" w:fill="FFFFFF" w:themeFill="background1"/>
            <w:vAlign w:val="center"/>
          </w:tcPr>
          <w:p w14:paraId="01D7FE49" w14:textId="77777777" w:rsidR="00CF027F" w:rsidRPr="003C7DED" w:rsidRDefault="00CF027F" w:rsidP="00C23EF9">
            <w:pPr>
              <w:jc w:val="center"/>
              <w:rPr>
                <w:rFonts w:ascii="Arial" w:hAnsi="Arial" w:cs="Arial"/>
              </w:rPr>
            </w:pPr>
            <w:r w:rsidRPr="003C7DED">
              <w:rPr>
                <w:rFonts w:ascii="Arial" w:hAnsi="Arial" w:cs="Arial"/>
              </w:rPr>
              <w:t>6</w:t>
            </w:r>
          </w:p>
        </w:tc>
        <w:tc>
          <w:tcPr>
            <w:tcW w:w="315" w:type="pct"/>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5642E413" w14:textId="77777777" w:rsidR="00CF027F" w:rsidRPr="003C7DED" w:rsidRDefault="00CF027F" w:rsidP="00C23EF9">
                <w:pPr>
                  <w:jc w:val="center"/>
                  <w:rPr>
                    <w:rFonts w:ascii="Arial" w:hAnsi="Arial" w:cs="Arial"/>
                    <w:sz w:val="22"/>
                    <w:szCs w:val="22"/>
                  </w:rPr>
                </w:pPr>
                <w:r>
                  <w:rPr>
                    <w:rFonts w:ascii="MS Gothic" w:eastAsia="MS Gothic" w:hAnsi="MS Gothic" w:cs="Arial" w:hint="eastAsia"/>
                  </w:rPr>
                  <w:t>☒</w:t>
                </w:r>
              </w:p>
            </w:sdtContent>
          </w:sdt>
        </w:tc>
        <w:tc>
          <w:tcPr>
            <w:tcW w:w="4454" w:type="pct"/>
            <w:gridSpan w:val="9"/>
            <w:vAlign w:val="center"/>
          </w:tcPr>
          <w:p w14:paraId="5F349787"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Pr>
                <w:rFonts w:ascii="Arial" w:hAnsi="Arial" w:cs="Arial"/>
                <w:sz w:val="22"/>
                <w:szCs w:val="22"/>
              </w:rPr>
              <w:t>Code of Practice</w:t>
            </w:r>
          </w:p>
        </w:tc>
      </w:tr>
      <w:tr w:rsidR="00CF027F" w:rsidRPr="003C7DED" w14:paraId="33710C3B" w14:textId="77777777" w:rsidTr="000D2382">
        <w:trPr>
          <w:trHeight w:val="399"/>
        </w:trPr>
        <w:tc>
          <w:tcPr>
            <w:tcW w:w="231" w:type="pct"/>
            <w:shd w:val="clear" w:color="auto" w:fill="FFFFFF" w:themeFill="background1"/>
            <w:vAlign w:val="center"/>
          </w:tcPr>
          <w:p w14:paraId="1C5DBDDD" w14:textId="77777777" w:rsidR="00CF027F" w:rsidRPr="003C7DED" w:rsidRDefault="00CF027F" w:rsidP="00C23EF9">
            <w:pPr>
              <w:jc w:val="center"/>
              <w:rPr>
                <w:rFonts w:ascii="Arial" w:hAnsi="Arial" w:cs="Arial"/>
              </w:rPr>
            </w:pPr>
            <w:r w:rsidRPr="003C7DED">
              <w:rPr>
                <w:rFonts w:ascii="Arial" w:hAnsi="Arial" w:cs="Arial"/>
              </w:rPr>
              <w:t>7</w:t>
            </w:r>
          </w:p>
        </w:tc>
        <w:tc>
          <w:tcPr>
            <w:tcW w:w="315" w:type="pct"/>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5349772A" w14:textId="77777777" w:rsidR="00CF027F" w:rsidRPr="003C7DED" w:rsidRDefault="00CF027F" w:rsidP="00C23EF9">
                <w:pPr>
                  <w:jc w:val="center"/>
                  <w:rPr>
                    <w:rFonts w:ascii="Arial" w:hAnsi="Arial" w:cs="Arial"/>
                    <w:sz w:val="22"/>
                    <w:szCs w:val="22"/>
                  </w:rPr>
                </w:pPr>
                <w:r>
                  <w:rPr>
                    <w:rFonts w:ascii="MS Gothic" w:eastAsia="MS Gothic" w:hAnsi="MS Gothic" w:cs="Arial" w:hint="eastAsia"/>
                  </w:rPr>
                  <w:t>☒</w:t>
                </w:r>
              </w:p>
            </w:sdtContent>
          </w:sdt>
        </w:tc>
        <w:tc>
          <w:tcPr>
            <w:tcW w:w="4454" w:type="pct"/>
            <w:gridSpan w:val="9"/>
            <w:vAlign w:val="center"/>
          </w:tcPr>
          <w:p w14:paraId="446D62B8"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CF027F" w:rsidRPr="003C7DED" w14:paraId="19296DE1" w14:textId="77777777" w:rsidTr="000D2382">
        <w:trPr>
          <w:trHeight w:val="412"/>
        </w:trPr>
        <w:tc>
          <w:tcPr>
            <w:tcW w:w="231" w:type="pct"/>
            <w:shd w:val="clear" w:color="auto" w:fill="FFFFFF" w:themeFill="background1"/>
            <w:vAlign w:val="center"/>
          </w:tcPr>
          <w:p w14:paraId="12EEEFAE" w14:textId="77777777" w:rsidR="00CF027F" w:rsidRPr="003C7DED" w:rsidRDefault="00CF027F" w:rsidP="00C23EF9">
            <w:pPr>
              <w:jc w:val="center"/>
              <w:rPr>
                <w:rFonts w:ascii="Arial" w:hAnsi="Arial" w:cs="Arial"/>
              </w:rPr>
            </w:pPr>
            <w:r w:rsidRPr="003C7DED">
              <w:rPr>
                <w:rFonts w:ascii="Arial" w:hAnsi="Arial" w:cs="Arial"/>
              </w:rPr>
              <w:t>8</w:t>
            </w:r>
          </w:p>
        </w:tc>
        <w:tc>
          <w:tcPr>
            <w:tcW w:w="315" w:type="pct"/>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736D9B2F" w14:textId="77777777" w:rsidR="00CF027F" w:rsidRPr="003C7DED" w:rsidRDefault="00CF027F" w:rsidP="00C23EF9">
                <w:pPr>
                  <w:jc w:val="center"/>
                  <w:rPr>
                    <w:rFonts w:ascii="Arial" w:hAnsi="Arial" w:cs="Arial"/>
                  </w:rPr>
                </w:pPr>
                <w:r>
                  <w:rPr>
                    <w:rFonts w:ascii="MS Gothic" w:eastAsia="MS Gothic" w:hAnsi="MS Gothic" w:cs="Arial" w:hint="eastAsia"/>
                  </w:rPr>
                  <w:t>☒</w:t>
                </w:r>
              </w:p>
            </w:sdtContent>
          </w:sdt>
        </w:tc>
        <w:tc>
          <w:tcPr>
            <w:tcW w:w="4454" w:type="pct"/>
            <w:gridSpan w:val="9"/>
            <w:vAlign w:val="center"/>
          </w:tcPr>
          <w:p w14:paraId="4EE74406"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CF027F" w:rsidRPr="003C7DED" w14:paraId="34750D86" w14:textId="77777777" w:rsidTr="000D2382">
        <w:trPr>
          <w:trHeight w:val="565"/>
        </w:trPr>
        <w:tc>
          <w:tcPr>
            <w:tcW w:w="231" w:type="pct"/>
            <w:shd w:val="clear" w:color="auto" w:fill="FFFFFF" w:themeFill="background1"/>
            <w:vAlign w:val="center"/>
          </w:tcPr>
          <w:p w14:paraId="65690017" w14:textId="77777777" w:rsidR="00CF027F" w:rsidRPr="003C7DED" w:rsidRDefault="00CF027F" w:rsidP="00C23EF9">
            <w:pPr>
              <w:jc w:val="center"/>
              <w:rPr>
                <w:rFonts w:ascii="Arial" w:hAnsi="Arial" w:cs="Arial"/>
              </w:rPr>
            </w:pPr>
            <w:r w:rsidRPr="003C7DED">
              <w:rPr>
                <w:rFonts w:ascii="Arial" w:hAnsi="Arial" w:cs="Arial"/>
              </w:rPr>
              <w:t>9</w:t>
            </w:r>
          </w:p>
        </w:tc>
        <w:tc>
          <w:tcPr>
            <w:tcW w:w="315" w:type="pct"/>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08356AC5" w14:textId="77777777" w:rsidR="00CF027F" w:rsidRPr="003C7DED" w:rsidRDefault="00CF027F" w:rsidP="00C23EF9">
                <w:pPr>
                  <w:jc w:val="center"/>
                  <w:rPr>
                    <w:rFonts w:ascii="Arial" w:hAnsi="Arial" w:cs="Arial"/>
                  </w:rPr>
                </w:pPr>
                <w:r>
                  <w:rPr>
                    <w:rFonts w:ascii="MS Gothic" w:eastAsia="MS Gothic" w:hAnsi="MS Gothic" w:cs="Arial" w:hint="eastAsia"/>
                  </w:rPr>
                  <w:t>☒</w:t>
                </w:r>
              </w:p>
            </w:sdtContent>
          </w:sdt>
        </w:tc>
        <w:tc>
          <w:tcPr>
            <w:tcW w:w="4454" w:type="pct"/>
            <w:gridSpan w:val="9"/>
            <w:vAlign w:val="center"/>
          </w:tcPr>
          <w:p w14:paraId="044DB713"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0D2382" w:rsidRPr="003C7DED" w14:paraId="668D0DA2" w14:textId="77777777" w:rsidTr="000D2382">
        <w:trPr>
          <w:trHeight w:val="432"/>
        </w:trPr>
        <w:tc>
          <w:tcPr>
            <w:tcW w:w="231" w:type="pct"/>
            <w:vMerge w:val="restart"/>
            <w:shd w:val="clear" w:color="auto" w:fill="FFFFFF" w:themeFill="background1"/>
            <w:vAlign w:val="center"/>
          </w:tcPr>
          <w:p w14:paraId="09949B4F" w14:textId="77777777" w:rsidR="00CF027F" w:rsidRPr="003C7DED" w:rsidRDefault="00CF027F" w:rsidP="00C23EF9">
            <w:pPr>
              <w:jc w:val="center"/>
              <w:rPr>
                <w:rFonts w:ascii="Arial" w:hAnsi="Arial" w:cs="Arial"/>
              </w:rPr>
            </w:pPr>
            <w:r>
              <w:rPr>
                <w:rFonts w:ascii="Arial" w:hAnsi="Arial" w:cs="Arial"/>
              </w:rPr>
              <w:t>10</w:t>
            </w:r>
          </w:p>
        </w:tc>
        <w:tc>
          <w:tcPr>
            <w:tcW w:w="1533" w:type="pct"/>
            <w:gridSpan w:val="2"/>
            <w:vMerge w:val="restart"/>
            <w:vAlign w:val="center"/>
          </w:tcPr>
          <w:p w14:paraId="2516E012" w14:textId="77777777" w:rsidR="00CF027F" w:rsidRPr="00C70845" w:rsidRDefault="00CF027F" w:rsidP="00C23EF9">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405" w:type="pct"/>
            <w:vAlign w:val="center"/>
          </w:tcPr>
          <w:p w14:paraId="799ED91E"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1</w:t>
            </w:r>
          </w:p>
        </w:tc>
        <w:tc>
          <w:tcPr>
            <w:tcW w:w="405" w:type="pct"/>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5DFC5825" w14:textId="77777777" w:rsidR="00CF027F" w:rsidRPr="00391075" w:rsidRDefault="00CF027F" w:rsidP="00C23EF9">
                <w:pPr>
                  <w:jc w:val="center"/>
                  <w:rPr>
                    <w:rFonts w:ascii="Arial" w:hAnsi="Arial" w:cs="Arial"/>
                  </w:rPr>
                </w:pPr>
                <w:r w:rsidRPr="00391075">
                  <w:rPr>
                    <w:rFonts w:ascii="MS Gothic" w:eastAsia="MS Gothic" w:hAnsi="MS Gothic" w:cs="Arial"/>
                  </w:rPr>
                  <w:t>☐</w:t>
                </w:r>
              </w:p>
            </w:sdtContent>
          </w:sdt>
        </w:tc>
        <w:tc>
          <w:tcPr>
            <w:tcW w:w="405" w:type="pct"/>
            <w:vAlign w:val="center"/>
          </w:tcPr>
          <w:p w14:paraId="34CE7436"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2</w:t>
            </w:r>
          </w:p>
        </w:tc>
        <w:tc>
          <w:tcPr>
            <w:tcW w:w="405" w:type="pct"/>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6F4CFD40" w14:textId="77777777" w:rsidR="00CF027F" w:rsidRPr="00391075" w:rsidRDefault="00CF027F" w:rsidP="00C23EF9">
                <w:pPr>
                  <w:jc w:val="center"/>
                  <w:rPr>
                    <w:rFonts w:ascii="Arial" w:hAnsi="Arial" w:cs="Arial"/>
                  </w:rPr>
                </w:pPr>
                <w:r>
                  <w:rPr>
                    <w:rFonts w:ascii="MS Gothic" w:eastAsia="MS Gothic" w:hAnsi="MS Gothic" w:cs="Arial" w:hint="eastAsia"/>
                  </w:rPr>
                  <w:t>☐</w:t>
                </w:r>
              </w:p>
            </w:sdtContent>
          </w:sdt>
        </w:tc>
        <w:tc>
          <w:tcPr>
            <w:tcW w:w="405" w:type="pct"/>
            <w:vAlign w:val="center"/>
          </w:tcPr>
          <w:p w14:paraId="779C84F2"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3</w:t>
            </w:r>
          </w:p>
        </w:tc>
        <w:tc>
          <w:tcPr>
            <w:tcW w:w="405" w:type="pct"/>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4AA52C21" w14:textId="77777777" w:rsidR="00CF027F" w:rsidRPr="00391075" w:rsidRDefault="00CF027F" w:rsidP="00C23EF9">
                <w:pPr>
                  <w:jc w:val="center"/>
                  <w:rPr>
                    <w:rFonts w:ascii="Arial" w:hAnsi="Arial" w:cs="Arial"/>
                  </w:rPr>
                </w:pPr>
                <w:r>
                  <w:rPr>
                    <w:rFonts w:ascii="MS Gothic" w:eastAsia="MS Gothic" w:hAnsi="MS Gothic" w:cs="Arial" w:hint="eastAsia"/>
                  </w:rPr>
                  <w:t>☐</w:t>
                </w:r>
              </w:p>
            </w:sdtContent>
          </w:sdt>
        </w:tc>
        <w:tc>
          <w:tcPr>
            <w:tcW w:w="405" w:type="pct"/>
            <w:vAlign w:val="center"/>
          </w:tcPr>
          <w:p w14:paraId="3D9ABD56"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4</w:t>
            </w:r>
          </w:p>
        </w:tc>
        <w:tc>
          <w:tcPr>
            <w:tcW w:w="404" w:type="pct"/>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745E73CA" w14:textId="77777777" w:rsidR="00CF027F" w:rsidRPr="00391075" w:rsidRDefault="00CF027F" w:rsidP="00C23EF9">
                <w:pPr>
                  <w:jc w:val="center"/>
                  <w:rPr>
                    <w:rFonts w:ascii="Arial" w:hAnsi="Arial" w:cs="Arial"/>
                  </w:rPr>
                </w:pPr>
                <w:r>
                  <w:rPr>
                    <w:rFonts w:ascii="MS Gothic" w:eastAsia="MS Gothic" w:hAnsi="MS Gothic" w:cs="Arial" w:hint="eastAsia"/>
                  </w:rPr>
                  <w:t>☒</w:t>
                </w:r>
              </w:p>
            </w:sdtContent>
          </w:sdt>
        </w:tc>
      </w:tr>
      <w:tr w:rsidR="000D2382" w:rsidRPr="003C7DED" w14:paraId="38A0B27B" w14:textId="77777777" w:rsidTr="000D2382">
        <w:trPr>
          <w:trHeight w:val="396"/>
        </w:trPr>
        <w:tc>
          <w:tcPr>
            <w:tcW w:w="231" w:type="pct"/>
            <w:vMerge/>
            <w:shd w:val="clear" w:color="auto" w:fill="FFFFFF" w:themeFill="background1"/>
            <w:vAlign w:val="center"/>
          </w:tcPr>
          <w:p w14:paraId="4C50E66E" w14:textId="77777777" w:rsidR="00CF027F" w:rsidRDefault="00CF027F" w:rsidP="00C23EF9">
            <w:pPr>
              <w:jc w:val="center"/>
              <w:rPr>
                <w:rFonts w:ascii="Arial" w:hAnsi="Arial" w:cs="Arial"/>
              </w:rPr>
            </w:pPr>
          </w:p>
        </w:tc>
        <w:tc>
          <w:tcPr>
            <w:tcW w:w="1533" w:type="pct"/>
            <w:gridSpan w:val="2"/>
            <w:vMerge/>
            <w:vAlign w:val="center"/>
          </w:tcPr>
          <w:p w14:paraId="56A4D6FC" w14:textId="77777777" w:rsidR="00CF027F" w:rsidRPr="00C70845" w:rsidRDefault="00CF027F" w:rsidP="00C23EF9">
            <w:pPr>
              <w:pStyle w:val="NoSpacing"/>
              <w:rPr>
                <w:rFonts w:ascii="Arial" w:hAnsi="Arial" w:cs="Arial"/>
                <w:sz w:val="22"/>
                <w:szCs w:val="22"/>
              </w:rPr>
            </w:pPr>
          </w:p>
        </w:tc>
        <w:tc>
          <w:tcPr>
            <w:tcW w:w="405" w:type="pct"/>
            <w:vAlign w:val="center"/>
          </w:tcPr>
          <w:p w14:paraId="0CD87743"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5</w:t>
            </w:r>
          </w:p>
        </w:tc>
        <w:tc>
          <w:tcPr>
            <w:tcW w:w="405" w:type="pct"/>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67640686" w14:textId="77777777" w:rsidR="00CF027F" w:rsidRPr="00391075" w:rsidRDefault="00CF027F" w:rsidP="00C23EF9">
                <w:pPr>
                  <w:jc w:val="center"/>
                  <w:rPr>
                    <w:rFonts w:ascii="Arial" w:hAnsi="Arial" w:cs="Arial"/>
                  </w:rPr>
                </w:pPr>
                <w:r w:rsidRPr="00391075">
                  <w:rPr>
                    <w:rFonts w:ascii="MS Gothic" w:eastAsia="MS Gothic" w:hAnsi="MS Gothic" w:cs="Arial"/>
                  </w:rPr>
                  <w:t>☐</w:t>
                </w:r>
              </w:p>
            </w:sdtContent>
          </w:sdt>
        </w:tc>
        <w:tc>
          <w:tcPr>
            <w:tcW w:w="405" w:type="pct"/>
            <w:vAlign w:val="center"/>
          </w:tcPr>
          <w:p w14:paraId="035B43EF"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6</w:t>
            </w:r>
          </w:p>
        </w:tc>
        <w:tc>
          <w:tcPr>
            <w:tcW w:w="405" w:type="pct"/>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5F49E7F6" w14:textId="77777777" w:rsidR="00CF027F" w:rsidRPr="00391075" w:rsidRDefault="00CF027F" w:rsidP="00C23EF9">
                <w:pPr>
                  <w:jc w:val="center"/>
                  <w:rPr>
                    <w:rFonts w:ascii="Arial" w:hAnsi="Arial" w:cs="Arial"/>
                  </w:rPr>
                </w:pPr>
                <w:r w:rsidRPr="00391075">
                  <w:rPr>
                    <w:rFonts w:ascii="MS Gothic" w:eastAsia="MS Gothic" w:hAnsi="MS Gothic" w:cs="Arial"/>
                  </w:rPr>
                  <w:t>☐</w:t>
                </w:r>
              </w:p>
            </w:sdtContent>
          </w:sdt>
        </w:tc>
        <w:tc>
          <w:tcPr>
            <w:tcW w:w="405" w:type="pct"/>
            <w:vAlign w:val="center"/>
          </w:tcPr>
          <w:p w14:paraId="3154B4CA"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7</w:t>
            </w:r>
          </w:p>
        </w:tc>
        <w:tc>
          <w:tcPr>
            <w:tcW w:w="405" w:type="pct"/>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19A87CDB" w14:textId="77777777" w:rsidR="00CF027F" w:rsidRPr="00391075" w:rsidRDefault="00CF027F" w:rsidP="00C23EF9">
                <w:pPr>
                  <w:jc w:val="center"/>
                  <w:rPr>
                    <w:rFonts w:ascii="Arial" w:hAnsi="Arial" w:cs="Arial"/>
                  </w:rPr>
                </w:pPr>
                <w:r>
                  <w:rPr>
                    <w:rFonts w:ascii="MS Gothic" w:eastAsia="MS Gothic" w:hAnsi="MS Gothic" w:cs="Arial" w:hint="eastAsia"/>
                  </w:rPr>
                  <w:t>☐</w:t>
                </w:r>
              </w:p>
            </w:sdtContent>
          </w:sdt>
        </w:tc>
        <w:tc>
          <w:tcPr>
            <w:tcW w:w="405" w:type="pct"/>
            <w:vAlign w:val="center"/>
          </w:tcPr>
          <w:p w14:paraId="6FCA9E5E" w14:textId="77777777" w:rsidR="00CF027F" w:rsidRPr="00C70845" w:rsidRDefault="00CF027F" w:rsidP="00C23EF9">
            <w:pPr>
              <w:pStyle w:val="NoSpacing"/>
              <w:jc w:val="center"/>
              <w:rPr>
                <w:rFonts w:ascii="Arial" w:hAnsi="Arial" w:cs="Arial"/>
                <w:sz w:val="22"/>
                <w:szCs w:val="22"/>
              </w:rPr>
            </w:pPr>
            <w:r>
              <w:rPr>
                <w:rFonts w:ascii="Arial" w:hAnsi="Arial" w:cs="Arial"/>
                <w:sz w:val="22"/>
                <w:szCs w:val="22"/>
              </w:rPr>
              <w:t>8</w:t>
            </w:r>
          </w:p>
        </w:tc>
        <w:tc>
          <w:tcPr>
            <w:tcW w:w="404" w:type="pct"/>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4B2A80EC" w14:textId="77777777" w:rsidR="00CF027F" w:rsidRPr="00391075" w:rsidRDefault="00CF027F" w:rsidP="00C23EF9">
                <w:pPr>
                  <w:jc w:val="center"/>
                  <w:rPr>
                    <w:rFonts w:ascii="Arial" w:hAnsi="Arial" w:cs="Arial"/>
                  </w:rPr>
                </w:pPr>
                <w:r w:rsidRPr="00391075">
                  <w:rPr>
                    <w:rFonts w:ascii="MS Gothic" w:eastAsia="MS Gothic" w:hAnsi="MS Gothic" w:cs="Arial"/>
                  </w:rPr>
                  <w:t>☐</w:t>
                </w:r>
              </w:p>
            </w:sdtContent>
          </w:sdt>
        </w:tc>
      </w:tr>
    </w:tbl>
    <w:p w14:paraId="07EBDCDF" w14:textId="77777777" w:rsidR="00CF027F" w:rsidRPr="003C7DED" w:rsidRDefault="00CF027F" w:rsidP="00CF027F">
      <w:pPr>
        <w:tabs>
          <w:tab w:val="left" w:pos="5103"/>
        </w:tabs>
        <w:rPr>
          <w:rFonts w:ascii="Arial" w:hAnsi="Arial" w:cs="Arial"/>
          <w:b/>
          <w:bCs/>
          <w:sz w:val="22"/>
          <w:szCs w:val="22"/>
        </w:rPr>
      </w:pP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9016"/>
      </w:tblGrid>
      <w:tr w:rsidR="00CF027F" w:rsidRPr="003C7DED" w14:paraId="2EB61675" w14:textId="77777777" w:rsidTr="000D2382">
        <w:tc>
          <w:tcPr>
            <w:tcW w:w="5000" w:type="pct"/>
            <w:shd w:val="clear" w:color="auto" w:fill="C1F0C7" w:themeFill="accent3" w:themeFillTint="33"/>
          </w:tcPr>
          <w:p w14:paraId="7E8515B9" w14:textId="77777777" w:rsidR="00CF027F" w:rsidRPr="003C7DED" w:rsidRDefault="00CF027F" w:rsidP="00C23EF9">
            <w:pPr>
              <w:rPr>
                <w:rFonts w:ascii="Arial" w:hAnsi="Arial" w:cs="Arial"/>
                <w:b/>
                <w:sz w:val="22"/>
                <w:szCs w:val="22"/>
              </w:rPr>
            </w:pPr>
          </w:p>
          <w:p w14:paraId="529F5BAF" w14:textId="77777777" w:rsidR="00CF027F" w:rsidRPr="003C7DED" w:rsidRDefault="00CF027F" w:rsidP="00C23EF9">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21"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468D1D9E" w14:textId="77777777" w:rsidR="00CF027F" w:rsidRPr="003C7DED" w:rsidRDefault="00CF027F" w:rsidP="00C23EF9">
            <w:pPr>
              <w:rPr>
                <w:rFonts w:ascii="Arial" w:hAnsi="Arial" w:cs="Arial"/>
                <w:sz w:val="22"/>
                <w:szCs w:val="22"/>
              </w:rPr>
            </w:pPr>
          </w:p>
        </w:tc>
      </w:tr>
    </w:tbl>
    <w:p w14:paraId="1A885B1A" w14:textId="77777777" w:rsidR="00CF027F" w:rsidRPr="003C7DED" w:rsidRDefault="00CF027F" w:rsidP="00CF027F">
      <w:pPr>
        <w:rPr>
          <w:rFonts w:ascii="Arial" w:hAnsi="Arial" w:cs="Arial"/>
          <w:b/>
          <w:sz w:val="22"/>
          <w:szCs w:val="22"/>
        </w:rPr>
      </w:pPr>
    </w:p>
    <w:p w14:paraId="7C1BAAB1" w14:textId="77777777" w:rsidR="00CF027F" w:rsidRPr="003C7DED" w:rsidRDefault="00CF027F" w:rsidP="00CF027F">
      <w:pPr>
        <w:spacing w:after="240"/>
        <w:rPr>
          <w:rFonts w:ascii="Arial" w:hAnsi="Arial" w:cs="Arial"/>
          <w:b/>
          <w:sz w:val="22"/>
          <w:szCs w:val="22"/>
        </w:rPr>
      </w:pPr>
    </w:p>
    <w:p w14:paraId="4C70359F" w14:textId="77777777" w:rsidR="00CF027F" w:rsidRDefault="00CF027F" w:rsidP="00CF027F">
      <w:pPr>
        <w:pStyle w:val="Title"/>
        <w:rPr>
          <w:rFonts w:ascii="Arial" w:hAnsi="Arial" w:cs="Arial"/>
          <w:sz w:val="22"/>
          <w:szCs w:val="22"/>
        </w:rPr>
      </w:pPr>
      <w:r w:rsidRPr="005513FC">
        <w:rPr>
          <w:rFonts w:ascii="Arial" w:hAnsi="Arial" w:cs="Arial"/>
          <w:sz w:val="22"/>
          <w:szCs w:val="22"/>
        </w:rPr>
        <w:t xml:space="preserve">Reference List </w:t>
      </w:r>
    </w:p>
    <w:p w14:paraId="07C5EF34" w14:textId="77777777" w:rsidR="00CF027F" w:rsidRPr="005513FC" w:rsidRDefault="00CF027F" w:rsidP="00CF027F"/>
    <w:p w14:paraId="4F765A95" w14:textId="77777777" w:rsidR="00CF027F" w:rsidRPr="00C12914" w:rsidRDefault="00CF027F" w:rsidP="00CF027F">
      <w:pPr>
        <w:rPr>
          <w:rFonts w:ascii="Arial" w:hAnsi="Arial" w:cs="Arial"/>
        </w:rPr>
      </w:pPr>
      <w:r w:rsidRPr="00C12914">
        <w:rPr>
          <w:rFonts w:ascii="Arial" w:hAnsi="Arial" w:cs="Arial"/>
        </w:rPr>
        <w:t xml:space="preserve">British Educational Research Association (BERA). (2024). </w:t>
      </w:r>
      <w:r w:rsidRPr="00C12914">
        <w:rPr>
          <w:rFonts w:ascii="Arial" w:hAnsi="Arial" w:cs="Arial"/>
          <w:i/>
          <w:iCs/>
        </w:rPr>
        <w:t>Ethical guidelines for educational research (5th ed.).</w:t>
      </w:r>
      <w:r w:rsidRPr="00C12914">
        <w:rPr>
          <w:rFonts w:ascii="Arial" w:hAnsi="Arial" w:cs="Arial"/>
        </w:rPr>
        <w:t xml:space="preserve"> [online] Available at: https://www.bera.ac.uk/publication/ethical-guidelines-for-educational-research-fifth-edition-2024 [Accessed 5 Oct. 2025].</w:t>
      </w:r>
    </w:p>
    <w:p w14:paraId="0A7DE4EB" w14:textId="77777777" w:rsidR="00CF027F" w:rsidRPr="00C12914" w:rsidRDefault="00CF027F" w:rsidP="00CF027F">
      <w:pPr>
        <w:rPr>
          <w:rFonts w:ascii="Arial" w:hAnsi="Arial" w:cs="Arial"/>
        </w:rPr>
      </w:pPr>
      <w:r w:rsidRPr="00C12914">
        <w:rPr>
          <w:rFonts w:ascii="Arial" w:hAnsi="Arial" w:cs="Arial"/>
        </w:rPr>
        <w:t xml:space="preserve">Braun, V. and Clarke, V. (2006). </w:t>
      </w:r>
      <w:r w:rsidRPr="00C12914">
        <w:rPr>
          <w:rFonts w:ascii="Arial" w:hAnsi="Arial" w:cs="Arial"/>
          <w:i/>
          <w:iCs/>
        </w:rPr>
        <w:t>Using thematic analysis in psychology</w:t>
      </w:r>
      <w:r w:rsidRPr="00C12914">
        <w:rPr>
          <w:rFonts w:ascii="Arial" w:hAnsi="Arial" w:cs="Arial"/>
        </w:rPr>
        <w:t xml:space="preserve">. </w:t>
      </w:r>
      <w:r w:rsidRPr="00C12914">
        <w:rPr>
          <w:rFonts w:ascii="Arial" w:hAnsi="Arial" w:cs="Arial"/>
          <w:i/>
          <w:iCs/>
        </w:rPr>
        <w:t>Qualitative Research in Psychology</w:t>
      </w:r>
      <w:r w:rsidRPr="00C12914">
        <w:rPr>
          <w:rFonts w:ascii="Arial" w:hAnsi="Arial" w:cs="Arial"/>
        </w:rPr>
        <w:t>. [online] Available at: https://www.researchgate.net/publication/235356393_Using_thematic_analysis_in_psychology [Accessed 5 Oct. 2025].</w:t>
      </w:r>
    </w:p>
    <w:p w14:paraId="1AC3B63C" w14:textId="77777777" w:rsidR="00CF027F" w:rsidRPr="00C12914" w:rsidRDefault="00CF027F" w:rsidP="00CF027F">
      <w:pPr>
        <w:rPr>
          <w:rFonts w:ascii="Arial" w:hAnsi="Arial" w:cs="Arial"/>
        </w:rPr>
      </w:pPr>
      <w:r w:rsidRPr="00C12914">
        <w:rPr>
          <w:rFonts w:ascii="Arial" w:hAnsi="Arial" w:cs="Arial"/>
        </w:rPr>
        <w:t>Clark, A. (2023) </w:t>
      </w:r>
      <w:r w:rsidRPr="00C12914">
        <w:rPr>
          <w:rFonts w:ascii="Arial" w:eastAsiaTheme="majorEastAsia" w:hAnsi="Arial" w:cs="Arial"/>
          <w:i/>
          <w:iCs/>
        </w:rPr>
        <w:t>Slow knowledge and the unhurried child: time for slow pedagogies in early childhood education</w:t>
      </w:r>
      <w:r w:rsidRPr="00C12914">
        <w:rPr>
          <w:rFonts w:ascii="Arial" w:hAnsi="Arial" w:cs="Arial"/>
        </w:rPr>
        <w:t>. Abingdon: Routledge.</w:t>
      </w:r>
      <w:r w:rsidRPr="00C12914">
        <w:rPr>
          <w:rFonts w:ascii="Arial" w:eastAsiaTheme="majorEastAsia" w:hAnsi="Arial" w:cs="Arial"/>
        </w:rPr>
        <w:t> </w:t>
      </w:r>
    </w:p>
    <w:p w14:paraId="6132CB60" w14:textId="77777777" w:rsidR="00CF027F" w:rsidRPr="00C12914" w:rsidRDefault="00CF027F" w:rsidP="00CF027F">
      <w:pPr>
        <w:rPr>
          <w:rFonts w:ascii="Arial" w:hAnsi="Arial" w:cs="Arial"/>
        </w:rPr>
      </w:pPr>
      <w:r w:rsidRPr="00C12914">
        <w:rPr>
          <w:rFonts w:ascii="Arial" w:hAnsi="Arial" w:cs="Arial"/>
        </w:rPr>
        <w:t xml:space="preserve">Clement, J. (2023). </w:t>
      </w:r>
      <w:r w:rsidRPr="00C12914">
        <w:rPr>
          <w:rFonts w:ascii="Arial" w:hAnsi="Arial" w:cs="Arial"/>
          <w:i/>
          <w:iCs/>
        </w:rPr>
        <w:t>Exploring Froebelian principles as a vehicle for curriculum reform.</w:t>
      </w:r>
      <w:r w:rsidRPr="00C12914">
        <w:rPr>
          <w:rFonts w:ascii="Arial" w:hAnsi="Arial" w:cs="Arial"/>
        </w:rPr>
        <w:t xml:space="preserve"> [online] Froebel Trust. Available at: https://www.froebel.org.uk/research-library/exploring-froebelian-principles-as-a-vehicle-for-curriculum-reform [Accessed 9 Oct. 2025].</w:t>
      </w:r>
    </w:p>
    <w:p w14:paraId="74B108D3" w14:textId="77777777" w:rsidR="00CF027F" w:rsidRPr="00C12914" w:rsidRDefault="00CF027F" w:rsidP="00CF027F">
      <w:pPr>
        <w:rPr>
          <w:rFonts w:ascii="Arial" w:hAnsi="Arial" w:cs="Arial"/>
        </w:rPr>
      </w:pPr>
      <w:r w:rsidRPr="00C12914">
        <w:rPr>
          <w:rFonts w:ascii="Arial" w:hAnsi="Arial" w:cs="Arial"/>
        </w:rPr>
        <w:lastRenderedPageBreak/>
        <w:t xml:space="preserve">Clement, J. (2024). </w:t>
      </w:r>
      <w:r w:rsidRPr="00C12914">
        <w:rPr>
          <w:rFonts w:ascii="Arial" w:hAnsi="Arial" w:cs="Arial"/>
          <w:i/>
          <w:iCs/>
        </w:rPr>
        <w:t>Making connections: Froebel’s principles and practices in Wales.</w:t>
      </w:r>
      <w:r w:rsidRPr="00C12914">
        <w:rPr>
          <w:rFonts w:ascii="Arial" w:hAnsi="Arial" w:cs="Arial"/>
        </w:rPr>
        <w:t xml:space="preserve"> [online] Froebel Trust. Available at: https://www.froebel.org.uk/research-library/making-connections-froebels-principles-and-practices-in-wales [Accessed 9 Oct. 2025].</w:t>
      </w:r>
    </w:p>
    <w:p w14:paraId="46AC7685" w14:textId="77777777" w:rsidR="00CF027F" w:rsidRPr="00C12914" w:rsidRDefault="00CF027F" w:rsidP="00CF027F">
      <w:pPr>
        <w:rPr>
          <w:rFonts w:ascii="Arial" w:hAnsi="Arial" w:cs="Arial"/>
        </w:rPr>
      </w:pPr>
      <w:r w:rsidRPr="00C12914">
        <w:rPr>
          <w:rFonts w:ascii="Arial" w:hAnsi="Arial" w:cs="Arial"/>
        </w:rPr>
        <w:t xml:space="preserve">Green, D. and Clark, A. (2024). </w:t>
      </w:r>
      <w:r w:rsidRPr="00C12914">
        <w:rPr>
          <w:rFonts w:ascii="Arial" w:hAnsi="Arial" w:cs="Arial"/>
          <w:i/>
          <w:iCs/>
        </w:rPr>
        <w:t>Time for childhood: Slow pedagogy</w:t>
      </w:r>
      <w:r w:rsidRPr="00C12914">
        <w:rPr>
          <w:rFonts w:ascii="Arial" w:hAnsi="Arial" w:cs="Arial"/>
        </w:rPr>
        <w:t>. [online] Available at: https://www.froebel.org.uk/uploads/documents/FT_Slow-Pedagogy_pamphlet.pdf [Accessed 7 Oct. 2025].</w:t>
      </w:r>
    </w:p>
    <w:p w14:paraId="21837F85" w14:textId="720BA9CD" w:rsidR="00CF027F" w:rsidRPr="00B860C6" w:rsidRDefault="00CF027F" w:rsidP="00B860C6">
      <w:pPr>
        <w:rPr>
          <w:rFonts w:ascii="Arial" w:hAnsi="Arial" w:cs="Arial"/>
        </w:rPr>
      </w:pPr>
      <w:r w:rsidRPr="00C12914">
        <w:rPr>
          <w:rFonts w:ascii="Arial" w:hAnsi="Arial" w:cs="Arial"/>
        </w:rPr>
        <w:t>Welsh Government. (2022</w:t>
      </w:r>
      <w:r w:rsidRPr="00C12914">
        <w:rPr>
          <w:rFonts w:ascii="Arial" w:hAnsi="Arial" w:cs="Arial"/>
          <w:i/>
          <w:iCs/>
        </w:rPr>
        <w:t>). A curriculum for funded non-maintained nursery settings.</w:t>
      </w:r>
      <w:r w:rsidRPr="00C12914">
        <w:rPr>
          <w:rFonts w:ascii="Arial" w:hAnsi="Arial" w:cs="Arial"/>
        </w:rPr>
        <w:t xml:space="preserve"> [online] Available at: https://hwb.gov.wales/api/storage/b1801d78-38c3-4320-9818-d9996c21aef8/220914-a-curriculum-for-funded-non-maintained-nursery-settings.pdf [Accessed 12 Oct. 2025].</w:t>
      </w:r>
    </w:p>
    <w:p w14:paraId="5BC00AAC" w14:textId="503C6E29" w:rsidR="00CF027F" w:rsidRPr="000D2382" w:rsidRDefault="00CF027F" w:rsidP="000D2382">
      <w:pPr>
        <w:rPr>
          <w:rFonts w:ascii="Arial" w:hAnsi="Arial" w:cs="Arial"/>
          <w:b/>
          <w:bCs/>
          <w:color w:val="000000" w:themeColor="text1"/>
          <w:sz w:val="22"/>
          <w:szCs w:val="22"/>
        </w:rPr>
      </w:pPr>
    </w:p>
    <w:p w14:paraId="72BC0BF5" w14:textId="77777777" w:rsidR="00CF027F" w:rsidRDefault="00CF027F" w:rsidP="00CF027F">
      <w:pPr>
        <w:tabs>
          <w:tab w:val="left" w:pos="5103"/>
        </w:tabs>
        <w:ind w:right="282"/>
        <w:jc w:val="both"/>
        <w:rPr>
          <w:rFonts w:ascii="Arial" w:hAnsi="Arial" w:cs="Arial"/>
          <w:color w:val="000000" w:themeColor="text1"/>
          <w:sz w:val="22"/>
          <w:szCs w:val="22"/>
        </w:rPr>
      </w:pPr>
    </w:p>
    <w:p w14:paraId="051D0070" w14:textId="2E058D4A" w:rsidR="00CF027F" w:rsidRPr="003C7DED" w:rsidRDefault="00CF027F" w:rsidP="00B860C6">
      <w:pPr>
        <w:rPr>
          <w:rFonts w:ascii="Arial" w:hAnsi="Arial" w:cs="Arial"/>
          <w:b/>
          <w:bCs/>
          <w:color w:val="000000" w:themeColor="text1"/>
          <w:sz w:val="22"/>
          <w:szCs w:val="22"/>
        </w:rPr>
      </w:pPr>
      <w:bookmarkStart w:id="82" w:name="APP_4"/>
      <w:r w:rsidRPr="003C7DED">
        <w:rPr>
          <w:rFonts w:ascii="Arial" w:hAnsi="Arial" w:cs="Arial"/>
          <w:b/>
          <w:bCs/>
          <w:color w:val="000000" w:themeColor="text1"/>
          <w:sz w:val="22"/>
          <w:szCs w:val="22"/>
        </w:rPr>
        <w:t>APPENDIX 4</w:t>
      </w:r>
      <w:bookmarkEnd w:id="82"/>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44A66E4D" w14:textId="77777777" w:rsidR="00CF027F" w:rsidRPr="003C7DED" w:rsidRDefault="00CF027F" w:rsidP="00CF027F">
      <w:pPr>
        <w:tabs>
          <w:tab w:val="left" w:pos="5103"/>
        </w:tabs>
        <w:ind w:right="282"/>
        <w:jc w:val="both"/>
        <w:rPr>
          <w:rFonts w:ascii="Arial" w:hAnsi="Arial" w:cs="Arial"/>
          <w:color w:val="000000" w:themeColor="text1"/>
          <w:sz w:val="22"/>
          <w:szCs w:val="22"/>
        </w:rPr>
      </w:pPr>
    </w:p>
    <w:tbl>
      <w:tblPr>
        <w:tblStyle w:val="TableGrid"/>
        <w:tblW w:w="5000" w:type="pct"/>
        <w:tblLook w:val="04A0" w:firstRow="1" w:lastRow="0" w:firstColumn="1" w:lastColumn="0" w:noHBand="0" w:noVBand="1"/>
      </w:tblPr>
      <w:tblGrid>
        <w:gridCol w:w="791"/>
        <w:gridCol w:w="5582"/>
        <w:gridCol w:w="788"/>
        <w:gridCol w:w="304"/>
        <w:gridCol w:w="278"/>
        <w:gridCol w:w="158"/>
        <w:gridCol w:w="539"/>
        <w:gridCol w:w="576"/>
      </w:tblGrid>
      <w:tr w:rsidR="00CF027F" w:rsidRPr="003C7DED" w14:paraId="6838EFB8" w14:textId="77777777" w:rsidTr="000D2382">
        <w:trPr>
          <w:trHeight w:val="369"/>
        </w:trPr>
        <w:tc>
          <w:tcPr>
            <w:tcW w:w="4362" w:type="pct"/>
            <w:gridSpan w:val="5"/>
            <w:shd w:val="clear" w:color="auto" w:fill="C1E4F5" w:themeFill="accent1" w:themeFillTint="33"/>
          </w:tcPr>
          <w:p w14:paraId="3FE260DB" w14:textId="77777777" w:rsidR="00CF027F" w:rsidRPr="003C7DED" w:rsidRDefault="00CF027F" w:rsidP="00C23EF9">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363" w:type="pct"/>
            <w:gridSpan w:val="2"/>
            <w:shd w:val="clear" w:color="auto" w:fill="D9D9D9" w:themeFill="background1" w:themeFillShade="D9"/>
            <w:vAlign w:val="center"/>
          </w:tcPr>
          <w:p w14:paraId="6AAA8613" w14:textId="77777777" w:rsidR="00CF027F" w:rsidRPr="003C7DED" w:rsidRDefault="00CF027F" w:rsidP="00C23EF9">
            <w:pPr>
              <w:autoSpaceDE w:val="0"/>
              <w:autoSpaceDN w:val="0"/>
              <w:adjustRightInd w:val="0"/>
              <w:jc w:val="center"/>
              <w:rPr>
                <w:rFonts w:ascii="Arial" w:hAnsi="Arial" w:cs="Arial"/>
                <w:b/>
                <w:bCs/>
              </w:rPr>
            </w:pPr>
            <w:r w:rsidRPr="003C7DED">
              <w:rPr>
                <w:rFonts w:ascii="Arial" w:hAnsi="Arial" w:cs="Arial"/>
                <w:b/>
                <w:bCs/>
              </w:rPr>
              <w:t>YES</w:t>
            </w:r>
          </w:p>
        </w:tc>
        <w:tc>
          <w:tcPr>
            <w:tcW w:w="275" w:type="pct"/>
            <w:shd w:val="clear" w:color="auto" w:fill="D9D9D9" w:themeFill="background1" w:themeFillShade="D9"/>
            <w:vAlign w:val="center"/>
          </w:tcPr>
          <w:p w14:paraId="2AE682E9" w14:textId="77777777" w:rsidR="00CF027F" w:rsidRPr="003C7DED" w:rsidRDefault="00CF027F" w:rsidP="00C23EF9">
            <w:pPr>
              <w:autoSpaceDE w:val="0"/>
              <w:autoSpaceDN w:val="0"/>
              <w:adjustRightInd w:val="0"/>
              <w:jc w:val="center"/>
              <w:rPr>
                <w:rFonts w:ascii="Arial" w:hAnsi="Arial" w:cs="Arial"/>
                <w:b/>
                <w:bCs/>
              </w:rPr>
            </w:pPr>
            <w:r w:rsidRPr="003C7DED">
              <w:rPr>
                <w:rFonts w:ascii="Arial" w:hAnsi="Arial" w:cs="Arial"/>
                <w:b/>
                <w:bCs/>
              </w:rPr>
              <w:t>NO</w:t>
            </w:r>
          </w:p>
        </w:tc>
      </w:tr>
      <w:tr w:rsidR="00CF027F" w:rsidRPr="003C7DED" w14:paraId="7299213B" w14:textId="77777777" w:rsidTr="000D2382">
        <w:trPr>
          <w:trHeight w:val="402"/>
        </w:trPr>
        <w:tc>
          <w:tcPr>
            <w:tcW w:w="378" w:type="pct"/>
            <w:shd w:val="clear" w:color="auto" w:fill="F2F2F2" w:themeFill="background1" w:themeFillShade="F2"/>
            <w:vAlign w:val="center"/>
          </w:tcPr>
          <w:p w14:paraId="6B516632"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A4.1</w:t>
            </w:r>
          </w:p>
        </w:tc>
        <w:tc>
          <w:tcPr>
            <w:tcW w:w="3984" w:type="pct"/>
            <w:gridSpan w:val="4"/>
            <w:shd w:val="clear" w:color="auto" w:fill="F2F2F2" w:themeFill="background1" w:themeFillShade="F2"/>
            <w:vAlign w:val="center"/>
          </w:tcPr>
          <w:p w14:paraId="2CCA6BC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363" w:type="pct"/>
            <w:gridSpan w:val="2"/>
            <w:shd w:val="clear" w:color="auto" w:fill="D9D9D9" w:themeFill="background1" w:themeFillShade="D9"/>
            <w:vAlign w:val="center"/>
          </w:tcPr>
          <w:sdt>
            <w:sdtPr>
              <w:rPr>
                <w:rFonts w:ascii="Arial" w:hAnsi="Arial" w:cs="Arial"/>
              </w:rPr>
              <w:id w:val="-1375534215"/>
              <w14:checkbox>
                <w14:checked w14:val="1"/>
                <w14:checkedState w14:val="2612" w14:font="MS Gothic"/>
                <w14:uncheckedState w14:val="2610" w14:font="MS Gothic"/>
              </w14:checkbox>
            </w:sdtPr>
            <w:sdtContent>
              <w:p w14:paraId="6C955C13"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c>
          <w:tcPr>
            <w:tcW w:w="275" w:type="pct"/>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38FA3A3E" w14:textId="77777777" w:rsidR="00CF027F" w:rsidRPr="003C7DED" w:rsidRDefault="00CF027F" w:rsidP="00C23EF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F027F" w:rsidRPr="003C7DED" w14:paraId="36F64B61" w14:textId="77777777" w:rsidTr="000D2382">
        <w:trPr>
          <w:trHeight w:val="408"/>
        </w:trPr>
        <w:tc>
          <w:tcPr>
            <w:tcW w:w="378" w:type="pct"/>
            <w:shd w:val="clear" w:color="auto" w:fill="F2F2F2" w:themeFill="background1" w:themeFillShade="F2"/>
            <w:vAlign w:val="center"/>
          </w:tcPr>
          <w:p w14:paraId="779CC3EC"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A4.2</w:t>
            </w:r>
          </w:p>
        </w:tc>
        <w:tc>
          <w:tcPr>
            <w:tcW w:w="3984" w:type="pct"/>
            <w:gridSpan w:val="4"/>
            <w:shd w:val="clear" w:color="auto" w:fill="F2F2F2" w:themeFill="background1" w:themeFillShade="F2"/>
            <w:vAlign w:val="center"/>
          </w:tcPr>
          <w:p w14:paraId="54153FBA"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363" w:type="pct"/>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4E3A9A50"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275" w:type="pct"/>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393EBD70"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2ACC7F2D" w14:textId="77777777" w:rsidTr="000D2382">
        <w:trPr>
          <w:trHeight w:val="555"/>
        </w:trPr>
        <w:tc>
          <w:tcPr>
            <w:tcW w:w="378" w:type="pct"/>
            <w:shd w:val="clear" w:color="auto" w:fill="F2F2F2" w:themeFill="background1" w:themeFillShade="F2"/>
            <w:vAlign w:val="center"/>
          </w:tcPr>
          <w:p w14:paraId="21B68BFA"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3984" w:type="pct"/>
            <w:gridSpan w:val="4"/>
            <w:shd w:val="clear" w:color="auto" w:fill="F2F2F2" w:themeFill="background1" w:themeFillShade="F2"/>
            <w:vAlign w:val="center"/>
          </w:tcPr>
          <w:p w14:paraId="7324B11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363" w:type="pct"/>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61AA8CD4"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275" w:type="pct"/>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66E99A2C"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3F8D307E" w14:textId="77777777" w:rsidTr="000D2382">
        <w:trPr>
          <w:trHeight w:val="421"/>
        </w:trPr>
        <w:tc>
          <w:tcPr>
            <w:tcW w:w="378" w:type="pct"/>
            <w:shd w:val="clear" w:color="auto" w:fill="F2F2F2" w:themeFill="background1" w:themeFillShade="F2"/>
            <w:vAlign w:val="center"/>
          </w:tcPr>
          <w:p w14:paraId="02379820"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A4.4</w:t>
            </w:r>
          </w:p>
        </w:tc>
        <w:tc>
          <w:tcPr>
            <w:tcW w:w="3984" w:type="pct"/>
            <w:gridSpan w:val="4"/>
            <w:shd w:val="clear" w:color="auto" w:fill="F2F2F2" w:themeFill="background1" w:themeFillShade="F2"/>
            <w:vAlign w:val="center"/>
          </w:tcPr>
          <w:p w14:paraId="29D3AEA3" w14:textId="77777777" w:rsidR="00CF027F" w:rsidRPr="003C7DED" w:rsidRDefault="00CF027F" w:rsidP="00C23EF9">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363" w:type="pct"/>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38DF60BC"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275" w:type="pct"/>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C8EDBA5"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0599DC0B" w14:textId="77777777" w:rsidTr="000D2382">
        <w:trPr>
          <w:trHeight w:val="414"/>
        </w:trPr>
        <w:tc>
          <w:tcPr>
            <w:tcW w:w="378" w:type="pct"/>
            <w:shd w:val="clear" w:color="auto" w:fill="F2F2F2" w:themeFill="background1" w:themeFillShade="F2"/>
            <w:vAlign w:val="center"/>
          </w:tcPr>
          <w:p w14:paraId="268A2CAA"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A4.5</w:t>
            </w:r>
          </w:p>
        </w:tc>
        <w:tc>
          <w:tcPr>
            <w:tcW w:w="3984" w:type="pct"/>
            <w:gridSpan w:val="4"/>
            <w:shd w:val="clear" w:color="auto" w:fill="F2F2F2" w:themeFill="background1" w:themeFillShade="F2"/>
            <w:vAlign w:val="center"/>
          </w:tcPr>
          <w:p w14:paraId="1DE035E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363" w:type="pct"/>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3D807E9D" w14:textId="77777777" w:rsidR="00CF027F" w:rsidRPr="003C7DED" w:rsidRDefault="00CF027F" w:rsidP="00C23EF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275" w:type="pct"/>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05862082"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784570E1" w14:textId="77777777" w:rsidTr="000D2382">
        <w:trPr>
          <w:trHeight w:val="704"/>
        </w:trPr>
        <w:tc>
          <w:tcPr>
            <w:tcW w:w="378" w:type="pct"/>
            <w:shd w:val="clear" w:color="auto" w:fill="F2F2F2" w:themeFill="background1" w:themeFillShade="F2"/>
            <w:vAlign w:val="center"/>
          </w:tcPr>
          <w:p w14:paraId="7A9B4A0A"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A4.6</w:t>
            </w:r>
          </w:p>
        </w:tc>
        <w:tc>
          <w:tcPr>
            <w:tcW w:w="3984" w:type="pct"/>
            <w:gridSpan w:val="4"/>
            <w:shd w:val="clear" w:color="auto" w:fill="F2F2F2" w:themeFill="background1" w:themeFillShade="F2"/>
            <w:vAlign w:val="center"/>
          </w:tcPr>
          <w:p w14:paraId="32745CB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363" w:type="pct"/>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3516A949" w14:textId="77777777" w:rsidR="00CF027F" w:rsidRPr="003C7DED" w:rsidRDefault="00CF027F" w:rsidP="00C23EF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275" w:type="pct"/>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41691B34"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1B917EAF" w14:textId="77777777" w:rsidTr="000D2382">
        <w:trPr>
          <w:trHeight w:val="402"/>
        </w:trPr>
        <w:tc>
          <w:tcPr>
            <w:tcW w:w="378" w:type="pct"/>
            <w:shd w:val="clear" w:color="auto" w:fill="F2F2F2" w:themeFill="background1" w:themeFillShade="F2"/>
            <w:vAlign w:val="center"/>
          </w:tcPr>
          <w:p w14:paraId="1B086386"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A4.7</w:t>
            </w:r>
          </w:p>
        </w:tc>
        <w:tc>
          <w:tcPr>
            <w:tcW w:w="3984" w:type="pct"/>
            <w:gridSpan w:val="4"/>
            <w:shd w:val="clear" w:color="auto" w:fill="F2F2F2" w:themeFill="background1" w:themeFillShade="F2"/>
            <w:vAlign w:val="center"/>
          </w:tcPr>
          <w:p w14:paraId="2BDEC1DB"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363" w:type="pct"/>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1BBFAE8D"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275" w:type="pct"/>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980F59"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30630D4E" w14:textId="77777777" w:rsidTr="000D2382">
        <w:trPr>
          <w:trHeight w:val="422"/>
        </w:trPr>
        <w:tc>
          <w:tcPr>
            <w:tcW w:w="378" w:type="pct"/>
            <w:shd w:val="clear" w:color="auto" w:fill="F2F2F2" w:themeFill="background1" w:themeFillShade="F2"/>
            <w:vAlign w:val="center"/>
          </w:tcPr>
          <w:p w14:paraId="37B5BFA4"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A4.8</w:t>
            </w:r>
          </w:p>
        </w:tc>
        <w:tc>
          <w:tcPr>
            <w:tcW w:w="3984" w:type="pct"/>
            <w:gridSpan w:val="4"/>
            <w:shd w:val="clear" w:color="auto" w:fill="F2F2F2" w:themeFill="background1" w:themeFillShade="F2"/>
            <w:vAlign w:val="center"/>
          </w:tcPr>
          <w:p w14:paraId="5285B5AB"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363" w:type="pct"/>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E9738B6" w14:textId="77777777" w:rsidR="00CF027F" w:rsidRPr="003C7DED" w:rsidRDefault="00CF027F" w:rsidP="00C23EF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275" w:type="pct"/>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3A6784EB" w14:textId="77777777" w:rsidR="00CF027F" w:rsidRPr="003C7DED"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2CB3A9E5" w14:textId="77777777" w:rsidTr="000D2382">
        <w:trPr>
          <w:trHeight w:val="422"/>
        </w:trPr>
        <w:tc>
          <w:tcPr>
            <w:tcW w:w="378" w:type="pct"/>
            <w:shd w:val="clear" w:color="auto" w:fill="F2F2F2" w:themeFill="background1" w:themeFillShade="F2"/>
            <w:vAlign w:val="center"/>
          </w:tcPr>
          <w:p w14:paraId="63022C52"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A4.9</w:t>
            </w:r>
          </w:p>
        </w:tc>
        <w:tc>
          <w:tcPr>
            <w:tcW w:w="3984" w:type="pct"/>
            <w:gridSpan w:val="4"/>
            <w:shd w:val="clear" w:color="auto" w:fill="F2F2F2" w:themeFill="background1" w:themeFillShade="F2"/>
            <w:vAlign w:val="center"/>
          </w:tcPr>
          <w:p w14:paraId="656B2E76" w14:textId="77777777" w:rsidR="00CF027F" w:rsidRPr="003C7DED" w:rsidRDefault="00CF027F" w:rsidP="00C23EF9">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363" w:type="pct"/>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5BE25B8D" w14:textId="77777777" w:rsidR="00CF027F" w:rsidRDefault="00CF027F" w:rsidP="00C23EF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275" w:type="pct"/>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15DF25A3" w14:textId="77777777" w:rsidR="00CF027F" w:rsidRDefault="00CF027F" w:rsidP="00C23EF9">
                <w:pPr>
                  <w:autoSpaceDE w:val="0"/>
                  <w:autoSpaceDN w:val="0"/>
                  <w:adjustRightInd w:val="0"/>
                  <w:jc w:val="center"/>
                  <w:rPr>
                    <w:rFonts w:ascii="Arial" w:hAnsi="Arial" w:cs="Arial"/>
                  </w:rPr>
                </w:pPr>
                <w:r w:rsidRPr="4CE670C6">
                  <w:rPr>
                    <w:rFonts w:ascii="MS Gothic" w:eastAsia="MS Gothic" w:hAnsi="MS Gothic" w:cs="MS Gothic"/>
                  </w:rPr>
                  <w:t>☒</w:t>
                </w:r>
              </w:p>
            </w:sdtContent>
          </w:sdt>
        </w:tc>
      </w:tr>
      <w:tr w:rsidR="00CF027F" w:rsidRPr="003C7DED" w14:paraId="4C483888" w14:textId="77777777" w:rsidTr="000D2382">
        <w:trPr>
          <w:trHeight w:val="698"/>
        </w:trPr>
        <w:tc>
          <w:tcPr>
            <w:tcW w:w="5000" w:type="pct"/>
            <w:gridSpan w:val="8"/>
            <w:shd w:val="clear" w:color="auto" w:fill="F2F2F2" w:themeFill="background1" w:themeFillShade="F2"/>
            <w:vAlign w:val="center"/>
          </w:tcPr>
          <w:p w14:paraId="03897B34" w14:textId="77777777" w:rsidR="00CF027F" w:rsidRPr="003C7DED" w:rsidRDefault="00CF027F" w:rsidP="00C23EF9">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CF027F" w:rsidRPr="003C7DED" w14:paraId="60A5AD83" w14:textId="77777777" w:rsidTr="000D2382">
        <w:trPr>
          <w:trHeight w:val="440"/>
        </w:trPr>
        <w:tc>
          <w:tcPr>
            <w:tcW w:w="378" w:type="pct"/>
            <w:vAlign w:val="center"/>
          </w:tcPr>
          <w:p w14:paraId="09AD8D8E" w14:textId="77777777" w:rsidR="00CF027F" w:rsidRPr="003C7DED" w:rsidRDefault="00CF027F" w:rsidP="00C23EF9">
            <w:pPr>
              <w:autoSpaceDE w:val="0"/>
              <w:autoSpaceDN w:val="0"/>
              <w:adjustRightInd w:val="0"/>
              <w:jc w:val="center"/>
              <w:rPr>
                <w:rFonts w:ascii="Arial" w:hAnsi="Arial" w:cs="Arial"/>
              </w:rPr>
            </w:pPr>
            <w:r w:rsidRPr="00C70845">
              <w:rPr>
                <w:rFonts w:ascii="Arial" w:hAnsi="Arial" w:cs="Arial"/>
                <w:sz w:val="22"/>
                <w:szCs w:val="22"/>
              </w:rPr>
              <w:t>A4.10</w:t>
            </w:r>
          </w:p>
        </w:tc>
        <w:tc>
          <w:tcPr>
            <w:tcW w:w="4622" w:type="pct"/>
            <w:gridSpan w:val="7"/>
            <w:vAlign w:val="center"/>
          </w:tcPr>
          <w:p w14:paraId="621C3363" w14:textId="77777777" w:rsidR="00CF027F" w:rsidRPr="003C7DED" w:rsidRDefault="00CF027F" w:rsidP="00C23EF9">
            <w:pPr>
              <w:autoSpaceDE w:val="0"/>
              <w:autoSpaceDN w:val="0"/>
              <w:adjustRightInd w:val="0"/>
              <w:spacing w:before="240" w:after="240"/>
              <w:rPr>
                <w:rFonts w:ascii="Arial" w:eastAsia="Arial" w:hAnsi="Arial" w:cs="Arial"/>
                <w:color w:val="000000" w:themeColor="text1"/>
                <w:sz w:val="22"/>
                <w:szCs w:val="22"/>
              </w:rPr>
            </w:pPr>
            <w:r w:rsidRPr="4CE670C6">
              <w:rPr>
                <w:rFonts w:ascii="Arial" w:eastAsia="Arial" w:hAnsi="Arial" w:cs="Arial"/>
                <w:color w:val="000000" w:themeColor="text1"/>
                <w:sz w:val="22"/>
                <w:szCs w:val="22"/>
              </w:rPr>
              <w:t>This research looks at how early years practitioners use Froebelian principles in their everyday work. To understand this properly, it is important to see how adults interact with the children they care for. These real-life interactions help show how adults respond to children, use play, and build relationships which are key parts of Froebelian practice.</w:t>
            </w:r>
          </w:p>
          <w:p w14:paraId="6EEC3CA5" w14:textId="77777777" w:rsidR="00CF027F" w:rsidRPr="003C7DED" w:rsidRDefault="00CF027F" w:rsidP="00C23EF9">
            <w:pPr>
              <w:autoSpaceDE w:val="0"/>
              <w:autoSpaceDN w:val="0"/>
              <w:adjustRightInd w:val="0"/>
              <w:spacing w:before="240" w:after="240"/>
              <w:rPr>
                <w:rFonts w:ascii="Arial" w:eastAsia="Arial" w:hAnsi="Arial" w:cs="Arial"/>
                <w:color w:val="000000" w:themeColor="text1"/>
                <w:sz w:val="22"/>
                <w:szCs w:val="22"/>
              </w:rPr>
            </w:pPr>
            <w:r w:rsidRPr="4CE670C6">
              <w:rPr>
                <w:rFonts w:ascii="Arial" w:eastAsia="Arial" w:hAnsi="Arial" w:cs="Arial"/>
                <w:color w:val="000000" w:themeColor="text1"/>
                <w:sz w:val="22"/>
                <w:szCs w:val="22"/>
              </w:rPr>
              <w:t>The children are not being studied directly, and no personal or identifying information about any child will be collected. The focus is only on the adults and their practice. However, because the research involves observing adults while they work with children, the children will be present.</w:t>
            </w:r>
          </w:p>
          <w:p w14:paraId="77DF846B" w14:textId="77777777" w:rsidR="00CF027F" w:rsidRPr="003C7DED" w:rsidRDefault="00CF027F" w:rsidP="00C23EF9">
            <w:pPr>
              <w:autoSpaceDE w:val="0"/>
              <w:autoSpaceDN w:val="0"/>
              <w:adjustRightInd w:val="0"/>
              <w:spacing w:before="240" w:after="240"/>
              <w:rPr>
                <w:rFonts w:ascii="Arial" w:eastAsia="Arial" w:hAnsi="Arial" w:cs="Arial"/>
                <w:color w:val="000000" w:themeColor="text1"/>
                <w:sz w:val="22"/>
                <w:szCs w:val="22"/>
              </w:rPr>
            </w:pPr>
            <w:r w:rsidRPr="4CE670C6">
              <w:rPr>
                <w:rFonts w:ascii="Arial" w:eastAsia="Arial" w:hAnsi="Arial" w:cs="Arial"/>
                <w:color w:val="000000" w:themeColor="text1"/>
                <w:sz w:val="22"/>
                <w:szCs w:val="22"/>
              </w:rPr>
              <w:t xml:space="preserve">Parents and carers will be asked to give written consent for their child to be present during observations. Children’s feelings and body language will also be </w:t>
            </w:r>
            <w:r w:rsidRPr="4CE670C6">
              <w:rPr>
                <w:rFonts w:ascii="Arial" w:eastAsia="Arial" w:hAnsi="Arial" w:cs="Arial"/>
                <w:color w:val="000000" w:themeColor="text1"/>
                <w:sz w:val="22"/>
                <w:szCs w:val="22"/>
              </w:rPr>
              <w:lastRenderedPageBreak/>
              <w:t>respected - if a child seems uncomfortable or asks not to be observed, the researcher will step back straight away.</w:t>
            </w:r>
          </w:p>
          <w:p w14:paraId="54E7EE16" w14:textId="77777777" w:rsidR="00CF027F" w:rsidRPr="003C7DED" w:rsidRDefault="00CF027F" w:rsidP="00C23EF9">
            <w:pPr>
              <w:autoSpaceDE w:val="0"/>
              <w:autoSpaceDN w:val="0"/>
              <w:adjustRightInd w:val="0"/>
              <w:spacing w:before="240" w:after="240"/>
              <w:rPr>
                <w:rFonts w:ascii="Arial" w:eastAsia="Arial" w:hAnsi="Arial" w:cs="Arial"/>
                <w:color w:val="000000" w:themeColor="text1"/>
                <w:sz w:val="22"/>
                <w:szCs w:val="22"/>
              </w:rPr>
            </w:pPr>
            <w:r w:rsidRPr="4CE670C6">
              <w:rPr>
                <w:rFonts w:ascii="Arial" w:eastAsia="Arial" w:hAnsi="Arial" w:cs="Arial"/>
                <w:color w:val="000000" w:themeColor="text1"/>
                <w:sz w:val="22"/>
                <w:szCs w:val="22"/>
              </w:rPr>
              <w:t>This research cannot be done without children being present, because it is about understanding how adults support and work with them in real-life situations.</w:t>
            </w:r>
          </w:p>
        </w:tc>
      </w:tr>
      <w:tr w:rsidR="00CF027F" w:rsidRPr="003C7DED" w14:paraId="11BCC650" w14:textId="77777777" w:rsidTr="000D2382">
        <w:trPr>
          <w:trHeight w:val="979"/>
        </w:trPr>
        <w:tc>
          <w:tcPr>
            <w:tcW w:w="5000" w:type="pct"/>
            <w:gridSpan w:val="8"/>
            <w:shd w:val="clear" w:color="auto" w:fill="F2F2F2" w:themeFill="background1" w:themeFillShade="F2"/>
            <w:vAlign w:val="center"/>
          </w:tcPr>
          <w:p w14:paraId="4EFE6D87"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lastRenderedPageBreak/>
              <w:t>Please give details of extra steps taken to assure the protection of vulnerable people participating in the research.  You should describe any arrangements to be made for obtaining consent from a legal representative.</w:t>
            </w:r>
          </w:p>
        </w:tc>
      </w:tr>
      <w:tr w:rsidR="00CF027F" w:rsidRPr="003C7DED" w14:paraId="73A77A88" w14:textId="77777777" w:rsidTr="000D2382">
        <w:trPr>
          <w:trHeight w:val="5610"/>
        </w:trPr>
        <w:tc>
          <w:tcPr>
            <w:tcW w:w="378" w:type="pct"/>
            <w:shd w:val="clear" w:color="auto" w:fill="FFFFFF" w:themeFill="background1"/>
            <w:vAlign w:val="center"/>
          </w:tcPr>
          <w:p w14:paraId="12109E9E"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4622" w:type="pct"/>
            <w:gridSpan w:val="7"/>
            <w:shd w:val="clear" w:color="auto" w:fill="FFFFFF" w:themeFill="background1"/>
          </w:tcPr>
          <w:p w14:paraId="22A1C5AD" w14:textId="77777777" w:rsidR="00CF027F" w:rsidRPr="003C7DED" w:rsidRDefault="00CF027F" w:rsidP="00C23EF9">
            <w:pPr>
              <w:autoSpaceDE w:val="0"/>
              <w:autoSpaceDN w:val="0"/>
              <w:adjustRightInd w:val="0"/>
              <w:spacing w:before="240" w:after="240"/>
            </w:pPr>
            <w:r w:rsidRPr="4CE670C6">
              <w:rPr>
                <w:rFonts w:ascii="Arial" w:eastAsia="Arial" w:hAnsi="Arial" w:cs="Arial"/>
                <w:color w:val="000000" w:themeColor="text1"/>
              </w:rPr>
              <w:t>Extra care will be taken to make sure all children involved in the research are fully protected. Although the children are not the focus of the study, they will be present during observations, so it is important to make sure everyone involved understands what is happening and agrees to take part.</w:t>
            </w:r>
          </w:p>
          <w:p w14:paraId="3329531E" w14:textId="77777777" w:rsidR="00CF027F" w:rsidRPr="003C7DED" w:rsidRDefault="00CF027F" w:rsidP="00C23EF9">
            <w:pPr>
              <w:autoSpaceDE w:val="0"/>
              <w:autoSpaceDN w:val="0"/>
              <w:adjustRightInd w:val="0"/>
              <w:spacing w:before="240" w:after="240"/>
            </w:pPr>
            <w:r w:rsidRPr="4CE670C6">
              <w:rPr>
                <w:rFonts w:ascii="Arial" w:eastAsia="Arial" w:hAnsi="Arial" w:cs="Arial"/>
                <w:color w:val="000000" w:themeColor="text1"/>
              </w:rPr>
              <w:t>Consent will be gained at four levels:</w:t>
            </w:r>
          </w:p>
          <w:p w14:paraId="5366747F" w14:textId="77777777" w:rsidR="00CF027F" w:rsidRPr="003C7DED" w:rsidRDefault="00CF027F" w:rsidP="00CF027F">
            <w:pPr>
              <w:pStyle w:val="ListParagraph"/>
              <w:numPr>
                <w:ilvl w:val="0"/>
                <w:numId w:val="23"/>
              </w:numPr>
              <w:autoSpaceDE w:val="0"/>
              <w:autoSpaceDN w:val="0"/>
              <w:adjustRightInd w:val="0"/>
              <w:spacing w:before="240" w:after="240"/>
              <w:rPr>
                <w:rFonts w:ascii="Arial" w:eastAsia="Arial" w:hAnsi="Arial" w:cs="Arial"/>
                <w:color w:val="000000" w:themeColor="text1"/>
              </w:rPr>
            </w:pPr>
            <w:r w:rsidRPr="4CE670C6">
              <w:rPr>
                <w:rFonts w:ascii="Arial" w:eastAsia="Arial" w:hAnsi="Arial" w:cs="Arial"/>
                <w:color w:val="000000" w:themeColor="text1"/>
              </w:rPr>
              <w:t>From the setting</w:t>
            </w:r>
          </w:p>
          <w:p w14:paraId="1C901ABC" w14:textId="77777777" w:rsidR="00CF027F" w:rsidRPr="003C7DED" w:rsidRDefault="00CF027F" w:rsidP="00CF027F">
            <w:pPr>
              <w:pStyle w:val="ListParagraph"/>
              <w:numPr>
                <w:ilvl w:val="0"/>
                <w:numId w:val="23"/>
              </w:numPr>
              <w:autoSpaceDE w:val="0"/>
              <w:autoSpaceDN w:val="0"/>
              <w:adjustRightInd w:val="0"/>
              <w:spacing w:before="240" w:after="240"/>
              <w:rPr>
                <w:rFonts w:ascii="Arial" w:eastAsia="Arial" w:hAnsi="Arial" w:cs="Arial"/>
                <w:color w:val="000000" w:themeColor="text1"/>
              </w:rPr>
            </w:pPr>
            <w:r w:rsidRPr="4CE670C6">
              <w:rPr>
                <w:rFonts w:ascii="Arial" w:eastAsia="Arial" w:hAnsi="Arial" w:cs="Arial"/>
                <w:color w:val="000000" w:themeColor="text1"/>
              </w:rPr>
              <w:t>From the practitioner being observed</w:t>
            </w:r>
          </w:p>
          <w:p w14:paraId="5F5E55AB" w14:textId="77777777" w:rsidR="00CF027F" w:rsidRPr="003C7DED" w:rsidRDefault="00CF027F" w:rsidP="00CF027F">
            <w:pPr>
              <w:pStyle w:val="ListParagraph"/>
              <w:numPr>
                <w:ilvl w:val="0"/>
                <w:numId w:val="23"/>
              </w:numPr>
              <w:autoSpaceDE w:val="0"/>
              <w:autoSpaceDN w:val="0"/>
              <w:adjustRightInd w:val="0"/>
              <w:spacing w:before="240" w:after="240"/>
              <w:rPr>
                <w:rFonts w:ascii="Arial" w:eastAsia="Arial" w:hAnsi="Arial" w:cs="Arial"/>
                <w:color w:val="000000" w:themeColor="text1"/>
              </w:rPr>
            </w:pPr>
            <w:r w:rsidRPr="4CE670C6">
              <w:rPr>
                <w:rFonts w:ascii="Arial" w:eastAsia="Arial" w:hAnsi="Arial" w:cs="Arial"/>
                <w:color w:val="000000" w:themeColor="text1"/>
              </w:rPr>
              <w:t>From the parent or legal guardian of any child who may be present</w:t>
            </w:r>
          </w:p>
          <w:p w14:paraId="410963E0" w14:textId="77777777" w:rsidR="00CF027F" w:rsidRPr="003C7DED" w:rsidRDefault="00CF027F" w:rsidP="00CF027F">
            <w:pPr>
              <w:pStyle w:val="ListParagraph"/>
              <w:numPr>
                <w:ilvl w:val="0"/>
                <w:numId w:val="23"/>
              </w:numPr>
              <w:autoSpaceDE w:val="0"/>
              <w:autoSpaceDN w:val="0"/>
              <w:adjustRightInd w:val="0"/>
              <w:spacing w:before="240" w:after="240"/>
              <w:rPr>
                <w:rFonts w:ascii="Arial" w:eastAsia="Arial" w:hAnsi="Arial" w:cs="Arial"/>
                <w:color w:val="000000" w:themeColor="text1"/>
              </w:rPr>
            </w:pPr>
            <w:r w:rsidRPr="4CE670C6">
              <w:rPr>
                <w:rFonts w:ascii="Arial" w:eastAsia="Arial" w:hAnsi="Arial" w:cs="Arial"/>
                <w:color w:val="000000" w:themeColor="text1"/>
              </w:rPr>
              <w:t>From the child themselves, through a simple assent process</w:t>
            </w:r>
          </w:p>
          <w:p w14:paraId="204971A7" w14:textId="77777777" w:rsidR="00CF027F" w:rsidRPr="003C7DED" w:rsidRDefault="00CF027F" w:rsidP="00C23EF9">
            <w:pPr>
              <w:autoSpaceDE w:val="0"/>
              <w:autoSpaceDN w:val="0"/>
              <w:adjustRightInd w:val="0"/>
              <w:spacing w:before="240" w:after="240"/>
            </w:pPr>
            <w:r w:rsidRPr="4CE670C6">
              <w:rPr>
                <w:rFonts w:ascii="Arial" w:eastAsia="Arial" w:hAnsi="Arial" w:cs="Arial"/>
                <w:color w:val="000000" w:themeColor="text1"/>
              </w:rPr>
              <w:t>Information sheets will be provided to both practitioners and parents, explaining the research clearly. A short, child-friendly statement will be used to help children understand what is happening and to check if they are happy to be included. If a child shows any sign of discomfort or says they do not want to take part, the researcher will stop observing and move away.</w:t>
            </w:r>
          </w:p>
          <w:p w14:paraId="3C99CF03" w14:textId="77777777" w:rsidR="00CF027F" w:rsidRPr="003C7DED" w:rsidRDefault="00CF027F" w:rsidP="00C23EF9">
            <w:pPr>
              <w:autoSpaceDE w:val="0"/>
              <w:autoSpaceDN w:val="0"/>
              <w:adjustRightInd w:val="0"/>
              <w:spacing w:before="240" w:after="240"/>
            </w:pPr>
            <w:r w:rsidRPr="4CE670C6">
              <w:rPr>
                <w:rFonts w:ascii="Arial" w:eastAsia="Arial" w:hAnsi="Arial" w:cs="Arial"/>
                <w:color w:val="000000" w:themeColor="text1"/>
              </w:rPr>
              <w:t>These steps are in place to make sure everyone is fully informed and taking part voluntarily, and that the well-being of all children is always respected.</w:t>
            </w:r>
          </w:p>
        </w:tc>
      </w:tr>
      <w:tr w:rsidR="00CF027F" w:rsidRPr="003C7DED" w14:paraId="628EEC9D" w14:textId="77777777" w:rsidTr="000D2382">
        <w:trPr>
          <w:trHeight w:val="698"/>
        </w:trPr>
        <w:tc>
          <w:tcPr>
            <w:tcW w:w="5000" w:type="pct"/>
            <w:gridSpan w:val="8"/>
            <w:shd w:val="clear" w:color="auto" w:fill="F2F2F2" w:themeFill="background1" w:themeFillShade="F2"/>
            <w:vAlign w:val="center"/>
          </w:tcPr>
          <w:p w14:paraId="7B14A871"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CF027F" w:rsidRPr="003C7DED" w14:paraId="066052D7" w14:textId="77777777" w:rsidTr="000D2382">
        <w:trPr>
          <w:trHeight w:val="440"/>
        </w:trPr>
        <w:tc>
          <w:tcPr>
            <w:tcW w:w="378" w:type="pct"/>
            <w:vMerge w:val="restart"/>
            <w:vAlign w:val="center"/>
          </w:tcPr>
          <w:p w14:paraId="20181CBA"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3128" w:type="pct"/>
            <w:vMerge w:val="restart"/>
            <w:vAlign w:val="center"/>
          </w:tcPr>
          <w:p w14:paraId="5812CF4E"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670" w:type="pct"/>
            <w:gridSpan w:val="2"/>
            <w:shd w:val="clear" w:color="auto" w:fill="D9D9D9" w:themeFill="background1" w:themeFillShade="D9"/>
            <w:vAlign w:val="center"/>
          </w:tcPr>
          <w:p w14:paraId="64A7C4F7"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24" w:type="pct"/>
            <w:gridSpan w:val="4"/>
            <w:shd w:val="clear" w:color="auto" w:fill="D9D9D9" w:themeFill="background1" w:themeFillShade="D9"/>
            <w:vAlign w:val="center"/>
          </w:tcPr>
          <w:p w14:paraId="133C2B93"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F027F" w:rsidRPr="003C7DED" w14:paraId="28F1D51A" w14:textId="77777777" w:rsidTr="000D2382">
        <w:trPr>
          <w:trHeight w:val="440"/>
        </w:trPr>
        <w:tc>
          <w:tcPr>
            <w:tcW w:w="378" w:type="pct"/>
            <w:vMerge/>
            <w:vAlign w:val="center"/>
          </w:tcPr>
          <w:p w14:paraId="3856AA91" w14:textId="77777777" w:rsidR="00CF027F" w:rsidRPr="003C7DED" w:rsidRDefault="00CF027F" w:rsidP="00C23EF9">
            <w:pPr>
              <w:autoSpaceDE w:val="0"/>
              <w:autoSpaceDN w:val="0"/>
              <w:adjustRightInd w:val="0"/>
              <w:jc w:val="center"/>
              <w:rPr>
                <w:rFonts w:ascii="Arial" w:hAnsi="Arial" w:cs="Arial"/>
                <w:sz w:val="22"/>
                <w:szCs w:val="22"/>
              </w:rPr>
            </w:pPr>
          </w:p>
        </w:tc>
        <w:tc>
          <w:tcPr>
            <w:tcW w:w="3128" w:type="pct"/>
            <w:vMerge/>
            <w:vAlign w:val="center"/>
          </w:tcPr>
          <w:p w14:paraId="6FDA59CF" w14:textId="77777777" w:rsidR="00CF027F" w:rsidRPr="003C7DED" w:rsidRDefault="00CF027F" w:rsidP="00C23EF9">
            <w:pPr>
              <w:autoSpaceDE w:val="0"/>
              <w:autoSpaceDN w:val="0"/>
              <w:adjustRightInd w:val="0"/>
              <w:rPr>
                <w:rFonts w:ascii="Arial" w:hAnsi="Arial" w:cs="Arial"/>
                <w:sz w:val="22"/>
                <w:szCs w:val="22"/>
              </w:rPr>
            </w:pPr>
          </w:p>
        </w:tc>
        <w:tc>
          <w:tcPr>
            <w:tcW w:w="670" w:type="pct"/>
            <w:gridSpan w:val="2"/>
            <w:shd w:val="clear" w:color="auto" w:fill="D9D9D9" w:themeFill="background1" w:themeFillShade="D9"/>
            <w:vAlign w:val="center"/>
          </w:tcPr>
          <w:p w14:paraId="26B451F0" w14:textId="77777777" w:rsidR="00CF027F" w:rsidRPr="003C7DED" w:rsidRDefault="00000000" w:rsidP="00C23EF9">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1"/>
                  <w14:checkedState w14:val="2612" w14:font="MS Gothic"/>
                  <w14:uncheckedState w14:val="2610" w14:font="MS Gothic"/>
                </w14:checkbox>
              </w:sdtPr>
              <w:sdtContent>
                <w:r w:rsidR="00CF027F" w:rsidRPr="4CE670C6">
                  <w:rPr>
                    <w:rFonts w:ascii="MS Gothic" w:eastAsia="MS Gothic" w:hAnsi="MS Gothic" w:cs="MS Gothic"/>
                    <w:b/>
                    <w:bCs/>
                    <w:sz w:val="22"/>
                    <w:szCs w:val="22"/>
                  </w:rPr>
                  <w:t>☒</w:t>
                </w:r>
              </w:sdtContent>
            </w:sdt>
          </w:p>
        </w:tc>
        <w:tc>
          <w:tcPr>
            <w:tcW w:w="824" w:type="pct"/>
            <w:gridSpan w:val="4"/>
            <w:shd w:val="clear" w:color="auto" w:fill="D9D9D9" w:themeFill="background1" w:themeFillShade="D9"/>
            <w:vAlign w:val="center"/>
          </w:tcPr>
          <w:p w14:paraId="6EB821B3" w14:textId="77777777" w:rsidR="00CF027F" w:rsidRPr="003C7DED" w:rsidRDefault="00000000" w:rsidP="00C23EF9">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CF027F" w:rsidRPr="003C7DED">
                  <w:rPr>
                    <w:rFonts w:ascii="MS Gothic" w:eastAsia="MS Gothic" w:hAnsi="MS Gothic" w:cs="Arial"/>
                    <w:b/>
                    <w:bCs/>
                    <w:sz w:val="22"/>
                    <w:szCs w:val="22"/>
                  </w:rPr>
                  <w:t>☐</w:t>
                </w:r>
              </w:sdtContent>
            </w:sdt>
          </w:p>
        </w:tc>
      </w:tr>
      <w:tr w:rsidR="00CF027F" w:rsidRPr="003C7DED" w14:paraId="178C180D" w14:textId="77777777" w:rsidTr="000D2382">
        <w:trPr>
          <w:trHeight w:val="440"/>
        </w:trPr>
        <w:tc>
          <w:tcPr>
            <w:tcW w:w="378" w:type="pct"/>
            <w:vMerge w:val="restart"/>
            <w:vAlign w:val="center"/>
          </w:tcPr>
          <w:p w14:paraId="608910B3" w14:textId="77777777" w:rsidR="00CF027F" w:rsidRPr="003C7DED" w:rsidRDefault="00CF027F" w:rsidP="00C23EF9">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3128" w:type="pct"/>
            <w:vMerge w:val="restart"/>
            <w:vAlign w:val="center"/>
          </w:tcPr>
          <w:p w14:paraId="05527D18" w14:textId="77777777" w:rsidR="00CF027F" w:rsidRPr="003C7DED" w:rsidRDefault="00CF027F" w:rsidP="00C23EF9">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469" w:type="pct"/>
            <w:shd w:val="clear" w:color="auto" w:fill="D9D9D9" w:themeFill="background1" w:themeFillShade="D9"/>
            <w:vAlign w:val="center"/>
          </w:tcPr>
          <w:p w14:paraId="4895C1EF"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469" w:type="pct"/>
            <w:gridSpan w:val="3"/>
            <w:shd w:val="clear" w:color="auto" w:fill="D9D9D9" w:themeFill="background1" w:themeFillShade="D9"/>
            <w:vAlign w:val="center"/>
          </w:tcPr>
          <w:p w14:paraId="343DBADA"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556" w:type="pct"/>
            <w:gridSpan w:val="2"/>
            <w:shd w:val="clear" w:color="auto" w:fill="D9D9D9" w:themeFill="background1" w:themeFillShade="D9"/>
            <w:vAlign w:val="center"/>
          </w:tcPr>
          <w:p w14:paraId="3F360C8B" w14:textId="77777777" w:rsidR="00CF027F" w:rsidRPr="003C7DED" w:rsidRDefault="00CF027F" w:rsidP="00C23EF9">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F027F" w:rsidRPr="003C7DED" w14:paraId="11AFB0CE" w14:textId="77777777" w:rsidTr="000D2382">
        <w:trPr>
          <w:trHeight w:val="440"/>
        </w:trPr>
        <w:tc>
          <w:tcPr>
            <w:tcW w:w="378" w:type="pct"/>
            <w:vMerge/>
          </w:tcPr>
          <w:p w14:paraId="74835F3F" w14:textId="77777777" w:rsidR="00CF027F" w:rsidRPr="003C7DED" w:rsidRDefault="00CF027F" w:rsidP="00C23EF9">
            <w:pPr>
              <w:autoSpaceDE w:val="0"/>
              <w:autoSpaceDN w:val="0"/>
              <w:adjustRightInd w:val="0"/>
              <w:rPr>
                <w:rFonts w:ascii="Arial" w:hAnsi="Arial" w:cs="Arial"/>
                <w:sz w:val="22"/>
                <w:szCs w:val="22"/>
              </w:rPr>
            </w:pPr>
          </w:p>
        </w:tc>
        <w:tc>
          <w:tcPr>
            <w:tcW w:w="3128" w:type="pct"/>
            <w:vMerge/>
            <w:vAlign w:val="center"/>
          </w:tcPr>
          <w:p w14:paraId="6EE9DA63" w14:textId="77777777" w:rsidR="00CF027F" w:rsidRPr="003C7DED" w:rsidRDefault="00CF027F" w:rsidP="00C23EF9">
            <w:pPr>
              <w:autoSpaceDE w:val="0"/>
              <w:autoSpaceDN w:val="0"/>
              <w:adjustRightInd w:val="0"/>
              <w:rPr>
                <w:rFonts w:ascii="Arial" w:hAnsi="Arial" w:cs="Arial"/>
                <w:sz w:val="22"/>
                <w:szCs w:val="22"/>
              </w:rPr>
            </w:pPr>
          </w:p>
        </w:tc>
        <w:tc>
          <w:tcPr>
            <w:tcW w:w="469" w:type="pct"/>
            <w:shd w:val="clear" w:color="auto" w:fill="D9D9D9" w:themeFill="background1" w:themeFillShade="D9"/>
            <w:vAlign w:val="center"/>
          </w:tcPr>
          <w:p w14:paraId="1C6BF463" w14:textId="77777777" w:rsidR="00CF027F" w:rsidRPr="003C7DED" w:rsidRDefault="00000000" w:rsidP="00C23EF9">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1"/>
                  <w14:checkedState w14:val="2612" w14:font="MS Gothic"/>
                  <w14:uncheckedState w14:val="2610" w14:font="MS Gothic"/>
                </w14:checkbox>
              </w:sdtPr>
              <w:sdtContent>
                <w:r w:rsidR="00CF027F" w:rsidRPr="4CE670C6">
                  <w:rPr>
                    <w:rFonts w:ascii="MS Gothic" w:eastAsia="MS Gothic" w:hAnsi="MS Gothic" w:cs="MS Gothic"/>
                    <w:b/>
                    <w:bCs/>
                    <w:sz w:val="22"/>
                    <w:szCs w:val="22"/>
                  </w:rPr>
                  <w:t>☒</w:t>
                </w:r>
              </w:sdtContent>
            </w:sdt>
          </w:p>
        </w:tc>
        <w:tc>
          <w:tcPr>
            <w:tcW w:w="469" w:type="pct"/>
            <w:gridSpan w:val="3"/>
            <w:shd w:val="clear" w:color="auto" w:fill="D9D9D9" w:themeFill="background1" w:themeFillShade="D9"/>
            <w:vAlign w:val="center"/>
          </w:tcPr>
          <w:p w14:paraId="748B4D82" w14:textId="77777777" w:rsidR="00CF027F" w:rsidRPr="003C7DED" w:rsidRDefault="00000000" w:rsidP="00C23EF9">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CF027F" w:rsidRPr="003C7DED">
                  <w:rPr>
                    <w:rFonts w:ascii="MS Gothic" w:eastAsia="MS Gothic" w:hAnsi="MS Gothic" w:cs="Arial"/>
                    <w:b/>
                    <w:bCs/>
                    <w:sz w:val="22"/>
                    <w:szCs w:val="22"/>
                  </w:rPr>
                  <w:t>☐</w:t>
                </w:r>
              </w:sdtContent>
            </w:sdt>
          </w:p>
        </w:tc>
        <w:tc>
          <w:tcPr>
            <w:tcW w:w="556" w:type="pct"/>
            <w:gridSpan w:val="2"/>
            <w:shd w:val="clear" w:color="auto" w:fill="D9D9D9" w:themeFill="background1" w:themeFillShade="D9"/>
            <w:vAlign w:val="center"/>
          </w:tcPr>
          <w:p w14:paraId="1F296260" w14:textId="77777777" w:rsidR="00CF027F" w:rsidRPr="003C7DED" w:rsidRDefault="00000000" w:rsidP="00C23EF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CF027F" w:rsidRPr="003C7DED">
                  <w:rPr>
                    <w:rFonts w:ascii="MS Gothic" w:eastAsia="MS Gothic" w:hAnsi="MS Gothic" w:cs="Arial"/>
                    <w:b/>
                    <w:bCs/>
                    <w:sz w:val="22"/>
                    <w:szCs w:val="22"/>
                  </w:rPr>
                  <w:t>☐</w:t>
                </w:r>
              </w:sdtContent>
            </w:sdt>
          </w:p>
        </w:tc>
      </w:tr>
    </w:tbl>
    <w:p w14:paraId="15F36CEA" w14:textId="3165A80E" w:rsidR="00EF35CF" w:rsidRPr="000D2382" w:rsidRDefault="00CF027F" w:rsidP="000D2382">
      <w:r>
        <w:br w:type="page"/>
      </w:r>
    </w:p>
    <w:p w14:paraId="1A1CBED5" w14:textId="0E7289FF" w:rsidR="00EF35CF" w:rsidRDefault="00EF35CF" w:rsidP="003339E3">
      <w:pPr>
        <w:pStyle w:val="Heading2"/>
      </w:pPr>
      <w:bookmarkStart w:id="83" w:name="_Toc238149498"/>
      <w:r>
        <w:lastRenderedPageBreak/>
        <w:t>Appendix B: Participant</w:t>
      </w:r>
      <w:r w:rsidR="003339E3">
        <w:t xml:space="preserve"> &amp; Parent</w:t>
      </w:r>
      <w:r>
        <w:t xml:space="preserve"> Information Sheet</w:t>
      </w:r>
      <w:r w:rsidR="003339E3">
        <w:t>s</w:t>
      </w:r>
      <w:bookmarkEnd w:id="83"/>
    </w:p>
    <w:p w14:paraId="76559BBF" w14:textId="51E80FDC" w:rsidR="00EF35CF" w:rsidRPr="000D2382" w:rsidRDefault="00EF35CF" w:rsidP="000D2382">
      <w:r w:rsidRPr="00EF3AF8">
        <w:t>Participant Information Sheet</w:t>
      </w:r>
      <w:r w:rsidRPr="00246009">
        <w:rPr>
          <w:rFonts w:ascii="Arial" w:hAnsi="Arial" w:cs="Arial"/>
          <w:sz w:val="22"/>
          <w:szCs w:val="22"/>
        </w:rPr>
        <w:br/>
        <w:t>Title of Research:</w:t>
      </w:r>
      <w:r w:rsidR="003339E3">
        <w:rPr>
          <w:rFonts w:ascii="Arial" w:hAnsi="Arial" w:cs="Arial"/>
          <w:sz w:val="22"/>
          <w:szCs w:val="22"/>
        </w:rPr>
        <w:t xml:space="preserve"> </w:t>
      </w:r>
      <w:r w:rsidRPr="00246009">
        <w:rPr>
          <w:rFonts w:ascii="Arial" w:hAnsi="Arial" w:cs="Arial"/>
          <w:sz w:val="22"/>
          <w:szCs w:val="22"/>
        </w:rPr>
        <w:t>“Noticing, Listening and Slowing Down: A Froebelian Inquiry into the Unhurried Child in Welsh Early Years Practice”</w:t>
      </w:r>
    </w:p>
    <w:p w14:paraId="4D44F196" w14:textId="77777777" w:rsidR="00EF35CF" w:rsidRPr="00246009" w:rsidRDefault="00EF35CF" w:rsidP="00EF35CF">
      <w:pPr>
        <w:spacing w:line="360" w:lineRule="auto"/>
        <w:rPr>
          <w:rFonts w:ascii="Arial" w:hAnsi="Arial" w:cs="Arial"/>
          <w:sz w:val="22"/>
          <w:szCs w:val="22"/>
        </w:rPr>
      </w:pPr>
    </w:p>
    <w:p w14:paraId="68F4E36D" w14:textId="0A0EBEA9"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Researcher: Diane Evans</w:t>
      </w:r>
      <w:r w:rsidRPr="00246009">
        <w:rPr>
          <w:rFonts w:ascii="Arial" w:hAnsi="Arial" w:cs="Arial"/>
          <w:sz w:val="22"/>
          <w:szCs w:val="22"/>
        </w:rPr>
        <w:br/>
        <w:t>Postgraduate Student: MA Children’s, Young People's and Community's Services</w:t>
      </w:r>
      <w:r w:rsidRPr="00246009">
        <w:rPr>
          <w:rFonts w:ascii="Arial" w:hAnsi="Arial" w:cs="Arial"/>
          <w:sz w:val="22"/>
          <w:szCs w:val="22"/>
        </w:rPr>
        <w:br/>
        <w:t>University of Wales Trinity Saint David</w:t>
      </w:r>
    </w:p>
    <w:p w14:paraId="15C5C7EF" w14:textId="77777777" w:rsidR="00EF35CF" w:rsidRDefault="00EF35CF" w:rsidP="00EF35CF">
      <w:pPr>
        <w:spacing w:line="360" w:lineRule="auto"/>
        <w:rPr>
          <w:rFonts w:ascii="Arial" w:hAnsi="Arial" w:cs="Arial"/>
          <w:sz w:val="22"/>
          <w:szCs w:val="22"/>
        </w:rPr>
      </w:pPr>
    </w:p>
    <w:p w14:paraId="5F93CE8D" w14:textId="77777777" w:rsidR="00EF35CF" w:rsidRPr="00CB0184" w:rsidRDefault="00EF35CF" w:rsidP="00EF35CF">
      <w:pPr>
        <w:spacing w:line="360" w:lineRule="auto"/>
        <w:rPr>
          <w:rFonts w:ascii="Arial" w:hAnsi="Arial" w:cs="Arial"/>
          <w:sz w:val="22"/>
          <w:szCs w:val="22"/>
        </w:rPr>
      </w:pPr>
      <w:r w:rsidRPr="00246009">
        <w:rPr>
          <w:rFonts w:ascii="Arial" w:hAnsi="Arial" w:cs="Arial"/>
          <w:sz w:val="22"/>
          <w:szCs w:val="22"/>
        </w:rPr>
        <w:t xml:space="preserve">Supervisor: Dr Glenda </w:t>
      </w:r>
      <w:proofErr w:type="spellStart"/>
      <w:r w:rsidRPr="00246009">
        <w:rPr>
          <w:rFonts w:ascii="Arial" w:hAnsi="Arial" w:cs="Arial"/>
          <w:sz w:val="22"/>
          <w:szCs w:val="22"/>
        </w:rPr>
        <w:t>Tinney</w:t>
      </w:r>
      <w:proofErr w:type="spellEnd"/>
      <w:r w:rsidRPr="00246009">
        <w:rPr>
          <w:rFonts w:ascii="Arial" w:hAnsi="Arial" w:cs="Arial"/>
          <w:sz w:val="22"/>
          <w:szCs w:val="22"/>
        </w:rPr>
        <w:t xml:space="preserve">, </w:t>
      </w:r>
      <w:r w:rsidRPr="00CB0184">
        <w:rPr>
          <w:rFonts w:ascii="Arial" w:hAnsi="Arial" w:cs="Arial"/>
          <w:sz w:val="22"/>
          <w:szCs w:val="22"/>
        </w:rPr>
        <w:t>Senior</w:t>
      </w:r>
      <w:r>
        <w:rPr>
          <w:rFonts w:ascii="Arial" w:hAnsi="Arial" w:cs="Arial"/>
          <w:sz w:val="22"/>
          <w:szCs w:val="22"/>
        </w:rPr>
        <w:t xml:space="preserve"> </w:t>
      </w:r>
      <w:r w:rsidRPr="00CB0184">
        <w:rPr>
          <w:rFonts w:ascii="Arial" w:hAnsi="Arial" w:cs="Arial"/>
          <w:sz w:val="22"/>
          <w:szCs w:val="22"/>
        </w:rPr>
        <w:t>Lecturer</w:t>
      </w:r>
    </w:p>
    <w:p w14:paraId="4467CFF0" w14:textId="77777777" w:rsidR="00EF35CF" w:rsidRPr="00CB0184" w:rsidRDefault="00EF35CF" w:rsidP="00EF35CF">
      <w:pPr>
        <w:spacing w:line="360" w:lineRule="auto"/>
        <w:rPr>
          <w:rFonts w:ascii="Arial" w:hAnsi="Arial" w:cs="Arial"/>
          <w:sz w:val="22"/>
          <w:szCs w:val="22"/>
        </w:rPr>
      </w:pPr>
      <w:proofErr w:type="spellStart"/>
      <w:r w:rsidRPr="00CB0184">
        <w:rPr>
          <w:rFonts w:ascii="Arial" w:hAnsi="Arial" w:cs="Arial"/>
          <w:sz w:val="22"/>
          <w:szCs w:val="22"/>
        </w:rPr>
        <w:t>Yr</w:t>
      </w:r>
      <w:proofErr w:type="spellEnd"/>
      <w:r w:rsidRPr="00CB0184">
        <w:rPr>
          <w:rFonts w:ascii="Arial" w:hAnsi="Arial" w:cs="Arial"/>
          <w:sz w:val="22"/>
          <w:szCs w:val="22"/>
        </w:rPr>
        <w:t xml:space="preserve"> </w:t>
      </w:r>
      <w:proofErr w:type="spellStart"/>
      <w:r w:rsidRPr="00CB0184">
        <w:rPr>
          <w:rFonts w:ascii="Arial" w:hAnsi="Arial" w:cs="Arial"/>
          <w:sz w:val="22"/>
          <w:szCs w:val="22"/>
        </w:rPr>
        <w:t>Athrofa</w:t>
      </w:r>
      <w:proofErr w:type="spellEnd"/>
      <w:r w:rsidRPr="00CB0184">
        <w:rPr>
          <w:rFonts w:ascii="Arial" w:hAnsi="Arial" w:cs="Arial"/>
          <w:sz w:val="22"/>
          <w:szCs w:val="22"/>
        </w:rPr>
        <w:t>: Institute of Education and Humanities</w:t>
      </w:r>
    </w:p>
    <w:p w14:paraId="5DA1066C"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University of Wales Trinity Saint David</w:t>
      </w:r>
    </w:p>
    <w:p w14:paraId="05804E15" w14:textId="77777777" w:rsidR="00EF35CF" w:rsidRPr="00246009" w:rsidRDefault="00EF35CF" w:rsidP="00EF35CF">
      <w:pPr>
        <w:spacing w:line="360" w:lineRule="auto"/>
        <w:rPr>
          <w:rFonts w:ascii="Arial" w:hAnsi="Arial" w:cs="Arial"/>
          <w:sz w:val="22"/>
          <w:szCs w:val="22"/>
        </w:rPr>
      </w:pPr>
    </w:p>
    <w:p w14:paraId="26401DDF"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What is the purpose of the study?</w:t>
      </w:r>
    </w:p>
    <w:p w14:paraId="04C6CE3B"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This study aims to explore how principles of slow pedagogy and the unhurried child, drawn from the philosophy of Friedrich Froebel and the work of Alison Clark, support the implementation of the Curriculum for Funded Non-Maintained Settings (CFNMS) in Wales. The study will investigate what these principles look like in practice and how practitioners perceive and enact them in their settings.</w:t>
      </w:r>
    </w:p>
    <w:p w14:paraId="59E25538" w14:textId="77777777" w:rsidR="00EF35CF" w:rsidRPr="00246009" w:rsidRDefault="00EF35CF" w:rsidP="00EF35CF">
      <w:pPr>
        <w:spacing w:line="360" w:lineRule="auto"/>
        <w:rPr>
          <w:rFonts w:ascii="Arial" w:hAnsi="Arial" w:cs="Arial"/>
          <w:sz w:val="22"/>
          <w:szCs w:val="22"/>
        </w:rPr>
      </w:pPr>
    </w:p>
    <w:p w14:paraId="5AEC307D"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Why have I been invited to take part?</w:t>
      </w:r>
    </w:p>
    <w:p w14:paraId="320D21DF"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 xml:space="preserve">You are invited to participate because you are an early </w:t>
      </w:r>
      <w:proofErr w:type="gramStart"/>
      <w:r w:rsidRPr="00246009">
        <w:rPr>
          <w:rFonts w:ascii="Arial" w:hAnsi="Arial" w:cs="Arial"/>
          <w:sz w:val="22"/>
          <w:szCs w:val="22"/>
        </w:rPr>
        <w:t>years</w:t>
      </w:r>
      <w:proofErr w:type="gramEnd"/>
      <w:r w:rsidRPr="00246009">
        <w:rPr>
          <w:rFonts w:ascii="Arial" w:hAnsi="Arial" w:cs="Arial"/>
          <w:sz w:val="22"/>
          <w:szCs w:val="22"/>
        </w:rPr>
        <w:t xml:space="preserve"> practitioner working in a setting implementing the CFNMS. Your experiences and insights are valuable in helping understand how Froebelian principles and slow pedagogical approaches are reflected in daily practice.</w:t>
      </w:r>
    </w:p>
    <w:p w14:paraId="3CD94885" w14:textId="77777777" w:rsidR="00EF35CF" w:rsidRPr="00246009" w:rsidRDefault="00EF35CF" w:rsidP="00EF35CF">
      <w:pPr>
        <w:spacing w:line="360" w:lineRule="auto"/>
        <w:rPr>
          <w:rFonts w:ascii="Arial" w:hAnsi="Arial" w:cs="Arial"/>
          <w:sz w:val="22"/>
          <w:szCs w:val="22"/>
        </w:rPr>
      </w:pPr>
    </w:p>
    <w:p w14:paraId="76BFEE5B"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Do I have to take part?</w:t>
      </w:r>
    </w:p>
    <w:p w14:paraId="3C28034F"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No. Taking part in this study is entirely voluntary. You are free to decline to participate, and you can withdraw at any point up until the data has been anonymised and included in analysis, without giving a reason.</w:t>
      </w:r>
    </w:p>
    <w:p w14:paraId="6613B6E7" w14:textId="77777777" w:rsidR="00EF35CF" w:rsidRPr="00246009" w:rsidRDefault="00EF35CF" w:rsidP="00EF35CF">
      <w:pPr>
        <w:spacing w:line="360" w:lineRule="auto"/>
        <w:rPr>
          <w:rFonts w:ascii="Arial" w:hAnsi="Arial" w:cs="Arial"/>
          <w:sz w:val="22"/>
          <w:szCs w:val="22"/>
        </w:rPr>
      </w:pPr>
    </w:p>
    <w:p w14:paraId="1D5CA784"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What will happen if I take part?</w:t>
      </w:r>
    </w:p>
    <w:p w14:paraId="06934681"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If you agree to take part, you will be invited to:</w:t>
      </w:r>
    </w:p>
    <w:p w14:paraId="5B046448" w14:textId="77777777" w:rsidR="00EF35CF" w:rsidRPr="00246009" w:rsidRDefault="00EF35CF" w:rsidP="00EF35CF">
      <w:pPr>
        <w:pStyle w:val="ListParagraph"/>
        <w:numPr>
          <w:ilvl w:val="0"/>
          <w:numId w:val="20"/>
        </w:numPr>
        <w:spacing w:line="360" w:lineRule="auto"/>
        <w:rPr>
          <w:rFonts w:ascii="Arial" w:hAnsi="Arial" w:cs="Arial"/>
          <w:sz w:val="22"/>
          <w:szCs w:val="22"/>
        </w:rPr>
      </w:pPr>
      <w:r w:rsidRPr="00246009">
        <w:rPr>
          <w:rFonts w:ascii="Arial" w:hAnsi="Arial" w:cs="Arial"/>
          <w:sz w:val="22"/>
          <w:szCs w:val="22"/>
        </w:rPr>
        <w:t>Participate in a semi-structured interview (approx. 30–45 minutes), either in person or online, depending on your preference. This will be audio recorded with your permission.</w:t>
      </w:r>
    </w:p>
    <w:p w14:paraId="5287F872" w14:textId="77777777" w:rsidR="00EF35CF" w:rsidRPr="00246009" w:rsidRDefault="00EF35CF" w:rsidP="00EF35CF">
      <w:pPr>
        <w:pStyle w:val="ListParagraph"/>
        <w:numPr>
          <w:ilvl w:val="0"/>
          <w:numId w:val="20"/>
        </w:numPr>
        <w:spacing w:line="360" w:lineRule="auto"/>
        <w:rPr>
          <w:rFonts w:ascii="Arial" w:hAnsi="Arial" w:cs="Arial"/>
          <w:sz w:val="22"/>
          <w:szCs w:val="22"/>
        </w:rPr>
      </w:pPr>
      <w:r w:rsidRPr="00246009">
        <w:rPr>
          <w:rFonts w:ascii="Arial" w:hAnsi="Arial" w:cs="Arial"/>
          <w:sz w:val="22"/>
          <w:szCs w:val="22"/>
        </w:rPr>
        <w:lastRenderedPageBreak/>
        <w:t>Allow the researcher to conduct non-intrusive observations within your setting, focused on general practice rather than individual children. Observations will be recorded through anonymised field notes only.</w:t>
      </w:r>
    </w:p>
    <w:p w14:paraId="45530288" w14:textId="77777777" w:rsidR="00EF35CF" w:rsidRPr="00246009" w:rsidRDefault="00EF35CF" w:rsidP="00EF35CF">
      <w:pPr>
        <w:pStyle w:val="ListParagraph"/>
        <w:numPr>
          <w:ilvl w:val="0"/>
          <w:numId w:val="20"/>
        </w:numPr>
        <w:spacing w:line="360" w:lineRule="auto"/>
        <w:rPr>
          <w:rFonts w:ascii="Arial" w:hAnsi="Arial" w:cs="Arial"/>
          <w:sz w:val="22"/>
          <w:szCs w:val="22"/>
        </w:rPr>
      </w:pPr>
      <w:r w:rsidRPr="00246009">
        <w:rPr>
          <w:rFonts w:ascii="Arial" w:hAnsi="Arial" w:cs="Arial"/>
          <w:sz w:val="22"/>
          <w:szCs w:val="22"/>
        </w:rPr>
        <w:t>All data collected will be anonymised and stored securely.</w:t>
      </w:r>
    </w:p>
    <w:p w14:paraId="1C95026F" w14:textId="77777777" w:rsidR="00EF35CF" w:rsidRPr="00246009" w:rsidRDefault="00EF35CF" w:rsidP="00EF35CF">
      <w:pPr>
        <w:spacing w:line="360" w:lineRule="auto"/>
        <w:rPr>
          <w:rFonts w:ascii="Arial" w:hAnsi="Arial" w:cs="Arial"/>
          <w:sz w:val="22"/>
          <w:szCs w:val="22"/>
        </w:rPr>
      </w:pPr>
    </w:p>
    <w:p w14:paraId="1B8B2CCD"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What are the benefits of taking part?</w:t>
      </w:r>
    </w:p>
    <w:p w14:paraId="45426B18"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Your participation will help contribute to a deeper understanding of how slow, relational, child-centred practice is enacted in Welsh early years settings. The findings may help inform future training, practice development, and policy implementation.</w:t>
      </w:r>
    </w:p>
    <w:p w14:paraId="20136185" w14:textId="77777777" w:rsidR="00EF35CF" w:rsidRPr="00246009" w:rsidRDefault="00EF35CF" w:rsidP="00EF35CF">
      <w:pPr>
        <w:spacing w:line="360" w:lineRule="auto"/>
        <w:rPr>
          <w:rFonts w:ascii="Arial" w:hAnsi="Arial" w:cs="Arial"/>
          <w:sz w:val="22"/>
          <w:szCs w:val="22"/>
        </w:rPr>
      </w:pPr>
    </w:p>
    <w:p w14:paraId="2290F114"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Are there any risks?</w:t>
      </w:r>
    </w:p>
    <w:p w14:paraId="2D7D43DD"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There are no expected risks to you from taking part. Should any discomfort arise from interview questions or during observation, you are free to pause or stop participation at any time.</w:t>
      </w:r>
    </w:p>
    <w:p w14:paraId="39A14695" w14:textId="77777777" w:rsidR="00EF35CF" w:rsidRPr="00246009" w:rsidRDefault="00EF35CF" w:rsidP="00EF35CF">
      <w:pPr>
        <w:spacing w:line="360" w:lineRule="auto"/>
        <w:rPr>
          <w:rFonts w:ascii="Arial" w:hAnsi="Arial" w:cs="Arial"/>
          <w:sz w:val="22"/>
          <w:szCs w:val="22"/>
        </w:rPr>
      </w:pPr>
    </w:p>
    <w:p w14:paraId="7B1D9F09"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Will my information be kept confidential?</w:t>
      </w:r>
    </w:p>
    <w:p w14:paraId="3A6B2577"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Yes. All personal data will be handled in accordance with data protection legislation. Interview recordings will be transcribed and then deleted. Field notes and transcripts will be anonymised and stored securely. No identifiable information will be used in the final dissertation or any publications arising from the research.</w:t>
      </w:r>
    </w:p>
    <w:p w14:paraId="3B89102F" w14:textId="77777777" w:rsidR="00EF35CF" w:rsidRPr="00246009" w:rsidRDefault="00EF35CF" w:rsidP="00EF35CF">
      <w:pPr>
        <w:spacing w:line="360" w:lineRule="auto"/>
        <w:rPr>
          <w:rFonts w:ascii="Arial" w:hAnsi="Arial" w:cs="Arial"/>
          <w:sz w:val="22"/>
          <w:szCs w:val="22"/>
        </w:rPr>
      </w:pPr>
    </w:p>
    <w:p w14:paraId="143EBFA2"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What will happen to the results?</w:t>
      </w:r>
    </w:p>
    <w:p w14:paraId="464A5430"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 xml:space="preserve">The findings will be used to complete a </w:t>
      </w:r>
      <w:proofErr w:type="gramStart"/>
      <w:r w:rsidRPr="00246009">
        <w:rPr>
          <w:rFonts w:ascii="Arial" w:hAnsi="Arial" w:cs="Arial"/>
          <w:sz w:val="22"/>
          <w:szCs w:val="22"/>
        </w:rPr>
        <w:t>Master’s</w:t>
      </w:r>
      <w:proofErr w:type="gramEnd"/>
      <w:r w:rsidRPr="00246009">
        <w:rPr>
          <w:rFonts w:ascii="Arial" w:hAnsi="Arial" w:cs="Arial"/>
          <w:sz w:val="22"/>
          <w:szCs w:val="22"/>
        </w:rPr>
        <w:t xml:space="preserve"> dissertation, and may also be shared through academic or professional presentations or publications. Any quotes used will be anonymised. Participants will be offered a summary of the findings upon request.</w:t>
      </w:r>
    </w:p>
    <w:p w14:paraId="2C8C80F7" w14:textId="77777777" w:rsidR="00EF35CF" w:rsidRPr="00246009" w:rsidRDefault="00EF35CF" w:rsidP="00EF35CF">
      <w:pPr>
        <w:spacing w:line="360" w:lineRule="auto"/>
        <w:rPr>
          <w:rFonts w:ascii="Arial" w:hAnsi="Arial" w:cs="Arial"/>
          <w:sz w:val="22"/>
          <w:szCs w:val="22"/>
        </w:rPr>
      </w:pPr>
    </w:p>
    <w:p w14:paraId="253C612B"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Who has reviewed the study?</w:t>
      </w:r>
    </w:p>
    <w:p w14:paraId="18687582" w14:textId="64EB050F"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This study has been reviewed and approved through the University of Wales Trinity Saint David</w:t>
      </w:r>
      <w:r w:rsidR="003339E3">
        <w:rPr>
          <w:rFonts w:ascii="Arial" w:hAnsi="Arial" w:cs="Arial"/>
          <w:sz w:val="22"/>
          <w:szCs w:val="22"/>
        </w:rPr>
        <w:t>s</w:t>
      </w:r>
      <w:r w:rsidRPr="00246009">
        <w:rPr>
          <w:rFonts w:ascii="Arial" w:hAnsi="Arial" w:cs="Arial"/>
          <w:sz w:val="22"/>
          <w:szCs w:val="22"/>
        </w:rPr>
        <w:t xml:space="preserve"> ethics process.</w:t>
      </w:r>
    </w:p>
    <w:p w14:paraId="7A70A941" w14:textId="77777777" w:rsidR="00EF35CF" w:rsidRPr="00246009" w:rsidRDefault="00EF35CF" w:rsidP="00EF35CF">
      <w:pPr>
        <w:spacing w:line="360" w:lineRule="auto"/>
        <w:rPr>
          <w:rFonts w:ascii="Arial" w:hAnsi="Arial" w:cs="Arial"/>
          <w:sz w:val="22"/>
          <w:szCs w:val="22"/>
        </w:rPr>
      </w:pPr>
    </w:p>
    <w:p w14:paraId="4F1A292F"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Who can I contact for more information?</w:t>
      </w:r>
    </w:p>
    <w:p w14:paraId="39AAD29B"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If you have any questions or would like more information about the study, please contact:</w:t>
      </w:r>
    </w:p>
    <w:p w14:paraId="695E58AD" w14:textId="1E0CE9B3"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Diane Evans</w:t>
      </w:r>
      <w:r w:rsidR="003339E3">
        <w:rPr>
          <w:rFonts w:ascii="Arial" w:hAnsi="Arial" w:cs="Arial"/>
          <w:sz w:val="22"/>
          <w:szCs w:val="22"/>
        </w:rPr>
        <w:t xml:space="preserve">   </w:t>
      </w:r>
      <w:hyperlink r:id="rId22" w:history="1">
        <w:r w:rsidR="003339E3" w:rsidRPr="0071603B">
          <w:rPr>
            <w:rStyle w:val="Hyperlink"/>
            <w:rFonts w:ascii="Arial" w:hAnsi="Arial" w:cs="Arial"/>
            <w:sz w:val="22"/>
            <w:szCs w:val="22"/>
          </w:rPr>
          <w:t>0702078@student.uwtsd.ac.uk</w:t>
        </w:r>
      </w:hyperlink>
      <w:r w:rsidRPr="00246009">
        <w:rPr>
          <w:rFonts w:ascii="Arial" w:hAnsi="Arial" w:cs="Arial"/>
          <w:sz w:val="22"/>
          <w:szCs w:val="22"/>
        </w:rPr>
        <w:t xml:space="preserve"> / 07815790116</w:t>
      </w:r>
    </w:p>
    <w:p w14:paraId="637CD2EA" w14:textId="77777777" w:rsidR="00EF35CF" w:rsidRPr="00246009" w:rsidRDefault="00EF35CF" w:rsidP="00EF35CF">
      <w:pPr>
        <w:spacing w:line="360" w:lineRule="auto"/>
        <w:rPr>
          <w:rFonts w:ascii="Arial" w:hAnsi="Arial" w:cs="Arial"/>
          <w:sz w:val="22"/>
          <w:szCs w:val="22"/>
        </w:rPr>
      </w:pPr>
    </w:p>
    <w:p w14:paraId="46B454B1"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If you have any concerns about this research, please contact:</w:t>
      </w:r>
    </w:p>
    <w:p w14:paraId="0F21E38B" w14:textId="77777777" w:rsidR="00EF35CF" w:rsidRPr="00246009" w:rsidRDefault="00EF35CF" w:rsidP="00EF35CF">
      <w:pPr>
        <w:spacing w:line="360" w:lineRule="auto"/>
        <w:rPr>
          <w:rFonts w:ascii="Arial" w:hAnsi="Arial" w:cs="Arial"/>
          <w:sz w:val="22"/>
          <w:szCs w:val="22"/>
        </w:rPr>
      </w:pPr>
      <w:r w:rsidRPr="00246009">
        <w:rPr>
          <w:rFonts w:ascii="Arial" w:hAnsi="Arial" w:cs="Arial"/>
          <w:sz w:val="22"/>
          <w:szCs w:val="22"/>
        </w:rPr>
        <w:t xml:space="preserve">Dr Glenda </w:t>
      </w:r>
      <w:proofErr w:type="spellStart"/>
      <w:r w:rsidRPr="00246009">
        <w:rPr>
          <w:rFonts w:ascii="Arial" w:hAnsi="Arial" w:cs="Arial"/>
          <w:sz w:val="22"/>
          <w:szCs w:val="22"/>
        </w:rPr>
        <w:t>Tinney</w:t>
      </w:r>
      <w:proofErr w:type="spellEnd"/>
    </w:p>
    <w:p w14:paraId="1C39F415" w14:textId="0B8B7B73" w:rsidR="00EF35CF" w:rsidRDefault="003339E3" w:rsidP="00EF35CF">
      <w:pPr>
        <w:spacing w:line="480" w:lineRule="auto"/>
        <w:rPr>
          <w:rFonts w:ascii="Arial" w:hAnsi="Arial" w:cs="Arial"/>
          <w:sz w:val="22"/>
          <w:szCs w:val="22"/>
        </w:rPr>
      </w:pPr>
      <w:hyperlink r:id="rId23" w:history="1">
        <w:r w:rsidRPr="0071603B">
          <w:rPr>
            <w:rStyle w:val="Hyperlink"/>
            <w:rFonts w:ascii="Arial" w:hAnsi="Arial" w:cs="Arial"/>
            <w:sz w:val="22"/>
            <w:szCs w:val="22"/>
          </w:rPr>
          <w:t>G.Tinney@uwtsd.ac.uk</w:t>
        </w:r>
      </w:hyperlink>
    </w:p>
    <w:p w14:paraId="1CAAD805" w14:textId="77777777" w:rsidR="003339E3" w:rsidRDefault="003339E3" w:rsidP="00EF3AF8">
      <w:pPr>
        <w:rPr>
          <w:rStyle w:val="Heading1Char"/>
        </w:rPr>
      </w:pPr>
      <w:r>
        <w:rPr>
          <w:lang w:val="cy-GB"/>
        </w:rPr>
        <w:lastRenderedPageBreak/>
        <w:t xml:space="preserve">Taflen </w:t>
      </w:r>
      <w:r w:rsidRPr="00270E60">
        <w:rPr>
          <w:lang w:val="cy-GB"/>
        </w:rPr>
        <w:t>Wybodae</w:t>
      </w:r>
      <w:r>
        <w:rPr>
          <w:lang w:val="cy-GB"/>
        </w:rPr>
        <w:t>th</w:t>
      </w:r>
      <w:r w:rsidRPr="00270E60">
        <w:rPr>
          <w:lang w:val="cy-GB"/>
        </w:rPr>
        <w:t xml:space="preserve"> i Rieni</w:t>
      </w:r>
      <w:r>
        <w:t xml:space="preserve"> / </w:t>
      </w:r>
      <w:r w:rsidRPr="00EF3AF8">
        <w:t>Parent Information Sheet</w:t>
      </w:r>
    </w:p>
    <w:tbl>
      <w:tblPr>
        <w:tblStyle w:val="TableGrid"/>
        <w:tblW w:w="9918" w:type="dxa"/>
        <w:tblLook w:val="04A0" w:firstRow="1" w:lastRow="0" w:firstColumn="1" w:lastColumn="0" w:noHBand="0" w:noVBand="1"/>
      </w:tblPr>
      <w:tblGrid>
        <w:gridCol w:w="4957"/>
        <w:gridCol w:w="4961"/>
      </w:tblGrid>
      <w:tr w:rsidR="003339E3" w:rsidRPr="00270E60" w14:paraId="274E34D0" w14:textId="77777777" w:rsidTr="00C23EF9">
        <w:tc>
          <w:tcPr>
            <w:tcW w:w="4957" w:type="dxa"/>
          </w:tcPr>
          <w:p w14:paraId="612DF3E8" w14:textId="77777777" w:rsidR="003339E3" w:rsidRPr="00B31483" w:rsidRDefault="003339E3" w:rsidP="00C23EF9">
            <w:pPr>
              <w:rPr>
                <w:rFonts w:ascii="Arial" w:hAnsi="Arial" w:cs="Arial"/>
              </w:rPr>
            </w:pPr>
            <w:r w:rsidRPr="00B31483">
              <w:rPr>
                <w:rFonts w:ascii="Arial" w:hAnsi="Arial" w:cs="Arial"/>
              </w:rPr>
              <w:t>“Noticing, Listening and Slowing Down: An Inquiry into the Unhurried Child Through Froebelian Principles in Welsh Early Years Practice”</w:t>
            </w:r>
          </w:p>
          <w:p w14:paraId="3AF2FF0C" w14:textId="77777777" w:rsidR="003339E3" w:rsidRPr="00B31483" w:rsidRDefault="003339E3" w:rsidP="00C23EF9">
            <w:pPr>
              <w:rPr>
                <w:rFonts w:ascii="Arial" w:hAnsi="Arial" w:cs="Arial"/>
                <w:sz w:val="21"/>
                <w:szCs w:val="21"/>
              </w:rPr>
            </w:pPr>
          </w:p>
          <w:p w14:paraId="172F3B31" w14:textId="77777777" w:rsidR="003339E3" w:rsidRPr="00B31483" w:rsidRDefault="003339E3" w:rsidP="00C23EF9">
            <w:pPr>
              <w:rPr>
                <w:rFonts w:ascii="Arial" w:hAnsi="Arial" w:cs="Arial"/>
                <w:sz w:val="21"/>
                <w:szCs w:val="21"/>
              </w:rPr>
            </w:pPr>
            <w:r w:rsidRPr="00B31483">
              <w:rPr>
                <w:rFonts w:ascii="Arial" w:hAnsi="Arial" w:cs="Arial"/>
                <w:sz w:val="21"/>
                <w:szCs w:val="21"/>
              </w:rPr>
              <w:t>Dear Parent,</w:t>
            </w:r>
          </w:p>
          <w:p w14:paraId="09FE7363" w14:textId="77777777" w:rsidR="003339E3" w:rsidRPr="00B31483" w:rsidRDefault="003339E3" w:rsidP="00C23EF9">
            <w:pPr>
              <w:rPr>
                <w:rFonts w:ascii="Arial" w:hAnsi="Arial" w:cs="Arial"/>
                <w:sz w:val="21"/>
                <w:szCs w:val="21"/>
              </w:rPr>
            </w:pPr>
            <w:r w:rsidRPr="00B31483">
              <w:rPr>
                <w:rFonts w:ascii="Arial" w:hAnsi="Arial" w:cs="Arial"/>
                <w:sz w:val="21"/>
                <w:szCs w:val="21"/>
              </w:rPr>
              <w:t xml:space="preserve">I am currently studying for a </w:t>
            </w:r>
            <w:proofErr w:type="gramStart"/>
            <w:r w:rsidRPr="00B31483">
              <w:rPr>
                <w:rFonts w:ascii="Arial" w:hAnsi="Arial" w:cs="Arial"/>
                <w:sz w:val="21"/>
                <w:szCs w:val="21"/>
              </w:rPr>
              <w:t>Master’s</w:t>
            </w:r>
            <w:proofErr w:type="gramEnd"/>
            <w:r w:rsidRPr="00B31483">
              <w:rPr>
                <w:rFonts w:ascii="Arial" w:hAnsi="Arial" w:cs="Arial"/>
                <w:sz w:val="21"/>
                <w:szCs w:val="21"/>
              </w:rPr>
              <w:t xml:space="preserve"> degree at the University of Wales Trinity St David. As part of my course, I am carrying out a research project to explore how early years practitioners support children’s learning using what’s called “slow pedagogy”. This means paying close attention to children’s ideas, rhythms, relationships and the present moment. </w:t>
            </w:r>
          </w:p>
          <w:p w14:paraId="019D535E" w14:textId="77777777" w:rsidR="003339E3" w:rsidRPr="00B31483" w:rsidRDefault="003339E3" w:rsidP="00C23EF9">
            <w:pPr>
              <w:rPr>
                <w:rFonts w:ascii="Arial" w:hAnsi="Arial" w:cs="Arial"/>
                <w:sz w:val="21"/>
                <w:szCs w:val="21"/>
              </w:rPr>
            </w:pPr>
          </w:p>
          <w:p w14:paraId="0B93EBAF" w14:textId="77777777" w:rsidR="003339E3" w:rsidRPr="00B31483" w:rsidRDefault="003339E3" w:rsidP="00C23EF9">
            <w:pPr>
              <w:rPr>
                <w:rFonts w:ascii="Arial" w:hAnsi="Arial" w:cs="Arial"/>
                <w:sz w:val="21"/>
                <w:szCs w:val="21"/>
              </w:rPr>
            </w:pPr>
            <w:r w:rsidRPr="00B31483">
              <w:rPr>
                <w:rFonts w:ascii="Arial" w:hAnsi="Arial" w:cs="Arial"/>
                <w:sz w:val="21"/>
                <w:szCs w:val="21"/>
              </w:rPr>
              <w:t xml:space="preserve">I will be visiting a few different nurseries to observe how staff work with children. I want </w:t>
            </w:r>
            <w:proofErr w:type="spellStart"/>
            <w:r w:rsidRPr="00B31483">
              <w:rPr>
                <w:rFonts w:ascii="Arial" w:hAnsi="Arial" w:cs="Arial"/>
                <w:sz w:val="21"/>
                <w:szCs w:val="21"/>
              </w:rPr>
              <w:t>ot</w:t>
            </w:r>
            <w:proofErr w:type="spellEnd"/>
            <w:r w:rsidRPr="00B31483">
              <w:rPr>
                <w:rFonts w:ascii="Arial" w:hAnsi="Arial" w:cs="Arial"/>
                <w:sz w:val="21"/>
                <w:szCs w:val="21"/>
              </w:rPr>
              <w:t xml:space="preserve"> be clear that the focus of this study is on the adults, how they interact with and support children, and not on the children themselves.</w:t>
            </w:r>
          </w:p>
          <w:p w14:paraId="44C54455" w14:textId="77777777" w:rsidR="003339E3" w:rsidRPr="00B31483" w:rsidRDefault="003339E3" w:rsidP="00C23EF9">
            <w:pPr>
              <w:rPr>
                <w:rFonts w:ascii="Arial" w:hAnsi="Arial" w:cs="Arial"/>
                <w:sz w:val="21"/>
                <w:szCs w:val="21"/>
              </w:rPr>
            </w:pPr>
          </w:p>
          <w:p w14:paraId="5EDB5937" w14:textId="77777777" w:rsidR="003339E3" w:rsidRPr="00B31483" w:rsidRDefault="003339E3" w:rsidP="00C23EF9">
            <w:pPr>
              <w:rPr>
                <w:rFonts w:ascii="Arial" w:hAnsi="Arial" w:cs="Arial"/>
                <w:sz w:val="21"/>
                <w:szCs w:val="21"/>
              </w:rPr>
            </w:pPr>
            <w:r w:rsidRPr="00B31483">
              <w:rPr>
                <w:rFonts w:ascii="Arial" w:hAnsi="Arial" w:cs="Arial"/>
                <w:sz w:val="21"/>
                <w:szCs w:val="21"/>
              </w:rPr>
              <w:t xml:space="preserve">During the observations I will be taking written notes – no photos or videos. Your child will not be directly studied or assessed. I will not write down any identifying information about your child. </w:t>
            </w:r>
          </w:p>
          <w:p w14:paraId="1FFA7D88" w14:textId="77777777" w:rsidR="003339E3" w:rsidRPr="00B31483" w:rsidRDefault="003339E3" w:rsidP="00C23EF9">
            <w:pPr>
              <w:rPr>
                <w:rFonts w:ascii="Arial" w:hAnsi="Arial" w:cs="Arial"/>
                <w:sz w:val="21"/>
                <w:szCs w:val="21"/>
              </w:rPr>
            </w:pPr>
            <w:r w:rsidRPr="00B31483">
              <w:rPr>
                <w:rFonts w:ascii="Arial" w:hAnsi="Arial" w:cs="Arial"/>
                <w:sz w:val="21"/>
                <w:szCs w:val="21"/>
              </w:rPr>
              <w:t xml:space="preserve">If your child seems uncomfortable with me being present or does not want to be observed that I will stop straight away. </w:t>
            </w:r>
          </w:p>
          <w:p w14:paraId="67AE891E" w14:textId="77777777" w:rsidR="003339E3" w:rsidRPr="00B31483" w:rsidRDefault="003339E3" w:rsidP="00C23EF9">
            <w:pPr>
              <w:rPr>
                <w:rFonts w:ascii="Arial" w:hAnsi="Arial" w:cs="Arial"/>
                <w:sz w:val="21"/>
                <w:szCs w:val="21"/>
              </w:rPr>
            </w:pPr>
          </w:p>
          <w:p w14:paraId="2DCF4560" w14:textId="77777777" w:rsidR="003339E3" w:rsidRPr="00B31483" w:rsidRDefault="003339E3" w:rsidP="00C23EF9">
            <w:pPr>
              <w:rPr>
                <w:rFonts w:ascii="Arial" w:hAnsi="Arial" w:cs="Arial"/>
                <w:sz w:val="21"/>
                <w:szCs w:val="21"/>
              </w:rPr>
            </w:pPr>
            <w:r w:rsidRPr="00B31483">
              <w:rPr>
                <w:rFonts w:ascii="Arial" w:hAnsi="Arial" w:cs="Arial"/>
                <w:sz w:val="21"/>
                <w:szCs w:val="21"/>
              </w:rPr>
              <w:t>I will also be speaking with nursery staff about their practice. All information collected will be confidential and used only for this study. The research has been reviewed by the University’s ethics team to make sure it is safe and respectful.</w:t>
            </w:r>
            <w:r w:rsidRPr="00B31483">
              <w:rPr>
                <w:rFonts w:ascii="Arial" w:hAnsi="Arial" w:cs="Arial"/>
                <w:sz w:val="21"/>
                <w:szCs w:val="21"/>
              </w:rPr>
              <w:br/>
            </w:r>
          </w:p>
          <w:p w14:paraId="03A548EC" w14:textId="77777777" w:rsidR="003339E3" w:rsidRPr="00B31483" w:rsidRDefault="003339E3" w:rsidP="00C23EF9">
            <w:pPr>
              <w:rPr>
                <w:rFonts w:ascii="Arial" w:hAnsi="Arial" w:cs="Arial"/>
                <w:sz w:val="21"/>
                <w:szCs w:val="21"/>
              </w:rPr>
            </w:pPr>
            <w:r w:rsidRPr="00B31483">
              <w:rPr>
                <w:rFonts w:ascii="Arial" w:hAnsi="Arial" w:cs="Arial"/>
                <w:sz w:val="21"/>
                <w:szCs w:val="21"/>
              </w:rPr>
              <w:t>If you are happy for your child to be present while I am observing, please sign and return the attached consent form.</w:t>
            </w:r>
            <w:r w:rsidRPr="00B31483">
              <w:rPr>
                <w:rFonts w:ascii="Arial" w:hAnsi="Arial" w:cs="Arial"/>
                <w:sz w:val="21"/>
                <w:szCs w:val="21"/>
              </w:rPr>
              <w:br/>
            </w:r>
          </w:p>
          <w:p w14:paraId="76EB3F6D" w14:textId="77777777" w:rsidR="003339E3" w:rsidRPr="00B31483" w:rsidRDefault="003339E3" w:rsidP="00C23EF9">
            <w:pPr>
              <w:rPr>
                <w:rFonts w:ascii="Arial" w:hAnsi="Arial" w:cs="Arial"/>
                <w:sz w:val="21"/>
                <w:szCs w:val="21"/>
              </w:rPr>
            </w:pPr>
            <w:r w:rsidRPr="00B31483">
              <w:rPr>
                <w:rFonts w:ascii="Arial" w:hAnsi="Arial" w:cs="Arial"/>
                <w:sz w:val="21"/>
                <w:szCs w:val="21"/>
              </w:rPr>
              <w:t>Thank you for your support. If you have any questions at all, please feel free to ask me directly or contact me by email at 0702078@student.uwtsd.ac.uk </w:t>
            </w:r>
          </w:p>
          <w:p w14:paraId="39ED338E" w14:textId="77777777" w:rsidR="003339E3" w:rsidRPr="00B31483" w:rsidRDefault="003339E3" w:rsidP="00C23EF9">
            <w:pPr>
              <w:rPr>
                <w:rFonts w:ascii="Arial" w:hAnsi="Arial" w:cs="Arial"/>
                <w:sz w:val="21"/>
                <w:szCs w:val="21"/>
              </w:rPr>
            </w:pPr>
          </w:p>
          <w:p w14:paraId="5BDFAB45" w14:textId="77777777" w:rsidR="003339E3" w:rsidRPr="00B31483" w:rsidRDefault="003339E3" w:rsidP="00C23EF9">
            <w:pPr>
              <w:rPr>
                <w:rFonts w:ascii="Arial" w:hAnsi="Arial" w:cs="Arial"/>
                <w:sz w:val="21"/>
                <w:szCs w:val="21"/>
              </w:rPr>
            </w:pPr>
            <w:r w:rsidRPr="00B31483">
              <w:rPr>
                <w:rFonts w:ascii="Arial" w:hAnsi="Arial" w:cs="Arial"/>
                <w:sz w:val="21"/>
                <w:szCs w:val="21"/>
              </w:rPr>
              <w:t>Kind regards,</w:t>
            </w:r>
          </w:p>
          <w:p w14:paraId="2EBA6A5B" w14:textId="77777777" w:rsidR="003339E3" w:rsidRPr="00B31483" w:rsidRDefault="003339E3" w:rsidP="00C23EF9">
            <w:pPr>
              <w:rPr>
                <w:rFonts w:ascii="Arial" w:hAnsi="Arial" w:cs="Arial"/>
                <w:sz w:val="21"/>
                <w:szCs w:val="21"/>
              </w:rPr>
            </w:pPr>
          </w:p>
          <w:p w14:paraId="408EFB4D" w14:textId="77777777" w:rsidR="003339E3" w:rsidRPr="00B31483" w:rsidRDefault="003339E3" w:rsidP="00C23EF9">
            <w:pPr>
              <w:rPr>
                <w:rFonts w:ascii="Arial" w:hAnsi="Arial" w:cs="Arial"/>
                <w:sz w:val="21"/>
                <w:szCs w:val="21"/>
              </w:rPr>
            </w:pPr>
            <w:r w:rsidRPr="00B31483">
              <w:rPr>
                <w:rFonts w:ascii="Arial" w:hAnsi="Arial" w:cs="Arial"/>
                <w:sz w:val="21"/>
                <w:szCs w:val="21"/>
              </w:rPr>
              <w:t>Diane Evans</w:t>
            </w:r>
          </w:p>
          <w:p w14:paraId="484B956F" w14:textId="77777777" w:rsidR="003339E3" w:rsidRPr="00B31483" w:rsidRDefault="003339E3" w:rsidP="00C23EF9">
            <w:pPr>
              <w:rPr>
                <w:rFonts w:ascii="Arial" w:hAnsi="Arial" w:cs="Arial"/>
                <w:sz w:val="21"/>
                <w:szCs w:val="21"/>
              </w:rPr>
            </w:pPr>
            <w:proofErr w:type="spellStart"/>
            <w:r w:rsidRPr="00B31483">
              <w:rPr>
                <w:rFonts w:ascii="Arial" w:hAnsi="Arial" w:cs="Arial"/>
                <w:sz w:val="21"/>
                <w:szCs w:val="21"/>
              </w:rPr>
              <w:t>Meithrinfa</w:t>
            </w:r>
            <w:proofErr w:type="spellEnd"/>
            <w:r w:rsidRPr="00B31483">
              <w:rPr>
                <w:rFonts w:ascii="Arial" w:hAnsi="Arial" w:cs="Arial"/>
                <w:sz w:val="21"/>
                <w:szCs w:val="21"/>
              </w:rPr>
              <w:t xml:space="preserve"> Do Re Mi Nursery</w:t>
            </w:r>
          </w:p>
          <w:p w14:paraId="16B0A2B6" w14:textId="77777777" w:rsidR="003339E3" w:rsidRPr="00B31483" w:rsidRDefault="003339E3" w:rsidP="00C23EF9">
            <w:pPr>
              <w:rPr>
                <w:rFonts w:ascii="Arial" w:hAnsi="Arial" w:cs="Arial"/>
                <w:sz w:val="21"/>
                <w:szCs w:val="21"/>
              </w:rPr>
            </w:pPr>
            <w:r w:rsidRPr="00B31483">
              <w:rPr>
                <w:rFonts w:ascii="Arial" w:hAnsi="Arial" w:cs="Arial"/>
                <w:sz w:val="21"/>
                <w:szCs w:val="21"/>
              </w:rPr>
              <w:t>UWTSD Student: MA Children’s, Young People's and Community's Services </w:t>
            </w:r>
          </w:p>
          <w:p w14:paraId="115EDC5D" w14:textId="77777777" w:rsidR="003339E3" w:rsidRPr="00B31483" w:rsidRDefault="003339E3" w:rsidP="00C23EF9">
            <w:pPr>
              <w:rPr>
                <w:rFonts w:ascii="Arial" w:hAnsi="Arial" w:cs="Arial"/>
                <w:sz w:val="21"/>
                <w:szCs w:val="21"/>
              </w:rPr>
            </w:pPr>
          </w:p>
        </w:tc>
        <w:tc>
          <w:tcPr>
            <w:tcW w:w="4961" w:type="dxa"/>
          </w:tcPr>
          <w:p w14:paraId="7F3890C2" w14:textId="77777777" w:rsidR="003339E3" w:rsidRPr="00B31483" w:rsidRDefault="003339E3" w:rsidP="00C23EF9">
            <w:pPr>
              <w:rPr>
                <w:rFonts w:ascii="Arial" w:hAnsi="Arial" w:cs="Arial"/>
              </w:rPr>
            </w:pPr>
            <w:r w:rsidRPr="00B31483">
              <w:rPr>
                <w:rFonts w:ascii="Arial" w:hAnsi="Arial" w:cs="Arial"/>
              </w:rPr>
              <w:t xml:space="preserve"> </w:t>
            </w:r>
            <w:r w:rsidRPr="00B31483">
              <w:rPr>
                <w:rFonts w:ascii="Arial" w:hAnsi="Arial" w:cs="Arial"/>
                <w:lang w:val="cy-GB"/>
              </w:rPr>
              <w:t>“Sylwi, Gwrando ac Arafu: Ymchwiliad i’r Plentyn Di-brysur Trwy Egwyddorion Froebelaidd mewn Ymarfer Blynyddoedd Cynnar Cymru”</w:t>
            </w:r>
          </w:p>
          <w:p w14:paraId="38164C6D" w14:textId="77777777" w:rsidR="003339E3" w:rsidRPr="00B31483" w:rsidRDefault="003339E3" w:rsidP="00C23EF9">
            <w:pPr>
              <w:rPr>
                <w:rFonts w:ascii="Arial" w:hAnsi="Arial" w:cs="Arial"/>
                <w:sz w:val="21"/>
                <w:szCs w:val="21"/>
              </w:rPr>
            </w:pPr>
          </w:p>
          <w:p w14:paraId="4A7EC54B"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Annwyl Riant,</w:t>
            </w:r>
          </w:p>
          <w:p w14:paraId="7C63A3F6" w14:textId="77777777" w:rsidR="003339E3" w:rsidRPr="00B31483" w:rsidRDefault="003339E3" w:rsidP="00C23EF9">
            <w:pPr>
              <w:rPr>
                <w:rFonts w:ascii="Arial" w:hAnsi="Arial" w:cs="Arial"/>
                <w:sz w:val="21"/>
                <w:szCs w:val="21"/>
              </w:rPr>
            </w:pPr>
            <w:r w:rsidRPr="00270E60">
              <w:rPr>
                <w:rFonts w:ascii="Arial" w:hAnsi="Arial" w:cs="Arial"/>
                <w:sz w:val="21"/>
                <w:szCs w:val="21"/>
                <w:lang w:val="cy-GB"/>
              </w:rPr>
              <w:t>Ar hyn o bryd rwy'n astudio ar gyfer gradd Meistr ym Mhrifysgol Cymru Y Drindod Dewi Sant. Fel rhan o'm cwrs, rwy'n cynnal prosiect ymchwil i archwilio sut mae ymarferwyr y blynyddoedd cynnar yn cefnogi dysgu plant gan ddefnyddio'r hyn a elwir yn "</w:t>
            </w:r>
            <w:r w:rsidRPr="00B31483">
              <w:rPr>
                <w:rFonts w:ascii="Arial" w:hAnsi="Arial" w:cs="Arial"/>
                <w:sz w:val="21"/>
                <w:szCs w:val="21"/>
                <w:lang w:val="cy-GB"/>
              </w:rPr>
              <w:t>addysgeg</w:t>
            </w:r>
            <w:r w:rsidRPr="00270E60">
              <w:rPr>
                <w:rFonts w:ascii="Arial" w:hAnsi="Arial" w:cs="Arial"/>
                <w:sz w:val="21"/>
                <w:szCs w:val="21"/>
                <w:lang w:val="cy-GB"/>
              </w:rPr>
              <w:t xml:space="preserve"> araf". Mae hyn yn golygu rhoi sylw manwl i syniadau, rhythmau, perthnasoedd a'r foment bresennol plant.</w:t>
            </w:r>
          </w:p>
          <w:p w14:paraId="15960CC8" w14:textId="77777777" w:rsidR="003339E3" w:rsidRPr="00B31483" w:rsidRDefault="003339E3" w:rsidP="00C23EF9">
            <w:pPr>
              <w:rPr>
                <w:rFonts w:ascii="Arial" w:hAnsi="Arial" w:cs="Arial"/>
                <w:sz w:val="21"/>
                <w:szCs w:val="21"/>
              </w:rPr>
            </w:pPr>
          </w:p>
          <w:p w14:paraId="3875043D" w14:textId="77777777" w:rsidR="003339E3" w:rsidRPr="00A16C68" w:rsidRDefault="003339E3" w:rsidP="00C23EF9">
            <w:pPr>
              <w:rPr>
                <w:rFonts w:ascii="Arial" w:hAnsi="Arial" w:cs="Arial"/>
                <w:sz w:val="21"/>
                <w:szCs w:val="21"/>
                <w:lang w:val="cy-GB"/>
              </w:rPr>
            </w:pPr>
            <w:r w:rsidRPr="00270E60">
              <w:rPr>
                <w:rFonts w:ascii="Arial" w:hAnsi="Arial" w:cs="Arial"/>
                <w:sz w:val="21"/>
                <w:szCs w:val="21"/>
                <w:lang w:val="cy-GB"/>
              </w:rPr>
              <w:t>Byddaf yn ymweld â rhai meithrinfeydd gwahanol i arsylwi sut mae staff yn gweithio gyda phlant. Rwyf am fod yn glir mai'r oedolion, sut maen nhw'n rhyngweithio â phlant ac yn eu cefnogi, yw ffocws yr astudiaeth hon, ac nid ar y plant eu hunain.</w:t>
            </w:r>
          </w:p>
          <w:p w14:paraId="7C3058BF" w14:textId="77777777" w:rsidR="003339E3" w:rsidRPr="00A16C68" w:rsidRDefault="003339E3" w:rsidP="00C23EF9">
            <w:pPr>
              <w:rPr>
                <w:rFonts w:ascii="Arial" w:hAnsi="Arial" w:cs="Arial"/>
                <w:sz w:val="21"/>
                <w:szCs w:val="21"/>
                <w:lang w:val="cy-GB"/>
              </w:rPr>
            </w:pPr>
          </w:p>
          <w:p w14:paraId="65C98741" w14:textId="77777777" w:rsidR="003339E3" w:rsidRPr="00A16C68" w:rsidRDefault="003339E3" w:rsidP="00C23EF9">
            <w:pPr>
              <w:rPr>
                <w:rFonts w:ascii="Arial" w:hAnsi="Arial" w:cs="Arial"/>
                <w:sz w:val="21"/>
                <w:szCs w:val="21"/>
                <w:lang w:val="cy-GB"/>
              </w:rPr>
            </w:pPr>
            <w:r w:rsidRPr="00270E60">
              <w:rPr>
                <w:rFonts w:ascii="Arial" w:hAnsi="Arial" w:cs="Arial"/>
                <w:sz w:val="21"/>
                <w:szCs w:val="21"/>
                <w:lang w:val="cy-GB"/>
              </w:rPr>
              <w:t>Yn ystod yr arsylwadau byddaf yn cymryd nodiadau ysgrifenedig – dim lluniau na fideos. Ni fydd eich plentyn yn cael ei astudio na'i asesu'n uniongyrchol. Ni fyddaf yn ysgrifennu unrhyw wybodaeth adnabod am eich plentyn. Os yw'ch plentyn yn ymddangos yn anghyfforddus gyda fi yn bresennol neu os nad yw am gael ei arsylwi, byddaf yn rhoi'r gorau iddi ar unwaith.</w:t>
            </w:r>
          </w:p>
          <w:p w14:paraId="7F56A9CB" w14:textId="77777777" w:rsidR="003339E3" w:rsidRPr="00A16C68" w:rsidRDefault="003339E3" w:rsidP="00C23EF9">
            <w:pPr>
              <w:rPr>
                <w:rFonts w:ascii="Arial" w:hAnsi="Arial" w:cs="Arial"/>
                <w:sz w:val="21"/>
                <w:szCs w:val="21"/>
                <w:lang w:val="cy-GB"/>
              </w:rPr>
            </w:pPr>
          </w:p>
          <w:p w14:paraId="3ABCC124" w14:textId="77777777" w:rsidR="003339E3" w:rsidRPr="00A16C68" w:rsidRDefault="003339E3" w:rsidP="00C23EF9">
            <w:pPr>
              <w:rPr>
                <w:rFonts w:ascii="Arial" w:hAnsi="Arial" w:cs="Arial"/>
                <w:sz w:val="21"/>
                <w:szCs w:val="21"/>
                <w:lang w:val="cy-GB"/>
              </w:rPr>
            </w:pPr>
            <w:r w:rsidRPr="00270E60">
              <w:rPr>
                <w:rFonts w:ascii="Arial" w:hAnsi="Arial" w:cs="Arial"/>
                <w:sz w:val="21"/>
                <w:szCs w:val="21"/>
                <w:lang w:val="cy-GB"/>
              </w:rPr>
              <w:t>Byddaf hefyd yn siarad â staff y feithrinfa am eu harferion. Bydd yr holl wybodaeth a gesglir yn gyfrinachol a dim ond ar gyfer yr astudiaeth hon y caiff ei defnyddio. Mae tîm moeseg y Brifysgol wedi adolygu'r ymchwil i wneud yn siŵr ei bod yn ddiogel ac yn barchus.</w:t>
            </w:r>
          </w:p>
          <w:p w14:paraId="764A473C" w14:textId="77777777" w:rsidR="003339E3" w:rsidRPr="00A16C68" w:rsidRDefault="003339E3" w:rsidP="00C23EF9">
            <w:pPr>
              <w:rPr>
                <w:rFonts w:ascii="Arial" w:hAnsi="Arial" w:cs="Arial"/>
                <w:sz w:val="21"/>
                <w:szCs w:val="21"/>
                <w:lang w:val="cy-GB"/>
              </w:rPr>
            </w:pPr>
          </w:p>
          <w:p w14:paraId="1A9BBBBD"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Os ydych chi'n hapus i'ch plentyn fod yn bresennol tra byddaf yn arsylwi, llofnodwch a dychwelwch y ffurflen ganiatâd sydd ynghlwm.</w:t>
            </w:r>
          </w:p>
          <w:p w14:paraId="637E0D90" w14:textId="77777777" w:rsidR="003339E3" w:rsidRPr="00270E60" w:rsidRDefault="003339E3" w:rsidP="00C23EF9">
            <w:pPr>
              <w:rPr>
                <w:rFonts w:ascii="Arial" w:hAnsi="Arial" w:cs="Arial"/>
                <w:sz w:val="21"/>
                <w:szCs w:val="21"/>
                <w:lang w:val="cy-GB"/>
              </w:rPr>
            </w:pPr>
          </w:p>
          <w:p w14:paraId="75DB2739"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Diolch am eich cefnogaeth. Os oes gennych unrhyw gwestiynau o gwbl, mae croeso i chi ofyn i mi'n uniongyrchol neu gysylltu â mi drwy e-bost yn 0702078@student.uwtsd.ac.uk</w:t>
            </w:r>
          </w:p>
          <w:p w14:paraId="737CB4B5" w14:textId="77777777" w:rsidR="003339E3" w:rsidRPr="00270E60" w:rsidRDefault="003339E3" w:rsidP="00C23EF9">
            <w:pPr>
              <w:rPr>
                <w:rFonts w:ascii="Arial" w:hAnsi="Arial" w:cs="Arial"/>
                <w:sz w:val="21"/>
                <w:szCs w:val="21"/>
                <w:lang w:val="cy-GB"/>
              </w:rPr>
            </w:pPr>
          </w:p>
          <w:p w14:paraId="122D7F77"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Cofion cynnes,</w:t>
            </w:r>
          </w:p>
          <w:p w14:paraId="767FA782" w14:textId="77777777" w:rsidR="003339E3" w:rsidRPr="00270E60" w:rsidRDefault="003339E3" w:rsidP="00C23EF9">
            <w:pPr>
              <w:rPr>
                <w:rFonts w:ascii="Arial" w:hAnsi="Arial" w:cs="Arial"/>
                <w:sz w:val="21"/>
                <w:szCs w:val="21"/>
                <w:lang w:val="cy-GB"/>
              </w:rPr>
            </w:pPr>
          </w:p>
          <w:p w14:paraId="1A4A17AC"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Diane Evans</w:t>
            </w:r>
          </w:p>
          <w:p w14:paraId="277AD51D" w14:textId="77777777" w:rsidR="003339E3" w:rsidRPr="00270E60" w:rsidRDefault="003339E3" w:rsidP="00C23EF9">
            <w:pPr>
              <w:rPr>
                <w:rFonts w:ascii="Arial" w:hAnsi="Arial" w:cs="Arial"/>
                <w:sz w:val="21"/>
                <w:szCs w:val="21"/>
                <w:lang w:val="cy-GB"/>
              </w:rPr>
            </w:pPr>
            <w:r w:rsidRPr="00270E60">
              <w:rPr>
                <w:rFonts w:ascii="Arial" w:hAnsi="Arial" w:cs="Arial"/>
                <w:sz w:val="21"/>
                <w:szCs w:val="21"/>
                <w:lang w:val="cy-GB"/>
              </w:rPr>
              <w:t>Meithrinfa Do Re Mi</w:t>
            </w:r>
          </w:p>
          <w:p w14:paraId="2E4E72C8" w14:textId="77777777" w:rsidR="003339E3" w:rsidRPr="00270E60" w:rsidRDefault="003339E3" w:rsidP="00C23EF9">
            <w:pPr>
              <w:rPr>
                <w:rFonts w:ascii="Arial" w:hAnsi="Arial" w:cs="Arial"/>
                <w:sz w:val="21"/>
                <w:szCs w:val="21"/>
              </w:rPr>
            </w:pPr>
            <w:r w:rsidRPr="00270E60">
              <w:rPr>
                <w:rFonts w:ascii="Arial" w:hAnsi="Arial" w:cs="Arial"/>
                <w:sz w:val="21"/>
                <w:szCs w:val="21"/>
                <w:lang w:val="cy-GB"/>
              </w:rPr>
              <w:t>Myfyriwr UWTSD: MA ​​Gwasanaethau Plant, Pobl Ifanc a'r Gymuned</w:t>
            </w:r>
          </w:p>
          <w:p w14:paraId="129633CF" w14:textId="77777777" w:rsidR="003339E3" w:rsidRPr="00B31483" w:rsidRDefault="003339E3" w:rsidP="00C23EF9">
            <w:pPr>
              <w:rPr>
                <w:rFonts w:ascii="Arial" w:hAnsi="Arial" w:cs="Arial"/>
                <w:sz w:val="21"/>
                <w:szCs w:val="21"/>
              </w:rPr>
            </w:pPr>
          </w:p>
        </w:tc>
      </w:tr>
    </w:tbl>
    <w:p w14:paraId="50D4DF83" w14:textId="0049E514" w:rsidR="003339E3" w:rsidRDefault="003339E3" w:rsidP="00EF35CF">
      <w:pPr>
        <w:spacing w:line="480" w:lineRule="auto"/>
        <w:rPr>
          <w:rFonts w:ascii="Arial" w:hAnsi="Arial" w:cs="Arial"/>
        </w:rPr>
      </w:pPr>
      <w:r>
        <w:rPr>
          <w:rFonts w:ascii="Arial" w:hAnsi="Arial" w:cs="Arial"/>
        </w:rPr>
        <w:t>Appendix C: Consent Forms</w:t>
      </w:r>
    </w:p>
    <w:p w14:paraId="4E78DEC1" w14:textId="1CC52B60" w:rsidR="003339E3" w:rsidRPr="000D2382" w:rsidRDefault="003339E3" w:rsidP="000D2382">
      <w:pPr>
        <w:rPr>
          <w:rFonts w:ascii="Arial" w:hAnsi="Arial" w:cs="Arial"/>
        </w:rPr>
      </w:pPr>
      <w:r w:rsidRPr="00C76334">
        <w:lastRenderedPageBreak/>
        <w:t>Consent to Take Part in Research</w:t>
      </w:r>
    </w:p>
    <w:p w14:paraId="0E066330" w14:textId="77777777" w:rsidR="003339E3" w:rsidRPr="00C76334" w:rsidRDefault="003339E3" w:rsidP="003339E3">
      <w:pPr>
        <w:rPr>
          <w:rFonts w:ascii="Arial" w:hAnsi="Arial" w:cs="Arial"/>
        </w:rPr>
      </w:pPr>
    </w:p>
    <w:p w14:paraId="2617F072" w14:textId="77777777" w:rsidR="003339E3" w:rsidRPr="00C76334" w:rsidRDefault="003339E3" w:rsidP="003339E3">
      <w:pPr>
        <w:rPr>
          <w:rFonts w:ascii="Arial" w:hAnsi="Arial" w:cs="Arial"/>
        </w:rPr>
      </w:pPr>
      <w:r w:rsidRPr="00C76334">
        <w:rPr>
          <w:rFonts w:ascii="Arial" w:hAnsi="Arial" w:cs="Arial"/>
        </w:rPr>
        <w:t>Title of project: “Noticing, Listening and Slowing Down: An Inquiry into the Unhurried Child Through Froebelian Principles in Welsh Early Years Practice”</w:t>
      </w:r>
    </w:p>
    <w:p w14:paraId="7F700E3E"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 voluntarily agree to participate in this research study.</w:t>
      </w:r>
    </w:p>
    <w:p w14:paraId="08DF4FA5"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even if I agree to participate now, I can withdraw at any time or refuse to answer any question without any consequences of any kind.</w:t>
      </w:r>
    </w:p>
    <w:p w14:paraId="79FF2ECD"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I can withdraw permission to use data from my interview within two weeks after the interview, in which case the material will be deleted.</w:t>
      </w:r>
    </w:p>
    <w:p w14:paraId="4DB361B6"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 xml:space="preserve"> have had the purpose and nature of the study explained to me in writing and I have had the opportunity to ask questions about the study.</w:t>
      </w:r>
    </w:p>
    <w:p w14:paraId="75B86AE4" w14:textId="77777777" w:rsidR="003339E3" w:rsidRDefault="003339E3" w:rsidP="003339E3">
      <w:pPr>
        <w:pStyle w:val="ListParagraph"/>
        <w:numPr>
          <w:ilvl w:val="0"/>
          <w:numId w:val="21"/>
        </w:numPr>
        <w:spacing w:after="200" w:line="276" w:lineRule="auto"/>
        <w:rPr>
          <w:rFonts w:ascii="Arial" w:hAnsi="Arial" w:cs="Arial"/>
        </w:rPr>
      </w:pPr>
      <w:r>
        <w:rPr>
          <w:rFonts w:ascii="Arial" w:hAnsi="Arial" w:cs="Arial"/>
        </w:rPr>
        <w:t>I</w:t>
      </w:r>
      <w:r w:rsidRPr="00C76334">
        <w:rPr>
          <w:rFonts w:ascii="Arial" w:hAnsi="Arial" w:cs="Arial"/>
        </w:rPr>
        <w:t xml:space="preserve"> understand that participation involves being observed during everyday practice and taking part in a semi-structured interview to discuss my experiences and perspectives on slow pedagogy and the unhurried child within the curriculum context.</w:t>
      </w:r>
    </w:p>
    <w:p w14:paraId="3EE99C9F"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I will not benefit directly from participating in this research.</w:t>
      </w:r>
    </w:p>
    <w:p w14:paraId="232A59E7"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agree to my interview being audio-recorded.</w:t>
      </w:r>
    </w:p>
    <w:p w14:paraId="2AC7BA1A"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all information I provide for this study will be treated confidentially.</w:t>
      </w:r>
    </w:p>
    <w:p w14:paraId="4B3B405A"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in any report on the results of this research, my identity will remain anonymous. This will be done by changing my name and disguising any details of my interview which may reveal my identity or the identity of people I speak about.</w:t>
      </w:r>
    </w:p>
    <w:p w14:paraId="3B208C6B"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disguised extracts from my interview may be quoted in the researcher’s master’s dissertation, conference presentations, and any future published academic papers.</w:t>
      </w:r>
    </w:p>
    <w:p w14:paraId="6AB7C8E6"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if I inform the researcher that I or someone else is at risk of harm, they may have to report this to the relevant authorities. They will discuss this with me first but may be required to report with or without my permission.</w:t>
      </w:r>
    </w:p>
    <w:p w14:paraId="27A30C34"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signed consent forms and original audio recordings will be stored securely on a password-protected, encrypted device by the researcher until the exam board confirms the results of the dissertation.</w:t>
      </w:r>
    </w:p>
    <w:p w14:paraId="3517E8E7"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a transcript of my interview, from which all identifying information has been removed, will be securely retained for two years from the date of the exam board.</w:t>
      </w:r>
    </w:p>
    <w:p w14:paraId="714EC0BA" w14:textId="77777777" w:rsidR="003339E3"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under freedom of information legislation I am entitled to access the information I have provided at any time while it is in storage as specified above.</w:t>
      </w:r>
    </w:p>
    <w:p w14:paraId="7544A577" w14:textId="77777777" w:rsidR="003339E3" w:rsidRPr="00C76334" w:rsidRDefault="003339E3" w:rsidP="003339E3">
      <w:pPr>
        <w:pStyle w:val="ListParagraph"/>
        <w:numPr>
          <w:ilvl w:val="0"/>
          <w:numId w:val="21"/>
        </w:numPr>
        <w:spacing w:after="200" w:line="276" w:lineRule="auto"/>
        <w:rPr>
          <w:rFonts w:ascii="Arial" w:hAnsi="Arial" w:cs="Arial"/>
        </w:rPr>
      </w:pPr>
      <w:r w:rsidRPr="00C76334">
        <w:rPr>
          <w:rFonts w:ascii="Arial" w:hAnsi="Arial" w:cs="Arial"/>
        </w:rPr>
        <w:t>I understand that I am free to contact any of the people involved in the research to seek further clarification and information.</w:t>
      </w:r>
    </w:p>
    <w:p w14:paraId="658CB6D9" w14:textId="77777777" w:rsidR="003339E3" w:rsidRPr="00C76334" w:rsidRDefault="003339E3" w:rsidP="003339E3">
      <w:pPr>
        <w:rPr>
          <w:rFonts w:ascii="Arial" w:hAnsi="Arial" w:cs="Arial"/>
        </w:rPr>
      </w:pPr>
      <w:r w:rsidRPr="00C76334">
        <w:rPr>
          <w:rFonts w:ascii="Arial" w:hAnsi="Arial" w:cs="Arial"/>
        </w:rPr>
        <w:lastRenderedPageBreak/>
        <w:t>Researcher details:</w:t>
      </w:r>
    </w:p>
    <w:p w14:paraId="624F7CF8" w14:textId="77777777" w:rsidR="003339E3" w:rsidRPr="00C76334" w:rsidRDefault="003339E3" w:rsidP="003339E3">
      <w:pPr>
        <w:rPr>
          <w:rFonts w:ascii="Arial" w:hAnsi="Arial" w:cs="Arial"/>
        </w:rPr>
      </w:pPr>
      <w:r w:rsidRPr="00C76334">
        <w:rPr>
          <w:rFonts w:ascii="Arial" w:hAnsi="Arial" w:cs="Arial"/>
        </w:rPr>
        <w:t>Diane Evans</w:t>
      </w:r>
      <w:r w:rsidRPr="00C76334">
        <w:rPr>
          <w:rFonts w:ascii="Arial" w:hAnsi="Arial" w:cs="Arial"/>
        </w:rPr>
        <w:br/>
        <w:t>MA Children’s, Young People's and Community's Services, University of Wales Trinity St David</w:t>
      </w:r>
      <w:r w:rsidRPr="00C76334">
        <w:rPr>
          <w:rFonts w:ascii="Arial" w:hAnsi="Arial" w:cs="Arial"/>
        </w:rPr>
        <w:br/>
        <w:t xml:space="preserve">Supervisor: Dr Glenda </w:t>
      </w:r>
      <w:proofErr w:type="spellStart"/>
      <w:r w:rsidRPr="00C76334">
        <w:rPr>
          <w:rFonts w:ascii="Arial" w:hAnsi="Arial" w:cs="Arial"/>
        </w:rPr>
        <w:t>Tinney</w:t>
      </w:r>
      <w:proofErr w:type="spellEnd"/>
      <w:r w:rsidRPr="00C76334">
        <w:rPr>
          <w:rFonts w:ascii="Arial" w:hAnsi="Arial" w:cs="Arial"/>
        </w:rPr>
        <w:t xml:space="preserve">, </w:t>
      </w:r>
      <w:r w:rsidRPr="00C76334">
        <w:rPr>
          <w:rFonts w:ascii="Arial" w:hAnsi="Arial" w:cs="Arial"/>
        </w:rPr>
        <w:br/>
        <w:t xml:space="preserve">Researcher email: </w:t>
      </w:r>
      <w:hyperlink r:id="rId24" w:history="1">
        <w:r w:rsidRPr="00C76334">
          <w:rPr>
            <w:rStyle w:val="Hyperlink"/>
            <w:rFonts w:ascii="Arial" w:hAnsi="Arial" w:cs="Arial"/>
          </w:rPr>
          <w:t>0702078@student.uwtsd.ac.uk</w:t>
        </w:r>
      </w:hyperlink>
    </w:p>
    <w:p w14:paraId="1E7A23A4" w14:textId="77777777" w:rsidR="003339E3" w:rsidRPr="00C76334" w:rsidRDefault="003339E3" w:rsidP="003339E3">
      <w:pPr>
        <w:rPr>
          <w:rFonts w:ascii="Arial" w:hAnsi="Arial" w:cs="Arial"/>
        </w:rPr>
      </w:pPr>
      <w:r w:rsidRPr="00C76334">
        <w:rPr>
          <w:rFonts w:ascii="Arial" w:hAnsi="Arial" w:cs="Arial"/>
        </w:rPr>
        <w:br/>
        <w:t>Participant signature</w:t>
      </w:r>
    </w:p>
    <w:p w14:paraId="4EB6137C" w14:textId="77777777" w:rsidR="003339E3" w:rsidRPr="00C76334" w:rsidRDefault="003339E3" w:rsidP="003339E3">
      <w:pPr>
        <w:rPr>
          <w:rFonts w:ascii="Arial" w:hAnsi="Arial" w:cs="Arial"/>
        </w:rPr>
      </w:pPr>
      <w:r w:rsidRPr="00C76334">
        <w:rPr>
          <w:rFonts w:ascii="Arial" w:hAnsi="Arial" w:cs="Arial"/>
        </w:rPr>
        <w:t>Signature of participant: ___________________________</w:t>
      </w:r>
    </w:p>
    <w:p w14:paraId="3A164BC5" w14:textId="77777777" w:rsidR="003339E3" w:rsidRPr="00C76334" w:rsidRDefault="003339E3" w:rsidP="003339E3">
      <w:pPr>
        <w:rPr>
          <w:rFonts w:ascii="Arial" w:hAnsi="Arial" w:cs="Arial"/>
        </w:rPr>
      </w:pPr>
      <w:r w:rsidRPr="00C76334">
        <w:rPr>
          <w:rFonts w:ascii="Arial" w:hAnsi="Arial" w:cs="Arial"/>
        </w:rPr>
        <w:t>Date: ___________________</w:t>
      </w:r>
    </w:p>
    <w:p w14:paraId="0465A89A" w14:textId="77777777" w:rsidR="003339E3" w:rsidRPr="00C76334" w:rsidRDefault="003339E3" w:rsidP="003339E3">
      <w:pPr>
        <w:rPr>
          <w:rFonts w:ascii="Arial" w:hAnsi="Arial" w:cs="Arial"/>
        </w:rPr>
      </w:pPr>
      <w:r w:rsidRPr="00C76334">
        <w:rPr>
          <w:rFonts w:ascii="Arial" w:hAnsi="Arial" w:cs="Arial"/>
        </w:rPr>
        <w:br/>
        <w:t>Researcher declaration</w:t>
      </w:r>
    </w:p>
    <w:p w14:paraId="4B01BBDD" w14:textId="77777777" w:rsidR="003339E3" w:rsidRPr="00C76334" w:rsidRDefault="003339E3" w:rsidP="003339E3">
      <w:pPr>
        <w:rPr>
          <w:rFonts w:ascii="Arial" w:hAnsi="Arial" w:cs="Arial"/>
        </w:rPr>
      </w:pPr>
      <w:r w:rsidRPr="00C76334">
        <w:rPr>
          <w:rFonts w:ascii="Arial" w:hAnsi="Arial" w:cs="Arial"/>
        </w:rPr>
        <w:t>I believe the participant is giving informed consent to participate in this study.</w:t>
      </w:r>
    </w:p>
    <w:p w14:paraId="1C90F5AA" w14:textId="77777777" w:rsidR="003339E3" w:rsidRPr="00C76334" w:rsidRDefault="003339E3" w:rsidP="003339E3">
      <w:pPr>
        <w:rPr>
          <w:rFonts w:ascii="Arial" w:hAnsi="Arial" w:cs="Arial"/>
        </w:rPr>
      </w:pPr>
      <w:r w:rsidRPr="00C76334">
        <w:rPr>
          <w:rFonts w:ascii="Arial" w:hAnsi="Arial" w:cs="Arial"/>
        </w:rPr>
        <w:t>Signature of researcher: ___________________________</w:t>
      </w:r>
    </w:p>
    <w:p w14:paraId="002D2F36" w14:textId="77777777" w:rsidR="003339E3" w:rsidRPr="00C76334" w:rsidRDefault="003339E3" w:rsidP="003339E3">
      <w:pPr>
        <w:rPr>
          <w:rFonts w:ascii="Arial" w:hAnsi="Arial" w:cs="Arial"/>
        </w:rPr>
      </w:pPr>
      <w:r w:rsidRPr="00C76334">
        <w:rPr>
          <w:rFonts w:ascii="Arial" w:hAnsi="Arial" w:cs="Arial"/>
        </w:rPr>
        <w:t>Date: ___________________</w:t>
      </w:r>
    </w:p>
    <w:p w14:paraId="2566100B" w14:textId="77777777" w:rsidR="003339E3" w:rsidRDefault="003339E3" w:rsidP="00EF35CF">
      <w:pPr>
        <w:spacing w:line="480" w:lineRule="auto"/>
        <w:rPr>
          <w:rFonts w:ascii="Arial" w:hAnsi="Arial" w:cs="Arial"/>
        </w:rPr>
      </w:pPr>
    </w:p>
    <w:p w14:paraId="00F6B52D" w14:textId="2FA2BDE4" w:rsidR="003339E3" w:rsidRDefault="003339E3">
      <w:pPr>
        <w:rPr>
          <w:rFonts w:ascii="Arial" w:hAnsi="Arial" w:cs="Arial"/>
        </w:rPr>
      </w:pPr>
      <w:r>
        <w:rPr>
          <w:rFonts w:ascii="Arial" w:hAnsi="Arial" w:cs="Arial"/>
        </w:rPr>
        <w:br w:type="page"/>
      </w:r>
    </w:p>
    <w:p w14:paraId="60A3C1ED" w14:textId="77777777" w:rsidR="00EF3AF8" w:rsidRDefault="003339E3" w:rsidP="00EF3AF8">
      <w:r w:rsidRPr="001436EC">
        <w:rPr>
          <w:lang w:val="cy-GB"/>
        </w:rPr>
        <w:lastRenderedPageBreak/>
        <w:t>Ffurflen Ganiatâd Rhiant/Gofalwr</w:t>
      </w:r>
      <w:r>
        <w:t xml:space="preserve">                  </w:t>
      </w:r>
    </w:p>
    <w:p w14:paraId="01AFD280" w14:textId="72FCA06F" w:rsidR="003339E3" w:rsidRPr="001436EC" w:rsidRDefault="003339E3" w:rsidP="00EF3AF8">
      <w:r w:rsidRPr="001436EC">
        <w:t>Parent/Carer Consent Form</w:t>
      </w:r>
    </w:p>
    <w:p w14:paraId="512B2AB4" w14:textId="77777777" w:rsidR="003339E3" w:rsidRPr="001436EC" w:rsidRDefault="003339E3" w:rsidP="003339E3">
      <w:pPr>
        <w:rPr>
          <w:rFonts w:ascii="Arial" w:hAnsi="Arial" w:cs="Arial"/>
        </w:rPr>
      </w:pPr>
    </w:p>
    <w:p w14:paraId="001209B2" w14:textId="77777777" w:rsidR="003339E3" w:rsidRPr="001436EC" w:rsidRDefault="003339E3" w:rsidP="003339E3">
      <w:pPr>
        <w:rPr>
          <w:rFonts w:ascii="Arial" w:hAnsi="Arial" w:cs="Arial"/>
          <w:lang w:val="cy-GB"/>
        </w:rPr>
      </w:pPr>
      <w:r w:rsidRPr="001436EC">
        <w:rPr>
          <w:rFonts w:ascii="Arial" w:hAnsi="Arial" w:cs="Arial"/>
          <w:lang w:val="cy-GB"/>
        </w:rPr>
        <w:t>Darllenwch y datganiadau isod a thiciwch bob blwch i gadarnhau eich caniatâd:</w:t>
      </w:r>
    </w:p>
    <w:p w14:paraId="4F0AB506" w14:textId="77777777" w:rsidR="003339E3" w:rsidRPr="001436EC" w:rsidRDefault="003339E3" w:rsidP="003339E3">
      <w:pPr>
        <w:rPr>
          <w:rFonts w:ascii="Arial" w:hAnsi="Arial" w:cs="Arial"/>
          <w:lang w:val="cy-GB"/>
        </w:rPr>
      </w:pPr>
      <w:r w:rsidRPr="001436EC">
        <w:rPr>
          <w:rFonts w:ascii="Segoe UI Symbol" w:hAnsi="Segoe UI Symbol" w:cs="Segoe UI Symbol"/>
          <w:lang w:val="cy-GB"/>
        </w:rPr>
        <w:t>☐</w:t>
      </w:r>
      <w:r w:rsidRPr="001436EC">
        <w:rPr>
          <w:rFonts w:ascii="Arial" w:hAnsi="Arial" w:cs="Arial"/>
          <w:lang w:val="cy-GB"/>
        </w:rPr>
        <w:t xml:space="preserve"> Rwyf wedi darllen a deall y wybodaeth am y prosiect ymchwil.</w:t>
      </w:r>
    </w:p>
    <w:p w14:paraId="68CF8C55" w14:textId="77777777" w:rsidR="003339E3" w:rsidRPr="001436EC" w:rsidRDefault="003339E3" w:rsidP="003339E3">
      <w:pPr>
        <w:rPr>
          <w:rFonts w:ascii="Arial" w:hAnsi="Arial" w:cs="Arial"/>
          <w:lang w:val="cy-GB"/>
        </w:rPr>
      </w:pPr>
      <w:r w:rsidRPr="001436EC">
        <w:rPr>
          <w:rFonts w:ascii="Segoe UI Symbol" w:hAnsi="Segoe UI Symbol" w:cs="Segoe UI Symbol"/>
          <w:lang w:val="cy-GB"/>
        </w:rPr>
        <w:t>☐</w:t>
      </w:r>
      <w:r w:rsidRPr="001436EC">
        <w:rPr>
          <w:rFonts w:ascii="Arial" w:hAnsi="Arial" w:cs="Arial"/>
          <w:lang w:val="cy-GB"/>
        </w:rPr>
        <w:t xml:space="preserve"> Rwy'n deall nad yw fy mhlentyn yn cael ei astudio'n uniongyrchol.</w:t>
      </w:r>
    </w:p>
    <w:p w14:paraId="7D478898" w14:textId="77777777" w:rsidR="003339E3" w:rsidRPr="001436EC" w:rsidRDefault="003339E3" w:rsidP="003339E3">
      <w:pPr>
        <w:rPr>
          <w:rFonts w:ascii="Arial" w:hAnsi="Arial" w:cs="Arial"/>
          <w:lang w:val="cy-GB"/>
        </w:rPr>
      </w:pPr>
      <w:r w:rsidRPr="001436EC">
        <w:rPr>
          <w:rFonts w:ascii="Segoe UI Symbol" w:hAnsi="Segoe UI Symbol" w:cs="Segoe UI Symbol"/>
          <w:lang w:val="cy-GB"/>
        </w:rPr>
        <w:t>☐</w:t>
      </w:r>
      <w:r w:rsidRPr="001436EC">
        <w:rPr>
          <w:rFonts w:ascii="Arial" w:hAnsi="Arial" w:cs="Arial"/>
          <w:lang w:val="cy-GB"/>
        </w:rPr>
        <w:t xml:space="preserve"> Rwy'n deall na fydd unrhyw wybodaeth adnabod am fy mhlentyn yn cael ei chofnodi.</w:t>
      </w:r>
    </w:p>
    <w:p w14:paraId="3C5028C1" w14:textId="77777777" w:rsidR="003339E3" w:rsidRPr="001436EC" w:rsidRDefault="003339E3" w:rsidP="003339E3">
      <w:pPr>
        <w:rPr>
          <w:rFonts w:ascii="Arial" w:hAnsi="Arial" w:cs="Arial"/>
        </w:rPr>
      </w:pPr>
      <w:r w:rsidRPr="001436EC">
        <w:rPr>
          <w:rFonts w:ascii="Segoe UI Symbol" w:hAnsi="Segoe UI Symbol" w:cs="Segoe UI Symbol"/>
          <w:lang w:val="cy-GB"/>
        </w:rPr>
        <w:t>☐</w:t>
      </w:r>
      <w:r w:rsidRPr="001436EC">
        <w:rPr>
          <w:rFonts w:ascii="Arial" w:hAnsi="Arial" w:cs="Arial"/>
          <w:lang w:val="cy-GB"/>
        </w:rPr>
        <w:t xml:space="preserve"> Rwy'n rhoi caniatâd i'm plentyn fod yn bresennol yn ystod arsylwadau'r ymchwilydd o'r staff.</w:t>
      </w:r>
    </w:p>
    <w:p w14:paraId="6A383F6A" w14:textId="77777777" w:rsidR="003339E3" w:rsidRPr="001436EC" w:rsidRDefault="003339E3" w:rsidP="003339E3">
      <w:pPr>
        <w:rPr>
          <w:rFonts w:ascii="Arial" w:hAnsi="Arial" w:cs="Arial"/>
          <w:lang w:val="cy-GB"/>
        </w:rPr>
      </w:pPr>
      <w:r w:rsidRPr="001436EC">
        <w:rPr>
          <w:rFonts w:ascii="Arial" w:hAnsi="Arial" w:cs="Arial"/>
          <w:lang w:val="cy-GB"/>
        </w:rPr>
        <w:t>Enw'r plentyn: _______________________________________</w:t>
      </w:r>
      <w:r>
        <w:rPr>
          <w:rFonts w:ascii="Arial" w:hAnsi="Arial" w:cs="Arial"/>
          <w:lang w:val="cy-GB"/>
        </w:rPr>
        <w:t>________</w:t>
      </w:r>
    </w:p>
    <w:p w14:paraId="0AE5B468" w14:textId="77777777" w:rsidR="003339E3" w:rsidRPr="001436EC" w:rsidRDefault="003339E3" w:rsidP="003339E3">
      <w:pPr>
        <w:rPr>
          <w:rFonts w:ascii="Arial" w:hAnsi="Arial" w:cs="Arial"/>
          <w:lang w:val="cy-GB"/>
        </w:rPr>
      </w:pPr>
      <w:r w:rsidRPr="001436EC">
        <w:rPr>
          <w:rFonts w:ascii="Arial" w:hAnsi="Arial" w:cs="Arial"/>
          <w:lang w:val="cy-GB"/>
        </w:rPr>
        <w:t>Enw'r rhiant/gofalwr: ____________________________</w:t>
      </w:r>
      <w:r>
        <w:rPr>
          <w:rFonts w:ascii="Arial" w:hAnsi="Arial" w:cs="Arial"/>
          <w:lang w:val="cy-GB"/>
        </w:rPr>
        <w:t>______________</w:t>
      </w:r>
    </w:p>
    <w:p w14:paraId="2946A6AA" w14:textId="77777777" w:rsidR="003339E3" w:rsidRPr="001436EC" w:rsidRDefault="003339E3" w:rsidP="003339E3">
      <w:pPr>
        <w:rPr>
          <w:rFonts w:ascii="Arial" w:hAnsi="Arial" w:cs="Arial"/>
          <w:lang w:val="cy-GB"/>
        </w:rPr>
      </w:pPr>
      <w:r w:rsidRPr="001436EC">
        <w:rPr>
          <w:rFonts w:ascii="Arial" w:hAnsi="Arial" w:cs="Arial"/>
          <w:lang w:val="cy-GB"/>
        </w:rPr>
        <w:t>Llofnod: ___________________________________________</w:t>
      </w:r>
      <w:r>
        <w:rPr>
          <w:rFonts w:ascii="Arial" w:hAnsi="Arial" w:cs="Arial"/>
          <w:lang w:val="cy-GB"/>
        </w:rPr>
        <w:t>_________</w:t>
      </w:r>
    </w:p>
    <w:p w14:paraId="16749A08" w14:textId="77777777" w:rsidR="003339E3" w:rsidRPr="001436EC" w:rsidRDefault="003339E3" w:rsidP="003339E3">
      <w:pPr>
        <w:rPr>
          <w:rFonts w:ascii="Arial" w:hAnsi="Arial" w:cs="Arial"/>
        </w:rPr>
      </w:pPr>
      <w:r w:rsidRPr="001436EC">
        <w:rPr>
          <w:rFonts w:ascii="Arial" w:hAnsi="Arial" w:cs="Arial"/>
          <w:lang w:val="cy-GB"/>
        </w:rPr>
        <w:t>Dyddiad: ____________________________________________</w:t>
      </w:r>
      <w:r>
        <w:rPr>
          <w:rFonts w:ascii="Arial" w:hAnsi="Arial" w:cs="Arial"/>
          <w:lang w:val="cy-GB"/>
        </w:rPr>
        <w:t>________</w:t>
      </w:r>
    </w:p>
    <w:p w14:paraId="1245E952" w14:textId="77777777" w:rsidR="003339E3" w:rsidRPr="001436EC" w:rsidRDefault="003339E3" w:rsidP="003339E3">
      <w:pPr>
        <w:rPr>
          <w:rFonts w:ascii="Arial" w:hAnsi="Arial" w:cs="Arial"/>
        </w:rPr>
      </w:pPr>
    </w:p>
    <w:p w14:paraId="1F149C0C" w14:textId="77777777" w:rsidR="003339E3" w:rsidRPr="001436EC" w:rsidRDefault="003339E3" w:rsidP="003339E3">
      <w:pPr>
        <w:rPr>
          <w:rFonts w:ascii="Arial" w:hAnsi="Arial" w:cs="Arial"/>
        </w:rPr>
      </w:pPr>
      <w:r w:rsidRPr="001436EC">
        <w:rPr>
          <w:rFonts w:ascii="Arial" w:hAnsi="Arial" w:cs="Arial"/>
        </w:rPr>
        <w:br/>
        <w:t>Please read the statements below and tick each box to confirm your consent:</w:t>
      </w:r>
    </w:p>
    <w:p w14:paraId="74B3471B" w14:textId="77777777" w:rsidR="003339E3" w:rsidRPr="001436EC" w:rsidRDefault="003339E3" w:rsidP="003339E3">
      <w:pPr>
        <w:rPr>
          <w:rFonts w:ascii="Arial" w:hAnsi="Arial" w:cs="Arial"/>
        </w:rPr>
      </w:pPr>
      <w:r w:rsidRPr="001436EC">
        <w:rPr>
          <w:rFonts w:ascii="Segoe UI Symbol" w:hAnsi="Segoe UI Symbol" w:cs="Segoe UI Symbol"/>
        </w:rPr>
        <w:t>☐</w:t>
      </w:r>
      <w:r w:rsidRPr="001436EC">
        <w:rPr>
          <w:rFonts w:ascii="Arial" w:hAnsi="Arial" w:cs="Arial"/>
        </w:rPr>
        <w:t xml:space="preserve"> I have read and understood the information about the research project.</w:t>
      </w:r>
    </w:p>
    <w:p w14:paraId="1CBBD358" w14:textId="77777777" w:rsidR="003339E3" w:rsidRPr="001436EC" w:rsidRDefault="003339E3" w:rsidP="003339E3">
      <w:pPr>
        <w:rPr>
          <w:rFonts w:ascii="Arial" w:hAnsi="Arial" w:cs="Arial"/>
        </w:rPr>
      </w:pPr>
      <w:r w:rsidRPr="001436EC">
        <w:rPr>
          <w:rFonts w:ascii="Segoe UI Symbol" w:hAnsi="Segoe UI Symbol" w:cs="Segoe UI Symbol"/>
        </w:rPr>
        <w:t>☐</w:t>
      </w:r>
      <w:r w:rsidRPr="001436EC">
        <w:rPr>
          <w:rFonts w:ascii="Arial" w:hAnsi="Arial" w:cs="Arial"/>
        </w:rPr>
        <w:t xml:space="preserve"> I understand that my child is not being studied directly.</w:t>
      </w:r>
    </w:p>
    <w:p w14:paraId="6CA78619" w14:textId="77777777" w:rsidR="003339E3" w:rsidRPr="001436EC" w:rsidRDefault="003339E3" w:rsidP="003339E3">
      <w:pPr>
        <w:rPr>
          <w:rFonts w:ascii="Arial" w:hAnsi="Arial" w:cs="Arial"/>
        </w:rPr>
      </w:pPr>
      <w:r w:rsidRPr="001436EC">
        <w:rPr>
          <w:rFonts w:ascii="Segoe UI Symbol" w:hAnsi="Segoe UI Symbol" w:cs="Segoe UI Symbol"/>
        </w:rPr>
        <w:t>☐</w:t>
      </w:r>
      <w:r w:rsidRPr="001436EC">
        <w:rPr>
          <w:rFonts w:ascii="Arial" w:hAnsi="Arial" w:cs="Arial"/>
        </w:rPr>
        <w:t xml:space="preserve"> I understand that no identifying information about my child will be recorded.</w:t>
      </w:r>
    </w:p>
    <w:p w14:paraId="71D05096" w14:textId="77777777" w:rsidR="003339E3" w:rsidRPr="001436EC" w:rsidRDefault="003339E3" w:rsidP="003339E3">
      <w:pPr>
        <w:rPr>
          <w:rFonts w:ascii="Arial" w:hAnsi="Arial" w:cs="Arial"/>
        </w:rPr>
      </w:pPr>
      <w:r w:rsidRPr="001436EC">
        <w:rPr>
          <w:rFonts w:ascii="Segoe UI Symbol" w:hAnsi="Segoe UI Symbol" w:cs="Segoe UI Symbol"/>
        </w:rPr>
        <w:t>☐</w:t>
      </w:r>
      <w:r w:rsidRPr="001436EC">
        <w:rPr>
          <w:rFonts w:ascii="Arial" w:hAnsi="Arial" w:cs="Arial"/>
        </w:rPr>
        <w:t xml:space="preserve"> I give permission for my child to be present during the researcher’s observations of staff.</w:t>
      </w:r>
    </w:p>
    <w:p w14:paraId="5FB06CB9" w14:textId="77777777" w:rsidR="003339E3" w:rsidRPr="001436EC" w:rsidRDefault="003339E3" w:rsidP="003339E3">
      <w:pPr>
        <w:rPr>
          <w:rFonts w:ascii="Arial" w:hAnsi="Arial" w:cs="Arial"/>
        </w:rPr>
      </w:pPr>
      <w:r w:rsidRPr="001436EC">
        <w:rPr>
          <w:rFonts w:ascii="Arial" w:hAnsi="Arial" w:cs="Arial"/>
        </w:rPr>
        <w:t>Name of child: ____________________________________</w:t>
      </w:r>
      <w:r>
        <w:rPr>
          <w:rFonts w:ascii="Arial" w:hAnsi="Arial" w:cs="Arial"/>
        </w:rPr>
        <w:t>______________</w:t>
      </w:r>
    </w:p>
    <w:p w14:paraId="0E47D425" w14:textId="77777777" w:rsidR="003339E3" w:rsidRPr="001436EC" w:rsidRDefault="003339E3" w:rsidP="003339E3">
      <w:pPr>
        <w:rPr>
          <w:rFonts w:ascii="Arial" w:hAnsi="Arial" w:cs="Arial"/>
        </w:rPr>
      </w:pPr>
      <w:r w:rsidRPr="001436EC">
        <w:rPr>
          <w:rFonts w:ascii="Arial" w:hAnsi="Arial" w:cs="Arial"/>
        </w:rPr>
        <w:t>Name of parent/carer: _______________________________</w:t>
      </w:r>
      <w:r>
        <w:rPr>
          <w:rFonts w:ascii="Arial" w:hAnsi="Arial" w:cs="Arial"/>
        </w:rPr>
        <w:t>_____________</w:t>
      </w:r>
    </w:p>
    <w:p w14:paraId="74A2483C" w14:textId="77777777" w:rsidR="003339E3" w:rsidRPr="001436EC" w:rsidRDefault="003339E3" w:rsidP="003339E3">
      <w:pPr>
        <w:rPr>
          <w:rFonts w:ascii="Arial" w:hAnsi="Arial" w:cs="Arial"/>
        </w:rPr>
      </w:pPr>
      <w:r w:rsidRPr="001436EC">
        <w:rPr>
          <w:rFonts w:ascii="Arial" w:hAnsi="Arial" w:cs="Arial"/>
        </w:rPr>
        <w:t>Signature: ________________________________________</w:t>
      </w:r>
      <w:r>
        <w:rPr>
          <w:rFonts w:ascii="Arial" w:hAnsi="Arial" w:cs="Arial"/>
        </w:rPr>
        <w:t>_____________</w:t>
      </w:r>
    </w:p>
    <w:p w14:paraId="10BA19DD" w14:textId="77777777" w:rsidR="003339E3" w:rsidRPr="001436EC" w:rsidRDefault="003339E3" w:rsidP="003339E3">
      <w:pPr>
        <w:rPr>
          <w:rFonts w:ascii="Arial" w:hAnsi="Arial" w:cs="Arial"/>
        </w:rPr>
      </w:pPr>
      <w:r w:rsidRPr="001436EC">
        <w:rPr>
          <w:rFonts w:ascii="Arial" w:hAnsi="Arial" w:cs="Arial"/>
        </w:rPr>
        <w:t>Date: ____________________________________________</w:t>
      </w:r>
      <w:r>
        <w:rPr>
          <w:rFonts w:ascii="Arial" w:hAnsi="Arial" w:cs="Arial"/>
        </w:rPr>
        <w:t>______________</w:t>
      </w:r>
    </w:p>
    <w:p w14:paraId="115B96AB" w14:textId="0B68CDE9" w:rsidR="003339E3" w:rsidRDefault="003339E3">
      <w:pPr>
        <w:rPr>
          <w:rFonts w:ascii="Arial" w:hAnsi="Arial" w:cs="Arial"/>
        </w:rPr>
      </w:pPr>
      <w:r>
        <w:rPr>
          <w:rFonts w:ascii="Arial" w:hAnsi="Arial" w:cs="Arial"/>
        </w:rPr>
        <w:br w:type="page"/>
      </w:r>
    </w:p>
    <w:p w14:paraId="7FDBA57A" w14:textId="77777777" w:rsidR="003339E3" w:rsidRPr="00E733B3" w:rsidRDefault="003339E3" w:rsidP="003339E3">
      <w:r w:rsidRPr="00E733B3">
        <w:lastRenderedPageBreak/>
        <w:t xml:space="preserve">Child Assent Statement / </w:t>
      </w:r>
      <w:proofErr w:type="spellStart"/>
      <w:r w:rsidRPr="00E733B3">
        <w:t>Datganiad</w:t>
      </w:r>
      <w:proofErr w:type="spellEnd"/>
      <w:r w:rsidRPr="00E733B3">
        <w:t xml:space="preserve"> </w:t>
      </w:r>
      <w:proofErr w:type="spellStart"/>
      <w:r w:rsidRPr="00E733B3">
        <w:t>Cydsyniad</w:t>
      </w:r>
      <w:proofErr w:type="spellEnd"/>
      <w:r w:rsidRPr="00E733B3">
        <w:t xml:space="preserve"> </w:t>
      </w:r>
      <w:proofErr w:type="spellStart"/>
      <w:r w:rsidRPr="00E733B3">
        <w:t>Plentyn</w:t>
      </w:r>
      <w:proofErr w:type="spellEnd"/>
    </w:p>
    <w:p w14:paraId="2868454A" w14:textId="77777777" w:rsidR="003339E3" w:rsidRPr="00E733B3" w:rsidRDefault="003339E3" w:rsidP="003339E3">
      <w:r w:rsidRPr="00E733B3">
        <w:t>I am here to watch how the grown-ups help children to learn and play. You are not being studied, and I will not ask you any questions. If you don’t want me to watch or write anything about you, that’s okay. You can tell me or show me, and I will stop.</w:t>
      </w:r>
    </w:p>
    <w:p w14:paraId="4336E70C" w14:textId="77777777" w:rsidR="003339E3" w:rsidRPr="00E733B3" w:rsidRDefault="003339E3" w:rsidP="003339E3"/>
    <w:p w14:paraId="2C4A95EC" w14:textId="77777777" w:rsidR="003339E3" w:rsidRPr="00E733B3" w:rsidRDefault="003339E3" w:rsidP="003339E3">
      <w:proofErr w:type="spellStart"/>
      <w:r w:rsidRPr="00E733B3">
        <w:t>Rydw</w:t>
      </w:r>
      <w:proofErr w:type="spellEnd"/>
      <w:r w:rsidRPr="00E733B3">
        <w:t xml:space="preserve"> </w:t>
      </w:r>
      <w:proofErr w:type="spellStart"/>
      <w:r w:rsidRPr="00E733B3">
        <w:t>i</w:t>
      </w:r>
      <w:proofErr w:type="spellEnd"/>
      <w:r w:rsidRPr="00E733B3">
        <w:t xml:space="preserve"> </w:t>
      </w:r>
      <w:proofErr w:type="spellStart"/>
      <w:r w:rsidRPr="00E733B3">
        <w:t>yma</w:t>
      </w:r>
      <w:proofErr w:type="spellEnd"/>
      <w:r w:rsidRPr="00E733B3">
        <w:t xml:space="preserve"> </w:t>
      </w:r>
      <w:proofErr w:type="spellStart"/>
      <w:r w:rsidRPr="00E733B3">
        <w:t>i</w:t>
      </w:r>
      <w:proofErr w:type="spellEnd"/>
      <w:r w:rsidRPr="00E733B3">
        <w:t xml:space="preserve"> </w:t>
      </w:r>
      <w:proofErr w:type="spellStart"/>
      <w:r w:rsidRPr="00E733B3">
        <w:t>wylio</w:t>
      </w:r>
      <w:proofErr w:type="spellEnd"/>
      <w:r w:rsidRPr="00E733B3">
        <w:t xml:space="preserve"> </w:t>
      </w:r>
      <w:proofErr w:type="spellStart"/>
      <w:r w:rsidRPr="00E733B3">
        <w:t>sut</w:t>
      </w:r>
      <w:proofErr w:type="spellEnd"/>
      <w:r w:rsidRPr="00E733B3">
        <w:t xml:space="preserve"> </w:t>
      </w:r>
      <w:proofErr w:type="spellStart"/>
      <w:r w:rsidRPr="00E733B3">
        <w:t>mae’r</w:t>
      </w:r>
      <w:proofErr w:type="spellEnd"/>
      <w:r w:rsidRPr="00E733B3">
        <w:t xml:space="preserve"> </w:t>
      </w:r>
      <w:proofErr w:type="spellStart"/>
      <w:r w:rsidRPr="00E733B3">
        <w:t>oedolion</w:t>
      </w:r>
      <w:proofErr w:type="spellEnd"/>
      <w:r w:rsidRPr="00E733B3">
        <w:t xml:space="preserve"> </w:t>
      </w:r>
      <w:proofErr w:type="spellStart"/>
      <w:r w:rsidRPr="00E733B3">
        <w:t>yn</w:t>
      </w:r>
      <w:proofErr w:type="spellEnd"/>
      <w:r w:rsidRPr="00E733B3">
        <w:t xml:space="preserve"> </w:t>
      </w:r>
      <w:proofErr w:type="spellStart"/>
      <w:r w:rsidRPr="00E733B3">
        <w:t>helpu</w:t>
      </w:r>
      <w:proofErr w:type="spellEnd"/>
      <w:r w:rsidRPr="00E733B3">
        <w:t xml:space="preserve"> plant </w:t>
      </w:r>
      <w:proofErr w:type="spellStart"/>
      <w:r w:rsidRPr="00E733B3">
        <w:t>i</w:t>
      </w:r>
      <w:proofErr w:type="spellEnd"/>
      <w:r w:rsidRPr="00E733B3">
        <w:t xml:space="preserve"> </w:t>
      </w:r>
      <w:proofErr w:type="spellStart"/>
      <w:r w:rsidRPr="00E733B3">
        <w:t>ddysgu</w:t>
      </w:r>
      <w:proofErr w:type="spellEnd"/>
      <w:r w:rsidRPr="00E733B3">
        <w:t xml:space="preserve"> a </w:t>
      </w:r>
      <w:proofErr w:type="spellStart"/>
      <w:r w:rsidRPr="00E733B3">
        <w:t>chwarae</w:t>
      </w:r>
      <w:proofErr w:type="spellEnd"/>
      <w:r w:rsidRPr="00E733B3">
        <w:t xml:space="preserve">. </w:t>
      </w:r>
      <w:proofErr w:type="spellStart"/>
      <w:r w:rsidRPr="00E733B3">
        <w:t>Nid</w:t>
      </w:r>
      <w:proofErr w:type="spellEnd"/>
      <w:r w:rsidRPr="00E733B3">
        <w:t xml:space="preserve"> </w:t>
      </w:r>
      <w:proofErr w:type="spellStart"/>
      <w:r w:rsidRPr="00E733B3">
        <w:t>ydych</w:t>
      </w:r>
      <w:proofErr w:type="spellEnd"/>
      <w:r w:rsidRPr="00E733B3">
        <w:t xml:space="preserve"> </w:t>
      </w:r>
      <w:proofErr w:type="spellStart"/>
      <w:r w:rsidRPr="00E733B3">
        <w:t>chi'n</w:t>
      </w:r>
      <w:proofErr w:type="spellEnd"/>
      <w:r w:rsidRPr="00E733B3">
        <w:t xml:space="preserve"> </w:t>
      </w:r>
      <w:proofErr w:type="spellStart"/>
      <w:r w:rsidRPr="00E733B3">
        <w:t>cael</w:t>
      </w:r>
      <w:proofErr w:type="spellEnd"/>
      <w:r w:rsidRPr="00E733B3">
        <w:t xml:space="preserve"> </w:t>
      </w:r>
      <w:proofErr w:type="spellStart"/>
      <w:r w:rsidRPr="00E733B3">
        <w:t>eich</w:t>
      </w:r>
      <w:proofErr w:type="spellEnd"/>
      <w:r w:rsidRPr="00E733B3">
        <w:t xml:space="preserve"> </w:t>
      </w:r>
      <w:proofErr w:type="spellStart"/>
      <w:r w:rsidRPr="00E733B3">
        <w:t>astudio</w:t>
      </w:r>
      <w:proofErr w:type="spellEnd"/>
      <w:r w:rsidRPr="00E733B3">
        <w:t xml:space="preserve">, ac </w:t>
      </w:r>
      <w:proofErr w:type="spellStart"/>
      <w:r w:rsidRPr="00E733B3">
        <w:t>ni</w:t>
      </w:r>
      <w:proofErr w:type="spellEnd"/>
      <w:r w:rsidRPr="00E733B3">
        <w:t xml:space="preserve"> </w:t>
      </w:r>
      <w:proofErr w:type="spellStart"/>
      <w:r w:rsidRPr="00E733B3">
        <w:t>fyddaf</w:t>
      </w:r>
      <w:proofErr w:type="spellEnd"/>
      <w:r w:rsidRPr="00E733B3">
        <w:t xml:space="preserve"> </w:t>
      </w:r>
      <w:proofErr w:type="spellStart"/>
      <w:r w:rsidRPr="00E733B3">
        <w:t>yn</w:t>
      </w:r>
      <w:proofErr w:type="spellEnd"/>
      <w:r w:rsidRPr="00E733B3">
        <w:t xml:space="preserve"> </w:t>
      </w:r>
      <w:proofErr w:type="spellStart"/>
      <w:r w:rsidRPr="00E733B3">
        <w:t>gofyn</w:t>
      </w:r>
      <w:proofErr w:type="spellEnd"/>
      <w:r w:rsidRPr="00E733B3">
        <w:t xml:space="preserve"> </w:t>
      </w:r>
      <w:proofErr w:type="spellStart"/>
      <w:r w:rsidRPr="00E733B3">
        <w:t>unrhyw</w:t>
      </w:r>
      <w:proofErr w:type="spellEnd"/>
      <w:r w:rsidRPr="00E733B3">
        <w:t xml:space="preserve"> </w:t>
      </w:r>
      <w:proofErr w:type="spellStart"/>
      <w:r w:rsidRPr="00E733B3">
        <w:t>gwestiynau</w:t>
      </w:r>
      <w:proofErr w:type="spellEnd"/>
      <w:r w:rsidRPr="00E733B3">
        <w:t xml:space="preserve"> </w:t>
      </w:r>
      <w:proofErr w:type="spellStart"/>
      <w:r w:rsidRPr="00E733B3">
        <w:t>i</w:t>
      </w:r>
      <w:proofErr w:type="spellEnd"/>
      <w:r w:rsidRPr="00E733B3">
        <w:t xml:space="preserve"> chi. </w:t>
      </w:r>
      <w:proofErr w:type="spellStart"/>
      <w:r w:rsidRPr="00E733B3">
        <w:t>Os</w:t>
      </w:r>
      <w:proofErr w:type="spellEnd"/>
      <w:r w:rsidRPr="00E733B3">
        <w:t xml:space="preserve"> </w:t>
      </w:r>
      <w:proofErr w:type="spellStart"/>
      <w:r w:rsidRPr="00E733B3">
        <w:t>nad</w:t>
      </w:r>
      <w:proofErr w:type="spellEnd"/>
      <w:r w:rsidRPr="00E733B3">
        <w:t xml:space="preserve"> </w:t>
      </w:r>
      <w:proofErr w:type="spellStart"/>
      <w:r w:rsidRPr="00E733B3">
        <w:t>ydych</w:t>
      </w:r>
      <w:proofErr w:type="spellEnd"/>
      <w:r w:rsidRPr="00E733B3">
        <w:t xml:space="preserve"> </w:t>
      </w:r>
      <w:proofErr w:type="spellStart"/>
      <w:r w:rsidRPr="00E733B3">
        <w:t>eisiau</w:t>
      </w:r>
      <w:proofErr w:type="spellEnd"/>
      <w:r w:rsidRPr="00E733B3">
        <w:t xml:space="preserve"> </w:t>
      </w:r>
      <w:proofErr w:type="spellStart"/>
      <w:r w:rsidRPr="00E733B3">
        <w:t>i</w:t>
      </w:r>
      <w:proofErr w:type="spellEnd"/>
      <w:r w:rsidRPr="00E733B3">
        <w:t xml:space="preserve"> mi </w:t>
      </w:r>
      <w:proofErr w:type="spellStart"/>
      <w:r w:rsidRPr="00E733B3">
        <w:t>wylio</w:t>
      </w:r>
      <w:proofErr w:type="spellEnd"/>
      <w:r w:rsidRPr="00E733B3">
        <w:t xml:space="preserve"> neu </w:t>
      </w:r>
      <w:proofErr w:type="spellStart"/>
      <w:r w:rsidRPr="00E733B3">
        <w:t>ysgrifennu</w:t>
      </w:r>
      <w:proofErr w:type="spellEnd"/>
      <w:r w:rsidRPr="00E733B3">
        <w:t xml:space="preserve"> </w:t>
      </w:r>
      <w:proofErr w:type="spellStart"/>
      <w:r w:rsidRPr="00E733B3">
        <w:t>unrhyw</w:t>
      </w:r>
      <w:proofErr w:type="spellEnd"/>
      <w:r w:rsidRPr="00E733B3">
        <w:t xml:space="preserve"> </w:t>
      </w:r>
      <w:proofErr w:type="spellStart"/>
      <w:r w:rsidRPr="00E733B3">
        <w:t>beth</w:t>
      </w:r>
      <w:proofErr w:type="spellEnd"/>
      <w:r w:rsidRPr="00E733B3">
        <w:t xml:space="preserve"> </w:t>
      </w:r>
      <w:proofErr w:type="spellStart"/>
      <w:r w:rsidRPr="00E733B3">
        <w:t>amdanoch</w:t>
      </w:r>
      <w:proofErr w:type="spellEnd"/>
      <w:r w:rsidRPr="00E733B3">
        <w:t xml:space="preserve"> chi, </w:t>
      </w:r>
      <w:proofErr w:type="spellStart"/>
      <w:r w:rsidRPr="00E733B3">
        <w:t>mae</w:t>
      </w:r>
      <w:proofErr w:type="spellEnd"/>
      <w:r w:rsidRPr="00E733B3">
        <w:t xml:space="preserve"> </w:t>
      </w:r>
      <w:proofErr w:type="spellStart"/>
      <w:r w:rsidRPr="00E733B3">
        <w:t>hynny’n</w:t>
      </w:r>
      <w:proofErr w:type="spellEnd"/>
      <w:r w:rsidRPr="00E733B3">
        <w:t xml:space="preserve"> </w:t>
      </w:r>
      <w:proofErr w:type="spellStart"/>
      <w:r w:rsidRPr="00E733B3">
        <w:t>iawn</w:t>
      </w:r>
      <w:proofErr w:type="spellEnd"/>
      <w:r w:rsidRPr="00E733B3">
        <w:t xml:space="preserve">. </w:t>
      </w:r>
      <w:proofErr w:type="spellStart"/>
      <w:r w:rsidRPr="00E733B3">
        <w:t>Gallwch</w:t>
      </w:r>
      <w:proofErr w:type="spellEnd"/>
      <w:r w:rsidRPr="00E733B3">
        <w:t xml:space="preserve"> </w:t>
      </w:r>
      <w:proofErr w:type="spellStart"/>
      <w:r w:rsidRPr="00E733B3">
        <w:t>ddweud</w:t>
      </w:r>
      <w:proofErr w:type="spellEnd"/>
      <w:r w:rsidRPr="00E733B3">
        <w:t xml:space="preserve"> </w:t>
      </w:r>
      <w:proofErr w:type="spellStart"/>
      <w:r w:rsidRPr="00E733B3">
        <w:t>wrthyf</w:t>
      </w:r>
      <w:proofErr w:type="spellEnd"/>
      <w:r w:rsidRPr="00E733B3">
        <w:t xml:space="preserve"> neu </w:t>
      </w:r>
      <w:proofErr w:type="spellStart"/>
      <w:r w:rsidRPr="00E733B3">
        <w:t>ddangos</w:t>
      </w:r>
      <w:proofErr w:type="spellEnd"/>
      <w:r w:rsidRPr="00E733B3">
        <w:t xml:space="preserve">, a </w:t>
      </w:r>
      <w:proofErr w:type="spellStart"/>
      <w:r w:rsidRPr="00E733B3">
        <w:t>byddaf</w:t>
      </w:r>
      <w:proofErr w:type="spellEnd"/>
      <w:r w:rsidRPr="00E733B3">
        <w:t xml:space="preserve"> </w:t>
      </w:r>
      <w:proofErr w:type="spellStart"/>
      <w:r w:rsidRPr="00E733B3">
        <w:t>yn</w:t>
      </w:r>
      <w:proofErr w:type="spellEnd"/>
      <w:r w:rsidRPr="00E733B3">
        <w:t xml:space="preserve"> </w:t>
      </w:r>
      <w:proofErr w:type="spellStart"/>
      <w:r w:rsidRPr="00E733B3">
        <w:t>stopio</w:t>
      </w:r>
      <w:proofErr w:type="spellEnd"/>
      <w:r w:rsidRPr="00E733B3">
        <w:t>.</w:t>
      </w:r>
    </w:p>
    <w:p w14:paraId="4EB02CC6" w14:textId="14146B71" w:rsidR="003339E3" w:rsidRDefault="003339E3">
      <w:pPr>
        <w:rPr>
          <w:rFonts w:ascii="Arial" w:hAnsi="Arial" w:cs="Arial"/>
        </w:rPr>
      </w:pPr>
      <w:r>
        <w:rPr>
          <w:rFonts w:ascii="Arial" w:hAnsi="Arial" w:cs="Arial"/>
        </w:rPr>
        <w:br w:type="page"/>
      </w:r>
    </w:p>
    <w:p w14:paraId="6E6A7B74" w14:textId="5EDDAB41" w:rsidR="003339E3" w:rsidRDefault="003339E3" w:rsidP="003339E3">
      <w:pPr>
        <w:pStyle w:val="Heading2"/>
      </w:pPr>
      <w:bookmarkStart w:id="84" w:name="_Toc238149499"/>
      <w:r>
        <w:lastRenderedPageBreak/>
        <w:t>Appendix D: Observation Framework</w:t>
      </w:r>
      <w:bookmarkEnd w:id="84"/>
    </w:p>
    <w:p w14:paraId="42125A22" w14:textId="531DB8CC" w:rsidR="00027235" w:rsidRPr="003339E3" w:rsidRDefault="00027235" w:rsidP="00027235">
      <w:r w:rsidRPr="00164629">
        <w:rPr>
          <w:rFonts w:ascii="Arial" w:hAnsi="Arial" w:cs="Arial"/>
          <w:b/>
          <w:bCs/>
        </w:rPr>
        <w:t>Observation Framework: Noticing, Listening and Slowing Down</w:t>
      </w:r>
    </w:p>
    <w:p w14:paraId="03B49705" w14:textId="77777777" w:rsidR="00027235" w:rsidRPr="00164629" w:rsidRDefault="00027235" w:rsidP="00027235">
      <w:pPr>
        <w:rPr>
          <w:rFonts w:ascii="Arial" w:hAnsi="Arial" w:cs="Arial"/>
          <w:b/>
          <w:bCs/>
        </w:rPr>
      </w:pPr>
    </w:p>
    <w:tbl>
      <w:tblPr>
        <w:tblStyle w:val="TableGrid"/>
        <w:tblW w:w="10065" w:type="dxa"/>
        <w:tblInd w:w="-431" w:type="dxa"/>
        <w:tblLook w:val="04A0" w:firstRow="1" w:lastRow="0" w:firstColumn="1" w:lastColumn="0" w:noHBand="0" w:noVBand="1"/>
      </w:tblPr>
      <w:tblGrid>
        <w:gridCol w:w="4939"/>
        <w:gridCol w:w="5126"/>
      </w:tblGrid>
      <w:tr w:rsidR="00027235" w:rsidRPr="00164629" w14:paraId="06CBE7BA" w14:textId="77777777" w:rsidTr="00586E1D">
        <w:trPr>
          <w:trHeight w:val="296"/>
        </w:trPr>
        <w:tc>
          <w:tcPr>
            <w:tcW w:w="4939" w:type="dxa"/>
          </w:tcPr>
          <w:p w14:paraId="7D8B9141" w14:textId="77777777" w:rsidR="00027235" w:rsidRPr="00164629" w:rsidRDefault="00027235" w:rsidP="00586E1D">
            <w:pPr>
              <w:rPr>
                <w:rFonts w:ascii="Arial" w:hAnsi="Arial" w:cs="Arial"/>
                <w:sz w:val="20"/>
                <w:szCs w:val="20"/>
              </w:rPr>
            </w:pPr>
            <w:r w:rsidRPr="00164629">
              <w:rPr>
                <w:rFonts w:ascii="Arial" w:hAnsi="Arial" w:cs="Arial"/>
                <w:sz w:val="20"/>
                <w:szCs w:val="20"/>
              </w:rPr>
              <w:t>Setting:</w:t>
            </w:r>
          </w:p>
        </w:tc>
        <w:tc>
          <w:tcPr>
            <w:tcW w:w="5126" w:type="dxa"/>
          </w:tcPr>
          <w:p w14:paraId="6E5074A1" w14:textId="77777777" w:rsidR="00027235" w:rsidRPr="00164629" w:rsidRDefault="00027235" w:rsidP="00586E1D">
            <w:pPr>
              <w:rPr>
                <w:rFonts w:ascii="Arial" w:hAnsi="Arial" w:cs="Arial"/>
                <w:sz w:val="20"/>
                <w:szCs w:val="20"/>
              </w:rPr>
            </w:pPr>
            <w:r w:rsidRPr="00164629">
              <w:rPr>
                <w:rFonts w:ascii="Arial" w:hAnsi="Arial" w:cs="Arial"/>
                <w:sz w:val="20"/>
                <w:szCs w:val="20"/>
              </w:rPr>
              <w:t>Date:</w:t>
            </w:r>
          </w:p>
          <w:p w14:paraId="1F9734A9" w14:textId="77777777" w:rsidR="00027235" w:rsidRPr="00164629" w:rsidRDefault="00027235" w:rsidP="00586E1D">
            <w:pPr>
              <w:rPr>
                <w:rFonts w:ascii="Arial" w:hAnsi="Arial" w:cs="Arial"/>
                <w:sz w:val="20"/>
                <w:szCs w:val="20"/>
              </w:rPr>
            </w:pPr>
          </w:p>
        </w:tc>
      </w:tr>
      <w:tr w:rsidR="00027235" w:rsidRPr="00164629" w14:paraId="554B7242" w14:textId="77777777" w:rsidTr="00586E1D">
        <w:tc>
          <w:tcPr>
            <w:tcW w:w="4939" w:type="dxa"/>
          </w:tcPr>
          <w:p w14:paraId="5785841D" w14:textId="77777777" w:rsidR="00027235" w:rsidRPr="00164629" w:rsidRDefault="00027235" w:rsidP="00586E1D">
            <w:pPr>
              <w:rPr>
                <w:rFonts w:ascii="Arial" w:hAnsi="Arial" w:cs="Arial"/>
                <w:sz w:val="20"/>
                <w:szCs w:val="20"/>
              </w:rPr>
            </w:pPr>
            <w:r w:rsidRPr="00164629">
              <w:rPr>
                <w:rFonts w:ascii="Arial" w:hAnsi="Arial" w:cs="Arial"/>
                <w:sz w:val="20"/>
                <w:szCs w:val="20"/>
              </w:rPr>
              <w:t>Time:</w:t>
            </w:r>
          </w:p>
        </w:tc>
        <w:tc>
          <w:tcPr>
            <w:tcW w:w="5126" w:type="dxa"/>
          </w:tcPr>
          <w:p w14:paraId="382A398E" w14:textId="77777777" w:rsidR="00027235" w:rsidRPr="00164629" w:rsidRDefault="00027235" w:rsidP="00586E1D">
            <w:pPr>
              <w:rPr>
                <w:rFonts w:ascii="Arial" w:hAnsi="Arial" w:cs="Arial"/>
                <w:sz w:val="20"/>
                <w:szCs w:val="20"/>
              </w:rPr>
            </w:pPr>
            <w:r w:rsidRPr="00164629">
              <w:rPr>
                <w:rFonts w:ascii="Arial" w:hAnsi="Arial" w:cs="Arial"/>
                <w:sz w:val="20"/>
                <w:szCs w:val="20"/>
              </w:rPr>
              <w:t>Number and age range of children:</w:t>
            </w:r>
          </w:p>
          <w:p w14:paraId="46EEE170" w14:textId="77777777" w:rsidR="00027235" w:rsidRPr="00164629" w:rsidRDefault="00027235" w:rsidP="00586E1D">
            <w:pPr>
              <w:rPr>
                <w:rFonts w:ascii="Arial" w:hAnsi="Arial" w:cs="Arial"/>
                <w:sz w:val="20"/>
                <w:szCs w:val="20"/>
              </w:rPr>
            </w:pPr>
          </w:p>
        </w:tc>
      </w:tr>
    </w:tbl>
    <w:p w14:paraId="4A6B2F62" w14:textId="77777777" w:rsidR="00027235" w:rsidRPr="00164629" w:rsidRDefault="00027235" w:rsidP="00027235">
      <w:pPr>
        <w:rPr>
          <w:rFonts w:ascii="Arial" w:hAnsi="Arial" w:cs="Arial"/>
          <w:b/>
          <w:bCs/>
        </w:rPr>
      </w:pPr>
    </w:p>
    <w:tbl>
      <w:tblPr>
        <w:tblStyle w:val="TableGrid"/>
        <w:tblW w:w="10065" w:type="dxa"/>
        <w:tblInd w:w="-431" w:type="dxa"/>
        <w:tblLook w:val="04A0" w:firstRow="1" w:lastRow="0" w:firstColumn="1" w:lastColumn="0" w:noHBand="0" w:noVBand="1"/>
      </w:tblPr>
      <w:tblGrid>
        <w:gridCol w:w="1933"/>
        <w:gridCol w:w="1502"/>
        <w:gridCol w:w="1503"/>
        <w:gridCol w:w="1503"/>
        <w:gridCol w:w="1503"/>
        <w:gridCol w:w="2121"/>
      </w:tblGrid>
      <w:tr w:rsidR="00027235" w:rsidRPr="00164629" w14:paraId="6BBEEF29" w14:textId="77777777" w:rsidTr="00586E1D">
        <w:tc>
          <w:tcPr>
            <w:tcW w:w="10065" w:type="dxa"/>
            <w:gridSpan w:val="6"/>
          </w:tcPr>
          <w:p w14:paraId="0D05A18A" w14:textId="77777777" w:rsidR="00027235" w:rsidRPr="00164629" w:rsidRDefault="00027235" w:rsidP="00586E1D">
            <w:pPr>
              <w:rPr>
                <w:rFonts w:ascii="Arial" w:hAnsi="Arial" w:cs="Arial"/>
                <w:b/>
                <w:bCs/>
              </w:rPr>
            </w:pPr>
            <w:r w:rsidRPr="00164629">
              <w:rPr>
                <w:rFonts w:ascii="Arial" w:hAnsi="Arial" w:cs="Arial"/>
                <w:b/>
                <w:bCs/>
              </w:rPr>
              <w:t>The pace of the setting</w:t>
            </w:r>
          </w:p>
          <w:p w14:paraId="2C12E3EE" w14:textId="77777777" w:rsidR="00027235" w:rsidRPr="00164629" w:rsidRDefault="00027235" w:rsidP="00586E1D">
            <w:pPr>
              <w:rPr>
                <w:rFonts w:ascii="Arial" w:hAnsi="Arial" w:cs="Arial"/>
                <w:sz w:val="20"/>
                <w:szCs w:val="20"/>
              </w:rPr>
            </w:pPr>
            <w:r w:rsidRPr="00164629">
              <w:rPr>
                <w:rFonts w:ascii="Arial" w:hAnsi="Arial" w:cs="Arial"/>
                <w:sz w:val="20"/>
                <w:szCs w:val="20"/>
              </w:rPr>
              <w:t>What is the overall atmosphere?</w:t>
            </w:r>
          </w:p>
        </w:tc>
      </w:tr>
      <w:tr w:rsidR="00027235" w:rsidRPr="00164629" w14:paraId="1BBC202F" w14:textId="77777777" w:rsidTr="00586E1D">
        <w:tc>
          <w:tcPr>
            <w:tcW w:w="1933" w:type="dxa"/>
          </w:tcPr>
          <w:p w14:paraId="16E9DF99" w14:textId="77777777" w:rsidR="00027235" w:rsidRPr="00164629" w:rsidRDefault="00027235" w:rsidP="00586E1D">
            <w:pPr>
              <w:rPr>
                <w:rFonts w:ascii="Arial" w:hAnsi="Arial" w:cs="Arial"/>
              </w:rPr>
            </w:pPr>
            <w:r w:rsidRPr="00164629">
              <w:rPr>
                <w:rFonts w:ascii="Arial" w:hAnsi="Arial" w:cs="Arial"/>
              </w:rPr>
              <w:t>Calm</w:t>
            </w:r>
          </w:p>
        </w:tc>
        <w:tc>
          <w:tcPr>
            <w:tcW w:w="1502" w:type="dxa"/>
          </w:tcPr>
          <w:p w14:paraId="2533B30C" w14:textId="77777777" w:rsidR="00027235" w:rsidRPr="00164629" w:rsidRDefault="00027235" w:rsidP="00586E1D">
            <w:pPr>
              <w:rPr>
                <w:rFonts w:ascii="Arial" w:hAnsi="Arial" w:cs="Arial"/>
              </w:rPr>
            </w:pPr>
            <w:r w:rsidRPr="00164629">
              <w:rPr>
                <w:rFonts w:ascii="Arial" w:hAnsi="Arial" w:cs="Arial"/>
              </w:rPr>
              <w:t>Busy</w:t>
            </w:r>
          </w:p>
        </w:tc>
        <w:tc>
          <w:tcPr>
            <w:tcW w:w="1503" w:type="dxa"/>
          </w:tcPr>
          <w:p w14:paraId="4B688B41" w14:textId="77777777" w:rsidR="00027235" w:rsidRPr="00164629" w:rsidRDefault="00027235" w:rsidP="00586E1D">
            <w:pPr>
              <w:rPr>
                <w:rFonts w:ascii="Arial" w:hAnsi="Arial" w:cs="Arial"/>
              </w:rPr>
            </w:pPr>
            <w:r w:rsidRPr="00164629">
              <w:rPr>
                <w:rFonts w:ascii="Arial" w:hAnsi="Arial" w:cs="Arial"/>
              </w:rPr>
              <w:t>Flexible</w:t>
            </w:r>
          </w:p>
        </w:tc>
        <w:tc>
          <w:tcPr>
            <w:tcW w:w="1503" w:type="dxa"/>
          </w:tcPr>
          <w:p w14:paraId="04B329CA" w14:textId="77777777" w:rsidR="00027235" w:rsidRPr="00164629" w:rsidRDefault="00027235" w:rsidP="00586E1D">
            <w:pPr>
              <w:rPr>
                <w:rFonts w:ascii="Arial" w:hAnsi="Arial" w:cs="Arial"/>
              </w:rPr>
            </w:pPr>
            <w:r w:rsidRPr="00164629">
              <w:rPr>
                <w:rFonts w:ascii="Arial" w:hAnsi="Arial" w:cs="Arial"/>
              </w:rPr>
              <w:t>Structured</w:t>
            </w:r>
          </w:p>
        </w:tc>
        <w:tc>
          <w:tcPr>
            <w:tcW w:w="1503" w:type="dxa"/>
          </w:tcPr>
          <w:p w14:paraId="6856D072" w14:textId="77777777" w:rsidR="00027235" w:rsidRPr="00164629" w:rsidRDefault="00027235" w:rsidP="00586E1D">
            <w:pPr>
              <w:rPr>
                <w:rFonts w:ascii="Arial" w:hAnsi="Arial" w:cs="Arial"/>
              </w:rPr>
            </w:pPr>
            <w:r w:rsidRPr="00164629">
              <w:rPr>
                <w:rFonts w:ascii="Arial" w:hAnsi="Arial" w:cs="Arial"/>
              </w:rPr>
              <w:t>Child-led</w:t>
            </w:r>
          </w:p>
        </w:tc>
        <w:tc>
          <w:tcPr>
            <w:tcW w:w="2121" w:type="dxa"/>
          </w:tcPr>
          <w:p w14:paraId="658789BE" w14:textId="77777777" w:rsidR="00027235" w:rsidRPr="00164629" w:rsidRDefault="00027235" w:rsidP="00586E1D">
            <w:pPr>
              <w:rPr>
                <w:rFonts w:ascii="Arial" w:hAnsi="Arial" w:cs="Arial"/>
              </w:rPr>
            </w:pPr>
            <w:r w:rsidRPr="00164629">
              <w:rPr>
                <w:rFonts w:ascii="Arial" w:hAnsi="Arial" w:cs="Arial"/>
              </w:rPr>
              <w:t>Adult-directed</w:t>
            </w:r>
          </w:p>
        </w:tc>
      </w:tr>
      <w:tr w:rsidR="00027235" w:rsidRPr="00164629" w14:paraId="0B0A2FE0" w14:textId="77777777" w:rsidTr="00586E1D">
        <w:tc>
          <w:tcPr>
            <w:tcW w:w="10065" w:type="dxa"/>
            <w:gridSpan w:val="6"/>
          </w:tcPr>
          <w:p w14:paraId="14653E0D" w14:textId="67D86982" w:rsidR="00027235" w:rsidRPr="00164629" w:rsidRDefault="00027235" w:rsidP="00586E1D">
            <w:pPr>
              <w:rPr>
                <w:rFonts w:ascii="Arial" w:hAnsi="Arial" w:cs="Arial"/>
              </w:rPr>
            </w:pPr>
            <w:r w:rsidRPr="00164629">
              <w:rPr>
                <w:rFonts w:ascii="Arial" w:hAnsi="Arial" w:cs="Arial"/>
              </w:rPr>
              <w:t>Field notes:</w:t>
            </w:r>
          </w:p>
        </w:tc>
      </w:tr>
    </w:tbl>
    <w:p w14:paraId="20DB4BDD" w14:textId="77777777" w:rsidR="00027235" w:rsidRPr="00164629" w:rsidRDefault="00027235" w:rsidP="00027235">
      <w:pPr>
        <w:rPr>
          <w:rFonts w:ascii="Arial" w:hAnsi="Arial" w:cs="Arial"/>
        </w:rPr>
      </w:pPr>
    </w:p>
    <w:tbl>
      <w:tblPr>
        <w:tblStyle w:val="TableGrid"/>
        <w:tblW w:w="10065" w:type="dxa"/>
        <w:tblInd w:w="-431" w:type="dxa"/>
        <w:tblLook w:val="04A0" w:firstRow="1" w:lastRow="0" w:firstColumn="1" w:lastColumn="0" w:noHBand="0" w:noVBand="1"/>
      </w:tblPr>
      <w:tblGrid>
        <w:gridCol w:w="4939"/>
        <w:gridCol w:w="23"/>
        <w:gridCol w:w="5103"/>
      </w:tblGrid>
      <w:tr w:rsidR="00027235" w:rsidRPr="00164629" w14:paraId="5381213D" w14:textId="77777777" w:rsidTr="00586E1D">
        <w:tc>
          <w:tcPr>
            <w:tcW w:w="4939" w:type="dxa"/>
          </w:tcPr>
          <w:p w14:paraId="17FA2C90" w14:textId="77777777" w:rsidR="00027235" w:rsidRPr="00164629" w:rsidRDefault="00027235" w:rsidP="00586E1D">
            <w:pPr>
              <w:rPr>
                <w:rFonts w:ascii="Arial" w:hAnsi="Arial" w:cs="Arial"/>
                <w:b/>
                <w:bCs/>
              </w:rPr>
            </w:pPr>
            <w:r w:rsidRPr="00164629">
              <w:rPr>
                <w:rFonts w:ascii="Arial" w:hAnsi="Arial" w:cs="Arial"/>
                <w:b/>
                <w:bCs/>
              </w:rPr>
              <w:t>Time and continuity of play</w:t>
            </w:r>
          </w:p>
          <w:p w14:paraId="738C4A87" w14:textId="77777777" w:rsidR="00027235" w:rsidRPr="00164629" w:rsidRDefault="00027235" w:rsidP="00586E1D">
            <w:pPr>
              <w:rPr>
                <w:rFonts w:ascii="Arial" w:hAnsi="Arial" w:cs="Arial"/>
                <w:b/>
                <w:bCs/>
              </w:rPr>
            </w:pPr>
          </w:p>
          <w:p w14:paraId="6814226A" w14:textId="77777777" w:rsidR="00027235" w:rsidRPr="00164629" w:rsidRDefault="00027235" w:rsidP="00586E1D">
            <w:pPr>
              <w:rPr>
                <w:rFonts w:ascii="Arial" w:hAnsi="Arial" w:cs="Arial"/>
                <w:sz w:val="20"/>
                <w:szCs w:val="20"/>
              </w:rPr>
            </w:pPr>
            <w:r w:rsidRPr="00164629">
              <w:rPr>
                <w:rFonts w:ascii="Arial" w:hAnsi="Arial" w:cs="Arial"/>
                <w:sz w:val="20"/>
                <w:szCs w:val="20"/>
              </w:rPr>
              <w:t>How long do the children remain engaged in self-chosen experiences?</w:t>
            </w:r>
          </w:p>
          <w:p w14:paraId="677922A2" w14:textId="77777777" w:rsidR="00027235" w:rsidRPr="00164629" w:rsidRDefault="00027235" w:rsidP="00586E1D">
            <w:pPr>
              <w:rPr>
                <w:rFonts w:ascii="Arial" w:hAnsi="Arial" w:cs="Arial"/>
                <w:sz w:val="20"/>
                <w:szCs w:val="20"/>
              </w:rPr>
            </w:pPr>
          </w:p>
          <w:p w14:paraId="0A56A046" w14:textId="3647496B" w:rsidR="00027235" w:rsidRPr="000D2382" w:rsidRDefault="00027235" w:rsidP="00586E1D">
            <w:pPr>
              <w:rPr>
                <w:rFonts w:ascii="Arial" w:hAnsi="Arial" w:cs="Arial"/>
                <w:sz w:val="20"/>
                <w:szCs w:val="20"/>
              </w:rPr>
            </w:pPr>
            <w:r w:rsidRPr="00164629">
              <w:rPr>
                <w:rFonts w:ascii="Arial" w:hAnsi="Arial" w:cs="Arial"/>
                <w:sz w:val="20"/>
                <w:szCs w:val="20"/>
              </w:rPr>
              <w:t>What allows sustained involvement?</w:t>
            </w:r>
            <w:r w:rsidRPr="00164629">
              <w:rPr>
                <w:rFonts w:ascii="Arial" w:hAnsi="Arial" w:cs="Arial"/>
                <w:sz w:val="20"/>
                <w:szCs w:val="20"/>
              </w:rPr>
              <w:br/>
            </w:r>
            <w:r w:rsidRPr="00164629">
              <w:rPr>
                <w:rFonts w:ascii="Arial" w:hAnsi="Arial" w:cs="Arial"/>
                <w:sz w:val="20"/>
                <w:szCs w:val="20"/>
              </w:rPr>
              <w:br/>
              <w:t>Are children able to revisit ideas, materials and experiences?</w:t>
            </w:r>
            <w:r w:rsidRPr="00164629">
              <w:rPr>
                <w:rFonts w:ascii="Arial" w:hAnsi="Arial" w:cs="Arial"/>
                <w:sz w:val="20"/>
                <w:szCs w:val="20"/>
              </w:rPr>
              <w:br/>
            </w:r>
            <w:r w:rsidRPr="00164629">
              <w:rPr>
                <w:rFonts w:ascii="Arial" w:hAnsi="Arial" w:cs="Arial"/>
                <w:sz w:val="20"/>
                <w:szCs w:val="20"/>
              </w:rPr>
              <w:br/>
              <w:t>Is there evidence of lingering, repetition or deep exploration?</w:t>
            </w:r>
            <w:r w:rsidRPr="00164629">
              <w:rPr>
                <w:rFonts w:ascii="Arial" w:hAnsi="Arial" w:cs="Arial"/>
                <w:sz w:val="20"/>
                <w:szCs w:val="20"/>
              </w:rPr>
              <w:br/>
            </w:r>
            <w:r w:rsidRPr="00164629">
              <w:rPr>
                <w:rFonts w:ascii="Arial" w:hAnsi="Arial" w:cs="Arial"/>
                <w:sz w:val="20"/>
                <w:szCs w:val="20"/>
              </w:rPr>
              <w:br/>
              <w:t>What interruptions occur and how do children respond to them?</w:t>
            </w:r>
          </w:p>
        </w:tc>
        <w:tc>
          <w:tcPr>
            <w:tcW w:w="5126" w:type="dxa"/>
            <w:gridSpan w:val="2"/>
          </w:tcPr>
          <w:p w14:paraId="384F4119" w14:textId="77777777" w:rsidR="00027235" w:rsidRPr="00164629" w:rsidRDefault="00027235" w:rsidP="00586E1D">
            <w:pPr>
              <w:rPr>
                <w:rFonts w:ascii="Arial" w:hAnsi="Arial" w:cs="Arial"/>
              </w:rPr>
            </w:pPr>
            <w:r w:rsidRPr="00164629">
              <w:rPr>
                <w:rFonts w:ascii="Arial" w:hAnsi="Arial" w:cs="Arial"/>
              </w:rPr>
              <w:t>Field notes:</w:t>
            </w:r>
          </w:p>
        </w:tc>
      </w:tr>
      <w:tr w:rsidR="00027235" w:rsidRPr="00164629" w14:paraId="516555B2" w14:textId="77777777" w:rsidTr="00586E1D">
        <w:tc>
          <w:tcPr>
            <w:tcW w:w="4939" w:type="dxa"/>
          </w:tcPr>
          <w:p w14:paraId="1BE5141A" w14:textId="77777777" w:rsidR="00027235" w:rsidRPr="00164629" w:rsidRDefault="00027235" w:rsidP="00586E1D">
            <w:pPr>
              <w:rPr>
                <w:rFonts w:ascii="Arial" w:hAnsi="Arial" w:cs="Arial"/>
                <w:b/>
                <w:bCs/>
              </w:rPr>
            </w:pPr>
            <w:r w:rsidRPr="00164629">
              <w:rPr>
                <w:rFonts w:ascii="Arial" w:hAnsi="Arial" w:cs="Arial"/>
                <w:b/>
                <w:bCs/>
              </w:rPr>
              <w:t>Space, materials and the environment (Effective Environments)</w:t>
            </w:r>
          </w:p>
          <w:p w14:paraId="3E40F559" w14:textId="77777777" w:rsidR="00027235" w:rsidRPr="00164629" w:rsidRDefault="00027235" w:rsidP="00586E1D">
            <w:pPr>
              <w:rPr>
                <w:rFonts w:ascii="Arial" w:hAnsi="Arial" w:cs="Arial"/>
                <w:b/>
                <w:bCs/>
              </w:rPr>
            </w:pPr>
          </w:p>
          <w:p w14:paraId="5D11313F" w14:textId="77777777" w:rsidR="00027235" w:rsidRPr="00164629" w:rsidRDefault="00027235" w:rsidP="00586E1D">
            <w:pPr>
              <w:rPr>
                <w:rFonts w:ascii="Arial" w:hAnsi="Arial" w:cs="Arial"/>
                <w:sz w:val="20"/>
                <w:szCs w:val="20"/>
              </w:rPr>
            </w:pPr>
            <w:r w:rsidRPr="00164629">
              <w:rPr>
                <w:rFonts w:ascii="Arial" w:hAnsi="Arial" w:cs="Arial"/>
                <w:sz w:val="20"/>
                <w:szCs w:val="20"/>
              </w:rPr>
              <w:t>What resources invite deep exploration?</w:t>
            </w:r>
            <w:r w:rsidRPr="00164629">
              <w:rPr>
                <w:rFonts w:ascii="Arial" w:hAnsi="Arial" w:cs="Arial"/>
                <w:sz w:val="20"/>
                <w:szCs w:val="20"/>
              </w:rPr>
              <w:br/>
            </w:r>
            <w:r w:rsidRPr="00164629">
              <w:rPr>
                <w:rFonts w:ascii="Arial" w:hAnsi="Arial" w:cs="Arial"/>
                <w:sz w:val="20"/>
                <w:szCs w:val="20"/>
              </w:rPr>
              <w:br/>
              <w:t>How are open-ended materials used?</w:t>
            </w:r>
            <w:r w:rsidRPr="00164629">
              <w:rPr>
                <w:rFonts w:ascii="Arial" w:hAnsi="Arial" w:cs="Arial"/>
                <w:sz w:val="20"/>
                <w:szCs w:val="20"/>
              </w:rPr>
              <w:br/>
            </w:r>
            <w:r w:rsidRPr="00164629">
              <w:rPr>
                <w:rFonts w:ascii="Arial" w:hAnsi="Arial" w:cs="Arial"/>
                <w:sz w:val="20"/>
                <w:szCs w:val="20"/>
              </w:rPr>
              <w:br/>
              <w:t>How does the environment support children's freedom to explore at their own pace?</w:t>
            </w:r>
            <w:r w:rsidRPr="00164629">
              <w:rPr>
                <w:rFonts w:ascii="Arial" w:hAnsi="Arial" w:cs="Arial"/>
                <w:sz w:val="20"/>
                <w:szCs w:val="20"/>
              </w:rPr>
              <w:br/>
            </w:r>
            <w:r w:rsidRPr="00164629">
              <w:rPr>
                <w:rFonts w:ascii="Arial" w:hAnsi="Arial" w:cs="Arial"/>
                <w:sz w:val="20"/>
                <w:szCs w:val="20"/>
              </w:rPr>
              <w:br/>
              <w:t>Are there opportunities for movement between indoor and outdoor spaces?</w:t>
            </w:r>
            <w:r w:rsidRPr="00164629">
              <w:rPr>
                <w:rFonts w:ascii="Arial" w:hAnsi="Arial" w:cs="Arial"/>
                <w:sz w:val="20"/>
                <w:szCs w:val="20"/>
              </w:rPr>
              <w:br/>
            </w:r>
            <w:r w:rsidRPr="00164629">
              <w:rPr>
                <w:rFonts w:ascii="Arial" w:hAnsi="Arial" w:cs="Arial"/>
                <w:sz w:val="20"/>
                <w:szCs w:val="20"/>
              </w:rPr>
              <w:br/>
              <w:t>How do children interact with natural materials, loose parts or block play resources?</w:t>
            </w:r>
          </w:p>
          <w:p w14:paraId="779B1686" w14:textId="77777777" w:rsidR="00027235" w:rsidRPr="00164629" w:rsidRDefault="00027235" w:rsidP="00586E1D">
            <w:pPr>
              <w:rPr>
                <w:rFonts w:ascii="Arial" w:hAnsi="Arial" w:cs="Arial"/>
                <w:b/>
                <w:bCs/>
                <w:sz w:val="20"/>
                <w:szCs w:val="20"/>
              </w:rPr>
            </w:pPr>
          </w:p>
          <w:p w14:paraId="13BC0E50" w14:textId="77777777" w:rsidR="00027235" w:rsidRPr="00164629" w:rsidRDefault="00027235" w:rsidP="00586E1D">
            <w:pPr>
              <w:rPr>
                <w:rFonts w:ascii="Arial" w:hAnsi="Arial" w:cs="Arial"/>
                <w:sz w:val="20"/>
                <w:szCs w:val="20"/>
              </w:rPr>
            </w:pPr>
            <w:r w:rsidRPr="00164629">
              <w:rPr>
                <w:rFonts w:ascii="Arial" w:hAnsi="Arial" w:cs="Arial"/>
                <w:sz w:val="20"/>
                <w:szCs w:val="20"/>
              </w:rPr>
              <w:t>How does the environment invite curiosity, investigation and independent exploration?</w:t>
            </w:r>
          </w:p>
          <w:p w14:paraId="6846FEFD" w14:textId="77777777" w:rsidR="00027235" w:rsidRPr="00164629" w:rsidRDefault="00027235" w:rsidP="00586E1D">
            <w:pPr>
              <w:rPr>
                <w:rFonts w:ascii="Arial" w:hAnsi="Arial" w:cs="Arial"/>
                <w:b/>
                <w:bCs/>
                <w:sz w:val="20"/>
                <w:szCs w:val="20"/>
              </w:rPr>
            </w:pPr>
          </w:p>
        </w:tc>
        <w:tc>
          <w:tcPr>
            <w:tcW w:w="5126" w:type="dxa"/>
            <w:gridSpan w:val="2"/>
          </w:tcPr>
          <w:p w14:paraId="06B10DA6" w14:textId="77777777" w:rsidR="00027235" w:rsidRPr="00164629" w:rsidRDefault="00027235" w:rsidP="00586E1D">
            <w:pPr>
              <w:rPr>
                <w:rFonts w:ascii="Arial" w:hAnsi="Arial" w:cs="Arial"/>
              </w:rPr>
            </w:pPr>
            <w:r w:rsidRPr="00164629">
              <w:rPr>
                <w:rFonts w:ascii="Arial" w:hAnsi="Arial" w:cs="Arial"/>
              </w:rPr>
              <w:t>Field notes:</w:t>
            </w:r>
          </w:p>
        </w:tc>
      </w:tr>
      <w:tr w:rsidR="00027235" w:rsidRPr="00164629" w14:paraId="3C02E3E6" w14:textId="77777777" w:rsidTr="00586E1D">
        <w:tc>
          <w:tcPr>
            <w:tcW w:w="4939" w:type="dxa"/>
          </w:tcPr>
          <w:p w14:paraId="379576F0" w14:textId="77777777" w:rsidR="00027235" w:rsidRPr="00164629" w:rsidRDefault="00027235" w:rsidP="00586E1D">
            <w:pPr>
              <w:rPr>
                <w:rFonts w:ascii="Arial" w:hAnsi="Arial" w:cs="Arial"/>
                <w:b/>
                <w:bCs/>
              </w:rPr>
            </w:pPr>
            <w:r w:rsidRPr="00164629">
              <w:rPr>
                <w:rFonts w:ascii="Arial" w:hAnsi="Arial" w:cs="Arial"/>
                <w:b/>
                <w:bCs/>
              </w:rPr>
              <w:t>Relationships (Enabling Adults)</w:t>
            </w:r>
          </w:p>
          <w:p w14:paraId="7C00B6E4" w14:textId="77777777" w:rsidR="00027235" w:rsidRPr="00164629" w:rsidRDefault="00027235" w:rsidP="00586E1D">
            <w:pPr>
              <w:rPr>
                <w:rFonts w:ascii="Arial" w:hAnsi="Arial" w:cs="Arial"/>
                <w:b/>
                <w:bCs/>
              </w:rPr>
            </w:pPr>
          </w:p>
          <w:p w14:paraId="427543A3" w14:textId="77777777" w:rsidR="00027235" w:rsidRPr="00164629" w:rsidRDefault="00027235" w:rsidP="00586E1D">
            <w:pPr>
              <w:rPr>
                <w:rFonts w:ascii="Arial" w:hAnsi="Arial" w:cs="Arial"/>
                <w:sz w:val="20"/>
                <w:szCs w:val="20"/>
              </w:rPr>
            </w:pPr>
            <w:r w:rsidRPr="00164629">
              <w:rPr>
                <w:rFonts w:ascii="Arial" w:hAnsi="Arial" w:cs="Arial"/>
                <w:sz w:val="20"/>
                <w:szCs w:val="20"/>
              </w:rPr>
              <w:t>How do adults notice and respond to children's ideas and interests?</w:t>
            </w:r>
            <w:r w:rsidRPr="00164629">
              <w:rPr>
                <w:rFonts w:ascii="Arial" w:hAnsi="Arial" w:cs="Arial"/>
                <w:sz w:val="20"/>
                <w:szCs w:val="20"/>
              </w:rPr>
              <w:br/>
            </w:r>
            <w:r w:rsidRPr="00164629">
              <w:rPr>
                <w:rFonts w:ascii="Arial" w:hAnsi="Arial" w:cs="Arial"/>
                <w:sz w:val="20"/>
                <w:szCs w:val="20"/>
              </w:rPr>
              <w:br/>
              <w:t>Is there evidence of attentive listening?</w:t>
            </w:r>
            <w:r w:rsidRPr="00164629">
              <w:rPr>
                <w:rFonts w:ascii="Arial" w:hAnsi="Arial" w:cs="Arial"/>
                <w:sz w:val="20"/>
                <w:szCs w:val="20"/>
              </w:rPr>
              <w:br/>
            </w:r>
            <w:r w:rsidRPr="00164629">
              <w:rPr>
                <w:rFonts w:ascii="Arial" w:hAnsi="Arial" w:cs="Arial"/>
                <w:sz w:val="20"/>
                <w:szCs w:val="20"/>
              </w:rPr>
              <w:br/>
              <w:t>Is there evidence of 'watching and waiting'?</w:t>
            </w:r>
            <w:r w:rsidRPr="00164629">
              <w:rPr>
                <w:rFonts w:ascii="Arial" w:hAnsi="Arial" w:cs="Arial"/>
                <w:sz w:val="20"/>
                <w:szCs w:val="20"/>
              </w:rPr>
              <w:br/>
            </w:r>
            <w:r w:rsidRPr="00164629">
              <w:rPr>
                <w:rFonts w:ascii="Arial" w:hAnsi="Arial" w:cs="Arial"/>
                <w:sz w:val="20"/>
                <w:szCs w:val="20"/>
              </w:rPr>
              <w:br/>
            </w:r>
            <w:r w:rsidRPr="00164629">
              <w:rPr>
                <w:rFonts w:ascii="Arial" w:hAnsi="Arial" w:cs="Arial"/>
                <w:sz w:val="20"/>
                <w:szCs w:val="20"/>
              </w:rPr>
              <w:lastRenderedPageBreak/>
              <w:t>When do adults choose not to intervene?</w:t>
            </w:r>
            <w:r w:rsidRPr="00164629">
              <w:rPr>
                <w:rFonts w:ascii="Arial" w:hAnsi="Arial" w:cs="Arial"/>
                <w:sz w:val="20"/>
                <w:szCs w:val="20"/>
              </w:rPr>
              <w:br/>
            </w:r>
            <w:r w:rsidRPr="00164629">
              <w:rPr>
                <w:rFonts w:ascii="Arial" w:hAnsi="Arial" w:cs="Arial"/>
                <w:sz w:val="20"/>
                <w:szCs w:val="20"/>
              </w:rPr>
              <w:br/>
              <w:t>What happens when practitioners allow time for children to think, solve problems or make decisions independently?</w:t>
            </w:r>
            <w:r w:rsidRPr="00164629">
              <w:rPr>
                <w:rFonts w:ascii="Arial" w:hAnsi="Arial" w:cs="Arial"/>
                <w:sz w:val="20"/>
                <w:szCs w:val="20"/>
              </w:rPr>
              <w:br/>
            </w:r>
            <w:r w:rsidRPr="00164629">
              <w:rPr>
                <w:rFonts w:ascii="Arial" w:hAnsi="Arial" w:cs="Arial"/>
                <w:sz w:val="20"/>
                <w:szCs w:val="20"/>
              </w:rPr>
              <w:br/>
              <w:t>How do relationships support children's confidence, wellbeing and exploration?</w:t>
            </w:r>
          </w:p>
        </w:tc>
        <w:tc>
          <w:tcPr>
            <w:tcW w:w="5126" w:type="dxa"/>
            <w:gridSpan w:val="2"/>
          </w:tcPr>
          <w:p w14:paraId="27B092F7" w14:textId="77777777" w:rsidR="00027235" w:rsidRPr="00164629" w:rsidRDefault="00027235" w:rsidP="00586E1D">
            <w:pPr>
              <w:rPr>
                <w:rFonts w:ascii="Arial" w:hAnsi="Arial" w:cs="Arial"/>
              </w:rPr>
            </w:pPr>
            <w:r w:rsidRPr="00164629">
              <w:rPr>
                <w:rFonts w:ascii="Arial" w:hAnsi="Arial" w:cs="Arial"/>
              </w:rPr>
              <w:lastRenderedPageBreak/>
              <w:t>Field notes:</w:t>
            </w:r>
          </w:p>
        </w:tc>
      </w:tr>
      <w:tr w:rsidR="00027235" w:rsidRPr="00164629" w14:paraId="7E0843F2" w14:textId="77777777" w:rsidTr="00586E1D">
        <w:tc>
          <w:tcPr>
            <w:tcW w:w="4939" w:type="dxa"/>
          </w:tcPr>
          <w:p w14:paraId="55EDC40C" w14:textId="77777777" w:rsidR="00027235" w:rsidRPr="00164629" w:rsidRDefault="00027235" w:rsidP="00586E1D">
            <w:pPr>
              <w:rPr>
                <w:rFonts w:ascii="Arial" w:hAnsi="Arial" w:cs="Arial"/>
                <w:b/>
                <w:bCs/>
              </w:rPr>
            </w:pPr>
            <w:r w:rsidRPr="00164629">
              <w:rPr>
                <w:rFonts w:ascii="Arial" w:hAnsi="Arial" w:cs="Arial"/>
                <w:b/>
                <w:bCs/>
              </w:rPr>
              <w:t>Child voice and agency (Engaging Experiences)</w:t>
            </w:r>
          </w:p>
          <w:p w14:paraId="1D86E3DE" w14:textId="77777777" w:rsidR="00027235" w:rsidRPr="00164629" w:rsidRDefault="00027235" w:rsidP="00586E1D">
            <w:pPr>
              <w:rPr>
                <w:rFonts w:ascii="Arial" w:hAnsi="Arial" w:cs="Arial"/>
                <w:b/>
                <w:bCs/>
              </w:rPr>
            </w:pPr>
          </w:p>
          <w:p w14:paraId="5AE07784" w14:textId="77777777" w:rsidR="00027235" w:rsidRPr="00164629" w:rsidRDefault="00027235" w:rsidP="00586E1D">
            <w:pPr>
              <w:rPr>
                <w:rFonts w:ascii="Arial" w:hAnsi="Arial" w:cs="Arial"/>
                <w:sz w:val="20"/>
                <w:szCs w:val="20"/>
              </w:rPr>
            </w:pPr>
            <w:r w:rsidRPr="00164629">
              <w:rPr>
                <w:rFonts w:ascii="Arial" w:hAnsi="Arial" w:cs="Arial"/>
                <w:sz w:val="20"/>
                <w:szCs w:val="20"/>
              </w:rPr>
              <w:t>Who is leading the experience?</w:t>
            </w:r>
            <w:r w:rsidRPr="00164629">
              <w:rPr>
                <w:rFonts w:ascii="Arial" w:hAnsi="Arial" w:cs="Arial"/>
                <w:sz w:val="20"/>
                <w:szCs w:val="20"/>
              </w:rPr>
              <w:br/>
            </w:r>
            <w:r w:rsidRPr="00164629">
              <w:rPr>
                <w:rFonts w:ascii="Arial" w:hAnsi="Arial" w:cs="Arial"/>
                <w:sz w:val="20"/>
                <w:szCs w:val="20"/>
              </w:rPr>
              <w:br/>
              <w:t>Whose agenda is visible?</w:t>
            </w:r>
            <w:r w:rsidRPr="00164629">
              <w:rPr>
                <w:rFonts w:ascii="Arial" w:hAnsi="Arial" w:cs="Arial"/>
                <w:sz w:val="20"/>
                <w:szCs w:val="20"/>
              </w:rPr>
              <w:br/>
            </w:r>
            <w:r w:rsidRPr="00164629">
              <w:rPr>
                <w:rFonts w:ascii="Arial" w:hAnsi="Arial" w:cs="Arial"/>
                <w:sz w:val="20"/>
                <w:szCs w:val="20"/>
              </w:rPr>
              <w:br/>
              <w:t>How are children's ideas sustained and extended?</w:t>
            </w:r>
            <w:r w:rsidRPr="00164629">
              <w:rPr>
                <w:rFonts w:ascii="Arial" w:hAnsi="Arial" w:cs="Arial"/>
                <w:sz w:val="20"/>
                <w:szCs w:val="20"/>
              </w:rPr>
              <w:br/>
            </w:r>
            <w:r w:rsidRPr="00164629">
              <w:rPr>
                <w:rFonts w:ascii="Arial" w:hAnsi="Arial" w:cs="Arial"/>
                <w:sz w:val="20"/>
                <w:szCs w:val="20"/>
              </w:rPr>
              <w:br/>
              <w:t>Do children have opportunities to make choices and influence their environment?</w:t>
            </w:r>
            <w:r w:rsidRPr="00164629">
              <w:rPr>
                <w:rFonts w:ascii="Arial" w:hAnsi="Arial" w:cs="Arial"/>
                <w:sz w:val="20"/>
                <w:szCs w:val="20"/>
              </w:rPr>
              <w:br/>
            </w:r>
            <w:r w:rsidRPr="00164629">
              <w:rPr>
                <w:rFonts w:ascii="Arial" w:hAnsi="Arial" w:cs="Arial"/>
                <w:sz w:val="20"/>
                <w:szCs w:val="20"/>
              </w:rPr>
              <w:br/>
              <w:t>How do children communicate their interests, intentions and theories?</w:t>
            </w:r>
          </w:p>
          <w:p w14:paraId="7055E1CF" w14:textId="77777777" w:rsidR="00027235" w:rsidRPr="00164629" w:rsidRDefault="00027235" w:rsidP="00586E1D">
            <w:pPr>
              <w:rPr>
                <w:rFonts w:ascii="Arial" w:hAnsi="Arial" w:cs="Arial"/>
                <w:sz w:val="20"/>
                <w:szCs w:val="20"/>
              </w:rPr>
            </w:pPr>
          </w:p>
          <w:p w14:paraId="29C4C0C1" w14:textId="77777777" w:rsidR="00027235" w:rsidRPr="00164629" w:rsidRDefault="00027235" w:rsidP="00586E1D">
            <w:pPr>
              <w:rPr>
                <w:rFonts w:ascii="Arial" w:hAnsi="Arial" w:cs="Arial"/>
                <w:sz w:val="20"/>
                <w:szCs w:val="20"/>
              </w:rPr>
            </w:pPr>
            <w:r w:rsidRPr="00164629">
              <w:rPr>
                <w:rFonts w:ascii="Arial" w:hAnsi="Arial" w:cs="Arial"/>
                <w:sz w:val="20"/>
                <w:szCs w:val="20"/>
              </w:rPr>
              <w:t>Are children given time to develop their own ideas and lines of enquiry?</w:t>
            </w:r>
          </w:p>
          <w:p w14:paraId="7C237E02" w14:textId="77777777" w:rsidR="00027235" w:rsidRPr="00164629" w:rsidRDefault="00027235" w:rsidP="00586E1D">
            <w:pPr>
              <w:rPr>
                <w:rFonts w:ascii="Arial" w:hAnsi="Arial" w:cs="Arial"/>
                <w:sz w:val="20"/>
                <w:szCs w:val="20"/>
              </w:rPr>
            </w:pPr>
          </w:p>
          <w:p w14:paraId="78A60105" w14:textId="77777777" w:rsidR="00027235" w:rsidRPr="00164629" w:rsidRDefault="00027235" w:rsidP="00586E1D">
            <w:pPr>
              <w:rPr>
                <w:rFonts w:ascii="Arial" w:hAnsi="Arial" w:cs="Arial"/>
                <w:b/>
                <w:bCs/>
                <w:sz w:val="20"/>
                <w:szCs w:val="20"/>
              </w:rPr>
            </w:pPr>
            <w:r w:rsidRPr="00164629">
              <w:rPr>
                <w:rFonts w:ascii="Arial" w:hAnsi="Arial" w:cs="Arial"/>
                <w:sz w:val="20"/>
                <w:szCs w:val="20"/>
              </w:rPr>
              <w:t>How are children’s interests used to shape experiences?</w:t>
            </w:r>
          </w:p>
        </w:tc>
        <w:tc>
          <w:tcPr>
            <w:tcW w:w="5126" w:type="dxa"/>
            <w:gridSpan w:val="2"/>
          </w:tcPr>
          <w:p w14:paraId="1382050B" w14:textId="77777777" w:rsidR="00027235" w:rsidRPr="00164629" w:rsidRDefault="00027235" w:rsidP="00586E1D">
            <w:pPr>
              <w:rPr>
                <w:rFonts w:ascii="Arial" w:hAnsi="Arial" w:cs="Arial"/>
              </w:rPr>
            </w:pPr>
            <w:r w:rsidRPr="00164629">
              <w:rPr>
                <w:rFonts w:ascii="Arial" w:hAnsi="Arial" w:cs="Arial"/>
              </w:rPr>
              <w:t>Field notes:</w:t>
            </w:r>
          </w:p>
        </w:tc>
      </w:tr>
      <w:tr w:rsidR="00027235" w:rsidRPr="00164629" w14:paraId="50317B66" w14:textId="77777777" w:rsidTr="00586E1D">
        <w:tc>
          <w:tcPr>
            <w:tcW w:w="4962" w:type="dxa"/>
            <w:gridSpan w:val="2"/>
          </w:tcPr>
          <w:p w14:paraId="1E2389A9" w14:textId="77777777" w:rsidR="00027235" w:rsidRPr="00164629" w:rsidRDefault="00027235" w:rsidP="00586E1D">
            <w:pPr>
              <w:rPr>
                <w:rFonts w:ascii="Arial" w:hAnsi="Arial" w:cs="Arial"/>
                <w:b/>
                <w:bCs/>
              </w:rPr>
            </w:pPr>
            <w:r w:rsidRPr="00164629">
              <w:rPr>
                <w:rFonts w:ascii="Arial" w:hAnsi="Arial" w:cs="Arial"/>
                <w:b/>
                <w:bCs/>
              </w:rPr>
              <w:t>Moments of unhurried learning</w:t>
            </w:r>
          </w:p>
          <w:p w14:paraId="5464DDB4" w14:textId="77777777" w:rsidR="00027235" w:rsidRPr="00164629" w:rsidRDefault="00027235" w:rsidP="00586E1D">
            <w:pPr>
              <w:rPr>
                <w:rFonts w:ascii="Arial" w:hAnsi="Arial" w:cs="Arial"/>
                <w:sz w:val="20"/>
                <w:szCs w:val="20"/>
              </w:rPr>
            </w:pPr>
          </w:p>
          <w:p w14:paraId="3C9A1CE8" w14:textId="77777777" w:rsidR="00027235" w:rsidRPr="00164629" w:rsidRDefault="00027235" w:rsidP="00586E1D">
            <w:pPr>
              <w:rPr>
                <w:rFonts w:ascii="Arial" w:hAnsi="Arial" w:cs="Arial"/>
                <w:b/>
                <w:bCs/>
                <w:sz w:val="20"/>
                <w:szCs w:val="20"/>
              </w:rPr>
            </w:pPr>
            <w:r w:rsidRPr="00164629">
              <w:rPr>
                <w:rFonts w:ascii="Arial" w:hAnsi="Arial" w:cs="Arial"/>
                <w:sz w:val="20"/>
                <w:szCs w:val="20"/>
              </w:rPr>
              <w:t>Significant episodes that appear to reflect characteristics of the unhurried child.</w:t>
            </w:r>
            <w:r w:rsidRPr="00164629">
              <w:rPr>
                <w:rFonts w:ascii="Arial" w:hAnsi="Arial" w:cs="Arial"/>
                <w:sz w:val="20"/>
                <w:szCs w:val="20"/>
              </w:rPr>
              <w:br/>
            </w:r>
            <w:r w:rsidRPr="00164629">
              <w:rPr>
                <w:rFonts w:ascii="Arial" w:hAnsi="Arial" w:cs="Arial"/>
                <w:sz w:val="20"/>
                <w:szCs w:val="20"/>
              </w:rPr>
              <w:br/>
              <w:t>Consider:</w:t>
            </w:r>
            <w:r w:rsidRPr="00164629">
              <w:rPr>
                <w:rFonts w:ascii="Arial" w:hAnsi="Arial" w:cs="Arial"/>
                <w:sz w:val="20"/>
                <w:szCs w:val="20"/>
              </w:rPr>
              <w:br/>
              <w:t>• sustained attention</w:t>
            </w:r>
            <w:r w:rsidRPr="00164629">
              <w:rPr>
                <w:rFonts w:ascii="Arial" w:hAnsi="Arial" w:cs="Arial"/>
                <w:sz w:val="20"/>
                <w:szCs w:val="20"/>
              </w:rPr>
              <w:br/>
              <w:t>• curiosity</w:t>
            </w:r>
            <w:r w:rsidRPr="00164629">
              <w:rPr>
                <w:rFonts w:ascii="Arial" w:hAnsi="Arial" w:cs="Arial"/>
                <w:sz w:val="20"/>
                <w:szCs w:val="20"/>
              </w:rPr>
              <w:br/>
              <w:t>• persistence</w:t>
            </w:r>
            <w:r w:rsidRPr="00164629">
              <w:rPr>
                <w:rFonts w:ascii="Arial" w:hAnsi="Arial" w:cs="Arial"/>
                <w:sz w:val="20"/>
                <w:szCs w:val="20"/>
              </w:rPr>
              <w:br/>
              <w:t>• collaboration</w:t>
            </w:r>
            <w:r w:rsidRPr="00164629">
              <w:rPr>
                <w:rFonts w:ascii="Arial" w:hAnsi="Arial" w:cs="Arial"/>
                <w:sz w:val="20"/>
                <w:szCs w:val="20"/>
              </w:rPr>
              <w:br/>
              <w:t>• problem-solving</w:t>
            </w:r>
            <w:r w:rsidRPr="00164629">
              <w:rPr>
                <w:rFonts w:ascii="Arial" w:hAnsi="Arial" w:cs="Arial"/>
                <w:sz w:val="20"/>
                <w:szCs w:val="20"/>
              </w:rPr>
              <w:br/>
              <w:t>• creativity</w:t>
            </w:r>
            <w:r w:rsidRPr="00164629">
              <w:rPr>
                <w:rFonts w:ascii="Arial" w:hAnsi="Arial" w:cs="Arial"/>
                <w:sz w:val="20"/>
                <w:szCs w:val="20"/>
              </w:rPr>
              <w:br/>
              <w:t>• reflection</w:t>
            </w:r>
            <w:r w:rsidRPr="00164629">
              <w:rPr>
                <w:rFonts w:ascii="Arial" w:hAnsi="Arial" w:cs="Arial"/>
                <w:sz w:val="20"/>
                <w:szCs w:val="20"/>
              </w:rPr>
              <w:br/>
              <w:t>• revisiting experiences</w:t>
            </w:r>
          </w:p>
        </w:tc>
        <w:tc>
          <w:tcPr>
            <w:tcW w:w="5103" w:type="dxa"/>
          </w:tcPr>
          <w:p w14:paraId="7F53B3F0" w14:textId="77777777" w:rsidR="00027235" w:rsidRPr="00164629" w:rsidRDefault="00027235" w:rsidP="00586E1D">
            <w:pPr>
              <w:rPr>
                <w:rFonts w:ascii="Arial" w:hAnsi="Arial" w:cs="Arial"/>
                <w:b/>
                <w:bCs/>
              </w:rPr>
            </w:pPr>
          </w:p>
          <w:p w14:paraId="492AFF37" w14:textId="77777777" w:rsidR="00027235" w:rsidRPr="00164629" w:rsidRDefault="00027235" w:rsidP="00586E1D">
            <w:pPr>
              <w:rPr>
                <w:rFonts w:ascii="Arial" w:hAnsi="Arial" w:cs="Arial"/>
                <w:b/>
                <w:bCs/>
              </w:rPr>
            </w:pPr>
          </w:p>
          <w:p w14:paraId="118DB295" w14:textId="77777777" w:rsidR="00027235" w:rsidRPr="00164629" w:rsidRDefault="00027235" w:rsidP="00586E1D">
            <w:pPr>
              <w:rPr>
                <w:rFonts w:ascii="Arial" w:hAnsi="Arial" w:cs="Arial"/>
                <w:b/>
                <w:bCs/>
              </w:rPr>
            </w:pPr>
          </w:p>
          <w:p w14:paraId="0408AA31" w14:textId="77777777" w:rsidR="00027235" w:rsidRPr="00164629" w:rsidRDefault="00027235" w:rsidP="00586E1D">
            <w:pPr>
              <w:rPr>
                <w:rFonts w:ascii="Arial" w:hAnsi="Arial" w:cs="Arial"/>
                <w:b/>
                <w:bCs/>
              </w:rPr>
            </w:pPr>
          </w:p>
          <w:p w14:paraId="5B75C5C8" w14:textId="77777777" w:rsidR="00027235" w:rsidRPr="00164629" w:rsidRDefault="00027235" w:rsidP="00586E1D">
            <w:pPr>
              <w:rPr>
                <w:rFonts w:ascii="Arial" w:hAnsi="Arial" w:cs="Arial"/>
                <w:b/>
                <w:bCs/>
              </w:rPr>
            </w:pPr>
          </w:p>
        </w:tc>
      </w:tr>
      <w:tr w:rsidR="00027235" w:rsidRPr="00164629" w14:paraId="4ABA024B" w14:textId="77777777" w:rsidTr="00586E1D">
        <w:tc>
          <w:tcPr>
            <w:tcW w:w="10065" w:type="dxa"/>
            <w:gridSpan w:val="3"/>
          </w:tcPr>
          <w:p w14:paraId="1557C78E" w14:textId="77777777" w:rsidR="00027235" w:rsidRPr="00164629" w:rsidRDefault="00027235" w:rsidP="00586E1D">
            <w:pPr>
              <w:rPr>
                <w:rFonts w:ascii="Arial" w:hAnsi="Arial" w:cs="Arial"/>
                <w:b/>
                <w:bCs/>
              </w:rPr>
            </w:pPr>
            <w:proofErr w:type="gramStart"/>
            <w:r w:rsidRPr="00164629">
              <w:rPr>
                <w:rFonts w:ascii="Arial" w:hAnsi="Arial" w:cs="Arial"/>
                <w:b/>
                <w:bCs/>
              </w:rPr>
              <w:t>Moments</w:t>
            </w:r>
            <w:proofErr w:type="gramEnd"/>
            <w:r w:rsidRPr="00164629">
              <w:rPr>
                <w:rFonts w:ascii="Arial" w:hAnsi="Arial" w:cs="Arial"/>
                <w:b/>
                <w:bCs/>
              </w:rPr>
              <w:t xml:space="preserve"> worth noticing</w:t>
            </w:r>
          </w:p>
          <w:p w14:paraId="638F61B5" w14:textId="77777777" w:rsidR="00027235" w:rsidRPr="00164629" w:rsidRDefault="00027235" w:rsidP="00586E1D">
            <w:pPr>
              <w:rPr>
                <w:rFonts w:ascii="Arial" w:hAnsi="Arial" w:cs="Arial"/>
              </w:rPr>
            </w:pPr>
            <w:r w:rsidRPr="00164629">
              <w:rPr>
                <w:rFonts w:ascii="Arial" w:hAnsi="Arial" w:cs="Arial"/>
                <w:sz w:val="20"/>
                <w:szCs w:val="20"/>
              </w:rPr>
              <w:t>Moments that seem significant, surprising or thought-provoking.</w:t>
            </w:r>
            <w:r w:rsidRPr="00164629">
              <w:rPr>
                <w:rFonts w:ascii="Arial" w:hAnsi="Arial" w:cs="Arial"/>
              </w:rPr>
              <w:br/>
            </w:r>
            <w:r w:rsidRPr="00164629">
              <w:rPr>
                <w:rFonts w:ascii="Arial" w:hAnsi="Arial" w:cs="Arial"/>
                <w:sz w:val="20"/>
                <w:szCs w:val="20"/>
              </w:rPr>
              <w:t>These may include children's actions, conversations, interactions, silences, gestures or use of materials.</w:t>
            </w:r>
            <w:r w:rsidRPr="00164629">
              <w:rPr>
                <w:rFonts w:ascii="Arial" w:hAnsi="Arial" w:cs="Arial"/>
              </w:rPr>
              <w:br/>
            </w:r>
            <w:r w:rsidRPr="00164629">
              <w:rPr>
                <w:rFonts w:ascii="Arial" w:hAnsi="Arial" w:cs="Arial"/>
              </w:rPr>
              <w:br/>
              <w:t>Observational Notes:</w:t>
            </w:r>
          </w:p>
          <w:p w14:paraId="655360EB" w14:textId="77777777" w:rsidR="00027235" w:rsidRPr="00164629" w:rsidRDefault="00027235" w:rsidP="00586E1D">
            <w:pPr>
              <w:rPr>
                <w:rFonts w:ascii="Arial" w:hAnsi="Arial" w:cs="Arial"/>
                <w:b/>
                <w:bCs/>
              </w:rPr>
            </w:pPr>
          </w:p>
        </w:tc>
      </w:tr>
    </w:tbl>
    <w:p w14:paraId="5CF6D8CD" w14:textId="77777777" w:rsidR="00027235" w:rsidRPr="00164629" w:rsidRDefault="00027235" w:rsidP="00027235">
      <w:pPr>
        <w:rPr>
          <w:rFonts w:ascii="Arial" w:hAnsi="Arial" w:cs="Arial"/>
        </w:rPr>
      </w:pPr>
    </w:p>
    <w:tbl>
      <w:tblPr>
        <w:tblStyle w:val="TableGrid"/>
        <w:tblW w:w="5239" w:type="pct"/>
        <w:tblInd w:w="-431" w:type="dxa"/>
        <w:tblLook w:val="04A0" w:firstRow="1" w:lastRow="0" w:firstColumn="1" w:lastColumn="0" w:noHBand="0" w:noVBand="1"/>
      </w:tblPr>
      <w:tblGrid>
        <w:gridCol w:w="1305"/>
        <w:gridCol w:w="1095"/>
        <w:gridCol w:w="1262"/>
        <w:gridCol w:w="1406"/>
        <w:gridCol w:w="1395"/>
        <w:gridCol w:w="950"/>
        <w:gridCol w:w="895"/>
        <w:gridCol w:w="1139"/>
      </w:tblGrid>
      <w:tr w:rsidR="00027235" w:rsidRPr="00164629" w14:paraId="3C6B82AA" w14:textId="77777777" w:rsidTr="00586E1D">
        <w:tc>
          <w:tcPr>
            <w:tcW w:w="5000" w:type="pct"/>
            <w:gridSpan w:val="8"/>
          </w:tcPr>
          <w:p w14:paraId="04E81D59" w14:textId="77777777" w:rsidR="00027235" w:rsidRPr="00164629" w:rsidRDefault="00027235" w:rsidP="00586E1D">
            <w:pPr>
              <w:rPr>
                <w:rFonts w:ascii="Arial" w:hAnsi="Arial" w:cs="Arial"/>
                <w:b/>
                <w:bCs/>
              </w:rPr>
            </w:pPr>
            <w:r w:rsidRPr="00164629">
              <w:rPr>
                <w:rFonts w:ascii="Arial" w:hAnsi="Arial" w:cs="Arial"/>
                <w:b/>
                <w:bCs/>
              </w:rPr>
              <w:t>Conditions supporting the unhurried child</w:t>
            </w:r>
          </w:p>
          <w:p w14:paraId="57BA8FE2" w14:textId="77777777" w:rsidR="00027235" w:rsidRPr="00164629" w:rsidRDefault="00027235" w:rsidP="00586E1D">
            <w:pPr>
              <w:rPr>
                <w:rFonts w:ascii="Arial" w:hAnsi="Arial" w:cs="Arial"/>
              </w:rPr>
            </w:pPr>
          </w:p>
          <w:p w14:paraId="2B2EC5EB" w14:textId="77777777" w:rsidR="00027235" w:rsidRPr="00164629" w:rsidRDefault="00027235" w:rsidP="00586E1D">
            <w:pPr>
              <w:rPr>
                <w:rFonts w:ascii="Arial" w:hAnsi="Arial" w:cs="Arial"/>
                <w:sz w:val="20"/>
                <w:szCs w:val="20"/>
              </w:rPr>
            </w:pPr>
            <w:r w:rsidRPr="00164629">
              <w:rPr>
                <w:rFonts w:ascii="Arial" w:hAnsi="Arial" w:cs="Arial"/>
                <w:sz w:val="20"/>
                <w:szCs w:val="20"/>
              </w:rPr>
              <w:t>Features of the setting that support unhurried experiences</w:t>
            </w:r>
          </w:p>
        </w:tc>
      </w:tr>
      <w:tr w:rsidR="00027235" w:rsidRPr="00164629" w14:paraId="0DBD97CE" w14:textId="77777777" w:rsidTr="00586E1D">
        <w:tc>
          <w:tcPr>
            <w:tcW w:w="717" w:type="pct"/>
          </w:tcPr>
          <w:p w14:paraId="038099BD" w14:textId="77777777" w:rsidR="00027235" w:rsidRPr="00164629" w:rsidRDefault="00027235" w:rsidP="00586E1D">
            <w:pPr>
              <w:rPr>
                <w:rFonts w:ascii="Arial" w:hAnsi="Arial" w:cs="Arial"/>
                <w:sz w:val="20"/>
                <w:szCs w:val="20"/>
              </w:rPr>
            </w:pPr>
            <w:r w:rsidRPr="00164629">
              <w:rPr>
                <w:rFonts w:ascii="Arial" w:hAnsi="Arial" w:cs="Arial"/>
                <w:sz w:val="20"/>
                <w:szCs w:val="20"/>
              </w:rPr>
              <w:t>Flexible routines</w:t>
            </w:r>
          </w:p>
        </w:tc>
        <w:tc>
          <w:tcPr>
            <w:tcW w:w="576" w:type="pct"/>
          </w:tcPr>
          <w:p w14:paraId="7796A34D" w14:textId="77777777" w:rsidR="00027235" w:rsidRPr="00164629" w:rsidRDefault="00027235" w:rsidP="00586E1D">
            <w:pPr>
              <w:rPr>
                <w:rFonts w:ascii="Arial" w:hAnsi="Arial" w:cs="Arial"/>
                <w:sz w:val="20"/>
                <w:szCs w:val="20"/>
              </w:rPr>
            </w:pPr>
            <w:r w:rsidRPr="00164629">
              <w:rPr>
                <w:rFonts w:ascii="Arial" w:hAnsi="Arial" w:cs="Arial"/>
                <w:sz w:val="20"/>
                <w:szCs w:val="20"/>
              </w:rPr>
              <w:t>Access to open-ended resources</w:t>
            </w:r>
          </w:p>
        </w:tc>
        <w:tc>
          <w:tcPr>
            <w:tcW w:w="664" w:type="pct"/>
          </w:tcPr>
          <w:p w14:paraId="6903B14A" w14:textId="77777777" w:rsidR="00027235" w:rsidRPr="00164629" w:rsidRDefault="00027235" w:rsidP="00586E1D">
            <w:pPr>
              <w:rPr>
                <w:rFonts w:ascii="Arial" w:hAnsi="Arial" w:cs="Arial"/>
                <w:sz w:val="20"/>
                <w:szCs w:val="20"/>
              </w:rPr>
            </w:pPr>
            <w:r w:rsidRPr="00164629">
              <w:rPr>
                <w:rFonts w:ascii="Arial" w:hAnsi="Arial" w:cs="Arial"/>
                <w:sz w:val="20"/>
                <w:szCs w:val="20"/>
              </w:rPr>
              <w:t>Responsive adult interactions</w:t>
            </w:r>
          </w:p>
        </w:tc>
        <w:tc>
          <w:tcPr>
            <w:tcW w:w="739" w:type="pct"/>
          </w:tcPr>
          <w:p w14:paraId="4DB54883" w14:textId="77777777" w:rsidR="00027235" w:rsidRPr="00164629" w:rsidRDefault="00027235" w:rsidP="00586E1D">
            <w:pPr>
              <w:rPr>
                <w:rFonts w:ascii="Arial" w:hAnsi="Arial" w:cs="Arial"/>
                <w:sz w:val="20"/>
                <w:szCs w:val="20"/>
              </w:rPr>
            </w:pPr>
            <w:r w:rsidRPr="00164629">
              <w:rPr>
                <w:rFonts w:ascii="Arial" w:hAnsi="Arial" w:cs="Arial"/>
                <w:sz w:val="20"/>
                <w:szCs w:val="20"/>
              </w:rPr>
              <w:t>Opportunities for revisiting experiences</w:t>
            </w:r>
          </w:p>
        </w:tc>
        <w:tc>
          <w:tcPr>
            <w:tcW w:w="734" w:type="pct"/>
          </w:tcPr>
          <w:p w14:paraId="3EABA142" w14:textId="77777777" w:rsidR="00027235" w:rsidRPr="00164629" w:rsidRDefault="00027235" w:rsidP="00586E1D">
            <w:pPr>
              <w:rPr>
                <w:rFonts w:ascii="Arial" w:hAnsi="Arial" w:cs="Arial"/>
                <w:sz w:val="20"/>
                <w:szCs w:val="20"/>
              </w:rPr>
            </w:pPr>
            <w:r w:rsidRPr="00164629">
              <w:rPr>
                <w:rFonts w:ascii="Arial" w:hAnsi="Arial" w:cs="Arial"/>
                <w:sz w:val="20"/>
                <w:szCs w:val="20"/>
              </w:rPr>
              <w:t>Extended periods of uninterrupted play</w:t>
            </w:r>
          </w:p>
        </w:tc>
        <w:tc>
          <w:tcPr>
            <w:tcW w:w="500" w:type="pct"/>
          </w:tcPr>
          <w:p w14:paraId="59562862" w14:textId="77777777" w:rsidR="00027235" w:rsidRPr="00164629" w:rsidRDefault="00027235" w:rsidP="00586E1D">
            <w:pPr>
              <w:rPr>
                <w:rFonts w:ascii="Arial" w:hAnsi="Arial" w:cs="Arial"/>
                <w:sz w:val="20"/>
                <w:szCs w:val="20"/>
              </w:rPr>
            </w:pPr>
            <w:r w:rsidRPr="00164629">
              <w:rPr>
                <w:rFonts w:ascii="Arial" w:hAnsi="Arial" w:cs="Arial"/>
                <w:sz w:val="20"/>
                <w:szCs w:val="20"/>
              </w:rPr>
              <w:t>Child-led decision making</w:t>
            </w:r>
          </w:p>
        </w:tc>
        <w:tc>
          <w:tcPr>
            <w:tcW w:w="471" w:type="pct"/>
          </w:tcPr>
          <w:p w14:paraId="59581569" w14:textId="77777777" w:rsidR="00027235" w:rsidRPr="00164629" w:rsidRDefault="00027235" w:rsidP="00586E1D">
            <w:pPr>
              <w:rPr>
                <w:rFonts w:ascii="Arial" w:hAnsi="Arial" w:cs="Arial"/>
                <w:sz w:val="20"/>
                <w:szCs w:val="20"/>
              </w:rPr>
            </w:pPr>
            <w:r w:rsidRPr="00164629">
              <w:rPr>
                <w:rFonts w:ascii="Arial" w:hAnsi="Arial" w:cs="Arial"/>
                <w:sz w:val="20"/>
                <w:szCs w:val="20"/>
              </w:rPr>
              <w:t>Indoor-outdoor flow</w:t>
            </w:r>
          </w:p>
        </w:tc>
        <w:tc>
          <w:tcPr>
            <w:tcW w:w="600" w:type="pct"/>
          </w:tcPr>
          <w:p w14:paraId="233A46DF" w14:textId="77777777" w:rsidR="00027235" w:rsidRPr="00164629" w:rsidRDefault="00027235" w:rsidP="00586E1D">
            <w:pPr>
              <w:rPr>
                <w:rFonts w:ascii="Arial" w:hAnsi="Arial" w:cs="Arial"/>
                <w:sz w:val="20"/>
                <w:szCs w:val="20"/>
              </w:rPr>
            </w:pPr>
            <w:r w:rsidRPr="00164629">
              <w:rPr>
                <w:rFonts w:ascii="Arial" w:hAnsi="Arial" w:cs="Arial"/>
                <w:sz w:val="20"/>
                <w:szCs w:val="20"/>
              </w:rPr>
              <w:t>Small group interaction</w:t>
            </w:r>
          </w:p>
        </w:tc>
      </w:tr>
    </w:tbl>
    <w:p w14:paraId="68B34625" w14:textId="77777777" w:rsidR="000D2382" w:rsidRDefault="000D2382" w:rsidP="00027235">
      <w:pPr>
        <w:rPr>
          <w:rFonts w:ascii="Arial" w:hAnsi="Arial" w:cs="Arial"/>
        </w:rPr>
      </w:pPr>
    </w:p>
    <w:p w14:paraId="3D75758E" w14:textId="586E5024" w:rsidR="00027235" w:rsidRDefault="000D2382" w:rsidP="00027235">
      <w:pPr>
        <w:rPr>
          <w:rFonts w:ascii="Arial" w:hAnsi="Arial" w:cs="Arial"/>
        </w:rPr>
      </w:pPr>
      <w:r>
        <w:rPr>
          <w:rFonts w:ascii="Arial" w:hAnsi="Arial" w:cs="Arial"/>
        </w:rPr>
        <w:br w:type="page"/>
      </w:r>
      <w:r w:rsidR="00C84946">
        <w:rPr>
          <w:rFonts w:ascii="Arial" w:hAnsi="Arial" w:cs="Arial"/>
        </w:rPr>
        <w:lastRenderedPageBreak/>
        <w:t>Appendix E: Semi-Structured Interview Questions</w:t>
      </w:r>
    </w:p>
    <w:p w14:paraId="368003FE" w14:textId="77777777" w:rsidR="00C84946" w:rsidRDefault="00C84946" w:rsidP="00027235">
      <w:pPr>
        <w:rPr>
          <w:rFonts w:ascii="Arial" w:hAnsi="Arial" w:cs="Arial"/>
        </w:rPr>
      </w:pPr>
    </w:p>
    <w:p w14:paraId="4E8D624C" w14:textId="77777777" w:rsidR="00027235" w:rsidRPr="00164629" w:rsidRDefault="00027235" w:rsidP="00027235">
      <w:pPr>
        <w:rPr>
          <w:rFonts w:ascii="Arial" w:hAnsi="Arial" w:cs="Arial"/>
          <w:b/>
          <w:bCs/>
        </w:rPr>
      </w:pPr>
      <w:r w:rsidRPr="00164629">
        <w:rPr>
          <w:rFonts w:ascii="Arial" w:hAnsi="Arial" w:cs="Arial"/>
          <w:b/>
          <w:bCs/>
        </w:rPr>
        <w:t>Semi-structured Interview</w:t>
      </w:r>
    </w:p>
    <w:p w14:paraId="2100ED54" w14:textId="77777777" w:rsidR="00027235" w:rsidRPr="00164629" w:rsidRDefault="00027235" w:rsidP="00027235">
      <w:pPr>
        <w:rPr>
          <w:rFonts w:ascii="Arial" w:hAnsi="Arial" w:cs="Arial"/>
        </w:rPr>
      </w:pPr>
    </w:p>
    <w:p w14:paraId="3B9D82B0" w14:textId="77777777" w:rsidR="00027235" w:rsidRPr="00164629" w:rsidRDefault="00027235" w:rsidP="00027235">
      <w:pPr>
        <w:rPr>
          <w:rFonts w:ascii="Arial" w:hAnsi="Arial" w:cs="Arial"/>
          <w:b/>
          <w:bCs/>
        </w:rPr>
      </w:pPr>
      <w:r w:rsidRPr="00164629">
        <w:rPr>
          <w:rFonts w:ascii="Arial" w:hAnsi="Arial" w:cs="Arial"/>
          <w:b/>
          <w:bCs/>
        </w:rPr>
        <w:t>Section 1: Understanding Children's Learning</w:t>
      </w:r>
    </w:p>
    <w:p w14:paraId="24AB653E" w14:textId="77777777" w:rsidR="00027235" w:rsidRPr="00164629" w:rsidRDefault="00027235" w:rsidP="00027235">
      <w:pPr>
        <w:numPr>
          <w:ilvl w:val="0"/>
          <w:numId w:val="3"/>
        </w:numPr>
        <w:rPr>
          <w:rFonts w:ascii="Arial" w:hAnsi="Arial" w:cs="Arial"/>
        </w:rPr>
      </w:pPr>
      <w:r w:rsidRPr="00164629">
        <w:rPr>
          <w:rFonts w:ascii="Arial" w:hAnsi="Arial" w:cs="Arial"/>
        </w:rPr>
        <w:t>Can you describe what meaningful learning looks like for young children?</w:t>
      </w:r>
    </w:p>
    <w:p w14:paraId="5E57C40D" w14:textId="77777777" w:rsidR="00027235" w:rsidRPr="00164629" w:rsidRDefault="00027235" w:rsidP="00027235">
      <w:pPr>
        <w:numPr>
          <w:ilvl w:val="0"/>
          <w:numId w:val="3"/>
        </w:numPr>
        <w:rPr>
          <w:rFonts w:ascii="Arial" w:hAnsi="Arial" w:cs="Arial"/>
        </w:rPr>
      </w:pPr>
      <w:r w:rsidRPr="00164629">
        <w:rPr>
          <w:rFonts w:ascii="Arial" w:hAnsi="Arial" w:cs="Arial"/>
        </w:rPr>
        <w:t>Can you tell me about a recent experience where a child became deeply involved in something?</w:t>
      </w:r>
    </w:p>
    <w:p w14:paraId="68092054" w14:textId="77777777" w:rsidR="00027235" w:rsidRPr="00164629" w:rsidRDefault="00027235" w:rsidP="00027235">
      <w:pPr>
        <w:numPr>
          <w:ilvl w:val="0"/>
          <w:numId w:val="3"/>
        </w:numPr>
        <w:rPr>
          <w:rFonts w:ascii="Arial" w:hAnsi="Arial" w:cs="Arial"/>
        </w:rPr>
      </w:pPr>
      <w:r w:rsidRPr="00164629">
        <w:rPr>
          <w:rFonts w:ascii="Arial" w:hAnsi="Arial" w:cs="Arial"/>
        </w:rPr>
        <w:t>What do you notice when children are most engaged in their play?</w:t>
      </w:r>
    </w:p>
    <w:p w14:paraId="412A2F27" w14:textId="77777777" w:rsidR="00027235" w:rsidRPr="00164629" w:rsidRDefault="00027235" w:rsidP="00027235">
      <w:pPr>
        <w:numPr>
          <w:ilvl w:val="0"/>
          <w:numId w:val="3"/>
        </w:numPr>
        <w:rPr>
          <w:rFonts w:ascii="Arial" w:hAnsi="Arial" w:cs="Arial"/>
        </w:rPr>
      </w:pPr>
      <w:r w:rsidRPr="00164629">
        <w:rPr>
          <w:rFonts w:ascii="Arial" w:hAnsi="Arial" w:cs="Arial"/>
        </w:rPr>
        <w:t>Are there particular experiences that seem to hold children's attention for longer periods?</w:t>
      </w:r>
    </w:p>
    <w:p w14:paraId="0A5FAF95" w14:textId="77777777" w:rsidR="00027235" w:rsidRPr="00164629" w:rsidRDefault="00027235" w:rsidP="00027235">
      <w:pPr>
        <w:rPr>
          <w:rFonts w:ascii="Arial" w:hAnsi="Arial" w:cs="Arial"/>
        </w:rPr>
      </w:pPr>
    </w:p>
    <w:p w14:paraId="13DF9463" w14:textId="77777777" w:rsidR="00027235" w:rsidRPr="00164629" w:rsidRDefault="00027235" w:rsidP="00027235">
      <w:pPr>
        <w:rPr>
          <w:rFonts w:ascii="Arial" w:hAnsi="Arial" w:cs="Arial"/>
          <w:b/>
          <w:bCs/>
        </w:rPr>
      </w:pPr>
      <w:r w:rsidRPr="00164629">
        <w:rPr>
          <w:rFonts w:ascii="Arial" w:hAnsi="Arial" w:cs="Arial"/>
          <w:b/>
          <w:bCs/>
        </w:rPr>
        <w:t>Section 2: Time and Pace</w:t>
      </w:r>
    </w:p>
    <w:p w14:paraId="034C68B8" w14:textId="77777777" w:rsidR="00027235" w:rsidRPr="00164629" w:rsidRDefault="00027235" w:rsidP="00027235">
      <w:pPr>
        <w:numPr>
          <w:ilvl w:val="0"/>
          <w:numId w:val="4"/>
        </w:numPr>
        <w:rPr>
          <w:rFonts w:ascii="Arial" w:hAnsi="Arial" w:cs="Arial"/>
        </w:rPr>
      </w:pPr>
      <w:r w:rsidRPr="00164629">
        <w:rPr>
          <w:rFonts w:ascii="Arial" w:hAnsi="Arial" w:cs="Arial"/>
        </w:rPr>
        <w:t>How important is time in children's learning?</w:t>
      </w:r>
    </w:p>
    <w:p w14:paraId="255A0AA6" w14:textId="77777777" w:rsidR="00027235" w:rsidRPr="00164629" w:rsidRDefault="00027235" w:rsidP="00027235">
      <w:pPr>
        <w:numPr>
          <w:ilvl w:val="0"/>
          <w:numId w:val="4"/>
        </w:numPr>
        <w:rPr>
          <w:rFonts w:ascii="Arial" w:hAnsi="Arial" w:cs="Arial"/>
        </w:rPr>
      </w:pPr>
      <w:r w:rsidRPr="00164629">
        <w:rPr>
          <w:rFonts w:ascii="Arial" w:hAnsi="Arial" w:cs="Arial"/>
        </w:rPr>
        <w:t>What opportunities do children have to return to experiences over time?</w:t>
      </w:r>
    </w:p>
    <w:p w14:paraId="0A5757CE" w14:textId="77777777" w:rsidR="00027235" w:rsidRPr="00164629" w:rsidRDefault="00027235" w:rsidP="00027235">
      <w:pPr>
        <w:numPr>
          <w:ilvl w:val="0"/>
          <w:numId w:val="4"/>
        </w:numPr>
        <w:rPr>
          <w:rFonts w:ascii="Arial" w:hAnsi="Arial" w:cs="Arial"/>
        </w:rPr>
      </w:pPr>
      <w:r w:rsidRPr="00164629">
        <w:rPr>
          <w:rFonts w:ascii="Arial" w:hAnsi="Arial" w:cs="Arial"/>
        </w:rPr>
        <w:t>How do you decide when to allow an experience to continue and when to move children on?</w:t>
      </w:r>
    </w:p>
    <w:p w14:paraId="53D0279E" w14:textId="77777777" w:rsidR="00027235" w:rsidRPr="00164629" w:rsidRDefault="00027235" w:rsidP="00027235">
      <w:pPr>
        <w:numPr>
          <w:ilvl w:val="0"/>
          <w:numId w:val="4"/>
        </w:numPr>
        <w:rPr>
          <w:rFonts w:ascii="Arial" w:hAnsi="Arial" w:cs="Arial"/>
        </w:rPr>
      </w:pPr>
      <w:r w:rsidRPr="00164629">
        <w:rPr>
          <w:rFonts w:ascii="Arial" w:hAnsi="Arial" w:cs="Arial"/>
        </w:rPr>
        <w:t>Are there times when you feel children are rushed?</w:t>
      </w:r>
    </w:p>
    <w:p w14:paraId="738CB18F" w14:textId="77777777" w:rsidR="00027235" w:rsidRPr="00164629" w:rsidRDefault="00027235" w:rsidP="00027235">
      <w:pPr>
        <w:numPr>
          <w:ilvl w:val="0"/>
          <w:numId w:val="4"/>
        </w:numPr>
        <w:rPr>
          <w:rFonts w:ascii="Arial" w:hAnsi="Arial" w:cs="Arial"/>
        </w:rPr>
      </w:pPr>
      <w:r w:rsidRPr="00164629">
        <w:rPr>
          <w:rFonts w:ascii="Arial" w:hAnsi="Arial" w:cs="Arial"/>
        </w:rPr>
        <w:t>What challenges do you face in providing children with uninterrupted time to play?</w:t>
      </w:r>
    </w:p>
    <w:p w14:paraId="7784C0FE" w14:textId="77777777" w:rsidR="00027235" w:rsidRPr="00164629" w:rsidRDefault="00027235" w:rsidP="00027235">
      <w:pPr>
        <w:rPr>
          <w:rFonts w:ascii="Arial" w:hAnsi="Arial" w:cs="Arial"/>
        </w:rPr>
      </w:pPr>
    </w:p>
    <w:p w14:paraId="3AECCED4" w14:textId="77777777" w:rsidR="00027235" w:rsidRPr="00164629" w:rsidRDefault="00027235" w:rsidP="00027235">
      <w:pPr>
        <w:rPr>
          <w:rFonts w:ascii="Arial" w:hAnsi="Arial" w:cs="Arial"/>
          <w:b/>
          <w:bCs/>
        </w:rPr>
      </w:pPr>
      <w:r w:rsidRPr="00164629">
        <w:rPr>
          <w:rFonts w:ascii="Arial" w:hAnsi="Arial" w:cs="Arial"/>
          <w:b/>
          <w:bCs/>
        </w:rPr>
        <w:t>Section 3: The Role of the Adult</w:t>
      </w:r>
    </w:p>
    <w:p w14:paraId="29C76CEA" w14:textId="77777777" w:rsidR="00027235" w:rsidRPr="00164629" w:rsidRDefault="00027235" w:rsidP="00027235">
      <w:pPr>
        <w:numPr>
          <w:ilvl w:val="0"/>
          <w:numId w:val="5"/>
        </w:numPr>
        <w:rPr>
          <w:rFonts w:ascii="Arial" w:hAnsi="Arial" w:cs="Arial"/>
        </w:rPr>
      </w:pPr>
      <w:r w:rsidRPr="00164629">
        <w:rPr>
          <w:rFonts w:ascii="Arial" w:hAnsi="Arial" w:cs="Arial"/>
        </w:rPr>
        <w:t>How do you decide when to join children's play?</w:t>
      </w:r>
    </w:p>
    <w:p w14:paraId="62AA14F0" w14:textId="77777777" w:rsidR="00027235" w:rsidRPr="00164629" w:rsidRDefault="00027235" w:rsidP="00027235">
      <w:pPr>
        <w:numPr>
          <w:ilvl w:val="0"/>
          <w:numId w:val="5"/>
        </w:numPr>
        <w:rPr>
          <w:rFonts w:ascii="Arial" w:hAnsi="Arial" w:cs="Arial"/>
        </w:rPr>
      </w:pPr>
      <w:r w:rsidRPr="00164629">
        <w:rPr>
          <w:rFonts w:ascii="Arial" w:hAnsi="Arial" w:cs="Arial"/>
        </w:rPr>
        <w:t>How do you decide when to step back?</w:t>
      </w:r>
    </w:p>
    <w:p w14:paraId="31F2236A" w14:textId="77777777" w:rsidR="00027235" w:rsidRPr="00164629" w:rsidRDefault="00027235" w:rsidP="00027235">
      <w:pPr>
        <w:numPr>
          <w:ilvl w:val="0"/>
          <w:numId w:val="5"/>
        </w:numPr>
        <w:rPr>
          <w:rFonts w:ascii="Arial" w:hAnsi="Arial" w:cs="Arial"/>
        </w:rPr>
      </w:pPr>
      <w:r w:rsidRPr="00164629">
        <w:rPr>
          <w:rFonts w:ascii="Arial" w:hAnsi="Arial" w:cs="Arial"/>
        </w:rPr>
        <w:t>What does good listening look like in your practice?</w:t>
      </w:r>
    </w:p>
    <w:p w14:paraId="31456663" w14:textId="77777777" w:rsidR="00027235" w:rsidRPr="00164629" w:rsidRDefault="00027235" w:rsidP="00027235">
      <w:pPr>
        <w:numPr>
          <w:ilvl w:val="0"/>
          <w:numId w:val="5"/>
        </w:numPr>
        <w:rPr>
          <w:rFonts w:ascii="Arial" w:hAnsi="Arial" w:cs="Arial"/>
        </w:rPr>
      </w:pPr>
      <w:r w:rsidRPr="00164629">
        <w:rPr>
          <w:rFonts w:ascii="Arial" w:hAnsi="Arial" w:cs="Arial"/>
        </w:rPr>
        <w:t>Can you think of a time when waiting rather than intervening led to something unexpected?</w:t>
      </w:r>
    </w:p>
    <w:p w14:paraId="4E75A560" w14:textId="77777777" w:rsidR="00027235" w:rsidRPr="00164629" w:rsidRDefault="00027235" w:rsidP="00027235">
      <w:pPr>
        <w:rPr>
          <w:rFonts w:ascii="Arial" w:hAnsi="Arial" w:cs="Arial"/>
        </w:rPr>
      </w:pPr>
    </w:p>
    <w:p w14:paraId="125643AC" w14:textId="77777777" w:rsidR="00027235" w:rsidRPr="00164629" w:rsidRDefault="00027235" w:rsidP="00027235">
      <w:pPr>
        <w:rPr>
          <w:rFonts w:ascii="Arial" w:hAnsi="Arial" w:cs="Arial"/>
          <w:b/>
          <w:bCs/>
        </w:rPr>
      </w:pPr>
      <w:r w:rsidRPr="00164629">
        <w:rPr>
          <w:rFonts w:ascii="Arial" w:hAnsi="Arial" w:cs="Arial"/>
          <w:b/>
          <w:bCs/>
        </w:rPr>
        <w:t>Section 4: Environment and Experiences</w:t>
      </w:r>
    </w:p>
    <w:p w14:paraId="126ED143" w14:textId="77777777" w:rsidR="00027235" w:rsidRPr="00164629" w:rsidRDefault="00027235" w:rsidP="00027235">
      <w:pPr>
        <w:numPr>
          <w:ilvl w:val="0"/>
          <w:numId w:val="6"/>
        </w:numPr>
        <w:rPr>
          <w:rFonts w:ascii="Arial" w:hAnsi="Arial" w:cs="Arial"/>
        </w:rPr>
      </w:pPr>
      <w:r w:rsidRPr="00164629">
        <w:rPr>
          <w:rFonts w:ascii="Arial" w:hAnsi="Arial" w:cs="Arial"/>
        </w:rPr>
        <w:t>What aspects of the environment encourage children to become deeply involved in their play?</w:t>
      </w:r>
    </w:p>
    <w:p w14:paraId="405EBE86" w14:textId="77777777" w:rsidR="00027235" w:rsidRPr="00164629" w:rsidRDefault="00027235" w:rsidP="00027235">
      <w:pPr>
        <w:numPr>
          <w:ilvl w:val="0"/>
          <w:numId w:val="6"/>
        </w:numPr>
        <w:rPr>
          <w:rFonts w:ascii="Arial" w:hAnsi="Arial" w:cs="Arial"/>
        </w:rPr>
      </w:pPr>
      <w:r w:rsidRPr="00164629">
        <w:rPr>
          <w:rFonts w:ascii="Arial" w:hAnsi="Arial" w:cs="Arial"/>
        </w:rPr>
        <w:t>Are there particular resources that children return to again and again?</w:t>
      </w:r>
    </w:p>
    <w:p w14:paraId="0DBFE397" w14:textId="77777777" w:rsidR="00027235" w:rsidRPr="00164629" w:rsidRDefault="00027235" w:rsidP="00027235">
      <w:pPr>
        <w:numPr>
          <w:ilvl w:val="0"/>
          <w:numId w:val="6"/>
        </w:numPr>
        <w:rPr>
          <w:rFonts w:ascii="Arial" w:hAnsi="Arial" w:cs="Arial"/>
        </w:rPr>
      </w:pPr>
      <w:r w:rsidRPr="00164629">
        <w:rPr>
          <w:rFonts w:ascii="Arial" w:hAnsi="Arial" w:cs="Arial"/>
        </w:rPr>
        <w:t>How do children influence what happens within the environment?</w:t>
      </w:r>
    </w:p>
    <w:p w14:paraId="158AC138" w14:textId="77777777" w:rsidR="00027235" w:rsidRPr="00164629" w:rsidRDefault="00027235" w:rsidP="00027235">
      <w:pPr>
        <w:numPr>
          <w:ilvl w:val="0"/>
          <w:numId w:val="6"/>
        </w:numPr>
        <w:rPr>
          <w:rFonts w:ascii="Arial" w:hAnsi="Arial" w:cs="Arial"/>
        </w:rPr>
      </w:pPr>
      <w:r w:rsidRPr="00164629">
        <w:rPr>
          <w:rFonts w:ascii="Arial" w:hAnsi="Arial" w:cs="Arial"/>
        </w:rPr>
        <w:t>How important is outdoor play in supporting children's learning?</w:t>
      </w:r>
    </w:p>
    <w:p w14:paraId="07233F03" w14:textId="77777777" w:rsidR="00027235" w:rsidRPr="00164629" w:rsidRDefault="00027235" w:rsidP="00027235">
      <w:pPr>
        <w:rPr>
          <w:rFonts w:ascii="Arial" w:hAnsi="Arial" w:cs="Arial"/>
        </w:rPr>
      </w:pPr>
    </w:p>
    <w:p w14:paraId="6E351C5F" w14:textId="77777777" w:rsidR="00027235" w:rsidRPr="00164629" w:rsidRDefault="00027235" w:rsidP="00027235">
      <w:pPr>
        <w:rPr>
          <w:rFonts w:ascii="Arial" w:hAnsi="Arial" w:cs="Arial"/>
          <w:b/>
          <w:bCs/>
        </w:rPr>
      </w:pPr>
      <w:r w:rsidRPr="00164629">
        <w:rPr>
          <w:rFonts w:ascii="Arial" w:hAnsi="Arial" w:cs="Arial"/>
          <w:b/>
          <w:bCs/>
        </w:rPr>
        <w:t>Section 5: Child Voice and Agency</w:t>
      </w:r>
    </w:p>
    <w:p w14:paraId="068E50E4" w14:textId="77777777" w:rsidR="00027235" w:rsidRPr="00164629" w:rsidRDefault="00027235" w:rsidP="00027235">
      <w:pPr>
        <w:numPr>
          <w:ilvl w:val="0"/>
          <w:numId w:val="7"/>
        </w:numPr>
        <w:rPr>
          <w:rFonts w:ascii="Arial" w:hAnsi="Arial" w:cs="Arial"/>
        </w:rPr>
      </w:pPr>
      <w:r w:rsidRPr="00164629">
        <w:rPr>
          <w:rFonts w:ascii="Arial" w:hAnsi="Arial" w:cs="Arial"/>
        </w:rPr>
        <w:t>How do children communicate their interests and ideas?</w:t>
      </w:r>
    </w:p>
    <w:p w14:paraId="1CC1EF5B" w14:textId="77777777" w:rsidR="00027235" w:rsidRPr="00164629" w:rsidRDefault="00027235" w:rsidP="00027235">
      <w:pPr>
        <w:numPr>
          <w:ilvl w:val="0"/>
          <w:numId w:val="7"/>
        </w:numPr>
        <w:rPr>
          <w:rFonts w:ascii="Arial" w:hAnsi="Arial" w:cs="Arial"/>
        </w:rPr>
      </w:pPr>
      <w:r w:rsidRPr="00164629">
        <w:rPr>
          <w:rFonts w:ascii="Arial" w:hAnsi="Arial" w:cs="Arial"/>
        </w:rPr>
        <w:t>How do you find out what is important to children?</w:t>
      </w:r>
    </w:p>
    <w:p w14:paraId="57083632" w14:textId="77777777" w:rsidR="00027235" w:rsidRPr="00164629" w:rsidRDefault="00027235" w:rsidP="00027235">
      <w:pPr>
        <w:numPr>
          <w:ilvl w:val="0"/>
          <w:numId w:val="7"/>
        </w:numPr>
        <w:rPr>
          <w:rFonts w:ascii="Arial" w:hAnsi="Arial" w:cs="Arial"/>
        </w:rPr>
      </w:pPr>
      <w:r w:rsidRPr="00164629">
        <w:rPr>
          <w:rFonts w:ascii="Arial" w:hAnsi="Arial" w:cs="Arial"/>
        </w:rPr>
        <w:t>Can you think of an example where children's interests influenced your planning?</w:t>
      </w:r>
    </w:p>
    <w:p w14:paraId="71140895" w14:textId="77777777" w:rsidR="00027235" w:rsidRPr="00164629" w:rsidRDefault="00027235" w:rsidP="00027235">
      <w:pPr>
        <w:numPr>
          <w:ilvl w:val="0"/>
          <w:numId w:val="7"/>
        </w:numPr>
        <w:rPr>
          <w:rFonts w:ascii="Arial" w:hAnsi="Arial" w:cs="Arial"/>
        </w:rPr>
      </w:pPr>
      <w:r w:rsidRPr="00164629">
        <w:rPr>
          <w:rFonts w:ascii="Arial" w:hAnsi="Arial" w:cs="Arial"/>
        </w:rPr>
        <w:t>How much freedom do children have to direct their own learning experiences?</w:t>
      </w:r>
    </w:p>
    <w:p w14:paraId="289A35F7" w14:textId="77777777" w:rsidR="00027235" w:rsidRPr="00164629" w:rsidRDefault="00027235" w:rsidP="00027235">
      <w:pPr>
        <w:rPr>
          <w:rFonts w:ascii="Arial" w:hAnsi="Arial" w:cs="Arial"/>
        </w:rPr>
      </w:pPr>
    </w:p>
    <w:p w14:paraId="3F15058B" w14:textId="77777777" w:rsidR="00027235" w:rsidRPr="00164629" w:rsidRDefault="00027235" w:rsidP="00027235">
      <w:pPr>
        <w:rPr>
          <w:rFonts w:ascii="Arial" w:hAnsi="Arial" w:cs="Arial"/>
          <w:b/>
          <w:bCs/>
        </w:rPr>
      </w:pPr>
      <w:r w:rsidRPr="00164629">
        <w:rPr>
          <w:rFonts w:ascii="Arial" w:hAnsi="Arial" w:cs="Arial"/>
          <w:b/>
          <w:bCs/>
        </w:rPr>
        <w:t>Final Questions</w:t>
      </w:r>
    </w:p>
    <w:p w14:paraId="248283E8" w14:textId="77777777" w:rsidR="00027235" w:rsidRPr="00164629" w:rsidRDefault="00027235" w:rsidP="00027235">
      <w:pPr>
        <w:pStyle w:val="ListParagraph"/>
        <w:numPr>
          <w:ilvl w:val="0"/>
          <w:numId w:val="8"/>
        </w:numPr>
        <w:rPr>
          <w:rFonts w:ascii="Arial" w:hAnsi="Arial" w:cs="Arial"/>
        </w:rPr>
      </w:pPr>
      <w:r w:rsidRPr="00164629">
        <w:rPr>
          <w:rFonts w:ascii="Arial" w:hAnsi="Arial" w:cs="Arial"/>
        </w:rPr>
        <w:t>If you could change one thing about early years practice to better support young children's learning and wellbeing, what would it be?</w:t>
      </w:r>
    </w:p>
    <w:p w14:paraId="3E0B3007" w14:textId="77777777" w:rsidR="00027235" w:rsidRPr="00164629" w:rsidRDefault="00027235" w:rsidP="00027235">
      <w:pPr>
        <w:pStyle w:val="ListParagraph"/>
        <w:numPr>
          <w:ilvl w:val="0"/>
          <w:numId w:val="8"/>
        </w:numPr>
        <w:rPr>
          <w:rFonts w:ascii="Arial" w:hAnsi="Arial" w:cs="Arial"/>
        </w:rPr>
      </w:pPr>
      <w:r w:rsidRPr="00164629">
        <w:rPr>
          <w:rFonts w:ascii="Arial" w:hAnsi="Arial" w:cs="Arial"/>
        </w:rPr>
        <w:t>What helps children to flourish in your setting?</w:t>
      </w:r>
    </w:p>
    <w:p w14:paraId="0490AFFB" w14:textId="77777777" w:rsidR="00027235" w:rsidRPr="00164629" w:rsidRDefault="00027235" w:rsidP="00C307D3">
      <w:pPr>
        <w:spacing w:line="480" w:lineRule="auto"/>
        <w:rPr>
          <w:rFonts w:ascii="Arial" w:hAnsi="Arial" w:cs="Arial"/>
        </w:rPr>
      </w:pPr>
    </w:p>
    <w:p w14:paraId="02914BEE" w14:textId="77777777" w:rsidR="00EB1870" w:rsidRPr="00164629" w:rsidRDefault="00EB1870" w:rsidP="00C307D3">
      <w:pPr>
        <w:spacing w:line="480" w:lineRule="auto"/>
        <w:rPr>
          <w:rFonts w:ascii="Arial" w:hAnsi="Arial" w:cs="Arial"/>
        </w:rPr>
      </w:pPr>
    </w:p>
    <w:p w14:paraId="54523943" w14:textId="6DF2533F" w:rsidR="00635A10" w:rsidRPr="00164629" w:rsidRDefault="00635A10" w:rsidP="00C84946">
      <w:pPr>
        <w:pStyle w:val="Heading2"/>
      </w:pPr>
      <w:bookmarkStart w:id="85" w:name="_Toc238149500"/>
      <w:r w:rsidRPr="00164629">
        <w:lastRenderedPageBreak/>
        <w:t xml:space="preserve">Appendix </w:t>
      </w:r>
      <w:r w:rsidR="00C84946">
        <w:t>F</w:t>
      </w:r>
      <w:r w:rsidRPr="00164629">
        <w:t>: Observation record – Setting A</w:t>
      </w:r>
      <w:bookmarkEnd w:id="85"/>
    </w:p>
    <w:p w14:paraId="7ACD4F84" w14:textId="77777777" w:rsidR="00027235" w:rsidRPr="00164629" w:rsidRDefault="00027235" w:rsidP="00027235">
      <w:pPr>
        <w:rPr>
          <w:rFonts w:ascii="Arial" w:hAnsi="Arial" w:cs="Arial"/>
          <w:b/>
          <w:bCs/>
        </w:rPr>
      </w:pPr>
    </w:p>
    <w:tbl>
      <w:tblPr>
        <w:tblStyle w:val="TableGrid"/>
        <w:tblW w:w="10065" w:type="dxa"/>
        <w:tblInd w:w="-431" w:type="dxa"/>
        <w:tblLook w:val="04A0" w:firstRow="1" w:lastRow="0" w:firstColumn="1" w:lastColumn="0" w:noHBand="0" w:noVBand="1"/>
      </w:tblPr>
      <w:tblGrid>
        <w:gridCol w:w="3828"/>
        <w:gridCol w:w="6237"/>
      </w:tblGrid>
      <w:tr w:rsidR="00027235" w:rsidRPr="00164629" w14:paraId="14767F73" w14:textId="77777777" w:rsidTr="00586E1D">
        <w:trPr>
          <w:trHeight w:val="296"/>
        </w:trPr>
        <w:tc>
          <w:tcPr>
            <w:tcW w:w="3828" w:type="dxa"/>
          </w:tcPr>
          <w:p w14:paraId="31706A39" w14:textId="77777777" w:rsidR="00027235" w:rsidRPr="00164629" w:rsidRDefault="00027235" w:rsidP="00586E1D">
            <w:pPr>
              <w:rPr>
                <w:rFonts w:ascii="Arial" w:hAnsi="Arial" w:cs="Arial"/>
                <w:sz w:val="20"/>
                <w:szCs w:val="20"/>
              </w:rPr>
            </w:pPr>
            <w:r w:rsidRPr="00164629">
              <w:rPr>
                <w:rFonts w:ascii="Arial" w:hAnsi="Arial" w:cs="Arial"/>
                <w:sz w:val="20"/>
                <w:szCs w:val="20"/>
              </w:rPr>
              <w:t>Setting: A</w:t>
            </w:r>
          </w:p>
        </w:tc>
        <w:tc>
          <w:tcPr>
            <w:tcW w:w="6237" w:type="dxa"/>
          </w:tcPr>
          <w:p w14:paraId="40A7DC82" w14:textId="77777777" w:rsidR="00027235" w:rsidRPr="00164629" w:rsidRDefault="00027235" w:rsidP="00586E1D">
            <w:pPr>
              <w:rPr>
                <w:rFonts w:ascii="Arial" w:hAnsi="Arial" w:cs="Arial"/>
                <w:sz w:val="20"/>
                <w:szCs w:val="20"/>
              </w:rPr>
            </w:pPr>
            <w:r w:rsidRPr="00164629">
              <w:rPr>
                <w:rFonts w:ascii="Arial" w:hAnsi="Arial" w:cs="Arial"/>
                <w:sz w:val="20"/>
                <w:szCs w:val="20"/>
              </w:rPr>
              <w:t>Date: 19/06/2026</w:t>
            </w:r>
          </w:p>
          <w:p w14:paraId="02C32BDD" w14:textId="77777777" w:rsidR="00027235" w:rsidRPr="00164629" w:rsidRDefault="00027235" w:rsidP="00586E1D">
            <w:pPr>
              <w:rPr>
                <w:rFonts w:ascii="Arial" w:hAnsi="Arial" w:cs="Arial"/>
                <w:sz w:val="20"/>
                <w:szCs w:val="20"/>
              </w:rPr>
            </w:pPr>
          </w:p>
        </w:tc>
      </w:tr>
      <w:tr w:rsidR="00027235" w:rsidRPr="00164629" w14:paraId="0FDAB3A8" w14:textId="77777777" w:rsidTr="00586E1D">
        <w:tc>
          <w:tcPr>
            <w:tcW w:w="3828" w:type="dxa"/>
          </w:tcPr>
          <w:p w14:paraId="2104212B" w14:textId="77777777" w:rsidR="00027235" w:rsidRPr="00164629" w:rsidRDefault="00027235" w:rsidP="00586E1D">
            <w:pPr>
              <w:rPr>
                <w:rFonts w:ascii="Arial" w:hAnsi="Arial" w:cs="Arial"/>
                <w:sz w:val="20"/>
                <w:szCs w:val="20"/>
              </w:rPr>
            </w:pPr>
            <w:r w:rsidRPr="00164629">
              <w:rPr>
                <w:rFonts w:ascii="Arial" w:hAnsi="Arial" w:cs="Arial"/>
                <w:sz w:val="20"/>
                <w:szCs w:val="20"/>
              </w:rPr>
              <w:t>Time: Morning session</w:t>
            </w:r>
          </w:p>
        </w:tc>
        <w:tc>
          <w:tcPr>
            <w:tcW w:w="6237" w:type="dxa"/>
          </w:tcPr>
          <w:p w14:paraId="3679368E" w14:textId="77777777" w:rsidR="00027235" w:rsidRPr="00164629" w:rsidRDefault="00027235" w:rsidP="00586E1D">
            <w:pPr>
              <w:rPr>
                <w:rFonts w:ascii="Arial" w:hAnsi="Arial" w:cs="Arial"/>
                <w:sz w:val="20"/>
                <w:szCs w:val="20"/>
              </w:rPr>
            </w:pPr>
            <w:r w:rsidRPr="00164629">
              <w:rPr>
                <w:rFonts w:ascii="Arial" w:hAnsi="Arial" w:cs="Arial"/>
                <w:sz w:val="20"/>
                <w:szCs w:val="20"/>
              </w:rPr>
              <w:t>Number and age range of children: 2-4 years (20 children)</w:t>
            </w:r>
          </w:p>
          <w:p w14:paraId="632EA772" w14:textId="77777777" w:rsidR="00027235" w:rsidRPr="00164629" w:rsidRDefault="00027235" w:rsidP="00586E1D">
            <w:pPr>
              <w:rPr>
                <w:rFonts w:ascii="Arial" w:hAnsi="Arial" w:cs="Arial"/>
                <w:sz w:val="20"/>
                <w:szCs w:val="20"/>
              </w:rPr>
            </w:pPr>
          </w:p>
        </w:tc>
      </w:tr>
    </w:tbl>
    <w:p w14:paraId="542AF571" w14:textId="77777777" w:rsidR="00027235" w:rsidRPr="00164629" w:rsidRDefault="00027235" w:rsidP="00027235">
      <w:pPr>
        <w:rPr>
          <w:rFonts w:ascii="Arial" w:hAnsi="Arial" w:cs="Arial"/>
          <w:b/>
          <w:bCs/>
        </w:rPr>
      </w:pPr>
    </w:p>
    <w:tbl>
      <w:tblPr>
        <w:tblStyle w:val="TableGrid"/>
        <w:tblW w:w="10065" w:type="dxa"/>
        <w:tblInd w:w="-431" w:type="dxa"/>
        <w:tblLook w:val="04A0" w:firstRow="1" w:lastRow="0" w:firstColumn="1" w:lastColumn="0" w:noHBand="0" w:noVBand="1"/>
      </w:tblPr>
      <w:tblGrid>
        <w:gridCol w:w="1933"/>
        <w:gridCol w:w="1502"/>
        <w:gridCol w:w="1503"/>
        <w:gridCol w:w="1503"/>
        <w:gridCol w:w="1503"/>
        <w:gridCol w:w="2121"/>
      </w:tblGrid>
      <w:tr w:rsidR="00027235" w:rsidRPr="00164629" w14:paraId="4D7996DA" w14:textId="77777777" w:rsidTr="00586E1D">
        <w:tc>
          <w:tcPr>
            <w:tcW w:w="10065" w:type="dxa"/>
            <w:gridSpan w:val="6"/>
          </w:tcPr>
          <w:p w14:paraId="0F16DFD9" w14:textId="77777777" w:rsidR="00027235" w:rsidRPr="00164629" w:rsidRDefault="00027235" w:rsidP="00586E1D">
            <w:pPr>
              <w:rPr>
                <w:rFonts w:ascii="Arial" w:hAnsi="Arial" w:cs="Arial"/>
                <w:b/>
                <w:bCs/>
              </w:rPr>
            </w:pPr>
            <w:r w:rsidRPr="00164629">
              <w:rPr>
                <w:rFonts w:ascii="Arial" w:hAnsi="Arial" w:cs="Arial"/>
                <w:b/>
                <w:bCs/>
              </w:rPr>
              <w:t>The pace of the setting</w:t>
            </w:r>
          </w:p>
          <w:p w14:paraId="7B963B9B" w14:textId="77777777" w:rsidR="00027235" w:rsidRPr="00164629" w:rsidRDefault="00027235" w:rsidP="00586E1D">
            <w:pPr>
              <w:rPr>
                <w:rFonts w:ascii="Arial" w:hAnsi="Arial" w:cs="Arial"/>
                <w:sz w:val="20"/>
                <w:szCs w:val="20"/>
              </w:rPr>
            </w:pPr>
            <w:r w:rsidRPr="00164629">
              <w:rPr>
                <w:rFonts w:ascii="Arial" w:hAnsi="Arial" w:cs="Arial"/>
                <w:sz w:val="20"/>
                <w:szCs w:val="20"/>
              </w:rPr>
              <w:t>What is the overall atmosphere?</w:t>
            </w:r>
          </w:p>
        </w:tc>
      </w:tr>
      <w:tr w:rsidR="00027235" w:rsidRPr="00164629" w14:paraId="7A7B504C" w14:textId="77777777" w:rsidTr="00586E1D">
        <w:tc>
          <w:tcPr>
            <w:tcW w:w="1933" w:type="dxa"/>
          </w:tcPr>
          <w:p w14:paraId="4C9D1877" w14:textId="77777777" w:rsidR="00027235" w:rsidRPr="00164629" w:rsidRDefault="00027235" w:rsidP="00586E1D">
            <w:pPr>
              <w:rPr>
                <w:rFonts w:ascii="Arial" w:hAnsi="Arial" w:cs="Arial"/>
              </w:rPr>
            </w:pPr>
            <w:r w:rsidRPr="00164629">
              <w:rPr>
                <w:rFonts w:ascii="Arial" w:hAnsi="Arial" w:cs="Arial"/>
                <w:highlight w:val="yellow"/>
              </w:rPr>
              <w:t>Calm</w:t>
            </w:r>
          </w:p>
        </w:tc>
        <w:tc>
          <w:tcPr>
            <w:tcW w:w="1502" w:type="dxa"/>
          </w:tcPr>
          <w:p w14:paraId="41C05CF4" w14:textId="77777777" w:rsidR="00027235" w:rsidRPr="00164629" w:rsidRDefault="00027235" w:rsidP="00586E1D">
            <w:pPr>
              <w:rPr>
                <w:rFonts w:ascii="Arial" w:hAnsi="Arial" w:cs="Arial"/>
              </w:rPr>
            </w:pPr>
            <w:r w:rsidRPr="00164629">
              <w:rPr>
                <w:rFonts w:ascii="Arial" w:hAnsi="Arial" w:cs="Arial"/>
              </w:rPr>
              <w:t>Busy</w:t>
            </w:r>
          </w:p>
        </w:tc>
        <w:tc>
          <w:tcPr>
            <w:tcW w:w="1503" w:type="dxa"/>
          </w:tcPr>
          <w:p w14:paraId="0BBAE0AC" w14:textId="77777777" w:rsidR="00027235" w:rsidRPr="00164629" w:rsidRDefault="00027235" w:rsidP="00586E1D">
            <w:pPr>
              <w:rPr>
                <w:rFonts w:ascii="Arial" w:hAnsi="Arial" w:cs="Arial"/>
                <w:highlight w:val="yellow"/>
              </w:rPr>
            </w:pPr>
            <w:r w:rsidRPr="00164629">
              <w:rPr>
                <w:rFonts w:ascii="Arial" w:hAnsi="Arial" w:cs="Arial"/>
                <w:highlight w:val="yellow"/>
              </w:rPr>
              <w:t>Flexible</w:t>
            </w:r>
          </w:p>
        </w:tc>
        <w:tc>
          <w:tcPr>
            <w:tcW w:w="1503" w:type="dxa"/>
          </w:tcPr>
          <w:p w14:paraId="1B49ECC5" w14:textId="77777777" w:rsidR="00027235" w:rsidRPr="00164629" w:rsidRDefault="00027235" w:rsidP="00586E1D">
            <w:pPr>
              <w:rPr>
                <w:rFonts w:ascii="Arial" w:hAnsi="Arial" w:cs="Arial"/>
              </w:rPr>
            </w:pPr>
            <w:r w:rsidRPr="00164629">
              <w:rPr>
                <w:rFonts w:ascii="Arial" w:hAnsi="Arial" w:cs="Arial"/>
              </w:rPr>
              <w:t>Structured</w:t>
            </w:r>
          </w:p>
        </w:tc>
        <w:tc>
          <w:tcPr>
            <w:tcW w:w="1503" w:type="dxa"/>
          </w:tcPr>
          <w:p w14:paraId="7E0D0393" w14:textId="77777777" w:rsidR="00027235" w:rsidRPr="00164629" w:rsidRDefault="00027235" w:rsidP="00586E1D">
            <w:pPr>
              <w:rPr>
                <w:rFonts w:ascii="Arial" w:hAnsi="Arial" w:cs="Arial"/>
              </w:rPr>
            </w:pPr>
            <w:r w:rsidRPr="00164629">
              <w:rPr>
                <w:rFonts w:ascii="Arial" w:hAnsi="Arial" w:cs="Arial"/>
                <w:highlight w:val="yellow"/>
              </w:rPr>
              <w:t>Child-led</w:t>
            </w:r>
          </w:p>
        </w:tc>
        <w:tc>
          <w:tcPr>
            <w:tcW w:w="2121" w:type="dxa"/>
          </w:tcPr>
          <w:p w14:paraId="544F1F94" w14:textId="77777777" w:rsidR="00027235" w:rsidRPr="00164629" w:rsidRDefault="00027235" w:rsidP="00586E1D">
            <w:pPr>
              <w:rPr>
                <w:rFonts w:ascii="Arial" w:hAnsi="Arial" w:cs="Arial"/>
              </w:rPr>
            </w:pPr>
            <w:r w:rsidRPr="00164629">
              <w:rPr>
                <w:rFonts w:ascii="Arial" w:hAnsi="Arial" w:cs="Arial"/>
              </w:rPr>
              <w:t>Adult-directed</w:t>
            </w:r>
          </w:p>
        </w:tc>
      </w:tr>
      <w:tr w:rsidR="00027235" w:rsidRPr="00164629" w14:paraId="5AFFB764" w14:textId="77777777" w:rsidTr="00586E1D">
        <w:tc>
          <w:tcPr>
            <w:tcW w:w="10065" w:type="dxa"/>
            <w:gridSpan w:val="6"/>
          </w:tcPr>
          <w:p w14:paraId="67C46426" w14:textId="77777777" w:rsidR="00027235" w:rsidRPr="00164629" w:rsidRDefault="00027235" w:rsidP="00586E1D">
            <w:pPr>
              <w:rPr>
                <w:rFonts w:ascii="Arial" w:hAnsi="Arial" w:cs="Arial"/>
              </w:rPr>
            </w:pPr>
            <w:r w:rsidRPr="00164629">
              <w:rPr>
                <w:rFonts w:ascii="Arial" w:hAnsi="Arial" w:cs="Arial"/>
              </w:rPr>
              <w:t>Field notes:</w:t>
            </w:r>
          </w:p>
          <w:p w14:paraId="7442FF43"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The overall atmosphere of the setting was calm, welcoming and deliberately unhurried. From the moment of arrival, all children were engaged in outdoor play within a large, shaded environment that provided comfort during the hot weather whilst allowing uninterrupted access to outdoor learning. Children appeared settled, relaxed and deeply involved in activities of their own choosing.</w:t>
            </w:r>
          </w:p>
          <w:p w14:paraId="4947980A" w14:textId="77777777" w:rsidR="00027235" w:rsidRPr="00164629" w:rsidRDefault="00027235" w:rsidP="00586E1D">
            <w:pPr>
              <w:rPr>
                <w:rFonts w:ascii="Arial" w:hAnsi="Arial" w:cs="Arial"/>
                <w:i/>
                <w:iCs/>
                <w:sz w:val="22"/>
                <w:szCs w:val="22"/>
              </w:rPr>
            </w:pPr>
          </w:p>
          <w:p w14:paraId="5AA08448" w14:textId="77777777" w:rsidR="00027235" w:rsidRPr="00164629" w:rsidRDefault="00027235" w:rsidP="00586E1D">
            <w:pPr>
              <w:rPr>
                <w:rFonts w:ascii="Arial" w:hAnsi="Arial" w:cs="Arial"/>
                <w:i/>
                <w:iCs/>
              </w:rPr>
            </w:pPr>
            <w:r w:rsidRPr="00164629">
              <w:rPr>
                <w:rFonts w:ascii="Arial" w:hAnsi="Arial" w:cs="Arial"/>
                <w:i/>
                <w:iCs/>
                <w:sz w:val="22"/>
                <w:szCs w:val="22"/>
              </w:rPr>
              <w:t>Practitioners were positioned throughout the outdoor area rather than directing activities from a central point. Their presence was reassuring yet unobtrusive, allowing children to lead their own learning whilst ensuring support was available whenever required. There was no evidence of whole-group instruction, unnecessary transitions or interruptions to children's play. The pace of the morning appeared intentionally slow, enabling children to become immersed in sustained learning experiences.</w:t>
            </w:r>
          </w:p>
        </w:tc>
      </w:tr>
    </w:tbl>
    <w:p w14:paraId="1F2B4D20" w14:textId="77777777" w:rsidR="00027235" w:rsidRPr="00164629" w:rsidRDefault="00027235" w:rsidP="00027235">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027235" w:rsidRPr="00164629" w14:paraId="72B68B3F" w14:textId="77777777" w:rsidTr="00586E1D">
        <w:tc>
          <w:tcPr>
            <w:tcW w:w="10065" w:type="dxa"/>
          </w:tcPr>
          <w:p w14:paraId="5B3A7746" w14:textId="77777777" w:rsidR="00027235" w:rsidRPr="00164629" w:rsidRDefault="00027235" w:rsidP="00586E1D">
            <w:pPr>
              <w:rPr>
                <w:rFonts w:ascii="Arial" w:hAnsi="Arial" w:cs="Arial"/>
                <w:b/>
                <w:bCs/>
              </w:rPr>
            </w:pPr>
            <w:r w:rsidRPr="00164629">
              <w:rPr>
                <w:rFonts w:ascii="Arial" w:hAnsi="Arial" w:cs="Arial"/>
                <w:b/>
                <w:bCs/>
              </w:rPr>
              <w:t>Time and continuity of play</w:t>
            </w:r>
          </w:p>
          <w:p w14:paraId="6CFEB08A" w14:textId="77777777" w:rsidR="00027235" w:rsidRPr="00164629" w:rsidRDefault="00027235" w:rsidP="00586E1D">
            <w:pPr>
              <w:rPr>
                <w:rFonts w:ascii="Arial" w:hAnsi="Arial" w:cs="Arial"/>
              </w:rPr>
            </w:pPr>
          </w:p>
          <w:p w14:paraId="01C77E7F" w14:textId="77777777" w:rsidR="00027235" w:rsidRPr="00164629" w:rsidRDefault="00027235" w:rsidP="00586E1D">
            <w:pPr>
              <w:rPr>
                <w:rFonts w:ascii="Arial" w:hAnsi="Arial" w:cs="Arial"/>
              </w:rPr>
            </w:pPr>
            <w:r w:rsidRPr="00164629">
              <w:rPr>
                <w:rFonts w:ascii="Arial" w:hAnsi="Arial" w:cs="Arial"/>
              </w:rPr>
              <w:t>Field notes:</w:t>
            </w:r>
          </w:p>
          <w:p w14:paraId="5D4C71E0"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Children experienced extended periods of uninterrupted play, allowing investigations and ideas to develop naturally over time. They moved freely between sand play, painting, imaginative play, construction, climbing, gardening, photography and exploratory play without expectation to rotate through activities within predetermined timescales.</w:t>
            </w:r>
          </w:p>
          <w:p w14:paraId="58B990DE" w14:textId="77777777" w:rsidR="00027235" w:rsidRPr="00164629" w:rsidRDefault="00027235" w:rsidP="00586E1D">
            <w:pPr>
              <w:rPr>
                <w:rFonts w:ascii="Arial" w:hAnsi="Arial" w:cs="Arial"/>
                <w:i/>
                <w:iCs/>
                <w:sz w:val="22"/>
                <w:szCs w:val="22"/>
              </w:rPr>
            </w:pPr>
          </w:p>
          <w:p w14:paraId="61F7741B"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Several children remained engaged in painting for extended periods, experimenting with colour mixing and artistic expression. Others spent considerable time filling and emptying containers in the sandpit, whilst another group repeatedly revisited the climbing frame and pulley system over approximately fifteen minutes, refining their thinking through repetition. Children using digital cameras independently explored the environment, photographing features that interested them.</w:t>
            </w:r>
          </w:p>
          <w:p w14:paraId="6D2E1961" w14:textId="77777777" w:rsidR="00027235" w:rsidRPr="00164629" w:rsidRDefault="00027235" w:rsidP="00586E1D">
            <w:pPr>
              <w:rPr>
                <w:rFonts w:ascii="Arial" w:hAnsi="Arial" w:cs="Arial"/>
                <w:i/>
                <w:iCs/>
                <w:sz w:val="22"/>
                <w:szCs w:val="22"/>
              </w:rPr>
            </w:pPr>
          </w:p>
          <w:p w14:paraId="1C909BD2" w14:textId="77777777" w:rsidR="00027235" w:rsidRPr="00164629" w:rsidRDefault="00027235" w:rsidP="00586E1D">
            <w:pPr>
              <w:rPr>
                <w:rFonts w:ascii="Arial" w:hAnsi="Arial" w:cs="Arial"/>
                <w:i/>
                <w:iCs/>
              </w:rPr>
            </w:pPr>
            <w:r w:rsidRPr="00164629">
              <w:rPr>
                <w:rFonts w:ascii="Arial" w:hAnsi="Arial" w:cs="Arial"/>
                <w:i/>
                <w:iCs/>
                <w:sz w:val="22"/>
                <w:szCs w:val="22"/>
              </w:rPr>
              <w:t>Transitions throughout the observation were minimal. Snack was available as continuous provision, enabling children to choose when to eat, and personal care routines were completed sensitively without disrupting ongoing play. These routines appeared to protect children's sustained engagement rather than interrupt it.</w:t>
            </w:r>
          </w:p>
        </w:tc>
      </w:tr>
      <w:tr w:rsidR="00027235" w:rsidRPr="00164629" w14:paraId="009C96DA" w14:textId="77777777" w:rsidTr="00586E1D">
        <w:tc>
          <w:tcPr>
            <w:tcW w:w="10065" w:type="dxa"/>
          </w:tcPr>
          <w:p w14:paraId="6008E66C" w14:textId="77777777" w:rsidR="00027235" w:rsidRPr="00164629" w:rsidRDefault="00027235" w:rsidP="00586E1D">
            <w:pPr>
              <w:rPr>
                <w:rFonts w:ascii="Arial" w:hAnsi="Arial" w:cs="Arial"/>
                <w:b/>
                <w:bCs/>
              </w:rPr>
            </w:pPr>
            <w:r w:rsidRPr="00164629">
              <w:rPr>
                <w:rFonts w:ascii="Arial" w:hAnsi="Arial" w:cs="Arial"/>
                <w:b/>
                <w:bCs/>
              </w:rPr>
              <w:t>Space, materials and the environment (Effective Environments)</w:t>
            </w:r>
          </w:p>
          <w:p w14:paraId="507CA4B6" w14:textId="77777777" w:rsidR="00027235" w:rsidRPr="00164629" w:rsidRDefault="00027235" w:rsidP="00586E1D">
            <w:pPr>
              <w:rPr>
                <w:rFonts w:ascii="Arial" w:hAnsi="Arial" w:cs="Arial"/>
                <w:b/>
                <w:bCs/>
                <w:sz w:val="20"/>
                <w:szCs w:val="20"/>
              </w:rPr>
            </w:pPr>
          </w:p>
          <w:p w14:paraId="58C7AE09" w14:textId="77777777" w:rsidR="00027235" w:rsidRPr="00164629" w:rsidRDefault="00027235" w:rsidP="00586E1D">
            <w:pPr>
              <w:rPr>
                <w:rFonts w:ascii="Arial" w:hAnsi="Arial" w:cs="Arial"/>
              </w:rPr>
            </w:pPr>
            <w:r w:rsidRPr="00164629">
              <w:rPr>
                <w:rFonts w:ascii="Arial" w:hAnsi="Arial" w:cs="Arial"/>
              </w:rPr>
              <w:t>Field notes:</w:t>
            </w:r>
          </w:p>
          <w:p w14:paraId="7F6C79E4"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 xml:space="preserve">The outdoor environment was spacious, carefully organised and rich in open-ended resources that encouraged exploration, independence and sustained investigation. </w:t>
            </w:r>
          </w:p>
          <w:p w14:paraId="7F8D0BDF" w14:textId="77777777" w:rsidR="00027235" w:rsidRPr="00164629" w:rsidRDefault="00027235" w:rsidP="00586E1D">
            <w:pPr>
              <w:rPr>
                <w:rFonts w:ascii="Arial" w:hAnsi="Arial" w:cs="Arial"/>
                <w:i/>
                <w:iCs/>
                <w:sz w:val="22"/>
                <w:szCs w:val="22"/>
              </w:rPr>
            </w:pPr>
          </w:p>
          <w:p w14:paraId="610D675D"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Resources including sand, water, loose parts, binoculars, digital cameras, notebooks, heuristic play bags, gardening equipment, climbing resources and construction materials were stored within children's reach, enabling independent access throughout the session.</w:t>
            </w:r>
          </w:p>
          <w:p w14:paraId="5A4356A4" w14:textId="77777777" w:rsidR="00027235" w:rsidRPr="00164629" w:rsidRDefault="00027235" w:rsidP="00586E1D">
            <w:pPr>
              <w:rPr>
                <w:rFonts w:ascii="Arial" w:hAnsi="Arial" w:cs="Arial"/>
                <w:i/>
                <w:iCs/>
                <w:sz w:val="22"/>
                <w:szCs w:val="22"/>
              </w:rPr>
            </w:pPr>
          </w:p>
          <w:p w14:paraId="645FB515"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lastRenderedPageBreak/>
              <w:t>Natural materials featured prominently across the environment, including sand, water, sticks and living plants. A well-developed gardening area provided authentic opportunities for children to care for herbs and vegetables whilst exploring the natural world.</w:t>
            </w:r>
          </w:p>
          <w:p w14:paraId="46B2C8DC" w14:textId="77777777" w:rsidR="00027235" w:rsidRPr="00164629" w:rsidRDefault="00027235" w:rsidP="00586E1D">
            <w:pPr>
              <w:rPr>
                <w:rFonts w:ascii="Arial" w:hAnsi="Arial" w:cs="Arial"/>
                <w:i/>
                <w:iCs/>
                <w:sz w:val="22"/>
                <w:szCs w:val="22"/>
              </w:rPr>
            </w:pPr>
          </w:p>
          <w:p w14:paraId="53D07EC8" w14:textId="77777777" w:rsidR="00027235" w:rsidRPr="00164629" w:rsidRDefault="00027235" w:rsidP="00586E1D">
            <w:pPr>
              <w:rPr>
                <w:rFonts w:ascii="Arial" w:hAnsi="Arial" w:cs="Arial"/>
                <w:i/>
                <w:iCs/>
              </w:rPr>
            </w:pPr>
            <w:r w:rsidRPr="00164629">
              <w:rPr>
                <w:rFonts w:ascii="Arial" w:hAnsi="Arial" w:cs="Arial"/>
                <w:i/>
                <w:iCs/>
                <w:sz w:val="22"/>
                <w:szCs w:val="22"/>
              </w:rPr>
              <w:t>The mud kitchen encouraged imaginative and investigative play through illustrated recipe cards that prompted children to gather natural materials from around the garden. Children's artwork was displayed throughout the setting in ways that celebrated the learning process and individual creativity rather than decorative outcomes.</w:t>
            </w:r>
          </w:p>
        </w:tc>
      </w:tr>
      <w:tr w:rsidR="00027235" w:rsidRPr="00164629" w14:paraId="41BE4227" w14:textId="77777777" w:rsidTr="00586E1D">
        <w:tc>
          <w:tcPr>
            <w:tcW w:w="10065" w:type="dxa"/>
          </w:tcPr>
          <w:p w14:paraId="1253D4A8" w14:textId="77777777" w:rsidR="00027235" w:rsidRPr="00164629" w:rsidRDefault="00027235" w:rsidP="00586E1D">
            <w:pPr>
              <w:rPr>
                <w:rFonts w:ascii="Arial" w:hAnsi="Arial" w:cs="Arial"/>
                <w:b/>
                <w:bCs/>
              </w:rPr>
            </w:pPr>
            <w:r w:rsidRPr="00164629">
              <w:rPr>
                <w:rFonts w:ascii="Arial" w:hAnsi="Arial" w:cs="Arial"/>
                <w:b/>
                <w:bCs/>
              </w:rPr>
              <w:t>Relationships (Enabling Adults)</w:t>
            </w:r>
          </w:p>
          <w:p w14:paraId="3511F1FF" w14:textId="77777777" w:rsidR="00027235" w:rsidRPr="00164629" w:rsidRDefault="00027235" w:rsidP="00586E1D">
            <w:pPr>
              <w:rPr>
                <w:rFonts w:ascii="Arial" w:hAnsi="Arial" w:cs="Arial"/>
                <w:b/>
                <w:bCs/>
              </w:rPr>
            </w:pPr>
          </w:p>
          <w:p w14:paraId="0C7D9520" w14:textId="77777777" w:rsidR="00027235" w:rsidRPr="00164629" w:rsidRDefault="00027235" w:rsidP="00586E1D">
            <w:pPr>
              <w:rPr>
                <w:rFonts w:ascii="Arial" w:hAnsi="Arial" w:cs="Arial"/>
              </w:rPr>
            </w:pPr>
            <w:r w:rsidRPr="00164629">
              <w:rPr>
                <w:rFonts w:ascii="Arial" w:hAnsi="Arial" w:cs="Arial"/>
              </w:rPr>
              <w:t>Field notes:</w:t>
            </w:r>
          </w:p>
          <w:p w14:paraId="48CEA169"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Practitioners consistently demonstrated calm, respectful and responsive interactions. Adults positioned themselves at children's level by sitting or kneeling during conversations and often spent extended periods simply observing children's play before deciding whether intervention was necessary.</w:t>
            </w:r>
          </w:p>
          <w:p w14:paraId="3A1324DB" w14:textId="77777777" w:rsidR="00027235" w:rsidRPr="00164629" w:rsidRDefault="00027235" w:rsidP="00586E1D">
            <w:pPr>
              <w:rPr>
                <w:rFonts w:ascii="Arial" w:hAnsi="Arial" w:cs="Arial"/>
                <w:i/>
                <w:iCs/>
                <w:sz w:val="22"/>
                <w:szCs w:val="22"/>
              </w:rPr>
            </w:pPr>
          </w:p>
          <w:p w14:paraId="0B79B06A"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Rather than providing immediate solutions, practitioners encouraged children to think independently through open-ended questioning such as "What do you think?" and "Let's see what happens."</w:t>
            </w:r>
          </w:p>
          <w:p w14:paraId="56719797" w14:textId="77777777" w:rsidR="00027235" w:rsidRPr="00164629" w:rsidRDefault="00027235" w:rsidP="00586E1D">
            <w:pPr>
              <w:rPr>
                <w:rFonts w:ascii="Arial" w:hAnsi="Arial" w:cs="Arial"/>
                <w:i/>
                <w:iCs/>
                <w:sz w:val="22"/>
                <w:szCs w:val="22"/>
              </w:rPr>
            </w:pPr>
          </w:p>
          <w:p w14:paraId="5ED167D3"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One notable interaction occurred when a child attempted to use a paint pump. Rather than solving the problem immediately, the practitioner adapted the resource to support the child's attempt before jointly investigating why it was not working. Discovering that the paint had dried due to the hot weather prompted discussion about the effects of the sun before the child independently selected another colour.</w:t>
            </w:r>
          </w:p>
          <w:p w14:paraId="2289000B" w14:textId="77777777" w:rsidR="00027235" w:rsidRPr="00164629" w:rsidRDefault="00027235" w:rsidP="00586E1D">
            <w:pPr>
              <w:rPr>
                <w:rFonts w:ascii="Arial" w:hAnsi="Arial" w:cs="Arial"/>
                <w:i/>
                <w:iCs/>
                <w:sz w:val="22"/>
                <w:szCs w:val="22"/>
              </w:rPr>
            </w:pPr>
          </w:p>
          <w:p w14:paraId="7CD3592B"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Similarly, a child's drawing activity evolved into an investigation of the wind after gusts repeatedly turned the pages of a notebook. The practitioner folded a paper aeroplane and encouraged children to predict how the wind might influence its movement. Children observed the movement of nearby trees before experimenting with different flights, demonstrating sustained shared thinking grounded in children's curiosity.</w:t>
            </w:r>
          </w:p>
          <w:p w14:paraId="5310C925" w14:textId="77777777" w:rsidR="00027235" w:rsidRPr="00164629" w:rsidRDefault="00027235" w:rsidP="00586E1D">
            <w:pPr>
              <w:rPr>
                <w:rFonts w:ascii="Arial" w:hAnsi="Arial" w:cs="Arial"/>
                <w:i/>
                <w:iCs/>
                <w:sz w:val="22"/>
                <w:szCs w:val="22"/>
              </w:rPr>
            </w:pPr>
          </w:p>
          <w:p w14:paraId="46017A51" w14:textId="77777777" w:rsidR="00027235" w:rsidRPr="00164629" w:rsidRDefault="00027235" w:rsidP="00586E1D">
            <w:pPr>
              <w:rPr>
                <w:rFonts w:ascii="Arial" w:hAnsi="Arial" w:cs="Arial"/>
                <w:i/>
                <w:iCs/>
              </w:rPr>
            </w:pPr>
            <w:r w:rsidRPr="00164629">
              <w:rPr>
                <w:rFonts w:ascii="Arial" w:hAnsi="Arial" w:cs="Arial"/>
                <w:i/>
                <w:iCs/>
                <w:sz w:val="22"/>
                <w:szCs w:val="22"/>
              </w:rPr>
              <w:t>Adults moved calmly throughout the environment and never appeared rushed. The only rapid movement observed occurred when a practitioner responded immediately to comfort an upset child.</w:t>
            </w:r>
          </w:p>
        </w:tc>
      </w:tr>
      <w:tr w:rsidR="00027235" w:rsidRPr="00164629" w14:paraId="42C9818E" w14:textId="77777777" w:rsidTr="00586E1D">
        <w:tc>
          <w:tcPr>
            <w:tcW w:w="10065" w:type="dxa"/>
          </w:tcPr>
          <w:p w14:paraId="3AFCAC02" w14:textId="77777777" w:rsidR="00027235" w:rsidRPr="00164629" w:rsidRDefault="00027235" w:rsidP="00586E1D">
            <w:pPr>
              <w:rPr>
                <w:rFonts w:ascii="Arial" w:hAnsi="Arial" w:cs="Arial"/>
                <w:b/>
                <w:bCs/>
              </w:rPr>
            </w:pPr>
            <w:r w:rsidRPr="00164629">
              <w:rPr>
                <w:rFonts w:ascii="Arial" w:hAnsi="Arial" w:cs="Arial"/>
                <w:b/>
                <w:bCs/>
              </w:rPr>
              <w:t>Child voice and agency (Engaging Experiences)</w:t>
            </w:r>
          </w:p>
          <w:p w14:paraId="0A5F9A67" w14:textId="77777777" w:rsidR="00027235" w:rsidRPr="00164629" w:rsidRDefault="00027235" w:rsidP="00586E1D">
            <w:pPr>
              <w:rPr>
                <w:rFonts w:ascii="Arial" w:hAnsi="Arial" w:cs="Arial"/>
                <w:b/>
                <w:bCs/>
              </w:rPr>
            </w:pPr>
          </w:p>
          <w:p w14:paraId="10B31473" w14:textId="77777777" w:rsidR="00027235" w:rsidRPr="00164629" w:rsidRDefault="00027235" w:rsidP="00586E1D">
            <w:pPr>
              <w:rPr>
                <w:rFonts w:ascii="Arial" w:hAnsi="Arial" w:cs="Arial"/>
              </w:rPr>
            </w:pPr>
            <w:r w:rsidRPr="00164629">
              <w:rPr>
                <w:rFonts w:ascii="Arial" w:hAnsi="Arial" w:cs="Arial"/>
              </w:rPr>
              <w:t>Field notes:</w:t>
            </w:r>
          </w:p>
          <w:p w14:paraId="412427A4"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Children clearly led their own learning throughout the observation. They independently selected activities, moved freely around the environment and demonstrated considerable autonomy within the available space.</w:t>
            </w:r>
          </w:p>
          <w:p w14:paraId="23118A55" w14:textId="77777777" w:rsidR="00027235" w:rsidRPr="00164629" w:rsidRDefault="00027235" w:rsidP="00586E1D">
            <w:pPr>
              <w:rPr>
                <w:rFonts w:ascii="Arial" w:hAnsi="Arial" w:cs="Arial"/>
                <w:i/>
                <w:iCs/>
                <w:sz w:val="22"/>
                <w:szCs w:val="22"/>
              </w:rPr>
            </w:pPr>
          </w:p>
          <w:p w14:paraId="72F4AADA"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One child positioned a stick between two benches, explaining that it had become a bridge for insects. Rather than redirecting the play, the practitioner engaged with the child's thinking and extended the conversation whilst allowing the idea to remain entirely child initiated.</w:t>
            </w:r>
          </w:p>
          <w:p w14:paraId="2F4B7471" w14:textId="77777777" w:rsidR="00027235" w:rsidRPr="00164629" w:rsidRDefault="00027235" w:rsidP="00586E1D">
            <w:pPr>
              <w:rPr>
                <w:rFonts w:ascii="Arial" w:hAnsi="Arial" w:cs="Arial"/>
                <w:i/>
                <w:iCs/>
                <w:sz w:val="22"/>
                <w:szCs w:val="22"/>
              </w:rPr>
            </w:pPr>
          </w:p>
          <w:p w14:paraId="7CBEE7A4" w14:textId="77777777" w:rsidR="00027235" w:rsidRPr="00164629" w:rsidRDefault="00027235" w:rsidP="00586E1D">
            <w:pPr>
              <w:rPr>
                <w:rFonts w:ascii="Arial" w:hAnsi="Arial" w:cs="Arial"/>
                <w:i/>
                <w:iCs/>
              </w:rPr>
            </w:pPr>
            <w:r w:rsidRPr="00164629">
              <w:rPr>
                <w:rFonts w:ascii="Arial" w:hAnsi="Arial" w:cs="Arial"/>
                <w:i/>
                <w:iCs/>
                <w:sz w:val="22"/>
                <w:szCs w:val="22"/>
              </w:rPr>
              <w:t>Children confidently approached practitioners to share ideas, ask questions and seek support, suggesting trusting relationships in which children's voices were valued. A voting system using sticks enabled children to select the daily story, providing authentic opportunities for children to influence daily routines. Planning also reflected children's schemas through the provision of heuristic play bags and carefully selected resources.</w:t>
            </w:r>
          </w:p>
        </w:tc>
      </w:tr>
      <w:tr w:rsidR="00027235" w:rsidRPr="00164629" w14:paraId="758ACCD3" w14:textId="77777777" w:rsidTr="00586E1D">
        <w:tc>
          <w:tcPr>
            <w:tcW w:w="10065" w:type="dxa"/>
          </w:tcPr>
          <w:p w14:paraId="477BEB8B" w14:textId="77777777" w:rsidR="00027235" w:rsidRPr="00164629" w:rsidRDefault="00027235" w:rsidP="00586E1D">
            <w:pPr>
              <w:rPr>
                <w:rFonts w:ascii="Arial" w:hAnsi="Arial" w:cs="Arial"/>
                <w:b/>
                <w:bCs/>
              </w:rPr>
            </w:pPr>
            <w:r w:rsidRPr="00164629">
              <w:rPr>
                <w:rFonts w:ascii="Arial" w:hAnsi="Arial" w:cs="Arial"/>
                <w:b/>
                <w:bCs/>
              </w:rPr>
              <w:t>Moments of unhurried learning</w:t>
            </w:r>
          </w:p>
          <w:p w14:paraId="78080DDB" w14:textId="77777777" w:rsidR="00027235" w:rsidRPr="00164629" w:rsidRDefault="00027235" w:rsidP="00586E1D">
            <w:pPr>
              <w:rPr>
                <w:rFonts w:ascii="Arial" w:hAnsi="Arial" w:cs="Arial"/>
                <w:i/>
                <w:iCs/>
              </w:rPr>
            </w:pPr>
          </w:p>
          <w:p w14:paraId="68088D02"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Several episodes illustrated characteristics of the unhurried child.</w:t>
            </w:r>
          </w:p>
          <w:p w14:paraId="2B1668B5" w14:textId="77777777" w:rsidR="00027235" w:rsidRPr="00164629" w:rsidRDefault="00027235" w:rsidP="00027235">
            <w:pPr>
              <w:numPr>
                <w:ilvl w:val="0"/>
                <w:numId w:val="9"/>
              </w:numPr>
              <w:rPr>
                <w:rFonts w:ascii="Arial" w:hAnsi="Arial" w:cs="Arial"/>
                <w:i/>
                <w:iCs/>
                <w:sz w:val="22"/>
                <w:szCs w:val="22"/>
              </w:rPr>
            </w:pPr>
            <w:r w:rsidRPr="00164629">
              <w:rPr>
                <w:rFonts w:ascii="Arial" w:hAnsi="Arial" w:cs="Arial"/>
                <w:i/>
                <w:iCs/>
                <w:sz w:val="22"/>
                <w:szCs w:val="22"/>
              </w:rPr>
              <w:t>Children repeatedly revisited the climbing frame and pulley system, refining their ideas through persistence and repetition.</w:t>
            </w:r>
          </w:p>
          <w:p w14:paraId="15BBBF93" w14:textId="77777777" w:rsidR="00027235" w:rsidRPr="00164629" w:rsidRDefault="00027235" w:rsidP="00027235">
            <w:pPr>
              <w:numPr>
                <w:ilvl w:val="0"/>
                <w:numId w:val="9"/>
              </w:numPr>
              <w:rPr>
                <w:rFonts w:ascii="Arial" w:hAnsi="Arial" w:cs="Arial"/>
                <w:i/>
                <w:iCs/>
                <w:sz w:val="22"/>
                <w:szCs w:val="22"/>
              </w:rPr>
            </w:pPr>
            <w:r w:rsidRPr="00164629">
              <w:rPr>
                <w:rFonts w:ascii="Arial" w:hAnsi="Arial" w:cs="Arial"/>
                <w:i/>
                <w:iCs/>
                <w:sz w:val="22"/>
                <w:szCs w:val="22"/>
              </w:rPr>
              <w:lastRenderedPageBreak/>
              <w:t>A child's difficulty dispensing dried paint became a shared scientific enquiry rather than a problem to be solved quickly.</w:t>
            </w:r>
          </w:p>
          <w:p w14:paraId="5EB11961" w14:textId="77777777" w:rsidR="00027235" w:rsidRPr="00164629" w:rsidRDefault="00027235" w:rsidP="00027235">
            <w:pPr>
              <w:numPr>
                <w:ilvl w:val="0"/>
                <w:numId w:val="9"/>
              </w:numPr>
              <w:rPr>
                <w:rFonts w:ascii="Arial" w:hAnsi="Arial" w:cs="Arial"/>
                <w:i/>
                <w:iCs/>
                <w:sz w:val="22"/>
                <w:szCs w:val="22"/>
              </w:rPr>
            </w:pPr>
            <w:r w:rsidRPr="00164629">
              <w:rPr>
                <w:rFonts w:ascii="Arial" w:hAnsi="Arial" w:cs="Arial"/>
                <w:i/>
                <w:iCs/>
                <w:sz w:val="22"/>
                <w:szCs w:val="22"/>
              </w:rPr>
              <w:t>The paper aeroplane investigation emerged spontaneously from children's observations of the wind and developed into collaborative prediction, experimentation and reflection.</w:t>
            </w:r>
          </w:p>
          <w:p w14:paraId="4B279A2B" w14:textId="77777777" w:rsidR="00027235" w:rsidRPr="00164629" w:rsidRDefault="00027235" w:rsidP="00027235">
            <w:pPr>
              <w:numPr>
                <w:ilvl w:val="0"/>
                <w:numId w:val="9"/>
              </w:numPr>
              <w:rPr>
                <w:rFonts w:ascii="Arial" w:hAnsi="Arial" w:cs="Arial"/>
                <w:i/>
                <w:iCs/>
                <w:sz w:val="22"/>
                <w:szCs w:val="22"/>
              </w:rPr>
            </w:pPr>
            <w:r w:rsidRPr="00164629">
              <w:rPr>
                <w:rFonts w:ascii="Arial" w:hAnsi="Arial" w:cs="Arial"/>
                <w:i/>
                <w:iCs/>
                <w:sz w:val="22"/>
                <w:szCs w:val="22"/>
              </w:rPr>
              <w:t>A child transformed a stick into a bridge for insects, demonstrating creativity, imagination and sustained exploration.</w:t>
            </w:r>
          </w:p>
          <w:p w14:paraId="49524E18" w14:textId="77777777" w:rsidR="00027235" w:rsidRPr="00164629" w:rsidRDefault="00027235" w:rsidP="00586E1D">
            <w:pPr>
              <w:rPr>
                <w:rFonts w:ascii="Arial" w:hAnsi="Arial" w:cs="Arial"/>
                <w:i/>
                <w:iCs/>
              </w:rPr>
            </w:pPr>
            <w:r w:rsidRPr="00164629">
              <w:rPr>
                <w:rFonts w:ascii="Arial" w:hAnsi="Arial" w:cs="Arial"/>
                <w:i/>
                <w:iCs/>
                <w:sz w:val="22"/>
                <w:szCs w:val="22"/>
              </w:rPr>
              <w:t>Each episode reflected learning that emerged through curiosity, persistence and uninterrupted time rather than adult direction.</w:t>
            </w:r>
          </w:p>
        </w:tc>
      </w:tr>
      <w:tr w:rsidR="00027235" w:rsidRPr="00164629" w14:paraId="215C5E99" w14:textId="77777777" w:rsidTr="00586E1D">
        <w:tc>
          <w:tcPr>
            <w:tcW w:w="10065" w:type="dxa"/>
          </w:tcPr>
          <w:p w14:paraId="68E0C03F" w14:textId="77777777" w:rsidR="00027235" w:rsidRPr="00164629" w:rsidRDefault="00027235" w:rsidP="00586E1D">
            <w:pPr>
              <w:rPr>
                <w:rFonts w:ascii="Arial" w:hAnsi="Arial" w:cs="Arial"/>
                <w:b/>
                <w:bCs/>
              </w:rPr>
            </w:pPr>
            <w:proofErr w:type="gramStart"/>
            <w:r w:rsidRPr="00164629">
              <w:rPr>
                <w:rFonts w:ascii="Arial" w:hAnsi="Arial" w:cs="Arial"/>
                <w:b/>
                <w:bCs/>
              </w:rPr>
              <w:t>Moments</w:t>
            </w:r>
            <w:proofErr w:type="gramEnd"/>
            <w:r w:rsidRPr="00164629">
              <w:rPr>
                <w:rFonts w:ascii="Arial" w:hAnsi="Arial" w:cs="Arial"/>
                <w:b/>
                <w:bCs/>
              </w:rPr>
              <w:t xml:space="preserve"> worth noticing</w:t>
            </w:r>
            <w:r w:rsidRPr="00164629">
              <w:rPr>
                <w:rFonts w:ascii="Arial" w:hAnsi="Arial" w:cs="Arial"/>
              </w:rPr>
              <w:br/>
            </w:r>
            <w:r w:rsidRPr="00164629">
              <w:rPr>
                <w:rFonts w:ascii="Arial" w:hAnsi="Arial" w:cs="Arial"/>
              </w:rPr>
              <w:br/>
              <w:t>Observational Notes:</w:t>
            </w:r>
          </w:p>
          <w:p w14:paraId="113C2BFF"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Practitioners appeared comfortable waiting and observing rather than intervening immediately, demonstrating confidence in children's capabilities.</w:t>
            </w:r>
          </w:p>
          <w:p w14:paraId="4C7099D2" w14:textId="77777777" w:rsidR="00027235" w:rsidRPr="00164629" w:rsidRDefault="00027235" w:rsidP="00586E1D">
            <w:pPr>
              <w:rPr>
                <w:rFonts w:ascii="Arial" w:hAnsi="Arial" w:cs="Arial"/>
                <w:i/>
                <w:iCs/>
                <w:sz w:val="22"/>
                <w:szCs w:val="22"/>
              </w:rPr>
            </w:pPr>
          </w:p>
          <w:p w14:paraId="16C9F25F"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The absence of rushing allowed everyday events, including dried paint and changing weather conditions, to become meaningful learning opportunities.</w:t>
            </w:r>
          </w:p>
          <w:p w14:paraId="5C63DB43" w14:textId="77777777" w:rsidR="00027235" w:rsidRPr="00164629" w:rsidRDefault="00027235" w:rsidP="00586E1D">
            <w:pPr>
              <w:rPr>
                <w:rFonts w:ascii="Arial" w:hAnsi="Arial" w:cs="Arial"/>
                <w:i/>
                <w:iCs/>
                <w:sz w:val="22"/>
                <w:szCs w:val="22"/>
              </w:rPr>
            </w:pPr>
          </w:p>
          <w:p w14:paraId="7DDF6E61"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Rather than calling children across the outdoor area, practitioners consistently walked to where children were playing, preserving concentration and maintaining the calm rhythm of the setting.</w:t>
            </w:r>
          </w:p>
          <w:p w14:paraId="7F9A85A8" w14:textId="77777777" w:rsidR="00027235" w:rsidRPr="00164629" w:rsidRDefault="00027235" w:rsidP="00586E1D">
            <w:pPr>
              <w:rPr>
                <w:rFonts w:ascii="Arial" w:hAnsi="Arial" w:cs="Arial"/>
                <w:i/>
                <w:iCs/>
                <w:sz w:val="22"/>
                <w:szCs w:val="22"/>
              </w:rPr>
            </w:pPr>
          </w:p>
          <w:p w14:paraId="660678FD" w14:textId="77777777" w:rsidR="00027235" w:rsidRPr="00164629" w:rsidRDefault="00027235" w:rsidP="00586E1D">
            <w:pPr>
              <w:rPr>
                <w:rFonts w:ascii="Arial" w:hAnsi="Arial" w:cs="Arial"/>
                <w:i/>
                <w:iCs/>
              </w:rPr>
            </w:pPr>
            <w:r w:rsidRPr="00164629">
              <w:rPr>
                <w:rFonts w:ascii="Arial" w:hAnsi="Arial" w:cs="Arial"/>
                <w:i/>
                <w:iCs/>
                <w:sz w:val="22"/>
                <w:szCs w:val="22"/>
              </w:rPr>
              <w:t>The emotional climate remained warm, respectful and secure throughout the observation, with practitioners' calm demeanour appearing to influence children's confidence, independence and sustained engagement. </w:t>
            </w:r>
          </w:p>
        </w:tc>
      </w:tr>
    </w:tbl>
    <w:p w14:paraId="6FA5E181" w14:textId="77777777" w:rsidR="00027235" w:rsidRPr="00164629" w:rsidRDefault="00027235" w:rsidP="00027235">
      <w:pPr>
        <w:rPr>
          <w:rFonts w:ascii="Arial" w:hAnsi="Arial" w:cs="Arial"/>
        </w:rPr>
      </w:pPr>
    </w:p>
    <w:tbl>
      <w:tblPr>
        <w:tblStyle w:val="TableGrid"/>
        <w:tblW w:w="5239" w:type="pct"/>
        <w:tblInd w:w="-431" w:type="dxa"/>
        <w:tblLook w:val="04A0" w:firstRow="1" w:lastRow="0" w:firstColumn="1" w:lastColumn="0" w:noHBand="0" w:noVBand="1"/>
      </w:tblPr>
      <w:tblGrid>
        <w:gridCol w:w="1305"/>
        <w:gridCol w:w="1095"/>
        <w:gridCol w:w="1262"/>
        <w:gridCol w:w="1406"/>
        <w:gridCol w:w="1395"/>
        <w:gridCol w:w="950"/>
        <w:gridCol w:w="895"/>
        <w:gridCol w:w="1139"/>
      </w:tblGrid>
      <w:tr w:rsidR="00027235" w:rsidRPr="00164629" w14:paraId="5D323E17" w14:textId="77777777" w:rsidTr="00586E1D">
        <w:tc>
          <w:tcPr>
            <w:tcW w:w="5000" w:type="pct"/>
            <w:gridSpan w:val="8"/>
          </w:tcPr>
          <w:p w14:paraId="49C90E78" w14:textId="77777777" w:rsidR="00027235" w:rsidRPr="00164629" w:rsidRDefault="00027235" w:rsidP="00586E1D">
            <w:pPr>
              <w:rPr>
                <w:rFonts w:ascii="Arial" w:hAnsi="Arial" w:cs="Arial"/>
                <w:b/>
                <w:bCs/>
              </w:rPr>
            </w:pPr>
            <w:r w:rsidRPr="00164629">
              <w:rPr>
                <w:rFonts w:ascii="Arial" w:hAnsi="Arial" w:cs="Arial"/>
                <w:b/>
                <w:bCs/>
              </w:rPr>
              <w:t>Conditions supporting the unhurried child</w:t>
            </w:r>
          </w:p>
          <w:p w14:paraId="413CEE21" w14:textId="77777777" w:rsidR="00027235" w:rsidRPr="00164629" w:rsidRDefault="00027235" w:rsidP="00586E1D">
            <w:pPr>
              <w:rPr>
                <w:rFonts w:ascii="Arial" w:hAnsi="Arial" w:cs="Arial"/>
              </w:rPr>
            </w:pPr>
          </w:p>
          <w:p w14:paraId="59884E57" w14:textId="77777777" w:rsidR="00027235" w:rsidRPr="00164629" w:rsidRDefault="00027235" w:rsidP="00586E1D">
            <w:pPr>
              <w:rPr>
                <w:rFonts w:ascii="Arial" w:hAnsi="Arial" w:cs="Arial"/>
                <w:sz w:val="20"/>
                <w:szCs w:val="20"/>
              </w:rPr>
            </w:pPr>
            <w:r w:rsidRPr="00164629">
              <w:rPr>
                <w:rFonts w:ascii="Arial" w:hAnsi="Arial" w:cs="Arial"/>
                <w:sz w:val="20"/>
                <w:szCs w:val="20"/>
              </w:rPr>
              <w:t>Features of the setting that support unhurried experiences</w:t>
            </w:r>
          </w:p>
        </w:tc>
      </w:tr>
      <w:tr w:rsidR="00027235" w:rsidRPr="00164629" w14:paraId="1B7656F9" w14:textId="77777777" w:rsidTr="00586E1D">
        <w:tc>
          <w:tcPr>
            <w:tcW w:w="691" w:type="pct"/>
          </w:tcPr>
          <w:p w14:paraId="6B84D411" w14:textId="77777777" w:rsidR="00027235" w:rsidRPr="00164629" w:rsidRDefault="00027235" w:rsidP="00586E1D">
            <w:pPr>
              <w:rPr>
                <w:rFonts w:ascii="Arial" w:hAnsi="Arial" w:cs="Arial"/>
                <w:sz w:val="20"/>
                <w:szCs w:val="20"/>
              </w:rPr>
            </w:pPr>
            <w:r w:rsidRPr="00164629">
              <w:rPr>
                <w:rFonts w:ascii="Arial" w:hAnsi="Arial" w:cs="Arial"/>
                <w:sz w:val="20"/>
                <w:szCs w:val="20"/>
                <w:highlight w:val="yellow"/>
              </w:rPr>
              <w:t>Flexible routines</w:t>
            </w:r>
          </w:p>
        </w:tc>
        <w:tc>
          <w:tcPr>
            <w:tcW w:w="580" w:type="pct"/>
          </w:tcPr>
          <w:p w14:paraId="61C8769A"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Access to open-ended resources</w:t>
            </w:r>
          </w:p>
        </w:tc>
        <w:tc>
          <w:tcPr>
            <w:tcW w:w="668" w:type="pct"/>
          </w:tcPr>
          <w:p w14:paraId="627AD779"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Responsive adult interactions</w:t>
            </w:r>
          </w:p>
        </w:tc>
        <w:tc>
          <w:tcPr>
            <w:tcW w:w="744" w:type="pct"/>
          </w:tcPr>
          <w:p w14:paraId="1DA91B85"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Opportunities for revisiting experiences</w:t>
            </w:r>
          </w:p>
        </w:tc>
        <w:tc>
          <w:tcPr>
            <w:tcW w:w="738" w:type="pct"/>
          </w:tcPr>
          <w:p w14:paraId="7B9179A1"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Extended periods of uninterrupted play</w:t>
            </w:r>
          </w:p>
        </w:tc>
        <w:tc>
          <w:tcPr>
            <w:tcW w:w="503" w:type="pct"/>
          </w:tcPr>
          <w:p w14:paraId="16F41E29"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Child-led decision making</w:t>
            </w:r>
          </w:p>
        </w:tc>
        <w:tc>
          <w:tcPr>
            <w:tcW w:w="474" w:type="pct"/>
          </w:tcPr>
          <w:p w14:paraId="2E35CA5C"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Indoor-outdoor flow</w:t>
            </w:r>
          </w:p>
        </w:tc>
        <w:tc>
          <w:tcPr>
            <w:tcW w:w="603" w:type="pct"/>
          </w:tcPr>
          <w:p w14:paraId="60A0FF7D" w14:textId="77777777" w:rsidR="00027235" w:rsidRPr="00164629" w:rsidRDefault="00027235" w:rsidP="00586E1D">
            <w:pPr>
              <w:rPr>
                <w:rFonts w:ascii="Arial" w:hAnsi="Arial" w:cs="Arial"/>
                <w:sz w:val="20"/>
                <w:szCs w:val="20"/>
                <w:highlight w:val="yellow"/>
              </w:rPr>
            </w:pPr>
            <w:r w:rsidRPr="00164629">
              <w:rPr>
                <w:rFonts w:ascii="Arial" w:hAnsi="Arial" w:cs="Arial"/>
                <w:sz w:val="20"/>
                <w:szCs w:val="20"/>
                <w:highlight w:val="yellow"/>
              </w:rPr>
              <w:t>Small group interaction</w:t>
            </w:r>
          </w:p>
        </w:tc>
      </w:tr>
      <w:tr w:rsidR="00027235" w:rsidRPr="00164629" w14:paraId="4B76E019" w14:textId="77777777" w:rsidTr="00586E1D">
        <w:tc>
          <w:tcPr>
            <w:tcW w:w="5000" w:type="pct"/>
            <w:gridSpan w:val="8"/>
          </w:tcPr>
          <w:p w14:paraId="25F34BE6" w14:textId="77777777" w:rsidR="00027235" w:rsidRPr="00164629" w:rsidRDefault="00027235" w:rsidP="00586E1D">
            <w:pPr>
              <w:rPr>
                <w:rFonts w:ascii="Arial" w:hAnsi="Arial" w:cs="Arial"/>
                <w:i/>
                <w:iCs/>
                <w:sz w:val="22"/>
                <w:szCs w:val="22"/>
              </w:rPr>
            </w:pPr>
            <w:r w:rsidRPr="00164629">
              <w:rPr>
                <w:rFonts w:ascii="Arial" w:hAnsi="Arial" w:cs="Arial"/>
                <w:i/>
                <w:iCs/>
                <w:sz w:val="22"/>
                <w:szCs w:val="22"/>
              </w:rPr>
              <w:t>The observation identified several environmental and pedagogical conditions that appeared to support unhurried learning:</w:t>
            </w:r>
          </w:p>
          <w:p w14:paraId="01B38E4D"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Extended periods of uninterrupted play.</w:t>
            </w:r>
          </w:p>
          <w:p w14:paraId="6066C7FC"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Flexible routines, including continuous snack provision.</w:t>
            </w:r>
          </w:p>
          <w:p w14:paraId="6212E83D"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Responsive, non-intrusive adult interactions.</w:t>
            </w:r>
          </w:p>
          <w:p w14:paraId="0A6446E7"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Rich access to open-ended and natural materials.</w:t>
            </w:r>
          </w:p>
          <w:p w14:paraId="4400BE1F"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Opportunities to revisit experiences through repetition.</w:t>
            </w:r>
          </w:p>
          <w:p w14:paraId="6B8A798F"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High levels of child-led decision making.</w:t>
            </w:r>
          </w:p>
          <w:p w14:paraId="3A665C09"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Continuous outdoor provision enabling freedom of movement.</w:t>
            </w:r>
          </w:p>
          <w:p w14:paraId="03E58D21"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Small-group and individual interactions characterised by sustained shared thinking.</w:t>
            </w:r>
          </w:p>
          <w:p w14:paraId="1863E5E2" w14:textId="77777777" w:rsidR="00027235" w:rsidRPr="00164629" w:rsidRDefault="00027235" w:rsidP="00027235">
            <w:pPr>
              <w:numPr>
                <w:ilvl w:val="0"/>
                <w:numId w:val="10"/>
              </w:numPr>
              <w:rPr>
                <w:rFonts w:ascii="Arial" w:hAnsi="Arial" w:cs="Arial"/>
                <w:i/>
                <w:iCs/>
                <w:sz w:val="22"/>
                <w:szCs w:val="22"/>
              </w:rPr>
            </w:pPr>
            <w:r w:rsidRPr="00164629">
              <w:rPr>
                <w:rFonts w:ascii="Arial" w:hAnsi="Arial" w:cs="Arial"/>
                <w:i/>
                <w:iCs/>
                <w:sz w:val="22"/>
                <w:szCs w:val="22"/>
              </w:rPr>
              <w:t>Trusting relationships that encouraged independence, confidence and exploration.</w:t>
            </w:r>
          </w:p>
        </w:tc>
      </w:tr>
    </w:tbl>
    <w:p w14:paraId="2A80067C" w14:textId="77777777" w:rsidR="00027235" w:rsidRPr="00164629" w:rsidRDefault="00027235" w:rsidP="00027235">
      <w:pPr>
        <w:rPr>
          <w:rFonts w:ascii="Arial" w:hAnsi="Arial" w:cs="Arial"/>
        </w:rPr>
      </w:pPr>
    </w:p>
    <w:p w14:paraId="1466F208" w14:textId="77777777" w:rsidR="00027235" w:rsidRPr="00164629" w:rsidRDefault="00027235" w:rsidP="00C307D3">
      <w:pPr>
        <w:spacing w:line="480" w:lineRule="auto"/>
        <w:rPr>
          <w:rFonts w:ascii="Arial" w:hAnsi="Arial" w:cs="Arial"/>
        </w:rPr>
      </w:pPr>
    </w:p>
    <w:p w14:paraId="68EC1EE0" w14:textId="77777777" w:rsidR="00EB1870" w:rsidRPr="00164629" w:rsidRDefault="00EB1870" w:rsidP="00C307D3">
      <w:pPr>
        <w:spacing w:line="480" w:lineRule="auto"/>
        <w:rPr>
          <w:rFonts w:ascii="Arial" w:hAnsi="Arial" w:cs="Arial"/>
        </w:rPr>
      </w:pPr>
    </w:p>
    <w:p w14:paraId="763D870D" w14:textId="77777777" w:rsidR="00EB1870" w:rsidRPr="00164629" w:rsidRDefault="00EB1870" w:rsidP="00C307D3">
      <w:pPr>
        <w:spacing w:line="480" w:lineRule="auto"/>
        <w:rPr>
          <w:rFonts w:ascii="Arial" w:hAnsi="Arial" w:cs="Arial"/>
        </w:rPr>
      </w:pPr>
    </w:p>
    <w:p w14:paraId="23CC1B8A" w14:textId="77777777" w:rsidR="00EB1870" w:rsidRPr="00164629" w:rsidRDefault="00EB1870" w:rsidP="00C307D3">
      <w:pPr>
        <w:spacing w:line="480" w:lineRule="auto"/>
        <w:rPr>
          <w:rFonts w:ascii="Arial" w:hAnsi="Arial" w:cs="Arial"/>
        </w:rPr>
      </w:pPr>
    </w:p>
    <w:p w14:paraId="5C982E4C" w14:textId="77777777" w:rsidR="00EB1870" w:rsidRPr="00164629" w:rsidRDefault="00EB1870" w:rsidP="00C307D3">
      <w:pPr>
        <w:spacing w:line="480" w:lineRule="auto"/>
        <w:rPr>
          <w:rFonts w:ascii="Arial" w:hAnsi="Arial" w:cs="Arial"/>
        </w:rPr>
      </w:pPr>
    </w:p>
    <w:p w14:paraId="4BF32953" w14:textId="742601B8" w:rsidR="000E325B" w:rsidRPr="00164629" w:rsidRDefault="00635A10" w:rsidP="00C84946">
      <w:pPr>
        <w:pStyle w:val="Heading2"/>
      </w:pPr>
      <w:bookmarkStart w:id="86" w:name="_Toc238149501"/>
      <w:r w:rsidRPr="00164629">
        <w:lastRenderedPageBreak/>
        <w:t xml:space="preserve">Appendix </w:t>
      </w:r>
      <w:r w:rsidR="00C84946">
        <w:t>G</w:t>
      </w:r>
      <w:r w:rsidRPr="00164629">
        <w:t>: Observation record – Setting B</w:t>
      </w:r>
      <w:bookmarkEnd w:id="86"/>
    </w:p>
    <w:tbl>
      <w:tblPr>
        <w:tblStyle w:val="TableGrid"/>
        <w:tblW w:w="10065" w:type="dxa"/>
        <w:tblInd w:w="-431" w:type="dxa"/>
        <w:tblLook w:val="04A0" w:firstRow="1" w:lastRow="0" w:firstColumn="1" w:lastColumn="0" w:noHBand="0" w:noVBand="1"/>
      </w:tblPr>
      <w:tblGrid>
        <w:gridCol w:w="3828"/>
        <w:gridCol w:w="6237"/>
      </w:tblGrid>
      <w:tr w:rsidR="000E325B" w:rsidRPr="00164629" w14:paraId="2978F8A5" w14:textId="77777777" w:rsidTr="00586E1D">
        <w:trPr>
          <w:trHeight w:val="296"/>
        </w:trPr>
        <w:tc>
          <w:tcPr>
            <w:tcW w:w="3828" w:type="dxa"/>
          </w:tcPr>
          <w:p w14:paraId="4A854180" w14:textId="77777777" w:rsidR="000E325B" w:rsidRPr="00164629" w:rsidRDefault="000E325B" w:rsidP="00586E1D">
            <w:pPr>
              <w:rPr>
                <w:rFonts w:ascii="Arial" w:hAnsi="Arial" w:cs="Arial"/>
                <w:sz w:val="20"/>
                <w:szCs w:val="20"/>
              </w:rPr>
            </w:pPr>
            <w:r w:rsidRPr="00164629">
              <w:rPr>
                <w:rFonts w:ascii="Arial" w:hAnsi="Arial" w:cs="Arial"/>
                <w:sz w:val="20"/>
                <w:szCs w:val="20"/>
              </w:rPr>
              <w:t>Setting: B</w:t>
            </w:r>
          </w:p>
        </w:tc>
        <w:tc>
          <w:tcPr>
            <w:tcW w:w="6237" w:type="dxa"/>
          </w:tcPr>
          <w:p w14:paraId="752E9800" w14:textId="77777777" w:rsidR="000E325B" w:rsidRPr="00164629" w:rsidRDefault="000E325B" w:rsidP="00586E1D">
            <w:pPr>
              <w:rPr>
                <w:rFonts w:ascii="Arial" w:hAnsi="Arial" w:cs="Arial"/>
                <w:sz w:val="20"/>
                <w:szCs w:val="20"/>
              </w:rPr>
            </w:pPr>
            <w:r w:rsidRPr="00164629">
              <w:rPr>
                <w:rFonts w:ascii="Arial" w:hAnsi="Arial" w:cs="Arial"/>
                <w:sz w:val="20"/>
                <w:szCs w:val="20"/>
              </w:rPr>
              <w:t>Date: 01/072026</w:t>
            </w:r>
          </w:p>
          <w:p w14:paraId="178A234D" w14:textId="77777777" w:rsidR="000E325B" w:rsidRPr="00164629" w:rsidRDefault="000E325B" w:rsidP="00586E1D">
            <w:pPr>
              <w:rPr>
                <w:rFonts w:ascii="Arial" w:hAnsi="Arial" w:cs="Arial"/>
                <w:sz w:val="20"/>
                <w:szCs w:val="20"/>
              </w:rPr>
            </w:pPr>
          </w:p>
        </w:tc>
      </w:tr>
      <w:tr w:rsidR="000E325B" w:rsidRPr="00164629" w14:paraId="297D4240" w14:textId="77777777" w:rsidTr="00586E1D">
        <w:tc>
          <w:tcPr>
            <w:tcW w:w="3828" w:type="dxa"/>
          </w:tcPr>
          <w:p w14:paraId="20E7AA36" w14:textId="77777777" w:rsidR="000E325B" w:rsidRPr="00164629" w:rsidRDefault="000E325B" w:rsidP="00586E1D">
            <w:pPr>
              <w:rPr>
                <w:rFonts w:ascii="Arial" w:hAnsi="Arial" w:cs="Arial"/>
                <w:sz w:val="20"/>
                <w:szCs w:val="20"/>
              </w:rPr>
            </w:pPr>
            <w:r w:rsidRPr="00164629">
              <w:rPr>
                <w:rFonts w:ascii="Arial" w:hAnsi="Arial" w:cs="Arial"/>
                <w:sz w:val="20"/>
                <w:szCs w:val="20"/>
              </w:rPr>
              <w:t>Time: Morning session</w:t>
            </w:r>
          </w:p>
        </w:tc>
        <w:tc>
          <w:tcPr>
            <w:tcW w:w="6237" w:type="dxa"/>
          </w:tcPr>
          <w:p w14:paraId="72798C0B" w14:textId="77777777" w:rsidR="000E325B" w:rsidRPr="00164629" w:rsidRDefault="000E325B" w:rsidP="00586E1D">
            <w:pPr>
              <w:rPr>
                <w:rFonts w:ascii="Arial" w:hAnsi="Arial" w:cs="Arial"/>
                <w:sz w:val="20"/>
                <w:szCs w:val="20"/>
              </w:rPr>
            </w:pPr>
            <w:r w:rsidRPr="00164629">
              <w:rPr>
                <w:rFonts w:ascii="Arial" w:hAnsi="Arial" w:cs="Arial"/>
                <w:sz w:val="20"/>
                <w:szCs w:val="20"/>
              </w:rPr>
              <w:t>Number and age range of children: 2-4 years (17 children)</w:t>
            </w:r>
          </w:p>
          <w:p w14:paraId="3BFE6534" w14:textId="77777777" w:rsidR="000E325B" w:rsidRPr="00164629" w:rsidRDefault="000E325B" w:rsidP="00586E1D">
            <w:pPr>
              <w:rPr>
                <w:rFonts w:ascii="Arial" w:hAnsi="Arial" w:cs="Arial"/>
                <w:sz w:val="20"/>
                <w:szCs w:val="20"/>
              </w:rPr>
            </w:pPr>
          </w:p>
        </w:tc>
      </w:tr>
    </w:tbl>
    <w:p w14:paraId="45635A3B" w14:textId="77777777" w:rsidR="000E325B" w:rsidRPr="00164629" w:rsidRDefault="000E325B" w:rsidP="000E325B">
      <w:pPr>
        <w:rPr>
          <w:rFonts w:ascii="Arial" w:hAnsi="Arial" w:cs="Arial"/>
          <w:b/>
          <w:bCs/>
        </w:rPr>
      </w:pPr>
    </w:p>
    <w:tbl>
      <w:tblPr>
        <w:tblStyle w:val="TableGrid"/>
        <w:tblW w:w="10065" w:type="dxa"/>
        <w:tblInd w:w="-431" w:type="dxa"/>
        <w:tblLook w:val="04A0" w:firstRow="1" w:lastRow="0" w:firstColumn="1" w:lastColumn="0" w:noHBand="0" w:noVBand="1"/>
      </w:tblPr>
      <w:tblGrid>
        <w:gridCol w:w="1933"/>
        <w:gridCol w:w="1502"/>
        <w:gridCol w:w="1503"/>
        <w:gridCol w:w="1503"/>
        <w:gridCol w:w="1503"/>
        <w:gridCol w:w="2121"/>
      </w:tblGrid>
      <w:tr w:rsidR="000E325B" w:rsidRPr="00164629" w14:paraId="4EAACD6D" w14:textId="77777777" w:rsidTr="00586E1D">
        <w:tc>
          <w:tcPr>
            <w:tcW w:w="10065" w:type="dxa"/>
            <w:gridSpan w:val="6"/>
          </w:tcPr>
          <w:p w14:paraId="0F896021" w14:textId="77777777" w:rsidR="000E325B" w:rsidRPr="00164629" w:rsidRDefault="000E325B" w:rsidP="00586E1D">
            <w:pPr>
              <w:rPr>
                <w:rFonts w:ascii="Arial" w:hAnsi="Arial" w:cs="Arial"/>
                <w:b/>
                <w:bCs/>
              </w:rPr>
            </w:pPr>
            <w:r w:rsidRPr="00164629">
              <w:rPr>
                <w:rFonts w:ascii="Arial" w:hAnsi="Arial" w:cs="Arial"/>
                <w:b/>
                <w:bCs/>
              </w:rPr>
              <w:t>The pace of the setting</w:t>
            </w:r>
          </w:p>
          <w:p w14:paraId="24398B89" w14:textId="77777777" w:rsidR="000E325B" w:rsidRPr="00164629" w:rsidRDefault="000E325B" w:rsidP="00586E1D">
            <w:pPr>
              <w:rPr>
                <w:rFonts w:ascii="Arial" w:hAnsi="Arial" w:cs="Arial"/>
                <w:sz w:val="20"/>
                <w:szCs w:val="20"/>
              </w:rPr>
            </w:pPr>
            <w:r w:rsidRPr="00164629">
              <w:rPr>
                <w:rFonts w:ascii="Arial" w:hAnsi="Arial" w:cs="Arial"/>
                <w:sz w:val="20"/>
                <w:szCs w:val="20"/>
              </w:rPr>
              <w:t>What is the overall atmosphere?</w:t>
            </w:r>
          </w:p>
        </w:tc>
      </w:tr>
      <w:tr w:rsidR="000E325B" w:rsidRPr="00164629" w14:paraId="47076A50" w14:textId="77777777" w:rsidTr="00586E1D">
        <w:tc>
          <w:tcPr>
            <w:tcW w:w="1933" w:type="dxa"/>
          </w:tcPr>
          <w:p w14:paraId="0997B374" w14:textId="77777777" w:rsidR="000E325B" w:rsidRPr="00164629" w:rsidRDefault="000E325B" w:rsidP="00586E1D">
            <w:pPr>
              <w:rPr>
                <w:rFonts w:ascii="Arial" w:hAnsi="Arial" w:cs="Arial"/>
              </w:rPr>
            </w:pPr>
            <w:r w:rsidRPr="00164629">
              <w:rPr>
                <w:rFonts w:ascii="Arial" w:hAnsi="Arial" w:cs="Arial"/>
                <w:highlight w:val="yellow"/>
              </w:rPr>
              <w:t>Calm</w:t>
            </w:r>
          </w:p>
        </w:tc>
        <w:tc>
          <w:tcPr>
            <w:tcW w:w="1502" w:type="dxa"/>
          </w:tcPr>
          <w:p w14:paraId="1BCC2F5A" w14:textId="77777777" w:rsidR="000E325B" w:rsidRPr="00164629" w:rsidRDefault="000E325B" w:rsidP="00586E1D">
            <w:pPr>
              <w:rPr>
                <w:rFonts w:ascii="Arial" w:hAnsi="Arial" w:cs="Arial"/>
              </w:rPr>
            </w:pPr>
            <w:r w:rsidRPr="00164629">
              <w:rPr>
                <w:rFonts w:ascii="Arial" w:hAnsi="Arial" w:cs="Arial"/>
              </w:rPr>
              <w:t>Busy</w:t>
            </w:r>
          </w:p>
        </w:tc>
        <w:tc>
          <w:tcPr>
            <w:tcW w:w="1503" w:type="dxa"/>
          </w:tcPr>
          <w:p w14:paraId="03414ABE" w14:textId="77777777" w:rsidR="000E325B" w:rsidRPr="00164629" w:rsidRDefault="000E325B" w:rsidP="00586E1D">
            <w:pPr>
              <w:rPr>
                <w:rFonts w:ascii="Arial" w:hAnsi="Arial" w:cs="Arial"/>
                <w:highlight w:val="yellow"/>
              </w:rPr>
            </w:pPr>
            <w:r w:rsidRPr="00164629">
              <w:rPr>
                <w:rFonts w:ascii="Arial" w:hAnsi="Arial" w:cs="Arial"/>
                <w:highlight w:val="yellow"/>
              </w:rPr>
              <w:t>Flexible</w:t>
            </w:r>
          </w:p>
        </w:tc>
        <w:tc>
          <w:tcPr>
            <w:tcW w:w="1503" w:type="dxa"/>
          </w:tcPr>
          <w:p w14:paraId="7ADD1397" w14:textId="77777777" w:rsidR="000E325B" w:rsidRPr="00164629" w:rsidRDefault="000E325B" w:rsidP="00586E1D">
            <w:pPr>
              <w:rPr>
                <w:rFonts w:ascii="Arial" w:hAnsi="Arial" w:cs="Arial"/>
              </w:rPr>
            </w:pPr>
            <w:r w:rsidRPr="00164629">
              <w:rPr>
                <w:rFonts w:ascii="Arial" w:hAnsi="Arial" w:cs="Arial"/>
              </w:rPr>
              <w:t>Structured</w:t>
            </w:r>
          </w:p>
        </w:tc>
        <w:tc>
          <w:tcPr>
            <w:tcW w:w="1503" w:type="dxa"/>
          </w:tcPr>
          <w:p w14:paraId="0E458D62" w14:textId="77777777" w:rsidR="000E325B" w:rsidRPr="00164629" w:rsidRDefault="000E325B" w:rsidP="00586E1D">
            <w:pPr>
              <w:rPr>
                <w:rFonts w:ascii="Arial" w:hAnsi="Arial" w:cs="Arial"/>
              </w:rPr>
            </w:pPr>
            <w:r w:rsidRPr="00164629">
              <w:rPr>
                <w:rFonts w:ascii="Arial" w:hAnsi="Arial" w:cs="Arial"/>
                <w:highlight w:val="yellow"/>
              </w:rPr>
              <w:t>Child-led</w:t>
            </w:r>
          </w:p>
        </w:tc>
        <w:tc>
          <w:tcPr>
            <w:tcW w:w="2121" w:type="dxa"/>
          </w:tcPr>
          <w:p w14:paraId="1D4DA6DF" w14:textId="77777777" w:rsidR="000E325B" w:rsidRPr="00164629" w:rsidRDefault="000E325B" w:rsidP="00586E1D">
            <w:pPr>
              <w:rPr>
                <w:rFonts w:ascii="Arial" w:hAnsi="Arial" w:cs="Arial"/>
              </w:rPr>
            </w:pPr>
            <w:r w:rsidRPr="00164629">
              <w:rPr>
                <w:rFonts w:ascii="Arial" w:hAnsi="Arial" w:cs="Arial"/>
              </w:rPr>
              <w:t>Adult-directed</w:t>
            </w:r>
          </w:p>
        </w:tc>
      </w:tr>
      <w:tr w:rsidR="000E325B" w:rsidRPr="00164629" w14:paraId="5FF1DD0D" w14:textId="77777777" w:rsidTr="00586E1D">
        <w:tc>
          <w:tcPr>
            <w:tcW w:w="10065" w:type="dxa"/>
            <w:gridSpan w:val="6"/>
          </w:tcPr>
          <w:p w14:paraId="02866CD6" w14:textId="77777777" w:rsidR="000E325B" w:rsidRPr="00164629" w:rsidRDefault="000E325B" w:rsidP="00586E1D">
            <w:pPr>
              <w:rPr>
                <w:rFonts w:ascii="Arial" w:hAnsi="Arial" w:cs="Arial"/>
                <w:sz w:val="22"/>
                <w:szCs w:val="22"/>
              </w:rPr>
            </w:pPr>
            <w:r w:rsidRPr="00164629">
              <w:rPr>
                <w:rFonts w:ascii="Arial" w:hAnsi="Arial" w:cs="Arial"/>
                <w:sz w:val="22"/>
                <w:szCs w:val="22"/>
              </w:rPr>
              <w:t>Field notes:</w:t>
            </w:r>
          </w:p>
          <w:p w14:paraId="7A0A0530"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Upon arrival, the setting presented a calm, welcoming and purposeful atmosphere. Practitioners were thoughtfully positioned throughout both the indoor and outdoor environments, ensuring children were supported whilst maintaining opportunities for independent exploration. There was no sense of urgency or haste; instead, the day unfolded at an intentionally slow pace in which children's interests determined the rhythm of learning.</w:t>
            </w:r>
          </w:p>
          <w:p w14:paraId="6D75EC29"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 moved freely between indoor and outdoor environments, selecting activities according to their own interests. No whole-group teaching or adult-directed sessions were observed. Practitioners engaged with individual children or small groups as learning emerged naturally. Despite the high level of activity, the environment remained peaceful. Quiet conversations, shared laughter and respectful interactions characterised the atmosphere. There was no shouting, raised voices or unnecessary rushing, creating a sense of emotional security throughout the setting.</w:t>
            </w:r>
          </w:p>
        </w:tc>
      </w:tr>
    </w:tbl>
    <w:p w14:paraId="5CBA14D0" w14:textId="77777777" w:rsidR="000E325B" w:rsidRPr="00164629" w:rsidRDefault="000E325B" w:rsidP="000E325B">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0E325B" w:rsidRPr="00164629" w14:paraId="3B03369B" w14:textId="77777777" w:rsidTr="00586E1D">
        <w:tc>
          <w:tcPr>
            <w:tcW w:w="10065" w:type="dxa"/>
          </w:tcPr>
          <w:p w14:paraId="69BD4846" w14:textId="77777777" w:rsidR="000E325B" w:rsidRPr="00164629" w:rsidRDefault="000E325B" w:rsidP="00586E1D">
            <w:pPr>
              <w:rPr>
                <w:rFonts w:ascii="Arial" w:hAnsi="Arial" w:cs="Arial"/>
                <w:b/>
                <w:bCs/>
              </w:rPr>
            </w:pPr>
            <w:r w:rsidRPr="00164629">
              <w:rPr>
                <w:rFonts w:ascii="Arial" w:hAnsi="Arial" w:cs="Arial"/>
                <w:b/>
                <w:bCs/>
              </w:rPr>
              <w:t>Time and continuity of play</w:t>
            </w:r>
          </w:p>
          <w:p w14:paraId="1D8AA808" w14:textId="77777777" w:rsidR="000E325B" w:rsidRPr="00164629" w:rsidRDefault="000E325B" w:rsidP="00586E1D">
            <w:pPr>
              <w:rPr>
                <w:rFonts w:ascii="Arial" w:hAnsi="Arial" w:cs="Arial"/>
              </w:rPr>
            </w:pPr>
          </w:p>
          <w:p w14:paraId="6B5D0562" w14:textId="77777777" w:rsidR="000E325B" w:rsidRPr="00164629" w:rsidRDefault="000E325B" w:rsidP="00586E1D">
            <w:pPr>
              <w:rPr>
                <w:rFonts w:ascii="Arial" w:hAnsi="Arial" w:cs="Arial"/>
                <w:sz w:val="22"/>
                <w:szCs w:val="22"/>
              </w:rPr>
            </w:pPr>
            <w:r w:rsidRPr="00164629">
              <w:rPr>
                <w:rFonts w:ascii="Arial" w:hAnsi="Arial" w:cs="Arial"/>
                <w:sz w:val="22"/>
                <w:szCs w:val="22"/>
              </w:rPr>
              <w:t>Field notes:</w:t>
            </w:r>
          </w:p>
          <w:p w14:paraId="6AA46F91"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 experienced extended periods of uninterrupted play, allowing ideas to develop naturally over time.</w:t>
            </w:r>
          </w:p>
          <w:p w14:paraId="41590E54"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 xml:space="preserve">One practitioner introduced a drilling activity using melons and a white cabbage. Participation was entirely </w:t>
            </w:r>
            <w:proofErr w:type="gramStart"/>
            <w:r w:rsidRPr="00164629">
              <w:rPr>
                <w:rFonts w:ascii="Arial" w:hAnsi="Arial" w:cs="Arial"/>
                <w:i/>
                <w:iCs/>
                <w:sz w:val="22"/>
                <w:szCs w:val="22"/>
              </w:rPr>
              <w:t>voluntary</w:t>
            </w:r>
            <w:proofErr w:type="gramEnd"/>
            <w:r w:rsidRPr="00164629">
              <w:rPr>
                <w:rFonts w:ascii="Arial" w:hAnsi="Arial" w:cs="Arial"/>
                <w:i/>
                <w:iCs/>
                <w:sz w:val="22"/>
                <w:szCs w:val="22"/>
              </w:rPr>
              <w:t xml:space="preserve"> and children remained engaged for sustained periods as they carefully explored the use of a real hand drill.</w:t>
            </w:r>
          </w:p>
          <w:p w14:paraId="108781A3"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Elsewhere, children repeatedly revisited a butterfly projector, experimenting with torches and light projections to create moving butterflies around the room. Children returned to this experience several times throughout the observation, demonstrating sustained curiosity and exploration.</w:t>
            </w:r>
          </w:p>
          <w:p w14:paraId="39850AE1"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A clay invitation similarly supported prolonged engagement. Children carefully created clay animals before intentionally leaving them to dry, demonstrating persistence and ownership of their work.</w:t>
            </w:r>
          </w:p>
          <w:p w14:paraId="3FFF2A36"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Continuous snack provision within the home corner enabled children to eat when they wished, without interrupting their learning. Daily routines adapted around children's engagement rather than requiring children to stop their play.</w:t>
            </w:r>
          </w:p>
        </w:tc>
      </w:tr>
      <w:tr w:rsidR="000E325B" w:rsidRPr="00164629" w14:paraId="28B35025" w14:textId="77777777" w:rsidTr="00586E1D">
        <w:tc>
          <w:tcPr>
            <w:tcW w:w="10065" w:type="dxa"/>
          </w:tcPr>
          <w:p w14:paraId="05529BBF" w14:textId="77777777" w:rsidR="000E325B" w:rsidRPr="00164629" w:rsidRDefault="000E325B" w:rsidP="00586E1D">
            <w:pPr>
              <w:rPr>
                <w:rFonts w:ascii="Arial" w:hAnsi="Arial" w:cs="Arial"/>
                <w:b/>
                <w:bCs/>
              </w:rPr>
            </w:pPr>
            <w:r w:rsidRPr="00164629">
              <w:rPr>
                <w:rFonts w:ascii="Arial" w:hAnsi="Arial" w:cs="Arial"/>
                <w:b/>
                <w:bCs/>
              </w:rPr>
              <w:t>Space, materials and the environment (Effective Environments)</w:t>
            </w:r>
          </w:p>
          <w:p w14:paraId="4D2DB425" w14:textId="77777777" w:rsidR="000E325B" w:rsidRPr="00164629" w:rsidRDefault="000E325B" w:rsidP="00586E1D">
            <w:pPr>
              <w:rPr>
                <w:rFonts w:ascii="Arial" w:hAnsi="Arial" w:cs="Arial"/>
                <w:b/>
                <w:bCs/>
                <w:sz w:val="20"/>
                <w:szCs w:val="20"/>
              </w:rPr>
            </w:pPr>
          </w:p>
          <w:p w14:paraId="6D64CD66" w14:textId="77777777" w:rsidR="000E325B" w:rsidRPr="00164629" w:rsidRDefault="000E325B" w:rsidP="00586E1D">
            <w:pPr>
              <w:rPr>
                <w:rFonts w:ascii="Arial" w:hAnsi="Arial" w:cs="Arial"/>
                <w:sz w:val="22"/>
                <w:szCs w:val="22"/>
              </w:rPr>
            </w:pPr>
            <w:r w:rsidRPr="00164629">
              <w:rPr>
                <w:rFonts w:ascii="Arial" w:hAnsi="Arial" w:cs="Arial"/>
                <w:sz w:val="22"/>
                <w:szCs w:val="22"/>
              </w:rPr>
              <w:t>Field notes:</w:t>
            </w:r>
          </w:p>
          <w:p w14:paraId="4F28B9B7"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 environment was thoughtfully organised and rich in natural, authentic and open-ended resources.</w:t>
            </w:r>
          </w:p>
          <w:p w14:paraId="68697E77"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Invitations to play had been carefully prepared throughout the setting. Importantly, activities remained available regardless of whether children chose to access them immediately, respecting children's autonomy and recognising that learning opportunities need not be used straight away to be valuable.</w:t>
            </w:r>
          </w:p>
          <w:p w14:paraId="32258508"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Resources were attractively displayed using wooden boxes, vintage suitcases, real furniture and low tables. Soft lighting created a warm, welcoming atmosphere. Although the environment was rich in resources, it remained calm rather than visually overwhelming.</w:t>
            </w:r>
          </w:p>
          <w:p w14:paraId="646D49AA"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Natural materials featured prominently, including clay, plants and loose natural objects. Authentic resources such as real crockery within the home corner promoted meaningful role play and independence.</w:t>
            </w:r>
          </w:p>
          <w:p w14:paraId="4FAFDCB8"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lastRenderedPageBreak/>
              <w:t>Children moved freely between indoor and outdoor environments throughout the observation. Outdoors, opportunities included caring for plants, digging for potatoes and exploring the natural world. Evidence of process art throughout the setting demonstrated that creativity and exploration were valued above predetermined outcomes.</w:t>
            </w:r>
          </w:p>
        </w:tc>
      </w:tr>
      <w:tr w:rsidR="000E325B" w:rsidRPr="00164629" w14:paraId="0A0658A4" w14:textId="77777777" w:rsidTr="00586E1D">
        <w:tc>
          <w:tcPr>
            <w:tcW w:w="10065" w:type="dxa"/>
          </w:tcPr>
          <w:p w14:paraId="021651FE" w14:textId="77777777" w:rsidR="000E325B" w:rsidRPr="00164629" w:rsidRDefault="000E325B" w:rsidP="00586E1D">
            <w:pPr>
              <w:rPr>
                <w:rFonts w:ascii="Arial" w:hAnsi="Arial" w:cs="Arial"/>
                <w:b/>
                <w:bCs/>
              </w:rPr>
            </w:pPr>
            <w:r w:rsidRPr="00164629">
              <w:rPr>
                <w:rFonts w:ascii="Arial" w:hAnsi="Arial" w:cs="Arial"/>
                <w:b/>
                <w:bCs/>
              </w:rPr>
              <w:t>Relationships (Enabling Adults)</w:t>
            </w:r>
          </w:p>
          <w:p w14:paraId="2D5439BE" w14:textId="77777777" w:rsidR="000E325B" w:rsidRPr="00164629" w:rsidRDefault="000E325B" w:rsidP="00586E1D">
            <w:pPr>
              <w:rPr>
                <w:rFonts w:ascii="Arial" w:hAnsi="Arial" w:cs="Arial"/>
                <w:b/>
                <w:bCs/>
              </w:rPr>
            </w:pPr>
          </w:p>
          <w:p w14:paraId="1337F7E8" w14:textId="77777777" w:rsidR="000E325B" w:rsidRPr="00164629" w:rsidRDefault="000E325B" w:rsidP="00586E1D">
            <w:pPr>
              <w:rPr>
                <w:rFonts w:ascii="Arial" w:hAnsi="Arial" w:cs="Arial"/>
                <w:sz w:val="22"/>
                <w:szCs w:val="22"/>
              </w:rPr>
            </w:pPr>
            <w:r w:rsidRPr="00164629">
              <w:rPr>
                <w:rFonts w:ascii="Arial" w:hAnsi="Arial" w:cs="Arial"/>
                <w:sz w:val="22"/>
                <w:szCs w:val="22"/>
              </w:rPr>
              <w:t>Field notes:</w:t>
            </w:r>
          </w:p>
          <w:p w14:paraId="652E4D81"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Practitioners consistently positioned themselves at children's level, sitting or kneeling beside children during conversations and shared experiences. Adults listened attentively, responded respectfully and demonstrated genuine curiosity about children's thinking rather than directing learning.</w:t>
            </w:r>
          </w:p>
          <w:p w14:paraId="3C603FFB"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 drilling activity was facilitated sensitively on a one-to-one basis. Children were introduced to the safe use of a real hand drill and supported only when necessary, allowing competence and confidence to develop through experience.</w:t>
            </w:r>
          </w:p>
          <w:p w14:paraId="53834C29"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 exploring clay were encouraged through open-ended prompts such as "How could we...?", supporting creativity and problem-solving without directing outcomes.</w:t>
            </w:r>
          </w:p>
          <w:p w14:paraId="6F0DA1C6"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A particularly significant interaction occurred when a child discovered a snail. Rather than providing immediate answers, the practitioner responded with curiosity, asking:</w:t>
            </w:r>
          </w:p>
          <w:p w14:paraId="790423CF" w14:textId="77777777" w:rsidR="000E325B" w:rsidRPr="00164629" w:rsidRDefault="000E325B" w:rsidP="000E325B">
            <w:pPr>
              <w:numPr>
                <w:ilvl w:val="0"/>
                <w:numId w:val="11"/>
              </w:numPr>
              <w:rPr>
                <w:rFonts w:ascii="Arial" w:hAnsi="Arial" w:cs="Arial"/>
                <w:i/>
                <w:iCs/>
                <w:sz w:val="22"/>
                <w:szCs w:val="22"/>
              </w:rPr>
            </w:pPr>
            <w:r w:rsidRPr="00164629">
              <w:rPr>
                <w:rFonts w:ascii="Arial" w:hAnsi="Arial" w:cs="Arial"/>
                <w:i/>
                <w:iCs/>
                <w:sz w:val="22"/>
                <w:szCs w:val="22"/>
              </w:rPr>
              <w:t>"I wonder where he came from?"</w:t>
            </w:r>
          </w:p>
          <w:p w14:paraId="2EDEB835" w14:textId="77777777" w:rsidR="000E325B" w:rsidRPr="00164629" w:rsidRDefault="000E325B" w:rsidP="000E325B">
            <w:pPr>
              <w:numPr>
                <w:ilvl w:val="0"/>
                <w:numId w:val="11"/>
              </w:numPr>
              <w:rPr>
                <w:rFonts w:ascii="Arial" w:hAnsi="Arial" w:cs="Arial"/>
                <w:i/>
                <w:iCs/>
                <w:sz w:val="22"/>
                <w:szCs w:val="22"/>
              </w:rPr>
            </w:pPr>
            <w:r w:rsidRPr="00164629">
              <w:rPr>
                <w:rFonts w:ascii="Arial" w:hAnsi="Arial" w:cs="Arial"/>
                <w:i/>
                <w:iCs/>
                <w:sz w:val="22"/>
                <w:szCs w:val="22"/>
              </w:rPr>
              <w:t>"I wonder where he lives?"</w:t>
            </w:r>
          </w:p>
          <w:p w14:paraId="314D9469" w14:textId="77777777" w:rsidR="000E325B" w:rsidRPr="00164629" w:rsidRDefault="000E325B" w:rsidP="000E325B">
            <w:pPr>
              <w:numPr>
                <w:ilvl w:val="0"/>
                <w:numId w:val="11"/>
              </w:numPr>
              <w:rPr>
                <w:rFonts w:ascii="Arial" w:hAnsi="Arial" w:cs="Arial"/>
                <w:i/>
                <w:iCs/>
                <w:sz w:val="22"/>
                <w:szCs w:val="22"/>
              </w:rPr>
            </w:pPr>
            <w:r w:rsidRPr="00164629">
              <w:rPr>
                <w:rFonts w:ascii="Arial" w:hAnsi="Arial" w:cs="Arial"/>
                <w:i/>
                <w:iCs/>
                <w:sz w:val="22"/>
                <w:szCs w:val="22"/>
              </w:rPr>
              <w:t>"What do you think we need to make him comfortable?"</w:t>
            </w:r>
          </w:p>
          <w:p w14:paraId="08433ABE" w14:textId="77777777" w:rsidR="000E325B" w:rsidRPr="00164629" w:rsidRDefault="000E325B" w:rsidP="000E325B">
            <w:pPr>
              <w:numPr>
                <w:ilvl w:val="0"/>
                <w:numId w:val="11"/>
              </w:numPr>
              <w:rPr>
                <w:rFonts w:ascii="Arial" w:hAnsi="Arial" w:cs="Arial"/>
                <w:i/>
                <w:iCs/>
                <w:sz w:val="22"/>
                <w:szCs w:val="22"/>
              </w:rPr>
            </w:pPr>
            <w:r w:rsidRPr="00164629">
              <w:rPr>
                <w:rFonts w:ascii="Arial" w:hAnsi="Arial" w:cs="Arial"/>
                <w:i/>
                <w:iCs/>
                <w:sz w:val="22"/>
                <w:szCs w:val="22"/>
              </w:rPr>
              <w:t>"How could we make him a habitat?"</w:t>
            </w:r>
          </w:p>
          <w:p w14:paraId="16314027"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 child independently collected natural materials to construct a habitat, demonstrating how learning emerged directly from children's own curiosity.</w:t>
            </w:r>
          </w:p>
          <w:p w14:paraId="7A76C353"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Throughout the observation practitioners frequently used language such as "I wonder..." and "What do you think?" Adults guided rather than instructed, allowing children time to think, solve problems and develop their own ideas.</w:t>
            </w:r>
          </w:p>
          <w:p w14:paraId="393038F8"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Relationships appeared warm, respectful and secure. Adults laughed alongside children, observed carefully and demonstrated confidence in allowing children to explore independently before intervening.</w:t>
            </w:r>
          </w:p>
        </w:tc>
      </w:tr>
      <w:tr w:rsidR="000E325B" w:rsidRPr="00164629" w14:paraId="4D8CFB88" w14:textId="77777777" w:rsidTr="00586E1D">
        <w:tc>
          <w:tcPr>
            <w:tcW w:w="10065" w:type="dxa"/>
          </w:tcPr>
          <w:p w14:paraId="30833730" w14:textId="77777777" w:rsidR="000E325B" w:rsidRPr="00164629" w:rsidRDefault="000E325B" w:rsidP="00586E1D">
            <w:pPr>
              <w:rPr>
                <w:rFonts w:ascii="Arial" w:hAnsi="Arial" w:cs="Arial"/>
                <w:b/>
                <w:bCs/>
              </w:rPr>
            </w:pPr>
            <w:r w:rsidRPr="00164629">
              <w:rPr>
                <w:rFonts w:ascii="Arial" w:hAnsi="Arial" w:cs="Arial"/>
                <w:b/>
                <w:bCs/>
              </w:rPr>
              <w:t>Child voice and agency (Engaging Experiences)</w:t>
            </w:r>
          </w:p>
          <w:p w14:paraId="34E8FB57" w14:textId="77777777" w:rsidR="000E325B" w:rsidRPr="00164629" w:rsidRDefault="000E325B" w:rsidP="00586E1D">
            <w:pPr>
              <w:rPr>
                <w:rFonts w:ascii="Arial" w:hAnsi="Arial" w:cs="Arial"/>
                <w:b/>
                <w:bCs/>
              </w:rPr>
            </w:pPr>
          </w:p>
          <w:p w14:paraId="68FEF658" w14:textId="77777777" w:rsidR="000E325B" w:rsidRPr="00164629" w:rsidRDefault="000E325B" w:rsidP="00586E1D">
            <w:pPr>
              <w:rPr>
                <w:rFonts w:ascii="Arial" w:hAnsi="Arial" w:cs="Arial"/>
                <w:sz w:val="22"/>
                <w:szCs w:val="22"/>
              </w:rPr>
            </w:pPr>
            <w:r w:rsidRPr="00164629">
              <w:rPr>
                <w:rFonts w:ascii="Arial" w:hAnsi="Arial" w:cs="Arial"/>
                <w:sz w:val="22"/>
                <w:szCs w:val="22"/>
              </w:rPr>
              <w:t>Field notes:</w:t>
            </w:r>
          </w:p>
          <w:p w14:paraId="183D8196"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 clearly led their own learning throughout the observation.</w:t>
            </w:r>
          </w:p>
          <w:p w14:paraId="0AA11563"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They independently selected activities, moved freely between indoor and outdoor environments and decided how long to remain engaged in experiences. Children repeatedly revisited activities that interested them, particularly the projector and clay invitations, demonstrating ownership of their learning.</w:t>
            </w:r>
          </w:p>
          <w:p w14:paraId="60BE2BCA"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 investigation of the snail emerged entirely from a child's discovery. Rather than redirecting the child towards a planned activity, practitioners allowed the child's curiosity to become the focus for scientific enquiry, empathy and environmental exploration.</w:t>
            </w:r>
          </w:p>
          <w:p w14:paraId="7AA2C064"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 confidently initiated conversations with practitioners, shared discoveries and sought adults when they wished to extend their thinking. Equally, practitioners respected children who preferred to continue exploring independently.</w:t>
            </w:r>
          </w:p>
          <w:p w14:paraId="50BBBEA1"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Children's interests consistently shaped experiences throughout the morning.</w:t>
            </w:r>
          </w:p>
        </w:tc>
      </w:tr>
      <w:tr w:rsidR="000E325B" w:rsidRPr="00164629" w14:paraId="73D1E8E5" w14:textId="77777777" w:rsidTr="00586E1D">
        <w:tc>
          <w:tcPr>
            <w:tcW w:w="10065" w:type="dxa"/>
          </w:tcPr>
          <w:p w14:paraId="349A7077" w14:textId="77777777" w:rsidR="000E325B" w:rsidRPr="00164629" w:rsidRDefault="000E325B" w:rsidP="00586E1D">
            <w:pPr>
              <w:rPr>
                <w:rFonts w:ascii="Arial" w:hAnsi="Arial" w:cs="Arial"/>
                <w:b/>
                <w:bCs/>
              </w:rPr>
            </w:pPr>
            <w:r w:rsidRPr="00164629">
              <w:rPr>
                <w:rFonts w:ascii="Arial" w:hAnsi="Arial" w:cs="Arial"/>
                <w:b/>
                <w:bCs/>
              </w:rPr>
              <w:t>Moments of unhurried learning</w:t>
            </w:r>
          </w:p>
          <w:p w14:paraId="23D959D4" w14:textId="77777777" w:rsidR="000E325B" w:rsidRPr="00164629" w:rsidRDefault="000E325B" w:rsidP="00586E1D">
            <w:pPr>
              <w:rPr>
                <w:rFonts w:ascii="Arial" w:hAnsi="Arial" w:cs="Arial"/>
                <w:i/>
                <w:iCs/>
              </w:rPr>
            </w:pPr>
          </w:p>
          <w:p w14:paraId="6457D043"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Several episodes illustrated characteristics of the unhurried child.</w:t>
            </w:r>
          </w:p>
          <w:p w14:paraId="17DD87AA" w14:textId="77777777" w:rsidR="000E325B" w:rsidRPr="00164629" w:rsidRDefault="000E325B" w:rsidP="000E325B">
            <w:pPr>
              <w:pStyle w:val="ListParagraph"/>
              <w:numPr>
                <w:ilvl w:val="0"/>
                <w:numId w:val="13"/>
              </w:numPr>
              <w:rPr>
                <w:rFonts w:ascii="Arial" w:hAnsi="Arial" w:cs="Arial"/>
                <w:i/>
                <w:iCs/>
                <w:sz w:val="22"/>
                <w:szCs w:val="22"/>
              </w:rPr>
            </w:pPr>
            <w:r w:rsidRPr="00164629">
              <w:rPr>
                <w:rFonts w:ascii="Arial" w:hAnsi="Arial" w:cs="Arial"/>
                <w:i/>
                <w:iCs/>
                <w:sz w:val="22"/>
                <w:szCs w:val="22"/>
              </w:rPr>
              <w:t>Children remained deeply engaged in drilling melons and cabbage using a real hand drill, demonstrating sustained concentration and persistence.</w:t>
            </w:r>
          </w:p>
          <w:p w14:paraId="28AA38C3" w14:textId="77777777" w:rsidR="000E325B" w:rsidRPr="00164629" w:rsidRDefault="000E325B" w:rsidP="000E325B">
            <w:pPr>
              <w:pStyle w:val="ListParagraph"/>
              <w:numPr>
                <w:ilvl w:val="0"/>
                <w:numId w:val="13"/>
              </w:numPr>
              <w:rPr>
                <w:rFonts w:ascii="Arial" w:hAnsi="Arial" w:cs="Arial"/>
                <w:i/>
                <w:iCs/>
                <w:sz w:val="22"/>
                <w:szCs w:val="22"/>
              </w:rPr>
            </w:pPr>
            <w:r w:rsidRPr="00164629">
              <w:rPr>
                <w:rFonts w:ascii="Arial" w:hAnsi="Arial" w:cs="Arial"/>
                <w:i/>
                <w:iCs/>
                <w:sz w:val="22"/>
                <w:szCs w:val="22"/>
              </w:rPr>
              <w:t>Children repeatedly returned to the butterfly projector, refining ideas through experimentation with light and movement.</w:t>
            </w:r>
          </w:p>
          <w:p w14:paraId="25504691" w14:textId="77777777" w:rsidR="000E325B" w:rsidRPr="00164629" w:rsidRDefault="000E325B" w:rsidP="000E325B">
            <w:pPr>
              <w:pStyle w:val="ListParagraph"/>
              <w:numPr>
                <w:ilvl w:val="0"/>
                <w:numId w:val="13"/>
              </w:numPr>
              <w:rPr>
                <w:rFonts w:ascii="Arial" w:hAnsi="Arial" w:cs="Arial"/>
                <w:i/>
                <w:iCs/>
                <w:sz w:val="22"/>
                <w:szCs w:val="22"/>
              </w:rPr>
            </w:pPr>
            <w:r w:rsidRPr="00164629">
              <w:rPr>
                <w:rFonts w:ascii="Arial" w:hAnsi="Arial" w:cs="Arial"/>
                <w:i/>
                <w:iCs/>
                <w:sz w:val="22"/>
                <w:szCs w:val="22"/>
              </w:rPr>
              <w:t>Clay modelling encouraged prolonged creativity, reflection and careful completion before leaving creations to dry.</w:t>
            </w:r>
          </w:p>
          <w:p w14:paraId="13AFE539" w14:textId="77777777" w:rsidR="000E325B" w:rsidRPr="00164629" w:rsidRDefault="000E325B" w:rsidP="000E325B">
            <w:pPr>
              <w:pStyle w:val="ListParagraph"/>
              <w:numPr>
                <w:ilvl w:val="0"/>
                <w:numId w:val="13"/>
              </w:numPr>
              <w:rPr>
                <w:rFonts w:ascii="Arial" w:hAnsi="Arial" w:cs="Arial"/>
                <w:i/>
                <w:iCs/>
                <w:sz w:val="22"/>
                <w:szCs w:val="22"/>
              </w:rPr>
            </w:pPr>
            <w:r w:rsidRPr="00164629">
              <w:rPr>
                <w:rFonts w:ascii="Arial" w:hAnsi="Arial" w:cs="Arial"/>
                <w:i/>
                <w:iCs/>
                <w:sz w:val="22"/>
                <w:szCs w:val="22"/>
              </w:rPr>
              <w:lastRenderedPageBreak/>
              <w:t>A child's discovery of a snail developed naturally into an extended scientific enquiry involving habitat creation, questioning and problem-solving.</w:t>
            </w:r>
          </w:p>
          <w:p w14:paraId="5DF96631" w14:textId="77777777" w:rsidR="000E325B" w:rsidRPr="00164629" w:rsidRDefault="000E325B" w:rsidP="000E325B">
            <w:pPr>
              <w:pStyle w:val="ListParagraph"/>
              <w:numPr>
                <w:ilvl w:val="0"/>
                <w:numId w:val="13"/>
              </w:numPr>
              <w:rPr>
                <w:rFonts w:ascii="Arial" w:hAnsi="Arial" w:cs="Arial"/>
                <w:i/>
                <w:iCs/>
                <w:sz w:val="22"/>
                <w:szCs w:val="22"/>
              </w:rPr>
            </w:pPr>
            <w:r w:rsidRPr="00164629">
              <w:rPr>
                <w:rFonts w:ascii="Arial" w:hAnsi="Arial" w:cs="Arial"/>
                <w:i/>
                <w:iCs/>
                <w:sz w:val="22"/>
                <w:szCs w:val="22"/>
              </w:rPr>
              <w:t>Continuous snack provision enabled uninterrupted learning rather than disrupting children's engagement.</w:t>
            </w:r>
          </w:p>
          <w:p w14:paraId="43D23F44" w14:textId="77777777" w:rsidR="000E325B" w:rsidRPr="00164629" w:rsidRDefault="000E325B" w:rsidP="000E325B">
            <w:pPr>
              <w:pStyle w:val="ListParagraph"/>
              <w:numPr>
                <w:ilvl w:val="0"/>
                <w:numId w:val="13"/>
              </w:numPr>
              <w:rPr>
                <w:rFonts w:ascii="Arial" w:hAnsi="Arial" w:cs="Arial"/>
                <w:i/>
                <w:iCs/>
              </w:rPr>
            </w:pPr>
            <w:r w:rsidRPr="00164629">
              <w:rPr>
                <w:rFonts w:ascii="Arial" w:hAnsi="Arial" w:cs="Arial"/>
                <w:i/>
                <w:iCs/>
                <w:sz w:val="22"/>
                <w:szCs w:val="22"/>
              </w:rPr>
              <w:t>Children independently moved between indoor and outdoor environments, revisiting experiences according to their interests.</w:t>
            </w:r>
          </w:p>
        </w:tc>
      </w:tr>
      <w:tr w:rsidR="000E325B" w:rsidRPr="00164629" w14:paraId="6FEDBDF6" w14:textId="77777777" w:rsidTr="00586E1D">
        <w:tc>
          <w:tcPr>
            <w:tcW w:w="10065" w:type="dxa"/>
          </w:tcPr>
          <w:p w14:paraId="56E0872F" w14:textId="77777777" w:rsidR="000E325B" w:rsidRPr="00164629" w:rsidRDefault="000E325B" w:rsidP="00586E1D">
            <w:pPr>
              <w:rPr>
                <w:rFonts w:ascii="Arial" w:hAnsi="Arial" w:cs="Arial"/>
                <w:b/>
                <w:bCs/>
              </w:rPr>
            </w:pPr>
            <w:proofErr w:type="gramStart"/>
            <w:r w:rsidRPr="00164629">
              <w:rPr>
                <w:rFonts w:ascii="Arial" w:hAnsi="Arial" w:cs="Arial"/>
                <w:b/>
                <w:bCs/>
              </w:rPr>
              <w:t>Moments</w:t>
            </w:r>
            <w:proofErr w:type="gramEnd"/>
            <w:r w:rsidRPr="00164629">
              <w:rPr>
                <w:rFonts w:ascii="Arial" w:hAnsi="Arial" w:cs="Arial"/>
                <w:b/>
                <w:bCs/>
              </w:rPr>
              <w:t xml:space="preserve"> worth noticing</w:t>
            </w:r>
            <w:r w:rsidRPr="00164629">
              <w:rPr>
                <w:rFonts w:ascii="Arial" w:hAnsi="Arial" w:cs="Arial"/>
              </w:rPr>
              <w:br/>
            </w:r>
            <w:r w:rsidRPr="00164629">
              <w:rPr>
                <w:rFonts w:ascii="Arial" w:hAnsi="Arial" w:cs="Arial"/>
              </w:rPr>
              <w:br/>
            </w:r>
            <w:r w:rsidRPr="00164629">
              <w:rPr>
                <w:rFonts w:ascii="Arial" w:hAnsi="Arial" w:cs="Arial"/>
                <w:sz w:val="22"/>
                <w:szCs w:val="22"/>
              </w:rPr>
              <w:t>Observational Notes:</w:t>
            </w:r>
          </w:p>
          <w:p w14:paraId="7EAF08C9"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Practitioners consistently used "I wonder..." questions instead of providing answers.</w:t>
            </w:r>
          </w:p>
          <w:p w14:paraId="1BF10ABF"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Adults trusted children to safely use authentic tools such as a hand drill.</w:t>
            </w:r>
          </w:p>
          <w:p w14:paraId="0936014E"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 xml:space="preserve">Children confidently approached practitioners to share ideas, knowing they would be listened to. </w:t>
            </w:r>
          </w:p>
          <w:p w14:paraId="77DCBE7C"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A child experiencing emotional dysregulation was calmly offered the reading nook as a quiet place to regulate before independently returning to play.</w:t>
            </w:r>
          </w:p>
          <w:p w14:paraId="6A84A13E"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Adults shared humour and genuine enjoyment with children, contributing to the warm emotional climate.</w:t>
            </w:r>
          </w:p>
          <w:p w14:paraId="7D2AADA6" w14:textId="77777777" w:rsidR="000E325B" w:rsidRPr="00164629" w:rsidRDefault="000E325B" w:rsidP="000E325B">
            <w:pPr>
              <w:pStyle w:val="ListParagraph"/>
              <w:numPr>
                <w:ilvl w:val="0"/>
                <w:numId w:val="12"/>
              </w:numPr>
              <w:rPr>
                <w:rFonts w:ascii="Arial" w:hAnsi="Arial" w:cs="Arial"/>
                <w:i/>
                <w:iCs/>
                <w:sz w:val="22"/>
                <w:szCs w:val="22"/>
              </w:rPr>
            </w:pPr>
            <w:r w:rsidRPr="00164629">
              <w:rPr>
                <w:rFonts w:ascii="Arial" w:hAnsi="Arial" w:cs="Arial"/>
                <w:i/>
                <w:iCs/>
                <w:sz w:val="22"/>
                <w:szCs w:val="22"/>
              </w:rPr>
              <w:t>Authentic resources, including real crockery, supported meaningful everyday experiences.</w:t>
            </w:r>
          </w:p>
          <w:p w14:paraId="6954A93F" w14:textId="77777777" w:rsidR="000E325B" w:rsidRPr="00164629" w:rsidRDefault="000E325B" w:rsidP="000E325B">
            <w:pPr>
              <w:pStyle w:val="ListParagraph"/>
              <w:numPr>
                <w:ilvl w:val="0"/>
                <w:numId w:val="12"/>
              </w:numPr>
              <w:rPr>
                <w:rFonts w:ascii="Arial" w:hAnsi="Arial" w:cs="Arial"/>
                <w:i/>
                <w:iCs/>
              </w:rPr>
            </w:pPr>
            <w:r w:rsidRPr="00164629">
              <w:rPr>
                <w:rFonts w:ascii="Arial" w:hAnsi="Arial" w:cs="Arial"/>
                <w:i/>
                <w:iCs/>
                <w:sz w:val="22"/>
                <w:szCs w:val="22"/>
              </w:rPr>
              <w:t>There were no unnecessary interruptions to children's thinking or play.</w:t>
            </w:r>
          </w:p>
        </w:tc>
      </w:tr>
    </w:tbl>
    <w:p w14:paraId="0E9D6BAC" w14:textId="77777777" w:rsidR="000E325B" w:rsidRPr="00164629" w:rsidRDefault="000E325B" w:rsidP="000E325B">
      <w:pPr>
        <w:rPr>
          <w:rFonts w:ascii="Arial" w:hAnsi="Arial" w:cs="Arial"/>
        </w:rPr>
      </w:pPr>
    </w:p>
    <w:tbl>
      <w:tblPr>
        <w:tblStyle w:val="TableGrid"/>
        <w:tblW w:w="5239" w:type="pct"/>
        <w:tblInd w:w="-431" w:type="dxa"/>
        <w:tblLook w:val="04A0" w:firstRow="1" w:lastRow="0" w:firstColumn="1" w:lastColumn="0" w:noHBand="0" w:noVBand="1"/>
      </w:tblPr>
      <w:tblGrid>
        <w:gridCol w:w="1305"/>
        <w:gridCol w:w="1095"/>
        <w:gridCol w:w="1262"/>
        <w:gridCol w:w="1406"/>
        <w:gridCol w:w="1395"/>
        <w:gridCol w:w="950"/>
        <w:gridCol w:w="895"/>
        <w:gridCol w:w="1139"/>
      </w:tblGrid>
      <w:tr w:rsidR="000E325B" w:rsidRPr="00164629" w14:paraId="6FC5E46C" w14:textId="77777777" w:rsidTr="00586E1D">
        <w:tc>
          <w:tcPr>
            <w:tcW w:w="5000" w:type="pct"/>
            <w:gridSpan w:val="8"/>
          </w:tcPr>
          <w:p w14:paraId="48386F24" w14:textId="77777777" w:rsidR="000E325B" w:rsidRPr="00164629" w:rsidRDefault="000E325B" w:rsidP="00586E1D">
            <w:pPr>
              <w:rPr>
                <w:rFonts w:ascii="Arial" w:hAnsi="Arial" w:cs="Arial"/>
                <w:b/>
                <w:bCs/>
              </w:rPr>
            </w:pPr>
            <w:r w:rsidRPr="00164629">
              <w:rPr>
                <w:rFonts w:ascii="Arial" w:hAnsi="Arial" w:cs="Arial"/>
                <w:b/>
                <w:bCs/>
              </w:rPr>
              <w:t>Conditions supporting the unhurried child</w:t>
            </w:r>
          </w:p>
          <w:p w14:paraId="380C80C2" w14:textId="77777777" w:rsidR="000E325B" w:rsidRPr="00164629" w:rsidRDefault="000E325B" w:rsidP="00586E1D">
            <w:pPr>
              <w:rPr>
                <w:rFonts w:ascii="Arial" w:hAnsi="Arial" w:cs="Arial"/>
              </w:rPr>
            </w:pPr>
          </w:p>
          <w:p w14:paraId="52B473A8" w14:textId="77777777" w:rsidR="000E325B" w:rsidRPr="00164629" w:rsidRDefault="000E325B" w:rsidP="00586E1D">
            <w:pPr>
              <w:rPr>
                <w:rFonts w:ascii="Arial" w:hAnsi="Arial" w:cs="Arial"/>
                <w:sz w:val="20"/>
                <w:szCs w:val="20"/>
              </w:rPr>
            </w:pPr>
            <w:r w:rsidRPr="00164629">
              <w:rPr>
                <w:rFonts w:ascii="Arial" w:hAnsi="Arial" w:cs="Arial"/>
                <w:sz w:val="20"/>
                <w:szCs w:val="20"/>
              </w:rPr>
              <w:t>Features of the setting that support unhurried experiences</w:t>
            </w:r>
          </w:p>
        </w:tc>
      </w:tr>
      <w:tr w:rsidR="000E325B" w:rsidRPr="00164629" w14:paraId="0F445A96" w14:textId="77777777" w:rsidTr="00586E1D">
        <w:tc>
          <w:tcPr>
            <w:tcW w:w="691" w:type="pct"/>
          </w:tcPr>
          <w:p w14:paraId="15D8EEC2" w14:textId="77777777" w:rsidR="000E325B" w:rsidRPr="00164629" w:rsidRDefault="000E325B" w:rsidP="00586E1D">
            <w:pPr>
              <w:rPr>
                <w:rFonts w:ascii="Arial" w:hAnsi="Arial" w:cs="Arial"/>
                <w:sz w:val="20"/>
                <w:szCs w:val="20"/>
              </w:rPr>
            </w:pPr>
            <w:r w:rsidRPr="00164629">
              <w:rPr>
                <w:rFonts w:ascii="Arial" w:hAnsi="Arial" w:cs="Arial"/>
                <w:sz w:val="20"/>
                <w:szCs w:val="20"/>
                <w:highlight w:val="yellow"/>
              </w:rPr>
              <w:t>Flexible routines</w:t>
            </w:r>
          </w:p>
        </w:tc>
        <w:tc>
          <w:tcPr>
            <w:tcW w:w="580" w:type="pct"/>
          </w:tcPr>
          <w:p w14:paraId="3E4C5521"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Access to open-ended resources</w:t>
            </w:r>
          </w:p>
        </w:tc>
        <w:tc>
          <w:tcPr>
            <w:tcW w:w="668" w:type="pct"/>
          </w:tcPr>
          <w:p w14:paraId="116AA5DD"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Responsive adult interactions</w:t>
            </w:r>
          </w:p>
        </w:tc>
        <w:tc>
          <w:tcPr>
            <w:tcW w:w="744" w:type="pct"/>
          </w:tcPr>
          <w:p w14:paraId="4369BEB7"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Opportunities for revisiting experiences</w:t>
            </w:r>
          </w:p>
        </w:tc>
        <w:tc>
          <w:tcPr>
            <w:tcW w:w="738" w:type="pct"/>
          </w:tcPr>
          <w:p w14:paraId="4AC64B7F"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Extended periods of uninterrupted play</w:t>
            </w:r>
          </w:p>
        </w:tc>
        <w:tc>
          <w:tcPr>
            <w:tcW w:w="503" w:type="pct"/>
          </w:tcPr>
          <w:p w14:paraId="344B18E2"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Child-led decision making</w:t>
            </w:r>
          </w:p>
        </w:tc>
        <w:tc>
          <w:tcPr>
            <w:tcW w:w="474" w:type="pct"/>
          </w:tcPr>
          <w:p w14:paraId="40067676"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Indoor-outdoor flow</w:t>
            </w:r>
          </w:p>
        </w:tc>
        <w:tc>
          <w:tcPr>
            <w:tcW w:w="603" w:type="pct"/>
          </w:tcPr>
          <w:p w14:paraId="52FB56F8" w14:textId="77777777" w:rsidR="000E325B" w:rsidRPr="00164629" w:rsidRDefault="000E325B" w:rsidP="00586E1D">
            <w:pPr>
              <w:rPr>
                <w:rFonts w:ascii="Arial" w:hAnsi="Arial" w:cs="Arial"/>
                <w:sz w:val="20"/>
                <w:szCs w:val="20"/>
                <w:highlight w:val="yellow"/>
              </w:rPr>
            </w:pPr>
            <w:r w:rsidRPr="00164629">
              <w:rPr>
                <w:rFonts w:ascii="Arial" w:hAnsi="Arial" w:cs="Arial"/>
                <w:sz w:val="20"/>
                <w:szCs w:val="20"/>
                <w:highlight w:val="yellow"/>
              </w:rPr>
              <w:t>Small group interaction</w:t>
            </w:r>
          </w:p>
        </w:tc>
      </w:tr>
      <w:tr w:rsidR="000E325B" w:rsidRPr="00164629" w14:paraId="4D900E2E" w14:textId="77777777" w:rsidTr="00586E1D">
        <w:tc>
          <w:tcPr>
            <w:tcW w:w="5000" w:type="pct"/>
            <w:gridSpan w:val="8"/>
          </w:tcPr>
          <w:p w14:paraId="4C53F4F3" w14:textId="77777777" w:rsidR="000E325B" w:rsidRPr="00164629" w:rsidRDefault="000E325B" w:rsidP="00586E1D">
            <w:pPr>
              <w:rPr>
                <w:rFonts w:ascii="Arial" w:hAnsi="Arial" w:cs="Arial"/>
                <w:i/>
                <w:iCs/>
                <w:sz w:val="22"/>
                <w:szCs w:val="22"/>
              </w:rPr>
            </w:pPr>
            <w:r w:rsidRPr="00164629">
              <w:rPr>
                <w:rFonts w:ascii="Arial" w:hAnsi="Arial" w:cs="Arial"/>
                <w:i/>
                <w:iCs/>
                <w:sz w:val="22"/>
                <w:szCs w:val="22"/>
              </w:rPr>
              <w:t>The observation identified several environmental and pedagogical conditions that appeared to support unhurried learning:</w:t>
            </w:r>
          </w:p>
          <w:p w14:paraId="4BE8DA8E"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Continuous snack provision and adaptable daily routines enabled learning to continue uninterrupted.</w:t>
            </w:r>
          </w:p>
          <w:p w14:paraId="3F154FFB"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Natural materials, clay, authentic resources and invitations to play encouraged creativity and exploration.</w:t>
            </w:r>
          </w:p>
          <w:p w14:paraId="2FAA1438"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Practitioners listened attentively, used open-ended questioning and extended children's thinking through curiosity rather than instruction.</w:t>
            </w:r>
          </w:p>
          <w:p w14:paraId="2AD67F7D"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Children repeatedly returned to the projector, clay activities and outdoor investigations throughout the observation.</w:t>
            </w:r>
          </w:p>
          <w:p w14:paraId="01E59B68"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Children experienced prolonged engagement with self-chosen activities without unnecessary transitions.</w:t>
            </w:r>
          </w:p>
          <w:p w14:paraId="608792B6"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Children selected activities, determined the duration of play and initiated their own investigations.</w:t>
            </w:r>
          </w:p>
          <w:p w14:paraId="4C143738"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Children moved freely between environments according to their interests.</w:t>
            </w:r>
          </w:p>
          <w:p w14:paraId="3E974DCA" w14:textId="77777777" w:rsidR="000E325B" w:rsidRPr="00164629" w:rsidRDefault="000E325B" w:rsidP="000E325B">
            <w:pPr>
              <w:numPr>
                <w:ilvl w:val="0"/>
                <w:numId w:val="10"/>
              </w:numPr>
              <w:rPr>
                <w:rFonts w:ascii="Arial" w:hAnsi="Arial" w:cs="Arial"/>
                <w:i/>
                <w:iCs/>
                <w:sz w:val="22"/>
                <w:szCs w:val="22"/>
              </w:rPr>
            </w:pPr>
            <w:r w:rsidRPr="00164629">
              <w:rPr>
                <w:rFonts w:ascii="Arial" w:hAnsi="Arial" w:cs="Arial"/>
                <w:i/>
                <w:iCs/>
                <w:sz w:val="22"/>
                <w:szCs w:val="22"/>
              </w:rPr>
              <w:t>Practitioners worked primarily with individuals or small groups, allowing sustained shared thinking and meaningful conversations.</w:t>
            </w:r>
          </w:p>
        </w:tc>
      </w:tr>
    </w:tbl>
    <w:p w14:paraId="2A7CE5B6" w14:textId="77777777" w:rsidR="000E325B" w:rsidRPr="00164629" w:rsidRDefault="000E325B" w:rsidP="000E325B">
      <w:pPr>
        <w:rPr>
          <w:rFonts w:ascii="Arial" w:hAnsi="Arial" w:cs="Arial"/>
        </w:rPr>
      </w:pPr>
    </w:p>
    <w:p w14:paraId="15572A01" w14:textId="77777777" w:rsidR="000E325B" w:rsidRPr="00164629" w:rsidRDefault="000E325B" w:rsidP="00C307D3">
      <w:pPr>
        <w:spacing w:line="480" w:lineRule="auto"/>
        <w:rPr>
          <w:rFonts w:ascii="Arial" w:hAnsi="Arial" w:cs="Arial"/>
        </w:rPr>
      </w:pPr>
    </w:p>
    <w:p w14:paraId="6D5D9E13" w14:textId="77777777" w:rsidR="00EB1870" w:rsidRPr="00164629" w:rsidRDefault="00EB1870" w:rsidP="00C307D3">
      <w:pPr>
        <w:spacing w:line="480" w:lineRule="auto"/>
        <w:rPr>
          <w:rFonts w:ascii="Arial" w:hAnsi="Arial" w:cs="Arial"/>
        </w:rPr>
      </w:pPr>
    </w:p>
    <w:p w14:paraId="24C307ED" w14:textId="77777777" w:rsidR="00EB1870" w:rsidRPr="00164629" w:rsidRDefault="00EB1870" w:rsidP="00C307D3">
      <w:pPr>
        <w:spacing w:line="480" w:lineRule="auto"/>
        <w:rPr>
          <w:rFonts w:ascii="Arial" w:hAnsi="Arial" w:cs="Arial"/>
        </w:rPr>
      </w:pPr>
    </w:p>
    <w:p w14:paraId="5F2802B0" w14:textId="2E78EAED" w:rsidR="00635A10" w:rsidRPr="00164629" w:rsidRDefault="00635A10" w:rsidP="1F5E1CC1"/>
    <w:p w14:paraId="544E59F0" w14:textId="70A914D5" w:rsidR="00635A10" w:rsidRPr="00164629" w:rsidRDefault="00635A10" w:rsidP="00C84946">
      <w:pPr>
        <w:pStyle w:val="Heading2"/>
      </w:pPr>
      <w:bookmarkStart w:id="87" w:name="_Toc238149502"/>
      <w:r>
        <w:lastRenderedPageBreak/>
        <w:t xml:space="preserve">Appendix </w:t>
      </w:r>
      <w:r w:rsidR="00C84946">
        <w:t>H – Practitioner Accounts – Practitioner A</w:t>
      </w:r>
      <w:bookmarkEnd w:id="87"/>
    </w:p>
    <w:p w14:paraId="2DDD8C75" w14:textId="77777777" w:rsidR="001545D6" w:rsidRPr="00164629" w:rsidRDefault="001545D6" w:rsidP="00EF3AF8">
      <w:r w:rsidRPr="00164629">
        <w:t>Practitioner A</w:t>
      </w:r>
    </w:p>
    <w:p w14:paraId="2762234C" w14:textId="77777777" w:rsidR="001545D6" w:rsidRPr="00164629" w:rsidRDefault="001545D6" w:rsidP="001545D6">
      <w:pPr>
        <w:spacing w:line="360" w:lineRule="auto"/>
        <w:rPr>
          <w:rFonts w:ascii="Arial" w:hAnsi="Arial" w:cs="Arial"/>
        </w:rPr>
      </w:pPr>
    </w:p>
    <w:p w14:paraId="7AF0D653" w14:textId="77777777" w:rsidR="001545D6" w:rsidRPr="00164629" w:rsidRDefault="001545D6" w:rsidP="001545D6">
      <w:pPr>
        <w:spacing w:line="360" w:lineRule="auto"/>
        <w:rPr>
          <w:rFonts w:ascii="Arial" w:hAnsi="Arial" w:cs="Arial"/>
        </w:rPr>
      </w:pPr>
      <w:r w:rsidRPr="00164629">
        <w:rPr>
          <w:rFonts w:ascii="Arial" w:hAnsi="Arial" w:cs="Arial"/>
        </w:rPr>
        <w:t>Practitioner A is the Early Years Lead and has undertaken Froebelian training. During the interview she demonstrated a strong commitment to child-centred practice and spoke enthusiastically about her role. Throughout the discussion, she regularly referred to observations of children and everyday experiences within the setting, providing rich examples of how practitioners respond to children's interests, support sustained play and make pedagogical decisions in the moment.</w:t>
      </w:r>
    </w:p>
    <w:p w14:paraId="045B2571" w14:textId="77777777" w:rsidR="001545D6" w:rsidRPr="00164629" w:rsidRDefault="001545D6" w:rsidP="001545D6">
      <w:pPr>
        <w:spacing w:line="360" w:lineRule="auto"/>
        <w:rPr>
          <w:rFonts w:ascii="Arial" w:hAnsi="Arial" w:cs="Arial"/>
        </w:rPr>
      </w:pPr>
    </w:p>
    <w:p w14:paraId="37B81A1F" w14:textId="77777777" w:rsidR="001545D6" w:rsidRPr="00164629" w:rsidRDefault="001545D6" w:rsidP="001545D6">
      <w:pPr>
        <w:spacing w:line="360" w:lineRule="auto"/>
        <w:rPr>
          <w:rFonts w:ascii="Arial" w:hAnsi="Arial" w:cs="Arial"/>
        </w:rPr>
      </w:pPr>
      <w:r w:rsidRPr="00164629">
        <w:rPr>
          <w:rFonts w:ascii="Arial" w:hAnsi="Arial" w:cs="Arial"/>
        </w:rPr>
        <w:t>Section 1</w:t>
      </w:r>
    </w:p>
    <w:p w14:paraId="2CCEE856"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Can you describe what meaningful learning looks like for young children?</w:t>
      </w:r>
    </w:p>
    <w:p w14:paraId="18B3F340"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For me, meaningful learning happens when children are emotionally invested in their experiences. It is evident when children have ownership over their play, are free to follow their interests and feel safe to take risks, make mistakes and discover new possibilities. Learning becomes meaningful when it is rooted in relationships, play and real-life experiences rather than adult-directed tasks. These are often the moments children remember and return to time and again.</w:t>
      </w:r>
    </w:p>
    <w:p w14:paraId="4A87A714" w14:textId="77777777" w:rsidR="001545D6" w:rsidRPr="00164629" w:rsidRDefault="001545D6" w:rsidP="001545D6">
      <w:pPr>
        <w:spacing w:line="360" w:lineRule="auto"/>
        <w:rPr>
          <w:rFonts w:ascii="Arial" w:hAnsi="Arial" w:cs="Arial"/>
          <w:color w:val="0E2841" w:themeColor="text2"/>
        </w:rPr>
      </w:pPr>
    </w:p>
    <w:p w14:paraId="51219962"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Can you tell me about a recent experience where a child became deeply involved in something?</w:t>
      </w:r>
    </w:p>
    <w:p w14:paraId="11062CC1"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A lovely example occurred when a group of children discovered worms while digging in our garden. What began as simple curiosity quickly developed into an extended investigation. They carefully observed the worms, discussed where they might live, collected leaves and soil to create habitats and searched for books to find more information. The experience continued over several days as the children revisited their discoveries, demonstrating genuine curiosity, collaboration and respect for living things.</w:t>
      </w:r>
    </w:p>
    <w:p w14:paraId="34EFAE06" w14:textId="77777777" w:rsidR="001545D6" w:rsidRPr="00164629" w:rsidRDefault="001545D6" w:rsidP="001545D6">
      <w:pPr>
        <w:spacing w:line="360" w:lineRule="auto"/>
        <w:rPr>
          <w:rFonts w:ascii="Arial" w:hAnsi="Arial" w:cs="Arial"/>
          <w:color w:val="0E2841" w:themeColor="text2"/>
        </w:rPr>
      </w:pPr>
    </w:p>
    <w:p w14:paraId="69F3E1B6"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do you notice when children are most engaged in their play?</w:t>
      </w:r>
    </w:p>
    <w:p w14:paraId="4C26F289"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When children are deeply engaged, they become completely immersed in what they are doing. They show high levels of concentration, persistence and enjoyment, often returning to the same activity repeatedly to refine their ideas. They ask thoughtful questions, negotiate with friends, solve problems together and become less reliant </w:t>
      </w:r>
      <w:r w:rsidRPr="00164629">
        <w:rPr>
          <w:rFonts w:ascii="Arial" w:hAnsi="Arial" w:cs="Arial"/>
          <w:i/>
          <w:iCs/>
          <w:color w:val="0E2841" w:themeColor="text2"/>
        </w:rPr>
        <w:lastRenderedPageBreak/>
        <w:t>on adult direction. Their confidence and creativity flourish because the learning is driven by their own interests and imagination.</w:t>
      </w:r>
    </w:p>
    <w:p w14:paraId="0D334F6F" w14:textId="77777777" w:rsidR="001545D6" w:rsidRPr="00164629" w:rsidRDefault="001545D6" w:rsidP="001545D6">
      <w:pPr>
        <w:spacing w:line="360" w:lineRule="auto"/>
        <w:rPr>
          <w:rFonts w:ascii="Arial" w:hAnsi="Arial" w:cs="Arial"/>
          <w:color w:val="0E2841" w:themeColor="text2"/>
        </w:rPr>
      </w:pPr>
    </w:p>
    <w:p w14:paraId="047B0AC1"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Are there particular experiences that seem to hold children's attention for longer periods?</w:t>
      </w:r>
    </w:p>
    <w:p w14:paraId="7F582EC7"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Experiences that are open-ended, connected to nature and rich in possibilities tend to sustain children's engagement for the longest periods. Loose parts, natural materials, block play, imaginative role play, outdoor exploration and opportunities to create all invite children to think creatively and revisit ideas over time. Providing uninterrupted time and resisting the urge to interrupt children's thinking enables this sustained involvement to develop naturally.</w:t>
      </w:r>
    </w:p>
    <w:p w14:paraId="75078FFC" w14:textId="77777777" w:rsidR="001545D6" w:rsidRPr="00164629" w:rsidRDefault="001545D6" w:rsidP="001545D6">
      <w:pPr>
        <w:spacing w:line="360" w:lineRule="auto"/>
        <w:rPr>
          <w:rFonts w:ascii="Arial" w:hAnsi="Arial" w:cs="Arial"/>
          <w:color w:val="0E2841" w:themeColor="text2"/>
        </w:rPr>
      </w:pPr>
    </w:p>
    <w:p w14:paraId="3E2BB4F4" w14:textId="77777777" w:rsidR="001545D6" w:rsidRPr="00164629" w:rsidRDefault="001545D6" w:rsidP="001545D6">
      <w:pPr>
        <w:spacing w:line="360" w:lineRule="auto"/>
        <w:rPr>
          <w:rFonts w:ascii="Arial" w:hAnsi="Arial" w:cs="Arial"/>
        </w:rPr>
      </w:pPr>
      <w:r w:rsidRPr="00164629">
        <w:rPr>
          <w:rFonts w:ascii="Arial" w:hAnsi="Arial" w:cs="Arial"/>
        </w:rPr>
        <w:t>Section 2</w:t>
      </w:r>
    </w:p>
    <w:p w14:paraId="2DC9B89A"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important is time in children's learning?</w:t>
      </w:r>
    </w:p>
    <w:p w14:paraId="2EBBBC1F"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Time is one of the most valuable resources we can offer children. Learning cannot always be planned within fixed time limits, as every child engages at their own pace. Some children need time to observe before joining in, while others become deeply involved for extended periods. Allowing children the freedom to determine the pace of their learning supports confidence, independence and genuine curiosity.</w:t>
      </w:r>
    </w:p>
    <w:p w14:paraId="732CB25F" w14:textId="77777777" w:rsidR="001545D6" w:rsidRPr="00164629" w:rsidRDefault="001545D6" w:rsidP="001545D6">
      <w:pPr>
        <w:spacing w:line="360" w:lineRule="auto"/>
        <w:rPr>
          <w:rFonts w:ascii="Arial" w:hAnsi="Arial" w:cs="Arial"/>
          <w:color w:val="0E2841" w:themeColor="text2"/>
        </w:rPr>
      </w:pPr>
    </w:p>
    <w:p w14:paraId="14C3E0CC"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opportunities do children have to return to experiences over time?</w:t>
      </w:r>
    </w:p>
    <w:p w14:paraId="3993B65F"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Children regularly revisit experiences that have captured their interest. We intentionally leave constructions, investigations and creative projects available so they can return with fresh ideas and continue their thinking. Revisiting experiences often leads to richer conversations, more complex problem-solving and greater confidence as children build on their previous knowledge rather than starting again each day.</w:t>
      </w:r>
    </w:p>
    <w:p w14:paraId="72C82031" w14:textId="77777777" w:rsidR="001545D6" w:rsidRPr="00164629" w:rsidRDefault="001545D6" w:rsidP="001545D6">
      <w:pPr>
        <w:spacing w:line="360" w:lineRule="auto"/>
        <w:rPr>
          <w:rFonts w:ascii="Arial" w:hAnsi="Arial" w:cs="Arial"/>
          <w:color w:val="0E2841" w:themeColor="text2"/>
        </w:rPr>
      </w:pPr>
    </w:p>
    <w:p w14:paraId="0287F529"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you decide when to allow an experience to continue and when to move children on?</w:t>
      </w:r>
    </w:p>
    <w:p w14:paraId="34D4D507"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Observation is key. If children remain focused, are collaborating, asking questions or adapting their play, I see no reason to interrupt their learning. Rather than directing children to something new, I prefer to follow their lead and extend learning within </w:t>
      </w:r>
      <w:r w:rsidRPr="00164629">
        <w:rPr>
          <w:rFonts w:ascii="Arial" w:hAnsi="Arial" w:cs="Arial"/>
          <w:i/>
          <w:iCs/>
          <w:color w:val="0E2841" w:themeColor="text2"/>
        </w:rPr>
        <w:lastRenderedPageBreak/>
        <w:t>their chosen activity. Moving children on only feels appropriate when they naturally lose interest or when the experience no longer provides meaningful challenge.</w:t>
      </w:r>
    </w:p>
    <w:p w14:paraId="63FD2AAF" w14:textId="77777777" w:rsidR="001545D6" w:rsidRPr="00164629" w:rsidRDefault="001545D6" w:rsidP="001545D6">
      <w:pPr>
        <w:spacing w:line="360" w:lineRule="auto"/>
        <w:rPr>
          <w:rFonts w:ascii="Arial" w:hAnsi="Arial" w:cs="Arial"/>
          <w:color w:val="0E2841" w:themeColor="text2"/>
        </w:rPr>
      </w:pPr>
    </w:p>
    <w:p w14:paraId="025B74D0"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Are there times when you feel children are rushed?</w:t>
      </w:r>
    </w:p>
    <w:p w14:paraId="099CFEFF"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There are occasions when external demands can influence the pace of the day. Fixed routines such as mealtimes, staffing ratios or collection times can sometimes mean children have less time than we would ideally like. As practitioners, we try to remain flexible wherever possible, recognising that meaningful learning often happens when children are allowed to continue rather than stopping abruptly.</w:t>
      </w:r>
    </w:p>
    <w:p w14:paraId="66EF2F4A" w14:textId="77777777" w:rsidR="001545D6" w:rsidRPr="00164629" w:rsidRDefault="001545D6" w:rsidP="001545D6">
      <w:pPr>
        <w:spacing w:line="360" w:lineRule="auto"/>
        <w:rPr>
          <w:rFonts w:ascii="Arial" w:hAnsi="Arial" w:cs="Arial"/>
          <w:color w:val="0E2841" w:themeColor="text2"/>
        </w:rPr>
      </w:pPr>
    </w:p>
    <w:p w14:paraId="00F612A1"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challenges do you face in providing children with uninterrupted time to play?</w:t>
      </w:r>
    </w:p>
    <w:p w14:paraId="7B354C21"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Providing uninterrupted play requires careful planning and flexibility. Organisational demands, adult responsibilities and daily routines can occasionally interrupt children's flow of play. We also need to balance the needs of individual children with those of the wider group. Reflecting on these challenges encourages us to continually adapt our environment and routines so that children's play remains at the heart of our practice.</w:t>
      </w:r>
    </w:p>
    <w:p w14:paraId="46B67D2F" w14:textId="77777777" w:rsidR="001545D6" w:rsidRPr="00164629" w:rsidRDefault="001545D6" w:rsidP="001545D6">
      <w:pPr>
        <w:spacing w:line="360" w:lineRule="auto"/>
        <w:rPr>
          <w:rFonts w:ascii="Arial" w:hAnsi="Arial" w:cs="Arial"/>
        </w:rPr>
      </w:pPr>
    </w:p>
    <w:p w14:paraId="61ED485E" w14:textId="77777777" w:rsidR="001545D6" w:rsidRPr="00164629" w:rsidRDefault="001545D6" w:rsidP="001545D6">
      <w:pPr>
        <w:spacing w:line="360" w:lineRule="auto"/>
        <w:rPr>
          <w:rFonts w:ascii="Arial" w:hAnsi="Arial" w:cs="Arial"/>
        </w:rPr>
      </w:pPr>
      <w:r w:rsidRPr="00164629">
        <w:rPr>
          <w:rFonts w:ascii="Arial" w:hAnsi="Arial" w:cs="Arial"/>
        </w:rPr>
        <w:t>Section 3</w:t>
      </w:r>
    </w:p>
    <w:p w14:paraId="66FE253F"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you decide when to join children's play?</w:t>
      </w:r>
    </w:p>
    <w:p w14:paraId="3EE7DFB1"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I see myself as a partner in children's learning rather than a leader of it. I join play when children invite me, when I feel my involvement may enrich the experience or when additional support is needed to sustain learning. Entering play respectfully allows me to build relationships, model language and encourage curiosity while ensuring that the child's own ideas remain at the heart of the experience.</w:t>
      </w:r>
    </w:p>
    <w:p w14:paraId="607D622A" w14:textId="77777777" w:rsidR="001545D6" w:rsidRPr="00164629" w:rsidRDefault="001545D6" w:rsidP="001545D6">
      <w:pPr>
        <w:spacing w:line="360" w:lineRule="auto"/>
        <w:rPr>
          <w:rFonts w:ascii="Arial" w:hAnsi="Arial" w:cs="Arial"/>
          <w:color w:val="0E2841" w:themeColor="text2"/>
        </w:rPr>
      </w:pPr>
    </w:p>
    <w:p w14:paraId="452BCF6E"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you decide when to step back?</w:t>
      </w:r>
    </w:p>
    <w:p w14:paraId="3CC19790"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Observation guides this decision. If children are deeply engaged, communicating effectively with one another or working through challenges independently, I deliberately remain nearby without interrupting. Sometimes my most important role is simply to provide reassurance through my presence while allowing children the freedom to think, negotiate and discover solutions for themselves.</w:t>
      </w:r>
    </w:p>
    <w:p w14:paraId="69E038AA" w14:textId="77777777" w:rsidR="001545D6" w:rsidRPr="00164629" w:rsidRDefault="001545D6" w:rsidP="001545D6">
      <w:pPr>
        <w:spacing w:line="360" w:lineRule="auto"/>
        <w:rPr>
          <w:rFonts w:ascii="Arial" w:hAnsi="Arial" w:cs="Arial"/>
          <w:color w:val="0E2841" w:themeColor="text2"/>
        </w:rPr>
      </w:pPr>
    </w:p>
    <w:p w14:paraId="59EACB4A"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does good listening look like in your practice?</w:t>
      </w:r>
    </w:p>
    <w:p w14:paraId="1F85C78D"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lastRenderedPageBreak/>
        <w:t>Listening is about much more than hearing children's words. It involves slowing down, observing carefully and trying to understand what children are communicating through their actions, play and interactions. I aim to respond with genuine curiosity by asking open questions, acknowledging children's ideas and giving them time to think. This helps children feel heard, respected and confident in expressing themselves.</w:t>
      </w:r>
    </w:p>
    <w:p w14:paraId="6A4534C0" w14:textId="77777777" w:rsidR="001545D6" w:rsidRPr="00164629" w:rsidRDefault="001545D6" w:rsidP="001545D6">
      <w:pPr>
        <w:spacing w:line="360" w:lineRule="auto"/>
        <w:rPr>
          <w:rFonts w:ascii="Arial" w:hAnsi="Arial" w:cs="Arial"/>
          <w:color w:val="0E2841" w:themeColor="text2"/>
        </w:rPr>
      </w:pPr>
    </w:p>
    <w:p w14:paraId="7C05A35B"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Can you think of a time when waiting rather than intervening led to something unexpected?</w:t>
      </w:r>
    </w:p>
    <w:p w14:paraId="7F58D2B1"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One afternoon a group of children began building a den using branches, crates and fabric. It looked unstable, and I initially considered stepping in to show them how to secure it. Instead, I watched from a distance while ensuring they remained safe. Over time they experimented with different materials, tested ideas and eventually worked together to strengthen the structure. What surprised me most was the quality of their collaboration, they negotiated roles, shared ideas and supported one another without adult direction. Waiting allowed the children to demonstrate problem-solving, perseverance and teamwork that may never have emerged if I had taken control too early.</w:t>
      </w:r>
    </w:p>
    <w:p w14:paraId="0D97BB14" w14:textId="77777777" w:rsidR="001545D6" w:rsidRPr="00164629" w:rsidRDefault="001545D6" w:rsidP="001545D6">
      <w:pPr>
        <w:spacing w:line="360" w:lineRule="auto"/>
        <w:rPr>
          <w:rFonts w:ascii="Arial" w:hAnsi="Arial" w:cs="Arial"/>
        </w:rPr>
      </w:pPr>
    </w:p>
    <w:p w14:paraId="10F09B9A" w14:textId="77777777" w:rsidR="001545D6" w:rsidRPr="00164629" w:rsidRDefault="001545D6" w:rsidP="001545D6">
      <w:pPr>
        <w:spacing w:line="360" w:lineRule="auto"/>
        <w:rPr>
          <w:rFonts w:ascii="Arial" w:hAnsi="Arial" w:cs="Arial"/>
        </w:rPr>
      </w:pPr>
      <w:r w:rsidRPr="00164629">
        <w:rPr>
          <w:rFonts w:ascii="Arial" w:hAnsi="Arial" w:cs="Arial"/>
        </w:rPr>
        <w:t>Section 4</w:t>
      </w:r>
    </w:p>
    <w:p w14:paraId="798E124C"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aspects of the environment encourage children to become deeply involved in their play?</w:t>
      </w:r>
    </w:p>
    <w:p w14:paraId="5A60E605"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An environment that reflects children's interests and provides opportunities for choice is key to supporting deep involvement. Children thrive in spaces that are rich in possibilities rather than predetermined outcomes. Having access to natural materials, open-ended resources and uninterrupted areas for exploration enables children to become absorbed in their ideas and develop increasingly meaningful play experiences.</w:t>
      </w:r>
    </w:p>
    <w:p w14:paraId="526523C2" w14:textId="77777777" w:rsidR="001545D6" w:rsidRPr="00164629" w:rsidRDefault="001545D6" w:rsidP="001545D6">
      <w:pPr>
        <w:spacing w:line="360" w:lineRule="auto"/>
        <w:rPr>
          <w:rFonts w:ascii="Arial" w:hAnsi="Arial" w:cs="Arial"/>
          <w:color w:val="0E2841" w:themeColor="text2"/>
        </w:rPr>
      </w:pPr>
    </w:p>
    <w:p w14:paraId="0D19B06E"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Are there particular resources that children return to again and again?</w:t>
      </w:r>
    </w:p>
    <w:p w14:paraId="2D923578"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Children are naturally drawn back to resources that allow them to be imaginative and creative. Loose parts, blocks, water, sand, clay, mark-making materials and natural objects are continually revisited because there is no single way to use them. Each </w:t>
      </w:r>
      <w:r w:rsidRPr="00164629">
        <w:rPr>
          <w:rFonts w:ascii="Arial" w:hAnsi="Arial" w:cs="Arial"/>
          <w:i/>
          <w:iCs/>
          <w:color w:val="0E2841" w:themeColor="text2"/>
        </w:rPr>
        <w:lastRenderedPageBreak/>
        <w:t>encounter offers something different, allowing children to revisit previous ideas, test new theories and extend their learning through repetition and experimentation.</w:t>
      </w:r>
    </w:p>
    <w:p w14:paraId="5D19F756" w14:textId="77777777" w:rsidR="001545D6" w:rsidRPr="00164629" w:rsidRDefault="001545D6" w:rsidP="001545D6">
      <w:pPr>
        <w:spacing w:line="360" w:lineRule="auto"/>
        <w:rPr>
          <w:rFonts w:ascii="Arial" w:hAnsi="Arial" w:cs="Arial"/>
          <w:color w:val="0E2841" w:themeColor="text2"/>
        </w:rPr>
      </w:pPr>
    </w:p>
    <w:p w14:paraId="483287AB"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children influence what happens within the environment?</w:t>
      </w:r>
    </w:p>
    <w:p w14:paraId="558B7466"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Children have a significant influence over the environment through their interests, fascinations and ideas. As practitioners, we observe their play closely and use these observations to adapt the provision, introduce new materials or extend existing experiences. The environment evolves alongside the children, ensuring it remains responsive, engaging and reflective of what matters most to them.</w:t>
      </w:r>
    </w:p>
    <w:p w14:paraId="61FD5F9E" w14:textId="77777777" w:rsidR="001545D6" w:rsidRPr="00164629" w:rsidRDefault="001545D6" w:rsidP="001545D6">
      <w:pPr>
        <w:spacing w:line="360" w:lineRule="auto"/>
        <w:rPr>
          <w:rFonts w:ascii="Arial" w:hAnsi="Arial" w:cs="Arial"/>
          <w:color w:val="0E2841" w:themeColor="text2"/>
        </w:rPr>
      </w:pPr>
    </w:p>
    <w:p w14:paraId="504A262F"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important is outdoor play in supporting children's learning?</w:t>
      </w:r>
    </w:p>
    <w:p w14:paraId="47A7C798"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Outdoor play is central to children's learning and wellbeing. Nature provides endless opportunities for discovery, investigation and wonder, encouraging children to connect with the world around them. Outdoors, children often display greater confidence, resilience and creativity as they climb, build, investigate, care for living things and take managed risks. These experiences foster independence, strengthen physical development and nurture a lifelong appreciation of the natural world, reflecting the belief that meaningful learning is deeply connected to children's experiences in nature.</w:t>
      </w:r>
    </w:p>
    <w:p w14:paraId="0AA0E8FD" w14:textId="77777777" w:rsidR="001545D6" w:rsidRPr="00164629" w:rsidRDefault="001545D6" w:rsidP="001545D6">
      <w:pPr>
        <w:spacing w:line="360" w:lineRule="auto"/>
        <w:rPr>
          <w:rFonts w:ascii="Arial" w:hAnsi="Arial" w:cs="Arial"/>
          <w:color w:val="0E2841" w:themeColor="text2"/>
        </w:rPr>
      </w:pPr>
    </w:p>
    <w:p w14:paraId="5A16F26C" w14:textId="77777777" w:rsidR="001545D6" w:rsidRPr="00164629" w:rsidRDefault="001545D6" w:rsidP="001545D6">
      <w:pPr>
        <w:spacing w:line="360" w:lineRule="auto"/>
        <w:rPr>
          <w:rFonts w:ascii="Arial" w:hAnsi="Arial" w:cs="Arial"/>
        </w:rPr>
      </w:pPr>
      <w:r w:rsidRPr="00164629">
        <w:rPr>
          <w:rFonts w:ascii="Arial" w:hAnsi="Arial" w:cs="Arial"/>
        </w:rPr>
        <w:t>Section 5</w:t>
      </w:r>
    </w:p>
    <w:p w14:paraId="3D5F0222"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children communicate their interests and ideas?</w:t>
      </w:r>
    </w:p>
    <w:p w14:paraId="00E1B795"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Children communicate continuously through their play, interactions and behaviour. Their interests become visible in the resources they </w:t>
      </w:r>
      <w:proofErr w:type="gramStart"/>
      <w:r w:rsidRPr="00164629">
        <w:rPr>
          <w:rFonts w:ascii="Arial" w:hAnsi="Arial" w:cs="Arial"/>
          <w:i/>
          <w:iCs/>
          <w:color w:val="0E2841" w:themeColor="text2"/>
        </w:rPr>
        <w:t>choose,</w:t>
      </w:r>
      <w:proofErr w:type="gramEnd"/>
      <w:r w:rsidRPr="00164629">
        <w:rPr>
          <w:rFonts w:ascii="Arial" w:hAnsi="Arial" w:cs="Arial"/>
          <w:i/>
          <w:iCs/>
          <w:color w:val="0E2841" w:themeColor="text2"/>
        </w:rPr>
        <w:t xml:space="preserve"> the questions they ask, the stories they create and the experiences they revisit. Some children communicate confidently through language, while others express themselves through movement, creativity or symbolic play. As practitioners, our role is to observe closely and recognise these different forms of expression.</w:t>
      </w:r>
    </w:p>
    <w:p w14:paraId="6E4C91D0" w14:textId="77777777" w:rsidR="001545D6" w:rsidRPr="00164629" w:rsidRDefault="001545D6" w:rsidP="001545D6">
      <w:pPr>
        <w:spacing w:line="360" w:lineRule="auto"/>
        <w:rPr>
          <w:rFonts w:ascii="Arial" w:hAnsi="Arial" w:cs="Arial"/>
          <w:color w:val="0E2841" w:themeColor="text2"/>
        </w:rPr>
      </w:pPr>
    </w:p>
    <w:p w14:paraId="0A82CBBB"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do you find out what is important to children?</w:t>
      </w:r>
    </w:p>
    <w:p w14:paraId="56CE8AD7"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Understanding what is important to children begins with building trusting relationships. By spending time observing, listening and engaging in genuine conversations, we begin to understand their fascinations, concerns and motivations. Families also provide valuable insights into children's experiences at home, allowing </w:t>
      </w:r>
      <w:r w:rsidRPr="00164629">
        <w:rPr>
          <w:rFonts w:ascii="Arial" w:hAnsi="Arial" w:cs="Arial"/>
          <w:i/>
          <w:iCs/>
          <w:color w:val="0E2841" w:themeColor="text2"/>
        </w:rPr>
        <w:lastRenderedPageBreak/>
        <w:t>us to build stronger connections between home and the setting and ensuring children feel valued as individuals.</w:t>
      </w:r>
    </w:p>
    <w:p w14:paraId="4CB14600" w14:textId="77777777" w:rsidR="001545D6" w:rsidRPr="00164629" w:rsidRDefault="001545D6" w:rsidP="001545D6">
      <w:pPr>
        <w:spacing w:line="360" w:lineRule="auto"/>
        <w:rPr>
          <w:rFonts w:ascii="Arial" w:hAnsi="Arial" w:cs="Arial"/>
          <w:color w:val="0E2841" w:themeColor="text2"/>
        </w:rPr>
      </w:pPr>
    </w:p>
    <w:p w14:paraId="47D75D6B"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Can you think of an example where children's interests influenced your planning?</w:t>
      </w:r>
    </w:p>
    <w:p w14:paraId="2C27AF88"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Following several days of children collecting leaves, sticks and stones outdoors, we recognised a growing interest in the natural environment. This led us to develop a series of experiences including nature journals, transient art, den building and opportunities to investigate seasonal changes. Rather than introducing a completely new topic, we built upon the children's existing curiosity, resulting in sustained engagement and rich learning across many areas of development.</w:t>
      </w:r>
    </w:p>
    <w:p w14:paraId="0985D032" w14:textId="77777777" w:rsidR="001545D6" w:rsidRPr="00164629" w:rsidRDefault="001545D6" w:rsidP="001545D6">
      <w:pPr>
        <w:spacing w:line="360" w:lineRule="auto"/>
        <w:rPr>
          <w:rFonts w:ascii="Arial" w:hAnsi="Arial" w:cs="Arial"/>
          <w:color w:val="0E2841" w:themeColor="text2"/>
        </w:rPr>
      </w:pPr>
    </w:p>
    <w:p w14:paraId="6D90D532"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How much freedom do children have to direct their own learning experiences?</w:t>
      </w:r>
    </w:p>
    <w:p w14:paraId="684FC07E"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Children are encouraged to take an active role in directing their own learning. They have daily opportunities to make decisions, explore their own ideas and revisit experiences that interest them. Adults provide a carefully considered environment and offer support when appropriate, but the direction of learning is largely guided by the children's interests, curiosity and individual pace. This approach helps children develop confidence, independence and a genuine sense of ownership over their learning.</w:t>
      </w:r>
    </w:p>
    <w:p w14:paraId="5698A02D" w14:textId="77777777" w:rsidR="001545D6" w:rsidRPr="00164629" w:rsidRDefault="001545D6" w:rsidP="001545D6">
      <w:pPr>
        <w:spacing w:line="360" w:lineRule="auto"/>
        <w:rPr>
          <w:rFonts w:ascii="Arial" w:hAnsi="Arial" w:cs="Arial"/>
        </w:rPr>
      </w:pPr>
    </w:p>
    <w:p w14:paraId="3845C899" w14:textId="77777777" w:rsidR="001545D6" w:rsidRPr="00164629" w:rsidRDefault="001545D6" w:rsidP="001545D6">
      <w:pPr>
        <w:spacing w:line="360" w:lineRule="auto"/>
        <w:rPr>
          <w:rFonts w:ascii="Arial" w:hAnsi="Arial" w:cs="Arial"/>
        </w:rPr>
      </w:pPr>
      <w:r w:rsidRPr="00164629">
        <w:rPr>
          <w:rFonts w:ascii="Arial" w:hAnsi="Arial" w:cs="Arial"/>
        </w:rPr>
        <w:t>Final questions</w:t>
      </w:r>
    </w:p>
    <w:p w14:paraId="682D5EC9"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If you could change one thing about early years practice to better support young children's learning and wellbeing, what would it be?</w:t>
      </w:r>
    </w:p>
    <w:p w14:paraId="2F9A309E"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I would like to see greater recognition of the importance of play, relationships and time in children's lives. Too often there is pressure to focus on outcomes rather than valuing the learning that naturally emerges through exploration and discovery. I believe children flourish when practitioners are trusted to follow children's interests, spend time outdoors and create environments where curiosity and creativity can develop without unnecessary interruption. Protecting childhood should remain at the heart of early years practice.</w:t>
      </w:r>
    </w:p>
    <w:p w14:paraId="4947F0F1" w14:textId="77777777" w:rsidR="001545D6" w:rsidRPr="00164629" w:rsidRDefault="001545D6" w:rsidP="001545D6">
      <w:pPr>
        <w:spacing w:line="360" w:lineRule="auto"/>
        <w:rPr>
          <w:rFonts w:ascii="Arial" w:hAnsi="Arial" w:cs="Arial"/>
          <w:color w:val="0E2841" w:themeColor="text2"/>
        </w:rPr>
      </w:pPr>
    </w:p>
    <w:p w14:paraId="67F33BB1" w14:textId="77777777" w:rsidR="001545D6" w:rsidRPr="00164629" w:rsidRDefault="001545D6" w:rsidP="001545D6">
      <w:pPr>
        <w:spacing w:line="360" w:lineRule="auto"/>
        <w:rPr>
          <w:rFonts w:ascii="Arial" w:hAnsi="Arial" w:cs="Arial"/>
          <w:color w:val="0E2841" w:themeColor="text2"/>
        </w:rPr>
      </w:pPr>
      <w:r w:rsidRPr="00164629">
        <w:rPr>
          <w:rFonts w:ascii="Arial" w:hAnsi="Arial" w:cs="Arial"/>
          <w:color w:val="0E2841" w:themeColor="text2"/>
        </w:rPr>
        <w:t>What helps children to flourish in your setting?</w:t>
      </w:r>
    </w:p>
    <w:p w14:paraId="7945F5F3" w14:textId="77777777" w:rsidR="001545D6" w:rsidRPr="00164629" w:rsidRDefault="001545D6" w:rsidP="001545D6">
      <w:pPr>
        <w:spacing w:line="360" w:lineRule="auto"/>
        <w:rPr>
          <w:rFonts w:ascii="Arial" w:hAnsi="Arial" w:cs="Arial"/>
          <w:i/>
          <w:iCs/>
          <w:color w:val="0E2841" w:themeColor="text2"/>
        </w:rPr>
      </w:pPr>
      <w:r w:rsidRPr="00164629">
        <w:rPr>
          <w:rFonts w:ascii="Arial" w:hAnsi="Arial" w:cs="Arial"/>
          <w:i/>
          <w:iCs/>
          <w:color w:val="0E2841" w:themeColor="text2"/>
        </w:rPr>
        <w:t xml:space="preserve">Children flourish because they are given the freedom to be curious, make choices and follow their own interests within a nurturing and supportive environment. We </w:t>
      </w:r>
      <w:r w:rsidRPr="00164629">
        <w:rPr>
          <w:rFonts w:ascii="Arial" w:hAnsi="Arial" w:cs="Arial"/>
          <w:i/>
          <w:iCs/>
          <w:color w:val="0E2841" w:themeColor="text2"/>
        </w:rPr>
        <w:lastRenderedPageBreak/>
        <w:t>place great importance on building warm, respectful relationships where every child feels heard and valued. Our daily experiences encourage exploration, creativity and meaningful connections with nature, allowing children to develop confidence, resilience and a love of learning. By respecting each child's individuality and allowing learning to unfold at their own pace, we create the conditions in which children can truly thrive.</w:t>
      </w:r>
    </w:p>
    <w:p w14:paraId="761D1236" w14:textId="54509CE0" w:rsidR="001545D6" w:rsidRDefault="00C84946" w:rsidP="00C84946">
      <w:pPr>
        <w:rPr>
          <w:rFonts w:ascii="Arial" w:hAnsi="Arial" w:cs="Arial"/>
          <w:i/>
          <w:iCs/>
          <w:color w:val="0E2841" w:themeColor="text2"/>
        </w:rPr>
      </w:pPr>
      <w:r>
        <w:rPr>
          <w:rFonts w:ascii="Arial" w:hAnsi="Arial" w:cs="Arial"/>
          <w:i/>
          <w:iCs/>
          <w:color w:val="0E2841" w:themeColor="text2"/>
        </w:rPr>
        <w:br w:type="page"/>
      </w:r>
    </w:p>
    <w:p w14:paraId="3D5D326E" w14:textId="43A5683A" w:rsidR="00C84946" w:rsidRPr="00164629" w:rsidRDefault="00C84946" w:rsidP="00C84946">
      <w:pPr>
        <w:pStyle w:val="Heading2"/>
      </w:pPr>
      <w:bookmarkStart w:id="88" w:name="_Toc238149503"/>
      <w:r w:rsidRPr="00164629">
        <w:lastRenderedPageBreak/>
        <w:t xml:space="preserve">Appendix </w:t>
      </w:r>
      <w:r>
        <w:t>I – Practitioner Accounts – Practitioner B</w:t>
      </w:r>
      <w:bookmarkEnd w:id="88"/>
    </w:p>
    <w:p w14:paraId="48B40629" w14:textId="77777777" w:rsidR="00C84946" w:rsidRPr="00164629" w:rsidRDefault="00C84946" w:rsidP="001545D6">
      <w:pPr>
        <w:spacing w:line="360" w:lineRule="auto"/>
        <w:rPr>
          <w:rFonts w:ascii="Arial" w:hAnsi="Arial" w:cs="Arial"/>
          <w:i/>
          <w:iCs/>
          <w:color w:val="0E2841" w:themeColor="text2"/>
        </w:rPr>
      </w:pPr>
    </w:p>
    <w:p w14:paraId="5333E5FB" w14:textId="2C19EF53" w:rsidR="001545D6" w:rsidRPr="00164629" w:rsidRDefault="001545D6" w:rsidP="00EF3AF8">
      <w:r w:rsidRPr="00164629">
        <w:t>Practitioner B</w:t>
      </w:r>
    </w:p>
    <w:p w14:paraId="70E97E2F"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Practitioner B is the Deputy Manager and has completed Froebelian training. She presented as a confident and reflective practitioner, speaking thoughtfully about both children's learning and her role in supporting colleagues. Throughout the interview, she drew on practical examples from everyday practice to illustrate how staff responded to children's interests, reflected on their pedagogical decisions and worked collaboratively to create meaningful learning experiences.</w:t>
      </w:r>
    </w:p>
    <w:p w14:paraId="489AB8B3" w14:textId="77777777" w:rsidR="001545D6" w:rsidRPr="00164629" w:rsidRDefault="001545D6" w:rsidP="001545D6">
      <w:pPr>
        <w:spacing w:line="360" w:lineRule="auto"/>
        <w:rPr>
          <w:rFonts w:ascii="Arial" w:hAnsi="Arial" w:cs="Arial"/>
          <w:color w:val="000000" w:themeColor="text1"/>
        </w:rPr>
      </w:pPr>
    </w:p>
    <w:p w14:paraId="72AC8CF5"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Section 1</w:t>
      </w:r>
    </w:p>
    <w:p w14:paraId="60A87C5A"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Can you describe what meaningful learning looks like for young children?</w:t>
      </w:r>
    </w:p>
    <w:p w14:paraId="3AB7715F" w14:textId="77777777" w:rsidR="001545D6" w:rsidRPr="00164629" w:rsidRDefault="001545D6" w:rsidP="001545D6">
      <w:pPr>
        <w:spacing w:line="360" w:lineRule="auto"/>
        <w:rPr>
          <w:rFonts w:ascii="Arial" w:hAnsi="Arial" w:cs="Arial"/>
          <w:i/>
          <w:iCs/>
          <w:color w:val="000000" w:themeColor="text1"/>
        </w:rPr>
      </w:pPr>
    </w:p>
    <w:p w14:paraId="2A8519D6"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For me, meaningful learning is when children are really invested in what they're doing. You can tell it's meaningful because it's coming from them rather than from us. They're following their own ideas, asking questions, trying things out and making sense of the world in their own way. I think sometimes people focus too much on the </w:t>
      </w:r>
      <w:proofErr w:type="gramStart"/>
      <w:r w:rsidRPr="00164629">
        <w:rPr>
          <w:rFonts w:ascii="Arial" w:hAnsi="Arial" w:cs="Arial"/>
          <w:i/>
          <w:iCs/>
          <w:color w:val="000000" w:themeColor="text1"/>
        </w:rPr>
        <w:t>end product</w:t>
      </w:r>
      <w:proofErr w:type="gramEnd"/>
      <w:r w:rsidRPr="00164629">
        <w:rPr>
          <w:rFonts w:ascii="Arial" w:hAnsi="Arial" w:cs="Arial"/>
          <w:i/>
          <w:iCs/>
          <w:color w:val="000000" w:themeColor="text1"/>
        </w:rPr>
        <w:t>, but actually it's the process that's important. That's where all the thinking and problem-solving happens. As adults, our role is to create the right environment and then be sensitive enough to know when to step in and when to just stand back and let the learning unfold. Those are usually the moments where you see the deepest learning happening.</w:t>
      </w:r>
    </w:p>
    <w:p w14:paraId="4F3CF5CA" w14:textId="77777777" w:rsidR="001545D6" w:rsidRPr="00164629" w:rsidRDefault="001545D6" w:rsidP="001545D6">
      <w:pPr>
        <w:spacing w:line="360" w:lineRule="auto"/>
        <w:rPr>
          <w:rFonts w:ascii="Arial" w:hAnsi="Arial" w:cs="Arial"/>
          <w:color w:val="000000" w:themeColor="text1"/>
        </w:rPr>
      </w:pPr>
    </w:p>
    <w:p w14:paraId="70AE386C"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Can you tell me about a recent experience where a child became deeply involved in something?</w:t>
      </w:r>
    </w:p>
    <w:p w14:paraId="66B7729B"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One example that really stands out was a child who spent well over an hour outside creating an obstacle course using loose parts, like planks, crates and tyres. Other children came and went, but this child stayed completely focused. They were constantly changing things, testing out different ideas and working out how to make it better when something didn't quite work. It wasn't just about building an obstacle </w:t>
      </w:r>
      <w:proofErr w:type="gramStart"/>
      <w:r w:rsidRPr="00164629">
        <w:rPr>
          <w:rFonts w:ascii="Arial" w:hAnsi="Arial" w:cs="Arial"/>
          <w:i/>
          <w:iCs/>
          <w:color w:val="000000" w:themeColor="text1"/>
        </w:rPr>
        <w:t>course,</w:t>
      </w:r>
      <w:proofErr w:type="gramEnd"/>
      <w:r w:rsidRPr="00164629">
        <w:rPr>
          <w:rFonts w:ascii="Arial" w:hAnsi="Arial" w:cs="Arial"/>
          <w:i/>
          <w:iCs/>
          <w:color w:val="000000" w:themeColor="text1"/>
        </w:rPr>
        <w:t xml:space="preserve"> it was all the thinking that went into it. They were solving problems, adapting their ideas and then explaining to us why they'd changed things. It was lovely to watch because there was no need for us to direct the play - it was completely child-led.</w:t>
      </w:r>
    </w:p>
    <w:p w14:paraId="26B48964" w14:textId="77777777" w:rsidR="001545D6" w:rsidRPr="00164629" w:rsidRDefault="001545D6" w:rsidP="001545D6">
      <w:pPr>
        <w:spacing w:line="360" w:lineRule="auto"/>
        <w:rPr>
          <w:rFonts w:ascii="Arial" w:hAnsi="Arial" w:cs="Arial"/>
          <w:color w:val="000000" w:themeColor="text1"/>
        </w:rPr>
      </w:pPr>
    </w:p>
    <w:p w14:paraId="77077613"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do you notice when children are most engaged in their play?</w:t>
      </w:r>
    </w:p>
    <w:p w14:paraId="7449B24E"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The biggest thing I notice is how focused they become. They almost lose themselves in what they're doing. If they've got uninterrupted time, freedom to choose what they want to do and resources that can be used in lots of different ways, they'll often stay with an activity for much longer than people expect. They're talking to each other, working things out together, repeating things until they're happy and taking real pride in what they're doing. At those times, I don't think adults need to be leading the learning. It's much more about observing, listening and only stepping in if we feel we can genuinely extend their thinking.</w:t>
      </w:r>
    </w:p>
    <w:p w14:paraId="4A4A60D5" w14:textId="77777777" w:rsidR="001545D6" w:rsidRPr="00164629" w:rsidRDefault="001545D6" w:rsidP="001545D6">
      <w:pPr>
        <w:spacing w:line="360" w:lineRule="auto"/>
        <w:rPr>
          <w:rFonts w:ascii="Arial" w:hAnsi="Arial" w:cs="Arial"/>
          <w:color w:val="000000" w:themeColor="text1"/>
        </w:rPr>
      </w:pPr>
    </w:p>
    <w:p w14:paraId="2271A705"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Are there particular experiences that seem to hold children's attention for longer periods?</w:t>
      </w:r>
    </w:p>
    <w:p w14:paraId="7D2123E9"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Definitely. I think anything that's open-ended tends to keep children engaged for much longer because there isn't one right answer or one finished product. Outdoors especially, we see children spending long periods building dens, exploring natural materials, gardening, using the woodworking area or creating with blocks and loose parts. They can come back to those experiences again and again, each time taking their ideas a bit further. I think that's </w:t>
      </w:r>
      <w:proofErr w:type="gramStart"/>
      <w:r w:rsidRPr="00164629">
        <w:rPr>
          <w:rFonts w:ascii="Arial" w:hAnsi="Arial" w:cs="Arial"/>
          <w:i/>
          <w:iCs/>
          <w:color w:val="000000" w:themeColor="text1"/>
        </w:rPr>
        <w:t>really important</w:t>
      </w:r>
      <w:proofErr w:type="gramEnd"/>
      <w:r w:rsidRPr="00164629">
        <w:rPr>
          <w:rFonts w:ascii="Arial" w:hAnsi="Arial" w:cs="Arial"/>
          <w:i/>
          <w:iCs/>
          <w:color w:val="000000" w:themeColor="text1"/>
        </w:rPr>
        <w:t xml:space="preserve"> because it gives children the opportunity to develop their own theories instead of feeling like they need to move on just because the activity is finished.</w:t>
      </w:r>
    </w:p>
    <w:p w14:paraId="7B6B8B37" w14:textId="77777777" w:rsidR="001545D6" w:rsidRPr="00164629" w:rsidRDefault="001545D6" w:rsidP="001545D6">
      <w:pPr>
        <w:spacing w:line="360" w:lineRule="auto"/>
        <w:rPr>
          <w:rFonts w:ascii="Arial" w:hAnsi="Arial" w:cs="Arial"/>
          <w:color w:val="000000" w:themeColor="text1"/>
        </w:rPr>
      </w:pPr>
    </w:p>
    <w:p w14:paraId="67C8BAA2"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Section 2</w:t>
      </w:r>
    </w:p>
    <w:p w14:paraId="1AACCA38"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important is time in children's learning?</w:t>
      </w:r>
    </w:p>
    <w:p w14:paraId="71D6995D"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I think time is probably one of the biggest things children need, if I'm honest. We often talk about giving children freedom to explore, but they also need the time to </w:t>
      </w:r>
      <w:proofErr w:type="gramStart"/>
      <w:r w:rsidRPr="00164629">
        <w:rPr>
          <w:rFonts w:ascii="Arial" w:hAnsi="Arial" w:cs="Arial"/>
          <w:i/>
          <w:iCs/>
          <w:color w:val="000000" w:themeColor="text1"/>
        </w:rPr>
        <w:t>actually do</w:t>
      </w:r>
      <w:proofErr w:type="gramEnd"/>
      <w:r w:rsidRPr="00164629">
        <w:rPr>
          <w:rFonts w:ascii="Arial" w:hAnsi="Arial" w:cs="Arial"/>
          <w:i/>
          <w:iCs/>
          <w:color w:val="000000" w:themeColor="text1"/>
        </w:rPr>
        <w:t xml:space="preserve"> that. If a child is really engrossed in something, that's when the learning is happening. They're testing ideas, solving problems and making connections. If we interrupt that too quickly because we're moving on to the next part of the day, we can lose some </w:t>
      </w:r>
      <w:proofErr w:type="gramStart"/>
      <w:r w:rsidRPr="00164629">
        <w:rPr>
          <w:rFonts w:ascii="Arial" w:hAnsi="Arial" w:cs="Arial"/>
          <w:i/>
          <w:iCs/>
          <w:color w:val="000000" w:themeColor="text1"/>
        </w:rPr>
        <w:t>really valuable</w:t>
      </w:r>
      <w:proofErr w:type="gramEnd"/>
      <w:r w:rsidRPr="00164629">
        <w:rPr>
          <w:rFonts w:ascii="Arial" w:hAnsi="Arial" w:cs="Arial"/>
          <w:i/>
          <w:iCs/>
          <w:color w:val="000000" w:themeColor="text1"/>
        </w:rPr>
        <w:t xml:space="preserve"> learning. I think, from a Froebelian perspective as well, children need that unhurried time to explore things at their own pace.</w:t>
      </w:r>
    </w:p>
    <w:p w14:paraId="50C66884" w14:textId="77777777" w:rsidR="001545D6" w:rsidRPr="00164629" w:rsidRDefault="001545D6" w:rsidP="001545D6">
      <w:pPr>
        <w:spacing w:line="360" w:lineRule="auto"/>
        <w:rPr>
          <w:rFonts w:ascii="Arial" w:hAnsi="Arial" w:cs="Arial"/>
          <w:color w:val="000000" w:themeColor="text1"/>
        </w:rPr>
      </w:pPr>
    </w:p>
    <w:p w14:paraId="66A460CC"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opportunities do children have to return to experiences over time?</w:t>
      </w:r>
    </w:p>
    <w:p w14:paraId="4B2271F0"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lastRenderedPageBreak/>
        <w:t xml:space="preserve">We try </w:t>
      </w:r>
      <w:proofErr w:type="gramStart"/>
      <w:r w:rsidRPr="00164629">
        <w:rPr>
          <w:rFonts w:ascii="Arial" w:hAnsi="Arial" w:cs="Arial"/>
          <w:i/>
          <w:iCs/>
          <w:color w:val="000000" w:themeColor="text1"/>
        </w:rPr>
        <w:t>really hard</w:t>
      </w:r>
      <w:proofErr w:type="gramEnd"/>
      <w:r w:rsidRPr="00164629">
        <w:rPr>
          <w:rFonts w:ascii="Arial" w:hAnsi="Arial" w:cs="Arial"/>
          <w:i/>
          <w:iCs/>
          <w:color w:val="000000" w:themeColor="text1"/>
        </w:rPr>
        <w:t xml:space="preserve"> to make sure children can come back to things if they're still interested. We don't feel that everything </w:t>
      </w:r>
      <w:proofErr w:type="gramStart"/>
      <w:r w:rsidRPr="00164629">
        <w:rPr>
          <w:rFonts w:ascii="Arial" w:hAnsi="Arial" w:cs="Arial"/>
          <w:i/>
          <w:iCs/>
          <w:color w:val="000000" w:themeColor="text1"/>
        </w:rPr>
        <w:t>has to</w:t>
      </w:r>
      <w:proofErr w:type="gramEnd"/>
      <w:r w:rsidRPr="00164629">
        <w:rPr>
          <w:rFonts w:ascii="Arial" w:hAnsi="Arial" w:cs="Arial"/>
          <w:i/>
          <w:iCs/>
          <w:color w:val="000000" w:themeColor="text1"/>
        </w:rPr>
        <w:t xml:space="preserve"> be packed away at the end of every session. If there's a construction that's still evolving, or a project they're really engaged in, we'll leave it out where we can. The same with things like planting in the garden or artwork that's developing over a few days. You often find that when children come back to something, they don't just carry on where they left off - they've had time to think about it and their ideas become even more complex.</w:t>
      </w:r>
    </w:p>
    <w:p w14:paraId="0379D963" w14:textId="77777777" w:rsidR="001545D6" w:rsidRPr="00164629" w:rsidRDefault="001545D6" w:rsidP="001545D6">
      <w:pPr>
        <w:spacing w:line="360" w:lineRule="auto"/>
        <w:rPr>
          <w:rFonts w:ascii="Arial" w:hAnsi="Arial" w:cs="Arial"/>
          <w:i/>
          <w:iCs/>
          <w:color w:val="000000" w:themeColor="text1"/>
        </w:rPr>
      </w:pPr>
    </w:p>
    <w:p w14:paraId="74954C3B"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you decide when to allow an experience to continue and when to move children on?</w:t>
      </w:r>
    </w:p>
    <w:p w14:paraId="1E9A6627"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For me, the children usually tell you. If they're still engaged, they're still talking about it, asking questions or finding new ways to use the resources, then I don't really see a reason to stop them. As practitioners we're constantly observing, so we're making those decisions all the time. </w:t>
      </w:r>
      <w:proofErr w:type="gramStart"/>
      <w:r w:rsidRPr="00164629">
        <w:rPr>
          <w:rFonts w:ascii="Arial" w:hAnsi="Arial" w:cs="Arial"/>
          <w:i/>
          <w:iCs/>
          <w:color w:val="000000" w:themeColor="text1"/>
        </w:rPr>
        <w:t>Obviously</w:t>
      </w:r>
      <w:proofErr w:type="gramEnd"/>
      <w:r w:rsidRPr="00164629">
        <w:rPr>
          <w:rFonts w:ascii="Arial" w:hAnsi="Arial" w:cs="Arial"/>
          <w:i/>
          <w:iCs/>
          <w:color w:val="000000" w:themeColor="text1"/>
        </w:rPr>
        <w:t xml:space="preserve"> there are occasions where routines or safety mean we have to step in, but generally I'd much rather follow the child's lead than end something because we think it's gone on for long enough.</w:t>
      </w:r>
    </w:p>
    <w:p w14:paraId="244D9D3E" w14:textId="77777777" w:rsidR="001545D6" w:rsidRPr="00164629" w:rsidRDefault="001545D6" w:rsidP="001545D6">
      <w:pPr>
        <w:spacing w:line="360" w:lineRule="auto"/>
        <w:rPr>
          <w:rFonts w:ascii="Arial" w:hAnsi="Arial" w:cs="Arial"/>
          <w:color w:val="000000" w:themeColor="text1"/>
        </w:rPr>
      </w:pPr>
    </w:p>
    <w:p w14:paraId="50961A68"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Are there times when you feel children are rushed?</w:t>
      </w:r>
    </w:p>
    <w:p w14:paraId="297FDB2E"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I think every setting probably has those moments. As much as we'd like the day to flow naturally, there are routines we </w:t>
      </w:r>
      <w:proofErr w:type="gramStart"/>
      <w:r w:rsidRPr="00164629">
        <w:rPr>
          <w:rFonts w:ascii="Arial" w:hAnsi="Arial" w:cs="Arial"/>
          <w:i/>
          <w:iCs/>
          <w:color w:val="000000" w:themeColor="text1"/>
        </w:rPr>
        <w:t>have to</w:t>
      </w:r>
      <w:proofErr w:type="gramEnd"/>
      <w:r w:rsidRPr="00164629">
        <w:rPr>
          <w:rFonts w:ascii="Arial" w:hAnsi="Arial" w:cs="Arial"/>
          <w:i/>
          <w:iCs/>
          <w:color w:val="000000" w:themeColor="text1"/>
        </w:rPr>
        <w:t xml:space="preserve"> work around, like lunch, home time or staffing arrangements. Those things can interrupt children's play, and sometimes that's unavoidable. What we try to do is prepare children so it's not a sudden stop, and if they've built something or they're in the middle of an investigation, we'll preserve it where we can so they know they can come back to it later. I think that's really important because it shows </w:t>
      </w:r>
      <w:proofErr w:type="gramStart"/>
      <w:r w:rsidRPr="00164629">
        <w:rPr>
          <w:rFonts w:ascii="Arial" w:hAnsi="Arial" w:cs="Arial"/>
          <w:i/>
          <w:iCs/>
          <w:color w:val="000000" w:themeColor="text1"/>
        </w:rPr>
        <w:t>children</w:t>
      </w:r>
      <w:proofErr w:type="gramEnd"/>
      <w:r w:rsidRPr="00164629">
        <w:rPr>
          <w:rFonts w:ascii="Arial" w:hAnsi="Arial" w:cs="Arial"/>
          <w:i/>
          <w:iCs/>
          <w:color w:val="000000" w:themeColor="text1"/>
        </w:rPr>
        <w:t xml:space="preserve"> we value what they're doing.</w:t>
      </w:r>
    </w:p>
    <w:p w14:paraId="29082D8F" w14:textId="77777777" w:rsidR="001545D6" w:rsidRPr="00164629" w:rsidRDefault="001545D6" w:rsidP="001545D6">
      <w:pPr>
        <w:spacing w:line="360" w:lineRule="auto"/>
        <w:rPr>
          <w:rFonts w:ascii="Arial" w:hAnsi="Arial" w:cs="Arial"/>
          <w:color w:val="000000" w:themeColor="text1"/>
        </w:rPr>
      </w:pPr>
    </w:p>
    <w:p w14:paraId="39C8831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challenges do you face in providing children with uninterrupted time to play?</w:t>
      </w:r>
    </w:p>
    <w:p w14:paraId="5C5AEA44"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Probably balancing everything that </w:t>
      </w:r>
      <w:proofErr w:type="gramStart"/>
      <w:r w:rsidRPr="00164629">
        <w:rPr>
          <w:rFonts w:ascii="Arial" w:hAnsi="Arial" w:cs="Arial"/>
          <w:i/>
          <w:iCs/>
          <w:color w:val="000000" w:themeColor="text1"/>
        </w:rPr>
        <w:t>has to</w:t>
      </w:r>
      <w:proofErr w:type="gramEnd"/>
      <w:r w:rsidRPr="00164629">
        <w:rPr>
          <w:rFonts w:ascii="Arial" w:hAnsi="Arial" w:cs="Arial"/>
          <w:i/>
          <w:iCs/>
          <w:color w:val="000000" w:themeColor="text1"/>
        </w:rPr>
        <w:t xml:space="preserve"> happen in a day. You've got routines, staffing, the weather sometimes, and all the practical things that come with running a setting. As Deputy Manager I'm always thinking about those organisational aspects as well. But we're also constantly reflecting as a team about whether interruptions are </w:t>
      </w:r>
      <w:proofErr w:type="gramStart"/>
      <w:r w:rsidRPr="00164629">
        <w:rPr>
          <w:rFonts w:ascii="Arial" w:hAnsi="Arial" w:cs="Arial"/>
          <w:i/>
          <w:iCs/>
          <w:color w:val="000000" w:themeColor="text1"/>
        </w:rPr>
        <w:t>actually necessary</w:t>
      </w:r>
      <w:proofErr w:type="gramEnd"/>
      <w:r w:rsidRPr="00164629">
        <w:rPr>
          <w:rFonts w:ascii="Arial" w:hAnsi="Arial" w:cs="Arial"/>
          <w:i/>
          <w:iCs/>
          <w:color w:val="000000" w:themeColor="text1"/>
        </w:rPr>
        <w:t xml:space="preserve"> or whether they're just habits that we've fallen into. I think that's something we've become much more aware of over time. If we can make small </w:t>
      </w:r>
      <w:r w:rsidRPr="00164629">
        <w:rPr>
          <w:rFonts w:ascii="Arial" w:hAnsi="Arial" w:cs="Arial"/>
          <w:i/>
          <w:iCs/>
          <w:color w:val="000000" w:themeColor="text1"/>
        </w:rPr>
        <w:lastRenderedPageBreak/>
        <w:t>changes that give children longer periods to become completely immersed in their play, then that's something worth doing.</w:t>
      </w:r>
    </w:p>
    <w:p w14:paraId="26DA20C6" w14:textId="77777777" w:rsidR="001545D6" w:rsidRPr="00164629" w:rsidRDefault="001545D6" w:rsidP="001545D6">
      <w:pPr>
        <w:spacing w:line="360" w:lineRule="auto"/>
        <w:rPr>
          <w:rFonts w:ascii="Arial" w:hAnsi="Arial" w:cs="Arial"/>
          <w:color w:val="000000" w:themeColor="text1"/>
        </w:rPr>
      </w:pPr>
    </w:p>
    <w:p w14:paraId="19281F41"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Section 3:</w:t>
      </w:r>
    </w:p>
    <w:p w14:paraId="3343B37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you decide when to join children's play?</w:t>
      </w:r>
    </w:p>
    <w:p w14:paraId="4749A910"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I don't think there's one answer to that because every situation is different. Usually, I'll spend some time just watching first. I want to understand what the children are trying to do before I decide whether I need to become involved. If I can see an opportunity to introduce some new language, extend their thinking or maybe support children to work together, then I'll join in, but I'll always try to follow their lead rather than taking over. I never want my ideas to become more important than theirs. I see my role as adding to the experience rather than directing it.</w:t>
      </w:r>
    </w:p>
    <w:p w14:paraId="6FE79ECE" w14:textId="77777777" w:rsidR="001545D6" w:rsidRPr="00164629" w:rsidRDefault="001545D6" w:rsidP="001545D6">
      <w:pPr>
        <w:spacing w:line="360" w:lineRule="auto"/>
        <w:rPr>
          <w:rFonts w:ascii="Arial" w:hAnsi="Arial" w:cs="Arial"/>
          <w:color w:val="000000" w:themeColor="text1"/>
        </w:rPr>
      </w:pPr>
    </w:p>
    <w:p w14:paraId="23C4366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you decide when to step back?</w:t>
      </w:r>
    </w:p>
    <w:p w14:paraId="3968DB86"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Sometimes stepping back is </w:t>
      </w:r>
      <w:proofErr w:type="gramStart"/>
      <w:r w:rsidRPr="00164629">
        <w:rPr>
          <w:rFonts w:ascii="Arial" w:hAnsi="Arial" w:cs="Arial"/>
          <w:i/>
          <w:iCs/>
          <w:color w:val="000000" w:themeColor="text1"/>
        </w:rPr>
        <w:t>actually the</w:t>
      </w:r>
      <w:proofErr w:type="gramEnd"/>
      <w:r w:rsidRPr="00164629">
        <w:rPr>
          <w:rFonts w:ascii="Arial" w:hAnsi="Arial" w:cs="Arial"/>
          <w:i/>
          <w:iCs/>
          <w:color w:val="000000" w:themeColor="text1"/>
        </w:rPr>
        <w:t xml:space="preserve"> hardest thing to do, especially when you can see a child struggling a little bit. But I've learned that those moments are often where the best learning happens. If children are engaged, working together, trying different ideas or solving problems for themselves, then I think it's </w:t>
      </w:r>
      <w:proofErr w:type="gramStart"/>
      <w:r w:rsidRPr="00164629">
        <w:rPr>
          <w:rFonts w:ascii="Arial" w:hAnsi="Arial" w:cs="Arial"/>
          <w:i/>
          <w:iCs/>
          <w:color w:val="000000" w:themeColor="text1"/>
        </w:rPr>
        <w:t>really important</w:t>
      </w:r>
      <w:proofErr w:type="gramEnd"/>
      <w:r w:rsidRPr="00164629">
        <w:rPr>
          <w:rFonts w:ascii="Arial" w:hAnsi="Arial" w:cs="Arial"/>
          <w:i/>
          <w:iCs/>
          <w:color w:val="000000" w:themeColor="text1"/>
        </w:rPr>
        <w:t xml:space="preserve"> to give them that space. As adults we naturally want to help, but helping too soon can sometimes take away the opportunity for children to work things out independently. It's about trusting them and recognising that they don't always need us to have the answers.</w:t>
      </w:r>
    </w:p>
    <w:p w14:paraId="06BA7B0D" w14:textId="77777777" w:rsidR="001545D6" w:rsidRPr="00164629" w:rsidRDefault="001545D6" w:rsidP="001545D6">
      <w:pPr>
        <w:spacing w:line="360" w:lineRule="auto"/>
        <w:rPr>
          <w:rFonts w:ascii="Arial" w:hAnsi="Arial" w:cs="Arial"/>
          <w:color w:val="000000" w:themeColor="text1"/>
        </w:rPr>
      </w:pPr>
    </w:p>
    <w:p w14:paraId="3B0F4D42"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does good listening look like in your practice?</w:t>
      </w:r>
    </w:p>
    <w:p w14:paraId="5513A4E8"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For me, listening is about much more than just hearing what children are saying. It's </w:t>
      </w:r>
      <w:proofErr w:type="gramStart"/>
      <w:r w:rsidRPr="00164629">
        <w:rPr>
          <w:rFonts w:ascii="Arial" w:hAnsi="Arial" w:cs="Arial"/>
          <w:i/>
          <w:iCs/>
          <w:color w:val="000000" w:themeColor="text1"/>
        </w:rPr>
        <w:t>really about</w:t>
      </w:r>
      <w:proofErr w:type="gramEnd"/>
      <w:r w:rsidRPr="00164629">
        <w:rPr>
          <w:rFonts w:ascii="Arial" w:hAnsi="Arial" w:cs="Arial"/>
          <w:i/>
          <w:iCs/>
          <w:color w:val="000000" w:themeColor="text1"/>
        </w:rPr>
        <w:t xml:space="preserve"> paying attention to everything they're communicating. Sometimes children tell you what they're thinking through their body language, their facial expressions or even through the choices they're making in their play. I think good listening means slowing yourself down as an adult, giving children your full attention and not feeling like you </w:t>
      </w:r>
      <w:proofErr w:type="gramStart"/>
      <w:r w:rsidRPr="00164629">
        <w:rPr>
          <w:rFonts w:ascii="Arial" w:hAnsi="Arial" w:cs="Arial"/>
          <w:i/>
          <w:iCs/>
          <w:color w:val="000000" w:themeColor="text1"/>
        </w:rPr>
        <w:t>have to</w:t>
      </w:r>
      <w:proofErr w:type="gramEnd"/>
      <w:r w:rsidRPr="00164629">
        <w:rPr>
          <w:rFonts w:ascii="Arial" w:hAnsi="Arial" w:cs="Arial"/>
          <w:i/>
          <w:iCs/>
          <w:color w:val="000000" w:themeColor="text1"/>
        </w:rPr>
        <w:t xml:space="preserve"> jump in with an answer straight away. Sometimes just giving them that thinking time tells them that what they're saying, or showing you, is important.</w:t>
      </w:r>
    </w:p>
    <w:p w14:paraId="6DAA4081" w14:textId="77777777" w:rsidR="001545D6" w:rsidRPr="00164629" w:rsidRDefault="001545D6" w:rsidP="001545D6">
      <w:pPr>
        <w:spacing w:line="360" w:lineRule="auto"/>
        <w:rPr>
          <w:rFonts w:ascii="Arial" w:hAnsi="Arial" w:cs="Arial"/>
          <w:color w:val="000000" w:themeColor="text1"/>
        </w:rPr>
      </w:pPr>
    </w:p>
    <w:p w14:paraId="3779881B"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lastRenderedPageBreak/>
        <w:t>Can you think of a time when waiting rather than intervening led to something unexpected?</w:t>
      </w:r>
    </w:p>
    <w:p w14:paraId="4C673538"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Yes, one that sticks in my mind was when two children were building a bridge with wooden blocks. They were getting quite frustrated because it kept collapsing and my first instinct was to show them another way of doing it. But I held back and just watched. They kept experimenting with different blocks and different ways of balancing them, and eventually they worked it out completely on their own. What I loved was that once they'd finished, they were explaining to me why this version worked better than the others. If I'd stepped in too early, they probably would have built the bridge, but they wouldn't have had that same sense of achievement or the opportunity to really understand why it worked. Moments like that remind me why observation and patience are such an important part of our role.</w:t>
      </w:r>
    </w:p>
    <w:p w14:paraId="2E719523" w14:textId="77777777" w:rsidR="001545D6" w:rsidRPr="00164629" w:rsidRDefault="001545D6" w:rsidP="001545D6">
      <w:pPr>
        <w:spacing w:line="360" w:lineRule="auto"/>
        <w:rPr>
          <w:rFonts w:ascii="Arial" w:hAnsi="Arial" w:cs="Arial"/>
          <w:color w:val="000000" w:themeColor="text1"/>
        </w:rPr>
      </w:pPr>
    </w:p>
    <w:p w14:paraId="567339DA" w14:textId="77777777" w:rsidR="001545D6" w:rsidRPr="00164629" w:rsidRDefault="001545D6" w:rsidP="001545D6">
      <w:pPr>
        <w:spacing w:line="360" w:lineRule="auto"/>
        <w:rPr>
          <w:rFonts w:ascii="Arial" w:hAnsi="Arial" w:cs="Arial"/>
          <w:color w:val="000000" w:themeColor="text1"/>
        </w:rPr>
      </w:pPr>
    </w:p>
    <w:p w14:paraId="1D7F4DB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Section 4</w:t>
      </w:r>
    </w:p>
    <w:p w14:paraId="37D63AE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aspects of the environment encourage children to become deeply involved in their play?</w:t>
      </w:r>
    </w:p>
    <w:p w14:paraId="309F8C30"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I think the environment makes a huge difference. If it's calm, welcoming and set up so children can access things independently, they're much more likely to become absorbed in what they're doing. We try to avoid having an environment where everything has one purpose. Instead, we provide lots of open-ended resources and natural materials that children can use however they choose. I think that's when you see the most creativity because children aren't trying to meet an adult's expectation - they're following their own ideas. As practitioners, our job is to make sure the environment almost invites children to explore and investigate for themselves</w:t>
      </w:r>
    </w:p>
    <w:p w14:paraId="73D1CB1A" w14:textId="77777777" w:rsidR="001545D6" w:rsidRPr="00164629" w:rsidRDefault="001545D6" w:rsidP="001545D6">
      <w:pPr>
        <w:spacing w:line="360" w:lineRule="auto"/>
        <w:rPr>
          <w:rFonts w:ascii="Arial" w:hAnsi="Arial" w:cs="Arial"/>
          <w:color w:val="000000" w:themeColor="text1"/>
        </w:rPr>
      </w:pPr>
    </w:p>
    <w:p w14:paraId="52699117"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Are there particular resources that children return to again and again?</w:t>
      </w:r>
    </w:p>
    <w:p w14:paraId="36F007BB"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Definitely. Loose parts are probably the biggest one. Things like wooden blocks, crates, fabrics, sticks, stones, shells—those kinds of resources never seem to lose their appeal. What's lovely is that children rarely use them in the same way twice. One day the crates are buses, the next they're part of a café or a den. You don't get that with resources that only have one purpose. Open-ended resources seem to grow with the children's ideas, and I think that's why they come back to them time and time again.</w:t>
      </w:r>
    </w:p>
    <w:p w14:paraId="31656BBF" w14:textId="77777777" w:rsidR="001545D6" w:rsidRPr="00164629" w:rsidRDefault="001545D6" w:rsidP="001545D6">
      <w:pPr>
        <w:spacing w:line="360" w:lineRule="auto"/>
        <w:rPr>
          <w:rFonts w:ascii="Arial" w:hAnsi="Arial" w:cs="Arial"/>
          <w:i/>
          <w:iCs/>
          <w:color w:val="000000" w:themeColor="text1"/>
        </w:rPr>
      </w:pPr>
    </w:p>
    <w:p w14:paraId="1AE35DEC"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children influence what happens within the environment?</w:t>
      </w:r>
    </w:p>
    <w:p w14:paraId="1F96F0EA"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I think they influence it much more than people probably realise. We're constantly observing what children are interested in and using those observations to adapt the environment. If we notice an interest developing, we'll think about how we can build on it by adding different resources or changing a space to support their ideas. Sometimes the children will move resources themselves or start using an area in a completely different way than we'd intended, and rather than stopping that, we'll often go with it because that's telling us something about what they need from the environment. It's something we reflect on as a team quite regularly.</w:t>
      </w:r>
    </w:p>
    <w:p w14:paraId="7CA5141A" w14:textId="77777777" w:rsidR="001545D6" w:rsidRPr="00164629" w:rsidRDefault="001545D6" w:rsidP="001545D6">
      <w:pPr>
        <w:spacing w:line="360" w:lineRule="auto"/>
        <w:rPr>
          <w:rFonts w:ascii="Arial" w:hAnsi="Arial" w:cs="Arial"/>
          <w:color w:val="000000" w:themeColor="text1"/>
        </w:rPr>
      </w:pPr>
    </w:p>
    <w:p w14:paraId="64011424"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important is outdoor play in supporting children's learning?</w:t>
      </w:r>
    </w:p>
    <w:p w14:paraId="186E9C19"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I think outdoor play is </w:t>
      </w:r>
      <w:proofErr w:type="gramStart"/>
      <w:r w:rsidRPr="00164629">
        <w:rPr>
          <w:rFonts w:ascii="Arial" w:hAnsi="Arial" w:cs="Arial"/>
          <w:i/>
          <w:iCs/>
          <w:color w:val="000000" w:themeColor="text1"/>
        </w:rPr>
        <w:t>absolutely essential</w:t>
      </w:r>
      <w:proofErr w:type="gramEnd"/>
      <w:r w:rsidRPr="00164629">
        <w:rPr>
          <w:rFonts w:ascii="Arial" w:hAnsi="Arial" w:cs="Arial"/>
          <w:i/>
          <w:iCs/>
          <w:color w:val="000000" w:themeColor="text1"/>
        </w:rPr>
        <w:t xml:space="preserve">. It offers children experiences that you just can't recreate indoors. They've got more space, more freedom to move and opportunities to take managed risks, explore nature and really challenge themselves physically. I also think children often seem more relaxed outdoors, and you see a different side of them. Some children who are quieter inside really come into their own outside. There's so much rich learning happening naturally, whether they're building, climbing, gardening or simply noticing what's changing in the environment. For me, being outdoors isn't just another area of provision - it's </w:t>
      </w:r>
      <w:proofErr w:type="gramStart"/>
      <w:r w:rsidRPr="00164629">
        <w:rPr>
          <w:rFonts w:ascii="Arial" w:hAnsi="Arial" w:cs="Arial"/>
          <w:i/>
          <w:iCs/>
          <w:color w:val="000000" w:themeColor="text1"/>
        </w:rPr>
        <w:t>a really important</w:t>
      </w:r>
      <w:proofErr w:type="gramEnd"/>
      <w:r w:rsidRPr="00164629">
        <w:rPr>
          <w:rFonts w:ascii="Arial" w:hAnsi="Arial" w:cs="Arial"/>
          <w:i/>
          <w:iCs/>
          <w:color w:val="000000" w:themeColor="text1"/>
        </w:rPr>
        <w:t xml:space="preserve"> part of how children learn.</w:t>
      </w:r>
    </w:p>
    <w:p w14:paraId="66671796" w14:textId="77777777" w:rsidR="001545D6" w:rsidRPr="00164629" w:rsidRDefault="001545D6" w:rsidP="001545D6">
      <w:pPr>
        <w:spacing w:line="360" w:lineRule="auto"/>
        <w:rPr>
          <w:rFonts w:ascii="Arial" w:hAnsi="Arial" w:cs="Arial"/>
          <w:color w:val="000000" w:themeColor="text1"/>
        </w:rPr>
      </w:pPr>
    </w:p>
    <w:p w14:paraId="1C00D1A7" w14:textId="77777777" w:rsidR="001545D6" w:rsidRPr="00164629" w:rsidRDefault="001545D6" w:rsidP="001545D6">
      <w:pPr>
        <w:spacing w:line="360" w:lineRule="auto"/>
        <w:rPr>
          <w:rFonts w:ascii="Arial" w:hAnsi="Arial" w:cs="Arial"/>
          <w:color w:val="000000" w:themeColor="text1"/>
        </w:rPr>
      </w:pPr>
    </w:p>
    <w:p w14:paraId="6677A651"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Section 5</w:t>
      </w:r>
    </w:p>
    <w:p w14:paraId="1734698A"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children communicate their interests and ideas?</w:t>
      </w:r>
    </w:p>
    <w:p w14:paraId="50C18D20"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I think children communicate what they're interested in all the time, and it's not always through words. Some children will tell you exactly what they're thinking, but others show you through the resources they keep going back to, the games they create or even just where they choose to spend their time. Their body language, their expressions and the way they interact with the environment all tell us something. That's why observation is such a big part of our role. If we're really paying attention, children are constantly telling us what's important to them.</w:t>
      </w:r>
    </w:p>
    <w:p w14:paraId="2C4FF518" w14:textId="77777777" w:rsidR="001545D6" w:rsidRPr="00164629" w:rsidRDefault="001545D6" w:rsidP="001545D6">
      <w:pPr>
        <w:spacing w:line="360" w:lineRule="auto"/>
        <w:rPr>
          <w:rFonts w:ascii="Arial" w:hAnsi="Arial" w:cs="Arial"/>
          <w:i/>
          <w:iCs/>
          <w:color w:val="000000" w:themeColor="text1"/>
        </w:rPr>
      </w:pPr>
    </w:p>
    <w:p w14:paraId="127A65D9"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do you find out what is important to children?</w:t>
      </w:r>
    </w:p>
    <w:p w14:paraId="7CA1FE49"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lastRenderedPageBreak/>
        <w:t xml:space="preserve">For me, it's about spending time with them rather than just watching from a distance. The more time you spend alongside children, listening to their conversations and noticing what they come back </w:t>
      </w:r>
      <w:proofErr w:type="gramStart"/>
      <w:r w:rsidRPr="00164629">
        <w:rPr>
          <w:rFonts w:ascii="Arial" w:hAnsi="Arial" w:cs="Arial"/>
          <w:i/>
          <w:iCs/>
          <w:color w:val="000000" w:themeColor="text1"/>
        </w:rPr>
        <w:t>to day</w:t>
      </w:r>
      <w:proofErr w:type="gramEnd"/>
      <w:r w:rsidRPr="00164629">
        <w:rPr>
          <w:rFonts w:ascii="Arial" w:hAnsi="Arial" w:cs="Arial"/>
          <w:i/>
          <w:iCs/>
          <w:color w:val="000000" w:themeColor="text1"/>
        </w:rPr>
        <w:t xml:space="preserve"> after day, the more you understand what really matters to them. We also learn so much from families because they know their children better than anyone. Sometimes they'll tell us about an interest at home that suddenly explains something we've been seeing in nursery, so it's </w:t>
      </w:r>
      <w:proofErr w:type="gramStart"/>
      <w:r w:rsidRPr="00164629">
        <w:rPr>
          <w:rFonts w:ascii="Arial" w:hAnsi="Arial" w:cs="Arial"/>
          <w:i/>
          <w:iCs/>
          <w:color w:val="000000" w:themeColor="text1"/>
        </w:rPr>
        <w:t>really about</w:t>
      </w:r>
      <w:proofErr w:type="gramEnd"/>
      <w:r w:rsidRPr="00164629">
        <w:rPr>
          <w:rFonts w:ascii="Arial" w:hAnsi="Arial" w:cs="Arial"/>
          <w:i/>
          <w:iCs/>
          <w:color w:val="000000" w:themeColor="text1"/>
        </w:rPr>
        <w:t xml:space="preserve"> building that complete picture.</w:t>
      </w:r>
    </w:p>
    <w:p w14:paraId="6DA52928" w14:textId="77777777" w:rsidR="001545D6" w:rsidRPr="00164629" w:rsidRDefault="001545D6" w:rsidP="001545D6">
      <w:pPr>
        <w:spacing w:line="360" w:lineRule="auto"/>
        <w:rPr>
          <w:rFonts w:ascii="Arial" w:hAnsi="Arial" w:cs="Arial"/>
          <w:color w:val="000000" w:themeColor="text1"/>
        </w:rPr>
      </w:pPr>
    </w:p>
    <w:p w14:paraId="7428E049" w14:textId="77777777" w:rsidR="001545D6" w:rsidRPr="00164629" w:rsidRDefault="001545D6" w:rsidP="001545D6">
      <w:pPr>
        <w:spacing w:line="360" w:lineRule="auto"/>
        <w:rPr>
          <w:rFonts w:ascii="Arial" w:hAnsi="Arial" w:cs="Arial"/>
          <w:color w:val="000000" w:themeColor="text1"/>
        </w:rPr>
      </w:pPr>
    </w:p>
    <w:p w14:paraId="5F313AF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Can you think of an example where children's interests influenced your planning?</w:t>
      </w:r>
    </w:p>
    <w:p w14:paraId="7EB10074"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Yes, one example that comes to mind was when some of the children became fascinated by the insects they were finding outside. It wasn't something we'd planned, but they were completely absorbed by it, so we decided to follow their interest rather than move on to something else. We introduced magnifying glasses, books to help identify what they'd found and opportunities to look for insects in different parts of the garden. That then led to conversations about habitats, life cycles and how we should care for living things. It all developed </w:t>
      </w:r>
      <w:proofErr w:type="gramStart"/>
      <w:r w:rsidRPr="00164629">
        <w:rPr>
          <w:rFonts w:ascii="Arial" w:hAnsi="Arial" w:cs="Arial"/>
          <w:i/>
          <w:iCs/>
          <w:color w:val="000000" w:themeColor="text1"/>
        </w:rPr>
        <w:t>really naturally</w:t>
      </w:r>
      <w:proofErr w:type="gramEnd"/>
      <w:r w:rsidRPr="00164629">
        <w:rPr>
          <w:rFonts w:ascii="Arial" w:hAnsi="Arial" w:cs="Arial"/>
          <w:i/>
          <w:iCs/>
          <w:color w:val="000000" w:themeColor="text1"/>
        </w:rPr>
        <w:t xml:space="preserve"> because it was coming from the children's curiosity rather than from an adult-led topic.</w:t>
      </w:r>
    </w:p>
    <w:p w14:paraId="676B6EB4" w14:textId="77777777" w:rsidR="001545D6" w:rsidRPr="00164629" w:rsidRDefault="001545D6" w:rsidP="001545D6">
      <w:pPr>
        <w:spacing w:line="360" w:lineRule="auto"/>
        <w:rPr>
          <w:rFonts w:ascii="Arial" w:hAnsi="Arial" w:cs="Arial"/>
          <w:i/>
          <w:iCs/>
          <w:color w:val="000000" w:themeColor="text1"/>
        </w:rPr>
      </w:pPr>
    </w:p>
    <w:p w14:paraId="1F82E64E"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How much freedom do children have to direct their own learning experiences?</w:t>
      </w:r>
    </w:p>
    <w:p w14:paraId="7BC9FBEC"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I'd say they have a lot of freedom. We carefully plan the environment and make sure there are plenty of opportunities available, but we don't decide exactly how children should use those experiences. They choose where they want to play, who they want to play with and often how they want to use the resources. </w:t>
      </w:r>
      <w:proofErr w:type="gramStart"/>
      <w:r w:rsidRPr="00164629">
        <w:rPr>
          <w:rFonts w:ascii="Arial" w:hAnsi="Arial" w:cs="Arial"/>
          <w:i/>
          <w:iCs/>
          <w:color w:val="000000" w:themeColor="text1"/>
        </w:rPr>
        <w:t>Obviously</w:t>
      </w:r>
      <w:proofErr w:type="gramEnd"/>
      <w:r w:rsidRPr="00164629">
        <w:rPr>
          <w:rFonts w:ascii="Arial" w:hAnsi="Arial" w:cs="Arial"/>
          <w:i/>
          <w:iCs/>
          <w:color w:val="000000" w:themeColor="text1"/>
        </w:rPr>
        <w:t xml:space="preserve"> we're there to support them, extend their thinking if it's appropriate and make sure everyone is safe, but I think children learn best when they feel that sense of ownership over what they're doing. It's about getting that balance right between being available and not taking over.</w:t>
      </w:r>
    </w:p>
    <w:p w14:paraId="0ED298C7" w14:textId="77777777" w:rsidR="001545D6" w:rsidRPr="00164629" w:rsidRDefault="001545D6" w:rsidP="001545D6">
      <w:pPr>
        <w:spacing w:line="360" w:lineRule="auto"/>
        <w:rPr>
          <w:rFonts w:ascii="Arial" w:hAnsi="Arial" w:cs="Arial"/>
          <w:color w:val="000000" w:themeColor="text1"/>
        </w:rPr>
      </w:pPr>
    </w:p>
    <w:p w14:paraId="403BD080"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Final Questions</w:t>
      </w:r>
    </w:p>
    <w:p w14:paraId="51BA9FE8"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If you could change one thing about early years practice to better support young children's learning and wellbeing, what would it be?</w:t>
      </w:r>
    </w:p>
    <w:p w14:paraId="7F956636"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lastRenderedPageBreak/>
        <w:t xml:space="preserve">I think I'd probably slow everything down a little bit. I know there are routines and expectations that every setting </w:t>
      </w:r>
      <w:proofErr w:type="gramStart"/>
      <w:r w:rsidRPr="00164629">
        <w:rPr>
          <w:rFonts w:ascii="Arial" w:hAnsi="Arial" w:cs="Arial"/>
          <w:i/>
          <w:iCs/>
          <w:color w:val="000000" w:themeColor="text1"/>
        </w:rPr>
        <w:t>has to</w:t>
      </w:r>
      <w:proofErr w:type="gramEnd"/>
      <w:r w:rsidRPr="00164629">
        <w:rPr>
          <w:rFonts w:ascii="Arial" w:hAnsi="Arial" w:cs="Arial"/>
          <w:i/>
          <w:iCs/>
          <w:color w:val="000000" w:themeColor="text1"/>
        </w:rPr>
        <w:t xml:space="preserve"> work within, but I do think children sometimes live at quite a fast pace. I'd love to see even more value placed on giving children uninterrupted time to play, explore and really develop their own ideas. In my experience, when children don't feel rushed, they're much more creative, they're more resilient and their thinking becomes much deeper. I think trusting children with both time and choice is one of the best things we can do for their learning and their wellbeing.</w:t>
      </w:r>
    </w:p>
    <w:p w14:paraId="217F2B24" w14:textId="77777777" w:rsidR="001545D6" w:rsidRPr="00164629" w:rsidRDefault="001545D6" w:rsidP="001545D6">
      <w:pPr>
        <w:spacing w:line="360" w:lineRule="auto"/>
        <w:rPr>
          <w:rFonts w:ascii="Arial" w:hAnsi="Arial" w:cs="Arial"/>
          <w:color w:val="000000" w:themeColor="text1"/>
        </w:rPr>
      </w:pPr>
    </w:p>
    <w:p w14:paraId="26A6D1C8" w14:textId="77777777" w:rsidR="001545D6" w:rsidRPr="00164629" w:rsidRDefault="001545D6" w:rsidP="001545D6">
      <w:pPr>
        <w:spacing w:line="360" w:lineRule="auto"/>
        <w:rPr>
          <w:rFonts w:ascii="Arial" w:hAnsi="Arial" w:cs="Arial"/>
          <w:color w:val="000000" w:themeColor="text1"/>
        </w:rPr>
      </w:pPr>
      <w:r w:rsidRPr="00164629">
        <w:rPr>
          <w:rFonts w:ascii="Arial" w:hAnsi="Arial" w:cs="Arial"/>
          <w:color w:val="000000" w:themeColor="text1"/>
        </w:rPr>
        <w:t>What helps children to flourish in your setting?</w:t>
      </w:r>
    </w:p>
    <w:p w14:paraId="68CAA6FE" w14:textId="77777777" w:rsidR="001545D6" w:rsidRPr="00164629" w:rsidRDefault="001545D6" w:rsidP="001545D6">
      <w:pPr>
        <w:spacing w:line="360" w:lineRule="auto"/>
        <w:rPr>
          <w:rFonts w:ascii="Arial" w:hAnsi="Arial" w:cs="Arial"/>
          <w:i/>
          <w:iCs/>
          <w:color w:val="000000" w:themeColor="text1"/>
        </w:rPr>
      </w:pPr>
      <w:r w:rsidRPr="00164629">
        <w:rPr>
          <w:rFonts w:ascii="Arial" w:hAnsi="Arial" w:cs="Arial"/>
          <w:i/>
          <w:iCs/>
          <w:color w:val="000000" w:themeColor="text1"/>
        </w:rPr>
        <w:t xml:space="preserve">I think it starts with relationships. Children need to feel safe, valued and know that the adults around them genuinely care about them and listen to what they have to say. Once they've got that sense of security, they're much more willing to explore, take risks and have a go at things independently. We've also worked </w:t>
      </w:r>
      <w:proofErr w:type="gramStart"/>
      <w:r w:rsidRPr="00164629">
        <w:rPr>
          <w:rFonts w:ascii="Arial" w:hAnsi="Arial" w:cs="Arial"/>
          <w:i/>
          <w:iCs/>
          <w:color w:val="000000" w:themeColor="text1"/>
        </w:rPr>
        <w:t>really hard</w:t>
      </w:r>
      <w:proofErr w:type="gramEnd"/>
      <w:r w:rsidRPr="00164629">
        <w:rPr>
          <w:rFonts w:ascii="Arial" w:hAnsi="Arial" w:cs="Arial"/>
          <w:i/>
          <w:iCs/>
          <w:color w:val="000000" w:themeColor="text1"/>
        </w:rPr>
        <w:t xml:space="preserve"> to create an environment that's calm, welcoming and full of open-ended resources that children can use in lots of different ways. Add to that the relationships we build with families, and I think children feel that real sense of belonging. When all those things come together, that's when you really see children flourish</w:t>
      </w:r>
    </w:p>
    <w:p w14:paraId="41754719" w14:textId="77777777" w:rsidR="001545D6" w:rsidRPr="00164629" w:rsidRDefault="001545D6" w:rsidP="001545D6">
      <w:pPr>
        <w:spacing w:line="360" w:lineRule="auto"/>
        <w:rPr>
          <w:rFonts w:ascii="Arial" w:hAnsi="Arial" w:cs="Arial"/>
          <w:color w:val="000000" w:themeColor="text1"/>
        </w:rPr>
      </w:pPr>
    </w:p>
    <w:p w14:paraId="42C5A86E" w14:textId="77777777" w:rsidR="001545D6" w:rsidRPr="00164629" w:rsidRDefault="001545D6" w:rsidP="001545D6">
      <w:pPr>
        <w:rPr>
          <w:rFonts w:ascii="Arial" w:hAnsi="Arial" w:cs="Arial"/>
        </w:rPr>
      </w:pPr>
    </w:p>
    <w:p w14:paraId="2A5186CA" w14:textId="339F0F93" w:rsidR="00C84946" w:rsidRDefault="00C84946">
      <w:pPr>
        <w:rPr>
          <w:rFonts w:ascii="Arial" w:hAnsi="Arial" w:cs="Arial"/>
        </w:rPr>
      </w:pPr>
      <w:r>
        <w:rPr>
          <w:rFonts w:ascii="Arial" w:hAnsi="Arial" w:cs="Arial"/>
        </w:rPr>
        <w:br w:type="page"/>
      </w:r>
    </w:p>
    <w:p w14:paraId="46DC3136" w14:textId="6F30798A" w:rsidR="00C84946" w:rsidRDefault="00C84946" w:rsidP="00C84946">
      <w:pPr>
        <w:pStyle w:val="Heading2"/>
      </w:pPr>
      <w:bookmarkStart w:id="89" w:name="_Toc238149504"/>
      <w:r w:rsidRPr="00164629">
        <w:lastRenderedPageBreak/>
        <w:t xml:space="preserve">Appendix </w:t>
      </w:r>
      <w:r>
        <w:t>J – Practitioner Accounts – Practitioner C</w:t>
      </w:r>
      <w:bookmarkEnd w:id="89"/>
    </w:p>
    <w:p w14:paraId="522F3BC4" w14:textId="77777777" w:rsidR="00C84946" w:rsidRDefault="00C84946" w:rsidP="00C84946"/>
    <w:p w14:paraId="637FC2DC" w14:textId="77777777" w:rsidR="00C84946" w:rsidRPr="00EF3AF8" w:rsidRDefault="00C84946" w:rsidP="00EF3AF8">
      <w:pPr>
        <w:rPr>
          <w:rFonts w:ascii="Arial" w:hAnsi="Arial" w:cs="Arial"/>
        </w:rPr>
      </w:pPr>
      <w:r w:rsidRPr="00EF3AF8">
        <w:rPr>
          <w:rFonts w:ascii="Arial" w:hAnsi="Arial" w:cs="Arial"/>
        </w:rPr>
        <w:t>Interview Account – Practitioner C</w:t>
      </w:r>
    </w:p>
    <w:p w14:paraId="37636324" w14:textId="77777777" w:rsidR="00C84946" w:rsidRPr="001801B7" w:rsidRDefault="00C84946" w:rsidP="00C84946"/>
    <w:p w14:paraId="7ADF2129" w14:textId="77777777" w:rsidR="00C84946" w:rsidRPr="0071579E" w:rsidRDefault="00C84946" w:rsidP="00C84946">
      <w:pPr>
        <w:spacing w:line="360" w:lineRule="auto"/>
        <w:rPr>
          <w:rFonts w:ascii="Arial" w:hAnsi="Arial" w:cs="Arial"/>
        </w:rPr>
      </w:pPr>
      <w:r w:rsidRPr="0071579E">
        <w:rPr>
          <w:rFonts w:ascii="Arial" w:hAnsi="Arial" w:cs="Arial"/>
        </w:rPr>
        <w:t>Practitioner C is the Owner and Manager of the setting and a travelling tutor with the Froebel Trust. With extensive experience in early years leadership and Froebelian pedagogy, she demonstrated a clear and reflective vision for child-centred practice throughout the interview. She spoke confidently about creating the conditions in which children and practitioners could flourish, drawing on examples from both everyday practice and her wider professional experience. Her responses emphasised the importance of observation, trusting children's capabilities, sustained play and professional reflection, illustrating how leadership, the learning environment and practitioner development work together to support meaningful learning experiences.</w:t>
      </w:r>
    </w:p>
    <w:p w14:paraId="5D080DDD" w14:textId="77777777" w:rsidR="00C84946" w:rsidRDefault="00C84946" w:rsidP="00C84946">
      <w:pPr>
        <w:spacing w:line="360" w:lineRule="auto"/>
        <w:rPr>
          <w:rFonts w:ascii="Arial" w:hAnsi="Arial" w:cs="Arial"/>
          <w:b/>
          <w:bCs/>
        </w:rPr>
      </w:pPr>
    </w:p>
    <w:p w14:paraId="1908CDC0" w14:textId="77777777" w:rsidR="00C84946" w:rsidRPr="001801B7" w:rsidRDefault="00C84946" w:rsidP="00C84946">
      <w:pPr>
        <w:spacing w:line="360" w:lineRule="auto"/>
        <w:rPr>
          <w:rFonts w:ascii="Arial" w:hAnsi="Arial" w:cs="Arial"/>
          <w:b/>
          <w:bCs/>
        </w:rPr>
      </w:pPr>
      <w:r w:rsidRPr="001801B7">
        <w:rPr>
          <w:rFonts w:ascii="Arial" w:hAnsi="Arial" w:cs="Arial"/>
          <w:b/>
          <w:bCs/>
        </w:rPr>
        <w:t>Section 1</w:t>
      </w:r>
    </w:p>
    <w:p w14:paraId="01C9F8E6" w14:textId="77777777" w:rsidR="00C84946" w:rsidRPr="001801B7" w:rsidRDefault="00C84946" w:rsidP="00C84946">
      <w:pPr>
        <w:spacing w:line="360" w:lineRule="auto"/>
        <w:rPr>
          <w:rFonts w:ascii="Arial" w:hAnsi="Arial" w:cs="Arial"/>
          <w:b/>
          <w:bCs/>
        </w:rPr>
      </w:pPr>
      <w:r w:rsidRPr="001801B7">
        <w:rPr>
          <w:rFonts w:ascii="Arial" w:hAnsi="Arial" w:cs="Arial"/>
          <w:b/>
          <w:bCs/>
        </w:rPr>
        <w:t>Can you describe what meaningful learning looks like for young children?</w:t>
      </w:r>
    </w:p>
    <w:p w14:paraId="3C5E413C" w14:textId="77777777" w:rsidR="00C84946" w:rsidRPr="0071579E" w:rsidRDefault="00C84946" w:rsidP="00C84946">
      <w:pPr>
        <w:spacing w:line="360" w:lineRule="auto"/>
        <w:rPr>
          <w:rFonts w:ascii="Arial" w:hAnsi="Arial" w:cs="Arial"/>
          <w:i/>
          <w:iCs/>
        </w:rPr>
      </w:pPr>
      <w:r w:rsidRPr="0071579E">
        <w:rPr>
          <w:rFonts w:ascii="Arial" w:hAnsi="Arial" w:cs="Arial"/>
          <w:i/>
          <w:iCs/>
        </w:rPr>
        <w:t>For me, meaningful learning is when children are completely absorbed in what they're doing because they're genuinely interested, not because an adult has told them to do it. You can almost see it happening</w:t>
      </w:r>
      <w:r>
        <w:rPr>
          <w:rFonts w:ascii="Arial" w:hAnsi="Arial" w:cs="Arial"/>
          <w:i/>
          <w:iCs/>
        </w:rPr>
        <w:t xml:space="preserve"> - </w:t>
      </w:r>
      <w:r w:rsidRPr="0071579E">
        <w:rPr>
          <w:rFonts w:ascii="Arial" w:hAnsi="Arial" w:cs="Arial"/>
          <w:i/>
          <w:iCs/>
        </w:rPr>
        <w:t xml:space="preserve">they lose track of time, they're asking questions, trying things out and solving problems together. Sometimes the learning isn't obvious if you're only looking for </w:t>
      </w:r>
      <w:proofErr w:type="gramStart"/>
      <w:r w:rsidRPr="0071579E">
        <w:rPr>
          <w:rFonts w:ascii="Arial" w:hAnsi="Arial" w:cs="Arial"/>
          <w:i/>
          <w:iCs/>
        </w:rPr>
        <w:t>an end product</w:t>
      </w:r>
      <w:proofErr w:type="gramEnd"/>
      <w:r w:rsidRPr="0071579E">
        <w:rPr>
          <w:rFonts w:ascii="Arial" w:hAnsi="Arial" w:cs="Arial"/>
          <w:i/>
          <w:iCs/>
        </w:rPr>
        <w:t>, but when you watch closely you can see just how much thinking is going on.</w:t>
      </w:r>
    </w:p>
    <w:p w14:paraId="06F95EB0" w14:textId="77777777" w:rsidR="00C84946" w:rsidRPr="0071579E" w:rsidRDefault="00C84946" w:rsidP="00C84946">
      <w:pPr>
        <w:spacing w:line="360" w:lineRule="auto"/>
        <w:rPr>
          <w:rFonts w:ascii="Arial" w:hAnsi="Arial" w:cs="Arial"/>
        </w:rPr>
      </w:pPr>
    </w:p>
    <w:p w14:paraId="27B23FC9" w14:textId="77777777" w:rsidR="00C84946" w:rsidRPr="001801B7" w:rsidRDefault="00C84946" w:rsidP="00C84946">
      <w:pPr>
        <w:spacing w:line="360" w:lineRule="auto"/>
        <w:rPr>
          <w:rFonts w:ascii="Arial" w:hAnsi="Arial" w:cs="Arial"/>
          <w:b/>
          <w:bCs/>
        </w:rPr>
      </w:pPr>
      <w:r w:rsidRPr="001801B7">
        <w:rPr>
          <w:rFonts w:ascii="Arial" w:hAnsi="Arial" w:cs="Arial"/>
          <w:b/>
          <w:bCs/>
        </w:rPr>
        <w:t>Can you tell me about a recent experience where a child became deeply involved in something?</w:t>
      </w:r>
    </w:p>
    <w:p w14:paraId="7C45BE2F" w14:textId="77777777" w:rsidR="00C84946" w:rsidRPr="0071579E" w:rsidRDefault="00C84946" w:rsidP="00C84946">
      <w:pPr>
        <w:spacing w:line="360" w:lineRule="auto"/>
        <w:rPr>
          <w:rFonts w:ascii="Arial" w:hAnsi="Arial" w:cs="Arial"/>
          <w:i/>
          <w:iCs/>
        </w:rPr>
      </w:pPr>
      <w:r w:rsidRPr="0071579E">
        <w:rPr>
          <w:rFonts w:ascii="Arial" w:hAnsi="Arial" w:cs="Arial"/>
          <w:i/>
          <w:iCs/>
        </w:rPr>
        <w:t>A lovely example was when one child noticed a beetle outside. Before long, other children became interested too and what started as one little discovery turned into several days of investigation. They were building habitats, looking closely at different insects, drawing what they found and coming back each day to see if anything had changed. None of that had been planned</w:t>
      </w:r>
      <w:r>
        <w:rPr>
          <w:rFonts w:ascii="Arial" w:hAnsi="Arial" w:cs="Arial"/>
          <w:i/>
          <w:iCs/>
        </w:rPr>
        <w:t xml:space="preserve"> - </w:t>
      </w:r>
      <w:r w:rsidRPr="0071579E">
        <w:rPr>
          <w:rFonts w:ascii="Arial" w:hAnsi="Arial" w:cs="Arial"/>
          <w:i/>
          <w:iCs/>
        </w:rPr>
        <w:t>it happened because the practitioners noticed the children's curiosity and gave them the time and resources to keep exploring.</w:t>
      </w:r>
    </w:p>
    <w:p w14:paraId="1A9E0BCF" w14:textId="77777777" w:rsidR="00C84946" w:rsidRPr="0071579E" w:rsidRDefault="00C84946" w:rsidP="00C84946">
      <w:pPr>
        <w:spacing w:line="360" w:lineRule="auto"/>
        <w:rPr>
          <w:rFonts w:ascii="Arial" w:hAnsi="Arial" w:cs="Arial"/>
        </w:rPr>
      </w:pPr>
    </w:p>
    <w:p w14:paraId="3C37CBE8" w14:textId="77777777" w:rsidR="00C84946" w:rsidRPr="001801B7" w:rsidRDefault="00C84946" w:rsidP="00C84946">
      <w:pPr>
        <w:spacing w:line="360" w:lineRule="auto"/>
        <w:rPr>
          <w:rFonts w:ascii="Arial" w:hAnsi="Arial" w:cs="Arial"/>
          <w:b/>
          <w:bCs/>
        </w:rPr>
      </w:pPr>
      <w:r w:rsidRPr="001801B7">
        <w:rPr>
          <w:rFonts w:ascii="Arial" w:hAnsi="Arial" w:cs="Arial"/>
          <w:b/>
          <w:bCs/>
        </w:rPr>
        <w:lastRenderedPageBreak/>
        <w:t>What do you notice when children are most engaged in their play?</w:t>
      </w:r>
    </w:p>
    <w:p w14:paraId="4396569A" w14:textId="77777777" w:rsidR="00C84946" w:rsidRPr="0071579E" w:rsidRDefault="00C84946" w:rsidP="00C84946">
      <w:pPr>
        <w:spacing w:line="360" w:lineRule="auto"/>
        <w:rPr>
          <w:rFonts w:ascii="Arial" w:hAnsi="Arial" w:cs="Arial"/>
          <w:i/>
          <w:iCs/>
        </w:rPr>
      </w:pPr>
      <w:r w:rsidRPr="0071579E">
        <w:rPr>
          <w:rFonts w:ascii="Arial" w:hAnsi="Arial" w:cs="Arial"/>
          <w:i/>
          <w:iCs/>
        </w:rPr>
        <w:t>They're completely immersed. They stop looking around to see what everyone else is doing and become really focused on their own ideas. They're talking to each other, negotiating, changing their plans, solving little problems and often coming back to the same experience again and again. Those are the moments when we tend to step back because that's where the richest learning happens.</w:t>
      </w:r>
    </w:p>
    <w:p w14:paraId="79852B2F" w14:textId="77777777" w:rsidR="00C84946" w:rsidRPr="0071579E" w:rsidRDefault="00C84946" w:rsidP="00C84946">
      <w:pPr>
        <w:spacing w:line="360" w:lineRule="auto"/>
        <w:rPr>
          <w:rFonts w:ascii="Arial" w:hAnsi="Arial" w:cs="Arial"/>
        </w:rPr>
      </w:pPr>
    </w:p>
    <w:p w14:paraId="04D690BB" w14:textId="77777777" w:rsidR="00C84946" w:rsidRPr="001801B7" w:rsidRDefault="00C84946" w:rsidP="00C84946">
      <w:pPr>
        <w:spacing w:line="360" w:lineRule="auto"/>
        <w:rPr>
          <w:rFonts w:ascii="Arial" w:hAnsi="Arial" w:cs="Arial"/>
          <w:b/>
          <w:bCs/>
        </w:rPr>
      </w:pPr>
      <w:r w:rsidRPr="001801B7">
        <w:rPr>
          <w:rFonts w:ascii="Arial" w:hAnsi="Arial" w:cs="Arial"/>
          <w:b/>
          <w:bCs/>
        </w:rPr>
        <w:t>Are there particular experiences that seem to hold children's attention for longer periods?</w:t>
      </w:r>
    </w:p>
    <w:p w14:paraId="367B0391" w14:textId="77777777" w:rsidR="00C84946" w:rsidRPr="0071579E" w:rsidRDefault="00C84946" w:rsidP="00C84946">
      <w:pPr>
        <w:spacing w:line="360" w:lineRule="auto"/>
        <w:rPr>
          <w:rFonts w:ascii="Arial" w:hAnsi="Arial" w:cs="Arial"/>
          <w:i/>
          <w:iCs/>
        </w:rPr>
      </w:pPr>
      <w:r w:rsidRPr="0071579E">
        <w:rPr>
          <w:rFonts w:ascii="Arial" w:hAnsi="Arial" w:cs="Arial"/>
          <w:i/>
          <w:iCs/>
        </w:rPr>
        <w:t>Definitely. Anything that's open-ended tends to keep children engaged for much longer. Loose parts, block play, water, clay, gardening, woodwork</w:t>
      </w:r>
      <w:r>
        <w:rPr>
          <w:rFonts w:ascii="Arial" w:hAnsi="Arial" w:cs="Arial"/>
          <w:i/>
          <w:iCs/>
        </w:rPr>
        <w:t xml:space="preserve"> - </w:t>
      </w:r>
      <w:r w:rsidRPr="0071579E">
        <w:rPr>
          <w:rFonts w:ascii="Arial" w:hAnsi="Arial" w:cs="Arial"/>
          <w:i/>
          <w:iCs/>
        </w:rPr>
        <w:t>those sorts of experiences don't have a right or wrong answer. Children can come back to them with a completely different idea every time, so the learning keeps evolving.</w:t>
      </w:r>
    </w:p>
    <w:p w14:paraId="28449CE8" w14:textId="77777777" w:rsidR="00C84946" w:rsidRDefault="00C84946" w:rsidP="00C84946">
      <w:pPr>
        <w:spacing w:line="360" w:lineRule="auto"/>
        <w:rPr>
          <w:rFonts w:ascii="Arial" w:hAnsi="Arial" w:cs="Arial"/>
        </w:rPr>
      </w:pPr>
    </w:p>
    <w:p w14:paraId="6B4431D7" w14:textId="77777777" w:rsidR="00C84946" w:rsidRPr="001801B7" w:rsidRDefault="00C84946" w:rsidP="00C84946">
      <w:pPr>
        <w:spacing w:line="360" w:lineRule="auto"/>
        <w:rPr>
          <w:rFonts w:ascii="Arial" w:hAnsi="Arial" w:cs="Arial"/>
          <w:b/>
          <w:bCs/>
        </w:rPr>
      </w:pPr>
      <w:r w:rsidRPr="001801B7">
        <w:rPr>
          <w:rFonts w:ascii="Arial" w:hAnsi="Arial" w:cs="Arial"/>
          <w:b/>
          <w:bCs/>
        </w:rPr>
        <w:t>Section 2</w:t>
      </w:r>
    </w:p>
    <w:p w14:paraId="323902D6" w14:textId="77777777" w:rsidR="00C84946" w:rsidRPr="001801B7" w:rsidRDefault="00C84946" w:rsidP="00C84946">
      <w:pPr>
        <w:spacing w:line="360" w:lineRule="auto"/>
        <w:rPr>
          <w:rFonts w:ascii="Arial" w:hAnsi="Arial" w:cs="Arial"/>
          <w:b/>
          <w:bCs/>
        </w:rPr>
      </w:pPr>
      <w:r w:rsidRPr="001801B7">
        <w:rPr>
          <w:rFonts w:ascii="Arial" w:hAnsi="Arial" w:cs="Arial"/>
          <w:b/>
          <w:bCs/>
        </w:rPr>
        <w:t>How important is time in children's learning?</w:t>
      </w:r>
    </w:p>
    <w:p w14:paraId="502E9DA3" w14:textId="77777777" w:rsidR="00C84946" w:rsidRPr="0071579E" w:rsidRDefault="00C84946" w:rsidP="00C84946">
      <w:pPr>
        <w:spacing w:line="360" w:lineRule="auto"/>
        <w:rPr>
          <w:rFonts w:ascii="Arial" w:hAnsi="Arial" w:cs="Arial"/>
          <w:i/>
          <w:iCs/>
        </w:rPr>
      </w:pPr>
      <w:r w:rsidRPr="0071579E">
        <w:rPr>
          <w:rFonts w:ascii="Arial" w:hAnsi="Arial" w:cs="Arial"/>
          <w:i/>
          <w:iCs/>
        </w:rPr>
        <w:t xml:space="preserve">I think time is one of the most valuable things we can give children. Children need time to think, to repeat things, to change their minds and to make sense of what they're experiencing. If we interrupt too quickly because we're worried about sticking to a timetable, we can </w:t>
      </w:r>
      <w:proofErr w:type="gramStart"/>
      <w:r w:rsidRPr="0071579E">
        <w:rPr>
          <w:rFonts w:ascii="Arial" w:hAnsi="Arial" w:cs="Arial"/>
          <w:i/>
          <w:iCs/>
        </w:rPr>
        <w:t>actually interrupt</w:t>
      </w:r>
      <w:proofErr w:type="gramEnd"/>
      <w:r w:rsidRPr="0071579E">
        <w:rPr>
          <w:rFonts w:ascii="Arial" w:hAnsi="Arial" w:cs="Arial"/>
          <w:i/>
          <w:iCs/>
        </w:rPr>
        <w:t xml:space="preserve"> the learning as well.</w:t>
      </w:r>
    </w:p>
    <w:p w14:paraId="27626483" w14:textId="77777777" w:rsidR="00C84946" w:rsidRPr="0071579E" w:rsidRDefault="00C84946" w:rsidP="00C84946">
      <w:pPr>
        <w:spacing w:line="360" w:lineRule="auto"/>
        <w:rPr>
          <w:rFonts w:ascii="Arial" w:hAnsi="Arial" w:cs="Arial"/>
        </w:rPr>
      </w:pPr>
    </w:p>
    <w:p w14:paraId="04B6B775" w14:textId="77777777" w:rsidR="00C84946" w:rsidRPr="001801B7" w:rsidRDefault="00C84946" w:rsidP="00C84946">
      <w:pPr>
        <w:spacing w:line="360" w:lineRule="auto"/>
        <w:rPr>
          <w:rFonts w:ascii="Arial" w:hAnsi="Arial" w:cs="Arial"/>
          <w:b/>
          <w:bCs/>
        </w:rPr>
      </w:pPr>
      <w:r w:rsidRPr="001801B7">
        <w:rPr>
          <w:rFonts w:ascii="Arial" w:hAnsi="Arial" w:cs="Arial"/>
          <w:b/>
          <w:bCs/>
        </w:rPr>
        <w:t>What opportunities do children have to return to experiences over time?</w:t>
      </w:r>
    </w:p>
    <w:p w14:paraId="70A8AA04" w14:textId="77777777" w:rsidR="00C84946" w:rsidRPr="0071579E" w:rsidRDefault="00C84946" w:rsidP="00C84946">
      <w:pPr>
        <w:spacing w:line="360" w:lineRule="auto"/>
        <w:rPr>
          <w:rFonts w:ascii="Arial" w:hAnsi="Arial" w:cs="Arial"/>
          <w:i/>
          <w:iCs/>
        </w:rPr>
      </w:pPr>
      <w:r w:rsidRPr="0071579E">
        <w:rPr>
          <w:rFonts w:ascii="Arial" w:hAnsi="Arial" w:cs="Arial"/>
          <w:i/>
          <w:iCs/>
        </w:rPr>
        <w:t>We make a real effort to keep things available. If children have built something or they're in the middle of investigating an idea, we'll leave it out whenever we can. We don't expect everything to begin and end within one morning. Quite often the most interesting thinking happens when children come back to something a day or even a week later.</w:t>
      </w:r>
    </w:p>
    <w:p w14:paraId="118F433B" w14:textId="77777777" w:rsidR="00C84946" w:rsidRPr="0071579E" w:rsidRDefault="00C84946" w:rsidP="00C84946">
      <w:pPr>
        <w:spacing w:line="360" w:lineRule="auto"/>
        <w:rPr>
          <w:rFonts w:ascii="Arial" w:hAnsi="Arial" w:cs="Arial"/>
        </w:rPr>
      </w:pPr>
    </w:p>
    <w:p w14:paraId="4012F7F0" w14:textId="77777777" w:rsidR="00C84946" w:rsidRPr="001801B7" w:rsidRDefault="00C84946" w:rsidP="00C84946">
      <w:pPr>
        <w:spacing w:line="360" w:lineRule="auto"/>
        <w:rPr>
          <w:rFonts w:ascii="Arial" w:hAnsi="Arial" w:cs="Arial"/>
          <w:b/>
          <w:bCs/>
        </w:rPr>
      </w:pPr>
      <w:r w:rsidRPr="001801B7">
        <w:rPr>
          <w:rFonts w:ascii="Arial" w:hAnsi="Arial" w:cs="Arial"/>
          <w:b/>
          <w:bCs/>
        </w:rPr>
        <w:t>How do you decide when to allow an experience to continue and when to move children on?</w:t>
      </w:r>
    </w:p>
    <w:p w14:paraId="32BE934C" w14:textId="77777777" w:rsidR="00C84946" w:rsidRPr="0071579E" w:rsidRDefault="00C84946" w:rsidP="00C84946">
      <w:pPr>
        <w:spacing w:line="360" w:lineRule="auto"/>
        <w:rPr>
          <w:rFonts w:ascii="Arial" w:hAnsi="Arial" w:cs="Arial"/>
          <w:i/>
          <w:iCs/>
        </w:rPr>
      </w:pPr>
      <w:r w:rsidRPr="0071579E">
        <w:rPr>
          <w:rFonts w:ascii="Arial" w:hAnsi="Arial" w:cs="Arial"/>
          <w:i/>
          <w:iCs/>
        </w:rPr>
        <w:t xml:space="preserve">We always start by looking at the children rather than the clock. If they're engaged, safe and still learning, there's usually no reason to stop them. </w:t>
      </w:r>
      <w:proofErr w:type="gramStart"/>
      <w:r w:rsidRPr="0071579E">
        <w:rPr>
          <w:rFonts w:ascii="Arial" w:hAnsi="Arial" w:cs="Arial"/>
          <w:i/>
          <w:iCs/>
        </w:rPr>
        <w:t>Obviously</w:t>
      </w:r>
      <w:proofErr w:type="gramEnd"/>
      <w:r w:rsidRPr="0071579E">
        <w:rPr>
          <w:rFonts w:ascii="Arial" w:hAnsi="Arial" w:cs="Arial"/>
          <w:i/>
          <w:iCs/>
        </w:rPr>
        <w:t xml:space="preserve"> there are routines that have to happen, but wherever we can, we try to make those routines fit around the children instead of expecting the children to fit around us.</w:t>
      </w:r>
    </w:p>
    <w:p w14:paraId="54258DAB" w14:textId="77777777" w:rsidR="00C84946" w:rsidRPr="0071579E" w:rsidRDefault="00C84946" w:rsidP="00C84946">
      <w:pPr>
        <w:spacing w:line="360" w:lineRule="auto"/>
        <w:rPr>
          <w:rFonts w:ascii="Arial" w:hAnsi="Arial" w:cs="Arial"/>
        </w:rPr>
      </w:pPr>
    </w:p>
    <w:p w14:paraId="3FB8C8C4" w14:textId="77777777" w:rsidR="00C84946" w:rsidRPr="001801B7" w:rsidRDefault="00C84946" w:rsidP="00C84946">
      <w:pPr>
        <w:spacing w:line="360" w:lineRule="auto"/>
        <w:rPr>
          <w:rFonts w:ascii="Arial" w:hAnsi="Arial" w:cs="Arial"/>
          <w:b/>
          <w:bCs/>
        </w:rPr>
      </w:pPr>
      <w:r w:rsidRPr="001801B7">
        <w:rPr>
          <w:rFonts w:ascii="Arial" w:hAnsi="Arial" w:cs="Arial"/>
          <w:b/>
          <w:bCs/>
        </w:rPr>
        <w:t>Are there times when you feel children are rushed?</w:t>
      </w:r>
    </w:p>
    <w:p w14:paraId="2EFAD368" w14:textId="77777777" w:rsidR="00C84946" w:rsidRPr="0071579E" w:rsidRDefault="00C84946" w:rsidP="00C84946">
      <w:pPr>
        <w:spacing w:line="360" w:lineRule="auto"/>
        <w:rPr>
          <w:rFonts w:ascii="Arial" w:hAnsi="Arial" w:cs="Arial"/>
          <w:i/>
          <w:iCs/>
        </w:rPr>
      </w:pPr>
      <w:r w:rsidRPr="0071579E">
        <w:rPr>
          <w:rFonts w:ascii="Arial" w:hAnsi="Arial" w:cs="Arial"/>
          <w:i/>
          <w:iCs/>
        </w:rPr>
        <w:t>I think there can be pressure in early years generally to keep moving or to make sure children have experienced lots of different activities. Sometimes we need to remind ourselves that children don't need more experiences</w:t>
      </w:r>
      <w:r>
        <w:rPr>
          <w:rFonts w:ascii="Arial" w:hAnsi="Arial" w:cs="Arial"/>
          <w:i/>
          <w:iCs/>
        </w:rPr>
        <w:t xml:space="preserve"> - </w:t>
      </w:r>
      <w:r w:rsidRPr="0071579E">
        <w:rPr>
          <w:rFonts w:ascii="Arial" w:hAnsi="Arial" w:cs="Arial"/>
          <w:i/>
          <w:iCs/>
        </w:rPr>
        <w:t>they often need more time with the experiences they're already enjoying.</w:t>
      </w:r>
    </w:p>
    <w:p w14:paraId="678D0C34" w14:textId="77777777" w:rsidR="00C84946" w:rsidRPr="0071579E" w:rsidRDefault="00C84946" w:rsidP="00C84946">
      <w:pPr>
        <w:spacing w:line="360" w:lineRule="auto"/>
        <w:rPr>
          <w:rFonts w:ascii="Arial" w:hAnsi="Arial" w:cs="Arial"/>
        </w:rPr>
      </w:pPr>
    </w:p>
    <w:p w14:paraId="291A1569" w14:textId="77777777" w:rsidR="00C84946" w:rsidRPr="0071579E" w:rsidRDefault="00C84946" w:rsidP="00C84946">
      <w:pPr>
        <w:spacing w:line="360" w:lineRule="auto"/>
        <w:rPr>
          <w:rFonts w:ascii="Arial" w:hAnsi="Arial" w:cs="Arial"/>
          <w:b/>
          <w:bCs/>
        </w:rPr>
      </w:pPr>
      <w:r w:rsidRPr="0071579E">
        <w:rPr>
          <w:rFonts w:ascii="Arial" w:hAnsi="Arial" w:cs="Arial"/>
          <w:b/>
          <w:bCs/>
        </w:rPr>
        <w:t>What challenges do you face in providing children with uninterrupted time to play?</w:t>
      </w:r>
    </w:p>
    <w:p w14:paraId="68B433E9" w14:textId="77777777" w:rsidR="00C84946" w:rsidRPr="0071579E" w:rsidRDefault="00C84946" w:rsidP="00C84946">
      <w:pPr>
        <w:spacing w:line="360" w:lineRule="auto"/>
        <w:rPr>
          <w:rFonts w:ascii="Arial" w:hAnsi="Arial" w:cs="Arial"/>
          <w:i/>
          <w:iCs/>
        </w:rPr>
      </w:pPr>
      <w:r w:rsidRPr="0071579E">
        <w:rPr>
          <w:rFonts w:ascii="Arial" w:hAnsi="Arial" w:cs="Arial"/>
          <w:i/>
          <w:iCs/>
        </w:rPr>
        <w:t xml:space="preserve">Like any setting we've got practical things to manage such as mealtimes, staffing, paperwork, but I </w:t>
      </w:r>
      <w:proofErr w:type="gramStart"/>
      <w:r w:rsidRPr="0071579E">
        <w:rPr>
          <w:rFonts w:ascii="Arial" w:hAnsi="Arial" w:cs="Arial"/>
          <w:i/>
          <w:iCs/>
        </w:rPr>
        <w:t>actually think</w:t>
      </w:r>
      <w:proofErr w:type="gramEnd"/>
      <w:r w:rsidRPr="0071579E">
        <w:rPr>
          <w:rFonts w:ascii="Arial" w:hAnsi="Arial" w:cs="Arial"/>
          <w:i/>
          <w:iCs/>
        </w:rPr>
        <w:t xml:space="preserve"> the biggest challenge is protecting children's time. It's very easy to become busy as adults, so we </w:t>
      </w:r>
      <w:proofErr w:type="gramStart"/>
      <w:r w:rsidRPr="0071579E">
        <w:rPr>
          <w:rFonts w:ascii="Arial" w:hAnsi="Arial" w:cs="Arial"/>
          <w:i/>
          <w:iCs/>
        </w:rPr>
        <w:t>have to</w:t>
      </w:r>
      <w:proofErr w:type="gramEnd"/>
      <w:r w:rsidRPr="0071579E">
        <w:rPr>
          <w:rFonts w:ascii="Arial" w:hAnsi="Arial" w:cs="Arial"/>
          <w:i/>
          <w:iCs/>
        </w:rPr>
        <w:t xml:space="preserve"> keep asking ourselves whether what we're doing is really more important than the learning that's already happening.</w:t>
      </w:r>
    </w:p>
    <w:p w14:paraId="64385885" w14:textId="77777777" w:rsidR="00C84946" w:rsidRDefault="00C84946" w:rsidP="00C84946">
      <w:pPr>
        <w:spacing w:line="360" w:lineRule="auto"/>
        <w:rPr>
          <w:rFonts w:ascii="Arial" w:hAnsi="Arial" w:cs="Arial"/>
        </w:rPr>
      </w:pPr>
    </w:p>
    <w:p w14:paraId="60A8CF37" w14:textId="77777777" w:rsidR="00C84946" w:rsidRPr="0071579E" w:rsidRDefault="00C84946" w:rsidP="00C84946">
      <w:pPr>
        <w:spacing w:line="360" w:lineRule="auto"/>
        <w:rPr>
          <w:rFonts w:ascii="Arial" w:hAnsi="Arial" w:cs="Arial"/>
          <w:b/>
          <w:bCs/>
        </w:rPr>
      </w:pPr>
      <w:r w:rsidRPr="0071579E">
        <w:rPr>
          <w:rFonts w:ascii="Arial" w:hAnsi="Arial" w:cs="Arial"/>
          <w:b/>
          <w:bCs/>
        </w:rPr>
        <w:t>Section 3</w:t>
      </w:r>
    </w:p>
    <w:p w14:paraId="47225635" w14:textId="77777777" w:rsidR="00C84946" w:rsidRPr="0071579E" w:rsidRDefault="00C84946" w:rsidP="00C84946">
      <w:pPr>
        <w:spacing w:line="360" w:lineRule="auto"/>
        <w:rPr>
          <w:rFonts w:ascii="Arial" w:hAnsi="Arial" w:cs="Arial"/>
          <w:b/>
          <w:bCs/>
        </w:rPr>
      </w:pPr>
      <w:r w:rsidRPr="0071579E">
        <w:rPr>
          <w:rFonts w:ascii="Arial" w:hAnsi="Arial" w:cs="Arial"/>
          <w:b/>
          <w:bCs/>
        </w:rPr>
        <w:t>How do you decide when to join children's play?</w:t>
      </w:r>
    </w:p>
    <w:p w14:paraId="0B52184F" w14:textId="77777777" w:rsidR="00C84946" w:rsidRPr="0071579E" w:rsidRDefault="00C84946" w:rsidP="00C84946">
      <w:pPr>
        <w:spacing w:line="360" w:lineRule="auto"/>
        <w:rPr>
          <w:rFonts w:ascii="Arial" w:hAnsi="Arial" w:cs="Arial"/>
          <w:i/>
          <w:iCs/>
        </w:rPr>
      </w:pPr>
      <w:proofErr w:type="gramStart"/>
      <w:r w:rsidRPr="0071579E">
        <w:rPr>
          <w:rFonts w:ascii="Arial" w:hAnsi="Arial" w:cs="Arial"/>
          <w:i/>
          <w:iCs/>
        </w:rPr>
        <w:t>Usually</w:t>
      </w:r>
      <w:proofErr w:type="gramEnd"/>
      <w:r w:rsidRPr="0071579E">
        <w:rPr>
          <w:rFonts w:ascii="Arial" w:hAnsi="Arial" w:cs="Arial"/>
          <w:i/>
          <w:iCs/>
        </w:rPr>
        <w:t xml:space="preserve"> I'll join if I'm invited in or if I feel I can genuinely extend the learning without taking it over. Sometimes all it takes is asking one question or introducing a resource at the right moment. I don't think adults always need to lead</w:t>
      </w:r>
      <w:r>
        <w:rPr>
          <w:rFonts w:ascii="Arial" w:hAnsi="Arial" w:cs="Arial"/>
          <w:i/>
          <w:iCs/>
        </w:rPr>
        <w:t xml:space="preserve">, </w:t>
      </w:r>
      <w:r w:rsidRPr="0071579E">
        <w:rPr>
          <w:rFonts w:ascii="Arial" w:hAnsi="Arial" w:cs="Arial"/>
          <w:i/>
          <w:iCs/>
        </w:rPr>
        <w:t>we're there to support children's thinking, not replace it.</w:t>
      </w:r>
    </w:p>
    <w:p w14:paraId="677B3523" w14:textId="77777777" w:rsidR="00C84946" w:rsidRPr="0071579E" w:rsidRDefault="00C84946" w:rsidP="00C84946">
      <w:pPr>
        <w:spacing w:line="360" w:lineRule="auto"/>
        <w:rPr>
          <w:rFonts w:ascii="Arial" w:hAnsi="Arial" w:cs="Arial"/>
        </w:rPr>
      </w:pPr>
    </w:p>
    <w:p w14:paraId="7CB26085" w14:textId="77777777" w:rsidR="00C84946" w:rsidRPr="0071579E" w:rsidRDefault="00C84946" w:rsidP="00C84946">
      <w:pPr>
        <w:spacing w:line="360" w:lineRule="auto"/>
        <w:rPr>
          <w:rFonts w:ascii="Arial" w:hAnsi="Arial" w:cs="Arial"/>
          <w:b/>
          <w:bCs/>
        </w:rPr>
      </w:pPr>
      <w:r w:rsidRPr="0071579E">
        <w:rPr>
          <w:rFonts w:ascii="Arial" w:hAnsi="Arial" w:cs="Arial"/>
          <w:b/>
          <w:bCs/>
        </w:rPr>
        <w:t>How do you decide when to step back?</w:t>
      </w:r>
    </w:p>
    <w:p w14:paraId="622DC23B" w14:textId="77777777" w:rsidR="00C84946" w:rsidRPr="0071579E" w:rsidRDefault="00C84946" w:rsidP="00C84946">
      <w:pPr>
        <w:spacing w:line="360" w:lineRule="auto"/>
        <w:rPr>
          <w:rFonts w:ascii="Arial" w:hAnsi="Arial" w:cs="Arial"/>
          <w:i/>
          <w:iCs/>
        </w:rPr>
      </w:pPr>
      <w:r w:rsidRPr="0071579E">
        <w:rPr>
          <w:rFonts w:ascii="Arial" w:hAnsi="Arial" w:cs="Arial"/>
          <w:i/>
          <w:iCs/>
        </w:rPr>
        <w:t xml:space="preserve">If children are happily exploring, solving problems or working things out together, that's often the best time to step back. It can </w:t>
      </w:r>
      <w:proofErr w:type="gramStart"/>
      <w:r w:rsidRPr="0071579E">
        <w:rPr>
          <w:rFonts w:ascii="Arial" w:hAnsi="Arial" w:cs="Arial"/>
          <w:i/>
          <w:iCs/>
        </w:rPr>
        <w:t>actually be</w:t>
      </w:r>
      <w:proofErr w:type="gramEnd"/>
      <w:r w:rsidRPr="0071579E">
        <w:rPr>
          <w:rFonts w:ascii="Arial" w:hAnsi="Arial" w:cs="Arial"/>
          <w:i/>
          <w:iCs/>
        </w:rPr>
        <w:t xml:space="preserve"> quite difficult because as practitioners we naturally want to help, but sometimes waiting is exactly what children need.</w:t>
      </w:r>
    </w:p>
    <w:p w14:paraId="10812B47" w14:textId="77777777" w:rsidR="00C84946" w:rsidRPr="0071579E" w:rsidRDefault="00C84946" w:rsidP="00C84946">
      <w:pPr>
        <w:spacing w:line="360" w:lineRule="auto"/>
        <w:rPr>
          <w:rFonts w:ascii="Arial" w:hAnsi="Arial" w:cs="Arial"/>
        </w:rPr>
      </w:pPr>
    </w:p>
    <w:p w14:paraId="4665EE1A" w14:textId="77777777" w:rsidR="00C84946" w:rsidRPr="0071579E" w:rsidRDefault="00C84946" w:rsidP="00C84946">
      <w:pPr>
        <w:spacing w:line="360" w:lineRule="auto"/>
        <w:rPr>
          <w:rFonts w:ascii="Arial" w:hAnsi="Arial" w:cs="Arial"/>
          <w:b/>
          <w:bCs/>
        </w:rPr>
      </w:pPr>
      <w:r w:rsidRPr="0071579E">
        <w:rPr>
          <w:rFonts w:ascii="Arial" w:hAnsi="Arial" w:cs="Arial"/>
          <w:b/>
          <w:bCs/>
        </w:rPr>
        <w:t>What does good listening look like in your practice?</w:t>
      </w:r>
    </w:p>
    <w:p w14:paraId="4F6C34D6" w14:textId="77777777" w:rsidR="00C84946" w:rsidRPr="0071579E" w:rsidRDefault="00C84946" w:rsidP="00C84946">
      <w:pPr>
        <w:spacing w:line="360" w:lineRule="auto"/>
        <w:rPr>
          <w:rFonts w:ascii="Arial" w:hAnsi="Arial" w:cs="Arial"/>
        </w:rPr>
      </w:pPr>
      <w:r w:rsidRPr="0071579E">
        <w:rPr>
          <w:rFonts w:ascii="Arial" w:hAnsi="Arial" w:cs="Arial"/>
        </w:rPr>
        <w:t>It's much more than listening to what children say. It's noticing what they keep coming back to, watching their body language, paying attention to what excites them and then responding to that. I think listening only really matters if it changes what we do afterwards.</w:t>
      </w:r>
    </w:p>
    <w:p w14:paraId="0533C3F9" w14:textId="77777777" w:rsidR="00C84946" w:rsidRPr="0071579E" w:rsidRDefault="00C84946" w:rsidP="00C84946">
      <w:pPr>
        <w:spacing w:line="360" w:lineRule="auto"/>
        <w:rPr>
          <w:rFonts w:ascii="Arial" w:hAnsi="Arial" w:cs="Arial"/>
        </w:rPr>
      </w:pPr>
    </w:p>
    <w:p w14:paraId="2DF1CCD9" w14:textId="77777777" w:rsidR="00C84946" w:rsidRPr="0071579E" w:rsidRDefault="00C84946" w:rsidP="00C84946">
      <w:pPr>
        <w:spacing w:line="360" w:lineRule="auto"/>
        <w:rPr>
          <w:rFonts w:ascii="Arial" w:hAnsi="Arial" w:cs="Arial"/>
          <w:b/>
          <w:bCs/>
        </w:rPr>
      </w:pPr>
      <w:r w:rsidRPr="0071579E">
        <w:rPr>
          <w:rFonts w:ascii="Arial" w:hAnsi="Arial" w:cs="Arial"/>
          <w:b/>
          <w:bCs/>
        </w:rPr>
        <w:lastRenderedPageBreak/>
        <w:t>Can you think of a time when waiting rather than intervening led to something unexpected?</w:t>
      </w:r>
    </w:p>
    <w:p w14:paraId="304C6CD0" w14:textId="77777777" w:rsidR="00C84946" w:rsidRPr="0071579E" w:rsidRDefault="00C84946" w:rsidP="00C84946">
      <w:pPr>
        <w:spacing w:line="360" w:lineRule="auto"/>
        <w:rPr>
          <w:rFonts w:ascii="Arial" w:hAnsi="Arial" w:cs="Arial"/>
          <w:i/>
          <w:iCs/>
        </w:rPr>
      </w:pPr>
      <w:r w:rsidRPr="0071579E">
        <w:rPr>
          <w:rFonts w:ascii="Arial" w:hAnsi="Arial" w:cs="Arial"/>
          <w:i/>
          <w:iCs/>
        </w:rPr>
        <w:t>I remember one child who spent ages carrying sticks and leaves around the garden. It wasn't immediately obvious what they were doing, but rather than interrupting, the practitioner just watched. Eventually the child explained they were building little bridges so insects could cross puddles safely. If we'd stepped in too soon, we probably would never have discovered what they were thinking.</w:t>
      </w:r>
    </w:p>
    <w:p w14:paraId="7EF72214" w14:textId="77777777" w:rsidR="00C84946" w:rsidRDefault="00C84946" w:rsidP="00C84946">
      <w:pPr>
        <w:spacing w:line="360" w:lineRule="auto"/>
        <w:rPr>
          <w:rFonts w:ascii="Arial" w:hAnsi="Arial" w:cs="Arial"/>
        </w:rPr>
      </w:pPr>
    </w:p>
    <w:p w14:paraId="69E35425" w14:textId="77777777" w:rsidR="00C84946" w:rsidRPr="0071579E" w:rsidRDefault="00C84946" w:rsidP="00C84946">
      <w:pPr>
        <w:spacing w:line="360" w:lineRule="auto"/>
        <w:rPr>
          <w:rFonts w:ascii="Arial" w:hAnsi="Arial" w:cs="Arial"/>
          <w:b/>
          <w:bCs/>
        </w:rPr>
      </w:pPr>
      <w:r w:rsidRPr="0071579E">
        <w:rPr>
          <w:rFonts w:ascii="Arial" w:hAnsi="Arial" w:cs="Arial"/>
          <w:b/>
          <w:bCs/>
        </w:rPr>
        <w:t>Section 4</w:t>
      </w:r>
    </w:p>
    <w:p w14:paraId="51200B72" w14:textId="77777777" w:rsidR="00C84946" w:rsidRPr="0071579E" w:rsidRDefault="00C84946" w:rsidP="00C84946">
      <w:pPr>
        <w:spacing w:line="360" w:lineRule="auto"/>
        <w:rPr>
          <w:rFonts w:ascii="Arial" w:hAnsi="Arial" w:cs="Arial"/>
          <w:b/>
          <w:bCs/>
        </w:rPr>
      </w:pPr>
      <w:r w:rsidRPr="0071579E">
        <w:rPr>
          <w:rFonts w:ascii="Arial" w:hAnsi="Arial" w:cs="Arial"/>
          <w:b/>
          <w:bCs/>
        </w:rPr>
        <w:t>What aspects of the environment encourage children to become deeply involved in their play?</w:t>
      </w:r>
    </w:p>
    <w:p w14:paraId="556405DB" w14:textId="77777777" w:rsidR="00C84946" w:rsidRPr="0071579E" w:rsidRDefault="00C84946" w:rsidP="00C84946">
      <w:pPr>
        <w:spacing w:line="360" w:lineRule="auto"/>
        <w:rPr>
          <w:rFonts w:ascii="Arial" w:hAnsi="Arial" w:cs="Arial"/>
          <w:i/>
          <w:iCs/>
        </w:rPr>
      </w:pPr>
      <w:r w:rsidRPr="0071579E">
        <w:rPr>
          <w:rFonts w:ascii="Arial" w:hAnsi="Arial" w:cs="Arial"/>
          <w:i/>
          <w:iCs/>
        </w:rPr>
        <w:t>I think children need an environment that says, "You can explore here." We use lots of natural and authentic resources because they're open to interpretation. We want children to be curious, make decisions and use their imagination rather than following instructions.</w:t>
      </w:r>
    </w:p>
    <w:p w14:paraId="79417C8B" w14:textId="77777777" w:rsidR="00C84946" w:rsidRPr="0071579E" w:rsidRDefault="00C84946" w:rsidP="00C84946">
      <w:pPr>
        <w:spacing w:line="360" w:lineRule="auto"/>
        <w:rPr>
          <w:rFonts w:ascii="Arial" w:hAnsi="Arial" w:cs="Arial"/>
        </w:rPr>
      </w:pPr>
    </w:p>
    <w:p w14:paraId="6053E677" w14:textId="77777777" w:rsidR="00C84946" w:rsidRPr="0071579E" w:rsidRDefault="00C84946" w:rsidP="00C84946">
      <w:pPr>
        <w:spacing w:line="360" w:lineRule="auto"/>
        <w:rPr>
          <w:rFonts w:ascii="Arial" w:hAnsi="Arial" w:cs="Arial"/>
          <w:b/>
          <w:bCs/>
        </w:rPr>
      </w:pPr>
      <w:r w:rsidRPr="0071579E">
        <w:rPr>
          <w:rFonts w:ascii="Arial" w:hAnsi="Arial" w:cs="Arial"/>
          <w:b/>
          <w:bCs/>
        </w:rPr>
        <w:t>Are there particular resources that children return to again and again?</w:t>
      </w:r>
    </w:p>
    <w:p w14:paraId="0DBD5ABF" w14:textId="77777777" w:rsidR="00C84946" w:rsidRPr="0071579E" w:rsidRDefault="00C84946" w:rsidP="00C84946">
      <w:pPr>
        <w:spacing w:line="360" w:lineRule="auto"/>
        <w:rPr>
          <w:rFonts w:ascii="Arial" w:hAnsi="Arial" w:cs="Arial"/>
          <w:i/>
          <w:iCs/>
        </w:rPr>
      </w:pPr>
      <w:r w:rsidRPr="0071579E">
        <w:rPr>
          <w:rFonts w:ascii="Arial" w:hAnsi="Arial" w:cs="Arial"/>
          <w:i/>
          <w:iCs/>
        </w:rPr>
        <w:t>Yes - blocks, loose parts, clay, water, mud, gardening resources. Those are the things that never really lose their appeal because children use them differently every single time.</w:t>
      </w:r>
    </w:p>
    <w:p w14:paraId="344EFA00" w14:textId="77777777" w:rsidR="00C84946" w:rsidRPr="0071579E" w:rsidRDefault="00C84946" w:rsidP="00C84946">
      <w:pPr>
        <w:spacing w:line="360" w:lineRule="auto"/>
        <w:rPr>
          <w:rFonts w:ascii="Arial" w:hAnsi="Arial" w:cs="Arial"/>
        </w:rPr>
      </w:pPr>
    </w:p>
    <w:p w14:paraId="54D996B5" w14:textId="77777777" w:rsidR="00C84946" w:rsidRPr="0071579E" w:rsidRDefault="00C84946" w:rsidP="00C84946">
      <w:pPr>
        <w:spacing w:line="360" w:lineRule="auto"/>
        <w:rPr>
          <w:rFonts w:ascii="Arial" w:hAnsi="Arial" w:cs="Arial"/>
          <w:b/>
          <w:bCs/>
        </w:rPr>
      </w:pPr>
      <w:r w:rsidRPr="0071579E">
        <w:rPr>
          <w:rFonts w:ascii="Arial" w:hAnsi="Arial" w:cs="Arial"/>
          <w:b/>
          <w:bCs/>
        </w:rPr>
        <w:t>How do children influence what happens within the environment?</w:t>
      </w:r>
    </w:p>
    <w:p w14:paraId="3A778D3F" w14:textId="77777777" w:rsidR="00C84946" w:rsidRPr="0071579E" w:rsidRDefault="00C84946" w:rsidP="00C84946">
      <w:pPr>
        <w:spacing w:line="360" w:lineRule="auto"/>
        <w:rPr>
          <w:rFonts w:ascii="Arial" w:hAnsi="Arial" w:cs="Arial"/>
          <w:i/>
          <w:iCs/>
        </w:rPr>
      </w:pPr>
      <w:r w:rsidRPr="0071579E">
        <w:rPr>
          <w:rFonts w:ascii="Arial" w:hAnsi="Arial" w:cs="Arial"/>
          <w:i/>
          <w:iCs/>
        </w:rPr>
        <w:t>The environment changes because the children change. We spend a lot of time observing what they're interested in and adapting the provision to reflect that. Sometimes it's something as simple as adding resources, sometimes it's redesigning an area altogether because we've noticed where children's interests are developing.</w:t>
      </w:r>
    </w:p>
    <w:p w14:paraId="17728E85" w14:textId="77777777" w:rsidR="00C84946" w:rsidRPr="0071579E" w:rsidRDefault="00C84946" w:rsidP="00C84946">
      <w:pPr>
        <w:spacing w:line="360" w:lineRule="auto"/>
        <w:rPr>
          <w:rFonts w:ascii="Arial" w:hAnsi="Arial" w:cs="Arial"/>
        </w:rPr>
      </w:pPr>
    </w:p>
    <w:p w14:paraId="20D2359F" w14:textId="77777777" w:rsidR="00C84946" w:rsidRPr="0071579E" w:rsidRDefault="00C84946" w:rsidP="00C84946">
      <w:pPr>
        <w:spacing w:line="360" w:lineRule="auto"/>
        <w:rPr>
          <w:rFonts w:ascii="Arial" w:hAnsi="Arial" w:cs="Arial"/>
          <w:b/>
          <w:bCs/>
        </w:rPr>
      </w:pPr>
      <w:r w:rsidRPr="0071579E">
        <w:rPr>
          <w:rFonts w:ascii="Arial" w:hAnsi="Arial" w:cs="Arial"/>
          <w:b/>
          <w:bCs/>
        </w:rPr>
        <w:t>How important is outdoor play in supporting children's learning?</w:t>
      </w:r>
    </w:p>
    <w:p w14:paraId="3B5FDC2B" w14:textId="77777777" w:rsidR="00C84946" w:rsidRPr="0071579E" w:rsidRDefault="00C84946" w:rsidP="00C84946">
      <w:pPr>
        <w:spacing w:line="360" w:lineRule="auto"/>
        <w:rPr>
          <w:rFonts w:ascii="Arial" w:hAnsi="Arial" w:cs="Arial"/>
          <w:i/>
          <w:iCs/>
        </w:rPr>
      </w:pPr>
      <w:r w:rsidRPr="0071579E">
        <w:rPr>
          <w:rFonts w:ascii="Arial" w:hAnsi="Arial" w:cs="Arial"/>
          <w:i/>
          <w:iCs/>
        </w:rPr>
        <w:t>It's hugely important. Some children simply learn differently outdoors. They have more freedom to move, to investigate, to take appropriate risks and to connect with nature. Some of our best learning starts outside because the environment naturally sparks curiosity.</w:t>
      </w:r>
    </w:p>
    <w:p w14:paraId="678E3B6E" w14:textId="77777777" w:rsidR="00C84946" w:rsidRDefault="00C84946" w:rsidP="00C84946">
      <w:pPr>
        <w:spacing w:line="360" w:lineRule="auto"/>
        <w:rPr>
          <w:rFonts w:ascii="Arial" w:hAnsi="Arial" w:cs="Arial"/>
        </w:rPr>
      </w:pPr>
    </w:p>
    <w:p w14:paraId="568AD4AF" w14:textId="77777777" w:rsidR="00C84946" w:rsidRPr="0071579E" w:rsidRDefault="00C84946" w:rsidP="00C84946">
      <w:pPr>
        <w:spacing w:line="360" w:lineRule="auto"/>
        <w:rPr>
          <w:rFonts w:ascii="Arial" w:hAnsi="Arial" w:cs="Arial"/>
          <w:b/>
          <w:bCs/>
        </w:rPr>
      </w:pPr>
      <w:r w:rsidRPr="0071579E">
        <w:rPr>
          <w:rFonts w:ascii="Arial" w:hAnsi="Arial" w:cs="Arial"/>
          <w:b/>
          <w:bCs/>
        </w:rPr>
        <w:t>Section 5</w:t>
      </w:r>
    </w:p>
    <w:p w14:paraId="270E22BB" w14:textId="77777777" w:rsidR="00C84946" w:rsidRPr="0071579E" w:rsidRDefault="00C84946" w:rsidP="00C84946">
      <w:pPr>
        <w:spacing w:line="360" w:lineRule="auto"/>
        <w:rPr>
          <w:rFonts w:ascii="Arial" w:hAnsi="Arial" w:cs="Arial"/>
          <w:b/>
          <w:bCs/>
        </w:rPr>
      </w:pPr>
      <w:r w:rsidRPr="0071579E">
        <w:rPr>
          <w:rFonts w:ascii="Arial" w:hAnsi="Arial" w:cs="Arial"/>
          <w:b/>
          <w:bCs/>
        </w:rPr>
        <w:lastRenderedPageBreak/>
        <w:t>How do children communicate their interests and ideas?</w:t>
      </w:r>
    </w:p>
    <w:p w14:paraId="64571BA6" w14:textId="77777777" w:rsidR="00C84946" w:rsidRPr="0071579E" w:rsidRDefault="00C84946" w:rsidP="00C84946">
      <w:pPr>
        <w:spacing w:line="360" w:lineRule="auto"/>
        <w:rPr>
          <w:rFonts w:ascii="Arial" w:hAnsi="Arial" w:cs="Arial"/>
          <w:i/>
          <w:iCs/>
        </w:rPr>
      </w:pPr>
      <w:r w:rsidRPr="0071579E">
        <w:rPr>
          <w:rFonts w:ascii="Arial" w:hAnsi="Arial" w:cs="Arial"/>
          <w:i/>
          <w:iCs/>
        </w:rPr>
        <w:t>In lots of different ways. Some children will tell you exactly what they're interested in, but others communicate through their play, through the resources they choose or by returning to the same experiences again and again. That's why observation is so important because children don't always communicate through words.</w:t>
      </w:r>
    </w:p>
    <w:p w14:paraId="7CCCA696" w14:textId="77777777" w:rsidR="00C84946" w:rsidRPr="0071579E" w:rsidRDefault="00C84946" w:rsidP="00C84946">
      <w:pPr>
        <w:spacing w:line="360" w:lineRule="auto"/>
        <w:rPr>
          <w:rFonts w:ascii="Arial" w:hAnsi="Arial" w:cs="Arial"/>
        </w:rPr>
      </w:pPr>
    </w:p>
    <w:p w14:paraId="521FCF4A" w14:textId="77777777" w:rsidR="00C84946" w:rsidRPr="0071579E" w:rsidRDefault="00C84946" w:rsidP="00C84946">
      <w:pPr>
        <w:spacing w:line="360" w:lineRule="auto"/>
        <w:rPr>
          <w:rFonts w:ascii="Arial" w:hAnsi="Arial" w:cs="Arial"/>
          <w:b/>
          <w:bCs/>
        </w:rPr>
      </w:pPr>
      <w:r w:rsidRPr="0071579E">
        <w:rPr>
          <w:rFonts w:ascii="Arial" w:hAnsi="Arial" w:cs="Arial"/>
          <w:b/>
          <w:bCs/>
        </w:rPr>
        <w:t>How do you find out what is important to children?</w:t>
      </w:r>
    </w:p>
    <w:p w14:paraId="29601B08" w14:textId="77777777" w:rsidR="00C84946" w:rsidRPr="0071579E" w:rsidRDefault="00C84946" w:rsidP="00C84946">
      <w:pPr>
        <w:spacing w:line="360" w:lineRule="auto"/>
        <w:rPr>
          <w:rFonts w:ascii="Arial" w:hAnsi="Arial" w:cs="Arial"/>
          <w:i/>
          <w:iCs/>
        </w:rPr>
      </w:pPr>
      <w:r w:rsidRPr="0071579E">
        <w:rPr>
          <w:rFonts w:ascii="Arial" w:hAnsi="Arial" w:cs="Arial"/>
          <w:i/>
          <w:iCs/>
        </w:rPr>
        <w:t>Mostly through careful observation and conversations with families. As a team we spend a lot of time talking about what we've noticed and thinking about what children's behaviour is telling us. Their interests become much clearer when you really slow down and watch.</w:t>
      </w:r>
    </w:p>
    <w:p w14:paraId="66F9D0E1" w14:textId="77777777" w:rsidR="00C84946" w:rsidRPr="0071579E" w:rsidRDefault="00C84946" w:rsidP="00C84946">
      <w:pPr>
        <w:spacing w:line="360" w:lineRule="auto"/>
        <w:rPr>
          <w:rFonts w:ascii="Arial" w:hAnsi="Arial" w:cs="Arial"/>
        </w:rPr>
      </w:pPr>
    </w:p>
    <w:p w14:paraId="18CF32D0" w14:textId="77777777" w:rsidR="00C84946" w:rsidRPr="0071579E" w:rsidRDefault="00C84946" w:rsidP="00C84946">
      <w:pPr>
        <w:spacing w:line="360" w:lineRule="auto"/>
        <w:rPr>
          <w:rFonts w:ascii="Arial" w:hAnsi="Arial" w:cs="Arial"/>
          <w:b/>
          <w:bCs/>
        </w:rPr>
      </w:pPr>
      <w:r w:rsidRPr="0071579E">
        <w:rPr>
          <w:rFonts w:ascii="Arial" w:hAnsi="Arial" w:cs="Arial"/>
          <w:b/>
          <w:bCs/>
        </w:rPr>
        <w:t>Can you think of an example where children's interests influenced your planning?</w:t>
      </w:r>
    </w:p>
    <w:p w14:paraId="5FDD1EB1" w14:textId="77777777" w:rsidR="00C84946" w:rsidRPr="0071579E" w:rsidRDefault="00C84946" w:rsidP="00C84946">
      <w:pPr>
        <w:spacing w:line="360" w:lineRule="auto"/>
        <w:rPr>
          <w:rFonts w:ascii="Arial" w:hAnsi="Arial" w:cs="Arial"/>
          <w:i/>
          <w:iCs/>
        </w:rPr>
      </w:pPr>
      <w:r w:rsidRPr="0071579E">
        <w:rPr>
          <w:rFonts w:ascii="Arial" w:hAnsi="Arial" w:cs="Arial"/>
          <w:i/>
          <w:iCs/>
        </w:rPr>
        <w:t>Our gardening project is probably one of the best examples. It started because the children loved planting and watering. Over time that developed into growing vegetables, caring for the plants and eventually donating some of the produce to the local food bank. None of that was in the original plan</w:t>
      </w:r>
      <w:r>
        <w:rPr>
          <w:rFonts w:ascii="Arial" w:hAnsi="Arial" w:cs="Arial"/>
          <w:i/>
          <w:iCs/>
        </w:rPr>
        <w:t xml:space="preserve"> - </w:t>
      </w:r>
      <w:r w:rsidRPr="0071579E">
        <w:rPr>
          <w:rFonts w:ascii="Arial" w:hAnsi="Arial" w:cs="Arial"/>
          <w:i/>
          <w:iCs/>
        </w:rPr>
        <w:t>it grew because the children's interest kept growing.</w:t>
      </w:r>
    </w:p>
    <w:p w14:paraId="40EF50EE" w14:textId="77777777" w:rsidR="00C84946" w:rsidRPr="0071579E" w:rsidRDefault="00C84946" w:rsidP="00C84946">
      <w:pPr>
        <w:spacing w:line="360" w:lineRule="auto"/>
        <w:rPr>
          <w:rFonts w:ascii="Arial" w:hAnsi="Arial" w:cs="Arial"/>
        </w:rPr>
      </w:pPr>
    </w:p>
    <w:p w14:paraId="38009221" w14:textId="77777777" w:rsidR="00C84946" w:rsidRPr="0071579E" w:rsidRDefault="00C84946" w:rsidP="00C84946">
      <w:pPr>
        <w:spacing w:line="360" w:lineRule="auto"/>
        <w:rPr>
          <w:rFonts w:ascii="Arial" w:hAnsi="Arial" w:cs="Arial"/>
          <w:b/>
          <w:bCs/>
        </w:rPr>
      </w:pPr>
      <w:r w:rsidRPr="0071579E">
        <w:rPr>
          <w:rFonts w:ascii="Arial" w:hAnsi="Arial" w:cs="Arial"/>
          <w:b/>
          <w:bCs/>
        </w:rPr>
        <w:t>How much freedom do children have to direct their own learning experiences?</w:t>
      </w:r>
    </w:p>
    <w:p w14:paraId="08F2C366" w14:textId="77777777" w:rsidR="00C84946" w:rsidRPr="0071579E" w:rsidRDefault="00C84946" w:rsidP="00C84946">
      <w:pPr>
        <w:spacing w:line="360" w:lineRule="auto"/>
        <w:rPr>
          <w:rFonts w:ascii="Arial" w:hAnsi="Arial" w:cs="Arial"/>
          <w:i/>
          <w:iCs/>
        </w:rPr>
      </w:pPr>
      <w:r w:rsidRPr="0071579E">
        <w:rPr>
          <w:rFonts w:ascii="Arial" w:hAnsi="Arial" w:cs="Arial"/>
          <w:i/>
          <w:iCs/>
        </w:rPr>
        <w:t>A great deal. We believe children are capable learners, so they make lots of decisions throughout the day about where they play, what they investigate and how long they stay with something. Our role is to support and extend those experiences, not to control them.</w:t>
      </w:r>
    </w:p>
    <w:p w14:paraId="643ED780" w14:textId="77777777" w:rsidR="00C84946" w:rsidRDefault="00C84946" w:rsidP="00C84946">
      <w:pPr>
        <w:spacing w:line="360" w:lineRule="auto"/>
        <w:rPr>
          <w:rFonts w:ascii="Arial" w:hAnsi="Arial" w:cs="Arial"/>
        </w:rPr>
      </w:pPr>
    </w:p>
    <w:p w14:paraId="59DE3339" w14:textId="77777777" w:rsidR="00C84946" w:rsidRPr="0071579E" w:rsidRDefault="00C84946" w:rsidP="00C84946">
      <w:pPr>
        <w:spacing w:line="360" w:lineRule="auto"/>
        <w:rPr>
          <w:rFonts w:ascii="Arial" w:hAnsi="Arial" w:cs="Arial"/>
          <w:b/>
          <w:bCs/>
        </w:rPr>
      </w:pPr>
      <w:r w:rsidRPr="0071579E">
        <w:rPr>
          <w:rFonts w:ascii="Arial" w:hAnsi="Arial" w:cs="Arial"/>
          <w:b/>
          <w:bCs/>
        </w:rPr>
        <w:t>Final Questions</w:t>
      </w:r>
    </w:p>
    <w:p w14:paraId="3C5FF6DC" w14:textId="77777777" w:rsidR="00C84946" w:rsidRPr="0071579E" w:rsidRDefault="00C84946" w:rsidP="00C84946">
      <w:pPr>
        <w:spacing w:line="360" w:lineRule="auto"/>
        <w:rPr>
          <w:rFonts w:ascii="Arial" w:hAnsi="Arial" w:cs="Arial"/>
          <w:b/>
          <w:bCs/>
        </w:rPr>
      </w:pPr>
      <w:r w:rsidRPr="0071579E">
        <w:rPr>
          <w:rFonts w:ascii="Arial" w:hAnsi="Arial" w:cs="Arial"/>
          <w:b/>
          <w:bCs/>
        </w:rPr>
        <w:t>If you could change one thing about early years practice to better support young children's learning and wellbeing, what would it be?</w:t>
      </w:r>
    </w:p>
    <w:p w14:paraId="488E3801" w14:textId="77777777" w:rsidR="00C84946" w:rsidRPr="0071579E" w:rsidRDefault="00C84946" w:rsidP="00C84946">
      <w:pPr>
        <w:spacing w:line="360" w:lineRule="auto"/>
        <w:rPr>
          <w:rFonts w:ascii="Arial" w:hAnsi="Arial" w:cs="Arial"/>
          <w:i/>
          <w:iCs/>
        </w:rPr>
      </w:pPr>
      <w:r w:rsidRPr="0071579E">
        <w:rPr>
          <w:rFonts w:ascii="Arial" w:hAnsi="Arial" w:cs="Arial"/>
          <w:i/>
          <w:iCs/>
        </w:rPr>
        <w:t xml:space="preserve">I'd like to see less pressure to rush children towards outcomes. Childhood doesn't need to be a race. I'd love practitioners to feel they had permission to slow down, observe more and really value play and relationships for what they are, rather than feeling they constantly </w:t>
      </w:r>
      <w:proofErr w:type="gramStart"/>
      <w:r w:rsidRPr="0071579E">
        <w:rPr>
          <w:rFonts w:ascii="Arial" w:hAnsi="Arial" w:cs="Arial"/>
          <w:i/>
          <w:iCs/>
        </w:rPr>
        <w:t>have to</w:t>
      </w:r>
      <w:proofErr w:type="gramEnd"/>
      <w:r w:rsidRPr="0071579E">
        <w:rPr>
          <w:rFonts w:ascii="Arial" w:hAnsi="Arial" w:cs="Arial"/>
          <w:i/>
          <w:iCs/>
        </w:rPr>
        <w:t xml:space="preserve"> prove learning through evidence.</w:t>
      </w:r>
    </w:p>
    <w:p w14:paraId="13074F4A" w14:textId="77777777" w:rsidR="00C84946" w:rsidRPr="0071579E" w:rsidRDefault="00C84946" w:rsidP="00C84946">
      <w:pPr>
        <w:spacing w:line="360" w:lineRule="auto"/>
        <w:rPr>
          <w:rFonts w:ascii="Arial" w:hAnsi="Arial" w:cs="Arial"/>
        </w:rPr>
      </w:pPr>
    </w:p>
    <w:p w14:paraId="1A7983F4" w14:textId="77777777" w:rsidR="00C84946" w:rsidRPr="0071579E" w:rsidRDefault="00C84946" w:rsidP="00C84946">
      <w:pPr>
        <w:spacing w:line="360" w:lineRule="auto"/>
        <w:rPr>
          <w:rFonts w:ascii="Arial" w:hAnsi="Arial" w:cs="Arial"/>
          <w:b/>
          <w:bCs/>
        </w:rPr>
      </w:pPr>
      <w:r w:rsidRPr="0071579E">
        <w:rPr>
          <w:rFonts w:ascii="Arial" w:hAnsi="Arial" w:cs="Arial"/>
          <w:b/>
          <w:bCs/>
        </w:rPr>
        <w:lastRenderedPageBreak/>
        <w:t>What helps children to flourish in your setting?</w:t>
      </w:r>
    </w:p>
    <w:p w14:paraId="42C7F8B7" w14:textId="77777777" w:rsidR="00C84946" w:rsidRPr="0071579E" w:rsidRDefault="00C84946" w:rsidP="00C84946">
      <w:pPr>
        <w:spacing w:line="360" w:lineRule="auto"/>
        <w:rPr>
          <w:rFonts w:ascii="Arial" w:hAnsi="Arial" w:cs="Arial"/>
          <w:i/>
          <w:iCs/>
        </w:rPr>
      </w:pPr>
      <w:r w:rsidRPr="0071579E">
        <w:rPr>
          <w:rFonts w:ascii="Arial" w:hAnsi="Arial" w:cs="Arial"/>
          <w:i/>
          <w:iCs/>
        </w:rPr>
        <w:t>I think children flourish when they know they're safe, respected and genuinely listened to. They need adults who trust them, time to explore without being interrupted and an environment that makes them curious. When those things come together, you see children become incredibly independent, confident and full of ideas.</w:t>
      </w:r>
    </w:p>
    <w:p w14:paraId="0C9D4C7D" w14:textId="77777777" w:rsidR="00C84946" w:rsidRPr="0071579E" w:rsidRDefault="00C84946" w:rsidP="00C84946">
      <w:pPr>
        <w:spacing w:line="360" w:lineRule="auto"/>
        <w:rPr>
          <w:rFonts w:ascii="Arial" w:hAnsi="Arial" w:cs="Arial"/>
        </w:rPr>
      </w:pPr>
    </w:p>
    <w:p w14:paraId="2A14CD6F" w14:textId="160050BD" w:rsidR="00C84946" w:rsidRDefault="00C84946">
      <w:r>
        <w:br w:type="page"/>
      </w:r>
    </w:p>
    <w:p w14:paraId="25261AA2" w14:textId="509EB015" w:rsidR="00C84946" w:rsidRDefault="00C84946" w:rsidP="00C84946">
      <w:pPr>
        <w:pStyle w:val="Heading2"/>
      </w:pPr>
      <w:bookmarkStart w:id="90" w:name="_Toc238149505"/>
      <w:r>
        <w:lastRenderedPageBreak/>
        <w:t>Appendix K: Practitioner Account D</w:t>
      </w:r>
      <w:bookmarkEnd w:id="90"/>
    </w:p>
    <w:p w14:paraId="5C630738" w14:textId="77777777" w:rsidR="00C84946" w:rsidRDefault="00C84946" w:rsidP="00C84946"/>
    <w:p w14:paraId="3B0D94F0" w14:textId="77777777" w:rsidR="00C84946" w:rsidRPr="00EF3AF8" w:rsidRDefault="00C84946" w:rsidP="00EF3AF8">
      <w:pPr>
        <w:rPr>
          <w:rFonts w:ascii="Arial" w:hAnsi="Arial" w:cs="Arial"/>
        </w:rPr>
      </w:pPr>
      <w:r w:rsidRPr="00EF3AF8">
        <w:rPr>
          <w:rFonts w:ascii="Arial" w:hAnsi="Arial" w:cs="Arial"/>
        </w:rPr>
        <w:t>Interview Account – Practitioner D</w:t>
      </w:r>
    </w:p>
    <w:p w14:paraId="13179362" w14:textId="77777777" w:rsidR="00C84946" w:rsidRPr="00BC65EF" w:rsidRDefault="00C84946" w:rsidP="00C84946"/>
    <w:p w14:paraId="0A7DC210" w14:textId="77777777" w:rsidR="00C84946" w:rsidRDefault="00C84946" w:rsidP="00C84946">
      <w:pPr>
        <w:spacing w:line="360" w:lineRule="auto"/>
        <w:rPr>
          <w:rFonts w:ascii="Arial" w:hAnsi="Arial" w:cs="Arial"/>
        </w:rPr>
      </w:pPr>
      <w:r w:rsidRPr="00BC65EF">
        <w:rPr>
          <w:rFonts w:ascii="Arial" w:hAnsi="Arial" w:cs="Arial"/>
        </w:rPr>
        <w:t xml:space="preserve">Practitioner D is the Owner and Manager of </w:t>
      </w:r>
      <w:r>
        <w:rPr>
          <w:rFonts w:ascii="Arial" w:hAnsi="Arial" w:cs="Arial"/>
        </w:rPr>
        <w:t>a day nursery</w:t>
      </w:r>
      <w:r w:rsidRPr="00BC65EF">
        <w:rPr>
          <w:rFonts w:ascii="Arial" w:hAnsi="Arial" w:cs="Arial"/>
        </w:rPr>
        <w:t xml:space="preserve"> and is currently undertaking a </w:t>
      </w:r>
      <w:proofErr w:type="gramStart"/>
      <w:r w:rsidRPr="00BC65EF">
        <w:rPr>
          <w:rFonts w:ascii="Arial" w:hAnsi="Arial" w:cs="Arial"/>
        </w:rPr>
        <w:t>Master's</w:t>
      </w:r>
      <w:proofErr w:type="gramEnd"/>
      <w:r w:rsidRPr="00BC65EF">
        <w:rPr>
          <w:rFonts w:ascii="Arial" w:hAnsi="Arial" w:cs="Arial"/>
        </w:rPr>
        <w:t xml:space="preserve"> degree alongside her leadership role. She is passionate about child-led pedagogy, authentic learning experiences and developing a culture where children, families and practitioners flourish together. Throughout the discussion, she reflected thoughtfully on the relationship between leadership, pedagogy and practice, frequently drawing on examples from everyday experiences to explain how children's rights, sustainability, diversity and meaningful relationships shape the ethos of the setting. She also spoke about the importance of nurturing practitioners' professional growth, creating a shared vision of high-quality early childhood education that places children's interests, agency and wellbeing at its centre.</w:t>
      </w:r>
    </w:p>
    <w:p w14:paraId="158AA0C7" w14:textId="77777777" w:rsidR="00C84946" w:rsidRPr="00BC65EF" w:rsidRDefault="00C84946" w:rsidP="00C84946">
      <w:pPr>
        <w:spacing w:line="360" w:lineRule="auto"/>
        <w:rPr>
          <w:rFonts w:ascii="Arial" w:hAnsi="Arial" w:cs="Arial"/>
        </w:rPr>
      </w:pPr>
    </w:p>
    <w:p w14:paraId="0246B848" w14:textId="77777777" w:rsidR="00C84946" w:rsidRPr="00BC65EF" w:rsidRDefault="00C84946" w:rsidP="00C84946">
      <w:pPr>
        <w:spacing w:line="360" w:lineRule="auto"/>
        <w:rPr>
          <w:rFonts w:ascii="Arial" w:hAnsi="Arial" w:cs="Arial"/>
          <w:b/>
          <w:bCs/>
        </w:rPr>
      </w:pPr>
      <w:r w:rsidRPr="00BC65EF">
        <w:rPr>
          <w:rFonts w:ascii="Arial" w:hAnsi="Arial" w:cs="Arial"/>
          <w:b/>
          <w:bCs/>
        </w:rPr>
        <w:t xml:space="preserve">Section 1 </w:t>
      </w:r>
    </w:p>
    <w:p w14:paraId="6E18484B" w14:textId="77777777" w:rsidR="00C84946" w:rsidRPr="00BC65EF" w:rsidRDefault="00C84946" w:rsidP="00C84946">
      <w:pPr>
        <w:spacing w:line="360" w:lineRule="auto"/>
        <w:rPr>
          <w:rFonts w:ascii="Arial" w:hAnsi="Arial" w:cs="Arial"/>
          <w:b/>
          <w:bCs/>
        </w:rPr>
      </w:pPr>
      <w:r w:rsidRPr="00BC65EF">
        <w:rPr>
          <w:rFonts w:ascii="Arial" w:hAnsi="Arial" w:cs="Arial"/>
          <w:b/>
          <w:bCs/>
        </w:rPr>
        <w:t>Can you describe what meaningful learning looks like for young children?</w:t>
      </w:r>
    </w:p>
    <w:p w14:paraId="349A508C" w14:textId="77777777" w:rsidR="00C84946" w:rsidRPr="00BC65EF" w:rsidRDefault="00C84946" w:rsidP="00C84946">
      <w:pPr>
        <w:spacing w:line="360" w:lineRule="auto"/>
        <w:rPr>
          <w:rFonts w:ascii="Arial" w:hAnsi="Arial" w:cs="Arial"/>
          <w:i/>
          <w:iCs/>
        </w:rPr>
      </w:pPr>
      <w:r w:rsidRPr="00BC65EF">
        <w:rPr>
          <w:rFonts w:ascii="Arial" w:hAnsi="Arial" w:cs="Arial"/>
          <w:i/>
          <w:iCs/>
        </w:rPr>
        <w:t>For me, meaningful learning starts with the child rather than the activity. I don't think children need us to constantly create exciting things for them to do. What they need is time, trust and an environment that invites curiosity. Meaningful learning happens when children are genuinely interested in something and feel that their ideas matter. They're asking questions, making connections, revisiting experiences and leading the direction of their own learning. Those experiences tend to stay with children because they belong to them rather than to us.</w:t>
      </w:r>
    </w:p>
    <w:p w14:paraId="1F10D976" w14:textId="77777777" w:rsidR="00C84946" w:rsidRPr="00BC65EF" w:rsidRDefault="00C84946" w:rsidP="00C84946">
      <w:pPr>
        <w:spacing w:line="360" w:lineRule="auto"/>
        <w:rPr>
          <w:rFonts w:ascii="Arial" w:hAnsi="Arial" w:cs="Arial"/>
        </w:rPr>
      </w:pPr>
    </w:p>
    <w:p w14:paraId="64734C19" w14:textId="77777777" w:rsidR="00C84946" w:rsidRPr="00BC65EF" w:rsidRDefault="00C84946" w:rsidP="00C84946">
      <w:pPr>
        <w:spacing w:line="360" w:lineRule="auto"/>
        <w:rPr>
          <w:rFonts w:ascii="Arial" w:hAnsi="Arial" w:cs="Arial"/>
          <w:b/>
          <w:bCs/>
        </w:rPr>
      </w:pPr>
      <w:r w:rsidRPr="00BC65EF">
        <w:rPr>
          <w:rFonts w:ascii="Arial" w:hAnsi="Arial" w:cs="Arial"/>
          <w:b/>
          <w:bCs/>
        </w:rPr>
        <w:t>Can you tell me about a recent experience where a child became deeply involved in something?</w:t>
      </w:r>
    </w:p>
    <w:p w14:paraId="363B38D1"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Recently, a child became fascinated by insects they discovered outdoors. Rather than treating it as a single learning opportunity, we allowed the investigation to develop over several days. The children observed the insects closely, discussed where they lived, created habitats, used magnifying glasses, researched different species and represented their ideas through drawing and painting. The learning moved naturally into conversations about habitats, caring for living things and </w:t>
      </w:r>
      <w:r w:rsidRPr="00BC65EF">
        <w:rPr>
          <w:rFonts w:ascii="Arial" w:hAnsi="Arial" w:cs="Arial"/>
          <w:i/>
          <w:iCs/>
        </w:rPr>
        <w:lastRenderedPageBreak/>
        <w:t xml:space="preserve">respecting the environment. None of that had been </w:t>
      </w:r>
      <w:proofErr w:type="gramStart"/>
      <w:r w:rsidRPr="00BC65EF">
        <w:rPr>
          <w:rFonts w:ascii="Arial" w:hAnsi="Arial" w:cs="Arial"/>
          <w:i/>
          <w:iCs/>
        </w:rPr>
        <w:t>planned in advance</w:t>
      </w:r>
      <w:proofErr w:type="gramEnd"/>
      <w:r w:rsidRPr="00BC65EF">
        <w:rPr>
          <w:rFonts w:ascii="Arial" w:hAnsi="Arial" w:cs="Arial"/>
          <w:i/>
          <w:iCs/>
        </w:rPr>
        <w:t>. It grew because the practitioners recognised the children's genuine curiosity and protected the time for it to develop.</w:t>
      </w:r>
    </w:p>
    <w:p w14:paraId="18FF8CAF" w14:textId="77777777" w:rsidR="00C84946" w:rsidRPr="00BC65EF" w:rsidRDefault="00C84946" w:rsidP="00C84946">
      <w:pPr>
        <w:spacing w:line="360" w:lineRule="auto"/>
        <w:rPr>
          <w:rFonts w:ascii="Arial" w:hAnsi="Arial" w:cs="Arial"/>
        </w:rPr>
      </w:pPr>
    </w:p>
    <w:p w14:paraId="1EC4D87D" w14:textId="77777777" w:rsidR="00C84946" w:rsidRPr="00BC65EF" w:rsidRDefault="00C84946" w:rsidP="00C84946">
      <w:pPr>
        <w:spacing w:line="360" w:lineRule="auto"/>
        <w:rPr>
          <w:rFonts w:ascii="Arial" w:hAnsi="Arial" w:cs="Arial"/>
          <w:b/>
          <w:bCs/>
        </w:rPr>
      </w:pPr>
      <w:r w:rsidRPr="00BC65EF">
        <w:rPr>
          <w:rFonts w:ascii="Arial" w:hAnsi="Arial" w:cs="Arial"/>
          <w:b/>
          <w:bCs/>
        </w:rPr>
        <w:t>What do you notice when children are most engaged in their play?</w:t>
      </w:r>
    </w:p>
    <w:p w14:paraId="00B1EEC2"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Children become completely absorbed. They're not looking to adults for the next instruction because they're driving the experience themselves. You see sustained concentration, rich conversations, problem-solving and real collaboration. </w:t>
      </w:r>
      <w:proofErr w:type="gramStart"/>
      <w:r w:rsidRPr="00BC65EF">
        <w:rPr>
          <w:rFonts w:ascii="Arial" w:hAnsi="Arial" w:cs="Arial"/>
          <w:i/>
          <w:iCs/>
        </w:rPr>
        <w:t>Often</w:t>
      </w:r>
      <w:proofErr w:type="gramEnd"/>
      <w:r w:rsidRPr="00BC65EF">
        <w:rPr>
          <w:rFonts w:ascii="Arial" w:hAnsi="Arial" w:cs="Arial"/>
          <w:i/>
          <w:iCs/>
        </w:rPr>
        <w:t xml:space="preserve"> they'll revisit the same idea several times because they're refining their thinking rather than simply completing a task. That's when you know the learning has meaning.</w:t>
      </w:r>
    </w:p>
    <w:p w14:paraId="4521368F" w14:textId="77777777" w:rsidR="00C84946" w:rsidRPr="00BC65EF" w:rsidRDefault="00C84946" w:rsidP="00C84946">
      <w:pPr>
        <w:spacing w:line="360" w:lineRule="auto"/>
        <w:rPr>
          <w:rFonts w:ascii="Arial" w:hAnsi="Arial" w:cs="Arial"/>
        </w:rPr>
      </w:pPr>
    </w:p>
    <w:p w14:paraId="2636DAA1" w14:textId="77777777" w:rsidR="00C84946" w:rsidRPr="00BC65EF" w:rsidRDefault="00C84946" w:rsidP="00C84946">
      <w:pPr>
        <w:spacing w:line="360" w:lineRule="auto"/>
        <w:rPr>
          <w:rFonts w:ascii="Arial" w:hAnsi="Arial" w:cs="Arial"/>
          <w:b/>
          <w:bCs/>
        </w:rPr>
      </w:pPr>
      <w:r w:rsidRPr="00BC65EF">
        <w:rPr>
          <w:rFonts w:ascii="Arial" w:hAnsi="Arial" w:cs="Arial"/>
          <w:b/>
          <w:bCs/>
        </w:rPr>
        <w:t>Are there particular experiences that seem to hold children's attention for longer periods?</w:t>
      </w:r>
    </w:p>
    <w:p w14:paraId="216E06CA" w14:textId="77777777" w:rsidR="00C84946" w:rsidRPr="00BC65EF" w:rsidRDefault="00C84946" w:rsidP="00C84946">
      <w:pPr>
        <w:spacing w:line="360" w:lineRule="auto"/>
        <w:rPr>
          <w:rFonts w:ascii="Arial" w:hAnsi="Arial" w:cs="Arial"/>
          <w:i/>
          <w:iCs/>
        </w:rPr>
      </w:pPr>
      <w:r w:rsidRPr="00BC65EF">
        <w:rPr>
          <w:rFonts w:ascii="Arial" w:hAnsi="Arial" w:cs="Arial"/>
          <w:i/>
          <w:iCs/>
        </w:rPr>
        <w:t>The experiences that seem to last are always the authentic ones. Nature, loose parts, open-ended resources, real tools, cooking, gardening and opportunities to care for living things all encourage children to think more deeply because there isn't one right answer. Children bring their own ideas and experiences to those opportunities, so every child approaches them differently.</w:t>
      </w:r>
    </w:p>
    <w:p w14:paraId="150744FC" w14:textId="77777777" w:rsidR="00C84946" w:rsidRPr="00BC65EF" w:rsidRDefault="00C84946" w:rsidP="00C84946">
      <w:pPr>
        <w:spacing w:line="360" w:lineRule="auto"/>
        <w:rPr>
          <w:rFonts w:ascii="Arial" w:hAnsi="Arial" w:cs="Arial"/>
        </w:rPr>
      </w:pPr>
    </w:p>
    <w:p w14:paraId="52EE239B" w14:textId="77777777" w:rsidR="00C84946" w:rsidRPr="00BC65EF" w:rsidRDefault="00C84946" w:rsidP="00C84946">
      <w:pPr>
        <w:spacing w:line="360" w:lineRule="auto"/>
        <w:rPr>
          <w:rFonts w:ascii="Arial" w:hAnsi="Arial" w:cs="Arial"/>
          <w:b/>
          <w:bCs/>
        </w:rPr>
      </w:pPr>
      <w:r w:rsidRPr="00BC65EF">
        <w:rPr>
          <w:rFonts w:ascii="Arial" w:hAnsi="Arial" w:cs="Arial"/>
          <w:b/>
          <w:bCs/>
        </w:rPr>
        <w:t xml:space="preserve">Section 2 </w:t>
      </w:r>
    </w:p>
    <w:p w14:paraId="14D8C3A8" w14:textId="77777777" w:rsidR="00C84946" w:rsidRPr="00BC65EF" w:rsidRDefault="00C84946" w:rsidP="00C84946">
      <w:pPr>
        <w:spacing w:line="360" w:lineRule="auto"/>
        <w:rPr>
          <w:rFonts w:ascii="Arial" w:hAnsi="Arial" w:cs="Arial"/>
          <w:b/>
          <w:bCs/>
        </w:rPr>
      </w:pPr>
      <w:r w:rsidRPr="00BC65EF">
        <w:rPr>
          <w:rFonts w:ascii="Arial" w:hAnsi="Arial" w:cs="Arial"/>
          <w:b/>
          <w:bCs/>
        </w:rPr>
        <w:t>How important is time in children's learning?</w:t>
      </w:r>
    </w:p>
    <w:p w14:paraId="5AD6CF68" w14:textId="77777777" w:rsidR="00C84946" w:rsidRPr="00BC65EF" w:rsidRDefault="00C84946" w:rsidP="00C84946">
      <w:pPr>
        <w:spacing w:line="360" w:lineRule="auto"/>
        <w:rPr>
          <w:rFonts w:ascii="Arial" w:hAnsi="Arial" w:cs="Arial"/>
          <w:i/>
          <w:iCs/>
        </w:rPr>
      </w:pPr>
      <w:r w:rsidRPr="00BC65EF">
        <w:rPr>
          <w:rFonts w:ascii="Arial" w:hAnsi="Arial" w:cs="Arial"/>
          <w:i/>
          <w:iCs/>
        </w:rPr>
        <w:t>Time is probably one of the greatest gifts we can give children. Learning isn't something that fits neatly into adult timetables. Children need time to think, to wonder, to repeat experiences and sometimes simply to observe before they're ready to join in. If we're constantly moving children on because the clock tells us to, we risk interrupting the very learning we're hoping to promote.</w:t>
      </w:r>
    </w:p>
    <w:p w14:paraId="7DDFBEA4" w14:textId="77777777" w:rsidR="00C84946" w:rsidRPr="00BC65EF" w:rsidRDefault="00C84946" w:rsidP="00C84946">
      <w:pPr>
        <w:spacing w:line="360" w:lineRule="auto"/>
        <w:rPr>
          <w:rFonts w:ascii="Arial" w:hAnsi="Arial" w:cs="Arial"/>
        </w:rPr>
      </w:pPr>
    </w:p>
    <w:p w14:paraId="0BA18F12" w14:textId="77777777" w:rsidR="00C84946" w:rsidRPr="00BC65EF" w:rsidRDefault="00C84946" w:rsidP="00C84946">
      <w:pPr>
        <w:spacing w:line="360" w:lineRule="auto"/>
        <w:rPr>
          <w:rFonts w:ascii="Arial" w:hAnsi="Arial" w:cs="Arial"/>
          <w:b/>
          <w:bCs/>
        </w:rPr>
      </w:pPr>
      <w:r w:rsidRPr="00BC65EF">
        <w:rPr>
          <w:rFonts w:ascii="Arial" w:hAnsi="Arial" w:cs="Arial"/>
          <w:b/>
          <w:bCs/>
        </w:rPr>
        <w:t>What opportunities do children have to return to experiences over time?</w:t>
      </w:r>
    </w:p>
    <w:p w14:paraId="4FFA51D2"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We make a conscious decision to protect children's projects wherever possible. If something is important to them, we don't tidy it away simply because the session has ended. We leave investigations available, revisit them in conversation and adapt the provision as children's thinking develops. Some of the richest learning I've seen has </w:t>
      </w:r>
      <w:r w:rsidRPr="00BC65EF">
        <w:rPr>
          <w:rFonts w:ascii="Arial" w:hAnsi="Arial" w:cs="Arial"/>
          <w:i/>
          <w:iCs/>
        </w:rPr>
        <w:lastRenderedPageBreak/>
        <w:t>happened because children have returned to an idea several days later with completely new questions.</w:t>
      </w:r>
    </w:p>
    <w:p w14:paraId="5121CC8A" w14:textId="77777777" w:rsidR="00C84946" w:rsidRPr="00BC65EF" w:rsidRDefault="00C84946" w:rsidP="00C84946">
      <w:pPr>
        <w:spacing w:line="360" w:lineRule="auto"/>
        <w:rPr>
          <w:rFonts w:ascii="Arial" w:hAnsi="Arial" w:cs="Arial"/>
          <w:b/>
          <w:bCs/>
        </w:rPr>
      </w:pPr>
      <w:r w:rsidRPr="00BC65EF">
        <w:rPr>
          <w:rFonts w:ascii="Arial" w:hAnsi="Arial" w:cs="Arial"/>
          <w:b/>
          <w:bCs/>
        </w:rPr>
        <w:t>How do you decide when to allow an experience to continue and when to move children on?</w:t>
      </w:r>
    </w:p>
    <w:p w14:paraId="18B0AF83"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The children usually tell us. If they're still engaged, asking questions, adapting their ideas or collaborating with others, there is very little reason to interrupt. As practitioners we </w:t>
      </w:r>
      <w:proofErr w:type="gramStart"/>
      <w:r w:rsidRPr="00BC65EF">
        <w:rPr>
          <w:rFonts w:ascii="Arial" w:hAnsi="Arial" w:cs="Arial"/>
          <w:i/>
          <w:iCs/>
        </w:rPr>
        <w:t>have to</w:t>
      </w:r>
      <w:proofErr w:type="gramEnd"/>
      <w:r w:rsidRPr="00BC65EF">
        <w:rPr>
          <w:rFonts w:ascii="Arial" w:hAnsi="Arial" w:cs="Arial"/>
          <w:i/>
          <w:iCs/>
        </w:rPr>
        <w:t xml:space="preserve"> become comfortable with not always being in control of the direction learning takes. We guide, but we don't dictate.</w:t>
      </w:r>
    </w:p>
    <w:p w14:paraId="4D4A0536" w14:textId="77777777" w:rsidR="00C84946" w:rsidRPr="00BC65EF" w:rsidRDefault="00C84946" w:rsidP="00C84946">
      <w:pPr>
        <w:spacing w:line="360" w:lineRule="auto"/>
        <w:rPr>
          <w:rFonts w:ascii="Arial" w:hAnsi="Arial" w:cs="Arial"/>
        </w:rPr>
      </w:pPr>
    </w:p>
    <w:p w14:paraId="2BB6D38B" w14:textId="77777777" w:rsidR="00C84946" w:rsidRPr="00BC65EF" w:rsidRDefault="00C84946" w:rsidP="00C84946">
      <w:pPr>
        <w:spacing w:line="360" w:lineRule="auto"/>
        <w:rPr>
          <w:rFonts w:ascii="Arial" w:hAnsi="Arial" w:cs="Arial"/>
          <w:b/>
          <w:bCs/>
        </w:rPr>
      </w:pPr>
      <w:r w:rsidRPr="00BC65EF">
        <w:rPr>
          <w:rFonts w:ascii="Arial" w:hAnsi="Arial" w:cs="Arial"/>
          <w:b/>
          <w:bCs/>
        </w:rPr>
        <w:t>Are there times when you feel children are rushed?</w:t>
      </w:r>
    </w:p>
    <w:p w14:paraId="1FDE36B1" w14:textId="77777777" w:rsidR="00C84946" w:rsidRPr="00BC65EF" w:rsidRDefault="00C84946" w:rsidP="00C84946">
      <w:pPr>
        <w:spacing w:line="360" w:lineRule="auto"/>
        <w:rPr>
          <w:rFonts w:ascii="Arial" w:hAnsi="Arial" w:cs="Arial"/>
          <w:i/>
          <w:iCs/>
        </w:rPr>
      </w:pPr>
      <w:r w:rsidRPr="00BC65EF">
        <w:rPr>
          <w:rFonts w:ascii="Arial" w:hAnsi="Arial" w:cs="Arial"/>
          <w:i/>
          <w:iCs/>
        </w:rPr>
        <w:t>I think early years as a sector can sometimes feel rushed because there are so many competing demands. Documentation, routines and expectations can all put pressure on practitioners. One of my roles as a leader is trying to protect practitioners from those pressures as much as possible so they can remain present with children rather than constantly thinking about the next task.</w:t>
      </w:r>
    </w:p>
    <w:p w14:paraId="2AE4EACF" w14:textId="77777777" w:rsidR="00C84946" w:rsidRPr="00BC65EF" w:rsidRDefault="00C84946" w:rsidP="00C84946">
      <w:pPr>
        <w:spacing w:line="360" w:lineRule="auto"/>
        <w:rPr>
          <w:rFonts w:ascii="Arial" w:hAnsi="Arial" w:cs="Arial"/>
        </w:rPr>
      </w:pPr>
    </w:p>
    <w:p w14:paraId="2B10DE1E" w14:textId="77777777" w:rsidR="00C84946" w:rsidRPr="00BC65EF" w:rsidRDefault="00C84946" w:rsidP="00C84946">
      <w:pPr>
        <w:spacing w:line="360" w:lineRule="auto"/>
        <w:rPr>
          <w:rFonts w:ascii="Arial" w:hAnsi="Arial" w:cs="Arial"/>
          <w:b/>
          <w:bCs/>
        </w:rPr>
      </w:pPr>
      <w:r w:rsidRPr="00BC65EF">
        <w:rPr>
          <w:rFonts w:ascii="Arial" w:hAnsi="Arial" w:cs="Arial"/>
          <w:b/>
          <w:bCs/>
        </w:rPr>
        <w:t>What challenges do you face in providing children with uninterrupted time to play?</w:t>
      </w:r>
    </w:p>
    <w:p w14:paraId="4125F359" w14:textId="77777777" w:rsidR="00C84946" w:rsidRPr="00BC65EF" w:rsidRDefault="00C84946" w:rsidP="00C84946">
      <w:pPr>
        <w:spacing w:line="360" w:lineRule="auto"/>
        <w:rPr>
          <w:rFonts w:ascii="Arial" w:hAnsi="Arial" w:cs="Arial"/>
          <w:i/>
          <w:iCs/>
        </w:rPr>
      </w:pPr>
      <w:r w:rsidRPr="00BC65EF">
        <w:rPr>
          <w:rFonts w:ascii="Arial" w:hAnsi="Arial" w:cs="Arial"/>
          <w:i/>
          <w:iCs/>
        </w:rPr>
        <w:t>The challenge isn't usually the children</w:t>
      </w:r>
      <w:r>
        <w:rPr>
          <w:rFonts w:ascii="Arial" w:hAnsi="Arial" w:cs="Arial"/>
          <w:i/>
          <w:iCs/>
        </w:rPr>
        <w:t xml:space="preserve"> - </w:t>
      </w:r>
      <w:r w:rsidRPr="00BC65EF">
        <w:rPr>
          <w:rFonts w:ascii="Arial" w:hAnsi="Arial" w:cs="Arial"/>
          <w:i/>
          <w:iCs/>
        </w:rPr>
        <w:t xml:space="preserve">it's the systems around them. We have routines that </w:t>
      </w:r>
      <w:proofErr w:type="gramStart"/>
      <w:r w:rsidRPr="00BC65EF">
        <w:rPr>
          <w:rFonts w:ascii="Arial" w:hAnsi="Arial" w:cs="Arial"/>
          <w:i/>
          <w:iCs/>
        </w:rPr>
        <w:t>have to</w:t>
      </w:r>
      <w:proofErr w:type="gramEnd"/>
      <w:r w:rsidRPr="00BC65EF">
        <w:rPr>
          <w:rFonts w:ascii="Arial" w:hAnsi="Arial" w:cs="Arial"/>
          <w:i/>
          <w:iCs/>
        </w:rPr>
        <w:t xml:space="preserve"> happen, but we continually reflect on whether those routines are serving children or whether children are serving the routines. That's a conversation we have as a team quite regularly.</w:t>
      </w:r>
    </w:p>
    <w:p w14:paraId="67F57DFD" w14:textId="77777777" w:rsidR="00C84946" w:rsidRPr="00BC65EF" w:rsidRDefault="00C84946" w:rsidP="00C84946">
      <w:pPr>
        <w:spacing w:line="360" w:lineRule="auto"/>
        <w:rPr>
          <w:rFonts w:ascii="Arial" w:hAnsi="Arial" w:cs="Arial"/>
        </w:rPr>
      </w:pPr>
    </w:p>
    <w:p w14:paraId="4FEF38E3" w14:textId="77777777" w:rsidR="00C84946" w:rsidRPr="00BC65EF" w:rsidRDefault="00C84946" w:rsidP="00C84946">
      <w:pPr>
        <w:spacing w:line="360" w:lineRule="auto"/>
        <w:rPr>
          <w:rFonts w:ascii="Arial" w:hAnsi="Arial" w:cs="Arial"/>
          <w:b/>
          <w:bCs/>
        </w:rPr>
      </w:pPr>
      <w:r w:rsidRPr="00BC65EF">
        <w:rPr>
          <w:rFonts w:ascii="Arial" w:hAnsi="Arial" w:cs="Arial"/>
          <w:b/>
          <w:bCs/>
        </w:rPr>
        <w:t xml:space="preserve">Section 3 </w:t>
      </w:r>
    </w:p>
    <w:p w14:paraId="27663E79" w14:textId="77777777" w:rsidR="00C84946" w:rsidRPr="00BC65EF" w:rsidRDefault="00C84946" w:rsidP="00C84946">
      <w:pPr>
        <w:spacing w:line="360" w:lineRule="auto"/>
        <w:rPr>
          <w:rFonts w:ascii="Arial" w:hAnsi="Arial" w:cs="Arial"/>
          <w:b/>
          <w:bCs/>
        </w:rPr>
      </w:pPr>
      <w:r w:rsidRPr="00BC65EF">
        <w:rPr>
          <w:rFonts w:ascii="Arial" w:hAnsi="Arial" w:cs="Arial"/>
          <w:b/>
          <w:bCs/>
        </w:rPr>
        <w:t>How do you decide when to join children's play?</w:t>
      </w:r>
    </w:p>
    <w:p w14:paraId="187771EA" w14:textId="77777777" w:rsidR="00C84946" w:rsidRPr="00BC65EF" w:rsidRDefault="00C84946" w:rsidP="00C84946">
      <w:pPr>
        <w:spacing w:line="360" w:lineRule="auto"/>
        <w:rPr>
          <w:rFonts w:ascii="Arial" w:hAnsi="Arial" w:cs="Arial"/>
          <w:i/>
          <w:iCs/>
        </w:rPr>
      </w:pPr>
      <w:r w:rsidRPr="00BC65EF">
        <w:rPr>
          <w:rFonts w:ascii="Arial" w:hAnsi="Arial" w:cs="Arial"/>
          <w:i/>
          <w:iCs/>
        </w:rPr>
        <w:t>I always ask myself whether my involvement is adding something or whether it's simply satisfying my own need to intervene. If a child invites me into their play or if I can genuinely extend their thinking through a carefully timed question or observation, then I'll join. If not, I often learn much more by watching.</w:t>
      </w:r>
    </w:p>
    <w:p w14:paraId="3959DC33" w14:textId="77777777" w:rsidR="00C84946" w:rsidRPr="00BC65EF" w:rsidRDefault="00C84946" w:rsidP="00C84946">
      <w:pPr>
        <w:spacing w:line="360" w:lineRule="auto"/>
        <w:rPr>
          <w:rFonts w:ascii="Arial" w:hAnsi="Arial" w:cs="Arial"/>
        </w:rPr>
      </w:pPr>
    </w:p>
    <w:p w14:paraId="4761613A" w14:textId="77777777" w:rsidR="00C84946" w:rsidRPr="00BC65EF" w:rsidRDefault="00C84946" w:rsidP="00C84946">
      <w:pPr>
        <w:spacing w:line="360" w:lineRule="auto"/>
        <w:rPr>
          <w:rFonts w:ascii="Arial" w:hAnsi="Arial" w:cs="Arial"/>
          <w:b/>
          <w:bCs/>
        </w:rPr>
      </w:pPr>
      <w:r w:rsidRPr="00BC65EF">
        <w:rPr>
          <w:rFonts w:ascii="Arial" w:hAnsi="Arial" w:cs="Arial"/>
          <w:b/>
          <w:bCs/>
        </w:rPr>
        <w:t>How do you decide when to step back?</w:t>
      </w:r>
    </w:p>
    <w:p w14:paraId="7DDBB998"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Stepping back takes confidence. Practitioners often feel they need to be doing something all the time, but sometimes the most valuable thing we can do is wait. We </w:t>
      </w:r>
      <w:r w:rsidRPr="00BC65EF">
        <w:rPr>
          <w:rFonts w:ascii="Arial" w:hAnsi="Arial" w:cs="Arial"/>
          <w:i/>
          <w:iCs/>
        </w:rPr>
        <w:lastRenderedPageBreak/>
        <w:t>talk a lot as a team about becoming comfortable with silence and observation because that's often when children's own ideas begin to emerge.</w:t>
      </w:r>
    </w:p>
    <w:p w14:paraId="716C0004" w14:textId="77777777" w:rsidR="00C84946" w:rsidRPr="00BC65EF" w:rsidRDefault="00C84946" w:rsidP="00C84946">
      <w:pPr>
        <w:spacing w:line="360" w:lineRule="auto"/>
        <w:rPr>
          <w:rFonts w:ascii="Arial" w:hAnsi="Arial" w:cs="Arial"/>
        </w:rPr>
      </w:pPr>
    </w:p>
    <w:p w14:paraId="574986C6" w14:textId="77777777" w:rsidR="00C84946" w:rsidRPr="00BC65EF" w:rsidRDefault="00C84946" w:rsidP="00C84946">
      <w:pPr>
        <w:spacing w:line="360" w:lineRule="auto"/>
        <w:rPr>
          <w:rFonts w:ascii="Arial" w:hAnsi="Arial" w:cs="Arial"/>
          <w:b/>
          <w:bCs/>
        </w:rPr>
      </w:pPr>
      <w:r w:rsidRPr="00BC65EF">
        <w:rPr>
          <w:rFonts w:ascii="Arial" w:hAnsi="Arial" w:cs="Arial"/>
          <w:b/>
          <w:bCs/>
        </w:rPr>
        <w:t>What does good listening look like in your practice?</w:t>
      </w:r>
    </w:p>
    <w:p w14:paraId="3AC4345E"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Listening is much more than hearing children's words. It's noticing what they're choosing, what they're returning to, what excites them and even what frustrates them. Children communicate in so </w:t>
      </w:r>
      <w:proofErr w:type="gramStart"/>
      <w:r w:rsidRPr="00BC65EF">
        <w:rPr>
          <w:rFonts w:ascii="Arial" w:hAnsi="Arial" w:cs="Arial"/>
          <w:i/>
          <w:iCs/>
        </w:rPr>
        <w:t>many different ways</w:t>
      </w:r>
      <w:proofErr w:type="gramEnd"/>
      <w:r w:rsidRPr="00BC65EF">
        <w:rPr>
          <w:rFonts w:ascii="Arial" w:hAnsi="Arial" w:cs="Arial"/>
          <w:i/>
          <w:iCs/>
        </w:rPr>
        <w:t>. Good listening means allowing those observations to influence our planning rather than simply collecting them.</w:t>
      </w:r>
    </w:p>
    <w:p w14:paraId="1419DD35" w14:textId="77777777" w:rsidR="00C84946" w:rsidRPr="00BC65EF" w:rsidRDefault="00C84946" w:rsidP="00C84946">
      <w:pPr>
        <w:spacing w:line="360" w:lineRule="auto"/>
        <w:rPr>
          <w:rFonts w:ascii="Arial" w:hAnsi="Arial" w:cs="Arial"/>
        </w:rPr>
      </w:pPr>
    </w:p>
    <w:p w14:paraId="3F47F2AD" w14:textId="77777777" w:rsidR="00C84946" w:rsidRPr="00BC65EF" w:rsidRDefault="00C84946" w:rsidP="00C84946">
      <w:pPr>
        <w:spacing w:line="360" w:lineRule="auto"/>
        <w:rPr>
          <w:rFonts w:ascii="Arial" w:hAnsi="Arial" w:cs="Arial"/>
          <w:b/>
          <w:bCs/>
        </w:rPr>
      </w:pPr>
      <w:r w:rsidRPr="00BC65EF">
        <w:rPr>
          <w:rFonts w:ascii="Arial" w:hAnsi="Arial" w:cs="Arial"/>
          <w:b/>
          <w:bCs/>
        </w:rPr>
        <w:t>Can you think of a time when waiting rather than intervening led to something unexpected?</w:t>
      </w:r>
    </w:p>
    <w:p w14:paraId="4635A812"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One child spent a </w:t>
      </w:r>
      <w:proofErr w:type="gramStart"/>
      <w:r w:rsidRPr="00BC65EF">
        <w:rPr>
          <w:rFonts w:ascii="Arial" w:hAnsi="Arial" w:cs="Arial"/>
          <w:i/>
          <w:iCs/>
        </w:rPr>
        <w:t>long time</w:t>
      </w:r>
      <w:proofErr w:type="gramEnd"/>
      <w:r w:rsidRPr="00BC65EF">
        <w:rPr>
          <w:rFonts w:ascii="Arial" w:hAnsi="Arial" w:cs="Arial"/>
          <w:i/>
          <w:iCs/>
        </w:rPr>
        <w:t xml:space="preserve"> collecting sticks and leaves outdoors. It would have been easy to ask what they were doing or suggest an activity, but the practitioner simply observed. Eventually the child explained they were building safe pathways for insects to travel across muddy ground. That one decision not to intervene </w:t>
      </w:r>
      <w:proofErr w:type="gramStart"/>
      <w:r w:rsidRPr="00BC65EF">
        <w:rPr>
          <w:rFonts w:ascii="Arial" w:hAnsi="Arial" w:cs="Arial"/>
          <w:i/>
          <w:iCs/>
        </w:rPr>
        <w:t>opened up</w:t>
      </w:r>
      <w:proofErr w:type="gramEnd"/>
      <w:r w:rsidRPr="00BC65EF">
        <w:rPr>
          <w:rFonts w:ascii="Arial" w:hAnsi="Arial" w:cs="Arial"/>
          <w:i/>
          <w:iCs/>
        </w:rPr>
        <w:t xml:space="preserve"> conversations about habitats, empathy for living things and caring for the natural world. If we'd stepped in too soon, we would probably have changed the direction of the learning completely.</w:t>
      </w:r>
    </w:p>
    <w:p w14:paraId="137D907C" w14:textId="77777777" w:rsidR="00C84946" w:rsidRPr="00BC65EF" w:rsidRDefault="00C84946" w:rsidP="00C84946">
      <w:pPr>
        <w:spacing w:line="360" w:lineRule="auto"/>
        <w:rPr>
          <w:rFonts w:ascii="Arial" w:hAnsi="Arial" w:cs="Arial"/>
        </w:rPr>
      </w:pPr>
    </w:p>
    <w:p w14:paraId="531CA5A2" w14:textId="77777777" w:rsidR="00C84946" w:rsidRPr="00BC65EF" w:rsidRDefault="00C84946" w:rsidP="00C84946">
      <w:pPr>
        <w:spacing w:line="360" w:lineRule="auto"/>
        <w:rPr>
          <w:rFonts w:ascii="Arial" w:hAnsi="Arial" w:cs="Arial"/>
          <w:b/>
          <w:bCs/>
        </w:rPr>
      </w:pPr>
      <w:r w:rsidRPr="00BC65EF">
        <w:rPr>
          <w:rFonts w:ascii="Arial" w:hAnsi="Arial" w:cs="Arial"/>
          <w:b/>
          <w:bCs/>
        </w:rPr>
        <w:t xml:space="preserve">Section 4 </w:t>
      </w:r>
    </w:p>
    <w:p w14:paraId="0D0B27B9" w14:textId="77777777" w:rsidR="00C84946" w:rsidRPr="00BC65EF" w:rsidRDefault="00C84946" w:rsidP="00C84946">
      <w:pPr>
        <w:spacing w:line="360" w:lineRule="auto"/>
        <w:rPr>
          <w:rFonts w:ascii="Arial" w:hAnsi="Arial" w:cs="Arial"/>
          <w:b/>
          <w:bCs/>
        </w:rPr>
      </w:pPr>
      <w:r w:rsidRPr="00BC65EF">
        <w:rPr>
          <w:rFonts w:ascii="Arial" w:hAnsi="Arial" w:cs="Arial"/>
          <w:b/>
          <w:bCs/>
        </w:rPr>
        <w:t>What aspects of the environment encourage children to become deeply involved in their play?</w:t>
      </w:r>
    </w:p>
    <w:p w14:paraId="7FFF9EF2" w14:textId="77777777" w:rsidR="00C84946" w:rsidRPr="00BC65EF" w:rsidRDefault="00C84946" w:rsidP="00C84946">
      <w:pPr>
        <w:spacing w:line="360" w:lineRule="auto"/>
        <w:rPr>
          <w:rFonts w:ascii="Arial" w:hAnsi="Arial" w:cs="Arial"/>
          <w:i/>
          <w:iCs/>
        </w:rPr>
      </w:pPr>
      <w:r w:rsidRPr="00BC65EF">
        <w:rPr>
          <w:rFonts w:ascii="Arial" w:hAnsi="Arial" w:cs="Arial"/>
          <w:i/>
          <w:iCs/>
        </w:rPr>
        <w:t>The environment needs to communicate trust. Children should feel that they're capable of making choices, accessing resources independently and shaping the space around them. We think carefully about whether our environment invites curiosity rather than compliance. If children constantly need adult permission, then the environment isn't really working for them.</w:t>
      </w:r>
    </w:p>
    <w:p w14:paraId="0C81B9B4" w14:textId="77777777" w:rsidR="00C84946" w:rsidRPr="00BC65EF" w:rsidRDefault="00C84946" w:rsidP="00C84946">
      <w:pPr>
        <w:spacing w:line="360" w:lineRule="auto"/>
        <w:rPr>
          <w:rFonts w:ascii="Arial" w:hAnsi="Arial" w:cs="Arial"/>
        </w:rPr>
      </w:pPr>
    </w:p>
    <w:p w14:paraId="67BDF7BE" w14:textId="77777777" w:rsidR="00C84946" w:rsidRPr="00BC65EF" w:rsidRDefault="00C84946" w:rsidP="00C84946">
      <w:pPr>
        <w:spacing w:line="360" w:lineRule="auto"/>
        <w:rPr>
          <w:rFonts w:ascii="Arial" w:hAnsi="Arial" w:cs="Arial"/>
          <w:b/>
          <w:bCs/>
        </w:rPr>
      </w:pPr>
      <w:r w:rsidRPr="00BC65EF">
        <w:rPr>
          <w:rFonts w:ascii="Arial" w:hAnsi="Arial" w:cs="Arial"/>
          <w:b/>
          <w:bCs/>
        </w:rPr>
        <w:t>Are there particular resources that children return to again and again?</w:t>
      </w:r>
    </w:p>
    <w:p w14:paraId="7DD62D8E" w14:textId="77777777" w:rsidR="00C84946" w:rsidRPr="00BC65EF" w:rsidRDefault="00C84946" w:rsidP="00C84946">
      <w:pPr>
        <w:spacing w:line="360" w:lineRule="auto"/>
        <w:rPr>
          <w:rFonts w:ascii="Arial" w:hAnsi="Arial" w:cs="Arial"/>
          <w:i/>
          <w:iCs/>
        </w:rPr>
      </w:pPr>
      <w:r w:rsidRPr="00BC65EF">
        <w:rPr>
          <w:rFonts w:ascii="Arial" w:hAnsi="Arial" w:cs="Arial"/>
          <w:i/>
          <w:iCs/>
        </w:rPr>
        <w:t>Natural materials, loose parts and authentic resources never lose their appeal because children use them differently every time. We deliberately avoid filling the environment with resources that have only one purpose. The more possibilities a resource offers, the longer children remain engaged with it.</w:t>
      </w:r>
    </w:p>
    <w:p w14:paraId="1C9E9241" w14:textId="77777777" w:rsidR="00C84946" w:rsidRPr="00BC65EF" w:rsidRDefault="00C84946" w:rsidP="00C84946">
      <w:pPr>
        <w:spacing w:line="360" w:lineRule="auto"/>
        <w:rPr>
          <w:rFonts w:ascii="Arial" w:hAnsi="Arial" w:cs="Arial"/>
        </w:rPr>
      </w:pPr>
    </w:p>
    <w:p w14:paraId="0A5D9039" w14:textId="77777777" w:rsidR="00C84946" w:rsidRPr="00BC65EF" w:rsidRDefault="00C84946" w:rsidP="00C84946">
      <w:pPr>
        <w:spacing w:line="360" w:lineRule="auto"/>
        <w:rPr>
          <w:rFonts w:ascii="Arial" w:hAnsi="Arial" w:cs="Arial"/>
          <w:b/>
          <w:bCs/>
        </w:rPr>
      </w:pPr>
      <w:r w:rsidRPr="00BC65EF">
        <w:rPr>
          <w:rFonts w:ascii="Arial" w:hAnsi="Arial" w:cs="Arial"/>
          <w:b/>
          <w:bCs/>
        </w:rPr>
        <w:t>How do children influence what happens within the environment?</w:t>
      </w:r>
    </w:p>
    <w:p w14:paraId="42728E8F" w14:textId="77777777" w:rsidR="00C84946" w:rsidRPr="00BC65EF" w:rsidRDefault="00C84946" w:rsidP="00C84946">
      <w:pPr>
        <w:spacing w:line="360" w:lineRule="auto"/>
        <w:rPr>
          <w:rFonts w:ascii="Arial" w:hAnsi="Arial" w:cs="Arial"/>
          <w:i/>
          <w:iCs/>
        </w:rPr>
      </w:pPr>
      <w:r w:rsidRPr="00BC65EF">
        <w:rPr>
          <w:rFonts w:ascii="Arial" w:hAnsi="Arial" w:cs="Arial"/>
          <w:i/>
          <w:iCs/>
        </w:rPr>
        <w:t>The children influence almost everything we do. We observe what they're interested in, what they're talking about and what they're choosing independently. The environment evolves alongside those interests. I don't think the environment should reflect adult ideas about learning—it should reflect the children who are learning within it.</w:t>
      </w:r>
    </w:p>
    <w:p w14:paraId="3FD3D21A" w14:textId="77777777" w:rsidR="00C84946" w:rsidRPr="00BC65EF" w:rsidRDefault="00C84946" w:rsidP="00C84946">
      <w:pPr>
        <w:spacing w:line="360" w:lineRule="auto"/>
        <w:rPr>
          <w:rFonts w:ascii="Arial" w:hAnsi="Arial" w:cs="Arial"/>
        </w:rPr>
      </w:pPr>
    </w:p>
    <w:p w14:paraId="3C2FF43B" w14:textId="77777777" w:rsidR="00C84946" w:rsidRPr="00BC65EF" w:rsidRDefault="00C84946" w:rsidP="00C84946">
      <w:pPr>
        <w:spacing w:line="360" w:lineRule="auto"/>
        <w:rPr>
          <w:rFonts w:ascii="Arial" w:hAnsi="Arial" w:cs="Arial"/>
          <w:b/>
          <w:bCs/>
        </w:rPr>
      </w:pPr>
      <w:r w:rsidRPr="00BC65EF">
        <w:rPr>
          <w:rFonts w:ascii="Arial" w:hAnsi="Arial" w:cs="Arial"/>
          <w:b/>
          <w:bCs/>
        </w:rPr>
        <w:t>How important is outdoor play in supporting children's learning?</w:t>
      </w:r>
    </w:p>
    <w:p w14:paraId="16B94B89" w14:textId="77777777" w:rsidR="00C84946" w:rsidRPr="00BC65EF" w:rsidRDefault="00C84946" w:rsidP="00C84946">
      <w:pPr>
        <w:spacing w:line="360" w:lineRule="auto"/>
        <w:rPr>
          <w:rFonts w:ascii="Arial" w:hAnsi="Arial" w:cs="Arial"/>
          <w:i/>
          <w:iCs/>
        </w:rPr>
      </w:pPr>
      <w:r w:rsidRPr="00BC65EF">
        <w:rPr>
          <w:rFonts w:ascii="Arial" w:hAnsi="Arial" w:cs="Arial"/>
          <w:i/>
          <w:iCs/>
        </w:rPr>
        <w:t>Outdoor learning isn't an addition to our curriculum</w:t>
      </w:r>
      <w:r>
        <w:rPr>
          <w:rFonts w:ascii="Arial" w:hAnsi="Arial" w:cs="Arial"/>
          <w:i/>
          <w:iCs/>
        </w:rPr>
        <w:t xml:space="preserve"> - </w:t>
      </w:r>
      <w:r w:rsidRPr="00BC65EF">
        <w:rPr>
          <w:rFonts w:ascii="Arial" w:hAnsi="Arial" w:cs="Arial"/>
          <w:i/>
          <w:iCs/>
        </w:rPr>
        <w:t>it's an essential part of it. Children experience freedom outdoors that simply isn't possible in the same way indoors. They connect with nature, assess risks, solve problems, move their bodies and experience awe and wonder every single day. We want children to develop a genuine relationship with the natural world because those experiences help shape who they become.</w:t>
      </w:r>
    </w:p>
    <w:p w14:paraId="5D9380EA" w14:textId="77777777" w:rsidR="00C84946" w:rsidRPr="00BC65EF" w:rsidRDefault="00C84946" w:rsidP="00C84946">
      <w:pPr>
        <w:spacing w:line="360" w:lineRule="auto"/>
        <w:rPr>
          <w:rFonts w:ascii="Arial" w:hAnsi="Arial" w:cs="Arial"/>
        </w:rPr>
      </w:pPr>
    </w:p>
    <w:p w14:paraId="7EC5690C" w14:textId="77777777" w:rsidR="00C84946" w:rsidRPr="00BC65EF" w:rsidRDefault="00C84946" w:rsidP="00C84946">
      <w:pPr>
        <w:spacing w:line="360" w:lineRule="auto"/>
        <w:rPr>
          <w:rFonts w:ascii="Arial" w:hAnsi="Arial" w:cs="Arial"/>
          <w:b/>
          <w:bCs/>
        </w:rPr>
      </w:pPr>
      <w:r w:rsidRPr="00BC65EF">
        <w:rPr>
          <w:rFonts w:ascii="Arial" w:hAnsi="Arial" w:cs="Arial"/>
          <w:b/>
          <w:bCs/>
        </w:rPr>
        <w:t xml:space="preserve">Section 5 </w:t>
      </w:r>
    </w:p>
    <w:p w14:paraId="765BDB9B" w14:textId="77777777" w:rsidR="00C84946" w:rsidRPr="00BC65EF" w:rsidRDefault="00C84946" w:rsidP="00C84946">
      <w:pPr>
        <w:spacing w:line="360" w:lineRule="auto"/>
        <w:rPr>
          <w:rFonts w:ascii="Arial" w:hAnsi="Arial" w:cs="Arial"/>
          <w:b/>
          <w:bCs/>
        </w:rPr>
      </w:pPr>
      <w:r w:rsidRPr="00BC65EF">
        <w:rPr>
          <w:rFonts w:ascii="Arial" w:hAnsi="Arial" w:cs="Arial"/>
          <w:b/>
          <w:bCs/>
        </w:rPr>
        <w:t>How do children communicate their interests and ideas?</w:t>
      </w:r>
    </w:p>
    <w:p w14:paraId="3D04B8E1"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Children communicate constantly if we're prepared to notice. Sometimes it's through language, but often it's through the choices they make, the questions they ask and the experiences they return to. Observation is </w:t>
      </w:r>
      <w:proofErr w:type="gramStart"/>
      <w:r w:rsidRPr="00BC65EF">
        <w:rPr>
          <w:rFonts w:ascii="Arial" w:hAnsi="Arial" w:cs="Arial"/>
          <w:i/>
          <w:iCs/>
        </w:rPr>
        <w:t>really about</w:t>
      </w:r>
      <w:proofErr w:type="gramEnd"/>
      <w:r w:rsidRPr="00BC65EF">
        <w:rPr>
          <w:rFonts w:ascii="Arial" w:hAnsi="Arial" w:cs="Arial"/>
          <w:i/>
          <w:iCs/>
        </w:rPr>
        <w:t xml:space="preserve"> listening with your eyes as well as your ears.</w:t>
      </w:r>
    </w:p>
    <w:p w14:paraId="7935550B" w14:textId="77777777" w:rsidR="00C84946" w:rsidRPr="00BC65EF" w:rsidRDefault="00C84946" w:rsidP="00C84946">
      <w:pPr>
        <w:spacing w:line="360" w:lineRule="auto"/>
        <w:rPr>
          <w:rFonts w:ascii="Arial" w:hAnsi="Arial" w:cs="Arial"/>
        </w:rPr>
      </w:pPr>
    </w:p>
    <w:p w14:paraId="0E0C87E0" w14:textId="77777777" w:rsidR="00C84946" w:rsidRPr="00BC65EF" w:rsidRDefault="00C84946" w:rsidP="00C84946">
      <w:pPr>
        <w:spacing w:line="360" w:lineRule="auto"/>
        <w:rPr>
          <w:rFonts w:ascii="Arial" w:hAnsi="Arial" w:cs="Arial"/>
          <w:b/>
          <w:bCs/>
        </w:rPr>
      </w:pPr>
      <w:r w:rsidRPr="00BC65EF">
        <w:rPr>
          <w:rFonts w:ascii="Arial" w:hAnsi="Arial" w:cs="Arial"/>
          <w:b/>
          <w:bCs/>
        </w:rPr>
        <w:t>How do you find out what is important to children?</w:t>
      </w:r>
    </w:p>
    <w:p w14:paraId="11C5600A"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Observation is central, but relationships are equally important. We spend time getting to know children and their families because learning doesn't begin when children arrive at nursery. Families give us valuable insight into children's lives, and when we combine that with careful </w:t>
      </w:r>
      <w:proofErr w:type="gramStart"/>
      <w:r w:rsidRPr="00BC65EF">
        <w:rPr>
          <w:rFonts w:ascii="Arial" w:hAnsi="Arial" w:cs="Arial"/>
          <w:i/>
          <w:iCs/>
        </w:rPr>
        <w:t>observation</w:t>
      </w:r>
      <w:proofErr w:type="gramEnd"/>
      <w:r w:rsidRPr="00BC65EF">
        <w:rPr>
          <w:rFonts w:ascii="Arial" w:hAnsi="Arial" w:cs="Arial"/>
          <w:i/>
          <w:iCs/>
        </w:rPr>
        <w:t xml:space="preserve"> we begin to understand what genuinely matters to each child.</w:t>
      </w:r>
    </w:p>
    <w:p w14:paraId="5C0213EE" w14:textId="77777777" w:rsidR="00C84946" w:rsidRPr="00BC65EF" w:rsidRDefault="00C84946" w:rsidP="00C84946">
      <w:pPr>
        <w:spacing w:line="360" w:lineRule="auto"/>
        <w:rPr>
          <w:rFonts w:ascii="Arial" w:hAnsi="Arial" w:cs="Arial"/>
        </w:rPr>
      </w:pPr>
    </w:p>
    <w:p w14:paraId="56C3896C" w14:textId="77777777" w:rsidR="00C84946" w:rsidRPr="00BC65EF" w:rsidRDefault="00C84946" w:rsidP="00C84946">
      <w:pPr>
        <w:spacing w:line="360" w:lineRule="auto"/>
        <w:rPr>
          <w:rFonts w:ascii="Arial" w:hAnsi="Arial" w:cs="Arial"/>
          <w:b/>
          <w:bCs/>
        </w:rPr>
      </w:pPr>
      <w:r w:rsidRPr="00BC65EF">
        <w:rPr>
          <w:rFonts w:ascii="Arial" w:hAnsi="Arial" w:cs="Arial"/>
          <w:b/>
          <w:bCs/>
        </w:rPr>
        <w:t>Can you think of an example where children's interests influenced your planning?</w:t>
      </w:r>
    </w:p>
    <w:p w14:paraId="267BC6A8" w14:textId="77777777" w:rsidR="00C84946" w:rsidRPr="00BC65EF" w:rsidRDefault="00C84946" w:rsidP="00C84946">
      <w:pPr>
        <w:spacing w:line="360" w:lineRule="auto"/>
        <w:rPr>
          <w:rFonts w:ascii="Arial" w:hAnsi="Arial" w:cs="Arial"/>
          <w:i/>
          <w:iCs/>
        </w:rPr>
      </w:pPr>
      <w:r w:rsidRPr="00BC65EF">
        <w:rPr>
          <w:rFonts w:ascii="Arial" w:hAnsi="Arial" w:cs="Arial"/>
          <w:i/>
          <w:iCs/>
        </w:rPr>
        <w:t xml:space="preserve">Our work around sustainability has developed almost entirely from children's questions. What began with conversations about recycling developed into litter </w:t>
      </w:r>
      <w:r w:rsidRPr="00BC65EF">
        <w:rPr>
          <w:rFonts w:ascii="Arial" w:hAnsi="Arial" w:cs="Arial"/>
          <w:i/>
          <w:iCs/>
        </w:rPr>
        <w:lastRenderedPageBreak/>
        <w:t>picking, caring for wildlife, growing food, reducing waste and talking about how our actions affect the wider world. Those experiences weren't designed to teach sustainability - they developed because children wanted to understand the world around them.</w:t>
      </w:r>
    </w:p>
    <w:p w14:paraId="7580ED60" w14:textId="77777777" w:rsidR="00C84946" w:rsidRPr="00BC65EF" w:rsidRDefault="00C84946" w:rsidP="00C84946">
      <w:pPr>
        <w:spacing w:line="360" w:lineRule="auto"/>
        <w:rPr>
          <w:rFonts w:ascii="Arial" w:hAnsi="Arial" w:cs="Arial"/>
        </w:rPr>
      </w:pPr>
    </w:p>
    <w:p w14:paraId="6E1F6D9D" w14:textId="77777777" w:rsidR="00C84946" w:rsidRPr="00BC65EF" w:rsidRDefault="00C84946" w:rsidP="00C84946">
      <w:pPr>
        <w:spacing w:line="360" w:lineRule="auto"/>
        <w:rPr>
          <w:rFonts w:ascii="Arial" w:hAnsi="Arial" w:cs="Arial"/>
          <w:b/>
          <w:bCs/>
        </w:rPr>
      </w:pPr>
      <w:r w:rsidRPr="00BC65EF">
        <w:rPr>
          <w:rFonts w:ascii="Arial" w:hAnsi="Arial" w:cs="Arial"/>
          <w:b/>
          <w:bCs/>
        </w:rPr>
        <w:t>How much freedom do children have to direct their own learning experiences?</w:t>
      </w:r>
    </w:p>
    <w:p w14:paraId="46BD15E6" w14:textId="77777777" w:rsidR="00C84946" w:rsidRPr="00BC65EF" w:rsidRDefault="00C84946" w:rsidP="00C84946">
      <w:pPr>
        <w:spacing w:line="360" w:lineRule="auto"/>
        <w:rPr>
          <w:rFonts w:ascii="Arial" w:hAnsi="Arial" w:cs="Arial"/>
          <w:i/>
          <w:iCs/>
        </w:rPr>
      </w:pPr>
      <w:r w:rsidRPr="00BC65EF">
        <w:rPr>
          <w:rFonts w:ascii="Arial" w:hAnsi="Arial" w:cs="Arial"/>
          <w:i/>
          <w:iCs/>
        </w:rPr>
        <w:t>As much as possible. Children's rights are central to everything we do, and that includes recognising them as capable learners with valuable ideas. Adults still have an important role, but it isn't to control learning. It's to create the conditions where children's own thinking can flourish.</w:t>
      </w:r>
    </w:p>
    <w:p w14:paraId="5EFDE7C1" w14:textId="77777777" w:rsidR="00C84946" w:rsidRPr="00BC65EF" w:rsidRDefault="00C84946" w:rsidP="00C84946">
      <w:pPr>
        <w:spacing w:line="360" w:lineRule="auto"/>
        <w:rPr>
          <w:rFonts w:ascii="Arial" w:hAnsi="Arial" w:cs="Arial"/>
        </w:rPr>
      </w:pPr>
    </w:p>
    <w:p w14:paraId="4DB0B0BA" w14:textId="77777777" w:rsidR="00C84946" w:rsidRPr="00BC65EF" w:rsidRDefault="00C84946" w:rsidP="00C84946">
      <w:pPr>
        <w:spacing w:line="360" w:lineRule="auto"/>
        <w:rPr>
          <w:rFonts w:ascii="Arial" w:hAnsi="Arial" w:cs="Arial"/>
          <w:b/>
          <w:bCs/>
        </w:rPr>
      </w:pPr>
      <w:r w:rsidRPr="00BC65EF">
        <w:rPr>
          <w:rFonts w:ascii="Arial" w:hAnsi="Arial" w:cs="Arial"/>
          <w:b/>
          <w:bCs/>
        </w:rPr>
        <w:t>Final Questions</w:t>
      </w:r>
    </w:p>
    <w:p w14:paraId="0E78B2B4" w14:textId="77777777" w:rsidR="00C84946" w:rsidRPr="00BC65EF" w:rsidRDefault="00C84946" w:rsidP="00C84946">
      <w:pPr>
        <w:spacing w:line="360" w:lineRule="auto"/>
        <w:rPr>
          <w:rFonts w:ascii="Arial" w:hAnsi="Arial" w:cs="Arial"/>
          <w:b/>
          <w:bCs/>
        </w:rPr>
      </w:pPr>
      <w:r w:rsidRPr="00BC65EF">
        <w:rPr>
          <w:rFonts w:ascii="Arial" w:hAnsi="Arial" w:cs="Arial"/>
          <w:b/>
          <w:bCs/>
        </w:rPr>
        <w:t>If you could change one thing about early years practice to better support young children's learning and wellbeing, what would it be?</w:t>
      </w:r>
    </w:p>
    <w:p w14:paraId="476C62C8" w14:textId="77777777" w:rsidR="00C84946" w:rsidRPr="00BC65EF" w:rsidRDefault="00C84946" w:rsidP="00C84946">
      <w:pPr>
        <w:spacing w:line="360" w:lineRule="auto"/>
        <w:rPr>
          <w:rFonts w:ascii="Arial" w:hAnsi="Arial" w:cs="Arial"/>
          <w:i/>
          <w:iCs/>
        </w:rPr>
      </w:pPr>
      <w:r w:rsidRPr="00BC65EF">
        <w:rPr>
          <w:rFonts w:ascii="Arial" w:hAnsi="Arial" w:cs="Arial"/>
          <w:i/>
          <w:iCs/>
        </w:rPr>
        <w:t>I'd like to see greater trust in both children and practitioners. Too often there is pressure to produce evidence of learning rather than valuing the learning itself. We need to move away from the idea that quality is measured by how much adults organise and instead recognise that some of the most significant learning happens when children are trusted to explore, think and lead their own experiences. Equally, we need to invest in practitioners, helping them become reflective professionals who understand why they make the decisions they do rather than simply following routines.</w:t>
      </w:r>
    </w:p>
    <w:p w14:paraId="24165FC2" w14:textId="77777777" w:rsidR="00C84946" w:rsidRPr="00BC65EF" w:rsidRDefault="00C84946" w:rsidP="00C84946">
      <w:pPr>
        <w:spacing w:line="360" w:lineRule="auto"/>
        <w:rPr>
          <w:rFonts w:ascii="Arial" w:hAnsi="Arial" w:cs="Arial"/>
        </w:rPr>
      </w:pPr>
    </w:p>
    <w:p w14:paraId="09646BCC" w14:textId="77777777" w:rsidR="00C84946" w:rsidRPr="00BC65EF" w:rsidRDefault="00C84946" w:rsidP="00C84946">
      <w:pPr>
        <w:spacing w:line="360" w:lineRule="auto"/>
        <w:rPr>
          <w:rFonts w:ascii="Arial" w:hAnsi="Arial" w:cs="Arial"/>
          <w:b/>
          <w:bCs/>
        </w:rPr>
      </w:pPr>
      <w:r w:rsidRPr="00BC65EF">
        <w:rPr>
          <w:rFonts w:ascii="Arial" w:hAnsi="Arial" w:cs="Arial"/>
          <w:b/>
          <w:bCs/>
        </w:rPr>
        <w:t>What helps children to flourish in your setting?</w:t>
      </w:r>
    </w:p>
    <w:p w14:paraId="6C882E2C" w14:textId="77777777" w:rsidR="00C84946" w:rsidRDefault="00C84946" w:rsidP="00C84946">
      <w:pPr>
        <w:spacing w:line="360" w:lineRule="auto"/>
        <w:rPr>
          <w:rFonts w:ascii="Arial" w:hAnsi="Arial" w:cs="Arial"/>
          <w:i/>
          <w:iCs/>
        </w:rPr>
      </w:pPr>
      <w:r w:rsidRPr="00BC65EF">
        <w:rPr>
          <w:rFonts w:ascii="Arial" w:hAnsi="Arial" w:cs="Arial"/>
          <w:i/>
          <w:iCs/>
        </w:rPr>
        <w:t xml:space="preserve">Children flourish because they know they belong. They feel safe, respected and listened to, and they know their ideas have value. They're surrounded by adults who are genuinely interested in their thinking and who understand child development deeply. As a leader, one of my priorities has always been developing practitioners from within the setting so that we share the same values and vision for childhood. When practitioners feel trusted, valued and reflective, that culture naturally extends to the children. I think that's what quality early childhood education is </w:t>
      </w:r>
      <w:proofErr w:type="gramStart"/>
      <w:r w:rsidRPr="00BC65EF">
        <w:rPr>
          <w:rFonts w:ascii="Arial" w:hAnsi="Arial" w:cs="Arial"/>
          <w:i/>
          <w:iCs/>
        </w:rPr>
        <w:t>really about</w:t>
      </w:r>
      <w:proofErr w:type="gramEnd"/>
      <w:r>
        <w:rPr>
          <w:rFonts w:ascii="Arial" w:hAnsi="Arial" w:cs="Arial"/>
          <w:i/>
          <w:iCs/>
        </w:rPr>
        <w:t xml:space="preserve"> - </w:t>
      </w:r>
      <w:r w:rsidRPr="00BC65EF">
        <w:rPr>
          <w:rFonts w:ascii="Arial" w:hAnsi="Arial" w:cs="Arial"/>
          <w:i/>
          <w:iCs/>
        </w:rPr>
        <w:t>creating a community where everyone continues to learn together.</w:t>
      </w:r>
    </w:p>
    <w:p w14:paraId="4564AE93" w14:textId="77777777" w:rsidR="00C84946" w:rsidRDefault="00C84946" w:rsidP="00C84946">
      <w:pPr>
        <w:spacing w:line="360" w:lineRule="auto"/>
        <w:rPr>
          <w:rFonts w:ascii="Arial" w:hAnsi="Arial" w:cs="Arial"/>
          <w:i/>
          <w:iCs/>
        </w:rPr>
      </w:pPr>
    </w:p>
    <w:p w14:paraId="4811C708" w14:textId="6D0D46E2" w:rsidR="00C84946" w:rsidRDefault="00C84946">
      <w:pPr>
        <w:rPr>
          <w:rFonts w:ascii="Arial" w:hAnsi="Arial" w:cs="Arial"/>
          <w:i/>
          <w:iCs/>
        </w:rPr>
      </w:pPr>
      <w:r>
        <w:rPr>
          <w:rFonts w:ascii="Arial" w:hAnsi="Arial" w:cs="Arial"/>
          <w:i/>
          <w:iCs/>
        </w:rPr>
        <w:br w:type="page"/>
      </w:r>
    </w:p>
    <w:p w14:paraId="31654928" w14:textId="043F0142" w:rsidR="00C84946" w:rsidRDefault="00C84946" w:rsidP="00C84946">
      <w:pPr>
        <w:pStyle w:val="Heading2"/>
      </w:pPr>
      <w:bookmarkStart w:id="91" w:name="_Toc238149506"/>
      <w:r>
        <w:lastRenderedPageBreak/>
        <w:t>Appendix L: Example of Initial Coding</w:t>
      </w:r>
      <w:bookmarkEnd w:id="91"/>
    </w:p>
    <w:p w14:paraId="7024C23A" w14:textId="77777777" w:rsidR="00C84946" w:rsidRDefault="00C84946" w:rsidP="00EF3AF8">
      <w:r>
        <w:t>Generation of Codes - Observations</w:t>
      </w:r>
    </w:p>
    <w:p w14:paraId="4D3C15EB" w14:textId="77777777" w:rsidR="00C84946" w:rsidRDefault="00C84946" w:rsidP="00EF3AF8">
      <w:r>
        <w:t>Observation Record – Setting A</w:t>
      </w:r>
    </w:p>
    <w:p w14:paraId="1521B2F6" w14:textId="77777777" w:rsidR="00C84946" w:rsidRDefault="00C84946" w:rsidP="00C84946"/>
    <w:tbl>
      <w:tblPr>
        <w:tblStyle w:val="TableGrid"/>
        <w:tblW w:w="10206" w:type="dxa"/>
        <w:tblInd w:w="-572" w:type="dxa"/>
        <w:tblLook w:val="04A0" w:firstRow="1" w:lastRow="0" w:firstColumn="1" w:lastColumn="0" w:noHBand="0" w:noVBand="1"/>
      </w:tblPr>
      <w:tblGrid>
        <w:gridCol w:w="5080"/>
        <w:gridCol w:w="5126"/>
      </w:tblGrid>
      <w:tr w:rsidR="00C84946" w:rsidRPr="002C62CA" w14:paraId="1E8D08AF" w14:textId="77777777" w:rsidTr="00C23EF9">
        <w:tc>
          <w:tcPr>
            <w:tcW w:w="5080" w:type="dxa"/>
          </w:tcPr>
          <w:p w14:paraId="48DB51FF" w14:textId="77777777" w:rsidR="00C84946" w:rsidRPr="002C62CA" w:rsidRDefault="00C84946" w:rsidP="00C23EF9">
            <w:pPr>
              <w:rPr>
                <w:rFonts w:ascii="Arial" w:hAnsi="Arial" w:cs="Arial"/>
              </w:rPr>
            </w:pPr>
            <w:r w:rsidRPr="002C62CA">
              <w:rPr>
                <w:rFonts w:ascii="Arial" w:hAnsi="Arial" w:cs="Arial"/>
              </w:rPr>
              <w:t>Text</w:t>
            </w:r>
          </w:p>
        </w:tc>
        <w:tc>
          <w:tcPr>
            <w:tcW w:w="5126" w:type="dxa"/>
          </w:tcPr>
          <w:p w14:paraId="20E57A2E" w14:textId="77777777" w:rsidR="00C84946" w:rsidRPr="002C62CA" w:rsidRDefault="00C84946" w:rsidP="00C23EF9">
            <w:pPr>
              <w:rPr>
                <w:rFonts w:ascii="Arial" w:hAnsi="Arial" w:cs="Arial"/>
              </w:rPr>
            </w:pPr>
            <w:r w:rsidRPr="002C62CA">
              <w:rPr>
                <w:rFonts w:ascii="Arial" w:hAnsi="Arial" w:cs="Arial"/>
              </w:rPr>
              <w:t>Codes</w:t>
            </w:r>
          </w:p>
        </w:tc>
      </w:tr>
      <w:tr w:rsidR="00C84946" w:rsidRPr="002C62CA" w14:paraId="1900625E" w14:textId="77777777" w:rsidTr="00C23EF9">
        <w:tc>
          <w:tcPr>
            <w:tcW w:w="5080" w:type="dxa"/>
          </w:tcPr>
          <w:p w14:paraId="2392F07A" w14:textId="77777777" w:rsidR="00C84946" w:rsidRPr="002C62CA" w:rsidRDefault="00C84946" w:rsidP="00C23EF9">
            <w:pPr>
              <w:rPr>
                <w:rFonts w:ascii="Arial" w:hAnsi="Arial" w:cs="Arial"/>
              </w:rPr>
            </w:pPr>
            <w:r w:rsidRPr="002C62CA">
              <w:rPr>
                <w:rFonts w:ascii="Arial" w:hAnsi="Arial" w:cs="Arial"/>
                <w:i/>
                <w:iCs/>
              </w:rPr>
              <w:t>The overall atmosphere of the setting was calm, welcoming and deliberately unhurried.</w:t>
            </w:r>
          </w:p>
        </w:tc>
        <w:tc>
          <w:tcPr>
            <w:tcW w:w="5126" w:type="dxa"/>
          </w:tcPr>
          <w:p w14:paraId="5720360F" w14:textId="77777777" w:rsidR="00C84946" w:rsidRPr="002C62CA" w:rsidRDefault="00C84946" w:rsidP="00C23EF9">
            <w:pPr>
              <w:rPr>
                <w:rFonts w:ascii="Arial" w:hAnsi="Arial" w:cs="Arial"/>
              </w:rPr>
            </w:pPr>
            <w:r w:rsidRPr="002C62CA">
              <w:rPr>
                <w:rFonts w:ascii="Arial" w:hAnsi="Arial" w:cs="Arial"/>
              </w:rPr>
              <w:t>Deliberate slow pace.</w:t>
            </w:r>
          </w:p>
          <w:p w14:paraId="09C6D111" w14:textId="77777777" w:rsidR="00C84946" w:rsidRPr="002C62CA" w:rsidRDefault="00C84946" w:rsidP="00C23EF9">
            <w:pPr>
              <w:rPr>
                <w:rFonts w:ascii="Arial" w:hAnsi="Arial" w:cs="Arial"/>
              </w:rPr>
            </w:pPr>
            <w:r w:rsidRPr="002C62CA">
              <w:rPr>
                <w:rFonts w:ascii="Arial" w:hAnsi="Arial" w:cs="Arial"/>
              </w:rPr>
              <w:t>Calm pedagogical culture.</w:t>
            </w:r>
          </w:p>
          <w:p w14:paraId="2B4F3711" w14:textId="77777777" w:rsidR="00C84946" w:rsidRPr="002C62CA" w:rsidRDefault="00C84946" w:rsidP="00C23EF9">
            <w:pPr>
              <w:rPr>
                <w:rFonts w:ascii="Arial" w:hAnsi="Arial" w:cs="Arial"/>
              </w:rPr>
            </w:pPr>
            <w:r w:rsidRPr="002C62CA">
              <w:rPr>
                <w:rFonts w:ascii="Arial" w:hAnsi="Arial" w:cs="Arial"/>
              </w:rPr>
              <w:t>Intentional emotional climate.</w:t>
            </w:r>
          </w:p>
        </w:tc>
      </w:tr>
      <w:tr w:rsidR="00C84946" w:rsidRPr="002C62CA" w14:paraId="65EDC054" w14:textId="77777777" w:rsidTr="00C23EF9">
        <w:tc>
          <w:tcPr>
            <w:tcW w:w="5080" w:type="dxa"/>
          </w:tcPr>
          <w:p w14:paraId="3ECA65CC" w14:textId="77777777" w:rsidR="00C84946" w:rsidRPr="002C62CA" w:rsidRDefault="00C84946" w:rsidP="00C23EF9">
            <w:pPr>
              <w:rPr>
                <w:rFonts w:ascii="Arial" w:hAnsi="Arial" w:cs="Arial"/>
              </w:rPr>
            </w:pPr>
            <w:r w:rsidRPr="002C62CA">
              <w:rPr>
                <w:rFonts w:ascii="Arial" w:hAnsi="Arial" w:cs="Arial"/>
                <w:i/>
                <w:iCs/>
              </w:rPr>
              <w:t xml:space="preserve">From the moment of arrival, all children were engaged in outdoor play within a large, shaded environment that provided comfort during the hot weather whilst allowing uninterrupted access to outdoor learning. </w:t>
            </w:r>
          </w:p>
        </w:tc>
        <w:tc>
          <w:tcPr>
            <w:tcW w:w="5126" w:type="dxa"/>
          </w:tcPr>
          <w:p w14:paraId="75B01F0B" w14:textId="77777777" w:rsidR="00C84946" w:rsidRPr="002C62CA" w:rsidRDefault="00C84946" w:rsidP="00C23EF9">
            <w:pPr>
              <w:rPr>
                <w:rFonts w:ascii="Arial" w:hAnsi="Arial" w:cs="Arial"/>
              </w:rPr>
            </w:pPr>
            <w:r w:rsidRPr="002C62CA">
              <w:rPr>
                <w:rFonts w:ascii="Arial" w:hAnsi="Arial" w:cs="Arial"/>
              </w:rPr>
              <w:t>Immediate child engagement.</w:t>
            </w:r>
          </w:p>
          <w:p w14:paraId="00A3E455" w14:textId="77777777" w:rsidR="00C84946" w:rsidRPr="002C62CA" w:rsidRDefault="00C84946" w:rsidP="00C23EF9">
            <w:pPr>
              <w:rPr>
                <w:rFonts w:ascii="Arial" w:hAnsi="Arial" w:cs="Arial"/>
              </w:rPr>
            </w:pPr>
            <w:r w:rsidRPr="002C62CA">
              <w:rPr>
                <w:rFonts w:ascii="Arial" w:hAnsi="Arial" w:cs="Arial"/>
              </w:rPr>
              <w:t>Outdoor environment as the starting point for learning.</w:t>
            </w:r>
          </w:p>
          <w:p w14:paraId="2A7B439B" w14:textId="77777777" w:rsidR="00C84946" w:rsidRPr="002C62CA" w:rsidRDefault="00C84946" w:rsidP="00C23EF9">
            <w:pPr>
              <w:rPr>
                <w:rFonts w:ascii="Arial" w:hAnsi="Arial" w:cs="Arial"/>
              </w:rPr>
            </w:pPr>
            <w:r w:rsidRPr="002C62CA">
              <w:rPr>
                <w:rFonts w:ascii="Arial" w:hAnsi="Arial" w:cs="Arial"/>
              </w:rPr>
              <w:t>Environment responsive to children’s wellbeing.</w:t>
            </w:r>
          </w:p>
          <w:p w14:paraId="55DD6A06" w14:textId="77777777" w:rsidR="00C84946" w:rsidRPr="002C62CA" w:rsidRDefault="00C84946" w:rsidP="00C23EF9">
            <w:pPr>
              <w:rPr>
                <w:rFonts w:ascii="Arial" w:hAnsi="Arial" w:cs="Arial"/>
              </w:rPr>
            </w:pPr>
            <w:r w:rsidRPr="002C62CA">
              <w:rPr>
                <w:rFonts w:ascii="Arial" w:hAnsi="Arial" w:cs="Arial"/>
              </w:rPr>
              <w:t>Physically enabling environment.</w:t>
            </w:r>
          </w:p>
          <w:p w14:paraId="2A394FEB" w14:textId="77777777" w:rsidR="00C84946" w:rsidRPr="002C62CA" w:rsidRDefault="00C84946" w:rsidP="00C23EF9">
            <w:pPr>
              <w:rPr>
                <w:rFonts w:ascii="Arial" w:hAnsi="Arial" w:cs="Arial"/>
              </w:rPr>
            </w:pPr>
            <w:r w:rsidRPr="002C62CA">
              <w:rPr>
                <w:rFonts w:ascii="Arial" w:hAnsi="Arial" w:cs="Arial"/>
              </w:rPr>
              <w:t>Continuous access to learning.</w:t>
            </w:r>
          </w:p>
          <w:p w14:paraId="73BBC388" w14:textId="77777777" w:rsidR="00C84946" w:rsidRPr="002C62CA" w:rsidRDefault="00C84946" w:rsidP="00C23EF9">
            <w:pPr>
              <w:rPr>
                <w:rFonts w:ascii="Arial" w:hAnsi="Arial" w:cs="Arial"/>
              </w:rPr>
            </w:pPr>
            <w:r w:rsidRPr="002C62CA">
              <w:rPr>
                <w:rFonts w:ascii="Arial" w:hAnsi="Arial" w:cs="Arial"/>
              </w:rPr>
              <w:t>Uninterrupted play.</w:t>
            </w:r>
          </w:p>
          <w:p w14:paraId="05493E75" w14:textId="77777777" w:rsidR="00C84946" w:rsidRPr="002C62CA" w:rsidRDefault="00C84946" w:rsidP="00C23EF9">
            <w:pPr>
              <w:rPr>
                <w:rFonts w:ascii="Arial" w:hAnsi="Arial" w:cs="Arial"/>
              </w:rPr>
            </w:pPr>
            <w:r w:rsidRPr="002C62CA">
              <w:rPr>
                <w:rFonts w:ascii="Arial" w:hAnsi="Arial" w:cs="Arial"/>
              </w:rPr>
              <w:t>Freedom of movement.</w:t>
            </w:r>
          </w:p>
        </w:tc>
      </w:tr>
      <w:tr w:rsidR="00C84946" w:rsidRPr="002C62CA" w14:paraId="29EB0EA3" w14:textId="77777777" w:rsidTr="00C23EF9">
        <w:tc>
          <w:tcPr>
            <w:tcW w:w="5080" w:type="dxa"/>
          </w:tcPr>
          <w:p w14:paraId="6CF84EB3" w14:textId="77777777" w:rsidR="00C84946" w:rsidRPr="002C62CA" w:rsidRDefault="00C84946" w:rsidP="00C23EF9">
            <w:pPr>
              <w:rPr>
                <w:rFonts w:ascii="Arial" w:hAnsi="Arial" w:cs="Arial"/>
              </w:rPr>
            </w:pPr>
            <w:r w:rsidRPr="002C62CA">
              <w:rPr>
                <w:rFonts w:ascii="Arial" w:hAnsi="Arial" w:cs="Arial"/>
                <w:i/>
                <w:iCs/>
              </w:rPr>
              <w:t>Children appeared settled, relaxed and deeply involved in activities of their own choosing.</w:t>
            </w:r>
          </w:p>
        </w:tc>
        <w:tc>
          <w:tcPr>
            <w:tcW w:w="5126" w:type="dxa"/>
          </w:tcPr>
          <w:p w14:paraId="0CF0105B" w14:textId="77777777" w:rsidR="00C84946" w:rsidRPr="002C62CA" w:rsidRDefault="00C84946" w:rsidP="00C23EF9">
            <w:pPr>
              <w:rPr>
                <w:rFonts w:ascii="Arial" w:hAnsi="Arial" w:cs="Arial"/>
              </w:rPr>
            </w:pPr>
            <w:r w:rsidRPr="002C62CA">
              <w:rPr>
                <w:rFonts w:ascii="Arial" w:hAnsi="Arial" w:cs="Arial"/>
              </w:rPr>
              <w:t>Emotional security.</w:t>
            </w:r>
          </w:p>
          <w:p w14:paraId="70B0391D" w14:textId="77777777" w:rsidR="00C84946" w:rsidRPr="002C62CA" w:rsidRDefault="00C84946" w:rsidP="00C23EF9">
            <w:pPr>
              <w:rPr>
                <w:rFonts w:ascii="Arial" w:hAnsi="Arial" w:cs="Arial"/>
              </w:rPr>
            </w:pPr>
            <w:r w:rsidRPr="002C62CA">
              <w:rPr>
                <w:rFonts w:ascii="Arial" w:hAnsi="Arial" w:cs="Arial"/>
              </w:rPr>
              <w:t>Deep involvement.</w:t>
            </w:r>
          </w:p>
          <w:p w14:paraId="338C075F" w14:textId="77777777" w:rsidR="00C84946" w:rsidRPr="002C62CA" w:rsidRDefault="00C84946" w:rsidP="00C23EF9">
            <w:pPr>
              <w:rPr>
                <w:rFonts w:ascii="Arial" w:hAnsi="Arial" w:cs="Arial"/>
              </w:rPr>
            </w:pPr>
            <w:r w:rsidRPr="002C62CA">
              <w:rPr>
                <w:rFonts w:ascii="Arial" w:hAnsi="Arial" w:cs="Arial"/>
              </w:rPr>
              <w:t>Wellbeing supports engagement.</w:t>
            </w:r>
          </w:p>
          <w:p w14:paraId="1E038854" w14:textId="77777777" w:rsidR="00C84946" w:rsidRPr="002C62CA" w:rsidRDefault="00C84946" w:rsidP="00C23EF9">
            <w:pPr>
              <w:rPr>
                <w:rFonts w:ascii="Arial" w:hAnsi="Arial" w:cs="Arial"/>
              </w:rPr>
            </w:pPr>
            <w:r w:rsidRPr="002C62CA">
              <w:rPr>
                <w:rFonts w:ascii="Arial" w:hAnsi="Arial" w:cs="Arial"/>
              </w:rPr>
              <w:t>Child agency.</w:t>
            </w:r>
          </w:p>
          <w:p w14:paraId="0891B691" w14:textId="77777777" w:rsidR="00C84946" w:rsidRPr="002C62CA" w:rsidRDefault="00C84946" w:rsidP="00C23EF9">
            <w:pPr>
              <w:rPr>
                <w:rFonts w:ascii="Arial" w:hAnsi="Arial" w:cs="Arial"/>
              </w:rPr>
            </w:pPr>
            <w:r w:rsidRPr="002C62CA">
              <w:rPr>
                <w:rFonts w:ascii="Arial" w:hAnsi="Arial" w:cs="Arial"/>
              </w:rPr>
              <w:t>Child-led learning.</w:t>
            </w:r>
          </w:p>
          <w:p w14:paraId="5915870E" w14:textId="77777777" w:rsidR="00C84946" w:rsidRPr="002C62CA" w:rsidRDefault="00C84946" w:rsidP="00C23EF9">
            <w:pPr>
              <w:rPr>
                <w:rFonts w:ascii="Arial" w:hAnsi="Arial" w:cs="Arial"/>
              </w:rPr>
            </w:pPr>
            <w:r w:rsidRPr="002C62CA">
              <w:rPr>
                <w:rFonts w:ascii="Arial" w:hAnsi="Arial" w:cs="Arial"/>
              </w:rPr>
              <w:t>Autonomy in play.</w:t>
            </w:r>
          </w:p>
        </w:tc>
      </w:tr>
      <w:tr w:rsidR="00C84946" w:rsidRPr="002C62CA" w14:paraId="138D5D8E" w14:textId="77777777" w:rsidTr="00C23EF9">
        <w:tc>
          <w:tcPr>
            <w:tcW w:w="5080" w:type="dxa"/>
          </w:tcPr>
          <w:p w14:paraId="399D41EE" w14:textId="77777777" w:rsidR="00C84946" w:rsidRPr="002C62CA" w:rsidRDefault="00C84946" w:rsidP="00C23EF9">
            <w:pPr>
              <w:rPr>
                <w:rFonts w:ascii="Arial" w:hAnsi="Arial" w:cs="Arial"/>
              </w:rPr>
            </w:pPr>
            <w:r w:rsidRPr="002C62CA">
              <w:rPr>
                <w:rFonts w:ascii="Arial" w:hAnsi="Arial" w:cs="Arial"/>
                <w:i/>
                <w:iCs/>
              </w:rPr>
              <w:t xml:space="preserve">Practitioners were positioned throughout the outdoor area rather than directing activities from a central point. </w:t>
            </w:r>
          </w:p>
        </w:tc>
        <w:tc>
          <w:tcPr>
            <w:tcW w:w="5126" w:type="dxa"/>
          </w:tcPr>
          <w:p w14:paraId="60F72292" w14:textId="77777777" w:rsidR="00C84946" w:rsidRPr="002C62CA" w:rsidRDefault="00C84946" w:rsidP="00C23EF9">
            <w:pPr>
              <w:rPr>
                <w:rFonts w:ascii="Arial" w:hAnsi="Arial" w:cs="Arial"/>
              </w:rPr>
            </w:pPr>
            <w:r w:rsidRPr="002C62CA">
              <w:rPr>
                <w:rFonts w:ascii="Arial" w:hAnsi="Arial" w:cs="Arial"/>
              </w:rPr>
              <w:t>Intentional practitioner positioning.</w:t>
            </w:r>
          </w:p>
          <w:p w14:paraId="03F63673" w14:textId="77777777" w:rsidR="00C84946" w:rsidRPr="002C62CA" w:rsidRDefault="00C84946" w:rsidP="00C23EF9">
            <w:pPr>
              <w:rPr>
                <w:rFonts w:ascii="Arial" w:hAnsi="Arial" w:cs="Arial"/>
              </w:rPr>
            </w:pPr>
            <w:r w:rsidRPr="002C62CA">
              <w:rPr>
                <w:rFonts w:ascii="Arial" w:hAnsi="Arial" w:cs="Arial"/>
              </w:rPr>
              <w:t>Non-directive pedagogy.</w:t>
            </w:r>
          </w:p>
          <w:p w14:paraId="1793937A" w14:textId="77777777" w:rsidR="00C84946" w:rsidRPr="002C62CA" w:rsidRDefault="00C84946" w:rsidP="00C23EF9">
            <w:pPr>
              <w:rPr>
                <w:rFonts w:ascii="Arial" w:hAnsi="Arial" w:cs="Arial"/>
              </w:rPr>
            </w:pPr>
            <w:r w:rsidRPr="002C62CA">
              <w:rPr>
                <w:rFonts w:ascii="Arial" w:hAnsi="Arial" w:cs="Arial"/>
              </w:rPr>
              <w:t>Shared ownership of the environment.</w:t>
            </w:r>
          </w:p>
        </w:tc>
      </w:tr>
      <w:tr w:rsidR="00C84946" w:rsidRPr="002C62CA" w14:paraId="21BCF39A" w14:textId="77777777" w:rsidTr="00C23EF9">
        <w:tc>
          <w:tcPr>
            <w:tcW w:w="5080" w:type="dxa"/>
          </w:tcPr>
          <w:p w14:paraId="314AC6D6" w14:textId="77777777" w:rsidR="00C84946" w:rsidRPr="002C62CA" w:rsidRDefault="00C84946" w:rsidP="00C23EF9">
            <w:pPr>
              <w:rPr>
                <w:rFonts w:ascii="Arial" w:hAnsi="Arial" w:cs="Arial"/>
              </w:rPr>
            </w:pPr>
            <w:r w:rsidRPr="002C62CA">
              <w:rPr>
                <w:rFonts w:ascii="Arial" w:hAnsi="Arial" w:cs="Arial"/>
                <w:i/>
                <w:iCs/>
              </w:rPr>
              <w:t>Their presence was reassuring yet unobtrusive, allowing children to lead their own learning whilst ensuring support was available whenever required.</w:t>
            </w:r>
          </w:p>
        </w:tc>
        <w:tc>
          <w:tcPr>
            <w:tcW w:w="5126" w:type="dxa"/>
          </w:tcPr>
          <w:p w14:paraId="1CBAC6B4" w14:textId="77777777" w:rsidR="00C84946" w:rsidRPr="002C62CA" w:rsidRDefault="00C84946" w:rsidP="00C23EF9">
            <w:pPr>
              <w:rPr>
                <w:rFonts w:ascii="Arial" w:hAnsi="Arial" w:cs="Arial"/>
              </w:rPr>
            </w:pPr>
            <w:r w:rsidRPr="002C62CA">
              <w:rPr>
                <w:rFonts w:ascii="Arial" w:hAnsi="Arial" w:cs="Arial"/>
              </w:rPr>
              <w:t>Sensitive adult presence.</w:t>
            </w:r>
          </w:p>
          <w:p w14:paraId="44659B64" w14:textId="77777777" w:rsidR="00C84946" w:rsidRPr="002C62CA" w:rsidRDefault="00C84946" w:rsidP="00C23EF9">
            <w:pPr>
              <w:rPr>
                <w:rFonts w:ascii="Arial" w:hAnsi="Arial" w:cs="Arial"/>
              </w:rPr>
            </w:pPr>
            <w:r w:rsidRPr="002C62CA">
              <w:rPr>
                <w:rFonts w:ascii="Arial" w:hAnsi="Arial" w:cs="Arial"/>
              </w:rPr>
              <w:t>Co-regulation through presence.</w:t>
            </w:r>
          </w:p>
          <w:p w14:paraId="0907276B" w14:textId="77777777" w:rsidR="00C84946" w:rsidRPr="002C62CA" w:rsidRDefault="00C84946" w:rsidP="00C23EF9">
            <w:pPr>
              <w:rPr>
                <w:rFonts w:ascii="Arial" w:hAnsi="Arial" w:cs="Arial"/>
              </w:rPr>
            </w:pPr>
            <w:r w:rsidRPr="002C62CA">
              <w:rPr>
                <w:rFonts w:ascii="Arial" w:hAnsi="Arial" w:cs="Arial"/>
              </w:rPr>
              <w:t>Low-intervention practice.</w:t>
            </w:r>
          </w:p>
          <w:p w14:paraId="727FF069" w14:textId="77777777" w:rsidR="00C84946" w:rsidRPr="002C62CA" w:rsidRDefault="00C84946" w:rsidP="00C23EF9">
            <w:pPr>
              <w:rPr>
                <w:rFonts w:ascii="Arial" w:hAnsi="Arial" w:cs="Arial"/>
              </w:rPr>
            </w:pPr>
            <w:r w:rsidRPr="002C62CA">
              <w:rPr>
                <w:rFonts w:ascii="Arial" w:hAnsi="Arial" w:cs="Arial"/>
              </w:rPr>
              <w:t>Trust in children’s competence.</w:t>
            </w:r>
          </w:p>
          <w:p w14:paraId="3136E35B" w14:textId="77777777" w:rsidR="00C84946" w:rsidRPr="002C62CA" w:rsidRDefault="00C84946" w:rsidP="00C23EF9">
            <w:pPr>
              <w:rPr>
                <w:rFonts w:ascii="Arial" w:hAnsi="Arial" w:cs="Arial"/>
              </w:rPr>
            </w:pPr>
            <w:r w:rsidRPr="002C62CA">
              <w:rPr>
                <w:rFonts w:ascii="Arial" w:hAnsi="Arial" w:cs="Arial"/>
              </w:rPr>
              <w:t>Child-led pedagogy.</w:t>
            </w:r>
          </w:p>
        </w:tc>
      </w:tr>
      <w:tr w:rsidR="00C84946" w:rsidRPr="002C62CA" w14:paraId="0F9CB918" w14:textId="77777777" w:rsidTr="00C23EF9">
        <w:tc>
          <w:tcPr>
            <w:tcW w:w="5080" w:type="dxa"/>
          </w:tcPr>
          <w:p w14:paraId="68DA10BE" w14:textId="77777777" w:rsidR="00C84946" w:rsidRPr="002C62CA" w:rsidRDefault="00C84946" w:rsidP="00C23EF9">
            <w:pPr>
              <w:rPr>
                <w:rFonts w:ascii="Arial" w:hAnsi="Arial" w:cs="Arial"/>
              </w:rPr>
            </w:pPr>
            <w:r w:rsidRPr="002C62CA">
              <w:rPr>
                <w:rFonts w:ascii="Arial" w:hAnsi="Arial" w:cs="Arial"/>
                <w:i/>
                <w:iCs/>
              </w:rPr>
              <w:t>There was no evidence of whole-group instruction, unnecessary transitions or interruptions to children's play.</w:t>
            </w:r>
          </w:p>
        </w:tc>
        <w:tc>
          <w:tcPr>
            <w:tcW w:w="5126" w:type="dxa"/>
          </w:tcPr>
          <w:p w14:paraId="10C132E6" w14:textId="77777777" w:rsidR="00C84946" w:rsidRPr="002C62CA" w:rsidRDefault="00C84946" w:rsidP="00C23EF9">
            <w:pPr>
              <w:rPr>
                <w:rFonts w:ascii="Arial" w:hAnsi="Arial" w:cs="Arial"/>
              </w:rPr>
            </w:pPr>
            <w:r w:rsidRPr="002C62CA">
              <w:rPr>
                <w:rFonts w:ascii="Arial" w:hAnsi="Arial" w:cs="Arial"/>
              </w:rPr>
              <w:t>Individualised learning.</w:t>
            </w:r>
          </w:p>
          <w:p w14:paraId="5ECA6E48" w14:textId="77777777" w:rsidR="00C84946" w:rsidRPr="002C62CA" w:rsidRDefault="00C84946" w:rsidP="00C23EF9">
            <w:pPr>
              <w:rPr>
                <w:rFonts w:ascii="Arial" w:hAnsi="Arial" w:cs="Arial"/>
              </w:rPr>
            </w:pPr>
            <w:r w:rsidRPr="002C62CA">
              <w:rPr>
                <w:rFonts w:ascii="Arial" w:hAnsi="Arial" w:cs="Arial"/>
              </w:rPr>
              <w:t>Flexible organisation of the day.</w:t>
            </w:r>
          </w:p>
          <w:p w14:paraId="16F59A00" w14:textId="77777777" w:rsidR="00C84946" w:rsidRPr="002C62CA" w:rsidRDefault="00C84946" w:rsidP="00C23EF9">
            <w:pPr>
              <w:rPr>
                <w:rFonts w:ascii="Arial" w:hAnsi="Arial" w:cs="Arial"/>
              </w:rPr>
            </w:pPr>
            <w:r w:rsidRPr="002C62CA">
              <w:rPr>
                <w:rFonts w:ascii="Arial" w:hAnsi="Arial" w:cs="Arial"/>
              </w:rPr>
              <w:t>Protecting continuity of play.</w:t>
            </w:r>
          </w:p>
          <w:p w14:paraId="67219D4E" w14:textId="77777777" w:rsidR="00C84946" w:rsidRPr="002C62CA" w:rsidRDefault="00C84946" w:rsidP="00C23EF9">
            <w:pPr>
              <w:rPr>
                <w:rFonts w:ascii="Arial" w:hAnsi="Arial" w:cs="Arial"/>
              </w:rPr>
            </w:pPr>
            <w:r w:rsidRPr="002C62CA">
              <w:rPr>
                <w:rFonts w:ascii="Arial" w:hAnsi="Arial" w:cs="Arial"/>
              </w:rPr>
              <w:t>Respect for children’s concentration.</w:t>
            </w:r>
          </w:p>
        </w:tc>
      </w:tr>
      <w:tr w:rsidR="00C84946" w:rsidRPr="002C62CA" w14:paraId="1BAEEE31" w14:textId="77777777" w:rsidTr="00C23EF9">
        <w:tc>
          <w:tcPr>
            <w:tcW w:w="5080" w:type="dxa"/>
          </w:tcPr>
          <w:p w14:paraId="0A757596" w14:textId="77777777" w:rsidR="00C84946" w:rsidRPr="002C62CA" w:rsidRDefault="00C84946" w:rsidP="00C23EF9">
            <w:pPr>
              <w:rPr>
                <w:rFonts w:ascii="Arial" w:hAnsi="Arial" w:cs="Arial"/>
              </w:rPr>
            </w:pPr>
            <w:r w:rsidRPr="002C62CA">
              <w:rPr>
                <w:rFonts w:ascii="Arial" w:hAnsi="Arial" w:cs="Arial"/>
                <w:i/>
                <w:iCs/>
              </w:rPr>
              <w:t>The pace of the morning appeared intentionally slow, enabling children to become immersed in sustained learning experiences.</w:t>
            </w:r>
          </w:p>
        </w:tc>
        <w:tc>
          <w:tcPr>
            <w:tcW w:w="5126" w:type="dxa"/>
          </w:tcPr>
          <w:p w14:paraId="572CA0E1" w14:textId="77777777" w:rsidR="00C84946" w:rsidRPr="002C62CA" w:rsidRDefault="00C84946" w:rsidP="00C23EF9">
            <w:pPr>
              <w:rPr>
                <w:rFonts w:ascii="Arial" w:hAnsi="Arial" w:cs="Arial"/>
              </w:rPr>
            </w:pPr>
            <w:r w:rsidRPr="002C62CA">
              <w:rPr>
                <w:rFonts w:ascii="Arial" w:hAnsi="Arial" w:cs="Arial"/>
              </w:rPr>
              <w:t>Intentional slowing of practice.</w:t>
            </w:r>
          </w:p>
          <w:p w14:paraId="6624CA14" w14:textId="77777777" w:rsidR="00C84946" w:rsidRPr="002C62CA" w:rsidRDefault="00C84946" w:rsidP="00C23EF9">
            <w:pPr>
              <w:rPr>
                <w:rFonts w:ascii="Arial" w:hAnsi="Arial" w:cs="Arial"/>
              </w:rPr>
            </w:pPr>
            <w:r w:rsidRPr="002C62CA">
              <w:rPr>
                <w:rFonts w:ascii="Arial" w:hAnsi="Arial" w:cs="Arial"/>
              </w:rPr>
              <w:t>Time for learning.</w:t>
            </w:r>
          </w:p>
          <w:p w14:paraId="2C694226" w14:textId="77777777" w:rsidR="00C84946" w:rsidRPr="002C62CA" w:rsidRDefault="00C84946" w:rsidP="00C23EF9">
            <w:pPr>
              <w:rPr>
                <w:rFonts w:ascii="Arial" w:hAnsi="Arial" w:cs="Arial"/>
              </w:rPr>
            </w:pPr>
            <w:r w:rsidRPr="002C62CA">
              <w:rPr>
                <w:rFonts w:ascii="Arial" w:hAnsi="Arial" w:cs="Arial"/>
              </w:rPr>
              <w:t>Deep engagement.</w:t>
            </w:r>
          </w:p>
          <w:p w14:paraId="5D1B8053" w14:textId="77777777" w:rsidR="00C84946" w:rsidRPr="002C62CA" w:rsidRDefault="00C84946" w:rsidP="00C23EF9">
            <w:pPr>
              <w:rPr>
                <w:rFonts w:ascii="Arial" w:hAnsi="Arial" w:cs="Arial"/>
              </w:rPr>
            </w:pPr>
            <w:r w:rsidRPr="002C62CA">
              <w:rPr>
                <w:rFonts w:ascii="Arial" w:hAnsi="Arial" w:cs="Arial"/>
              </w:rPr>
              <w:t>Sustained involvement.</w:t>
            </w:r>
          </w:p>
          <w:p w14:paraId="0316C5CD" w14:textId="77777777" w:rsidR="00C84946" w:rsidRPr="002C62CA" w:rsidRDefault="00C84946" w:rsidP="00C23EF9">
            <w:pPr>
              <w:rPr>
                <w:rFonts w:ascii="Arial" w:hAnsi="Arial" w:cs="Arial"/>
              </w:rPr>
            </w:pPr>
          </w:p>
        </w:tc>
      </w:tr>
      <w:tr w:rsidR="00C84946" w:rsidRPr="002C62CA" w14:paraId="7037C4B2" w14:textId="77777777" w:rsidTr="00C23EF9">
        <w:tc>
          <w:tcPr>
            <w:tcW w:w="10206" w:type="dxa"/>
            <w:gridSpan w:val="2"/>
          </w:tcPr>
          <w:p w14:paraId="20F4816E" w14:textId="77777777" w:rsidR="00C84946" w:rsidRDefault="00C84946" w:rsidP="00C23EF9">
            <w:pPr>
              <w:rPr>
                <w:rFonts w:ascii="Arial" w:hAnsi="Arial" w:cs="Arial"/>
              </w:rPr>
            </w:pPr>
            <w:r>
              <w:rPr>
                <w:rFonts w:ascii="Arial" w:hAnsi="Arial" w:cs="Arial"/>
              </w:rPr>
              <w:t>Analytical memo:</w:t>
            </w:r>
          </w:p>
          <w:p w14:paraId="5F162935" w14:textId="77777777" w:rsidR="00C84946" w:rsidRPr="002C62CA" w:rsidRDefault="00C84946" w:rsidP="00C23EF9">
            <w:pPr>
              <w:rPr>
                <w:rFonts w:ascii="Arial" w:hAnsi="Arial" w:cs="Arial"/>
              </w:rPr>
            </w:pPr>
            <w:r w:rsidRPr="002229F0">
              <w:rPr>
                <w:rFonts w:ascii="Arial" w:hAnsi="Arial" w:cs="Arial"/>
              </w:rPr>
              <w:t xml:space="preserve">This extract suggests that slow pedagogy is not simply characterised by "moving more slowly"; rather, it appears to be deliberately created through organisational and pedagogical decisions. The physical environment, practitioner positioning, daily routines and use of time all work together to minimise interruption and maximise children's autonomy. The practitioners' role is characterised by quiet attentiveness rather than direct instruction, indicating a high level of trust in children's competence and capacity to lead their own learning. Children's apparent wellbeing, sustained involvement and emotional security may therefore be understood as outcomes of an intentionally unhurried pedagogical approach rather than </w:t>
            </w:r>
            <w:r w:rsidRPr="002229F0">
              <w:rPr>
                <w:rFonts w:ascii="Arial" w:hAnsi="Arial" w:cs="Arial"/>
              </w:rPr>
              <w:lastRenderedPageBreak/>
              <w:t>incidental features of the setting. This raises an emerging idea that slow pedagogy may function as an interconnected culture of practice, where environment, adult behaviour and organisational structures collectively support deep engagement.</w:t>
            </w:r>
          </w:p>
        </w:tc>
      </w:tr>
      <w:tr w:rsidR="00C84946" w:rsidRPr="002C62CA" w14:paraId="0C162324" w14:textId="77777777" w:rsidTr="00C23EF9">
        <w:tc>
          <w:tcPr>
            <w:tcW w:w="5080" w:type="dxa"/>
          </w:tcPr>
          <w:p w14:paraId="2681D6D4" w14:textId="77777777" w:rsidR="00C84946" w:rsidRPr="002C62CA" w:rsidRDefault="00C84946" w:rsidP="00C23EF9">
            <w:pPr>
              <w:rPr>
                <w:rFonts w:ascii="Arial" w:hAnsi="Arial" w:cs="Arial"/>
                <w:i/>
                <w:iCs/>
              </w:rPr>
            </w:pPr>
            <w:r w:rsidRPr="00DD4A07">
              <w:rPr>
                <w:rFonts w:ascii="Arial" w:hAnsi="Arial" w:cs="Arial"/>
                <w:i/>
                <w:iCs/>
                <w:sz w:val="22"/>
                <w:szCs w:val="22"/>
              </w:rPr>
              <w:t>Children experienced extended periods of uninterrupted play, allowing investigations and ideas to develop naturally over time.</w:t>
            </w:r>
          </w:p>
        </w:tc>
        <w:tc>
          <w:tcPr>
            <w:tcW w:w="5126" w:type="dxa"/>
          </w:tcPr>
          <w:p w14:paraId="5E1B47B9" w14:textId="77777777" w:rsidR="00C84946" w:rsidRDefault="00C84946" w:rsidP="00C23EF9">
            <w:pPr>
              <w:rPr>
                <w:rFonts w:ascii="Arial" w:hAnsi="Arial" w:cs="Arial"/>
              </w:rPr>
            </w:pPr>
            <w:r>
              <w:rPr>
                <w:rFonts w:ascii="Arial" w:hAnsi="Arial" w:cs="Arial"/>
              </w:rPr>
              <w:t>Time intentionally protected for learning.</w:t>
            </w:r>
          </w:p>
          <w:p w14:paraId="579B73B3" w14:textId="77777777" w:rsidR="00C84946" w:rsidRDefault="00C84946" w:rsidP="00C23EF9">
            <w:pPr>
              <w:rPr>
                <w:rFonts w:ascii="Arial" w:hAnsi="Arial" w:cs="Arial"/>
              </w:rPr>
            </w:pPr>
            <w:r>
              <w:rPr>
                <w:rFonts w:ascii="Arial" w:hAnsi="Arial" w:cs="Arial"/>
              </w:rPr>
              <w:t>Pedagogical value of uninterrupted play.</w:t>
            </w:r>
          </w:p>
          <w:p w14:paraId="01B27EA9" w14:textId="77777777" w:rsidR="00C84946" w:rsidRDefault="00C84946" w:rsidP="00C23EF9">
            <w:pPr>
              <w:rPr>
                <w:rFonts w:ascii="Arial" w:hAnsi="Arial" w:cs="Arial"/>
              </w:rPr>
            </w:pPr>
            <w:r>
              <w:rPr>
                <w:rFonts w:ascii="Arial" w:hAnsi="Arial" w:cs="Arial"/>
              </w:rPr>
              <w:t>Learning unfolds through time.</w:t>
            </w:r>
          </w:p>
          <w:p w14:paraId="37B1CAB3" w14:textId="77777777" w:rsidR="00C84946" w:rsidRDefault="00C84946" w:rsidP="00C23EF9">
            <w:pPr>
              <w:rPr>
                <w:rFonts w:ascii="Arial" w:hAnsi="Arial" w:cs="Arial"/>
              </w:rPr>
            </w:pPr>
            <w:r>
              <w:rPr>
                <w:rFonts w:ascii="Arial" w:hAnsi="Arial" w:cs="Arial"/>
              </w:rPr>
              <w:t>Time supports meaning-making.</w:t>
            </w:r>
          </w:p>
          <w:p w14:paraId="3AB9FC70" w14:textId="77777777" w:rsidR="00C84946" w:rsidRPr="002C62CA" w:rsidRDefault="00C84946" w:rsidP="00C23EF9">
            <w:pPr>
              <w:rPr>
                <w:rFonts w:ascii="Arial" w:hAnsi="Arial" w:cs="Arial"/>
              </w:rPr>
            </w:pPr>
            <w:r>
              <w:rPr>
                <w:rFonts w:ascii="Arial" w:hAnsi="Arial" w:cs="Arial"/>
              </w:rPr>
              <w:t>Knowledge constructed through exploration.</w:t>
            </w:r>
          </w:p>
        </w:tc>
      </w:tr>
      <w:tr w:rsidR="00C84946" w:rsidRPr="002C62CA" w14:paraId="2EE16E05" w14:textId="77777777" w:rsidTr="00C23EF9">
        <w:tc>
          <w:tcPr>
            <w:tcW w:w="5080" w:type="dxa"/>
          </w:tcPr>
          <w:p w14:paraId="484ED65F"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They moved freely between sand play, painting, imaginative play, construction, climbing, gardening, photography and exploratory play without expectation to rotate through activities within predetermined timescales.</w:t>
            </w:r>
          </w:p>
          <w:p w14:paraId="1382E07E" w14:textId="77777777" w:rsidR="00C84946" w:rsidRPr="002C62CA" w:rsidRDefault="00C84946" w:rsidP="00C23EF9">
            <w:pPr>
              <w:rPr>
                <w:rFonts w:ascii="Arial" w:hAnsi="Arial" w:cs="Arial"/>
                <w:i/>
                <w:iCs/>
              </w:rPr>
            </w:pPr>
            <w:r w:rsidRPr="00DD4A07">
              <w:rPr>
                <w:rFonts w:ascii="Arial" w:hAnsi="Arial" w:cs="Arial"/>
                <w:i/>
                <w:iCs/>
                <w:sz w:val="22"/>
                <w:szCs w:val="22"/>
              </w:rPr>
              <w:t>Several children remained engaged in painting for extended periods, experimenting with colour mixing and artistic expression.</w:t>
            </w:r>
          </w:p>
        </w:tc>
        <w:tc>
          <w:tcPr>
            <w:tcW w:w="5126" w:type="dxa"/>
          </w:tcPr>
          <w:p w14:paraId="1EEAFD6B" w14:textId="77777777" w:rsidR="00C84946" w:rsidRDefault="00C84946" w:rsidP="00C23EF9">
            <w:pPr>
              <w:rPr>
                <w:rFonts w:ascii="Arial" w:hAnsi="Arial" w:cs="Arial"/>
              </w:rPr>
            </w:pPr>
            <w:r>
              <w:rPr>
                <w:rFonts w:ascii="Arial" w:hAnsi="Arial" w:cs="Arial"/>
              </w:rPr>
              <w:t>Children’s autonomy over learning pathways.</w:t>
            </w:r>
          </w:p>
          <w:p w14:paraId="3808BBD3" w14:textId="77777777" w:rsidR="00C84946" w:rsidRDefault="00C84946" w:rsidP="00C23EF9">
            <w:pPr>
              <w:rPr>
                <w:rFonts w:ascii="Arial" w:hAnsi="Arial" w:cs="Arial"/>
              </w:rPr>
            </w:pPr>
            <w:r>
              <w:rPr>
                <w:rFonts w:ascii="Arial" w:hAnsi="Arial" w:cs="Arial"/>
              </w:rPr>
              <w:t>Freedom to direct learning.</w:t>
            </w:r>
          </w:p>
          <w:p w14:paraId="421A7235" w14:textId="77777777" w:rsidR="00C84946" w:rsidRDefault="00C84946" w:rsidP="00C23EF9">
            <w:pPr>
              <w:rPr>
                <w:rFonts w:ascii="Arial" w:hAnsi="Arial" w:cs="Arial"/>
              </w:rPr>
            </w:pPr>
            <w:r>
              <w:rPr>
                <w:rFonts w:ascii="Arial" w:hAnsi="Arial" w:cs="Arial"/>
              </w:rPr>
              <w:t>Flexible use of the environment.</w:t>
            </w:r>
          </w:p>
          <w:p w14:paraId="0B9C2BF5" w14:textId="77777777" w:rsidR="00C84946" w:rsidRDefault="00C84946" w:rsidP="00C23EF9">
            <w:pPr>
              <w:rPr>
                <w:rFonts w:ascii="Arial" w:hAnsi="Arial" w:cs="Arial"/>
              </w:rPr>
            </w:pPr>
            <w:r>
              <w:rPr>
                <w:rFonts w:ascii="Arial" w:hAnsi="Arial" w:cs="Arial"/>
              </w:rPr>
              <w:t>Learning not constrained by routine or timetable.</w:t>
            </w:r>
          </w:p>
          <w:p w14:paraId="014EFB2C" w14:textId="77777777" w:rsidR="00C84946" w:rsidRDefault="00C84946" w:rsidP="00C23EF9">
            <w:pPr>
              <w:rPr>
                <w:rFonts w:ascii="Arial" w:hAnsi="Arial" w:cs="Arial"/>
              </w:rPr>
            </w:pPr>
            <w:r>
              <w:rPr>
                <w:rFonts w:ascii="Arial" w:hAnsi="Arial" w:cs="Arial"/>
              </w:rPr>
              <w:t>Resistance to rushed practice.</w:t>
            </w:r>
          </w:p>
          <w:p w14:paraId="4E067E0E" w14:textId="77777777" w:rsidR="00C84946" w:rsidRDefault="00C84946" w:rsidP="00C23EF9">
            <w:pPr>
              <w:rPr>
                <w:rFonts w:ascii="Arial" w:hAnsi="Arial" w:cs="Arial"/>
              </w:rPr>
            </w:pPr>
            <w:r>
              <w:rPr>
                <w:rFonts w:ascii="Arial" w:hAnsi="Arial" w:cs="Arial"/>
              </w:rPr>
              <w:t>Time allows for creative exploration.</w:t>
            </w:r>
          </w:p>
          <w:p w14:paraId="6A1ECC55" w14:textId="77777777" w:rsidR="00C84946" w:rsidRDefault="00C84946" w:rsidP="00C23EF9">
            <w:pPr>
              <w:rPr>
                <w:rFonts w:ascii="Arial" w:hAnsi="Arial" w:cs="Arial"/>
              </w:rPr>
            </w:pPr>
            <w:r>
              <w:rPr>
                <w:rFonts w:ascii="Arial" w:hAnsi="Arial" w:cs="Arial"/>
              </w:rPr>
              <w:t>Sustained engagement supports creativity.</w:t>
            </w:r>
          </w:p>
          <w:p w14:paraId="3A91B7BD" w14:textId="77777777" w:rsidR="00C84946" w:rsidRDefault="00C84946" w:rsidP="00C23EF9">
            <w:pPr>
              <w:rPr>
                <w:rFonts w:ascii="Arial" w:hAnsi="Arial" w:cs="Arial"/>
              </w:rPr>
            </w:pPr>
            <w:r>
              <w:rPr>
                <w:rFonts w:ascii="Arial" w:hAnsi="Arial" w:cs="Arial"/>
              </w:rPr>
              <w:t>Exploration through self-directed experimentation.</w:t>
            </w:r>
          </w:p>
          <w:p w14:paraId="0342A5DB" w14:textId="77777777" w:rsidR="00C84946" w:rsidRPr="002C62CA" w:rsidRDefault="00C84946" w:rsidP="00C23EF9">
            <w:pPr>
              <w:rPr>
                <w:rFonts w:ascii="Arial" w:hAnsi="Arial" w:cs="Arial"/>
              </w:rPr>
            </w:pPr>
            <w:r>
              <w:rPr>
                <w:rFonts w:ascii="Arial" w:hAnsi="Arial" w:cs="Arial"/>
              </w:rPr>
              <w:t>Process valued over product.</w:t>
            </w:r>
          </w:p>
        </w:tc>
      </w:tr>
      <w:tr w:rsidR="00C84946" w:rsidRPr="002C62CA" w14:paraId="115B3799" w14:textId="77777777" w:rsidTr="00C23EF9">
        <w:tc>
          <w:tcPr>
            <w:tcW w:w="5080" w:type="dxa"/>
          </w:tcPr>
          <w:p w14:paraId="194676C9" w14:textId="77777777" w:rsidR="00C84946" w:rsidRPr="002C62CA" w:rsidRDefault="00C84946" w:rsidP="00C23EF9">
            <w:pPr>
              <w:rPr>
                <w:rFonts w:ascii="Arial" w:hAnsi="Arial" w:cs="Arial"/>
                <w:i/>
                <w:iCs/>
              </w:rPr>
            </w:pPr>
            <w:r w:rsidRPr="00DD4A07">
              <w:rPr>
                <w:rFonts w:ascii="Arial" w:hAnsi="Arial" w:cs="Arial"/>
                <w:i/>
                <w:iCs/>
                <w:sz w:val="22"/>
                <w:szCs w:val="22"/>
              </w:rPr>
              <w:t>Others spent considerable time filling and emptying containers in the sandpit, whilst another group repeatedly revisited the climbing frame and pulley system over approximately fifteen minutes, refining their thinking through repetition.</w:t>
            </w:r>
          </w:p>
        </w:tc>
        <w:tc>
          <w:tcPr>
            <w:tcW w:w="5126" w:type="dxa"/>
          </w:tcPr>
          <w:p w14:paraId="3F47B3A5" w14:textId="77777777" w:rsidR="00C84946" w:rsidRDefault="00C84946" w:rsidP="00C23EF9">
            <w:pPr>
              <w:rPr>
                <w:rFonts w:ascii="Arial" w:hAnsi="Arial" w:cs="Arial"/>
              </w:rPr>
            </w:pPr>
            <w:r>
              <w:rPr>
                <w:rFonts w:ascii="Arial" w:hAnsi="Arial" w:cs="Arial"/>
              </w:rPr>
              <w:t>Repetition as a vehicle for learning.</w:t>
            </w:r>
          </w:p>
          <w:p w14:paraId="3CC38461" w14:textId="77777777" w:rsidR="00C84946" w:rsidRDefault="00C84946" w:rsidP="00C23EF9">
            <w:pPr>
              <w:rPr>
                <w:rFonts w:ascii="Arial" w:hAnsi="Arial" w:cs="Arial"/>
              </w:rPr>
            </w:pPr>
            <w:r>
              <w:rPr>
                <w:rFonts w:ascii="Arial" w:hAnsi="Arial" w:cs="Arial"/>
              </w:rPr>
              <w:t>Valuing exploratory schemas.</w:t>
            </w:r>
          </w:p>
          <w:p w14:paraId="33BA42FF" w14:textId="77777777" w:rsidR="00C84946" w:rsidRDefault="00C84946" w:rsidP="00C23EF9">
            <w:pPr>
              <w:rPr>
                <w:rFonts w:ascii="Arial" w:hAnsi="Arial" w:cs="Arial"/>
              </w:rPr>
            </w:pPr>
            <w:r>
              <w:rPr>
                <w:rFonts w:ascii="Arial" w:hAnsi="Arial" w:cs="Arial"/>
              </w:rPr>
              <w:t>Learning through repeated investigation.</w:t>
            </w:r>
          </w:p>
          <w:p w14:paraId="0BA90E9A" w14:textId="77777777" w:rsidR="00C84946" w:rsidRDefault="00C84946" w:rsidP="00C23EF9">
            <w:pPr>
              <w:rPr>
                <w:rFonts w:ascii="Arial" w:hAnsi="Arial" w:cs="Arial"/>
              </w:rPr>
            </w:pPr>
            <w:r>
              <w:rPr>
                <w:rFonts w:ascii="Arial" w:hAnsi="Arial" w:cs="Arial"/>
              </w:rPr>
              <w:t>Deepening understanding through revisiting experiences.</w:t>
            </w:r>
          </w:p>
          <w:p w14:paraId="6FA1D4E0" w14:textId="77777777" w:rsidR="00C84946" w:rsidRDefault="00C84946" w:rsidP="00C23EF9">
            <w:pPr>
              <w:rPr>
                <w:rFonts w:ascii="Arial" w:hAnsi="Arial" w:cs="Arial"/>
              </w:rPr>
            </w:pPr>
            <w:r>
              <w:rPr>
                <w:rFonts w:ascii="Arial" w:hAnsi="Arial" w:cs="Arial"/>
              </w:rPr>
              <w:t>Persistence supports learning.</w:t>
            </w:r>
          </w:p>
          <w:p w14:paraId="2E7098A7" w14:textId="77777777" w:rsidR="00C84946" w:rsidRDefault="00C84946" w:rsidP="00C23EF9">
            <w:pPr>
              <w:rPr>
                <w:rFonts w:ascii="Arial" w:hAnsi="Arial" w:cs="Arial"/>
              </w:rPr>
            </w:pPr>
            <w:r>
              <w:rPr>
                <w:rFonts w:ascii="Arial" w:hAnsi="Arial" w:cs="Arial"/>
              </w:rPr>
              <w:t>Cognitive development through repetition.</w:t>
            </w:r>
          </w:p>
          <w:p w14:paraId="309CFB23" w14:textId="77777777" w:rsidR="00C84946" w:rsidRPr="002C62CA" w:rsidRDefault="00C84946" w:rsidP="00C23EF9">
            <w:pPr>
              <w:rPr>
                <w:rFonts w:ascii="Arial" w:hAnsi="Arial" w:cs="Arial"/>
              </w:rPr>
            </w:pPr>
            <w:r>
              <w:rPr>
                <w:rFonts w:ascii="Arial" w:hAnsi="Arial" w:cs="Arial"/>
              </w:rPr>
              <w:t>Thinking develops over time.</w:t>
            </w:r>
          </w:p>
        </w:tc>
      </w:tr>
      <w:tr w:rsidR="00C84946" w:rsidRPr="002C62CA" w14:paraId="0276FD70" w14:textId="77777777" w:rsidTr="00C23EF9">
        <w:tc>
          <w:tcPr>
            <w:tcW w:w="5080" w:type="dxa"/>
          </w:tcPr>
          <w:p w14:paraId="73709FCD" w14:textId="77777777" w:rsidR="00C84946" w:rsidRPr="002C62CA" w:rsidRDefault="00C84946" w:rsidP="00C23EF9">
            <w:pPr>
              <w:rPr>
                <w:rFonts w:ascii="Arial" w:hAnsi="Arial" w:cs="Arial"/>
                <w:i/>
                <w:iCs/>
              </w:rPr>
            </w:pPr>
            <w:r w:rsidRPr="00DD4A07">
              <w:rPr>
                <w:rFonts w:ascii="Arial" w:hAnsi="Arial" w:cs="Arial"/>
                <w:i/>
                <w:iCs/>
                <w:sz w:val="22"/>
                <w:szCs w:val="22"/>
              </w:rPr>
              <w:t>Children using digital cameras independently explored the environment, photographing features that interested them.</w:t>
            </w:r>
          </w:p>
        </w:tc>
        <w:tc>
          <w:tcPr>
            <w:tcW w:w="5126" w:type="dxa"/>
          </w:tcPr>
          <w:p w14:paraId="42AF76A8" w14:textId="77777777" w:rsidR="00C84946" w:rsidRDefault="00C84946" w:rsidP="00C23EF9">
            <w:pPr>
              <w:rPr>
                <w:rFonts w:ascii="Arial" w:hAnsi="Arial" w:cs="Arial"/>
              </w:rPr>
            </w:pPr>
            <w:r>
              <w:rPr>
                <w:rFonts w:ascii="Arial" w:hAnsi="Arial" w:cs="Arial"/>
              </w:rPr>
              <w:t>Children documenting their own interests.</w:t>
            </w:r>
          </w:p>
          <w:p w14:paraId="6067D62F" w14:textId="77777777" w:rsidR="00C84946" w:rsidRDefault="00C84946" w:rsidP="00C23EF9">
            <w:pPr>
              <w:rPr>
                <w:rFonts w:ascii="Arial" w:hAnsi="Arial" w:cs="Arial"/>
              </w:rPr>
            </w:pPr>
            <w:r>
              <w:rPr>
                <w:rFonts w:ascii="Arial" w:hAnsi="Arial" w:cs="Arial"/>
              </w:rPr>
              <w:t>Child-led enquiry.</w:t>
            </w:r>
          </w:p>
          <w:p w14:paraId="0A90AA09" w14:textId="77777777" w:rsidR="00C84946" w:rsidRDefault="00C84946" w:rsidP="00C23EF9">
            <w:pPr>
              <w:rPr>
                <w:rFonts w:ascii="Arial" w:hAnsi="Arial" w:cs="Arial"/>
              </w:rPr>
            </w:pPr>
            <w:r>
              <w:rPr>
                <w:rFonts w:ascii="Arial" w:hAnsi="Arial" w:cs="Arial"/>
              </w:rPr>
              <w:t>Agency in meaning-making.</w:t>
            </w:r>
          </w:p>
          <w:p w14:paraId="6AD7D064" w14:textId="77777777" w:rsidR="00C84946" w:rsidRDefault="00C84946" w:rsidP="00C23EF9">
            <w:pPr>
              <w:rPr>
                <w:rFonts w:ascii="Arial" w:hAnsi="Arial" w:cs="Arial"/>
              </w:rPr>
            </w:pPr>
            <w:r>
              <w:rPr>
                <w:rFonts w:ascii="Arial" w:hAnsi="Arial" w:cs="Arial"/>
              </w:rPr>
              <w:t>Children’s interests drive learning.</w:t>
            </w:r>
          </w:p>
          <w:p w14:paraId="74628436" w14:textId="77777777" w:rsidR="00C84946" w:rsidRPr="002C62CA" w:rsidRDefault="00C84946" w:rsidP="00C23EF9">
            <w:pPr>
              <w:rPr>
                <w:rFonts w:ascii="Arial" w:hAnsi="Arial" w:cs="Arial"/>
              </w:rPr>
            </w:pPr>
            <w:r>
              <w:rPr>
                <w:rFonts w:ascii="Arial" w:hAnsi="Arial" w:cs="Arial"/>
              </w:rPr>
              <w:t>Children’s perspectives valued.</w:t>
            </w:r>
          </w:p>
        </w:tc>
      </w:tr>
      <w:tr w:rsidR="00C84946" w:rsidRPr="002C62CA" w14:paraId="5759AEE1" w14:textId="77777777" w:rsidTr="00C23EF9">
        <w:tc>
          <w:tcPr>
            <w:tcW w:w="5080" w:type="dxa"/>
          </w:tcPr>
          <w:p w14:paraId="29E561DE" w14:textId="77777777" w:rsidR="00C84946" w:rsidRPr="002C62CA" w:rsidRDefault="00C84946" w:rsidP="00C23EF9">
            <w:pPr>
              <w:rPr>
                <w:rFonts w:ascii="Arial" w:hAnsi="Arial" w:cs="Arial"/>
                <w:i/>
                <w:iCs/>
              </w:rPr>
            </w:pPr>
            <w:r w:rsidRPr="00DD4A07">
              <w:rPr>
                <w:rFonts w:ascii="Arial" w:hAnsi="Arial" w:cs="Arial"/>
                <w:i/>
                <w:iCs/>
                <w:sz w:val="22"/>
                <w:szCs w:val="22"/>
              </w:rPr>
              <w:t>Transitions throughout the observation were minimal. Snack was available as continuous provision, enabling children to choose when to eat, and personal care routines were completed sensitively without disrupting ongoing play.</w:t>
            </w:r>
          </w:p>
        </w:tc>
        <w:tc>
          <w:tcPr>
            <w:tcW w:w="5126" w:type="dxa"/>
          </w:tcPr>
          <w:p w14:paraId="5FE8539F" w14:textId="77777777" w:rsidR="00C84946" w:rsidRDefault="00C84946" w:rsidP="00C23EF9">
            <w:pPr>
              <w:rPr>
                <w:rFonts w:ascii="Arial" w:hAnsi="Arial" w:cs="Arial"/>
              </w:rPr>
            </w:pPr>
            <w:r>
              <w:rPr>
                <w:rFonts w:ascii="Arial" w:hAnsi="Arial" w:cs="Arial"/>
              </w:rPr>
              <w:t>Organisational structures protect play.</w:t>
            </w:r>
          </w:p>
          <w:p w14:paraId="6EDCE0A9" w14:textId="77777777" w:rsidR="00C84946" w:rsidRDefault="00C84946" w:rsidP="00C23EF9">
            <w:pPr>
              <w:rPr>
                <w:rFonts w:ascii="Arial" w:hAnsi="Arial" w:cs="Arial"/>
              </w:rPr>
            </w:pPr>
            <w:r>
              <w:rPr>
                <w:rFonts w:ascii="Arial" w:hAnsi="Arial" w:cs="Arial"/>
              </w:rPr>
              <w:t>Time prioritised over routine.</w:t>
            </w:r>
          </w:p>
          <w:p w14:paraId="2AA3B4CC" w14:textId="77777777" w:rsidR="00C84946" w:rsidRDefault="00C84946" w:rsidP="00C23EF9">
            <w:pPr>
              <w:rPr>
                <w:rFonts w:ascii="Arial" w:hAnsi="Arial" w:cs="Arial"/>
              </w:rPr>
            </w:pPr>
            <w:r>
              <w:rPr>
                <w:rFonts w:ascii="Arial" w:hAnsi="Arial" w:cs="Arial"/>
              </w:rPr>
              <w:t>Continuity of experience.</w:t>
            </w:r>
          </w:p>
          <w:p w14:paraId="655BC442" w14:textId="77777777" w:rsidR="00C84946" w:rsidRDefault="00C84946" w:rsidP="00C23EF9">
            <w:pPr>
              <w:rPr>
                <w:rFonts w:ascii="Arial" w:hAnsi="Arial" w:cs="Arial"/>
              </w:rPr>
            </w:pPr>
            <w:r>
              <w:rPr>
                <w:rFonts w:ascii="Arial" w:hAnsi="Arial" w:cs="Arial"/>
              </w:rPr>
              <w:t>Routines adapted to children’s rhythms.</w:t>
            </w:r>
          </w:p>
          <w:p w14:paraId="0C850321" w14:textId="77777777" w:rsidR="00C84946" w:rsidRDefault="00C84946" w:rsidP="00C23EF9">
            <w:pPr>
              <w:rPr>
                <w:rFonts w:ascii="Arial" w:hAnsi="Arial" w:cs="Arial"/>
              </w:rPr>
            </w:pPr>
            <w:r>
              <w:rPr>
                <w:rFonts w:ascii="Arial" w:hAnsi="Arial" w:cs="Arial"/>
              </w:rPr>
              <w:t>Flexibility around care routines.</w:t>
            </w:r>
          </w:p>
          <w:p w14:paraId="65D5B2B9" w14:textId="77777777" w:rsidR="00C84946" w:rsidRDefault="00C84946" w:rsidP="00C23EF9">
            <w:pPr>
              <w:rPr>
                <w:rFonts w:ascii="Arial" w:hAnsi="Arial" w:cs="Arial"/>
              </w:rPr>
            </w:pPr>
            <w:r>
              <w:rPr>
                <w:rFonts w:ascii="Arial" w:hAnsi="Arial" w:cs="Arial"/>
              </w:rPr>
              <w:t>Resect for children’s autonomy.</w:t>
            </w:r>
          </w:p>
          <w:p w14:paraId="523643B7" w14:textId="77777777" w:rsidR="00C84946" w:rsidRDefault="00C84946" w:rsidP="00C23EF9">
            <w:pPr>
              <w:rPr>
                <w:rFonts w:ascii="Arial" w:hAnsi="Arial" w:cs="Arial"/>
              </w:rPr>
            </w:pPr>
            <w:r>
              <w:rPr>
                <w:rFonts w:ascii="Arial" w:hAnsi="Arial" w:cs="Arial"/>
              </w:rPr>
              <w:t>Children exercise agency in daily routines.</w:t>
            </w:r>
          </w:p>
          <w:p w14:paraId="06D09B86" w14:textId="77777777" w:rsidR="00C84946" w:rsidRDefault="00C84946" w:rsidP="00C23EF9">
            <w:pPr>
              <w:rPr>
                <w:rFonts w:ascii="Arial" w:hAnsi="Arial" w:cs="Arial"/>
              </w:rPr>
            </w:pPr>
            <w:r>
              <w:rPr>
                <w:rFonts w:ascii="Arial" w:hAnsi="Arial" w:cs="Arial"/>
              </w:rPr>
              <w:t>Care integrated into pedagogy.</w:t>
            </w:r>
          </w:p>
          <w:p w14:paraId="0BEB2791" w14:textId="77777777" w:rsidR="00C84946" w:rsidRPr="002C62CA" w:rsidRDefault="00C84946" w:rsidP="00C23EF9">
            <w:pPr>
              <w:rPr>
                <w:rFonts w:ascii="Arial" w:hAnsi="Arial" w:cs="Arial"/>
              </w:rPr>
            </w:pPr>
            <w:r>
              <w:rPr>
                <w:rFonts w:ascii="Arial" w:hAnsi="Arial" w:cs="Arial"/>
              </w:rPr>
              <w:t>Responsive caregiving.</w:t>
            </w:r>
          </w:p>
        </w:tc>
      </w:tr>
      <w:tr w:rsidR="00C84946" w:rsidRPr="002C62CA" w14:paraId="5FAD018B" w14:textId="77777777" w:rsidTr="00C23EF9">
        <w:tc>
          <w:tcPr>
            <w:tcW w:w="5080" w:type="dxa"/>
          </w:tcPr>
          <w:p w14:paraId="2696D956" w14:textId="77777777" w:rsidR="00C84946" w:rsidRPr="002C62CA" w:rsidRDefault="00C84946" w:rsidP="00C23EF9">
            <w:pPr>
              <w:rPr>
                <w:rFonts w:ascii="Arial" w:hAnsi="Arial" w:cs="Arial"/>
                <w:i/>
                <w:iCs/>
              </w:rPr>
            </w:pPr>
            <w:r w:rsidRPr="00DD4A07">
              <w:rPr>
                <w:rFonts w:ascii="Arial" w:hAnsi="Arial" w:cs="Arial"/>
                <w:i/>
                <w:iCs/>
                <w:sz w:val="22"/>
                <w:szCs w:val="22"/>
              </w:rPr>
              <w:t>These routines appeared to protect children's sustained engagement rather than interrupt it.</w:t>
            </w:r>
          </w:p>
        </w:tc>
        <w:tc>
          <w:tcPr>
            <w:tcW w:w="5126" w:type="dxa"/>
          </w:tcPr>
          <w:p w14:paraId="041C8BCB" w14:textId="77777777" w:rsidR="00C84946" w:rsidRDefault="00C84946" w:rsidP="00C23EF9">
            <w:pPr>
              <w:rPr>
                <w:rFonts w:ascii="Arial" w:hAnsi="Arial" w:cs="Arial"/>
              </w:rPr>
            </w:pPr>
            <w:r>
              <w:rPr>
                <w:rFonts w:ascii="Arial" w:hAnsi="Arial" w:cs="Arial"/>
              </w:rPr>
              <w:t>Organisation intentionally supports deep involvement.</w:t>
            </w:r>
          </w:p>
          <w:p w14:paraId="562B8C2A" w14:textId="77777777" w:rsidR="00C84946" w:rsidRPr="002C62CA" w:rsidRDefault="00C84946" w:rsidP="00C23EF9">
            <w:pPr>
              <w:rPr>
                <w:rFonts w:ascii="Arial" w:hAnsi="Arial" w:cs="Arial"/>
              </w:rPr>
            </w:pPr>
            <w:r>
              <w:rPr>
                <w:rFonts w:ascii="Arial" w:hAnsi="Arial" w:cs="Arial"/>
              </w:rPr>
              <w:t>Pedagogical decision prioritise engagement.</w:t>
            </w:r>
          </w:p>
        </w:tc>
      </w:tr>
      <w:tr w:rsidR="00C84946" w:rsidRPr="002C62CA" w14:paraId="04CEAA4F" w14:textId="77777777" w:rsidTr="00C23EF9">
        <w:tc>
          <w:tcPr>
            <w:tcW w:w="10206" w:type="dxa"/>
            <w:gridSpan w:val="2"/>
          </w:tcPr>
          <w:p w14:paraId="0B212CFB" w14:textId="77777777" w:rsidR="00C84946" w:rsidRDefault="00C84946" w:rsidP="00C23EF9">
            <w:pPr>
              <w:rPr>
                <w:rFonts w:ascii="Arial" w:hAnsi="Arial" w:cs="Arial"/>
              </w:rPr>
            </w:pPr>
            <w:r>
              <w:rPr>
                <w:rFonts w:ascii="Arial" w:hAnsi="Arial" w:cs="Arial"/>
              </w:rPr>
              <w:t>Analytical Memo:</w:t>
            </w:r>
          </w:p>
          <w:p w14:paraId="12C759DA" w14:textId="77777777" w:rsidR="00C84946" w:rsidRPr="002C62CA" w:rsidRDefault="00C84946" w:rsidP="00C23EF9">
            <w:pPr>
              <w:rPr>
                <w:rFonts w:ascii="Arial" w:hAnsi="Arial" w:cs="Arial"/>
              </w:rPr>
            </w:pPr>
            <w:r w:rsidRPr="002229F0">
              <w:rPr>
                <w:rFonts w:ascii="Arial" w:hAnsi="Arial" w:cs="Arial"/>
              </w:rPr>
              <w:t xml:space="preserve">This extract suggests that time functions as a pedagogical resource rather than simply an organisational necessity. Rather than structuring children's experiences around adult-led schedules, the setting appears to organise routines in ways that preserve children's engagement and enable ideas to develop over extended periods. Repetition, revisiting experiences and remaining deeply involved in chosen activities are treated as valuable </w:t>
            </w:r>
            <w:r w:rsidRPr="002229F0">
              <w:rPr>
                <w:rFonts w:ascii="Arial" w:hAnsi="Arial" w:cs="Arial"/>
              </w:rPr>
              <w:lastRenderedPageBreak/>
              <w:t>learning processes rather than behaviours requiring intervention or redirection. Even necessary routines, such as snack and personal care, are adapted to fit children's rhythms instead of requiring children to fit institutional routines. This implies that slow pedagogy may involve a deliberate reorganisation of daily practice in which time, routines and adult expectations are shaped around children's learning rather than operational efficiency.</w:t>
            </w:r>
          </w:p>
        </w:tc>
      </w:tr>
      <w:tr w:rsidR="00C84946" w:rsidRPr="002C62CA" w14:paraId="04CB583D" w14:textId="77777777" w:rsidTr="00C23EF9">
        <w:tc>
          <w:tcPr>
            <w:tcW w:w="5080" w:type="dxa"/>
          </w:tcPr>
          <w:p w14:paraId="07684F53"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 xml:space="preserve">The outdoor environment was spacious, carefully organised and rich in open-ended resources that encouraged exploration, independence and sustained investigation. </w:t>
            </w:r>
          </w:p>
          <w:p w14:paraId="47B7E696" w14:textId="77777777" w:rsidR="00C84946" w:rsidRPr="002C62CA" w:rsidRDefault="00C84946" w:rsidP="00C23EF9">
            <w:pPr>
              <w:rPr>
                <w:rFonts w:ascii="Arial" w:hAnsi="Arial" w:cs="Arial"/>
                <w:i/>
                <w:iCs/>
              </w:rPr>
            </w:pPr>
          </w:p>
        </w:tc>
        <w:tc>
          <w:tcPr>
            <w:tcW w:w="5126" w:type="dxa"/>
          </w:tcPr>
          <w:p w14:paraId="7515F49C" w14:textId="77777777" w:rsidR="00C84946" w:rsidRDefault="00C84946" w:rsidP="00C23EF9">
            <w:pPr>
              <w:rPr>
                <w:rFonts w:ascii="Arial" w:hAnsi="Arial" w:cs="Arial"/>
              </w:rPr>
            </w:pPr>
            <w:r w:rsidRPr="00432C96">
              <w:rPr>
                <w:rFonts w:ascii="Arial" w:hAnsi="Arial" w:cs="Arial"/>
              </w:rPr>
              <w:t>Environment intentionally designed to support learning</w:t>
            </w:r>
            <w:r>
              <w:rPr>
                <w:rFonts w:ascii="Arial" w:hAnsi="Arial" w:cs="Arial"/>
              </w:rPr>
              <w:t>.</w:t>
            </w:r>
            <w:r w:rsidRPr="00432C96">
              <w:rPr>
                <w:rFonts w:ascii="Arial" w:hAnsi="Arial" w:cs="Arial"/>
              </w:rPr>
              <w:t xml:space="preserve"> </w:t>
            </w:r>
          </w:p>
          <w:p w14:paraId="665608FE" w14:textId="77777777" w:rsidR="00C84946" w:rsidRDefault="00C84946" w:rsidP="00C23EF9">
            <w:pPr>
              <w:rPr>
                <w:rFonts w:ascii="Arial" w:hAnsi="Arial" w:cs="Arial"/>
              </w:rPr>
            </w:pPr>
            <w:r w:rsidRPr="00432C96">
              <w:rPr>
                <w:rFonts w:ascii="Arial" w:hAnsi="Arial" w:cs="Arial"/>
              </w:rPr>
              <w:t>Pedagogical environment</w:t>
            </w:r>
            <w:r>
              <w:rPr>
                <w:rFonts w:ascii="Arial" w:hAnsi="Arial" w:cs="Arial"/>
              </w:rPr>
              <w:t>.</w:t>
            </w:r>
          </w:p>
          <w:p w14:paraId="0DA3EFF0" w14:textId="77777777" w:rsidR="00C84946" w:rsidRDefault="00C84946" w:rsidP="00C23EF9">
            <w:pPr>
              <w:rPr>
                <w:rFonts w:ascii="Arial" w:hAnsi="Arial" w:cs="Arial"/>
              </w:rPr>
            </w:pPr>
            <w:r w:rsidRPr="00432C96">
              <w:rPr>
                <w:rFonts w:ascii="Arial" w:hAnsi="Arial" w:cs="Arial"/>
              </w:rPr>
              <w:t>Open-ended provision encourages exploration</w:t>
            </w:r>
            <w:r>
              <w:rPr>
                <w:rFonts w:ascii="Arial" w:hAnsi="Arial" w:cs="Arial"/>
              </w:rPr>
              <w:t>.</w:t>
            </w:r>
          </w:p>
          <w:p w14:paraId="653880BC" w14:textId="77777777" w:rsidR="00C84946" w:rsidRDefault="00C84946" w:rsidP="00C23EF9">
            <w:pPr>
              <w:rPr>
                <w:rFonts w:ascii="Arial" w:hAnsi="Arial" w:cs="Arial"/>
              </w:rPr>
            </w:pPr>
            <w:r w:rsidRPr="00432C96">
              <w:rPr>
                <w:rFonts w:ascii="Arial" w:hAnsi="Arial" w:cs="Arial"/>
              </w:rPr>
              <w:t>Environment promotes child agency</w:t>
            </w:r>
            <w:r>
              <w:rPr>
                <w:rFonts w:ascii="Arial" w:hAnsi="Arial" w:cs="Arial"/>
              </w:rPr>
              <w:t>.</w:t>
            </w:r>
          </w:p>
          <w:p w14:paraId="43AF8F21" w14:textId="77777777" w:rsidR="00C84946" w:rsidRDefault="00C84946" w:rsidP="00C23EF9">
            <w:pPr>
              <w:rPr>
                <w:rFonts w:ascii="Arial" w:hAnsi="Arial" w:cs="Arial"/>
              </w:rPr>
            </w:pPr>
            <w:r w:rsidRPr="00432C96">
              <w:rPr>
                <w:rFonts w:ascii="Arial" w:hAnsi="Arial" w:cs="Arial"/>
              </w:rPr>
              <w:t>Space facilitates sustained enquiry</w:t>
            </w:r>
            <w:r>
              <w:rPr>
                <w:rFonts w:ascii="Arial" w:hAnsi="Arial" w:cs="Arial"/>
              </w:rPr>
              <w:t>.</w:t>
            </w:r>
          </w:p>
          <w:p w14:paraId="4112AEDE" w14:textId="77777777" w:rsidR="00C84946" w:rsidRPr="002C62CA" w:rsidRDefault="00C84946" w:rsidP="00C23EF9">
            <w:pPr>
              <w:rPr>
                <w:rFonts w:ascii="Arial" w:hAnsi="Arial" w:cs="Arial"/>
              </w:rPr>
            </w:pPr>
            <w:r w:rsidRPr="00432C96">
              <w:rPr>
                <w:rFonts w:ascii="Arial" w:hAnsi="Arial" w:cs="Arial"/>
              </w:rPr>
              <w:t>Learning supported through open-ended provision</w:t>
            </w:r>
          </w:p>
        </w:tc>
      </w:tr>
      <w:tr w:rsidR="00C84946" w:rsidRPr="002C62CA" w14:paraId="491A9122" w14:textId="77777777" w:rsidTr="00C23EF9">
        <w:tc>
          <w:tcPr>
            <w:tcW w:w="5080" w:type="dxa"/>
          </w:tcPr>
          <w:p w14:paraId="0804CA9F"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Resources including sand, water, loose parts, binoculars, digital cameras, notebooks, heuristic play bags, gardening equipment, climbing resources and construction materials were stored within children's reach, enabling independent access throughout the session.</w:t>
            </w:r>
          </w:p>
          <w:p w14:paraId="3ADDDA8D" w14:textId="77777777" w:rsidR="00C84946" w:rsidRPr="002C62CA" w:rsidRDefault="00C84946" w:rsidP="00C23EF9">
            <w:pPr>
              <w:rPr>
                <w:rFonts w:ascii="Arial" w:hAnsi="Arial" w:cs="Arial"/>
                <w:i/>
                <w:iCs/>
              </w:rPr>
            </w:pPr>
          </w:p>
        </w:tc>
        <w:tc>
          <w:tcPr>
            <w:tcW w:w="5126" w:type="dxa"/>
          </w:tcPr>
          <w:p w14:paraId="6C16342D" w14:textId="77777777" w:rsidR="00C84946" w:rsidRDefault="00C84946" w:rsidP="00C23EF9">
            <w:pPr>
              <w:rPr>
                <w:rFonts w:ascii="Arial" w:hAnsi="Arial" w:cs="Arial"/>
              </w:rPr>
            </w:pPr>
            <w:r w:rsidRPr="00432C96">
              <w:rPr>
                <w:rFonts w:ascii="Arial" w:hAnsi="Arial" w:cs="Arial"/>
              </w:rPr>
              <w:t>Environment enables independence</w:t>
            </w:r>
            <w:r>
              <w:rPr>
                <w:rFonts w:ascii="Arial" w:hAnsi="Arial" w:cs="Arial"/>
              </w:rPr>
              <w:t>.</w:t>
            </w:r>
          </w:p>
          <w:p w14:paraId="2ADCA433" w14:textId="77777777" w:rsidR="00C84946" w:rsidRDefault="00C84946" w:rsidP="00C23EF9">
            <w:pPr>
              <w:rPr>
                <w:rFonts w:ascii="Arial" w:hAnsi="Arial" w:cs="Arial"/>
              </w:rPr>
            </w:pPr>
            <w:r w:rsidRPr="00432C96">
              <w:rPr>
                <w:rFonts w:ascii="Arial" w:hAnsi="Arial" w:cs="Arial"/>
              </w:rPr>
              <w:t>Accessibility supports autonomy</w:t>
            </w:r>
            <w:r>
              <w:rPr>
                <w:rFonts w:ascii="Arial" w:hAnsi="Arial" w:cs="Arial"/>
              </w:rPr>
              <w:t>.</w:t>
            </w:r>
          </w:p>
          <w:p w14:paraId="6D940A1F" w14:textId="77777777" w:rsidR="00C84946" w:rsidRDefault="00C84946" w:rsidP="00C23EF9">
            <w:pPr>
              <w:rPr>
                <w:rFonts w:ascii="Arial" w:hAnsi="Arial" w:cs="Arial"/>
              </w:rPr>
            </w:pPr>
            <w:r w:rsidRPr="00432C96">
              <w:rPr>
                <w:rFonts w:ascii="Arial" w:hAnsi="Arial" w:cs="Arial"/>
              </w:rPr>
              <w:t>Resources organised for child ownership</w:t>
            </w:r>
            <w:r>
              <w:rPr>
                <w:rFonts w:ascii="Arial" w:hAnsi="Arial" w:cs="Arial"/>
              </w:rPr>
              <w:t>.</w:t>
            </w:r>
          </w:p>
          <w:p w14:paraId="6355400B" w14:textId="77777777" w:rsidR="00C84946" w:rsidRDefault="00C84946" w:rsidP="00C23EF9">
            <w:pPr>
              <w:rPr>
                <w:rFonts w:ascii="Arial" w:hAnsi="Arial" w:cs="Arial"/>
              </w:rPr>
            </w:pPr>
            <w:r w:rsidRPr="00432C96">
              <w:rPr>
                <w:rFonts w:ascii="Arial" w:hAnsi="Arial" w:cs="Arial"/>
              </w:rPr>
              <w:t>Children exercise control over learning</w:t>
            </w:r>
            <w:r>
              <w:rPr>
                <w:rFonts w:ascii="Arial" w:hAnsi="Arial" w:cs="Arial"/>
              </w:rPr>
              <w:t>.</w:t>
            </w:r>
          </w:p>
          <w:p w14:paraId="5886DEB4" w14:textId="77777777" w:rsidR="00C84946" w:rsidRPr="002C62CA" w:rsidRDefault="00C84946" w:rsidP="00C23EF9">
            <w:pPr>
              <w:rPr>
                <w:rFonts w:ascii="Arial" w:hAnsi="Arial" w:cs="Arial"/>
              </w:rPr>
            </w:pPr>
            <w:r w:rsidRPr="00432C96">
              <w:rPr>
                <w:rFonts w:ascii="Arial" w:hAnsi="Arial" w:cs="Arial"/>
              </w:rPr>
              <w:t>Independence embedded within the environment</w:t>
            </w:r>
          </w:p>
        </w:tc>
      </w:tr>
      <w:tr w:rsidR="00C84946" w:rsidRPr="002C62CA" w14:paraId="146CE3C9" w14:textId="77777777" w:rsidTr="00C23EF9">
        <w:tc>
          <w:tcPr>
            <w:tcW w:w="5080" w:type="dxa"/>
          </w:tcPr>
          <w:p w14:paraId="1B3E94DA" w14:textId="77777777" w:rsidR="00C84946" w:rsidRPr="002C62CA" w:rsidRDefault="00C84946" w:rsidP="00C23EF9">
            <w:pPr>
              <w:rPr>
                <w:rFonts w:ascii="Arial" w:hAnsi="Arial" w:cs="Arial"/>
                <w:i/>
                <w:iCs/>
              </w:rPr>
            </w:pPr>
            <w:r w:rsidRPr="00DD4A07">
              <w:rPr>
                <w:rFonts w:ascii="Arial" w:hAnsi="Arial" w:cs="Arial"/>
                <w:i/>
                <w:iCs/>
                <w:sz w:val="22"/>
                <w:szCs w:val="22"/>
              </w:rPr>
              <w:t>Natural materials featured prominently across the environment, including sand, water, sticks and living plants.</w:t>
            </w:r>
          </w:p>
        </w:tc>
        <w:tc>
          <w:tcPr>
            <w:tcW w:w="5126" w:type="dxa"/>
          </w:tcPr>
          <w:p w14:paraId="4AE13E52" w14:textId="77777777" w:rsidR="00C84946" w:rsidRDefault="00C84946" w:rsidP="00C23EF9">
            <w:pPr>
              <w:rPr>
                <w:rFonts w:ascii="Arial" w:hAnsi="Arial" w:cs="Arial"/>
              </w:rPr>
            </w:pPr>
            <w:r w:rsidRPr="00432C96">
              <w:rPr>
                <w:rFonts w:ascii="Arial" w:hAnsi="Arial" w:cs="Arial"/>
              </w:rPr>
              <w:t>Connection with the natural world</w:t>
            </w:r>
            <w:r>
              <w:rPr>
                <w:rFonts w:ascii="Arial" w:hAnsi="Arial" w:cs="Arial"/>
              </w:rPr>
              <w:t>.</w:t>
            </w:r>
          </w:p>
          <w:p w14:paraId="3E20A26F" w14:textId="77777777" w:rsidR="00C84946" w:rsidRDefault="00C84946" w:rsidP="00C23EF9">
            <w:pPr>
              <w:rPr>
                <w:rFonts w:ascii="Arial" w:hAnsi="Arial" w:cs="Arial"/>
              </w:rPr>
            </w:pPr>
            <w:r w:rsidRPr="00432C96">
              <w:rPr>
                <w:rFonts w:ascii="Arial" w:hAnsi="Arial" w:cs="Arial"/>
              </w:rPr>
              <w:t>Natural materials as pedagogical tools</w:t>
            </w:r>
            <w:r>
              <w:rPr>
                <w:rFonts w:ascii="Arial" w:hAnsi="Arial" w:cs="Arial"/>
              </w:rPr>
              <w:t>.</w:t>
            </w:r>
          </w:p>
          <w:p w14:paraId="05046394" w14:textId="77777777" w:rsidR="00C84946" w:rsidRPr="002C62CA" w:rsidRDefault="00C84946" w:rsidP="00C23EF9">
            <w:pPr>
              <w:rPr>
                <w:rFonts w:ascii="Arial" w:hAnsi="Arial" w:cs="Arial"/>
              </w:rPr>
            </w:pPr>
            <w:r w:rsidRPr="00432C96">
              <w:rPr>
                <w:rFonts w:ascii="Arial" w:hAnsi="Arial" w:cs="Arial"/>
              </w:rPr>
              <w:t>Authentic sensory experiences</w:t>
            </w:r>
          </w:p>
        </w:tc>
      </w:tr>
      <w:tr w:rsidR="00C84946" w:rsidRPr="002C62CA" w14:paraId="5D8AB17D" w14:textId="77777777" w:rsidTr="00C23EF9">
        <w:tc>
          <w:tcPr>
            <w:tcW w:w="5080" w:type="dxa"/>
          </w:tcPr>
          <w:p w14:paraId="306B4048" w14:textId="77777777" w:rsidR="00C84946" w:rsidRPr="002C62CA" w:rsidRDefault="00C84946" w:rsidP="00C23EF9">
            <w:pPr>
              <w:rPr>
                <w:rFonts w:ascii="Arial" w:hAnsi="Arial" w:cs="Arial"/>
                <w:i/>
                <w:iCs/>
              </w:rPr>
            </w:pPr>
            <w:r w:rsidRPr="00DD4A07">
              <w:rPr>
                <w:rFonts w:ascii="Arial" w:hAnsi="Arial" w:cs="Arial"/>
                <w:i/>
                <w:iCs/>
                <w:sz w:val="22"/>
                <w:szCs w:val="22"/>
              </w:rPr>
              <w:t>A well-developed gardening area provided authentic opportunities for children to care for herbs and vegetables whilst exploring the natural world.</w:t>
            </w:r>
          </w:p>
        </w:tc>
        <w:tc>
          <w:tcPr>
            <w:tcW w:w="5126" w:type="dxa"/>
          </w:tcPr>
          <w:p w14:paraId="1D8DCEB8" w14:textId="77777777" w:rsidR="00C84946" w:rsidRDefault="00C84946" w:rsidP="00C23EF9">
            <w:pPr>
              <w:rPr>
                <w:rFonts w:ascii="Arial" w:hAnsi="Arial" w:cs="Arial"/>
              </w:rPr>
            </w:pPr>
            <w:r w:rsidRPr="00432C96">
              <w:rPr>
                <w:rFonts w:ascii="Arial" w:hAnsi="Arial" w:cs="Arial"/>
              </w:rPr>
              <w:t>Authentic learning experiences</w:t>
            </w:r>
            <w:r>
              <w:rPr>
                <w:rFonts w:ascii="Arial" w:hAnsi="Arial" w:cs="Arial"/>
              </w:rPr>
              <w:t>.</w:t>
            </w:r>
          </w:p>
          <w:p w14:paraId="64402409" w14:textId="77777777" w:rsidR="00C84946" w:rsidRDefault="00C84946" w:rsidP="00C23EF9">
            <w:pPr>
              <w:rPr>
                <w:rFonts w:ascii="Arial" w:hAnsi="Arial" w:cs="Arial"/>
              </w:rPr>
            </w:pPr>
            <w:r w:rsidRPr="00432C96">
              <w:rPr>
                <w:rFonts w:ascii="Arial" w:hAnsi="Arial" w:cs="Arial"/>
              </w:rPr>
              <w:t>Real-life experiences valued</w:t>
            </w:r>
            <w:r>
              <w:rPr>
                <w:rFonts w:ascii="Arial" w:hAnsi="Arial" w:cs="Arial"/>
              </w:rPr>
              <w:t>.</w:t>
            </w:r>
          </w:p>
          <w:p w14:paraId="0BB35A25" w14:textId="77777777" w:rsidR="00C84946" w:rsidRDefault="00C84946" w:rsidP="00C23EF9">
            <w:pPr>
              <w:rPr>
                <w:rFonts w:ascii="Arial" w:hAnsi="Arial" w:cs="Arial"/>
              </w:rPr>
            </w:pPr>
            <w:r w:rsidRPr="00432C96">
              <w:rPr>
                <w:rFonts w:ascii="Arial" w:hAnsi="Arial" w:cs="Arial"/>
              </w:rPr>
              <w:t>Environment connects learning with everyday life</w:t>
            </w:r>
            <w:r>
              <w:rPr>
                <w:rFonts w:ascii="Arial" w:hAnsi="Arial" w:cs="Arial"/>
              </w:rPr>
              <w:t>.</w:t>
            </w:r>
          </w:p>
          <w:p w14:paraId="7A95EDFE" w14:textId="77777777" w:rsidR="00C84946" w:rsidRDefault="00C84946" w:rsidP="00C23EF9">
            <w:pPr>
              <w:rPr>
                <w:rFonts w:ascii="Arial" w:hAnsi="Arial" w:cs="Arial"/>
              </w:rPr>
            </w:pPr>
            <w:r w:rsidRPr="00432C96">
              <w:rPr>
                <w:rFonts w:ascii="Arial" w:hAnsi="Arial" w:cs="Arial"/>
              </w:rPr>
              <w:t>Responsibility through meaningful experiences</w:t>
            </w:r>
            <w:r>
              <w:rPr>
                <w:rFonts w:ascii="Arial" w:hAnsi="Arial" w:cs="Arial"/>
              </w:rPr>
              <w:t>.</w:t>
            </w:r>
          </w:p>
          <w:p w14:paraId="64D81E16" w14:textId="77777777" w:rsidR="00C84946" w:rsidRDefault="00C84946" w:rsidP="00C23EF9">
            <w:pPr>
              <w:rPr>
                <w:rFonts w:ascii="Arial" w:hAnsi="Arial" w:cs="Arial"/>
              </w:rPr>
            </w:pPr>
            <w:r w:rsidRPr="00432C96">
              <w:rPr>
                <w:rFonts w:ascii="Arial" w:hAnsi="Arial" w:cs="Arial"/>
              </w:rPr>
              <w:t>Caring relationships with nature</w:t>
            </w:r>
            <w:r>
              <w:rPr>
                <w:rFonts w:ascii="Arial" w:hAnsi="Arial" w:cs="Arial"/>
              </w:rPr>
              <w:t>.</w:t>
            </w:r>
          </w:p>
          <w:p w14:paraId="520712B9" w14:textId="77777777" w:rsidR="00C84946" w:rsidRDefault="00C84946" w:rsidP="00C23EF9">
            <w:pPr>
              <w:rPr>
                <w:rFonts w:ascii="Arial" w:hAnsi="Arial" w:cs="Arial"/>
              </w:rPr>
            </w:pPr>
            <w:r w:rsidRPr="00432C96">
              <w:rPr>
                <w:rFonts w:ascii="Arial" w:hAnsi="Arial" w:cs="Arial"/>
              </w:rPr>
              <w:t>Stewardship of the environment</w:t>
            </w:r>
            <w:r>
              <w:rPr>
                <w:rFonts w:ascii="Arial" w:hAnsi="Arial" w:cs="Arial"/>
              </w:rPr>
              <w:t>.</w:t>
            </w:r>
          </w:p>
          <w:p w14:paraId="74663026" w14:textId="77777777" w:rsidR="00C84946" w:rsidRDefault="00C84946" w:rsidP="00C23EF9">
            <w:pPr>
              <w:rPr>
                <w:rFonts w:ascii="Arial" w:hAnsi="Arial" w:cs="Arial"/>
              </w:rPr>
            </w:pPr>
            <w:r w:rsidRPr="00432C96">
              <w:rPr>
                <w:rFonts w:ascii="Arial" w:hAnsi="Arial" w:cs="Arial"/>
              </w:rPr>
              <w:t>Curiosity nurtured through nature</w:t>
            </w:r>
            <w:r>
              <w:rPr>
                <w:rFonts w:ascii="Arial" w:hAnsi="Arial" w:cs="Arial"/>
              </w:rPr>
              <w:t>.</w:t>
            </w:r>
          </w:p>
          <w:p w14:paraId="0F52260E" w14:textId="77777777" w:rsidR="00C84946" w:rsidRPr="002C62CA" w:rsidRDefault="00C84946" w:rsidP="00C23EF9">
            <w:pPr>
              <w:rPr>
                <w:rFonts w:ascii="Arial" w:hAnsi="Arial" w:cs="Arial"/>
              </w:rPr>
            </w:pPr>
            <w:r w:rsidRPr="00432C96">
              <w:rPr>
                <w:rFonts w:ascii="Arial" w:hAnsi="Arial" w:cs="Arial"/>
              </w:rPr>
              <w:t>Learning grounded in lived experience</w:t>
            </w:r>
          </w:p>
        </w:tc>
      </w:tr>
      <w:tr w:rsidR="00C84946" w:rsidRPr="002C62CA" w14:paraId="7FBA271E" w14:textId="77777777" w:rsidTr="00C23EF9">
        <w:tc>
          <w:tcPr>
            <w:tcW w:w="5080" w:type="dxa"/>
          </w:tcPr>
          <w:p w14:paraId="2CC7F06A" w14:textId="77777777" w:rsidR="00C84946" w:rsidRPr="002C62CA" w:rsidRDefault="00C84946" w:rsidP="00C23EF9">
            <w:pPr>
              <w:rPr>
                <w:rFonts w:ascii="Arial" w:hAnsi="Arial" w:cs="Arial"/>
                <w:i/>
                <w:iCs/>
              </w:rPr>
            </w:pPr>
            <w:r w:rsidRPr="00DD4A07">
              <w:rPr>
                <w:rFonts w:ascii="Arial" w:hAnsi="Arial" w:cs="Arial"/>
                <w:i/>
                <w:iCs/>
                <w:sz w:val="22"/>
                <w:szCs w:val="22"/>
              </w:rPr>
              <w:t>The mud kitchen encouraged imaginative and investigative play through illustrated recipe cards that prompted children to gather natural materials from around the garden.</w:t>
            </w:r>
          </w:p>
        </w:tc>
        <w:tc>
          <w:tcPr>
            <w:tcW w:w="5126" w:type="dxa"/>
          </w:tcPr>
          <w:p w14:paraId="0D5ECA7C" w14:textId="77777777" w:rsidR="00C84946" w:rsidRDefault="00C84946" w:rsidP="00C23EF9">
            <w:pPr>
              <w:rPr>
                <w:rFonts w:ascii="Arial" w:hAnsi="Arial" w:cs="Arial"/>
              </w:rPr>
            </w:pPr>
            <w:r w:rsidRPr="00432C96">
              <w:rPr>
                <w:rFonts w:ascii="Arial" w:hAnsi="Arial" w:cs="Arial"/>
              </w:rPr>
              <w:t>Environment provokes enquiry</w:t>
            </w:r>
            <w:r>
              <w:rPr>
                <w:rFonts w:ascii="Arial" w:hAnsi="Arial" w:cs="Arial"/>
              </w:rPr>
              <w:t>.</w:t>
            </w:r>
          </w:p>
          <w:p w14:paraId="088A9E76" w14:textId="77777777" w:rsidR="00C84946" w:rsidRDefault="00C84946" w:rsidP="00C23EF9">
            <w:pPr>
              <w:rPr>
                <w:rFonts w:ascii="Arial" w:hAnsi="Arial" w:cs="Arial"/>
              </w:rPr>
            </w:pPr>
            <w:r w:rsidRPr="00432C96">
              <w:rPr>
                <w:rFonts w:ascii="Arial" w:hAnsi="Arial" w:cs="Arial"/>
              </w:rPr>
              <w:t>Imagination supported through open-ended experiences</w:t>
            </w:r>
            <w:r>
              <w:rPr>
                <w:rFonts w:ascii="Arial" w:hAnsi="Arial" w:cs="Arial"/>
              </w:rPr>
              <w:t>.</w:t>
            </w:r>
          </w:p>
          <w:p w14:paraId="48EDDD2C" w14:textId="77777777" w:rsidR="00C84946" w:rsidRDefault="00C84946" w:rsidP="00C23EF9">
            <w:pPr>
              <w:rPr>
                <w:rFonts w:ascii="Arial" w:hAnsi="Arial" w:cs="Arial"/>
              </w:rPr>
            </w:pPr>
            <w:r w:rsidRPr="00432C96">
              <w:rPr>
                <w:rFonts w:ascii="Arial" w:hAnsi="Arial" w:cs="Arial"/>
              </w:rPr>
              <w:t>Play as investigation</w:t>
            </w:r>
            <w:r>
              <w:rPr>
                <w:rFonts w:ascii="Arial" w:hAnsi="Arial" w:cs="Arial"/>
              </w:rPr>
              <w:t>.</w:t>
            </w:r>
          </w:p>
          <w:p w14:paraId="684AC5B0" w14:textId="77777777" w:rsidR="00C84946" w:rsidRDefault="00C84946" w:rsidP="00C23EF9">
            <w:pPr>
              <w:rPr>
                <w:rFonts w:ascii="Arial" w:hAnsi="Arial" w:cs="Arial"/>
              </w:rPr>
            </w:pPr>
            <w:r w:rsidRPr="00432C96">
              <w:rPr>
                <w:rFonts w:ascii="Arial" w:hAnsi="Arial" w:cs="Arial"/>
              </w:rPr>
              <w:t>Gentle provocations extend learning</w:t>
            </w:r>
            <w:r>
              <w:rPr>
                <w:rFonts w:ascii="Arial" w:hAnsi="Arial" w:cs="Arial"/>
              </w:rPr>
              <w:t>.</w:t>
            </w:r>
          </w:p>
          <w:p w14:paraId="178ECF93" w14:textId="77777777" w:rsidR="00C84946" w:rsidRDefault="00C84946" w:rsidP="00C23EF9">
            <w:pPr>
              <w:rPr>
                <w:rFonts w:ascii="Arial" w:hAnsi="Arial" w:cs="Arial"/>
              </w:rPr>
            </w:pPr>
            <w:r w:rsidRPr="00432C96">
              <w:rPr>
                <w:rFonts w:ascii="Arial" w:hAnsi="Arial" w:cs="Arial"/>
              </w:rPr>
              <w:t>Adults design invitations rather than direct activities</w:t>
            </w:r>
            <w:r>
              <w:rPr>
                <w:rFonts w:ascii="Arial" w:hAnsi="Arial" w:cs="Arial"/>
              </w:rPr>
              <w:t>.</w:t>
            </w:r>
          </w:p>
          <w:p w14:paraId="5CBDFDB0" w14:textId="77777777" w:rsidR="00C84946" w:rsidRPr="002C62CA" w:rsidRDefault="00C84946" w:rsidP="00C23EF9">
            <w:pPr>
              <w:rPr>
                <w:rFonts w:ascii="Arial" w:hAnsi="Arial" w:cs="Arial"/>
              </w:rPr>
            </w:pPr>
            <w:r w:rsidRPr="00432C96">
              <w:rPr>
                <w:rFonts w:ascii="Arial" w:hAnsi="Arial" w:cs="Arial"/>
              </w:rPr>
              <w:t>Environment scaffolds enquiry</w:t>
            </w:r>
            <w:r>
              <w:rPr>
                <w:rFonts w:ascii="Arial" w:hAnsi="Arial" w:cs="Arial"/>
              </w:rPr>
              <w:t>.</w:t>
            </w:r>
          </w:p>
        </w:tc>
      </w:tr>
      <w:tr w:rsidR="00C84946" w:rsidRPr="002C62CA" w14:paraId="19E1A2CA" w14:textId="77777777" w:rsidTr="00C23EF9">
        <w:tc>
          <w:tcPr>
            <w:tcW w:w="5080" w:type="dxa"/>
          </w:tcPr>
          <w:p w14:paraId="237BB677" w14:textId="77777777" w:rsidR="00C84946" w:rsidRPr="002C62CA" w:rsidRDefault="00C84946" w:rsidP="00C23EF9">
            <w:pPr>
              <w:rPr>
                <w:rFonts w:ascii="Arial" w:hAnsi="Arial" w:cs="Arial"/>
                <w:i/>
                <w:iCs/>
              </w:rPr>
            </w:pPr>
            <w:r w:rsidRPr="00DD4A07">
              <w:rPr>
                <w:rFonts w:ascii="Arial" w:hAnsi="Arial" w:cs="Arial"/>
                <w:i/>
                <w:iCs/>
                <w:sz w:val="22"/>
                <w:szCs w:val="22"/>
              </w:rPr>
              <w:t>Children's artwork was displayed throughout the setting in ways that celebrated the learning process and individual creativity rather than decorative outcomes.</w:t>
            </w:r>
          </w:p>
        </w:tc>
        <w:tc>
          <w:tcPr>
            <w:tcW w:w="5126" w:type="dxa"/>
          </w:tcPr>
          <w:p w14:paraId="5C13C3C7" w14:textId="77777777" w:rsidR="00C84946" w:rsidRDefault="00C84946" w:rsidP="00C23EF9">
            <w:pPr>
              <w:rPr>
                <w:rFonts w:ascii="Arial" w:hAnsi="Arial" w:cs="Arial"/>
              </w:rPr>
            </w:pPr>
            <w:r w:rsidRPr="00432C96">
              <w:rPr>
                <w:rFonts w:ascii="Arial" w:hAnsi="Arial" w:cs="Arial"/>
              </w:rPr>
              <w:t>Children's learning made visible</w:t>
            </w:r>
            <w:r>
              <w:rPr>
                <w:rFonts w:ascii="Arial" w:hAnsi="Arial" w:cs="Arial"/>
              </w:rPr>
              <w:t>.</w:t>
            </w:r>
          </w:p>
          <w:p w14:paraId="7D4A8D3E" w14:textId="77777777" w:rsidR="00C84946" w:rsidRDefault="00C84946" w:rsidP="00C23EF9">
            <w:pPr>
              <w:rPr>
                <w:rFonts w:ascii="Arial" w:hAnsi="Arial" w:cs="Arial"/>
              </w:rPr>
            </w:pPr>
            <w:r w:rsidRPr="00432C96">
              <w:rPr>
                <w:rFonts w:ascii="Arial" w:hAnsi="Arial" w:cs="Arial"/>
              </w:rPr>
              <w:t>Environment reflects children's experiences</w:t>
            </w:r>
            <w:r>
              <w:rPr>
                <w:rFonts w:ascii="Arial" w:hAnsi="Arial" w:cs="Arial"/>
              </w:rPr>
              <w:t>.</w:t>
            </w:r>
          </w:p>
          <w:p w14:paraId="30198F91" w14:textId="77777777" w:rsidR="00C84946" w:rsidRDefault="00C84946" w:rsidP="00C23EF9">
            <w:pPr>
              <w:rPr>
                <w:rFonts w:ascii="Arial" w:hAnsi="Arial" w:cs="Arial"/>
              </w:rPr>
            </w:pPr>
            <w:r w:rsidRPr="00432C96">
              <w:rPr>
                <w:rFonts w:ascii="Arial" w:hAnsi="Arial" w:cs="Arial"/>
              </w:rPr>
              <w:t>Process valued over product</w:t>
            </w:r>
            <w:r>
              <w:rPr>
                <w:rFonts w:ascii="Arial" w:hAnsi="Arial" w:cs="Arial"/>
              </w:rPr>
              <w:t>.</w:t>
            </w:r>
          </w:p>
          <w:p w14:paraId="5FA573E2" w14:textId="77777777" w:rsidR="00C84946" w:rsidRDefault="00C84946" w:rsidP="00C23EF9">
            <w:pPr>
              <w:rPr>
                <w:rFonts w:ascii="Arial" w:hAnsi="Arial" w:cs="Arial"/>
              </w:rPr>
            </w:pPr>
            <w:r w:rsidRPr="00432C96">
              <w:rPr>
                <w:rFonts w:ascii="Arial" w:hAnsi="Arial" w:cs="Arial"/>
              </w:rPr>
              <w:t>Learning journey recognised</w:t>
            </w:r>
            <w:r>
              <w:rPr>
                <w:rFonts w:ascii="Arial" w:hAnsi="Arial" w:cs="Arial"/>
              </w:rPr>
              <w:t>.</w:t>
            </w:r>
          </w:p>
          <w:p w14:paraId="695B8682" w14:textId="77777777" w:rsidR="00C84946" w:rsidRDefault="00C84946" w:rsidP="00C23EF9">
            <w:pPr>
              <w:rPr>
                <w:rFonts w:ascii="Arial" w:hAnsi="Arial" w:cs="Arial"/>
              </w:rPr>
            </w:pPr>
            <w:r w:rsidRPr="00432C96">
              <w:rPr>
                <w:rFonts w:ascii="Arial" w:hAnsi="Arial" w:cs="Arial"/>
              </w:rPr>
              <w:t>Children's individuality respected</w:t>
            </w:r>
            <w:r>
              <w:rPr>
                <w:rFonts w:ascii="Arial" w:hAnsi="Arial" w:cs="Arial"/>
              </w:rPr>
              <w:t>.</w:t>
            </w:r>
          </w:p>
          <w:p w14:paraId="77440828" w14:textId="77777777" w:rsidR="00C84946" w:rsidRDefault="00C84946" w:rsidP="00C23EF9">
            <w:pPr>
              <w:rPr>
                <w:rFonts w:ascii="Arial" w:hAnsi="Arial" w:cs="Arial"/>
              </w:rPr>
            </w:pPr>
            <w:r w:rsidRPr="00432C96">
              <w:rPr>
                <w:rFonts w:ascii="Arial" w:hAnsi="Arial" w:cs="Arial"/>
              </w:rPr>
              <w:t>Authentic representation of children's thinking</w:t>
            </w:r>
            <w:r>
              <w:rPr>
                <w:rFonts w:ascii="Arial" w:hAnsi="Arial" w:cs="Arial"/>
              </w:rPr>
              <w:t>.</w:t>
            </w:r>
          </w:p>
          <w:p w14:paraId="07F9EC0F" w14:textId="77777777" w:rsidR="00C84946" w:rsidRPr="002C62CA" w:rsidRDefault="00C84946" w:rsidP="00C23EF9">
            <w:pPr>
              <w:rPr>
                <w:rFonts w:ascii="Arial" w:hAnsi="Arial" w:cs="Arial"/>
              </w:rPr>
            </w:pPr>
            <w:r w:rsidRPr="00432C96">
              <w:rPr>
                <w:rFonts w:ascii="Arial" w:hAnsi="Arial" w:cs="Arial"/>
              </w:rPr>
              <w:t>Rejecting performative displays</w:t>
            </w:r>
          </w:p>
        </w:tc>
      </w:tr>
      <w:tr w:rsidR="00C84946" w:rsidRPr="002C62CA" w14:paraId="216FDBAC" w14:textId="77777777" w:rsidTr="00C23EF9">
        <w:tc>
          <w:tcPr>
            <w:tcW w:w="10206" w:type="dxa"/>
            <w:gridSpan w:val="2"/>
          </w:tcPr>
          <w:p w14:paraId="002EE0B9" w14:textId="77777777" w:rsidR="00C84946" w:rsidRPr="002C62CA" w:rsidRDefault="00C84946" w:rsidP="00C23EF9">
            <w:pPr>
              <w:tabs>
                <w:tab w:val="left" w:pos="1991"/>
              </w:tabs>
              <w:rPr>
                <w:rFonts w:ascii="Arial" w:hAnsi="Arial" w:cs="Arial"/>
              </w:rPr>
            </w:pPr>
            <w:r w:rsidRPr="00432C96">
              <w:rPr>
                <w:rFonts w:ascii="Arial" w:hAnsi="Arial" w:cs="Arial"/>
              </w:rPr>
              <w:lastRenderedPageBreak/>
              <w:t>This extract suggests that the environment is intentionally designed as an active participant in children's learning rather than simply a physical setting in which learning takes place. Accessibility of resources, the prominence of natural materials and authentic opportunities for caring for living things collectively communicate trust in children's competence and independence. Rather than directing children's actions, the environment appears to offer invitations for exploration and investigation, allowing learning to emerge through children's own choices and interests. Even displays of children's artwork reinforce this philosophy by valuing the learning process over polished outcomes. This points towards an emerging understanding that slow pedagogy is enacted not only through adult interactions and the use of time, but also through carefully designed environments that encourage sustained enquiry, autonomy and meaningful engagement.</w:t>
            </w:r>
          </w:p>
        </w:tc>
      </w:tr>
      <w:tr w:rsidR="00C84946" w:rsidRPr="002C62CA" w14:paraId="033F633D" w14:textId="77777777" w:rsidTr="00C23EF9">
        <w:tc>
          <w:tcPr>
            <w:tcW w:w="5080" w:type="dxa"/>
          </w:tcPr>
          <w:p w14:paraId="5B4B0D62" w14:textId="77777777" w:rsidR="00C84946" w:rsidRPr="002C62CA" w:rsidRDefault="00C84946" w:rsidP="00C23EF9">
            <w:pPr>
              <w:rPr>
                <w:rFonts w:ascii="Arial" w:hAnsi="Arial" w:cs="Arial"/>
                <w:i/>
                <w:iCs/>
              </w:rPr>
            </w:pPr>
            <w:r w:rsidRPr="00DD4A07">
              <w:rPr>
                <w:rFonts w:ascii="Arial" w:hAnsi="Arial" w:cs="Arial"/>
                <w:i/>
                <w:iCs/>
                <w:sz w:val="22"/>
                <w:szCs w:val="22"/>
              </w:rPr>
              <w:t>Practitioners consistently demonstrated calm, respectful and responsive interactions.</w:t>
            </w:r>
          </w:p>
        </w:tc>
        <w:tc>
          <w:tcPr>
            <w:tcW w:w="5126" w:type="dxa"/>
          </w:tcPr>
          <w:p w14:paraId="694D3DCB" w14:textId="77777777" w:rsidR="00C84946" w:rsidRDefault="00C84946" w:rsidP="00C23EF9">
            <w:pPr>
              <w:rPr>
                <w:rFonts w:ascii="Arial" w:hAnsi="Arial" w:cs="Arial"/>
              </w:rPr>
            </w:pPr>
            <w:r w:rsidRPr="00432C96">
              <w:rPr>
                <w:rFonts w:ascii="Arial" w:hAnsi="Arial" w:cs="Arial"/>
              </w:rPr>
              <w:t>Relational pedagogy supports learning</w:t>
            </w:r>
            <w:r>
              <w:rPr>
                <w:rFonts w:ascii="Arial" w:hAnsi="Arial" w:cs="Arial"/>
              </w:rPr>
              <w:t>.</w:t>
            </w:r>
          </w:p>
          <w:p w14:paraId="534882BD" w14:textId="77777777" w:rsidR="00C84946" w:rsidRDefault="00C84946" w:rsidP="00C23EF9">
            <w:pPr>
              <w:rPr>
                <w:rFonts w:ascii="Arial" w:hAnsi="Arial" w:cs="Arial"/>
              </w:rPr>
            </w:pPr>
            <w:r w:rsidRPr="00432C96">
              <w:rPr>
                <w:rFonts w:ascii="Arial" w:hAnsi="Arial" w:cs="Arial"/>
              </w:rPr>
              <w:t xml:space="preserve">Emotional </w:t>
            </w:r>
            <w:proofErr w:type="spellStart"/>
            <w:r w:rsidRPr="00432C96">
              <w:rPr>
                <w:rFonts w:ascii="Arial" w:hAnsi="Arial" w:cs="Arial"/>
              </w:rPr>
              <w:t>attunement</w:t>
            </w:r>
            <w:proofErr w:type="spellEnd"/>
            <w:r>
              <w:rPr>
                <w:rFonts w:ascii="Arial" w:hAnsi="Arial" w:cs="Arial"/>
              </w:rPr>
              <w:t>.</w:t>
            </w:r>
          </w:p>
          <w:p w14:paraId="1FCC7F61" w14:textId="77777777" w:rsidR="00C84946" w:rsidRPr="002C62CA" w:rsidRDefault="00C84946" w:rsidP="00C23EF9">
            <w:pPr>
              <w:rPr>
                <w:rFonts w:ascii="Arial" w:hAnsi="Arial" w:cs="Arial"/>
              </w:rPr>
            </w:pPr>
            <w:r w:rsidRPr="00432C96">
              <w:rPr>
                <w:rFonts w:ascii="Arial" w:hAnsi="Arial" w:cs="Arial"/>
              </w:rPr>
              <w:t>Respectful relationships underpin practice</w:t>
            </w:r>
          </w:p>
        </w:tc>
      </w:tr>
      <w:tr w:rsidR="00C84946" w:rsidRPr="002C62CA" w14:paraId="66791C7B" w14:textId="77777777" w:rsidTr="00C23EF9">
        <w:tc>
          <w:tcPr>
            <w:tcW w:w="5080" w:type="dxa"/>
          </w:tcPr>
          <w:p w14:paraId="31CEDB13"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Adults positioned themselves at children's level by sitting or kneeling during conversations and often spent extended periods simply observing children's play before deciding whether intervention was necessary.</w:t>
            </w:r>
          </w:p>
          <w:p w14:paraId="67B73F6B" w14:textId="77777777" w:rsidR="00C84946" w:rsidRPr="002C62CA" w:rsidRDefault="00C84946" w:rsidP="00C23EF9">
            <w:pPr>
              <w:rPr>
                <w:rFonts w:ascii="Arial" w:hAnsi="Arial" w:cs="Arial"/>
                <w:i/>
                <w:iCs/>
              </w:rPr>
            </w:pPr>
          </w:p>
        </w:tc>
        <w:tc>
          <w:tcPr>
            <w:tcW w:w="5126" w:type="dxa"/>
          </w:tcPr>
          <w:p w14:paraId="7C08E2B4" w14:textId="77777777" w:rsidR="00C84946" w:rsidRDefault="00C84946" w:rsidP="00C23EF9">
            <w:pPr>
              <w:rPr>
                <w:rFonts w:ascii="Arial" w:hAnsi="Arial" w:cs="Arial"/>
              </w:rPr>
            </w:pPr>
            <w:r w:rsidRPr="00432C96">
              <w:rPr>
                <w:rFonts w:ascii="Arial" w:hAnsi="Arial" w:cs="Arial"/>
              </w:rPr>
              <w:t>Adults minimise power imbalance</w:t>
            </w:r>
            <w:r>
              <w:rPr>
                <w:rFonts w:ascii="Arial" w:hAnsi="Arial" w:cs="Arial"/>
              </w:rPr>
              <w:t>.</w:t>
            </w:r>
          </w:p>
          <w:p w14:paraId="7BEE16BD" w14:textId="77777777" w:rsidR="00C84946" w:rsidRDefault="00C84946" w:rsidP="00C23EF9">
            <w:pPr>
              <w:rPr>
                <w:rFonts w:ascii="Arial" w:hAnsi="Arial" w:cs="Arial"/>
              </w:rPr>
            </w:pPr>
            <w:r w:rsidRPr="00432C96">
              <w:rPr>
                <w:rFonts w:ascii="Arial" w:hAnsi="Arial" w:cs="Arial"/>
              </w:rPr>
              <w:t>Physical positioning communicates respect</w:t>
            </w:r>
            <w:r>
              <w:rPr>
                <w:rFonts w:ascii="Arial" w:hAnsi="Arial" w:cs="Arial"/>
              </w:rPr>
              <w:t xml:space="preserve">. </w:t>
            </w:r>
            <w:r w:rsidRPr="00432C96">
              <w:rPr>
                <w:rFonts w:ascii="Arial" w:hAnsi="Arial" w:cs="Arial"/>
              </w:rPr>
              <w:t>Relationships built through shared perspective</w:t>
            </w:r>
            <w:r>
              <w:rPr>
                <w:rFonts w:ascii="Arial" w:hAnsi="Arial" w:cs="Arial"/>
              </w:rPr>
              <w:t>.</w:t>
            </w:r>
          </w:p>
          <w:p w14:paraId="77EB3A88" w14:textId="77777777" w:rsidR="00C84946" w:rsidRDefault="00C84946" w:rsidP="00C23EF9">
            <w:pPr>
              <w:rPr>
                <w:rFonts w:ascii="Arial" w:hAnsi="Arial" w:cs="Arial"/>
              </w:rPr>
            </w:pPr>
            <w:r w:rsidRPr="00432C96">
              <w:rPr>
                <w:rFonts w:ascii="Arial" w:hAnsi="Arial" w:cs="Arial"/>
              </w:rPr>
              <w:t>Intentional relational practice</w:t>
            </w:r>
            <w:r>
              <w:rPr>
                <w:rFonts w:ascii="Arial" w:hAnsi="Arial" w:cs="Arial"/>
              </w:rPr>
              <w:t>.</w:t>
            </w:r>
          </w:p>
          <w:p w14:paraId="16316693" w14:textId="77777777" w:rsidR="00C84946" w:rsidRDefault="00C84946" w:rsidP="00C23EF9">
            <w:pPr>
              <w:rPr>
                <w:rFonts w:ascii="Arial" w:hAnsi="Arial" w:cs="Arial"/>
              </w:rPr>
            </w:pPr>
            <w:r w:rsidRPr="00432C96">
              <w:rPr>
                <w:rFonts w:ascii="Arial" w:hAnsi="Arial" w:cs="Arial"/>
              </w:rPr>
              <w:t>Adults create emotionally secure interactions</w:t>
            </w:r>
            <w:r>
              <w:rPr>
                <w:rFonts w:ascii="Arial" w:hAnsi="Arial" w:cs="Arial"/>
              </w:rPr>
              <w:t>.</w:t>
            </w:r>
          </w:p>
          <w:p w14:paraId="0038CFED" w14:textId="77777777" w:rsidR="00C84946" w:rsidRDefault="00C84946" w:rsidP="00C23EF9">
            <w:pPr>
              <w:rPr>
                <w:rFonts w:ascii="Arial" w:hAnsi="Arial" w:cs="Arial"/>
              </w:rPr>
            </w:pPr>
            <w:r w:rsidRPr="00432C96">
              <w:rPr>
                <w:rFonts w:ascii="Arial" w:hAnsi="Arial" w:cs="Arial"/>
              </w:rPr>
              <w:t>Observation as pedagogy</w:t>
            </w:r>
            <w:r>
              <w:rPr>
                <w:rFonts w:ascii="Arial" w:hAnsi="Arial" w:cs="Arial"/>
              </w:rPr>
              <w:t>.</w:t>
            </w:r>
          </w:p>
          <w:p w14:paraId="1E8D6541" w14:textId="77777777" w:rsidR="00C84946" w:rsidRDefault="00C84946" w:rsidP="00C23EF9">
            <w:pPr>
              <w:rPr>
                <w:rFonts w:ascii="Arial" w:hAnsi="Arial" w:cs="Arial"/>
              </w:rPr>
            </w:pPr>
            <w:r w:rsidRPr="00432C96">
              <w:rPr>
                <w:rFonts w:ascii="Arial" w:hAnsi="Arial" w:cs="Arial"/>
              </w:rPr>
              <w:t>Listening before acting</w:t>
            </w:r>
            <w:r>
              <w:rPr>
                <w:rFonts w:ascii="Arial" w:hAnsi="Arial" w:cs="Arial"/>
              </w:rPr>
              <w:t>.</w:t>
            </w:r>
          </w:p>
          <w:p w14:paraId="31724442" w14:textId="77777777" w:rsidR="00C84946" w:rsidRDefault="00C84946" w:rsidP="00C23EF9">
            <w:pPr>
              <w:rPr>
                <w:rFonts w:ascii="Arial" w:hAnsi="Arial" w:cs="Arial"/>
              </w:rPr>
            </w:pPr>
            <w:r w:rsidRPr="00432C96">
              <w:rPr>
                <w:rFonts w:ascii="Arial" w:hAnsi="Arial" w:cs="Arial"/>
              </w:rPr>
              <w:t>Adults value understanding before intervention</w:t>
            </w:r>
            <w:r>
              <w:rPr>
                <w:rFonts w:ascii="Arial" w:hAnsi="Arial" w:cs="Arial"/>
              </w:rPr>
              <w:t>.</w:t>
            </w:r>
          </w:p>
          <w:p w14:paraId="07B17172" w14:textId="77777777" w:rsidR="00C84946" w:rsidRDefault="00C84946" w:rsidP="00C23EF9">
            <w:pPr>
              <w:rPr>
                <w:rFonts w:ascii="Arial" w:hAnsi="Arial" w:cs="Arial"/>
              </w:rPr>
            </w:pPr>
            <w:r w:rsidRPr="00432C96">
              <w:rPr>
                <w:rFonts w:ascii="Arial" w:hAnsi="Arial" w:cs="Arial"/>
              </w:rPr>
              <w:t>Intentional restraint in adult intervention</w:t>
            </w:r>
            <w:r>
              <w:rPr>
                <w:rFonts w:ascii="Arial" w:hAnsi="Arial" w:cs="Arial"/>
              </w:rPr>
              <w:t>.</w:t>
            </w:r>
          </w:p>
          <w:p w14:paraId="3D59D13F" w14:textId="77777777" w:rsidR="00C84946" w:rsidRDefault="00C84946" w:rsidP="00C23EF9">
            <w:pPr>
              <w:rPr>
                <w:rFonts w:ascii="Arial" w:hAnsi="Arial" w:cs="Arial"/>
              </w:rPr>
            </w:pPr>
            <w:r w:rsidRPr="00432C96">
              <w:rPr>
                <w:rFonts w:ascii="Arial" w:hAnsi="Arial" w:cs="Arial"/>
              </w:rPr>
              <w:t>Trust in children's competence</w:t>
            </w:r>
            <w:r>
              <w:rPr>
                <w:rFonts w:ascii="Arial" w:hAnsi="Arial" w:cs="Arial"/>
              </w:rPr>
              <w:t>.</w:t>
            </w:r>
          </w:p>
          <w:p w14:paraId="39BD2585" w14:textId="77777777" w:rsidR="00C84946" w:rsidRDefault="00C84946" w:rsidP="00C23EF9">
            <w:pPr>
              <w:rPr>
                <w:rFonts w:ascii="Arial" w:hAnsi="Arial" w:cs="Arial"/>
              </w:rPr>
            </w:pPr>
            <w:r w:rsidRPr="00432C96">
              <w:rPr>
                <w:rFonts w:ascii="Arial" w:hAnsi="Arial" w:cs="Arial"/>
              </w:rPr>
              <w:t>Responsive rather than reactive practice</w:t>
            </w:r>
            <w:r>
              <w:rPr>
                <w:rFonts w:ascii="Arial" w:hAnsi="Arial" w:cs="Arial"/>
              </w:rPr>
              <w:t>.</w:t>
            </w:r>
          </w:p>
          <w:p w14:paraId="28552BAC" w14:textId="77777777" w:rsidR="00C84946" w:rsidRPr="002C62CA" w:rsidRDefault="00C84946" w:rsidP="00C23EF9">
            <w:pPr>
              <w:rPr>
                <w:rFonts w:ascii="Arial" w:hAnsi="Arial" w:cs="Arial"/>
              </w:rPr>
            </w:pPr>
          </w:p>
        </w:tc>
      </w:tr>
      <w:tr w:rsidR="00C84946" w:rsidRPr="002C62CA" w14:paraId="2EC070EF" w14:textId="77777777" w:rsidTr="00C23EF9">
        <w:tc>
          <w:tcPr>
            <w:tcW w:w="5080" w:type="dxa"/>
          </w:tcPr>
          <w:p w14:paraId="4F4680F6"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Rather than providing immediate solutions, practitioners encouraged children to think independently through open-ended questioning such as "What do you think?" and "Let's see what happens."</w:t>
            </w:r>
          </w:p>
          <w:p w14:paraId="5ECE34E2" w14:textId="77777777" w:rsidR="00C84946" w:rsidRPr="002C62CA" w:rsidRDefault="00C84946" w:rsidP="00C23EF9">
            <w:pPr>
              <w:rPr>
                <w:rFonts w:ascii="Arial" w:hAnsi="Arial" w:cs="Arial"/>
                <w:i/>
                <w:iCs/>
              </w:rPr>
            </w:pPr>
          </w:p>
        </w:tc>
        <w:tc>
          <w:tcPr>
            <w:tcW w:w="5126" w:type="dxa"/>
          </w:tcPr>
          <w:p w14:paraId="27CFA1F0" w14:textId="77777777" w:rsidR="00C84946" w:rsidRDefault="00C84946" w:rsidP="00C23EF9">
            <w:pPr>
              <w:rPr>
                <w:rFonts w:ascii="Arial" w:hAnsi="Arial" w:cs="Arial"/>
              </w:rPr>
            </w:pPr>
            <w:r w:rsidRPr="00432C96">
              <w:rPr>
                <w:rFonts w:ascii="Arial" w:hAnsi="Arial" w:cs="Arial"/>
              </w:rPr>
              <w:t>Resisting the urge to rescue</w:t>
            </w:r>
            <w:r>
              <w:rPr>
                <w:rFonts w:ascii="Arial" w:hAnsi="Arial" w:cs="Arial"/>
              </w:rPr>
              <w:t>.</w:t>
            </w:r>
          </w:p>
          <w:p w14:paraId="638433E0" w14:textId="77777777" w:rsidR="00C84946" w:rsidRDefault="00C84946" w:rsidP="00C23EF9">
            <w:pPr>
              <w:rPr>
                <w:rFonts w:ascii="Arial" w:hAnsi="Arial" w:cs="Arial"/>
              </w:rPr>
            </w:pPr>
            <w:r w:rsidRPr="00432C96">
              <w:rPr>
                <w:rFonts w:ascii="Arial" w:hAnsi="Arial" w:cs="Arial"/>
              </w:rPr>
              <w:t>Learning valued over efficiency</w:t>
            </w:r>
            <w:r>
              <w:rPr>
                <w:rFonts w:ascii="Arial" w:hAnsi="Arial" w:cs="Arial"/>
              </w:rPr>
              <w:t>.</w:t>
            </w:r>
          </w:p>
          <w:p w14:paraId="61C70159" w14:textId="77777777" w:rsidR="00C84946" w:rsidRDefault="00C84946" w:rsidP="00C23EF9">
            <w:pPr>
              <w:rPr>
                <w:rFonts w:ascii="Arial" w:hAnsi="Arial" w:cs="Arial"/>
              </w:rPr>
            </w:pPr>
            <w:r w:rsidRPr="00432C96">
              <w:rPr>
                <w:rFonts w:ascii="Arial" w:hAnsi="Arial" w:cs="Arial"/>
              </w:rPr>
              <w:t>Adults create productive struggle</w:t>
            </w:r>
            <w:r>
              <w:rPr>
                <w:rFonts w:ascii="Arial" w:hAnsi="Arial" w:cs="Arial"/>
              </w:rPr>
              <w:t>.</w:t>
            </w:r>
          </w:p>
          <w:p w14:paraId="2A8B9F88" w14:textId="77777777" w:rsidR="00C84946" w:rsidRDefault="00C84946" w:rsidP="00C23EF9">
            <w:pPr>
              <w:rPr>
                <w:rFonts w:ascii="Arial" w:hAnsi="Arial" w:cs="Arial"/>
              </w:rPr>
            </w:pPr>
            <w:r w:rsidRPr="00432C96">
              <w:rPr>
                <w:rFonts w:ascii="Arial" w:hAnsi="Arial" w:cs="Arial"/>
              </w:rPr>
              <w:t>Adults promote independent thinking</w:t>
            </w:r>
            <w:r>
              <w:rPr>
                <w:rFonts w:ascii="Arial" w:hAnsi="Arial" w:cs="Arial"/>
              </w:rPr>
              <w:t>.</w:t>
            </w:r>
          </w:p>
          <w:p w14:paraId="4973E2F9" w14:textId="77777777" w:rsidR="00C84946" w:rsidRDefault="00C84946" w:rsidP="00C23EF9">
            <w:pPr>
              <w:rPr>
                <w:rFonts w:ascii="Arial" w:hAnsi="Arial" w:cs="Arial"/>
              </w:rPr>
            </w:pPr>
            <w:r w:rsidRPr="00432C96">
              <w:rPr>
                <w:rFonts w:ascii="Arial" w:hAnsi="Arial" w:cs="Arial"/>
              </w:rPr>
              <w:t>Developing children's problem-solving capacity</w:t>
            </w:r>
            <w:r>
              <w:rPr>
                <w:rFonts w:ascii="Arial" w:hAnsi="Arial" w:cs="Arial"/>
              </w:rPr>
              <w:t>.</w:t>
            </w:r>
          </w:p>
          <w:p w14:paraId="7DD737A1" w14:textId="77777777" w:rsidR="00C84946" w:rsidRDefault="00C84946" w:rsidP="00C23EF9">
            <w:pPr>
              <w:rPr>
                <w:rFonts w:ascii="Arial" w:hAnsi="Arial" w:cs="Arial"/>
              </w:rPr>
            </w:pPr>
            <w:r w:rsidRPr="00432C96">
              <w:rPr>
                <w:rFonts w:ascii="Arial" w:hAnsi="Arial" w:cs="Arial"/>
              </w:rPr>
              <w:t>Dialogue supports enquiry</w:t>
            </w:r>
            <w:r>
              <w:rPr>
                <w:rFonts w:ascii="Arial" w:hAnsi="Arial" w:cs="Arial"/>
              </w:rPr>
              <w:t>.</w:t>
            </w:r>
          </w:p>
          <w:p w14:paraId="447E1F23" w14:textId="77777777" w:rsidR="00C84946" w:rsidRDefault="00C84946" w:rsidP="00C23EF9">
            <w:pPr>
              <w:rPr>
                <w:rFonts w:ascii="Arial" w:hAnsi="Arial" w:cs="Arial"/>
              </w:rPr>
            </w:pPr>
            <w:r w:rsidRPr="00432C96">
              <w:rPr>
                <w:rFonts w:ascii="Arial" w:hAnsi="Arial" w:cs="Arial"/>
              </w:rPr>
              <w:t>Thinking extended through questioning</w:t>
            </w:r>
            <w:r>
              <w:rPr>
                <w:rFonts w:ascii="Arial" w:hAnsi="Arial" w:cs="Arial"/>
              </w:rPr>
              <w:t>.</w:t>
            </w:r>
          </w:p>
          <w:p w14:paraId="357D6119" w14:textId="77777777" w:rsidR="00C84946" w:rsidRDefault="00C84946" w:rsidP="00C23EF9">
            <w:pPr>
              <w:rPr>
                <w:rFonts w:ascii="Arial" w:hAnsi="Arial" w:cs="Arial"/>
              </w:rPr>
            </w:pPr>
            <w:r w:rsidRPr="00432C96">
              <w:rPr>
                <w:rFonts w:ascii="Arial" w:hAnsi="Arial" w:cs="Arial"/>
              </w:rPr>
              <w:t>Language as pedagogical scaffolding</w:t>
            </w:r>
            <w:r>
              <w:rPr>
                <w:rFonts w:ascii="Arial" w:hAnsi="Arial" w:cs="Arial"/>
              </w:rPr>
              <w:t>.</w:t>
            </w:r>
          </w:p>
          <w:p w14:paraId="2602DEB1" w14:textId="77777777" w:rsidR="00C84946" w:rsidRDefault="00C84946" w:rsidP="00C23EF9">
            <w:pPr>
              <w:rPr>
                <w:rFonts w:ascii="Arial" w:hAnsi="Arial" w:cs="Arial"/>
              </w:rPr>
            </w:pPr>
            <w:r w:rsidRPr="00432C96">
              <w:rPr>
                <w:rFonts w:ascii="Arial" w:hAnsi="Arial" w:cs="Arial"/>
              </w:rPr>
              <w:t>Curiosity privileged over correctness</w:t>
            </w:r>
            <w:r>
              <w:rPr>
                <w:rFonts w:ascii="Arial" w:hAnsi="Arial" w:cs="Arial"/>
              </w:rPr>
              <w:t>.</w:t>
            </w:r>
          </w:p>
          <w:p w14:paraId="5725E146" w14:textId="77777777" w:rsidR="00C84946" w:rsidRDefault="00C84946" w:rsidP="00C23EF9">
            <w:pPr>
              <w:rPr>
                <w:rFonts w:ascii="Arial" w:hAnsi="Arial" w:cs="Arial"/>
              </w:rPr>
            </w:pPr>
            <w:r w:rsidRPr="00432C96">
              <w:rPr>
                <w:rFonts w:ascii="Arial" w:hAnsi="Arial" w:cs="Arial"/>
              </w:rPr>
              <w:t>Adults co-investigate with children</w:t>
            </w:r>
            <w:r>
              <w:rPr>
                <w:rFonts w:ascii="Arial" w:hAnsi="Arial" w:cs="Arial"/>
              </w:rPr>
              <w:t>.</w:t>
            </w:r>
          </w:p>
          <w:p w14:paraId="63402460" w14:textId="77777777" w:rsidR="00C84946" w:rsidRPr="002C62CA" w:rsidRDefault="00C84946" w:rsidP="00C23EF9">
            <w:pPr>
              <w:rPr>
                <w:rFonts w:ascii="Arial" w:hAnsi="Arial" w:cs="Arial"/>
              </w:rPr>
            </w:pPr>
            <w:r w:rsidRPr="00432C96">
              <w:rPr>
                <w:rFonts w:ascii="Arial" w:hAnsi="Arial" w:cs="Arial"/>
              </w:rPr>
              <w:t>Uncertainty embraced within learning</w:t>
            </w:r>
          </w:p>
        </w:tc>
      </w:tr>
      <w:tr w:rsidR="00C84946" w:rsidRPr="002C62CA" w14:paraId="4773BA5A" w14:textId="77777777" w:rsidTr="00C23EF9">
        <w:tc>
          <w:tcPr>
            <w:tcW w:w="5080" w:type="dxa"/>
          </w:tcPr>
          <w:p w14:paraId="27B9568B" w14:textId="77777777" w:rsidR="00C84946" w:rsidRPr="002C62CA" w:rsidRDefault="00C84946" w:rsidP="00C23EF9">
            <w:pPr>
              <w:rPr>
                <w:rFonts w:ascii="Arial" w:hAnsi="Arial" w:cs="Arial"/>
                <w:i/>
                <w:iCs/>
              </w:rPr>
            </w:pPr>
            <w:r w:rsidRPr="00DD4A07">
              <w:rPr>
                <w:rFonts w:ascii="Arial" w:hAnsi="Arial" w:cs="Arial"/>
                <w:i/>
                <w:iCs/>
                <w:sz w:val="22"/>
                <w:szCs w:val="22"/>
              </w:rPr>
              <w:t>One notable interaction occurred when a child attempted to use a paint pump. Rather than solving the problem immediately, the practitioner adapted the resource to support the child's attempt before jointly investigating why it was not working.</w:t>
            </w:r>
          </w:p>
        </w:tc>
        <w:tc>
          <w:tcPr>
            <w:tcW w:w="5126" w:type="dxa"/>
          </w:tcPr>
          <w:p w14:paraId="0C39E48C" w14:textId="77777777" w:rsidR="00C84946" w:rsidRDefault="00C84946" w:rsidP="00C23EF9">
            <w:pPr>
              <w:rPr>
                <w:rFonts w:ascii="Arial" w:hAnsi="Arial" w:cs="Arial"/>
              </w:rPr>
            </w:pPr>
            <w:r w:rsidRPr="00CB2618">
              <w:rPr>
                <w:rFonts w:ascii="Arial" w:hAnsi="Arial" w:cs="Arial"/>
              </w:rPr>
              <w:t>Scaffolding without removing ownership</w:t>
            </w:r>
            <w:r>
              <w:rPr>
                <w:rFonts w:ascii="Arial" w:hAnsi="Arial" w:cs="Arial"/>
              </w:rPr>
              <w:t>.</w:t>
            </w:r>
          </w:p>
          <w:p w14:paraId="24017E5E" w14:textId="77777777" w:rsidR="00C84946" w:rsidRDefault="00C84946" w:rsidP="00C23EF9">
            <w:pPr>
              <w:rPr>
                <w:rFonts w:ascii="Arial" w:hAnsi="Arial" w:cs="Arial"/>
              </w:rPr>
            </w:pPr>
            <w:r w:rsidRPr="00CB2618">
              <w:rPr>
                <w:rFonts w:ascii="Arial" w:hAnsi="Arial" w:cs="Arial"/>
              </w:rPr>
              <w:t>Adults enable rather than take over</w:t>
            </w:r>
            <w:r>
              <w:rPr>
                <w:rFonts w:ascii="Arial" w:hAnsi="Arial" w:cs="Arial"/>
              </w:rPr>
              <w:t>.</w:t>
            </w:r>
          </w:p>
          <w:p w14:paraId="685995C4" w14:textId="77777777" w:rsidR="00C84946" w:rsidRDefault="00C84946" w:rsidP="00C23EF9">
            <w:pPr>
              <w:rPr>
                <w:rFonts w:ascii="Arial" w:hAnsi="Arial" w:cs="Arial"/>
              </w:rPr>
            </w:pPr>
            <w:r w:rsidRPr="00CB2618">
              <w:rPr>
                <w:rFonts w:ascii="Arial" w:hAnsi="Arial" w:cs="Arial"/>
              </w:rPr>
              <w:t>Co-construction of knowledge</w:t>
            </w:r>
            <w:r>
              <w:rPr>
                <w:rFonts w:ascii="Arial" w:hAnsi="Arial" w:cs="Arial"/>
              </w:rPr>
              <w:t>.</w:t>
            </w:r>
          </w:p>
          <w:p w14:paraId="4FD37431" w14:textId="77777777" w:rsidR="00C84946" w:rsidRDefault="00C84946" w:rsidP="00C23EF9">
            <w:pPr>
              <w:rPr>
                <w:rFonts w:ascii="Arial" w:hAnsi="Arial" w:cs="Arial"/>
              </w:rPr>
            </w:pPr>
            <w:r w:rsidRPr="00CB2618">
              <w:rPr>
                <w:rFonts w:ascii="Arial" w:hAnsi="Arial" w:cs="Arial"/>
              </w:rPr>
              <w:t>Collaborative enquiry</w:t>
            </w:r>
            <w:r>
              <w:rPr>
                <w:rFonts w:ascii="Arial" w:hAnsi="Arial" w:cs="Arial"/>
              </w:rPr>
              <w:t>.</w:t>
            </w:r>
          </w:p>
          <w:p w14:paraId="7E1D5C88" w14:textId="77777777" w:rsidR="00C84946" w:rsidRPr="002C62CA" w:rsidRDefault="00C84946" w:rsidP="00C23EF9">
            <w:pPr>
              <w:rPr>
                <w:rFonts w:ascii="Arial" w:hAnsi="Arial" w:cs="Arial"/>
              </w:rPr>
            </w:pPr>
            <w:r w:rsidRPr="00CB2618">
              <w:rPr>
                <w:rFonts w:ascii="Arial" w:hAnsi="Arial" w:cs="Arial"/>
              </w:rPr>
              <w:t>Adult as learning partner</w:t>
            </w:r>
          </w:p>
        </w:tc>
      </w:tr>
      <w:tr w:rsidR="00C84946" w:rsidRPr="002C62CA" w14:paraId="622695F7" w14:textId="77777777" w:rsidTr="00C23EF9">
        <w:tc>
          <w:tcPr>
            <w:tcW w:w="5080" w:type="dxa"/>
          </w:tcPr>
          <w:p w14:paraId="3DC0EC95"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Discovering that the paint had dried due to the hot weather prompted discussion about the effects of the sun before the child independently selected another colour.</w:t>
            </w:r>
          </w:p>
          <w:p w14:paraId="2D40DA76" w14:textId="77777777" w:rsidR="00C84946" w:rsidRPr="002C62CA" w:rsidRDefault="00C84946" w:rsidP="00C23EF9">
            <w:pPr>
              <w:rPr>
                <w:rFonts w:ascii="Arial" w:hAnsi="Arial" w:cs="Arial"/>
                <w:i/>
                <w:iCs/>
              </w:rPr>
            </w:pPr>
          </w:p>
        </w:tc>
        <w:tc>
          <w:tcPr>
            <w:tcW w:w="5126" w:type="dxa"/>
          </w:tcPr>
          <w:p w14:paraId="2C099B8A" w14:textId="77777777" w:rsidR="00C84946" w:rsidRDefault="00C84946" w:rsidP="00C23EF9">
            <w:pPr>
              <w:rPr>
                <w:rFonts w:ascii="Arial" w:hAnsi="Arial" w:cs="Arial"/>
              </w:rPr>
            </w:pPr>
            <w:r w:rsidRPr="00CB2618">
              <w:rPr>
                <w:rFonts w:ascii="Arial" w:hAnsi="Arial" w:cs="Arial"/>
              </w:rPr>
              <w:t>Everyday experiences become learning opportunities</w:t>
            </w:r>
            <w:r>
              <w:rPr>
                <w:rFonts w:ascii="Arial" w:hAnsi="Arial" w:cs="Arial"/>
              </w:rPr>
              <w:t>.</w:t>
            </w:r>
          </w:p>
          <w:p w14:paraId="07A0B93B" w14:textId="77777777" w:rsidR="00C84946" w:rsidRDefault="00C84946" w:rsidP="00C23EF9">
            <w:pPr>
              <w:rPr>
                <w:rFonts w:ascii="Arial" w:hAnsi="Arial" w:cs="Arial"/>
              </w:rPr>
            </w:pPr>
            <w:r w:rsidRPr="00CB2618">
              <w:rPr>
                <w:rFonts w:ascii="Arial" w:hAnsi="Arial" w:cs="Arial"/>
              </w:rPr>
              <w:t>Emergent curriculum through lived experiences</w:t>
            </w:r>
            <w:r>
              <w:rPr>
                <w:rFonts w:ascii="Arial" w:hAnsi="Arial" w:cs="Arial"/>
              </w:rPr>
              <w:t>.</w:t>
            </w:r>
          </w:p>
          <w:p w14:paraId="3BEEB379" w14:textId="77777777" w:rsidR="00C84946" w:rsidRDefault="00C84946" w:rsidP="00C23EF9">
            <w:pPr>
              <w:rPr>
                <w:rFonts w:ascii="Arial" w:hAnsi="Arial" w:cs="Arial"/>
              </w:rPr>
            </w:pPr>
            <w:r w:rsidRPr="00CB2618">
              <w:rPr>
                <w:rFonts w:ascii="Arial" w:hAnsi="Arial" w:cs="Arial"/>
              </w:rPr>
              <w:lastRenderedPageBreak/>
              <w:t>Adult support preserves child agency</w:t>
            </w:r>
            <w:r>
              <w:rPr>
                <w:rFonts w:ascii="Arial" w:hAnsi="Arial" w:cs="Arial"/>
              </w:rPr>
              <w:t>.</w:t>
            </w:r>
          </w:p>
          <w:p w14:paraId="4F67F4C9" w14:textId="77777777" w:rsidR="00C84946" w:rsidRPr="002C62CA" w:rsidRDefault="00C84946" w:rsidP="00C23EF9">
            <w:pPr>
              <w:rPr>
                <w:rFonts w:ascii="Arial" w:hAnsi="Arial" w:cs="Arial"/>
              </w:rPr>
            </w:pPr>
            <w:r w:rsidRPr="00CB2618">
              <w:rPr>
                <w:rFonts w:ascii="Arial" w:hAnsi="Arial" w:cs="Arial"/>
              </w:rPr>
              <w:t>Independence maintained through scaffolding</w:t>
            </w:r>
          </w:p>
        </w:tc>
      </w:tr>
      <w:tr w:rsidR="00C84946" w:rsidRPr="002C62CA" w14:paraId="12AC5C3C" w14:textId="77777777" w:rsidTr="00C23EF9">
        <w:tc>
          <w:tcPr>
            <w:tcW w:w="5080" w:type="dxa"/>
          </w:tcPr>
          <w:p w14:paraId="7D54017D" w14:textId="77777777" w:rsidR="00C84946" w:rsidRPr="002C62CA" w:rsidRDefault="00C84946" w:rsidP="00C23EF9">
            <w:pPr>
              <w:rPr>
                <w:rFonts w:ascii="Arial" w:hAnsi="Arial" w:cs="Arial"/>
                <w:i/>
                <w:iCs/>
              </w:rPr>
            </w:pPr>
            <w:r w:rsidRPr="00DD4A07">
              <w:rPr>
                <w:rFonts w:ascii="Arial" w:hAnsi="Arial" w:cs="Arial"/>
                <w:i/>
                <w:iCs/>
                <w:sz w:val="22"/>
                <w:szCs w:val="22"/>
              </w:rPr>
              <w:t>Similarly, a child's drawing activity evolved into an investigation of the wind after gusts repeatedly turned the pages of a notebook.</w:t>
            </w:r>
          </w:p>
        </w:tc>
        <w:tc>
          <w:tcPr>
            <w:tcW w:w="5126" w:type="dxa"/>
          </w:tcPr>
          <w:p w14:paraId="1ACA13AB" w14:textId="77777777" w:rsidR="00C84946" w:rsidRDefault="00C84946" w:rsidP="00C23EF9">
            <w:pPr>
              <w:tabs>
                <w:tab w:val="left" w:pos="1390"/>
              </w:tabs>
              <w:rPr>
                <w:rFonts w:ascii="Arial" w:hAnsi="Arial" w:cs="Arial"/>
              </w:rPr>
            </w:pPr>
            <w:r w:rsidRPr="00CB2618">
              <w:rPr>
                <w:rFonts w:ascii="Arial" w:hAnsi="Arial" w:cs="Arial"/>
              </w:rPr>
              <w:t>Children's interests shape curriculum</w:t>
            </w:r>
            <w:r>
              <w:rPr>
                <w:rFonts w:ascii="Arial" w:hAnsi="Arial" w:cs="Arial"/>
              </w:rPr>
              <w:t>.</w:t>
            </w:r>
          </w:p>
          <w:p w14:paraId="55615951" w14:textId="77777777" w:rsidR="00C84946" w:rsidRPr="002C62CA" w:rsidRDefault="00C84946" w:rsidP="00C23EF9">
            <w:pPr>
              <w:tabs>
                <w:tab w:val="left" w:pos="1390"/>
              </w:tabs>
              <w:rPr>
                <w:rFonts w:ascii="Arial" w:hAnsi="Arial" w:cs="Arial"/>
              </w:rPr>
            </w:pPr>
            <w:r w:rsidRPr="00CB2618">
              <w:rPr>
                <w:rFonts w:ascii="Arial" w:hAnsi="Arial" w:cs="Arial"/>
              </w:rPr>
              <w:t>Learning emerges from spontaneous experiences</w:t>
            </w:r>
            <w:r>
              <w:rPr>
                <w:rFonts w:ascii="Arial" w:hAnsi="Arial" w:cs="Arial"/>
              </w:rPr>
              <w:t>.</w:t>
            </w:r>
          </w:p>
        </w:tc>
      </w:tr>
      <w:tr w:rsidR="00C84946" w:rsidRPr="002C62CA" w14:paraId="702CB84A" w14:textId="77777777" w:rsidTr="00C23EF9">
        <w:tc>
          <w:tcPr>
            <w:tcW w:w="5080" w:type="dxa"/>
          </w:tcPr>
          <w:p w14:paraId="795B1B2C" w14:textId="77777777" w:rsidR="00C84946" w:rsidRPr="002C62CA" w:rsidRDefault="00C84946" w:rsidP="00C23EF9">
            <w:pPr>
              <w:tabs>
                <w:tab w:val="left" w:pos="1252"/>
              </w:tabs>
              <w:rPr>
                <w:rFonts w:ascii="Arial" w:hAnsi="Arial" w:cs="Arial"/>
                <w:i/>
                <w:iCs/>
              </w:rPr>
            </w:pPr>
            <w:r w:rsidRPr="00DD4A07">
              <w:rPr>
                <w:rFonts w:ascii="Arial" w:hAnsi="Arial" w:cs="Arial"/>
                <w:i/>
                <w:iCs/>
                <w:sz w:val="22"/>
                <w:szCs w:val="22"/>
              </w:rPr>
              <w:t>The practitioner folded a paper aeroplane and encouraged children to predict how the wind might influence its movement.</w:t>
            </w:r>
          </w:p>
        </w:tc>
        <w:tc>
          <w:tcPr>
            <w:tcW w:w="5126" w:type="dxa"/>
          </w:tcPr>
          <w:p w14:paraId="372E5BB9" w14:textId="77777777" w:rsidR="00C84946" w:rsidRDefault="00C84946" w:rsidP="00C23EF9">
            <w:pPr>
              <w:tabs>
                <w:tab w:val="left" w:pos="526"/>
              </w:tabs>
              <w:rPr>
                <w:rFonts w:ascii="Arial" w:hAnsi="Arial" w:cs="Arial"/>
              </w:rPr>
            </w:pPr>
            <w:r w:rsidRPr="00CB2618">
              <w:rPr>
                <w:rFonts w:ascii="Arial" w:hAnsi="Arial" w:cs="Arial"/>
              </w:rPr>
              <w:t>Adults extend thinking rather than direct outcomes</w:t>
            </w:r>
            <w:r>
              <w:rPr>
                <w:rFonts w:ascii="Arial" w:hAnsi="Arial" w:cs="Arial"/>
              </w:rPr>
              <w:t>.</w:t>
            </w:r>
          </w:p>
          <w:p w14:paraId="0881A1E6" w14:textId="77777777" w:rsidR="00C84946" w:rsidRPr="002C62CA" w:rsidRDefault="00C84946" w:rsidP="00C23EF9">
            <w:pPr>
              <w:tabs>
                <w:tab w:val="left" w:pos="526"/>
              </w:tabs>
              <w:rPr>
                <w:rFonts w:ascii="Arial" w:hAnsi="Arial" w:cs="Arial"/>
              </w:rPr>
            </w:pPr>
            <w:r w:rsidRPr="00CB2618">
              <w:rPr>
                <w:rFonts w:ascii="Arial" w:hAnsi="Arial" w:cs="Arial"/>
              </w:rPr>
              <w:t>Scientific enquiry encouraged</w:t>
            </w:r>
          </w:p>
        </w:tc>
      </w:tr>
      <w:tr w:rsidR="00C84946" w:rsidRPr="002C62CA" w14:paraId="2CCA3107" w14:textId="77777777" w:rsidTr="00C23EF9">
        <w:tc>
          <w:tcPr>
            <w:tcW w:w="5080" w:type="dxa"/>
          </w:tcPr>
          <w:p w14:paraId="7EA6D083"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Children observed the movement of nearby trees before experimenting with different flights, demonstrating sustained shared thinking grounded in children's curiosity.</w:t>
            </w:r>
          </w:p>
          <w:p w14:paraId="609A2581" w14:textId="77777777" w:rsidR="00C84946" w:rsidRPr="002C62CA" w:rsidRDefault="00C84946" w:rsidP="00C23EF9">
            <w:pPr>
              <w:rPr>
                <w:rFonts w:ascii="Arial" w:hAnsi="Arial" w:cs="Arial"/>
                <w:i/>
                <w:iCs/>
              </w:rPr>
            </w:pPr>
          </w:p>
        </w:tc>
        <w:tc>
          <w:tcPr>
            <w:tcW w:w="5126" w:type="dxa"/>
          </w:tcPr>
          <w:p w14:paraId="149D9FB5" w14:textId="77777777" w:rsidR="00C84946" w:rsidRDefault="00C84946" w:rsidP="00C23EF9">
            <w:pPr>
              <w:rPr>
                <w:rFonts w:ascii="Arial" w:hAnsi="Arial" w:cs="Arial"/>
              </w:rPr>
            </w:pPr>
            <w:r w:rsidRPr="00CB2618">
              <w:rPr>
                <w:rFonts w:ascii="Arial" w:hAnsi="Arial" w:cs="Arial"/>
              </w:rPr>
              <w:t>Inquiry-based learning</w:t>
            </w:r>
            <w:r>
              <w:rPr>
                <w:rFonts w:ascii="Arial" w:hAnsi="Arial" w:cs="Arial"/>
              </w:rPr>
              <w:t>.</w:t>
            </w:r>
          </w:p>
          <w:p w14:paraId="7E048E0F" w14:textId="77777777" w:rsidR="00C84946" w:rsidRDefault="00C84946" w:rsidP="00C23EF9">
            <w:pPr>
              <w:rPr>
                <w:rFonts w:ascii="Arial" w:hAnsi="Arial" w:cs="Arial"/>
              </w:rPr>
            </w:pPr>
            <w:r w:rsidRPr="00CB2618">
              <w:rPr>
                <w:rFonts w:ascii="Arial" w:hAnsi="Arial" w:cs="Arial"/>
              </w:rPr>
              <w:t>Observation leads to investigation</w:t>
            </w:r>
            <w:r>
              <w:rPr>
                <w:rFonts w:ascii="Arial" w:hAnsi="Arial" w:cs="Arial"/>
              </w:rPr>
              <w:t>.</w:t>
            </w:r>
          </w:p>
          <w:p w14:paraId="0FCAD535" w14:textId="77777777" w:rsidR="00C84946" w:rsidRDefault="00C84946" w:rsidP="00C23EF9">
            <w:pPr>
              <w:rPr>
                <w:rFonts w:ascii="Arial" w:hAnsi="Arial" w:cs="Arial"/>
              </w:rPr>
            </w:pPr>
            <w:r w:rsidRPr="00CB2618">
              <w:rPr>
                <w:rFonts w:ascii="Arial" w:hAnsi="Arial" w:cs="Arial"/>
              </w:rPr>
              <w:t>Children constructing understanding</w:t>
            </w:r>
            <w:r>
              <w:rPr>
                <w:rFonts w:ascii="Arial" w:hAnsi="Arial" w:cs="Arial"/>
              </w:rPr>
              <w:t>.</w:t>
            </w:r>
          </w:p>
          <w:p w14:paraId="7361FA30" w14:textId="77777777" w:rsidR="00C84946" w:rsidRDefault="00C84946" w:rsidP="00C23EF9">
            <w:pPr>
              <w:rPr>
                <w:rFonts w:ascii="Arial" w:hAnsi="Arial" w:cs="Arial"/>
              </w:rPr>
            </w:pPr>
            <w:r w:rsidRPr="00CB2618">
              <w:rPr>
                <w:rFonts w:ascii="Arial" w:hAnsi="Arial" w:cs="Arial"/>
              </w:rPr>
              <w:t>Sustained shared thinking</w:t>
            </w:r>
            <w:r>
              <w:rPr>
                <w:rFonts w:ascii="Arial" w:hAnsi="Arial" w:cs="Arial"/>
              </w:rPr>
              <w:t>.</w:t>
            </w:r>
          </w:p>
          <w:p w14:paraId="10C7FC86" w14:textId="77777777" w:rsidR="00C84946" w:rsidRDefault="00C84946" w:rsidP="00C23EF9">
            <w:pPr>
              <w:rPr>
                <w:rFonts w:ascii="Arial" w:hAnsi="Arial" w:cs="Arial"/>
              </w:rPr>
            </w:pPr>
            <w:r w:rsidRPr="00CB2618">
              <w:rPr>
                <w:rFonts w:ascii="Arial" w:hAnsi="Arial" w:cs="Arial"/>
              </w:rPr>
              <w:t>Curiosity drives collaborative learning</w:t>
            </w:r>
            <w:r>
              <w:rPr>
                <w:rFonts w:ascii="Arial" w:hAnsi="Arial" w:cs="Arial"/>
              </w:rPr>
              <w:t>.</w:t>
            </w:r>
          </w:p>
          <w:p w14:paraId="632F6889" w14:textId="77777777" w:rsidR="00C84946" w:rsidRPr="002C62CA" w:rsidRDefault="00C84946" w:rsidP="00C23EF9">
            <w:pPr>
              <w:rPr>
                <w:rFonts w:ascii="Arial" w:hAnsi="Arial" w:cs="Arial"/>
              </w:rPr>
            </w:pPr>
            <w:r w:rsidRPr="00CB2618">
              <w:rPr>
                <w:rFonts w:ascii="Arial" w:hAnsi="Arial" w:cs="Arial"/>
              </w:rPr>
              <w:t>Adults deepen rather than redirect learning</w:t>
            </w:r>
          </w:p>
        </w:tc>
      </w:tr>
      <w:tr w:rsidR="00C84946" w:rsidRPr="002C62CA" w14:paraId="2EA9CA09" w14:textId="77777777" w:rsidTr="00C23EF9">
        <w:tc>
          <w:tcPr>
            <w:tcW w:w="5080" w:type="dxa"/>
          </w:tcPr>
          <w:p w14:paraId="63C7AA8A" w14:textId="77777777" w:rsidR="00C84946" w:rsidRPr="002C62CA" w:rsidRDefault="00C84946" w:rsidP="00C23EF9">
            <w:pPr>
              <w:rPr>
                <w:rFonts w:ascii="Arial" w:hAnsi="Arial" w:cs="Arial"/>
                <w:i/>
                <w:iCs/>
              </w:rPr>
            </w:pPr>
            <w:r w:rsidRPr="00DD4A07">
              <w:rPr>
                <w:rFonts w:ascii="Arial" w:hAnsi="Arial" w:cs="Arial"/>
                <w:i/>
                <w:iCs/>
                <w:sz w:val="22"/>
                <w:szCs w:val="22"/>
              </w:rPr>
              <w:t>Adults moved calmly throughout the environment and never appeared rushed.</w:t>
            </w:r>
          </w:p>
        </w:tc>
        <w:tc>
          <w:tcPr>
            <w:tcW w:w="5126" w:type="dxa"/>
          </w:tcPr>
          <w:p w14:paraId="7DE65788" w14:textId="77777777" w:rsidR="00C84946" w:rsidRDefault="00C84946" w:rsidP="00C23EF9">
            <w:pPr>
              <w:rPr>
                <w:rFonts w:ascii="Arial" w:hAnsi="Arial" w:cs="Arial"/>
              </w:rPr>
            </w:pPr>
            <w:r w:rsidRPr="00CB2618">
              <w:rPr>
                <w:rFonts w:ascii="Arial" w:hAnsi="Arial" w:cs="Arial"/>
              </w:rPr>
              <w:t>Adults model an unhurried pedagogy</w:t>
            </w:r>
            <w:r>
              <w:rPr>
                <w:rFonts w:ascii="Arial" w:hAnsi="Arial" w:cs="Arial"/>
              </w:rPr>
              <w:t>.</w:t>
            </w:r>
          </w:p>
          <w:p w14:paraId="08B8EFB9" w14:textId="77777777" w:rsidR="00C84946" w:rsidRDefault="00C84946" w:rsidP="00C23EF9">
            <w:pPr>
              <w:rPr>
                <w:rFonts w:ascii="Arial" w:hAnsi="Arial" w:cs="Arial"/>
              </w:rPr>
            </w:pPr>
            <w:r w:rsidRPr="00CB2618">
              <w:rPr>
                <w:rFonts w:ascii="Arial" w:hAnsi="Arial" w:cs="Arial"/>
              </w:rPr>
              <w:t>Emotional regulation through adult behaviour</w:t>
            </w:r>
            <w:r>
              <w:rPr>
                <w:rFonts w:ascii="Arial" w:hAnsi="Arial" w:cs="Arial"/>
              </w:rPr>
              <w:t>.</w:t>
            </w:r>
          </w:p>
          <w:p w14:paraId="39D154AA" w14:textId="77777777" w:rsidR="00C84946" w:rsidRPr="002C62CA" w:rsidRDefault="00C84946" w:rsidP="00C23EF9">
            <w:pPr>
              <w:rPr>
                <w:rFonts w:ascii="Arial" w:hAnsi="Arial" w:cs="Arial"/>
              </w:rPr>
            </w:pPr>
            <w:r w:rsidRPr="00CB2618">
              <w:rPr>
                <w:rFonts w:ascii="Arial" w:hAnsi="Arial" w:cs="Arial"/>
              </w:rPr>
              <w:t>Pace intentionally communicated</w:t>
            </w:r>
            <w:r>
              <w:rPr>
                <w:rFonts w:ascii="Arial" w:hAnsi="Arial" w:cs="Arial"/>
              </w:rPr>
              <w:t>.</w:t>
            </w:r>
          </w:p>
        </w:tc>
      </w:tr>
      <w:tr w:rsidR="00C84946" w:rsidRPr="002C62CA" w14:paraId="7D9D9B94" w14:textId="77777777" w:rsidTr="00C23EF9">
        <w:tc>
          <w:tcPr>
            <w:tcW w:w="5080" w:type="dxa"/>
          </w:tcPr>
          <w:p w14:paraId="42B891A9" w14:textId="77777777" w:rsidR="00C84946" w:rsidRPr="002C62CA" w:rsidRDefault="00C84946" w:rsidP="00C23EF9">
            <w:pPr>
              <w:rPr>
                <w:rFonts w:ascii="Arial" w:hAnsi="Arial" w:cs="Arial"/>
                <w:i/>
                <w:iCs/>
              </w:rPr>
            </w:pPr>
            <w:r w:rsidRPr="00DD4A07">
              <w:rPr>
                <w:rFonts w:ascii="Arial" w:hAnsi="Arial" w:cs="Arial"/>
                <w:i/>
                <w:iCs/>
                <w:sz w:val="22"/>
                <w:szCs w:val="22"/>
              </w:rPr>
              <w:t>The only rapid movement observed occurred when a practitioner responded immediately to comfort an upset child.</w:t>
            </w:r>
          </w:p>
        </w:tc>
        <w:tc>
          <w:tcPr>
            <w:tcW w:w="5126" w:type="dxa"/>
          </w:tcPr>
          <w:p w14:paraId="3DB8EACB" w14:textId="77777777" w:rsidR="00C84946" w:rsidRDefault="00C84946" w:rsidP="00C23EF9">
            <w:pPr>
              <w:rPr>
                <w:rFonts w:ascii="Arial" w:hAnsi="Arial" w:cs="Arial"/>
              </w:rPr>
            </w:pPr>
            <w:r w:rsidRPr="00CB2618">
              <w:rPr>
                <w:rFonts w:ascii="Arial" w:hAnsi="Arial" w:cs="Arial"/>
              </w:rPr>
              <w:t>Responsiveness balanced with sensitivity</w:t>
            </w:r>
            <w:r>
              <w:rPr>
                <w:rFonts w:ascii="Arial" w:hAnsi="Arial" w:cs="Arial"/>
              </w:rPr>
              <w:t>.</w:t>
            </w:r>
          </w:p>
          <w:p w14:paraId="7A1444E2" w14:textId="77777777" w:rsidR="00C84946" w:rsidRDefault="00C84946" w:rsidP="00C23EF9">
            <w:pPr>
              <w:rPr>
                <w:rFonts w:ascii="Arial" w:hAnsi="Arial" w:cs="Arial"/>
              </w:rPr>
            </w:pPr>
            <w:r w:rsidRPr="00CB2618">
              <w:rPr>
                <w:rFonts w:ascii="Arial" w:hAnsi="Arial" w:cs="Arial"/>
              </w:rPr>
              <w:t>Relationships prioritised over routines</w:t>
            </w:r>
            <w:r>
              <w:rPr>
                <w:rFonts w:ascii="Arial" w:hAnsi="Arial" w:cs="Arial"/>
              </w:rPr>
              <w:t>.</w:t>
            </w:r>
          </w:p>
          <w:p w14:paraId="76A39BD1" w14:textId="77777777" w:rsidR="00C84946" w:rsidRPr="002C62CA" w:rsidRDefault="00C84946" w:rsidP="00C23EF9">
            <w:pPr>
              <w:rPr>
                <w:rFonts w:ascii="Arial" w:hAnsi="Arial" w:cs="Arial"/>
              </w:rPr>
            </w:pPr>
            <w:r w:rsidRPr="00CB2618">
              <w:rPr>
                <w:rFonts w:ascii="Arial" w:hAnsi="Arial" w:cs="Arial"/>
              </w:rPr>
              <w:t>Emotional wellbeing takes precedence</w:t>
            </w:r>
          </w:p>
        </w:tc>
      </w:tr>
      <w:tr w:rsidR="00C84946" w:rsidRPr="002C62CA" w14:paraId="44904400" w14:textId="77777777" w:rsidTr="00C23EF9">
        <w:tc>
          <w:tcPr>
            <w:tcW w:w="10206" w:type="dxa"/>
            <w:gridSpan w:val="2"/>
          </w:tcPr>
          <w:p w14:paraId="22668A4F" w14:textId="77777777" w:rsidR="00C84946" w:rsidRDefault="00C84946" w:rsidP="00C23EF9">
            <w:pPr>
              <w:rPr>
                <w:rFonts w:ascii="Arial" w:hAnsi="Arial" w:cs="Arial"/>
              </w:rPr>
            </w:pPr>
            <w:r>
              <w:rPr>
                <w:rFonts w:ascii="Arial" w:hAnsi="Arial" w:cs="Arial"/>
              </w:rPr>
              <w:t>Analytical memo:</w:t>
            </w:r>
          </w:p>
          <w:p w14:paraId="52D4B0D2" w14:textId="77777777" w:rsidR="00C84946" w:rsidRPr="002C62CA" w:rsidRDefault="00C84946" w:rsidP="00C23EF9">
            <w:pPr>
              <w:rPr>
                <w:rFonts w:ascii="Arial" w:hAnsi="Arial" w:cs="Arial"/>
              </w:rPr>
            </w:pPr>
            <w:r w:rsidRPr="00CB2618">
              <w:rPr>
                <w:rFonts w:ascii="Arial" w:hAnsi="Arial" w:cs="Arial"/>
              </w:rPr>
              <w:t>This extract suggests that the enabling adult within a slow pedagogical approach is characterised not by reduced involvement, but by intentional and responsive involvement. Practitioners appear to make conscious decisions about when to observe, when to scaffold and when to step back, demonstrating trust in children's competence while remaining emotionally available. Rather than solving problems or directing learning, adults create conditions in which children can investigate, predict, question and construct understanding for themselves. Importantly, this restraint is not passive; it reflects skilled professional judgement grounded in careful observation and sensitive responsiveness. The only instance of immediate intervention occurred in response to a child's emotional need, suggesting that while cognitive challenge is preserved, emotional security is never delayed. This points towards an emerging interpretation that slow pedagogy redefines the adult's role from instructor to relational partner and co-constructor of learning.</w:t>
            </w:r>
          </w:p>
        </w:tc>
      </w:tr>
      <w:tr w:rsidR="00C84946" w:rsidRPr="002C62CA" w14:paraId="2CE6D217" w14:textId="77777777" w:rsidTr="00C23EF9">
        <w:tc>
          <w:tcPr>
            <w:tcW w:w="5080" w:type="dxa"/>
          </w:tcPr>
          <w:p w14:paraId="6D8D9A6D"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Children clearly led their own learning throughout the observation.</w:t>
            </w:r>
          </w:p>
        </w:tc>
        <w:tc>
          <w:tcPr>
            <w:tcW w:w="5126" w:type="dxa"/>
          </w:tcPr>
          <w:p w14:paraId="6C6A2D0C" w14:textId="77777777" w:rsidR="00C84946" w:rsidRDefault="00C84946" w:rsidP="00C23EF9">
            <w:pPr>
              <w:rPr>
                <w:rFonts w:ascii="Arial" w:hAnsi="Arial" w:cs="Arial"/>
              </w:rPr>
            </w:pPr>
            <w:r w:rsidRPr="00CB2618">
              <w:rPr>
                <w:rFonts w:ascii="Arial" w:hAnsi="Arial" w:cs="Arial"/>
              </w:rPr>
              <w:t>Children positioned as active learners</w:t>
            </w:r>
            <w:r>
              <w:rPr>
                <w:rFonts w:ascii="Arial" w:hAnsi="Arial" w:cs="Arial"/>
              </w:rPr>
              <w:t>.</w:t>
            </w:r>
          </w:p>
          <w:p w14:paraId="404F2350" w14:textId="77777777" w:rsidR="00C84946" w:rsidRDefault="00C84946" w:rsidP="00C23EF9">
            <w:pPr>
              <w:rPr>
                <w:rFonts w:ascii="Arial" w:hAnsi="Arial" w:cs="Arial"/>
              </w:rPr>
            </w:pPr>
            <w:r w:rsidRPr="00CB2618">
              <w:rPr>
                <w:rFonts w:ascii="Arial" w:hAnsi="Arial" w:cs="Arial"/>
              </w:rPr>
              <w:t>Trust in children's competence</w:t>
            </w:r>
            <w:r>
              <w:rPr>
                <w:rFonts w:ascii="Arial" w:hAnsi="Arial" w:cs="Arial"/>
              </w:rPr>
              <w:t>.</w:t>
            </w:r>
          </w:p>
          <w:p w14:paraId="370A9AF1" w14:textId="77777777" w:rsidR="00C84946" w:rsidRPr="002C62CA" w:rsidRDefault="00C84946" w:rsidP="00C23EF9">
            <w:pPr>
              <w:rPr>
                <w:rFonts w:ascii="Arial" w:hAnsi="Arial" w:cs="Arial"/>
              </w:rPr>
            </w:pPr>
            <w:r w:rsidRPr="00CB2618">
              <w:rPr>
                <w:rFonts w:ascii="Arial" w:hAnsi="Arial" w:cs="Arial"/>
              </w:rPr>
              <w:t>Child-led pedagogy</w:t>
            </w:r>
          </w:p>
        </w:tc>
      </w:tr>
      <w:tr w:rsidR="00C84946" w:rsidRPr="002C62CA" w14:paraId="7BB842A6" w14:textId="77777777" w:rsidTr="00C23EF9">
        <w:tc>
          <w:tcPr>
            <w:tcW w:w="5080" w:type="dxa"/>
          </w:tcPr>
          <w:p w14:paraId="2E167B39"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They independently selected activities, moved freely around the environment and demonstrated considerable autonomy within the available space.</w:t>
            </w:r>
          </w:p>
          <w:p w14:paraId="2F81FC65" w14:textId="77777777" w:rsidR="00C84946" w:rsidRPr="00DD4A07" w:rsidRDefault="00C84946" w:rsidP="00C23EF9">
            <w:pPr>
              <w:rPr>
                <w:rFonts w:ascii="Arial" w:hAnsi="Arial" w:cs="Arial"/>
                <w:i/>
                <w:iCs/>
                <w:sz w:val="22"/>
                <w:szCs w:val="22"/>
              </w:rPr>
            </w:pPr>
          </w:p>
        </w:tc>
        <w:tc>
          <w:tcPr>
            <w:tcW w:w="5126" w:type="dxa"/>
          </w:tcPr>
          <w:p w14:paraId="28BC7B7F" w14:textId="77777777" w:rsidR="00C84946" w:rsidRDefault="00C84946" w:rsidP="00C23EF9">
            <w:pPr>
              <w:rPr>
                <w:rFonts w:ascii="Arial" w:hAnsi="Arial" w:cs="Arial"/>
              </w:rPr>
            </w:pPr>
            <w:r w:rsidRPr="00CB2618">
              <w:rPr>
                <w:rFonts w:ascii="Arial" w:hAnsi="Arial" w:cs="Arial"/>
              </w:rPr>
              <w:t>Children exercise meaningful choice</w:t>
            </w:r>
            <w:r>
              <w:rPr>
                <w:rFonts w:ascii="Arial" w:hAnsi="Arial" w:cs="Arial"/>
              </w:rPr>
              <w:t>.</w:t>
            </w:r>
          </w:p>
          <w:p w14:paraId="61DA7194" w14:textId="77777777" w:rsidR="00C84946" w:rsidRDefault="00C84946" w:rsidP="00C23EF9">
            <w:pPr>
              <w:rPr>
                <w:rFonts w:ascii="Arial" w:hAnsi="Arial" w:cs="Arial"/>
              </w:rPr>
            </w:pPr>
            <w:r w:rsidRPr="00CB2618">
              <w:rPr>
                <w:rFonts w:ascii="Arial" w:hAnsi="Arial" w:cs="Arial"/>
              </w:rPr>
              <w:t>Autonomy embedded within daily practice</w:t>
            </w:r>
            <w:r>
              <w:rPr>
                <w:rFonts w:ascii="Arial" w:hAnsi="Arial" w:cs="Arial"/>
              </w:rPr>
              <w:t>.</w:t>
            </w:r>
          </w:p>
          <w:p w14:paraId="14442EAF" w14:textId="77777777" w:rsidR="00C84946" w:rsidRDefault="00C84946" w:rsidP="00C23EF9">
            <w:pPr>
              <w:rPr>
                <w:rFonts w:ascii="Arial" w:hAnsi="Arial" w:cs="Arial"/>
              </w:rPr>
            </w:pPr>
            <w:r w:rsidRPr="00CB2618">
              <w:rPr>
                <w:rFonts w:ascii="Arial" w:hAnsi="Arial" w:cs="Arial"/>
              </w:rPr>
              <w:t>Freedom supports self-directed learning</w:t>
            </w:r>
            <w:r>
              <w:rPr>
                <w:rFonts w:ascii="Arial" w:hAnsi="Arial" w:cs="Arial"/>
              </w:rPr>
              <w:t>.</w:t>
            </w:r>
          </w:p>
          <w:p w14:paraId="16BFA2FA" w14:textId="77777777" w:rsidR="00C84946" w:rsidRDefault="00C84946" w:rsidP="00C23EF9">
            <w:pPr>
              <w:rPr>
                <w:rFonts w:ascii="Arial" w:hAnsi="Arial" w:cs="Arial"/>
              </w:rPr>
            </w:pPr>
            <w:r w:rsidRPr="00CB2618">
              <w:rPr>
                <w:rFonts w:ascii="Arial" w:hAnsi="Arial" w:cs="Arial"/>
              </w:rPr>
              <w:t>Children control their learning pathways</w:t>
            </w:r>
            <w:r>
              <w:rPr>
                <w:rFonts w:ascii="Arial" w:hAnsi="Arial" w:cs="Arial"/>
              </w:rPr>
              <w:t>.</w:t>
            </w:r>
          </w:p>
          <w:p w14:paraId="50DC1B86" w14:textId="77777777" w:rsidR="00C84946" w:rsidRDefault="00C84946" w:rsidP="00C23EF9">
            <w:pPr>
              <w:rPr>
                <w:rFonts w:ascii="Arial" w:hAnsi="Arial" w:cs="Arial"/>
              </w:rPr>
            </w:pPr>
            <w:r w:rsidRPr="00CB2618">
              <w:rPr>
                <w:rFonts w:ascii="Arial" w:hAnsi="Arial" w:cs="Arial"/>
              </w:rPr>
              <w:t>Independence intentionally enabled</w:t>
            </w:r>
            <w:r>
              <w:rPr>
                <w:rFonts w:ascii="Arial" w:hAnsi="Arial" w:cs="Arial"/>
              </w:rPr>
              <w:t>.</w:t>
            </w:r>
          </w:p>
          <w:p w14:paraId="2718C131" w14:textId="77777777" w:rsidR="00C84946" w:rsidRPr="002C62CA" w:rsidRDefault="00C84946" w:rsidP="00C23EF9">
            <w:pPr>
              <w:rPr>
                <w:rFonts w:ascii="Arial" w:hAnsi="Arial" w:cs="Arial"/>
              </w:rPr>
            </w:pPr>
            <w:r w:rsidRPr="00CB2618">
              <w:rPr>
                <w:rFonts w:ascii="Arial" w:hAnsi="Arial" w:cs="Arial"/>
              </w:rPr>
              <w:t>Agency embedded within the environment</w:t>
            </w:r>
          </w:p>
        </w:tc>
      </w:tr>
      <w:tr w:rsidR="00C84946" w:rsidRPr="002C62CA" w14:paraId="1EF3DD8D" w14:textId="77777777" w:rsidTr="00C23EF9">
        <w:tc>
          <w:tcPr>
            <w:tcW w:w="5080" w:type="dxa"/>
          </w:tcPr>
          <w:p w14:paraId="66E1CFF1"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One child positioned a stick between two benches, explaining that it had become a bridge for insects.</w:t>
            </w:r>
          </w:p>
        </w:tc>
        <w:tc>
          <w:tcPr>
            <w:tcW w:w="5126" w:type="dxa"/>
          </w:tcPr>
          <w:p w14:paraId="7FF33121" w14:textId="77777777" w:rsidR="00C84946" w:rsidRDefault="00C84946" w:rsidP="00C23EF9">
            <w:pPr>
              <w:rPr>
                <w:rFonts w:ascii="Arial" w:hAnsi="Arial" w:cs="Arial"/>
              </w:rPr>
            </w:pPr>
            <w:r w:rsidRPr="00CB2618">
              <w:rPr>
                <w:rFonts w:ascii="Arial" w:hAnsi="Arial" w:cs="Arial"/>
              </w:rPr>
              <w:t>Children construct meaning through play</w:t>
            </w:r>
            <w:r>
              <w:rPr>
                <w:rFonts w:ascii="Arial" w:hAnsi="Arial" w:cs="Arial"/>
              </w:rPr>
              <w:t>.</w:t>
            </w:r>
          </w:p>
          <w:p w14:paraId="2FB0C45D" w14:textId="77777777" w:rsidR="00C84946" w:rsidRDefault="00C84946" w:rsidP="00C23EF9">
            <w:pPr>
              <w:rPr>
                <w:rFonts w:ascii="Arial" w:hAnsi="Arial" w:cs="Arial"/>
              </w:rPr>
            </w:pPr>
            <w:r w:rsidRPr="00CB2618">
              <w:rPr>
                <w:rFonts w:ascii="Arial" w:hAnsi="Arial" w:cs="Arial"/>
              </w:rPr>
              <w:t>Imaginative thinking valued</w:t>
            </w:r>
            <w:r>
              <w:rPr>
                <w:rFonts w:ascii="Arial" w:hAnsi="Arial" w:cs="Arial"/>
              </w:rPr>
              <w:t xml:space="preserve">. </w:t>
            </w:r>
          </w:p>
          <w:p w14:paraId="2B69E38D" w14:textId="77777777" w:rsidR="00C84946" w:rsidRDefault="00C84946" w:rsidP="00C23EF9">
            <w:pPr>
              <w:rPr>
                <w:rFonts w:ascii="Arial" w:hAnsi="Arial" w:cs="Arial"/>
              </w:rPr>
            </w:pPr>
            <w:r w:rsidRPr="00CB2618">
              <w:rPr>
                <w:rFonts w:ascii="Arial" w:hAnsi="Arial" w:cs="Arial"/>
              </w:rPr>
              <w:t>Children's theories recognised as meaningful</w:t>
            </w:r>
            <w:r>
              <w:rPr>
                <w:rFonts w:ascii="Arial" w:hAnsi="Arial" w:cs="Arial"/>
              </w:rPr>
              <w:t>.</w:t>
            </w:r>
          </w:p>
          <w:p w14:paraId="184B61CE" w14:textId="77777777" w:rsidR="00C84946" w:rsidRPr="002C62CA" w:rsidRDefault="00C84946" w:rsidP="00C23EF9">
            <w:pPr>
              <w:rPr>
                <w:rFonts w:ascii="Arial" w:hAnsi="Arial" w:cs="Arial"/>
              </w:rPr>
            </w:pPr>
            <w:r w:rsidRPr="00CB2618">
              <w:rPr>
                <w:rFonts w:ascii="Arial" w:hAnsi="Arial" w:cs="Arial"/>
              </w:rPr>
              <w:t>Children's perspectives shape learning</w:t>
            </w:r>
          </w:p>
        </w:tc>
      </w:tr>
      <w:tr w:rsidR="00C84946" w:rsidRPr="002C62CA" w14:paraId="09B29742" w14:textId="77777777" w:rsidTr="00C23EF9">
        <w:tc>
          <w:tcPr>
            <w:tcW w:w="5080" w:type="dxa"/>
          </w:tcPr>
          <w:p w14:paraId="0C87292A"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Rather than redirecting the play, the practitioner engaged with the child's thinking and extended the conversation whilst allowing the idea to remain entirely child initiated</w:t>
            </w:r>
          </w:p>
        </w:tc>
        <w:tc>
          <w:tcPr>
            <w:tcW w:w="5126" w:type="dxa"/>
          </w:tcPr>
          <w:p w14:paraId="3842F9EA" w14:textId="77777777" w:rsidR="00C84946" w:rsidRDefault="00C84946" w:rsidP="00C23EF9">
            <w:pPr>
              <w:rPr>
                <w:rFonts w:ascii="Arial" w:hAnsi="Arial" w:cs="Arial"/>
              </w:rPr>
            </w:pPr>
            <w:r w:rsidRPr="00CB2618">
              <w:rPr>
                <w:rFonts w:ascii="Arial" w:hAnsi="Arial" w:cs="Arial"/>
              </w:rPr>
              <w:t>Adults protect children's ideas</w:t>
            </w:r>
            <w:r>
              <w:rPr>
                <w:rFonts w:ascii="Arial" w:hAnsi="Arial" w:cs="Arial"/>
              </w:rPr>
              <w:t>.</w:t>
            </w:r>
          </w:p>
          <w:p w14:paraId="7C7A4EAF" w14:textId="77777777" w:rsidR="00C84946" w:rsidRDefault="00C84946" w:rsidP="00C23EF9">
            <w:pPr>
              <w:rPr>
                <w:rFonts w:ascii="Arial" w:hAnsi="Arial" w:cs="Arial"/>
              </w:rPr>
            </w:pPr>
            <w:r w:rsidRPr="00CB2618">
              <w:rPr>
                <w:rFonts w:ascii="Arial" w:hAnsi="Arial" w:cs="Arial"/>
              </w:rPr>
              <w:t>Children's thinking not overridden by adult agendas</w:t>
            </w:r>
            <w:r>
              <w:rPr>
                <w:rFonts w:ascii="Arial" w:hAnsi="Arial" w:cs="Arial"/>
              </w:rPr>
              <w:t>.</w:t>
            </w:r>
          </w:p>
          <w:p w14:paraId="7B29971E" w14:textId="77777777" w:rsidR="00C84946" w:rsidRDefault="00C84946" w:rsidP="00C23EF9">
            <w:pPr>
              <w:rPr>
                <w:rFonts w:ascii="Arial" w:hAnsi="Arial" w:cs="Arial"/>
              </w:rPr>
            </w:pPr>
            <w:r w:rsidRPr="00CB2618">
              <w:rPr>
                <w:rFonts w:ascii="Arial" w:hAnsi="Arial" w:cs="Arial"/>
              </w:rPr>
              <w:t>Respect for child-initiated learning</w:t>
            </w:r>
            <w:r>
              <w:rPr>
                <w:rFonts w:ascii="Arial" w:hAnsi="Arial" w:cs="Arial"/>
              </w:rPr>
              <w:t xml:space="preserve">. </w:t>
            </w:r>
          </w:p>
          <w:p w14:paraId="05974A5F" w14:textId="77777777" w:rsidR="00C84946" w:rsidRDefault="00C84946" w:rsidP="00C23EF9">
            <w:pPr>
              <w:rPr>
                <w:rFonts w:ascii="Arial" w:hAnsi="Arial" w:cs="Arial"/>
              </w:rPr>
            </w:pPr>
            <w:r w:rsidRPr="00CB2618">
              <w:rPr>
                <w:rFonts w:ascii="Arial" w:hAnsi="Arial" w:cs="Arial"/>
              </w:rPr>
              <w:lastRenderedPageBreak/>
              <w:t>Adults value children's perspectives</w:t>
            </w:r>
            <w:r>
              <w:rPr>
                <w:rFonts w:ascii="Arial" w:hAnsi="Arial" w:cs="Arial"/>
              </w:rPr>
              <w:t>.</w:t>
            </w:r>
          </w:p>
          <w:p w14:paraId="180CC45A" w14:textId="77777777" w:rsidR="00C84946" w:rsidRDefault="00C84946" w:rsidP="00C23EF9">
            <w:pPr>
              <w:rPr>
                <w:rFonts w:ascii="Arial" w:hAnsi="Arial" w:cs="Arial"/>
              </w:rPr>
            </w:pPr>
            <w:r w:rsidRPr="00CB2618">
              <w:rPr>
                <w:rFonts w:ascii="Arial" w:hAnsi="Arial" w:cs="Arial"/>
              </w:rPr>
              <w:t>Listening as pedagogy</w:t>
            </w:r>
            <w:r>
              <w:rPr>
                <w:rFonts w:ascii="Arial" w:hAnsi="Arial" w:cs="Arial"/>
              </w:rPr>
              <w:t>.</w:t>
            </w:r>
          </w:p>
          <w:p w14:paraId="3CD5801F" w14:textId="77777777" w:rsidR="00C84946" w:rsidRDefault="00C84946" w:rsidP="00C23EF9">
            <w:pPr>
              <w:rPr>
                <w:rFonts w:ascii="Arial" w:hAnsi="Arial" w:cs="Arial"/>
              </w:rPr>
            </w:pPr>
            <w:r w:rsidRPr="00CB2618">
              <w:rPr>
                <w:rFonts w:ascii="Arial" w:hAnsi="Arial" w:cs="Arial"/>
              </w:rPr>
              <w:t>Thinking made visible through dialogue</w:t>
            </w:r>
            <w:r>
              <w:rPr>
                <w:rFonts w:ascii="Arial" w:hAnsi="Arial" w:cs="Arial"/>
              </w:rPr>
              <w:t xml:space="preserve">. </w:t>
            </w:r>
            <w:r w:rsidRPr="00CB2618">
              <w:rPr>
                <w:rFonts w:ascii="Arial" w:hAnsi="Arial" w:cs="Arial"/>
              </w:rPr>
              <w:t>Adults deepen rather than redirect learning</w:t>
            </w:r>
            <w:r>
              <w:rPr>
                <w:rFonts w:ascii="Arial" w:hAnsi="Arial" w:cs="Arial"/>
              </w:rPr>
              <w:t>.</w:t>
            </w:r>
          </w:p>
          <w:p w14:paraId="65A0ED6A" w14:textId="77777777" w:rsidR="00C84946" w:rsidRDefault="00C84946" w:rsidP="00C23EF9">
            <w:pPr>
              <w:rPr>
                <w:rFonts w:ascii="Arial" w:hAnsi="Arial" w:cs="Arial"/>
              </w:rPr>
            </w:pPr>
            <w:r w:rsidRPr="00CB2618">
              <w:rPr>
                <w:rFonts w:ascii="Arial" w:hAnsi="Arial" w:cs="Arial"/>
              </w:rPr>
              <w:t>Co-construction of meaning</w:t>
            </w:r>
            <w:r>
              <w:rPr>
                <w:rFonts w:ascii="Arial" w:hAnsi="Arial" w:cs="Arial"/>
              </w:rPr>
              <w:t xml:space="preserve">. </w:t>
            </w:r>
          </w:p>
          <w:p w14:paraId="69C0F8A3" w14:textId="77777777" w:rsidR="00C84946" w:rsidRDefault="00C84946" w:rsidP="00C23EF9">
            <w:pPr>
              <w:rPr>
                <w:rFonts w:ascii="Arial" w:hAnsi="Arial" w:cs="Arial"/>
              </w:rPr>
            </w:pPr>
            <w:r w:rsidRPr="00CB2618">
              <w:rPr>
                <w:rFonts w:ascii="Arial" w:hAnsi="Arial" w:cs="Arial"/>
              </w:rPr>
              <w:t>Ownership of learning remains with the child</w:t>
            </w:r>
            <w:r>
              <w:rPr>
                <w:rFonts w:ascii="Arial" w:hAnsi="Arial" w:cs="Arial"/>
              </w:rPr>
              <w:t>.</w:t>
            </w:r>
          </w:p>
          <w:p w14:paraId="2B0F6C18" w14:textId="77777777" w:rsidR="00C84946" w:rsidRPr="002C62CA" w:rsidRDefault="00C84946" w:rsidP="00C23EF9">
            <w:pPr>
              <w:rPr>
                <w:rFonts w:ascii="Arial" w:hAnsi="Arial" w:cs="Arial"/>
              </w:rPr>
            </w:pPr>
            <w:r w:rsidRPr="00CB2618">
              <w:rPr>
                <w:rFonts w:ascii="Arial" w:hAnsi="Arial" w:cs="Arial"/>
              </w:rPr>
              <w:t>Child agency preserved through adult interaction</w:t>
            </w:r>
          </w:p>
        </w:tc>
      </w:tr>
      <w:tr w:rsidR="00C84946" w:rsidRPr="002C62CA" w14:paraId="7CC8538D" w14:textId="77777777" w:rsidTr="00C23EF9">
        <w:tc>
          <w:tcPr>
            <w:tcW w:w="5080" w:type="dxa"/>
          </w:tcPr>
          <w:p w14:paraId="23617DD8"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Children confidently approached practitioners to share ideas, ask questions and seek support, suggesting trusting relationships in which children's voices were valued.</w:t>
            </w:r>
          </w:p>
        </w:tc>
        <w:tc>
          <w:tcPr>
            <w:tcW w:w="5126" w:type="dxa"/>
          </w:tcPr>
          <w:p w14:paraId="6E258A27" w14:textId="77777777" w:rsidR="00C84946" w:rsidRDefault="00C84946" w:rsidP="00C23EF9">
            <w:pPr>
              <w:rPr>
                <w:rFonts w:ascii="Arial" w:hAnsi="Arial" w:cs="Arial"/>
              </w:rPr>
            </w:pPr>
            <w:r w:rsidRPr="00CB2618">
              <w:rPr>
                <w:rFonts w:ascii="Arial" w:hAnsi="Arial" w:cs="Arial"/>
              </w:rPr>
              <w:t>Secure relationships encourage participation</w:t>
            </w:r>
            <w:r>
              <w:rPr>
                <w:rFonts w:ascii="Arial" w:hAnsi="Arial" w:cs="Arial"/>
              </w:rPr>
              <w:t>.</w:t>
            </w:r>
          </w:p>
          <w:p w14:paraId="3131ED56" w14:textId="77777777" w:rsidR="00C84946" w:rsidRDefault="00C84946" w:rsidP="00C23EF9">
            <w:pPr>
              <w:rPr>
                <w:rFonts w:ascii="Arial" w:hAnsi="Arial" w:cs="Arial"/>
              </w:rPr>
            </w:pPr>
            <w:r w:rsidRPr="00CB2618">
              <w:rPr>
                <w:rFonts w:ascii="Arial" w:hAnsi="Arial" w:cs="Arial"/>
              </w:rPr>
              <w:t>Children perceive adults as collaborative partners</w:t>
            </w:r>
            <w:r>
              <w:rPr>
                <w:rFonts w:ascii="Arial" w:hAnsi="Arial" w:cs="Arial"/>
              </w:rPr>
              <w:t>.</w:t>
            </w:r>
          </w:p>
          <w:p w14:paraId="636AB6C2" w14:textId="77777777" w:rsidR="00C84946" w:rsidRDefault="00C84946" w:rsidP="00C23EF9">
            <w:pPr>
              <w:rPr>
                <w:rFonts w:ascii="Arial" w:hAnsi="Arial" w:cs="Arial"/>
              </w:rPr>
            </w:pPr>
            <w:r w:rsidRPr="00CB2618">
              <w:rPr>
                <w:rFonts w:ascii="Arial" w:hAnsi="Arial" w:cs="Arial"/>
              </w:rPr>
              <w:t>Children recognised as competent communicators</w:t>
            </w:r>
            <w:r>
              <w:rPr>
                <w:rFonts w:ascii="Arial" w:hAnsi="Arial" w:cs="Arial"/>
              </w:rPr>
              <w:t>.</w:t>
            </w:r>
          </w:p>
          <w:p w14:paraId="0FF22B5D" w14:textId="77777777" w:rsidR="00C84946" w:rsidRDefault="00C84946" w:rsidP="00C23EF9">
            <w:pPr>
              <w:rPr>
                <w:rFonts w:ascii="Arial" w:hAnsi="Arial" w:cs="Arial"/>
              </w:rPr>
            </w:pPr>
            <w:r w:rsidRPr="00CB2618">
              <w:rPr>
                <w:rFonts w:ascii="Arial" w:hAnsi="Arial" w:cs="Arial"/>
              </w:rPr>
              <w:t>Children's voices actively expressed</w:t>
            </w:r>
            <w:r>
              <w:rPr>
                <w:rFonts w:ascii="Arial" w:hAnsi="Arial" w:cs="Arial"/>
              </w:rPr>
              <w:t xml:space="preserve">. </w:t>
            </w:r>
          </w:p>
          <w:p w14:paraId="58763E10" w14:textId="77777777" w:rsidR="00C84946" w:rsidRDefault="00C84946" w:rsidP="00C23EF9">
            <w:pPr>
              <w:rPr>
                <w:rFonts w:ascii="Arial" w:hAnsi="Arial" w:cs="Arial"/>
              </w:rPr>
            </w:pPr>
            <w:r w:rsidRPr="00CB2618">
              <w:rPr>
                <w:rFonts w:ascii="Arial" w:hAnsi="Arial" w:cs="Arial"/>
              </w:rPr>
              <w:t>Trust underpins child participation</w:t>
            </w:r>
            <w:r>
              <w:rPr>
                <w:rFonts w:ascii="Arial" w:hAnsi="Arial" w:cs="Arial"/>
              </w:rPr>
              <w:t>.</w:t>
            </w:r>
          </w:p>
          <w:p w14:paraId="4B37DD41" w14:textId="77777777" w:rsidR="00C84946" w:rsidRDefault="00C84946" w:rsidP="00C23EF9">
            <w:pPr>
              <w:rPr>
                <w:rFonts w:ascii="Arial" w:hAnsi="Arial" w:cs="Arial"/>
              </w:rPr>
            </w:pPr>
            <w:r w:rsidRPr="00CB2618">
              <w:rPr>
                <w:rFonts w:ascii="Arial" w:hAnsi="Arial" w:cs="Arial"/>
              </w:rPr>
              <w:t>Psychological safety supports agency</w:t>
            </w:r>
            <w:r>
              <w:rPr>
                <w:rFonts w:ascii="Arial" w:hAnsi="Arial" w:cs="Arial"/>
              </w:rPr>
              <w:t xml:space="preserve">. </w:t>
            </w:r>
            <w:r w:rsidRPr="00CB2618">
              <w:rPr>
                <w:rFonts w:ascii="Arial" w:hAnsi="Arial" w:cs="Arial"/>
              </w:rPr>
              <w:t>Children's contributions influence practice</w:t>
            </w:r>
            <w:r>
              <w:rPr>
                <w:rFonts w:ascii="Arial" w:hAnsi="Arial" w:cs="Arial"/>
              </w:rPr>
              <w:t>.</w:t>
            </w:r>
          </w:p>
          <w:p w14:paraId="392FE09A" w14:textId="77777777" w:rsidR="00C84946" w:rsidRPr="002C62CA" w:rsidRDefault="00C84946" w:rsidP="00C23EF9">
            <w:pPr>
              <w:rPr>
                <w:rFonts w:ascii="Arial" w:hAnsi="Arial" w:cs="Arial"/>
              </w:rPr>
            </w:pPr>
            <w:r w:rsidRPr="00CB2618">
              <w:rPr>
                <w:rFonts w:ascii="Arial" w:hAnsi="Arial" w:cs="Arial"/>
              </w:rPr>
              <w:t>Respect for children's perspectives</w:t>
            </w:r>
          </w:p>
        </w:tc>
      </w:tr>
      <w:tr w:rsidR="00C84946" w:rsidRPr="002C62CA" w14:paraId="1A8C266D" w14:textId="77777777" w:rsidTr="00C23EF9">
        <w:tc>
          <w:tcPr>
            <w:tcW w:w="5080" w:type="dxa"/>
          </w:tcPr>
          <w:p w14:paraId="2C3A3FBC" w14:textId="77777777" w:rsidR="00C84946" w:rsidRPr="00DD4A07" w:rsidRDefault="00C84946" w:rsidP="00C23EF9">
            <w:pPr>
              <w:jc w:val="both"/>
              <w:rPr>
                <w:rFonts w:ascii="Arial" w:hAnsi="Arial" w:cs="Arial"/>
                <w:i/>
                <w:iCs/>
                <w:sz w:val="22"/>
                <w:szCs w:val="22"/>
              </w:rPr>
            </w:pPr>
            <w:r w:rsidRPr="00DD4A07">
              <w:rPr>
                <w:rFonts w:ascii="Arial" w:hAnsi="Arial" w:cs="Arial"/>
                <w:i/>
                <w:iCs/>
                <w:sz w:val="22"/>
                <w:szCs w:val="22"/>
              </w:rPr>
              <w:t>A voting system using sticks enabled children to select the daily story, providing authentic opportunities for children to influence daily routines.</w:t>
            </w:r>
          </w:p>
        </w:tc>
        <w:tc>
          <w:tcPr>
            <w:tcW w:w="5126" w:type="dxa"/>
          </w:tcPr>
          <w:p w14:paraId="51ABDE58" w14:textId="77777777" w:rsidR="00C84946" w:rsidRDefault="00C84946" w:rsidP="00C23EF9">
            <w:pPr>
              <w:rPr>
                <w:rFonts w:ascii="Arial" w:hAnsi="Arial" w:cs="Arial"/>
              </w:rPr>
            </w:pPr>
            <w:r w:rsidRPr="00CB2618">
              <w:rPr>
                <w:rFonts w:ascii="Arial" w:hAnsi="Arial" w:cs="Arial"/>
              </w:rPr>
              <w:t>Democratic participation embedded in daily practice</w:t>
            </w:r>
            <w:r>
              <w:rPr>
                <w:rFonts w:ascii="Arial" w:hAnsi="Arial" w:cs="Arial"/>
              </w:rPr>
              <w:t>.</w:t>
            </w:r>
          </w:p>
          <w:p w14:paraId="497DC802" w14:textId="77777777" w:rsidR="00C84946" w:rsidRDefault="00C84946" w:rsidP="00C23EF9">
            <w:pPr>
              <w:rPr>
                <w:rFonts w:ascii="Arial" w:hAnsi="Arial" w:cs="Arial"/>
              </w:rPr>
            </w:pPr>
            <w:r w:rsidRPr="00CB2618">
              <w:rPr>
                <w:rFonts w:ascii="Arial" w:hAnsi="Arial" w:cs="Arial"/>
              </w:rPr>
              <w:t>Children's decisions influence the curriculum</w:t>
            </w:r>
            <w:r>
              <w:rPr>
                <w:rFonts w:ascii="Arial" w:hAnsi="Arial" w:cs="Arial"/>
              </w:rPr>
              <w:t>.</w:t>
            </w:r>
          </w:p>
          <w:p w14:paraId="796EE018" w14:textId="77777777" w:rsidR="00C84946" w:rsidRDefault="00C84946" w:rsidP="00C23EF9">
            <w:pPr>
              <w:rPr>
                <w:rFonts w:ascii="Arial" w:hAnsi="Arial" w:cs="Arial"/>
              </w:rPr>
            </w:pPr>
            <w:r w:rsidRPr="00CB2618">
              <w:rPr>
                <w:rFonts w:ascii="Arial" w:hAnsi="Arial" w:cs="Arial"/>
              </w:rPr>
              <w:t>Authentic child participation</w:t>
            </w:r>
            <w:r>
              <w:rPr>
                <w:rFonts w:ascii="Arial" w:hAnsi="Arial" w:cs="Arial"/>
              </w:rPr>
              <w:t xml:space="preserve">. </w:t>
            </w:r>
          </w:p>
          <w:p w14:paraId="2D980416" w14:textId="77777777" w:rsidR="00C84946" w:rsidRDefault="00C84946" w:rsidP="00C23EF9">
            <w:pPr>
              <w:rPr>
                <w:rFonts w:ascii="Arial" w:hAnsi="Arial" w:cs="Arial"/>
              </w:rPr>
            </w:pPr>
            <w:r w:rsidRPr="00CB2618">
              <w:rPr>
                <w:rFonts w:ascii="Arial" w:hAnsi="Arial" w:cs="Arial"/>
              </w:rPr>
              <w:t>Agency extends beyond play choices</w:t>
            </w:r>
            <w:r>
              <w:rPr>
                <w:rFonts w:ascii="Arial" w:hAnsi="Arial" w:cs="Arial"/>
              </w:rPr>
              <w:t>.</w:t>
            </w:r>
          </w:p>
          <w:p w14:paraId="3BE19423" w14:textId="77777777" w:rsidR="00C84946" w:rsidRDefault="00C84946" w:rsidP="00C23EF9">
            <w:pPr>
              <w:rPr>
                <w:rFonts w:ascii="Arial" w:hAnsi="Arial" w:cs="Arial"/>
              </w:rPr>
            </w:pPr>
            <w:r w:rsidRPr="00CB2618">
              <w:rPr>
                <w:rFonts w:ascii="Arial" w:hAnsi="Arial" w:cs="Arial"/>
              </w:rPr>
              <w:t>Shared decision-making</w:t>
            </w:r>
            <w:r>
              <w:rPr>
                <w:rFonts w:ascii="Arial" w:hAnsi="Arial" w:cs="Arial"/>
              </w:rPr>
              <w:t>.</w:t>
            </w:r>
          </w:p>
          <w:p w14:paraId="57FCDBE1" w14:textId="77777777" w:rsidR="00C84946" w:rsidRPr="002C62CA" w:rsidRDefault="00C84946" w:rsidP="00C23EF9">
            <w:pPr>
              <w:rPr>
                <w:rFonts w:ascii="Arial" w:hAnsi="Arial" w:cs="Arial"/>
              </w:rPr>
            </w:pPr>
            <w:r w:rsidRPr="00CB2618">
              <w:rPr>
                <w:rFonts w:ascii="Arial" w:hAnsi="Arial" w:cs="Arial"/>
              </w:rPr>
              <w:t>Children influence everyday practice</w:t>
            </w:r>
          </w:p>
        </w:tc>
      </w:tr>
      <w:tr w:rsidR="00C84946" w:rsidRPr="002C62CA" w14:paraId="7B3102BE" w14:textId="77777777" w:rsidTr="00C23EF9">
        <w:tc>
          <w:tcPr>
            <w:tcW w:w="5080" w:type="dxa"/>
          </w:tcPr>
          <w:p w14:paraId="0DAAD55A"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Planning also reflected children's schemas through the provision of heuristic play bags and carefully selected resources.</w:t>
            </w:r>
          </w:p>
        </w:tc>
        <w:tc>
          <w:tcPr>
            <w:tcW w:w="5126" w:type="dxa"/>
          </w:tcPr>
          <w:p w14:paraId="6DC7A88C" w14:textId="77777777" w:rsidR="00C84946" w:rsidRDefault="00C84946" w:rsidP="00C23EF9">
            <w:pPr>
              <w:rPr>
                <w:rFonts w:ascii="Arial" w:hAnsi="Arial" w:cs="Arial"/>
              </w:rPr>
            </w:pPr>
            <w:r w:rsidRPr="00CB2618">
              <w:rPr>
                <w:rFonts w:ascii="Arial" w:hAnsi="Arial" w:cs="Arial"/>
              </w:rPr>
              <w:t>Planning emerges from children's interests</w:t>
            </w:r>
            <w:r>
              <w:rPr>
                <w:rFonts w:ascii="Arial" w:hAnsi="Arial" w:cs="Arial"/>
              </w:rPr>
              <w:t>.</w:t>
            </w:r>
          </w:p>
          <w:p w14:paraId="1F99EE4F" w14:textId="77777777" w:rsidR="00C84946" w:rsidRDefault="00C84946" w:rsidP="00C23EF9">
            <w:pPr>
              <w:rPr>
                <w:rFonts w:ascii="Arial" w:hAnsi="Arial" w:cs="Arial"/>
              </w:rPr>
            </w:pPr>
            <w:r w:rsidRPr="00CB2618">
              <w:rPr>
                <w:rFonts w:ascii="Arial" w:hAnsi="Arial" w:cs="Arial"/>
              </w:rPr>
              <w:t>Observation informs responsive planning</w:t>
            </w:r>
            <w:r>
              <w:rPr>
                <w:rFonts w:ascii="Arial" w:hAnsi="Arial" w:cs="Arial"/>
              </w:rPr>
              <w:t>.</w:t>
            </w:r>
          </w:p>
          <w:p w14:paraId="6F58124E" w14:textId="77777777" w:rsidR="00C84946" w:rsidRDefault="00C84946" w:rsidP="00C23EF9">
            <w:pPr>
              <w:rPr>
                <w:rFonts w:ascii="Arial" w:hAnsi="Arial" w:cs="Arial"/>
              </w:rPr>
            </w:pPr>
            <w:r w:rsidRPr="00CB2618">
              <w:rPr>
                <w:rFonts w:ascii="Arial" w:hAnsi="Arial" w:cs="Arial"/>
              </w:rPr>
              <w:t>Curriculum shaped by children's thinking</w:t>
            </w:r>
            <w:r>
              <w:rPr>
                <w:rFonts w:ascii="Arial" w:hAnsi="Arial" w:cs="Arial"/>
              </w:rPr>
              <w:t xml:space="preserve">. </w:t>
            </w:r>
            <w:r w:rsidRPr="00CB2618">
              <w:rPr>
                <w:rFonts w:ascii="Arial" w:hAnsi="Arial" w:cs="Arial"/>
              </w:rPr>
              <w:t>Environment responds to children's learning dispositions</w:t>
            </w:r>
            <w:r>
              <w:rPr>
                <w:rFonts w:ascii="Arial" w:hAnsi="Arial" w:cs="Arial"/>
              </w:rPr>
              <w:t>.</w:t>
            </w:r>
          </w:p>
          <w:p w14:paraId="20C330BA" w14:textId="77777777" w:rsidR="00C84946" w:rsidRPr="002C62CA" w:rsidRDefault="00C84946" w:rsidP="00C23EF9">
            <w:pPr>
              <w:rPr>
                <w:rFonts w:ascii="Arial" w:hAnsi="Arial" w:cs="Arial"/>
              </w:rPr>
            </w:pPr>
            <w:r w:rsidRPr="00CB2618">
              <w:rPr>
                <w:rFonts w:ascii="Arial" w:hAnsi="Arial" w:cs="Arial"/>
              </w:rPr>
              <w:t>Resources intentionally matched to children's developmental interests</w:t>
            </w:r>
            <w:r>
              <w:rPr>
                <w:rFonts w:ascii="Arial" w:hAnsi="Arial" w:cs="Arial"/>
              </w:rPr>
              <w:t>.</w:t>
            </w:r>
          </w:p>
        </w:tc>
      </w:tr>
      <w:tr w:rsidR="00C84946" w:rsidRPr="002C62CA" w14:paraId="0E366A07" w14:textId="77777777" w:rsidTr="00C23EF9">
        <w:tc>
          <w:tcPr>
            <w:tcW w:w="10206" w:type="dxa"/>
            <w:gridSpan w:val="2"/>
          </w:tcPr>
          <w:p w14:paraId="2243358D" w14:textId="77777777" w:rsidR="00C84946" w:rsidRDefault="00C84946" w:rsidP="00C23EF9">
            <w:pPr>
              <w:rPr>
                <w:rFonts w:ascii="Arial" w:hAnsi="Arial" w:cs="Arial"/>
              </w:rPr>
            </w:pPr>
            <w:r>
              <w:rPr>
                <w:rFonts w:ascii="Arial" w:hAnsi="Arial" w:cs="Arial"/>
              </w:rPr>
              <w:t>Analytic memo:</w:t>
            </w:r>
          </w:p>
          <w:p w14:paraId="076A25BD" w14:textId="77777777" w:rsidR="00C84946" w:rsidRPr="002C62CA" w:rsidRDefault="00C84946" w:rsidP="00C23EF9">
            <w:pPr>
              <w:rPr>
                <w:rFonts w:ascii="Arial" w:hAnsi="Arial" w:cs="Arial"/>
              </w:rPr>
            </w:pPr>
            <w:r w:rsidRPr="00CB2618">
              <w:rPr>
                <w:rFonts w:ascii="Arial" w:hAnsi="Arial" w:cs="Arial"/>
              </w:rPr>
              <w:t>This extract suggests that children's agency is understood as far more than freedom to choose activities. Instead, children appear to be positioned as capable contributors whose ideas, interests and theories actively shape both the curriculum and the daily life of the setting. Practitioners consistently preserve children's ownership of learning by engaging with, rather than redirecting, their thinking. Opportunities for participation extend beyond play into decision-making about routines, while planning itself appears responsive to children's observed schemas and interests. This indicates that child voice is enacted not as a discrete strategy but as an underlying pedagogical stance in which children's perspectives are trusted, listened to and used to influence practice. The findings suggest that agency is embedded across interactions, planning, organisation and relationships rather than existing as isolated moments of choice.</w:t>
            </w:r>
          </w:p>
        </w:tc>
      </w:tr>
      <w:tr w:rsidR="00C84946" w:rsidRPr="002C62CA" w14:paraId="35F66171" w14:textId="77777777" w:rsidTr="00C23EF9">
        <w:tc>
          <w:tcPr>
            <w:tcW w:w="5080" w:type="dxa"/>
          </w:tcPr>
          <w:p w14:paraId="588E4204"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Children repeatedly revisited the climbing frame and pulley system, refining their ideas through persistence and repetition.</w:t>
            </w:r>
          </w:p>
          <w:p w14:paraId="64878B7D" w14:textId="77777777" w:rsidR="00C84946" w:rsidRPr="00DD4A07" w:rsidRDefault="00C84946" w:rsidP="00C23EF9">
            <w:pPr>
              <w:rPr>
                <w:rFonts w:ascii="Arial" w:hAnsi="Arial" w:cs="Arial"/>
                <w:i/>
                <w:iCs/>
                <w:sz w:val="22"/>
                <w:szCs w:val="22"/>
              </w:rPr>
            </w:pPr>
          </w:p>
        </w:tc>
        <w:tc>
          <w:tcPr>
            <w:tcW w:w="5126" w:type="dxa"/>
          </w:tcPr>
          <w:p w14:paraId="3EFF13CD" w14:textId="77777777" w:rsidR="00C84946" w:rsidRDefault="00C84946" w:rsidP="00C23EF9">
            <w:pPr>
              <w:rPr>
                <w:rFonts w:ascii="Arial" w:hAnsi="Arial" w:cs="Arial"/>
              </w:rPr>
            </w:pPr>
            <w:r w:rsidRPr="00B41478">
              <w:rPr>
                <w:rFonts w:ascii="Arial" w:hAnsi="Arial" w:cs="Arial"/>
              </w:rPr>
              <w:t>Learning refined through repetition</w:t>
            </w:r>
            <w:r>
              <w:rPr>
                <w:rFonts w:ascii="Arial" w:hAnsi="Arial" w:cs="Arial"/>
              </w:rPr>
              <w:t>.</w:t>
            </w:r>
          </w:p>
          <w:p w14:paraId="5AA76DB2" w14:textId="77777777" w:rsidR="00C84946" w:rsidRDefault="00C84946" w:rsidP="00C23EF9">
            <w:pPr>
              <w:rPr>
                <w:rFonts w:ascii="Arial" w:hAnsi="Arial" w:cs="Arial"/>
              </w:rPr>
            </w:pPr>
            <w:r w:rsidRPr="00B41478">
              <w:rPr>
                <w:rFonts w:ascii="Arial" w:hAnsi="Arial" w:cs="Arial"/>
              </w:rPr>
              <w:t>Persistence supports understanding</w:t>
            </w:r>
            <w:r>
              <w:rPr>
                <w:rFonts w:ascii="Arial" w:hAnsi="Arial" w:cs="Arial"/>
              </w:rPr>
              <w:t>.</w:t>
            </w:r>
          </w:p>
          <w:p w14:paraId="642837C7" w14:textId="77777777" w:rsidR="00C84946" w:rsidRDefault="00C84946" w:rsidP="00C23EF9">
            <w:pPr>
              <w:rPr>
                <w:rFonts w:ascii="Arial" w:hAnsi="Arial" w:cs="Arial"/>
              </w:rPr>
            </w:pPr>
            <w:r w:rsidRPr="00B41478">
              <w:rPr>
                <w:rFonts w:ascii="Arial" w:hAnsi="Arial" w:cs="Arial"/>
              </w:rPr>
              <w:t>Children revisit experiences to deepen learning</w:t>
            </w:r>
            <w:r>
              <w:rPr>
                <w:rFonts w:ascii="Arial" w:hAnsi="Arial" w:cs="Arial"/>
              </w:rPr>
              <w:t xml:space="preserve">. </w:t>
            </w:r>
          </w:p>
          <w:p w14:paraId="75F0BFA1" w14:textId="77777777" w:rsidR="00C84946" w:rsidRDefault="00C84946" w:rsidP="00C23EF9">
            <w:pPr>
              <w:rPr>
                <w:rFonts w:ascii="Arial" w:hAnsi="Arial" w:cs="Arial"/>
              </w:rPr>
            </w:pPr>
            <w:r w:rsidRPr="00B41478">
              <w:rPr>
                <w:rFonts w:ascii="Arial" w:hAnsi="Arial" w:cs="Arial"/>
              </w:rPr>
              <w:t>Thinking develops over time</w:t>
            </w:r>
            <w:r>
              <w:rPr>
                <w:rFonts w:ascii="Arial" w:hAnsi="Arial" w:cs="Arial"/>
              </w:rPr>
              <w:t>.</w:t>
            </w:r>
          </w:p>
          <w:p w14:paraId="2FF48ABC" w14:textId="77777777" w:rsidR="00C84946" w:rsidRDefault="00C84946" w:rsidP="00C23EF9">
            <w:pPr>
              <w:rPr>
                <w:rFonts w:ascii="Arial" w:hAnsi="Arial" w:cs="Arial"/>
              </w:rPr>
            </w:pPr>
            <w:r w:rsidRPr="00B41478">
              <w:rPr>
                <w:rFonts w:ascii="Arial" w:hAnsi="Arial" w:cs="Arial"/>
              </w:rPr>
              <w:lastRenderedPageBreak/>
              <w:t>Cognitive development through sustained enquiry</w:t>
            </w:r>
            <w:r>
              <w:rPr>
                <w:rFonts w:ascii="Arial" w:hAnsi="Arial" w:cs="Arial"/>
              </w:rPr>
              <w:t>.</w:t>
            </w:r>
          </w:p>
          <w:p w14:paraId="537B22E4" w14:textId="77777777" w:rsidR="00C84946" w:rsidRPr="002C62CA" w:rsidRDefault="00C84946" w:rsidP="00C23EF9">
            <w:pPr>
              <w:rPr>
                <w:rFonts w:ascii="Arial" w:hAnsi="Arial" w:cs="Arial"/>
              </w:rPr>
            </w:pPr>
            <w:r w:rsidRPr="00B41478">
              <w:rPr>
                <w:rFonts w:ascii="Arial" w:hAnsi="Arial" w:cs="Arial"/>
              </w:rPr>
              <w:t>Time enables conceptual development</w:t>
            </w:r>
          </w:p>
        </w:tc>
      </w:tr>
      <w:tr w:rsidR="00C84946" w:rsidRPr="002C62CA" w14:paraId="262632CF" w14:textId="77777777" w:rsidTr="00C23EF9">
        <w:tc>
          <w:tcPr>
            <w:tcW w:w="5080" w:type="dxa"/>
          </w:tcPr>
          <w:p w14:paraId="4804F302"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A child's difficulty dispensing dried paint became a shared scientific enquiry rather than a problem to be solved quickly.</w:t>
            </w:r>
          </w:p>
          <w:p w14:paraId="00EB6E18" w14:textId="77777777" w:rsidR="00C84946" w:rsidRPr="00DD4A07" w:rsidRDefault="00C84946" w:rsidP="00C23EF9">
            <w:pPr>
              <w:tabs>
                <w:tab w:val="left" w:pos="1202"/>
              </w:tabs>
              <w:rPr>
                <w:rFonts w:ascii="Arial" w:hAnsi="Arial" w:cs="Arial"/>
                <w:i/>
                <w:iCs/>
                <w:sz w:val="22"/>
                <w:szCs w:val="22"/>
              </w:rPr>
            </w:pPr>
          </w:p>
        </w:tc>
        <w:tc>
          <w:tcPr>
            <w:tcW w:w="5126" w:type="dxa"/>
          </w:tcPr>
          <w:p w14:paraId="62EB4471" w14:textId="77777777" w:rsidR="00C84946" w:rsidRDefault="00C84946" w:rsidP="00C23EF9">
            <w:pPr>
              <w:rPr>
                <w:rFonts w:ascii="Arial" w:hAnsi="Arial" w:cs="Arial"/>
              </w:rPr>
            </w:pPr>
            <w:r w:rsidRPr="00B41478">
              <w:rPr>
                <w:rFonts w:ascii="Arial" w:hAnsi="Arial" w:cs="Arial"/>
              </w:rPr>
              <w:t>Unexpected challenges become learning opportunities</w:t>
            </w:r>
            <w:r>
              <w:rPr>
                <w:rFonts w:ascii="Arial" w:hAnsi="Arial" w:cs="Arial"/>
              </w:rPr>
              <w:t>.</w:t>
            </w:r>
          </w:p>
          <w:p w14:paraId="76AD85F4" w14:textId="77777777" w:rsidR="00C84946" w:rsidRDefault="00C84946" w:rsidP="00C23EF9">
            <w:pPr>
              <w:rPr>
                <w:rFonts w:ascii="Arial" w:hAnsi="Arial" w:cs="Arial"/>
              </w:rPr>
            </w:pPr>
            <w:r w:rsidRPr="00B41478">
              <w:rPr>
                <w:rFonts w:ascii="Arial" w:hAnsi="Arial" w:cs="Arial"/>
              </w:rPr>
              <w:t>Everyday problems valued as learning experiences</w:t>
            </w:r>
            <w:r>
              <w:rPr>
                <w:rFonts w:ascii="Arial" w:hAnsi="Arial" w:cs="Arial"/>
              </w:rPr>
              <w:t>.</w:t>
            </w:r>
          </w:p>
          <w:p w14:paraId="79F8E450" w14:textId="77777777" w:rsidR="00C84946" w:rsidRDefault="00C84946" w:rsidP="00C23EF9">
            <w:pPr>
              <w:rPr>
                <w:rFonts w:ascii="Arial" w:hAnsi="Arial" w:cs="Arial"/>
              </w:rPr>
            </w:pPr>
            <w:r w:rsidRPr="00B41478">
              <w:rPr>
                <w:rFonts w:ascii="Arial" w:hAnsi="Arial" w:cs="Arial"/>
              </w:rPr>
              <w:t>Adults and children co-construct knowledge</w:t>
            </w:r>
            <w:r>
              <w:rPr>
                <w:rFonts w:ascii="Arial" w:hAnsi="Arial" w:cs="Arial"/>
              </w:rPr>
              <w:t>.</w:t>
            </w:r>
          </w:p>
          <w:p w14:paraId="5C5BC8DF" w14:textId="77777777" w:rsidR="00C84946" w:rsidRDefault="00C84946" w:rsidP="00C23EF9">
            <w:pPr>
              <w:rPr>
                <w:rFonts w:ascii="Arial" w:hAnsi="Arial" w:cs="Arial"/>
              </w:rPr>
            </w:pPr>
            <w:r w:rsidRPr="00B41478">
              <w:rPr>
                <w:rFonts w:ascii="Arial" w:hAnsi="Arial" w:cs="Arial"/>
              </w:rPr>
              <w:t>Inquiry emerges from authentic experiences</w:t>
            </w:r>
            <w:r>
              <w:rPr>
                <w:rFonts w:ascii="Arial" w:hAnsi="Arial" w:cs="Arial"/>
              </w:rPr>
              <w:t>.</w:t>
            </w:r>
          </w:p>
          <w:p w14:paraId="4835FDEF" w14:textId="77777777" w:rsidR="00C84946" w:rsidRDefault="00C84946" w:rsidP="00C23EF9">
            <w:pPr>
              <w:rPr>
                <w:rFonts w:ascii="Arial" w:hAnsi="Arial" w:cs="Arial"/>
              </w:rPr>
            </w:pPr>
            <w:r w:rsidRPr="00B41478">
              <w:rPr>
                <w:rFonts w:ascii="Arial" w:hAnsi="Arial" w:cs="Arial"/>
              </w:rPr>
              <w:t>Curiosity drives learning</w:t>
            </w:r>
            <w:r>
              <w:rPr>
                <w:rFonts w:ascii="Arial" w:hAnsi="Arial" w:cs="Arial"/>
              </w:rPr>
              <w:t xml:space="preserve">. </w:t>
            </w:r>
          </w:p>
          <w:p w14:paraId="5A5B9B61" w14:textId="77777777" w:rsidR="00C84946" w:rsidRDefault="00C84946" w:rsidP="00C23EF9">
            <w:pPr>
              <w:rPr>
                <w:rFonts w:ascii="Arial" w:hAnsi="Arial" w:cs="Arial"/>
              </w:rPr>
            </w:pPr>
            <w:r w:rsidRPr="00B41478">
              <w:rPr>
                <w:rFonts w:ascii="Arial" w:hAnsi="Arial" w:cs="Arial"/>
              </w:rPr>
              <w:t>Learning prioritised over efficiency</w:t>
            </w:r>
            <w:r>
              <w:rPr>
                <w:rFonts w:ascii="Arial" w:hAnsi="Arial" w:cs="Arial"/>
              </w:rPr>
              <w:t>.</w:t>
            </w:r>
          </w:p>
          <w:p w14:paraId="0764C51D" w14:textId="77777777" w:rsidR="00C84946" w:rsidRDefault="00C84946" w:rsidP="00C23EF9">
            <w:pPr>
              <w:rPr>
                <w:rFonts w:ascii="Arial" w:hAnsi="Arial" w:cs="Arial"/>
              </w:rPr>
            </w:pPr>
            <w:r w:rsidRPr="00B41478">
              <w:rPr>
                <w:rFonts w:ascii="Arial" w:hAnsi="Arial" w:cs="Arial"/>
              </w:rPr>
              <w:t>Productive struggle intentionally preserved</w:t>
            </w:r>
            <w:r>
              <w:rPr>
                <w:rFonts w:ascii="Arial" w:hAnsi="Arial" w:cs="Arial"/>
              </w:rPr>
              <w:t>.</w:t>
            </w:r>
          </w:p>
          <w:p w14:paraId="3FEA9A17" w14:textId="77777777" w:rsidR="00C84946" w:rsidRPr="002C62CA" w:rsidRDefault="00C84946" w:rsidP="00C23EF9">
            <w:pPr>
              <w:rPr>
                <w:rFonts w:ascii="Arial" w:hAnsi="Arial" w:cs="Arial"/>
              </w:rPr>
            </w:pPr>
            <w:r w:rsidRPr="00B41478">
              <w:rPr>
                <w:rFonts w:ascii="Arial" w:hAnsi="Arial" w:cs="Arial"/>
              </w:rPr>
              <w:t>Adults resist premature intervention</w:t>
            </w:r>
          </w:p>
        </w:tc>
      </w:tr>
      <w:tr w:rsidR="00C84946" w:rsidRPr="002C62CA" w14:paraId="2CDCFAD4" w14:textId="77777777" w:rsidTr="00C23EF9">
        <w:tc>
          <w:tcPr>
            <w:tcW w:w="5080" w:type="dxa"/>
          </w:tcPr>
          <w:p w14:paraId="2277E97F"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The paper aeroplane investigation emerged spontaneously from children's observations of the wind and developed into collaborative prediction, experimentation and reflection.</w:t>
            </w:r>
          </w:p>
          <w:p w14:paraId="6D456CC0" w14:textId="77777777" w:rsidR="00C84946" w:rsidRPr="00DD4A07" w:rsidRDefault="00C84946" w:rsidP="00C23EF9">
            <w:pPr>
              <w:rPr>
                <w:rFonts w:ascii="Arial" w:hAnsi="Arial" w:cs="Arial"/>
                <w:i/>
                <w:iCs/>
                <w:sz w:val="22"/>
                <w:szCs w:val="22"/>
              </w:rPr>
            </w:pPr>
          </w:p>
        </w:tc>
        <w:tc>
          <w:tcPr>
            <w:tcW w:w="5126" w:type="dxa"/>
          </w:tcPr>
          <w:p w14:paraId="1B69E3C2" w14:textId="77777777" w:rsidR="00C84946" w:rsidRDefault="00C84946" w:rsidP="00C23EF9">
            <w:pPr>
              <w:rPr>
                <w:rFonts w:ascii="Arial" w:hAnsi="Arial" w:cs="Arial"/>
              </w:rPr>
            </w:pPr>
            <w:r w:rsidRPr="00B41478">
              <w:rPr>
                <w:rFonts w:ascii="Arial" w:hAnsi="Arial" w:cs="Arial"/>
              </w:rPr>
              <w:t>Curriculum emerges from children's experiences</w:t>
            </w:r>
            <w:r>
              <w:rPr>
                <w:rFonts w:ascii="Arial" w:hAnsi="Arial" w:cs="Arial"/>
              </w:rPr>
              <w:t>.</w:t>
            </w:r>
          </w:p>
          <w:p w14:paraId="4853536E" w14:textId="77777777" w:rsidR="00C84946" w:rsidRDefault="00C84946" w:rsidP="00C23EF9">
            <w:pPr>
              <w:rPr>
                <w:rFonts w:ascii="Arial" w:hAnsi="Arial" w:cs="Arial"/>
              </w:rPr>
            </w:pPr>
            <w:r w:rsidRPr="00B41478">
              <w:rPr>
                <w:rFonts w:ascii="Arial" w:hAnsi="Arial" w:cs="Arial"/>
              </w:rPr>
              <w:t>Spontaneous moments valued as pedagogical opportunities</w:t>
            </w:r>
            <w:r>
              <w:rPr>
                <w:rFonts w:ascii="Arial" w:hAnsi="Arial" w:cs="Arial"/>
              </w:rPr>
              <w:t xml:space="preserve">. </w:t>
            </w:r>
          </w:p>
          <w:p w14:paraId="3FB48784" w14:textId="77777777" w:rsidR="00C84946" w:rsidRDefault="00C84946" w:rsidP="00C23EF9">
            <w:pPr>
              <w:rPr>
                <w:rFonts w:ascii="Arial" w:hAnsi="Arial" w:cs="Arial"/>
              </w:rPr>
            </w:pPr>
            <w:r w:rsidRPr="00B41478">
              <w:rPr>
                <w:rFonts w:ascii="Arial" w:hAnsi="Arial" w:cs="Arial"/>
              </w:rPr>
              <w:t>Children's observations initiate learning</w:t>
            </w:r>
            <w:r>
              <w:rPr>
                <w:rFonts w:ascii="Arial" w:hAnsi="Arial" w:cs="Arial"/>
              </w:rPr>
              <w:t>.</w:t>
            </w:r>
          </w:p>
          <w:p w14:paraId="0BBFA3A8" w14:textId="77777777" w:rsidR="00C84946" w:rsidRDefault="00C84946" w:rsidP="00C23EF9">
            <w:pPr>
              <w:rPr>
                <w:rFonts w:ascii="Arial" w:hAnsi="Arial" w:cs="Arial"/>
              </w:rPr>
            </w:pPr>
            <w:r w:rsidRPr="00B41478">
              <w:rPr>
                <w:rFonts w:ascii="Arial" w:hAnsi="Arial" w:cs="Arial"/>
              </w:rPr>
              <w:t>Children positioned as capable investigators</w:t>
            </w:r>
            <w:r>
              <w:rPr>
                <w:rFonts w:ascii="Arial" w:hAnsi="Arial" w:cs="Arial"/>
              </w:rPr>
              <w:t xml:space="preserve">. </w:t>
            </w:r>
            <w:r w:rsidRPr="00B41478">
              <w:rPr>
                <w:rFonts w:ascii="Arial" w:hAnsi="Arial" w:cs="Arial"/>
              </w:rPr>
              <w:t>Scientific thinking develops through enquiry</w:t>
            </w:r>
            <w:r>
              <w:rPr>
                <w:rFonts w:ascii="Arial" w:hAnsi="Arial" w:cs="Arial"/>
              </w:rPr>
              <w:t>.</w:t>
            </w:r>
          </w:p>
          <w:p w14:paraId="51F60932" w14:textId="77777777" w:rsidR="00C84946" w:rsidRDefault="00C84946" w:rsidP="00C23EF9">
            <w:pPr>
              <w:rPr>
                <w:rFonts w:ascii="Arial" w:hAnsi="Arial" w:cs="Arial"/>
              </w:rPr>
            </w:pPr>
            <w:r w:rsidRPr="00B41478">
              <w:rPr>
                <w:rFonts w:ascii="Arial" w:hAnsi="Arial" w:cs="Arial"/>
              </w:rPr>
              <w:t>Collaborative meaning-making</w:t>
            </w:r>
            <w:r>
              <w:rPr>
                <w:rFonts w:ascii="Arial" w:hAnsi="Arial" w:cs="Arial"/>
              </w:rPr>
              <w:t>.</w:t>
            </w:r>
          </w:p>
          <w:p w14:paraId="66CBA099" w14:textId="77777777" w:rsidR="00C84946" w:rsidRPr="002C62CA" w:rsidRDefault="00C84946" w:rsidP="00C23EF9">
            <w:pPr>
              <w:rPr>
                <w:rFonts w:ascii="Arial" w:hAnsi="Arial" w:cs="Arial"/>
              </w:rPr>
            </w:pPr>
            <w:r w:rsidRPr="00B41478">
              <w:rPr>
                <w:rFonts w:ascii="Arial" w:hAnsi="Arial" w:cs="Arial"/>
              </w:rPr>
              <w:t>Sustained shared thinking</w:t>
            </w:r>
          </w:p>
        </w:tc>
      </w:tr>
      <w:tr w:rsidR="00C84946" w:rsidRPr="002C62CA" w14:paraId="48D1138F" w14:textId="77777777" w:rsidTr="00C23EF9">
        <w:tc>
          <w:tcPr>
            <w:tcW w:w="5080" w:type="dxa"/>
          </w:tcPr>
          <w:p w14:paraId="348F6A69"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A child transformed a stick into a bridge for insects, demonstrating creativity, imagination and sustained exploration.</w:t>
            </w:r>
          </w:p>
          <w:p w14:paraId="7CF21E59" w14:textId="77777777" w:rsidR="00C84946" w:rsidRPr="00DD4A07" w:rsidRDefault="00C84946" w:rsidP="00C23EF9">
            <w:pPr>
              <w:rPr>
                <w:rFonts w:ascii="Arial" w:hAnsi="Arial" w:cs="Arial"/>
                <w:i/>
                <w:iCs/>
                <w:sz w:val="22"/>
                <w:szCs w:val="22"/>
              </w:rPr>
            </w:pPr>
          </w:p>
        </w:tc>
        <w:tc>
          <w:tcPr>
            <w:tcW w:w="5126" w:type="dxa"/>
          </w:tcPr>
          <w:p w14:paraId="6F834539" w14:textId="77777777" w:rsidR="00C84946" w:rsidRDefault="00C84946" w:rsidP="00C23EF9">
            <w:pPr>
              <w:rPr>
                <w:rFonts w:ascii="Arial" w:hAnsi="Arial" w:cs="Arial"/>
              </w:rPr>
            </w:pPr>
            <w:r w:rsidRPr="00B41478">
              <w:rPr>
                <w:rFonts w:ascii="Arial" w:hAnsi="Arial" w:cs="Arial"/>
              </w:rPr>
              <w:t>Children construct meaning through imagination</w:t>
            </w:r>
            <w:r>
              <w:rPr>
                <w:rFonts w:ascii="Arial" w:hAnsi="Arial" w:cs="Arial"/>
              </w:rPr>
              <w:t>.</w:t>
            </w:r>
          </w:p>
          <w:p w14:paraId="1A039684" w14:textId="77777777" w:rsidR="00C84946" w:rsidRDefault="00C84946" w:rsidP="00C23EF9">
            <w:pPr>
              <w:rPr>
                <w:rFonts w:ascii="Arial" w:hAnsi="Arial" w:cs="Arial"/>
              </w:rPr>
            </w:pPr>
            <w:r w:rsidRPr="00B41478">
              <w:rPr>
                <w:rFonts w:ascii="Arial" w:hAnsi="Arial" w:cs="Arial"/>
              </w:rPr>
              <w:t>Symbolic play supports learning</w:t>
            </w:r>
            <w:r>
              <w:rPr>
                <w:rFonts w:ascii="Arial" w:hAnsi="Arial" w:cs="Arial"/>
              </w:rPr>
              <w:t>.</w:t>
            </w:r>
          </w:p>
          <w:p w14:paraId="16B214B5" w14:textId="77777777" w:rsidR="00C84946" w:rsidRPr="002C62CA" w:rsidRDefault="00C84946" w:rsidP="00C23EF9">
            <w:pPr>
              <w:rPr>
                <w:rFonts w:ascii="Arial" w:hAnsi="Arial" w:cs="Arial"/>
              </w:rPr>
            </w:pPr>
            <w:r w:rsidRPr="00B41478">
              <w:rPr>
                <w:rFonts w:ascii="Arial" w:hAnsi="Arial" w:cs="Arial"/>
              </w:rPr>
              <w:t>Children's ideas drive exploration</w:t>
            </w:r>
          </w:p>
        </w:tc>
      </w:tr>
      <w:tr w:rsidR="00C84946" w:rsidRPr="002C62CA" w14:paraId="646E6DD1" w14:textId="77777777" w:rsidTr="00C23EF9">
        <w:tc>
          <w:tcPr>
            <w:tcW w:w="5080" w:type="dxa"/>
          </w:tcPr>
          <w:p w14:paraId="17E82A72" w14:textId="77777777" w:rsidR="00C84946" w:rsidRPr="00DD4A07" w:rsidRDefault="00C84946" w:rsidP="00C23EF9">
            <w:pPr>
              <w:ind w:firstLine="720"/>
              <w:rPr>
                <w:rFonts w:ascii="Arial" w:hAnsi="Arial" w:cs="Arial"/>
                <w:i/>
                <w:iCs/>
                <w:sz w:val="22"/>
                <w:szCs w:val="22"/>
              </w:rPr>
            </w:pPr>
          </w:p>
        </w:tc>
        <w:tc>
          <w:tcPr>
            <w:tcW w:w="5126" w:type="dxa"/>
          </w:tcPr>
          <w:p w14:paraId="40B1148E" w14:textId="77777777" w:rsidR="00C84946" w:rsidRPr="002C62CA" w:rsidRDefault="00C84946" w:rsidP="00C23EF9">
            <w:pPr>
              <w:rPr>
                <w:rFonts w:ascii="Arial" w:hAnsi="Arial" w:cs="Arial"/>
              </w:rPr>
            </w:pPr>
          </w:p>
        </w:tc>
      </w:tr>
      <w:tr w:rsidR="00C84946" w:rsidRPr="002C62CA" w14:paraId="31CC7584" w14:textId="77777777" w:rsidTr="00C23EF9">
        <w:tc>
          <w:tcPr>
            <w:tcW w:w="10206" w:type="dxa"/>
            <w:gridSpan w:val="2"/>
          </w:tcPr>
          <w:p w14:paraId="7B77C9C8" w14:textId="77777777" w:rsidR="00C84946" w:rsidRDefault="00C84946" w:rsidP="00C23EF9">
            <w:pPr>
              <w:rPr>
                <w:rFonts w:ascii="Arial" w:hAnsi="Arial" w:cs="Arial"/>
              </w:rPr>
            </w:pPr>
            <w:r>
              <w:rPr>
                <w:rFonts w:ascii="Arial" w:hAnsi="Arial" w:cs="Arial"/>
              </w:rPr>
              <w:t>Analytical memo:</w:t>
            </w:r>
          </w:p>
          <w:p w14:paraId="3D84FC36" w14:textId="77777777" w:rsidR="00C84946" w:rsidRPr="00B41478" w:rsidRDefault="00C84946" w:rsidP="00C23EF9">
            <w:pPr>
              <w:rPr>
                <w:rFonts w:ascii="Arial" w:hAnsi="Arial" w:cs="Arial"/>
              </w:rPr>
            </w:pPr>
            <w:r w:rsidRPr="00B41478">
              <w:rPr>
                <w:rFonts w:ascii="Arial" w:hAnsi="Arial" w:cs="Arial"/>
              </w:rPr>
              <w:t>These examples collectively illustrate that learning within the setting is viewed as an evolving process rather than the rapid acquisition of predetermined knowledge or skills. Children's repeated exploration, unexpected discoveries and imaginative ideas are consistently treated as opportunities for deeper enquiry rather than interruptions to planned activities. Practitioners appear to value uncertainty, persistence and experimentation, allowing investigations to develop organically from children's own experiences and observations. Across these examples, learning is not accelerated towards correct answers but unfolds collaboratively through questioning, exploration and reflection. This suggests that slow pedagogy involves creating conditions in which children's curiosity can evolve into increasingly sophisticated thinking through time, repetition and shared enquiry.</w:t>
            </w:r>
          </w:p>
        </w:tc>
      </w:tr>
      <w:tr w:rsidR="00C84946" w:rsidRPr="002C62CA" w14:paraId="3147A11B" w14:textId="77777777" w:rsidTr="00C23EF9">
        <w:tc>
          <w:tcPr>
            <w:tcW w:w="5080" w:type="dxa"/>
          </w:tcPr>
          <w:p w14:paraId="0BC510E3"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Practitioners appeared comfortable waiting and observing rather than intervening immediately, demonstrating confidence in children's capabilities.</w:t>
            </w:r>
          </w:p>
          <w:p w14:paraId="22259654" w14:textId="77777777" w:rsidR="00C84946" w:rsidRPr="00DD4A07" w:rsidRDefault="00C84946" w:rsidP="00C23EF9">
            <w:pPr>
              <w:rPr>
                <w:rFonts w:ascii="Arial" w:hAnsi="Arial" w:cs="Arial"/>
                <w:i/>
                <w:iCs/>
                <w:sz w:val="22"/>
                <w:szCs w:val="22"/>
              </w:rPr>
            </w:pPr>
          </w:p>
        </w:tc>
        <w:tc>
          <w:tcPr>
            <w:tcW w:w="5126" w:type="dxa"/>
          </w:tcPr>
          <w:p w14:paraId="1704E165" w14:textId="77777777" w:rsidR="00C84946" w:rsidRPr="002C62CA" w:rsidRDefault="00C84946" w:rsidP="00C23EF9">
            <w:pPr>
              <w:rPr>
                <w:rFonts w:ascii="Arial" w:hAnsi="Arial" w:cs="Arial"/>
              </w:rPr>
            </w:pPr>
            <w:r w:rsidRPr="00B41478">
              <w:rPr>
                <w:rFonts w:ascii="Arial" w:hAnsi="Arial" w:cs="Arial"/>
              </w:rPr>
              <w:t>Observation guides pedagogical decision-making; Intentional restraint in adult intervention; Adults trust the learning process</w:t>
            </w:r>
            <w:r>
              <w:rPr>
                <w:rFonts w:ascii="Arial" w:hAnsi="Arial" w:cs="Arial"/>
              </w:rPr>
              <w:t xml:space="preserve">. </w:t>
            </w:r>
            <w:r w:rsidRPr="00B41478">
              <w:rPr>
                <w:rFonts w:ascii="Arial" w:hAnsi="Arial" w:cs="Arial"/>
              </w:rPr>
              <w:t>Trust in children's competence; Children positioned as capable learners; High expectations of children's abilities</w:t>
            </w:r>
          </w:p>
        </w:tc>
      </w:tr>
      <w:tr w:rsidR="00C84946" w:rsidRPr="002C62CA" w14:paraId="7BB63C6F" w14:textId="77777777" w:rsidTr="00C23EF9">
        <w:tc>
          <w:tcPr>
            <w:tcW w:w="5080" w:type="dxa"/>
          </w:tcPr>
          <w:p w14:paraId="23FC523E"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The absence of rushing allowed everyday events</w:t>
            </w:r>
            <w:r w:rsidRPr="00860A23">
              <w:rPr>
                <w:rFonts w:ascii="Arial" w:hAnsi="Arial" w:cs="Arial"/>
                <w:i/>
                <w:iCs/>
                <w:sz w:val="22"/>
                <w:szCs w:val="22"/>
              </w:rPr>
              <w:t xml:space="preserve">, </w:t>
            </w:r>
            <w:r w:rsidRPr="00DD4A07">
              <w:rPr>
                <w:rFonts w:ascii="Arial" w:hAnsi="Arial" w:cs="Arial"/>
                <w:i/>
                <w:iCs/>
                <w:sz w:val="22"/>
                <w:szCs w:val="22"/>
              </w:rPr>
              <w:t>including dried paint and changing weather conditions</w:t>
            </w:r>
            <w:r w:rsidRPr="00860A23">
              <w:rPr>
                <w:rFonts w:ascii="Arial" w:hAnsi="Arial" w:cs="Arial"/>
                <w:i/>
                <w:iCs/>
                <w:sz w:val="22"/>
                <w:szCs w:val="22"/>
              </w:rPr>
              <w:t xml:space="preserve">, </w:t>
            </w:r>
            <w:r w:rsidRPr="00DD4A07">
              <w:rPr>
                <w:rFonts w:ascii="Arial" w:hAnsi="Arial" w:cs="Arial"/>
                <w:i/>
                <w:iCs/>
                <w:sz w:val="22"/>
                <w:szCs w:val="22"/>
              </w:rPr>
              <w:t>to become meaningful learning opportunities.</w:t>
            </w:r>
          </w:p>
          <w:p w14:paraId="21EBC84D" w14:textId="77777777" w:rsidR="00C84946" w:rsidRPr="00DD4A07" w:rsidRDefault="00C84946" w:rsidP="00C23EF9">
            <w:pPr>
              <w:tabs>
                <w:tab w:val="left" w:pos="952"/>
              </w:tabs>
              <w:rPr>
                <w:rFonts w:ascii="Arial" w:hAnsi="Arial" w:cs="Arial"/>
                <w:i/>
                <w:iCs/>
                <w:sz w:val="22"/>
                <w:szCs w:val="22"/>
              </w:rPr>
            </w:pPr>
          </w:p>
        </w:tc>
        <w:tc>
          <w:tcPr>
            <w:tcW w:w="5126" w:type="dxa"/>
          </w:tcPr>
          <w:p w14:paraId="6D6FF927" w14:textId="77777777" w:rsidR="00C84946" w:rsidRPr="002C62CA" w:rsidRDefault="00C84946" w:rsidP="00C23EF9">
            <w:pPr>
              <w:rPr>
                <w:rFonts w:ascii="Arial" w:hAnsi="Arial" w:cs="Arial"/>
              </w:rPr>
            </w:pPr>
            <w:r w:rsidRPr="00B41478">
              <w:rPr>
                <w:rFonts w:ascii="Arial" w:hAnsi="Arial" w:cs="Arial"/>
              </w:rPr>
              <w:t>Time intentionally protected for learning; Unhurried pedagogy creates opportunities; Learning emerges through time</w:t>
            </w:r>
            <w:r>
              <w:rPr>
                <w:rFonts w:ascii="Arial" w:hAnsi="Arial" w:cs="Arial"/>
              </w:rPr>
              <w:t xml:space="preserve">. </w:t>
            </w:r>
            <w:r w:rsidRPr="00B41478">
              <w:rPr>
                <w:rFonts w:ascii="Arial" w:hAnsi="Arial" w:cs="Arial"/>
              </w:rPr>
              <w:t>Everyday experiences become pedagogical opportunities; Authentic experiences valued as curriculum</w:t>
            </w:r>
            <w:r>
              <w:rPr>
                <w:rFonts w:ascii="Arial" w:hAnsi="Arial" w:cs="Arial"/>
              </w:rPr>
              <w:t xml:space="preserve">. </w:t>
            </w:r>
            <w:r w:rsidRPr="00B41478">
              <w:rPr>
                <w:rFonts w:ascii="Arial" w:hAnsi="Arial" w:cs="Arial"/>
              </w:rPr>
              <w:t xml:space="preserve">Emergent </w:t>
            </w:r>
            <w:proofErr w:type="gramStart"/>
            <w:r w:rsidRPr="00B41478">
              <w:rPr>
                <w:rFonts w:ascii="Arial" w:hAnsi="Arial" w:cs="Arial"/>
              </w:rPr>
              <w:t>curriculum;</w:t>
            </w:r>
            <w:proofErr w:type="gramEnd"/>
            <w:r w:rsidRPr="00B41478">
              <w:rPr>
                <w:rFonts w:ascii="Arial" w:hAnsi="Arial" w:cs="Arial"/>
              </w:rPr>
              <w:t xml:space="preserve"> Learning </w:t>
            </w:r>
            <w:r w:rsidRPr="00B41478">
              <w:rPr>
                <w:rFonts w:ascii="Arial" w:hAnsi="Arial" w:cs="Arial"/>
              </w:rPr>
              <w:lastRenderedPageBreak/>
              <w:t>constructed through lived experience; Curiosity transforms everyday moments into enquiry</w:t>
            </w:r>
          </w:p>
        </w:tc>
      </w:tr>
      <w:tr w:rsidR="00C84946" w:rsidRPr="002C62CA" w14:paraId="543F4AF5" w14:textId="77777777" w:rsidTr="00C23EF9">
        <w:tc>
          <w:tcPr>
            <w:tcW w:w="5080" w:type="dxa"/>
          </w:tcPr>
          <w:p w14:paraId="1939647D" w14:textId="77777777" w:rsidR="00C84946" w:rsidRPr="00860A23" w:rsidRDefault="00C84946" w:rsidP="00C23EF9">
            <w:pPr>
              <w:rPr>
                <w:rFonts w:ascii="Arial" w:hAnsi="Arial" w:cs="Arial"/>
                <w:i/>
                <w:iCs/>
                <w:sz w:val="22"/>
                <w:szCs w:val="22"/>
              </w:rPr>
            </w:pPr>
            <w:r w:rsidRPr="00DD4A07">
              <w:rPr>
                <w:rFonts w:ascii="Arial" w:hAnsi="Arial" w:cs="Arial"/>
                <w:i/>
                <w:iCs/>
                <w:sz w:val="22"/>
                <w:szCs w:val="22"/>
              </w:rPr>
              <w:t>Rather than calling children across the outdoor area, practitioners consistently walked to where children were playing, preserving concentration and maintaining the calm rhythm of the setting.</w:t>
            </w:r>
          </w:p>
          <w:p w14:paraId="49D0D41E" w14:textId="77777777" w:rsidR="00C84946" w:rsidRPr="00DD4A07" w:rsidRDefault="00C84946" w:rsidP="00C23EF9">
            <w:pPr>
              <w:rPr>
                <w:rFonts w:ascii="Arial" w:hAnsi="Arial" w:cs="Arial"/>
                <w:i/>
                <w:iCs/>
                <w:sz w:val="22"/>
                <w:szCs w:val="22"/>
              </w:rPr>
            </w:pPr>
          </w:p>
        </w:tc>
        <w:tc>
          <w:tcPr>
            <w:tcW w:w="5126" w:type="dxa"/>
          </w:tcPr>
          <w:p w14:paraId="6B667264" w14:textId="77777777" w:rsidR="00C84946" w:rsidRPr="002C62CA" w:rsidRDefault="00C84946" w:rsidP="00C23EF9">
            <w:pPr>
              <w:rPr>
                <w:rFonts w:ascii="Arial" w:hAnsi="Arial" w:cs="Arial"/>
              </w:rPr>
            </w:pPr>
            <w:r w:rsidRPr="00B41478">
              <w:rPr>
                <w:rFonts w:ascii="Arial" w:hAnsi="Arial" w:cs="Arial"/>
              </w:rPr>
              <w:t>Adults adapt practice to children's engagement; Organisation protects children's concentration</w:t>
            </w:r>
            <w:r>
              <w:rPr>
                <w:rFonts w:ascii="Arial" w:hAnsi="Arial" w:cs="Arial"/>
              </w:rPr>
              <w:t xml:space="preserve">. </w:t>
            </w:r>
            <w:r w:rsidRPr="00F80FB4">
              <w:rPr>
                <w:rFonts w:ascii="Arial" w:hAnsi="Arial" w:cs="Arial"/>
              </w:rPr>
              <w:t>Adults enter children's worlds; Adults minimise disruption; Relationships prioritised over convenience</w:t>
            </w:r>
            <w:r>
              <w:rPr>
                <w:rFonts w:ascii="Arial" w:hAnsi="Arial" w:cs="Arial"/>
              </w:rPr>
              <w:t xml:space="preserve">. </w:t>
            </w:r>
            <w:r w:rsidRPr="00F80FB4">
              <w:rPr>
                <w:rFonts w:ascii="Arial" w:hAnsi="Arial" w:cs="Arial"/>
              </w:rPr>
              <w:t>Protecting sustained involvement; Respect for children's thinking; Continuity of learning maintained</w:t>
            </w:r>
            <w:r>
              <w:rPr>
                <w:rFonts w:ascii="Arial" w:hAnsi="Arial" w:cs="Arial"/>
              </w:rPr>
              <w:t xml:space="preserve">. </w:t>
            </w:r>
            <w:r w:rsidRPr="00F80FB4">
              <w:rPr>
                <w:rFonts w:ascii="Arial" w:hAnsi="Arial" w:cs="Arial"/>
              </w:rPr>
              <w:t>Calm intentionally cultivated; Pedagogical pace sustained through adult practice; Organisational decisions reinforce slow pedagogy</w:t>
            </w:r>
          </w:p>
        </w:tc>
      </w:tr>
      <w:tr w:rsidR="00C84946" w:rsidRPr="002C62CA" w14:paraId="162F9B88" w14:textId="77777777" w:rsidTr="00C23EF9">
        <w:tc>
          <w:tcPr>
            <w:tcW w:w="5080" w:type="dxa"/>
          </w:tcPr>
          <w:p w14:paraId="1B2B70BF" w14:textId="77777777" w:rsidR="00C84946" w:rsidRPr="00DD4A07" w:rsidRDefault="00C84946" w:rsidP="00C23EF9">
            <w:pPr>
              <w:rPr>
                <w:rFonts w:ascii="Arial" w:hAnsi="Arial" w:cs="Arial"/>
                <w:i/>
                <w:iCs/>
                <w:sz w:val="22"/>
                <w:szCs w:val="22"/>
              </w:rPr>
            </w:pPr>
            <w:r w:rsidRPr="00DD4A07">
              <w:rPr>
                <w:rFonts w:ascii="Arial" w:hAnsi="Arial" w:cs="Arial"/>
                <w:i/>
                <w:iCs/>
                <w:sz w:val="22"/>
                <w:szCs w:val="22"/>
              </w:rPr>
              <w:t>The emotional climate remained warm, respectful and secure throughout the observation, with practitioners' calm demeanour appearing to influence children's confidence, independence and sustained engagement. </w:t>
            </w:r>
          </w:p>
        </w:tc>
        <w:tc>
          <w:tcPr>
            <w:tcW w:w="5126" w:type="dxa"/>
          </w:tcPr>
          <w:p w14:paraId="6C911DC2" w14:textId="77777777" w:rsidR="00C84946" w:rsidRPr="002C62CA" w:rsidRDefault="00C84946" w:rsidP="00C23EF9">
            <w:pPr>
              <w:rPr>
                <w:rFonts w:ascii="Arial" w:hAnsi="Arial" w:cs="Arial"/>
              </w:rPr>
            </w:pPr>
            <w:r w:rsidRPr="00F80FB4">
              <w:rPr>
                <w:rFonts w:ascii="Arial" w:hAnsi="Arial" w:cs="Arial"/>
              </w:rPr>
              <w:t>Emotional security underpins learning; Relational culture supports exploration; Wellbeing embedded within pedagogy</w:t>
            </w:r>
            <w:r>
              <w:rPr>
                <w:rFonts w:ascii="Arial" w:hAnsi="Arial" w:cs="Arial"/>
              </w:rPr>
              <w:t xml:space="preserve">. </w:t>
            </w:r>
            <w:r w:rsidRPr="00F80FB4">
              <w:rPr>
                <w:rFonts w:ascii="Arial" w:hAnsi="Arial" w:cs="Arial"/>
              </w:rPr>
              <w:t>Adults model emotional regulation; Adult behaviour shapes children's experiences; Emotional climate co-constructed</w:t>
            </w:r>
            <w:r>
              <w:rPr>
                <w:rFonts w:ascii="Arial" w:hAnsi="Arial" w:cs="Arial"/>
              </w:rPr>
              <w:t xml:space="preserve">. </w:t>
            </w:r>
            <w:r w:rsidRPr="00F80FB4">
              <w:rPr>
                <w:rFonts w:ascii="Arial" w:hAnsi="Arial" w:cs="Arial"/>
              </w:rPr>
              <w:t>Emotional security enables autonomy; Relationships support deep engagement; Calm relationships foster independent learning</w:t>
            </w:r>
          </w:p>
        </w:tc>
      </w:tr>
      <w:tr w:rsidR="00C84946" w:rsidRPr="002C62CA" w14:paraId="56D2FF7C" w14:textId="77777777" w:rsidTr="00C23EF9">
        <w:tc>
          <w:tcPr>
            <w:tcW w:w="10206" w:type="dxa"/>
            <w:gridSpan w:val="2"/>
          </w:tcPr>
          <w:p w14:paraId="3B6E7438" w14:textId="77777777" w:rsidR="00C84946" w:rsidRDefault="00C84946" w:rsidP="00C23EF9">
            <w:pPr>
              <w:rPr>
                <w:rFonts w:ascii="Arial" w:hAnsi="Arial" w:cs="Arial"/>
              </w:rPr>
            </w:pPr>
            <w:r>
              <w:rPr>
                <w:rFonts w:ascii="Arial" w:hAnsi="Arial" w:cs="Arial"/>
              </w:rPr>
              <w:t>Analytical memo:</w:t>
            </w:r>
          </w:p>
          <w:p w14:paraId="176D4A95" w14:textId="77777777" w:rsidR="00C84946" w:rsidRPr="002C62CA" w:rsidRDefault="00C84946" w:rsidP="00C23EF9">
            <w:pPr>
              <w:rPr>
                <w:rFonts w:ascii="Arial" w:hAnsi="Arial" w:cs="Arial"/>
              </w:rPr>
            </w:pPr>
            <w:r w:rsidRPr="00F80FB4">
              <w:rPr>
                <w:rFonts w:ascii="Arial" w:hAnsi="Arial" w:cs="Arial"/>
              </w:rPr>
              <w:t xml:space="preserve">This concluding extract reinforces the interpretation that slow pedagogy is enacted through </w:t>
            </w:r>
            <w:proofErr w:type="gramStart"/>
            <w:r w:rsidRPr="00F80FB4">
              <w:rPr>
                <w:rFonts w:ascii="Arial" w:hAnsi="Arial" w:cs="Arial"/>
              </w:rPr>
              <w:t>practitioners'</w:t>
            </w:r>
            <w:proofErr w:type="gramEnd"/>
            <w:r w:rsidRPr="00F80FB4">
              <w:rPr>
                <w:rFonts w:ascii="Arial" w:hAnsi="Arial" w:cs="Arial"/>
              </w:rPr>
              <w:t xml:space="preserve"> deliberate professional choices rather than simply a slower pace of activity. Adults consistently demonstrate trust in children's capabilities by observing before intervening, adapting themselves to children's learning rather than expecting children to adapt to adult routines, and recognising educational potential within everyday experiences. Their calm presence appears to shape the emotional climate of the setting, creating conditions in which children feel secure to explore independently, persist with challenges and remain deeply engaged in their learning. Across the observation, the adult's role emerges as one of protecting children's time, attention and agency, suggesting that slow pedagogy is fundamentally relational, intentional and grounded in respect for children's competence.</w:t>
            </w:r>
          </w:p>
        </w:tc>
      </w:tr>
    </w:tbl>
    <w:p w14:paraId="71498066" w14:textId="594D4793" w:rsidR="00C84946" w:rsidRDefault="00C84946" w:rsidP="00C84946"/>
    <w:p w14:paraId="04BFB503" w14:textId="77777777" w:rsidR="00C84946" w:rsidRDefault="00C84946">
      <w:r>
        <w:br w:type="page"/>
      </w:r>
    </w:p>
    <w:p w14:paraId="23A703E6" w14:textId="61731EBF" w:rsidR="00C84946" w:rsidRDefault="002F3EF9" w:rsidP="002F3EF9">
      <w:pPr>
        <w:pStyle w:val="Heading2"/>
      </w:pPr>
      <w:bookmarkStart w:id="92" w:name="_Toc238149507"/>
      <w:r>
        <w:lastRenderedPageBreak/>
        <w:t xml:space="preserve">Appendix M: </w:t>
      </w:r>
      <w:r w:rsidR="004E2DFB">
        <w:t>Initial</w:t>
      </w:r>
      <w:r>
        <w:t xml:space="preserve"> Themes</w:t>
      </w:r>
      <w:bookmarkEnd w:id="92"/>
    </w:p>
    <w:p w14:paraId="08BB2B29" w14:textId="1DF9175C" w:rsidR="004E2DFB" w:rsidRPr="004E2DFB" w:rsidRDefault="004E2DFB" w:rsidP="004E2DFB">
      <w:r w:rsidRPr="004E2DFB">
        <w:drawing>
          <wp:inline distT="0" distB="0" distL="0" distR="0" wp14:anchorId="7801E768" wp14:editId="096A7F04">
            <wp:extent cx="6210886" cy="3493537"/>
            <wp:effectExtent l="0" t="0" r="0" b="0"/>
            <wp:docPr id="182370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09503" name=""/>
                    <pic:cNvPicPr/>
                  </pic:nvPicPr>
                  <pic:blipFill>
                    <a:blip r:embed="rId25"/>
                    <a:stretch>
                      <a:fillRect/>
                    </a:stretch>
                  </pic:blipFill>
                  <pic:spPr>
                    <a:xfrm>
                      <a:off x="0" y="0"/>
                      <a:ext cx="6241392" cy="3510696"/>
                    </a:xfrm>
                    <a:prstGeom prst="rect">
                      <a:avLst/>
                    </a:prstGeom>
                  </pic:spPr>
                </pic:pic>
              </a:graphicData>
            </a:graphic>
          </wp:inline>
        </w:drawing>
      </w:r>
    </w:p>
    <w:p w14:paraId="217F70E3" w14:textId="77777777" w:rsidR="002F3EF9" w:rsidRDefault="002F3EF9" w:rsidP="002F3EF9"/>
    <w:p w14:paraId="09DA6370" w14:textId="77777777" w:rsidR="00010AB7" w:rsidRDefault="00010AB7">
      <w:pPr>
        <w:rPr>
          <w:rFonts w:asciiTheme="majorHAnsi" w:eastAsiaTheme="majorEastAsia" w:hAnsiTheme="majorHAnsi" w:cstheme="majorBidi"/>
          <w:color w:val="0F4761" w:themeColor="accent1" w:themeShade="BF"/>
          <w:sz w:val="32"/>
          <w:szCs w:val="32"/>
        </w:rPr>
      </w:pPr>
      <w:r>
        <w:br w:type="page"/>
      </w:r>
    </w:p>
    <w:p w14:paraId="5E4BAC20" w14:textId="1BBF02C8" w:rsidR="002F3EF9" w:rsidRDefault="002F3EF9" w:rsidP="002F3EF9">
      <w:pPr>
        <w:pStyle w:val="Heading2"/>
      </w:pPr>
      <w:bookmarkStart w:id="93" w:name="_Toc238149508"/>
      <w:r>
        <w:lastRenderedPageBreak/>
        <w:t xml:space="preserve">Appendix N: </w:t>
      </w:r>
      <w:r w:rsidR="00010AB7">
        <w:t xml:space="preserve">Reviewing and Refining </w:t>
      </w:r>
      <w:r w:rsidR="004E2DFB">
        <w:t>Themes</w:t>
      </w:r>
      <w:bookmarkEnd w:id="93"/>
    </w:p>
    <w:p w14:paraId="11D54F3D" w14:textId="77777777" w:rsidR="004E2DFB" w:rsidRDefault="004E2DFB" w:rsidP="004E2DFB"/>
    <w:p w14:paraId="1EE308D6" w14:textId="4FB77968" w:rsidR="004E2DFB" w:rsidRPr="004E2DFB" w:rsidRDefault="00010AB7" w:rsidP="004E2DFB">
      <w:r w:rsidRPr="00010AB7">
        <w:drawing>
          <wp:inline distT="0" distB="0" distL="0" distR="0" wp14:anchorId="4CB970AF" wp14:editId="185CF804">
            <wp:extent cx="6154615" cy="3461886"/>
            <wp:effectExtent l="0" t="0" r="5080" b="5715"/>
            <wp:docPr id="50360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05812" name=""/>
                    <pic:cNvPicPr/>
                  </pic:nvPicPr>
                  <pic:blipFill>
                    <a:blip r:embed="rId26"/>
                    <a:stretch>
                      <a:fillRect/>
                    </a:stretch>
                  </pic:blipFill>
                  <pic:spPr>
                    <a:xfrm>
                      <a:off x="0" y="0"/>
                      <a:ext cx="6184499" cy="3478695"/>
                    </a:xfrm>
                    <a:prstGeom prst="rect">
                      <a:avLst/>
                    </a:prstGeom>
                  </pic:spPr>
                </pic:pic>
              </a:graphicData>
            </a:graphic>
          </wp:inline>
        </w:drawing>
      </w:r>
    </w:p>
    <w:p w14:paraId="1034519F" w14:textId="77777777" w:rsidR="002F3EF9" w:rsidRDefault="002F3EF9" w:rsidP="002F3EF9"/>
    <w:p w14:paraId="2AD57EE1" w14:textId="77777777" w:rsidR="002F3EF9" w:rsidRPr="002F3EF9" w:rsidRDefault="002F3EF9" w:rsidP="002F3EF9"/>
    <w:p w14:paraId="479CCF43" w14:textId="77777777" w:rsidR="002F3EF9" w:rsidRDefault="002F3EF9" w:rsidP="00C84946"/>
    <w:p w14:paraId="45A46E9C" w14:textId="77777777" w:rsidR="002F3EF9" w:rsidRPr="00C84946" w:rsidRDefault="002F3EF9" w:rsidP="00C84946"/>
    <w:p w14:paraId="3F604F9C" w14:textId="77777777" w:rsidR="00C84946" w:rsidRPr="00BC65EF" w:rsidRDefault="00C84946" w:rsidP="00C84946">
      <w:pPr>
        <w:spacing w:line="360" w:lineRule="auto"/>
        <w:rPr>
          <w:rFonts w:ascii="Arial" w:hAnsi="Arial" w:cs="Arial"/>
        </w:rPr>
      </w:pPr>
    </w:p>
    <w:p w14:paraId="773B89A2" w14:textId="77777777" w:rsidR="00C84946" w:rsidRPr="00C84946" w:rsidRDefault="00C84946" w:rsidP="00C84946"/>
    <w:p w14:paraId="3EBBA40C" w14:textId="70CCE1AD" w:rsidR="00010AB7" w:rsidRDefault="00010AB7" w:rsidP="00010AB7">
      <w:pPr>
        <w:pStyle w:val="Heading2"/>
      </w:pPr>
      <w:bookmarkStart w:id="94" w:name="_Toc238149509"/>
      <w:r>
        <w:lastRenderedPageBreak/>
        <w:t xml:space="preserve">Appendix </w:t>
      </w:r>
      <w:r>
        <w:t>O</w:t>
      </w:r>
      <w:r>
        <w:t xml:space="preserve">: </w:t>
      </w:r>
      <w:r>
        <w:t xml:space="preserve">Final </w:t>
      </w:r>
      <w:r>
        <w:t>Them</w:t>
      </w:r>
      <w:r>
        <w:t>atic Map</w:t>
      </w:r>
      <w:bookmarkEnd w:id="94"/>
    </w:p>
    <w:p w14:paraId="782537D7" w14:textId="59B3D2EA" w:rsidR="00AB5C0E" w:rsidRDefault="00010AB7" w:rsidP="00C307D3">
      <w:pPr>
        <w:spacing w:line="480" w:lineRule="auto"/>
        <w:rPr>
          <w:rFonts w:ascii="Arial" w:hAnsi="Arial" w:cs="Arial"/>
        </w:rPr>
      </w:pPr>
      <w:r w:rsidRPr="00010AB7">
        <w:rPr>
          <w:rFonts w:ascii="Arial" w:hAnsi="Arial" w:cs="Arial"/>
        </w:rPr>
        <w:drawing>
          <wp:inline distT="0" distB="0" distL="0" distR="0" wp14:anchorId="62AF348C" wp14:editId="5647C807">
            <wp:extent cx="6214946" cy="3495821"/>
            <wp:effectExtent l="0" t="0" r="0" b="0"/>
            <wp:docPr id="125435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57861" name=""/>
                    <pic:cNvPicPr/>
                  </pic:nvPicPr>
                  <pic:blipFill>
                    <a:blip r:embed="rId27"/>
                    <a:stretch>
                      <a:fillRect/>
                    </a:stretch>
                  </pic:blipFill>
                  <pic:spPr>
                    <a:xfrm>
                      <a:off x="0" y="0"/>
                      <a:ext cx="6219222" cy="3498226"/>
                    </a:xfrm>
                    <a:prstGeom prst="rect">
                      <a:avLst/>
                    </a:prstGeom>
                  </pic:spPr>
                </pic:pic>
              </a:graphicData>
            </a:graphic>
          </wp:inline>
        </w:drawing>
      </w:r>
    </w:p>
    <w:p w14:paraId="49BE11D5" w14:textId="77777777" w:rsidR="00010AB7" w:rsidRDefault="00010AB7">
      <w:pPr>
        <w:rPr>
          <w:rFonts w:asciiTheme="majorHAnsi" w:eastAsiaTheme="majorEastAsia" w:hAnsiTheme="majorHAnsi" w:cstheme="majorBidi"/>
          <w:color w:val="0F4761" w:themeColor="accent1" w:themeShade="BF"/>
          <w:sz w:val="32"/>
          <w:szCs w:val="32"/>
        </w:rPr>
      </w:pPr>
      <w:r>
        <w:br w:type="page"/>
      </w:r>
    </w:p>
    <w:p w14:paraId="2F403D07" w14:textId="113F7026" w:rsidR="00010AB7" w:rsidRDefault="00010AB7" w:rsidP="00010AB7">
      <w:pPr>
        <w:pStyle w:val="Heading2"/>
      </w:pPr>
      <w:bookmarkStart w:id="95" w:name="_Toc238149510"/>
      <w:r>
        <w:lastRenderedPageBreak/>
        <w:t>Appendix P: Supervision Record</w:t>
      </w:r>
      <w:bookmarkEnd w:id="95"/>
    </w:p>
    <w:p w14:paraId="72D17F85" w14:textId="77777777" w:rsidR="00010AB7" w:rsidRDefault="00010AB7" w:rsidP="00010AB7">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Arial" w:eastAsiaTheme="majorEastAsia" w:hAnsi="Arial" w:cs="Arial"/>
          <w:b/>
          <w:bCs/>
        </w:rPr>
        <w:t>POSTGRADUATE TAUGHT DISSERTATION SUPERVISION RECORD</w:t>
      </w:r>
      <w:r>
        <w:rPr>
          <w:rStyle w:val="eop"/>
          <w:rFonts w:ascii="Arial" w:eastAsiaTheme="majorEastAsia" w:hAnsi="Arial" w:cs="Arial"/>
          <w:b/>
          <w:bCs/>
          <w:bdr w:val="none" w:sz="0" w:space="0" w:color="auto" w:frame="1"/>
          <w:shd w:val="clear" w:color="auto" w:fill="C6C6C6"/>
        </w:rPr>
        <w:t> </w:t>
      </w:r>
    </w:p>
    <w:p w14:paraId="6A15FA10" w14:textId="77777777" w:rsidR="00010AB7" w:rsidRDefault="00010AB7" w:rsidP="00010AB7">
      <w:pPr>
        <w:pStyle w:val="paragraph"/>
        <w:spacing w:before="0" w:beforeAutospacing="0" w:after="0" w:afterAutospacing="0"/>
        <w:ind w:right="270"/>
        <w:jc w:val="center"/>
        <w:textAlignment w:val="baseline"/>
        <w:rPr>
          <w:rFonts w:ascii="Segoe UI" w:hAnsi="Segoe UI" w:cs="Segoe UI"/>
          <w:sz w:val="18"/>
          <w:szCs w:val="18"/>
        </w:rPr>
      </w:pPr>
      <w:r>
        <w:rPr>
          <w:rStyle w:val="eop"/>
          <w:rFonts w:ascii="Arial" w:eastAsiaTheme="majorEastAsia" w:hAnsi="Arial" w:cs="Arial"/>
          <w:sz w:val="22"/>
          <w:szCs w:val="22"/>
          <w:bdr w:val="none" w:sz="0" w:space="0" w:color="auto" w:frame="1"/>
          <w:shd w:val="clear" w:color="auto" w:fill="C6C6C6"/>
        </w:rPr>
        <w:t> </w:t>
      </w:r>
    </w:p>
    <w:p w14:paraId="68273577" w14:textId="77777777" w:rsidR="00010AB7" w:rsidRDefault="00010AB7" w:rsidP="00010AB7">
      <w:pPr>
        <w:pStyle w:val="paragraph"/>
        <w:spacing w:before="0" w:beforeAutospacing="0" w:after="0" w:afterAutospacing="0"/>
        <w:ind w:right="270"/>
        <w:jc w:val="both"/>
        <w:textAlignment w:val="baseline"/>
        <w:rPr>
          <w:rFonts w:ascii="Segoe UI" w:hAnsi="Segoe UI" w:cs="Segoe UI"/>
          <w:sz w:val="18"/>
          <w:szCs w:val="18"/>
        </w:rPr>
      </w:pPr>
      <w:r>
        <w:rPr>
          <w:rStyle w:val="normaltextrun"/>
          <w:rFonts w:ascii="Arial" w:eastAsiaTheme="majorEastAsia" w:hAnsi="Arial" w:cs="Arial"/>
          <w:sz w:val="22"/>
          <w:szCs w:val="22"/>
        </w:rPr>
        <w:t>This form is to be used to record a summary of the outcomes of each formal meeting between the student and the dissertation supervisors for Part II of a Masters’ Programme. </w:t>
      </w:r>
      <w:r>
        <w:rPr>
          <w:rStyle w:val="eop"/>
          <w:rFonts w:ascii="Arial" w:eastAsiaTheme="majorEastAsia" w:hAnsi="Arial" w:cs="Arial"/>
          <w:sz w:val="22"/>
          <w:szCs w:val="22"/>
          <w:bdr w:val="none" w:sz="0" w:space="0" w:color="auto" w:frame="1"/>
          <w:shd w:val="clear" w:color="auto" w:fill="C6C6C6"/>
        </w:rPr>
        <w:t> </w:t>
      </w:r>
    </w:p>
    <w:p w14:paraId="433B0786" w14:textId="77777777" w:rsidR="00010AB7" w:rsidRDefault="00010AB7" w:rsidP="00010AB7">
      <w:pPr>
        <w:pStyle w:val="paragraph"/>
        <w:spacing w:before="0" w:beforeAutospacing="0" w:after="0" w:afterAutospacing="0"/>
        <w:textAlignment w:val="baseline"/>
        <w:rPr>
          <w:rFonts w:ascii="Segoe UI" w:hAnsi="Segoe UI" w:cs="Segoe UI"/>
          <w:b/>
          <w:bCs/>
          <w:sz w:val="18"/>
          <w:szCs w:val="18"/>
        </w:rPr>
      </w:pPr>
      <w:r>
        <w:rPr>
          <w:rStyle w:val="eop"/>
          <w:rFonts w:ascii="Arial" w:eastAsiaTheme="majorEastAsia" w:hAnsi="Arial" w:cs="Arial"/>
          <w:b/>
          <w:bCs/>
          <w:sz w:val="22"/>
          <w:szCs w:val="22"/>
          <w:bdr w:val="none" w:sz="0" w:space="0" w:color="auto" w:frame="1"/>
          <w:shd w:val="clear" w:color="auto" w:fill="C6C6C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2"/>
        <w:gridCol w:w="2169"/>
        <w:gridCol w:w="1783"/>
        <w:gridCol w:w="2556"/>
      </w:tblGrid>
      <w:tr w:rsidR="00010AB7" w14:paraId="26801B55"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9C6BBB"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Student Name:</w:t>
            </w:r>
            <w:r>
              <w:rPr>
                <w:rStyle w:val="eop"/>
                <w:rFonts w:ascii="Arial" w:eastAsiaTheme="majorEastAsia" w:hAnsi="Arial" w:cs="Arial"/>
                <w:sz w:val="22"/>
                <w:szCs w:val="22"/>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DDCCC8"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Diane Evans</w:t>
            </w:r>
            <w:r>
              <w:rPr>
                <w:rStyle w:val="eop"/>
                <w:rFonts w:ascii="Arial" w:eastAsiaTheme="majorEastAsia" w:hAnsi="Arial" w:cs="Arial"/>
                <w:sz w:val="22"/>
                <w:szCs w:val="22"/>
              </w:rPr>
              <w:t> </w:t>
            </w:r>
          </w:p>
        </w:tc>
        <w:tc>
          <w:tcPr>
            <w:tcW w:w="24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060B6A"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Student No:</w:t>
            </w:r>
            <w:r>
              <w:rPr>
                <w:rStyle w:val="eop"/>
                <w:rFonts w:ascii="Arial" w:eastAsiaTheme="majorEastAsia" w:hAnsi="Arial" w:cs="Arial"/>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F0DDF8" w14:textId="5756D87C" w:rsidR="00010AB7" w:rsidRDefault="00010AB7" w:rsidP="00010AB7">
            <w:pPr>
              <w:pStyle w:val="paragraph"/>
              <w:spacing w:before="0" w:after="0"/>
              <w:textAlignment w:val="baseline"/>
            </w:pPr>
            <w:r>
              <w:rPr>
                <w:rStyle w:val="eop"/>
                <w:rFonts w:ascii="Arial" w:eastAsiaTheme="majorEastAsia" w:hAnsi="Arial" w:cs="Arial"/>
                <w:sz w:val="22"/>
                <w:szCs w:val="22"/>
              </w:rPr>
              <w:t> </w:t>
            </w:r>
            <w:r w:rsidR="00063C87">
              <w:rPr>
                <w:rStyle w:val="eop"/>
                <w:rFonts w:ascii="Arial" w:eastAsiaTheme="majorEastAsia" w:hAnsi="Arial" w:cs="Arial"/>
                <w:sz w:val="22"/>
                <w:szCs w:val="22"/>
              </w:rPr>
              <w:t>0</w:t>
            </w:r>
            <w:r w:rsidR="00063C87">
              <w:rPr>
                <w:rStyle w:val="eop"/>
                <w:rFonts w:eastAsiaTheme="majorEastAsia"/>
                <w:sz w:val="22"/>
                <w:szCs w:val="22"/>
              </w:rPr>
              <w:t>702078</w:t>
            </w:r>
          </w:p>
        </w:tc>
      </w:tr>
      <w:tr w:rsidR="00010AB7" w14:paraId="7BA3AE33"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BA5541D"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Programme of Study: </w:t>
            </w:r>
            <w:r>
              <w:rPr>
                <w:rStyle w:val="eop"/>
                <w:rFonts w:ascii="Arial" w:eastAsiaTheme="majorEastAsia" w:hAnsi="Arial" w:cs="Arial"/>
                <w:sz w:val="22"/>
                <w:szCs w:val="22"/>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9893E9"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MA CYC</w:t>
            </w:r>
            <w:r>
              <w:rPr>
                <w:rStyle w:val="eop"/>
                <w:rFonts w:ascii="Arial" w:eastAsiaTheme="majorEastAsia" w:hAnsi="Arial" w:cs="Arial"/>
                <w:sz w:val="22"/>
                <w:szCs w:val="22"/>
              </w:rPr>
              <w:t> </w:t>
            </w:r>
          </w:p>
        </w:tc>
        <w:tc>
          <w:tcPr>
            <w:tcW w:w="24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86F0E09"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Campus:</w:t>
            </w:r>
            <w:r>
              <w:rPr>
                <w:rStyle w:val="eop"/>
                <w:rFonts w:ascii="Arial" w:eastAsiaTheme="majorEastAsia" w:hAnsi="Arial" w:cs="Arial"/>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7A588C"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Swansea/ Carmarthen</w:t>
            </w:r>
            <w:r>
              <w:rPr>
                <w:rStyle w:val="eop"/>
                <w:rFonts w:ascii="Arial" w:eastAsiaTheme="majorEastAsia" w:hAnsi="Arial" w:cs="Arial"/>
                <w:sz w:val="22"/>
                <w:szCs w:val="22"/>
              </w:rPr>
              <w:t> </w:t>
            </w:r>
          </w:p>
        </w:tc>
      </w:tr>
      <w:tr w:rsidR="00010AB7" w14:paraId="1BB5DC01"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5ED556" w14:textId="77777777" w:rsidR="00010AB7" w:rsidRDefault="00010AB7" w:rsidP="00010AB7">
            <w:pPr>
              <w:pStyle w:val="paragraph"/>
              <w:spacing w:before="0" w:after="0"/>
              <w:jc w:val="both"/>
              <w:textAlignment w:val="baseline"/>
            </w:pPr>
            <w:r>
              <w:rPr>
                <w:rStyle w:val="normaltextrun"/>
                <w:rFonts w:ascii="Arial" w:eastAsiaTheme="majorEastAsia" w:hAnsi="Arial" w:cs="Arial"/>
                <w:b/>
                <w:bCs/>
                <w:sz w:val="22"/>
                <w:szCs w:val="22"/>
              </w:rPr>
              <w:t>Institute/Academic Discipline/Centre: </w:t>
            </w:r>
            <w:r>
              <w:rPr>
                <w:rStyle w:val="eop"/>
                <w:rFonts w:ascii="Arial" w:eastAsiaTheme="majorEastAsia" w:hAnsi="Arial" w:cs="Arial"/>
                <w:sz w:val="22"/>
                <w:szCs w:val="22"/>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2B12FE" w14:textId="77777777" w:rsidR="00010AB7" w:rsidRDefault="00010AB7" w:rsidP="00010AB7">
            <w:pPr>
              <w:pStyle w:val="paragraph"/>
              <w:spacing w:before="0" w:after="0"/>
              <w:textAlignment w:val="baseline"/>
            </w:pPr>
            <w:r>
              <w:rPr>
                <w:rStyle w:val="eop"/>
                <w:rFonts w:ascii="Arial" w:eastAsiaTheme="majorEastAsia" w:hAnsi="Arial" w:cs="Arial"/>
                <w:sz w:val="22"/>
                <w:szCs w:val="22"/>
              </w:rPr>
              <w:t> </w:t>
            </w:r>
          </w:p>
        </w:tc>
        <w:tc>
          <w:tcPr>
            <w:tcW w:w="24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847072"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Module Code:</w:t>
            </w:r>
            <w:r>
              <w:rPr>
                <w:rStyle w:val="eop"/>
                <w:rFonts w:ascii="Arial" w:eastAsiaTheme="majorEastAsia" w:hAnsi="Arial" w:cs="Arial"/>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4DA748C"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ECGE7006Q</w:t>
            </w:r>
            <w:r>
              <w:rPr>
                <w:rStyle w:val="eop"/>
                <w:rFonts w:ascii="Arial" w:eastAsiaTheme="majorEastAsia" w:hAnsi="Arial" w:cs="Arial"/>
                <w:sz w:val="22"/>
                <w:szCs w:val="22"/>
              </w:rPr>
              <w:t> </w:t>
            </w:r>
          </w:p>
        </w:tc>
      </w:tr>
      <w:tr w:rsidR="00010AB7" w14:paraId="53229917"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C5CE3C" w14:textId="77777777" w:rsidR="00010AB7" w:rsidRDefault="00010AB7" w:rsidP="00010AB7">
            <w:pPr>
              <w:pStyle w:val="paragraph"/>
              <w:spacing w:before="0" w:after="0"/>
              <w:jc w:val="both"/>
              <w:textAlignment w:val="baseline"/>
            </w:pPr>
            <w:r>
              <w:rPr>
                <w:rStyle w:val="normaltextrun"/>
                <w:rFonts w:ascii="Arial" w:eastAsiaTheme="majorEastAsia" w:hAnsi="Arial" w:cs="Arial"/>
                <w:b/>
                <w:bCs/>
                <w:sz w:val="22"/>
                <w:szCs w:val="22"/>
              </w:rPr>
              <w:t>Mode of study:</w:t>
            </w:r>
            <w:r>
              <w:rPr>
                <w:rStyle w:val="eop"/>
                <w:rFonts w:ascii="Arial" w:eastAsiaTheme="majorEastAsia" w:hAnsi="Arial" w:cs="Arial"/>
                <w:sz w:val="22"/>
                <w:szCs w:val="22"/>
              </w:rPr>
              <w:t> </w:t>
            </w:r>
          </w:p>
        </w:tc>
        <w:tc>
          <w:tcPr>
            <w:tcW w:w="34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858C4C" w14:textId="77777777" w:rsidR="00010AB7" w:rsidRDefault="00010AB7" w:rsidP="00010AB7">
            <w:pPr>
              <w:pStyle w:val="paragraph"/>
              <w:spacing w:before="0" w:after="0"/>
              <w:jc w:val="center"/>
              <w:textAlignment w:val="baseline"/>
            </w:pPr>
            <w:r>
              <w:rPr>
                <w:rStyle w:val="normaltextrun"/>
                <w:rFonts w:ascii="Arial" w:eastAsiaTheme="majorEastAsia" w:hAnsi="Arial" w:cs="Arial"/>
                <w:sz w:val="22"/>
                <w:szCs w:val="22"/>
              </w:rPr>
              <w:t>Full-time / Part-time</w:t>
            </w:r>
            <w:r>
              <w:rPr>
                <w:rStyle w:val="eop"/>
                <w:rFonts w:ascii="Arial" w:eastAsiaTheme="majorEastAsia" w:hAnsi="Arial" w:cs="Arial"/>
                <w:sz w:val="22"/>
                <w:szCs w:val="22"/>
              </w:rPr>
              <w:t> </w:t>
            </w:r>
          </w:p>
        </w:tc>
        <w:tc>
          <w:tcPr>
            <w:tcW w:w="24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63F16F"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Method of study:</w:t>
            </w:r>
            <w:r>
              <w:rPr>
                <w:rStyle w:val="eop"/>
                <w:rFonts w:ascii="Arial" w:eastAsiaTheme="majorEastAsia" w:hAnsi="Arial" w:cs="Arial"/>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322783"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Campus based / Distance learning</w:t>
            </w:r>
            <w:r>
              <w:rPr>
                <w:rStyle w:val="eop"/>
                <w:rFonts w:ascii="Arial" w:eastAsiaTheme="majorEastAsia" w:hAnsi="Arial" w:cs="Arial"/>
                <w:sz w:val="22"/>
                <w:szCs w:val="22"/>
              </w:rPr>
              <w:t> </w:t>
            </w:r>
          </w:p>
        </w:tc>
      </w:tr>
    </w:tbl>
    <w:p w14:paraId="7157F2A6" w14:textId="77777777" w:rsidR="00010AB7" w:rsidRDefault="00010AB7" w:rsidP="00010AB7">
      <w:pPr>
        <w:pStyle w:val="paragraph"/>
        <w:spacing w:before="0" w:beforeAutospacing="0" w:after="0" w:afterAutospacing="0"/>
        <w:ind w:right="270"/>
        <w:textAlignment w:val="baseline"/>
        <w:rPr>
          <w:rFonts w:ascii="Segoe UI" w:hAnsi="Segoe UI" w:cs="Segoe UI"/>
          <w:sz w:val="18"/>
          <w:szCs w:val="18"/>
        </w:rPr>
      </w:pPr>
      <w:r>
        <w:rPr>
          <w:rStyle w:val="eop"/>
          <w:rFonts w:ascii="Arial" w:eastAsiaTheme="majorEastAsia" w:hAnsi="Arial" w:cs="Arial"/>
          <w:sz w:val="22"/>
          <w:szCs w:val="22"/>
          <w:bdr w:val="none" w:sz="0" w:space="0" w:color="auto" w:frame="1"/>
          <w:shd w:val="clear" w:color="auto" w:fill="C6C6C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1"/>
        <w:gridCol w:w="6619"/>
      </w:tblGrid>
      <w:tr w:rsidR="00010AB7" w14:paraId="298190B2"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604CEB4"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Dissertation Title:</w:t>
            </w:r>
            <w:r>
              <w:rPr>
                <w:rStyle w:val="eop"/>
                <w:rFonts w:ascii="Arial" w:eastAsiaTheme="majorEastAsia" w:hAnsi="Arial" w:cs="Arial"/>
                <w:sz w:val="22"/>
                <w:szCs w:val="22"/>
              </w:rPr>
              <w:t> </w:t>
            </w:r>
          </w:p>
        </w:tc>
        <w:tc>
          <w:tcPr>
            <w:tcW w:w="95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7AA7BC"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Noticing, Listening and Slowing Down: An Inquiry into the Unhurried Child Through Froebelian Principles in Welsh Early Years Practice</w:t>
            </w:r>
            <w:r>
              <w:rPr>
                <w:rStyle w:val="eop"/>
                <w:rFonts w:ascii="Arial" w:eastAsiaTheme="majorEastAsia" w:hAnsi="Arial" w:cs="Arial"/>
                <w:sz w:val="22"/>
                <w:szCs w:val="22"/>
              </w:rPr>
              <w:t> </w:t>
            </w:r>
          </w:p>
        </w:tc>
      </w:tr>
      <w:tr w:rsidR="00010AB7" w14:paraId="07DE617D"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98B562" w14:textId="77777777" w:rsidR="00010AB7" w:rsidRDefault="00010AB7" w:rsidP="00010AB7">
            <w:pPr>
              <w:pStyle w:val="paragraph"/>
              <w:spacing w:before="0" w:after="0"/>
              <w:textAlignment w:val="baseline"/>
            </w:pPr>
            <w:r>
              <w:rPr>
                <w:rStyle w:val="normaltextrun"/>
                <w:rFonts w:ascii="Arial" w:eastAsiaTheme="majorEastAsia" w:hAnsi="Arial" w:cs="Arial"/>
                <w:b/>
                <w:bCs/>
                <w:sz w:val="22"/>
                <w:szCs w:val="22"/>
              </w:rPr>
              <w:t>Dissertation Supervisor: </w:t>
            </w:r>
            <w:r>
              <w:rPr>
                <w:rStyle w:val="eop"/>
                <w:rFonts w:ascii="Arial" w:eastAsiaTheme="majorEastAsia" w:hAnsi="Arial" w:cs="Arial"/>
                <w:sz w:val="22"/>
                <w:szCs w:val="22"/>
              </w:rPr>
              <w:t> </w:t>
            </w:r>
          </w:p>
        </w:tc>
        <w:tc>
          <w:tcPr>
            <w:tcW w:w="95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735DB2"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r>
      <w:tr w:rsidR="00010AB7" w14:paraId="44C62BAD" w14:textId="77777777" w:rsidTr="00010AB7">
        <w:trPr>
          <w:trHeight w:val="450"/>
        </w:trPr>
        <w:tc>
          <w:tcPr>
            <w:tcW w:w="29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4EBA92" w14:textId="77777777" w:rsidR="00010AB7" w:rsidRDefault="00010AB7" w:rsidP="00010AB7">
            <w:pPr>
              <w:pStyle w:val="paragraph"/>
              <w:spacing w:before="0" w:after="0"/>
              <w:jc w:val="both"/>
              <w:textAlignment w:val="baseline"/>
            </w:pPr>
            <w:r>
              <w:rPr>
                <w:rStyle w:val="normaltextrun"/>
                <w:rFonts w:ascii="Arial" w:eastAsiaTheme="majorEastAsia" w:hAnsi="Arial" w:cs="Arial"/>
                <w:b/>
                <w:bCs/>
                <w:sz w:val="22"/>
                <w:szCs w:val="22"/>
              </w:rPr>
              <w:t>Programme Manager: </w:t>
            </w:r>
            <w:r>
              <w:rPr>
                <w:rStyle w:val="eop"/>
                <w:rFonts w:ascii="Arial" w:eastAsiaTheme="majorEastAsia" w:hAnsi="Arial" w:cs="Arial"/>
                <w:sz w:val="22"/>
                <w:szCs w:val="22"/>
              </w:rPr>
              <w:t> </w:t>
            </w:r>
          </w:p>
        </w:tc>
        <w:tc>
          <w:tcPr>
            <w:tcW w:w="95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585BCA" w14:textId="77777777" w:rsidR="00010AB7" w:rsidRDefault="00010AB7" w:rsidP="00010AB7">
            <w:pPr>
              <w:pStyle w:val="paragraph"/>
              <w:spacing w:before="0" w:after="0"/>
              <w:textAlignment w:val="baseline"/>
            </w:pPr>
            <w:r>
              <w:rPr>
                <w:rStyle w:val="normaltextrun"/>
                <w:rFonts w:ascii="Arial" w:eastAsiaTheme="majorEastAsia" w:hAnsi="Arial" w:cs="Arial"/>
                <w:sz w:val="22"/>
                <w:szCs w:val="22"/>
              </w:rPr>
              <w:t>Alison Rees Edwards</w:t>
            </w:r>
            <w:r>
              <w:rPr>
                <w:rStyle w:val="eop"/>
                <w:rFonts w:ascii="Arial" w:eastAsiaTheme="majorEastAsia" w:hAnsi="Arial" w:cs="Arial"/>
                <w:sz w:val="22"/>
                <w:szCs w:val="22"/>
              </w:rPr>
              <w:t> </w:t>
            </w:r>
          </w:p>
        </w:tc>
      </w:tr>
    </w:tbl>
    <w:p w14:paraId="018656C8" w14:textId="77777777" w:rsidR="00010AB7" w:rsidRDefault="00010AB7" w:rsidP="00010AB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bdr w:val="none" w:sz="0" w:space="0" w:color="auto" w:frame="1"/>
          <w:shd w:val="clear" w:color="auto" w:fill="C6C6C6"/>
        </w:rPr>
        <w:t> </w:t>
      </w:r>
    </w:p>
    <w:p w14:paraId="19BBDC59"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normaltextrun"/>
          <w:rFonts w:ascii="Arial" w:eastAsiaTheme="majorEastAsia" w:hAnsi="Arial" w:cs="Arial"/>
          <w:b/>
          <w:bCs/>
        </w:rPr>
        <w:t>SUPERVISION RECORD</w:t>
      </w:r>
      <w:r>
        <w:rPr>
          <w:rStyle w:val="eop"/>
          <w:rFonts w:ascii="Arial" w:eastAsiaTheme="majorEastAsia" w:hAnsi="Arial" w:cs="Arial"/>
          <w:bdr w:val="none" w:sz="0" w:space="0" w:color="auto" w:frame="1"/>
          <w:shd w:val="clear" w:color="auto" w:fill="C6C6C6"/>
        </w:rPr>
        <w:t> </w:t>
      </w:r>
    </w:p>
    <w:p w14:paraId="570103D2"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eop"/>
          <w:rFonts w:ascii="Arial" w:eastAsiaTheme="majorEastAsia" w:hAnsi="Arial" w:cs="Arial"/>
          <w:sz w:val="16"/>
          <w:szCs w:val="16"/>
          <w:bdr w:val="none" w:sz="0" w:space="0" w:color="auto" w:frame="1"/>
          <w:shd w:val="clear" w:color="auto" w:fill="C6C6C6"/>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2"/>
        <w:gridCol w:w="832"/>
        <w:gridCol w:w="1814"/>
        <w:gridCol w:w="809"/>
        <w:gridCol w:w="1108"/>
        <w:gridCol w:w="2065"/>
        <w:gridCol w:w="820"/>
      </w:tblGrid>
      <w:tr w:rsidR="00010AB7" w14:paraId="464F6FA6"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FC6B30"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Date of meeting</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A8F524"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Type of meeting</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D144B7"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Summary of outcomes</w:t>
            </w: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45E3C4"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Student</w:t>
            </w: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3FB463"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Supervisor</w:t>
            </w: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F8202A"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Duration of meeting</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F6E22C" w14:textId="77777777" w:rsidR="00010AB7" w:rsidRDefault="00010AB7" w:rsidP="00010AB7">
            <w:pPr>
              <w:pStyle w:val="paragraph"/>
              <w:spacing w:before="0" w:beforeAutospacing="0" w:after="0" w:afterAutospacing="0"/>
              <w:jc w:val="center"/>
              <w:textAlignment w:val="baseline"/>
            </w:pPr>
            <w:r>
              <w:rPr>
                <w:rStyle w:val="normaltextrun"/>
                <w:rFonts w:ascii="Arial" w:eastAsiaTheme="majorEastAsia" w:hAnsi="Arial" w:cs="Arial"/>
                <w:b/>
                <w:bCs/>
                <w:sz w:val="22"/>
                <w:szCs w:val="22"/>
              </w:rPr>
              <w:t>Running total</w:t>
            </w:r>
            <w:r>
              <w:rPr>
                <w:rStyle w:val="eop"/>
                <w:rFonts w:ascii="Arial" w:eastAsiaTheme="majorEastAsia" w:hAnsi="Arial" w:cs="Arial"/>
                <w:sz w:val="22"/>
                <w:szCs w:val="22"/>
              </w:rPr>
              <w:t> </w:t>
            </w:r>
          </w:p>
        </w:tc>
      </w:tr>
      <w:tr w:rsidR="00010AB7" w14:paraId="40AA440F"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7B1FF3"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30/10/25</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8595A7"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Teams</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CB028F"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782DE816"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Discussed the students plans and advised to develop her research plan. This was an initial discussion to support her submit a dissertation proposal. Diane agreed to develop a proposal and share with supervisor by end of half terms.  Supervisor to set up a whole folder to share documents and planning. </w:t>
            </w:r>
            <w:r>
              <w:rPr>
                <w:rStyle w:val="eop"/>
                <w:rFonts w:ascii="Arial" w:eastAsiaTheme="majorEastAsia" w:hAnsi="Arial" w:cs="Arial"/>
                <w:sz w:val="22"/>
                <w:szCs w:val="22"/>
              </w:rPr>
              <w:t> </w:t>
            </w:r>
          </w:p>
          <w:p w14:paraId="142D806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This   was shared and proposal agreed over emails post meeting on </w:t>
            </w:r>
            <w:r>
              <w:rPr>
                <w:rStyle w:val="normaltextrun"/>
                <w:rFonts w:ascii="Arial" w:eastAsiaTheme="majorEastAsia" w:hAnsi="Arial" w:cs="Arial"/>
                <w:sz w:val="22"/>
                <w:szCs w:val="22"/>
              </w:rPr>
              <w:lastRenderedPageBreak/>
              <w:t>07/11/25. Diane also provided her work plan and would submit her ethics form by 24</w:t>
            </w:r>
            <w:r>
              <w:rPr>
                <w:rStyle w:val="normaltextrun"/>
                <w:rFonts w:ascii="Arial" w:eastAsiaTheme="majorEastAsia" w:hAnsi="Arial" w:cs="Arial"/>
                <w:sz w:val="17"/>
                <w:szCs w:val="17"/>
                <w:vertAlign w:val="superscript"/>
              </w:rPr>
              <w:t>th</w:t>
            </w:r>
            <w:r>
              <w:rPr>
                <w:rStyle w:val="normaltextrun"/>
                <w:rFonts w:ascii="Arial" w:eastAsiaTheme="majorEastAsia" w:hAnsi="Arial" w:cs="Arial"/>
                <w:sz w:val="22"/>
                <w:szCs w:val="22"/>
              </w:rPr>
              <w:t xml:space="preserve"> Nov panel. This did occur however the ethics form needed resubmission by January 12</w:t>
            </w:r>
            <w:proofErr w:type="gramStart"/>
            <w:r>
              <w:rPr>
                <w:rStyle w:val="normaltextrun"/>
                <w:rFonts w:ascii="Arial" w:eastAsiaTheme="majorEastAsia" w:hAnsi="Arial" w:cs="Arial"/>
                <w:sz w:val="17"/>
                <w:szCs w:val="17"/>
                <w:vertAlign w:val="superscript"/>
              </w:rPr>
              <w:t>th</w:t>
            </w:r>
            <w:r>
              <w:rPr>
                <w:rStyle w:val="normaltextrun"/>
                <w:rFonts w:ascii="Arial" w:eastAsiaTheme="majorEastAsia" w:hAnsi="Arial" w:cs="Arial"/>
                <w:sz w:val="22"/>
                <w:szCs w:val="22"/>
              </w:rPr>
              <w:t xml:space="preserve"> ,</w:t>
            </w:r>
            <w:proofErr w:type="gramEnd"/>
            <w:r>
              <w:rPr>
                <w:rStyle w:val="normaltextrun"/>
                <w:rFonts w:ascii="Arial" w:eastAsiaTheme="majorEastAsia" w:hAnsi="Arial" w:cs="Arial"/>
                <w:sz w:val="22"/>
                <w:szCs w:val="22"/>
              </w:rPr>
              <w:t xml:space="preserve"> when it was approved with minor conditions. </w:t>
            </w:r>
            <w:r>
              <w:rPr>
                <w:rStyle w:val="eop"/>
                <w:rFonts w:ascii="Arial" w:eastAsiaTheme="majorEastAsia" w:hAnsi="Arial" w:cs="Arial"/>
                <w:sz w:val="22"/>
                <w:szCs w:val="22"/>
              </w:rPr>
              <w:t> </w:t>
            </w:r>
          </w:p>
          <w:p w14:paraId="30A4360E"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6BA7EDE"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5BA1E4F0"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w:t>
            </w: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D8A04E"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lastRenderedPageBreak/>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8AB75D"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A93B5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1hour</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560FD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 hour</w:t>
            </w:r>
            <w:r>
              <w:rPr>
                <w:rStyle w:val="eop"/>
                <w:rFonts w:ascii="Arial" w:eastAsiaTheme="majorEastAsia" w:hAnsi="Arial" w:cs="Arial"/>
                <w:sz w:val="22"/>
                <w:szCs w:val="22"/>
              </w:rPr>
              <w:t> </w:t>
            </w:r>
          </w:p>
        </w:tc>
      </w:tr>
      <w:tr w:rsidR="00010AB7" w14:paraId="0D6F5382"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01B99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28.01.26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396391"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Teams</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AD94BC"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622FA8B7"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59686C11"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The meeting was to discuss the revisions to the ethics form. These should be done asap so they can be approved.</w:t>
            </w:r>
            <w:r>
              <w:rPr>
                <w:rStyle w:val="eop"/>
                <w:rFonts w:ascii="Arial" w:eastAsiaTheme="majorEastAsia" w:hAnsi="Arial" w:cs="Arial"/>
                <w:sz w:val="22"/>
                <w:szCs w:val="22"/>
              </w:rPr>
              <w:t> </w:t>
            </w:r>
          </w:p>
          <w:p w14:paraId="16069E1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Glenda agreed to resubmit once Diane completed.</w:t>
            </w:r>
            <w:r>
              <w:rPr>
                <w:rStyle w:val="eop"/>
                <w:rFonts w:ascii="Arial" w:eastAsiaTheme="majorEastAsia" w:hAnsi="Arial" w:cs="Arial"/>
                <w:sz w:val="22"/>
                <w:szCs w:val="22"/>
              </w:rPr>
              <w:t> </w:t>
            </w:r>
          </w:p>
          <w:p w14:paraId="16ECCBDA"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Once this is done Diane aims to submit a draft literature review by end of half term (Feb 22</w:t>
            </w:r>
            <w:r>
              <w:rPr>
                <w:rStyle w:val="normaltextrun"/>
                <w:rFonts w:ascii="Arial" w:eastAsiaTheme="majorEastAsia" w:hAnsi="Arial" w:cs="Arial"/>
                <w:sz w:val="17"/>
                <w:szCs w:val="17"/>
                <w:vertAlign w:val="superscript"/>
              </w:rPr>
              <w:t>nd</w:t>
            </w:r>
            <w:r>
              <w:rPr>
                <w:rStyle w:val="normaltextrun"/>
                <w:rFonts w:ascii="Arial" w:eastAsiaTheme="majorEastAsia" w:hAnsi="Arial" w:cs="Arial"/>
                <w:sz w:val="22"/>
                <w:szCs w:val="22"/>
              </w:rPr>
              <w:t xml:space="preserve">) and to plan her action plan with a view to start collecting data from </w:t>
            </w:r>
            <w:proofErr w:type="spellStart"/>
            <w:r>
              <w:rPr>
                <w:rStyle w:val="normaltextrun"/>
                <w:rFonts w:ascii="Arial" w:eastAsiaTheme="majorEastAsia" w:hAnsi="Arial" w:cs="Arial"/>
                <w:sz w:val="22"/>
                <w:szCs w:val="22"/>
              </w:rPr>
              <w:t>mid March</w:t>
            </w:r>
            <w:proofErr w:type="spellEnd"/>
            <w:r>
              <w:rPr>
                <w:rStyle w:val="normaltextrun"/>
                <w:rFonts w:ascii="Arial" w:eastAsiaTheme="majorEastAsia" w:hAnsi="Arial" w:cs="Arial"/>
                <w:sz w:val="22"/>
                <w:szCs w:val="22"/>
              </w:rPr>
              <w:t xml:space="preserve"> to May. This will allow for analysis in June and discussion and final work to be submitted end of </w:t>
            </w:r>
            <w:proofErr w:type="gramStart"/>
            <w:r>
              <w:rPr>
                <w:rStyle w:val="normaltextrun"/>
                <w:rFonts w:ascii="Arial" w:eastAsiaTheme="majorEastAsia" w:hAnsi="Arial" w:cs="Arial"/>
                <w:sz w:val="22"/>
                <w:szCs w:val="22"/>
              </w:rPr>
              <w:t>July,</w:t>
            </w:r>
            <w:proofErr w:type="gramEnd"/>
            <w:r>
              <w:rPr>
                <w:rStyle w:val="normaltextrun"/>
                <w:rFonts w:ascii="Arial" w:eastAsiaTheme="majorEastAsia" w:hAnsi="Arial" w:cs="Arial"/>
                <w:sz w:val="22"/>
                <w:szCs w:val="22"/>
              </w:rPr>
              <w:t xml:space="preserve"> 2026.  </w:t>
            </w:r>
            <w:r>
              <w:rPr>
                <w:rStyle w:val="eop"/>
                <w:rFonts w:ascii="Arial" w:eastAsiaTheme="majorEastAsia" w:hAnsi="Arial" w:cs="Arial"/>
                <w:sz w:val="22"/>
                <w:szCs w:val="22"/>
              </w:rPr>
              <w:t> </w:t>
            </w:r>
          </w:p>
          <w:p w14:paraId="155533B4"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Once ethics approved meetings to discuss project timetabled for every Wednesday </w:t>
            </w:r>
            <w:proofErr w:type="gramStart"/>
            <w:r>
              <w:rPr>
                <w:rStyle w:val="normaltextrun"/>
                <w:rFonts w:ascii="Arial" w:eastAsiaTheme="majorEastAsia" w:hAnsi="Arial" w:cs="Arial"/>
                <w:sz w:val="22"/>
                <w:szCs w:val="22"/>
              </w:rPr>
              <w:t>with  flexibility</w:t>
            </w:r>
            <w:proofErr w:type="gramEnd"/>
            <w:r>
              <w:rPr>
                <w:rStyle w:val="normaltextrun"/>
                <w:rFonts w:ascii="Arial" w:eastAsiaTheme="majorEastAsia" w:hAnsi="Arial" w:cs="Arial"/>
                <w:sz w:val="22"/>
                <w:szCs w:val="22"/>
              </w:rPr>
              <w:t xml:space="preserve"> to </w:t>
            </w:r>
            <w:r>
              <w:rPr>
                <w:rStyle w:val="normaltextrun"/>
                <w:rFonts w:ascii="Arial" w:eastAsiaTheme="majorEastAsia" w:hAnsi="Arial" w:cs="Arial"/>
                <w:sz w:val="22"/>
                <w:szCs w:val="22"/>
              </w:rPr>
              <w:lastRenderedPageBreak/>
              <w:t>work around Diane’s needs</w:t>
            </w:r>
            <w:r>
              <w:rPr>
                <w:rStyle w:val="eop"/>
                <w:rFonts w:ascii="Arial" w:eastAsiaTheme="majorEastAsia" w:hAnsi="Arial" w:cs="Arial"/>
                <w:sz w:val="22"/>
                <w:szCs w:val="22"/>
              </w:rPr>
              <w:t> </w:t>
            </w:r>
          </w:p>
          <w:p w14:paraId="00AD3B23"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10C270C7"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Next meeting will be to check on timescales.</w:t>
            </w:r>
            <w:r>
              <w:rPr>
                <w:rStyle w:val="eop"/>
                <w:rFonts w:ascii="Arial" w:eastAsiaTheme="majorEastAsia" w:hAnsi="Arial" w:cs="Arial"/>
                <w:sz w:val="22"/>
                <w:szCs w:val="22"/>
              </w:rPr>
              <w:t> </w:t>
            </w:r>
          </w:p>
          <w:p w14:paraId="0E6D4B94"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Diane aims to send interview questions to supervisor in next few eeks if possible.</w:t>
            </w:r>
            <w:r>
              <w:rPr>
                <w:rStyle w:val="eop"/>
                <w:rFonts w:ascii="Arial" w:eastAsiaTheme="majorEastAsia" w:hAnsi="Arial" w:cs="Arial"/>
                <w:sz w:val="22"/>
                <w:szCs w:val="22"/>
              </w:rPr>
              <w:t> </w:t>
            </w:r>
          </w:p>
          <w:p w14:paraId="11F91E1C"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04CFE2"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lastRenderedPageBreak/>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A7D9A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565F09" w14:textId="77777777" w:rsidR="00010AB7" w:rsidRDefault="00010AB7" w:rsidP="00010AB7">
            <w:pPr>
              <w:pStyle w:val="paragraph"/>
              <w:numPr>
                <w:ilvl w:val="0"/>
                <w:numId w:val="41"/>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889956"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0"/>
                <w:szCs w:val="20"/>
              </w:rPr>
              <w:t>1.5 hours</w:t>
            </w:r>
            <w:r>
              <w:rPr>
                <w:rStyle w:val="eop"/>
                <w:rFonts w:ascii="Arial" w:eastAsiaTheme="majorEastAsia" w:hAnsi="Arial" w:cs="Arial"/>
                <w:sz w:val="20"/>
                <w:szCs w:val="20"/>
              </w:rPr>
              <w:t> </w:t>
            </w:r>
          </w:p>
        </w:tc>
      </w:tr>
      <w:tr w:rsidR="00010AB7" w14:paraId="278DD3EE"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E35ED9"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24/02/26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7BA5C48"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Online</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7331DD"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54CD7DC"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The meeting on teams discussed work to date. The ethics form has been approved with some conditions that Diane noted she would complete.   These had been completed and GT had sent confirmation. Diane shared her work </w:t>
            </w:r>
            <w:proofErr w:type="gramStart"/>
            <w:r>
              <w:rPr>
                <w:rStyle w:val="normaltextrun"/>
                <w:rFonts w:ascii="Arial" w:eastAsiaTheme="majorEastAsia" w:hAnsi="Arial" w:cs="Arial"/>
                <w:sz w:val="22"/>
                <w:szCs w:val="22"/>
              </w:rPr>
              <w:t>plan</w:t>
            </w:r>
            <w:proofErr w:type="gramEnd"/>
            <w:r>
              <w:rPr>
                <w:rStyle w:val="normaltextrun"/>
                <w:rFonts w:ascii="Arial" w:eastAsiaTheme="majorEastAsia" w:hAnsi="Arial" w:cs="Arial"/>
                <w:sz w:val="22"/>
                <w:szCs w:val="22"/>
              </w:rPr>
              <w:t xml:space="preserve"> and this was clear and achievable. Glenda agreed that the next steps were to start putting literature review together and that Diane could share initial sections with here before next meeting. Next meeting planned for 11/03/25. Diane agreed.</w:t>
            </w:r>
            <w:r>
              <w:rPr>
                <w:rStyle w:val="eop"/>
                <w:rFonts w:ascii="Arial" w:eastAsiaTheme="majorEastAsia" w:hAnsi="Arial" w:cs="Arial"/>
                <w:sz w:val="22"/>
                <w:szCs w:val="22"/>
              </w:rPr>
              <w:t> </w:t>
            </w:r>
          </w:p>
          <w:p w14:paraId="1001CE0B"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304A3B89"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ADAD1CF"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7AFC047"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70219C"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C631E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74D7F7"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 hours</w:t>
            </w:r>
            <w:r>
              <w:rPr>
                <w:rStyle w:val="eop"/>
                <w:rFonts w:ascii="Arial" w:eastAsiaTheme="majorEastAsia" w:hAnsi="Arial" w:cs="Arial"/>
                <w:sz w:val="22"/>
                <w:szCs w:val="22"/>
              </w:rPr>
              <w:t> </w:t>
            </w:r>
          </w:p>
        </w:tc>
      </w:tr>
      <w:tr w:rsidR="00010AB7" w14:paraId="68969841"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0829F4"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11.03.26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3E3CF9"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Online</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B5F34C"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6C439874"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783C7EE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We discussed the work presented earlier by Diane. GT had added </w:t>
            </w:r>
            <w:r>
              <w:rPr>
                <w:rStyle w:val="normaltextrun"/>
                <w:rFonts w:ascii="Arial" w:eastAsiaTheme="majorEastAsia" w:hAnsi="Arial" w:cs="Arial"/>
                <w:sz w:val="22"/>
                <w:szCs w:val="22"/>
              </w:rPr>
              <w:lastRenderedPageBreak/>
              <w:t>comments to first section of the Literature review. The discussed the importance of being critical and developing synthesis which was the focus of comments already added to work. Diane has also shared further work that Glenda will comment on by the next meeting.</w:t>
            </w:r>
            <w:r>
              <w:rPr>
                <w:rStyle w:val="eop"/>
                <w:rFonts w:ascii="Arial" w:eastAsiaTheme="majorEastAsia" w:hAnsi="Arial" w:cs="Arial"/>
                <w:sz w:val="22"/>
                <w:szCs w:val="22"/>
              </w:rPr>
              <w:t> </w:t>
            </w:r>
          </w:p>
          <w:p w14:paraId="43DDE30D"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Diane is now continuing to write her literature review.</w:t>
            </w:r>
            <w:r>
              <w:rPr>
                <w:rStyle w:val="eop"/>
                <w:rFonts w:ascii="Arial" w:eastAsiaTheme="majorEastAsia" w:hAnsi="Arial" w:cs="Arial"/>
                <w:sz w:val="22"/>
                <w:szCs w:val="22"/>
              </w:rPr>
              <w:t> </w:t>
            </w:r>
          </w:p>
          <w:p w14:paraId="325C2FEE"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15A79EDF"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868995"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lastRenderedPageBreak/>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58F849"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Glenda</w:t>
            </w:r>
            <w:r>
              <w:rPr>
                <w:rStyle w:val="eop"/>
                <w:rFonts w:ascii="Arial" w:eastAsiaTheme="majorEastAsia" w:hAnsi="Arial" w:cs="Arial"/>
                <w:sz w:val="22"/>
                <w:szCs w:val="22"/>
              </w:rPr>
              <w:t> </w:t>
            </w:r>
          </w:p>
          <w:p w14:paraId="4E39FC95" w14:textId="77777777" w:rsidR="00010AB7" w:rsidRDefault="00010AB7" w:rsidP="00010AB7">
            <w:pPr>
              <w:pStyle w:val="paragraph"/>
              <w:spacing w:before="0" w:beforeAutospacing="0" w:after="0" w:afterAutospacing="0"/>
              <w:textAlignment w:val="baseline"/>
            </w:pP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9BC7E8"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50D8B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2.5 hours</w:t>
            </w:r>
            <w:r>
              <w:rPr>
                <w:rStyle w:val="eop"/>
                <w:rFonts w:ascii="Arial" w:eastAsiaTheme="majorEastAsia" w:hAnsi="Arial" w:cs="Arial"/>
                <w:sz w:val="22"/>
                <w:szCs w:val="22"/>
              </w:rPr>
              <w:t> </w:t>
            </w:r>
          </w:p>
        </w:tc>
      </w:tr>
      <w:tr w:rsidR="00010AB7" w14:paraId="420D26E8"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5BE33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20.05.26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2944AD"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Online</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3C4616"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9599E66"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Discussed methodology </w:t>
            </w:r>
            <w:proofErr w:type="gramStart"/>
            <w:r>
              <w:rPr>
                <w:rStyle w:val="normaltextrun"/>
                <w:rFonts w:ascii="Arial" w:eastAsiaTheme="majorEastAsia" w:hAnsi="Arial" w:cs="Arial"/>
                <w:sz w:val="22"/>
                <w:szCs w:val="22"/>
              </w:rPr>
              <w:t>and  considered</w:t>
            </w:r>
            <w:proofErr w:type="gramEnd"/>
            <w:r>
              <w:rPr>
                <w:rStyle w:val="normaltextrun"/>
                <w:rFonts w:ascii="Arial" w:eastAsiaTheme="majorEastAsia" w:hAnsi="Arial" w:cs="Arial"/>
                <w:sz w:val="22"/>
                <w:szCs w:val="22"/>
              </w:rPr>
              <w:t xml:space="preserve">  the writing process for this section. Diane agreed to work on this </w:t>
            </w:r>
            <w:proofErr w:type="gramStart"/>
            <w:r>
              <w:rPr>
                <w:rStyle w:val="normaltextrun"/>
                <w:rFonts w:ascii="Arial" w:eastAsiaTheme="majorEastAsia" w:hAnsi="Arial" w:cs="Arial"/>
                <w:sz w:val="22"/>
                <w:szCs w:val="22"/>
              </w:rPr>
              <w:t>chapter  (</w:t>
            </w:r>
            <w:proofErr w:type="gramEnd"/>
            <w:r>
              <w:rPr>
                <w:rStyle w:val="normaltextrun"/>
                <w:rFonts w:ascii="Arial" w:eastAsiaTheme="majorEastAsia" w:hAnsi="Arial" w:cs="Arial"/>
                <w:sz w:val="22"/>
                <w:szCs w:val="22"/>
              </w:rPr>
              <w:t>and this was submitted in July for feedback)</w:t>
            </w:r>
            <w:r>
              <w:rPr>
                <w:rStyle w:val="eop"/>
                <w:rFonts w:ascii="Arial" w:eastAsiaTheme="majorEastAsia" w:hAnsi="Arial" w:cs="Arial"/>
                <w:sz w:val="22"/>
                <w:szCs w:val="22"/>
              </w:rPr>
              <w:t> </w:t>
            </w:r>
          </w:p>
          <w:p w14:paraId="6E1E71D0"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10132B3"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02B35A"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A7519E"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F31701"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C65DE6"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 hours</w:t>
            </w:r>
            <w:r>
              <w:rPr>
                <w:rStyle w:val="eop"/>
                <w:rFonts w:ascii="Arial" w:eastAsiaTheme="majorEastAsia" w:hAnsi="Arial" w:cs="Arial"/>
                <w:sz w:val="22"/>
                <w:szCs w:val="22"/>
              </w:rPr>
              <w:t> </w:t>
            </w:r>
          </w:p>
        </w:tc>
      </w:tr>
      <w:tr w:rsidR="00010AB7" w14:paraId="7AA96871"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D9A70C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17.06.26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E4EAEA"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Online</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14F970"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1CB1FCDB"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733E15C1"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Discussed observation framework and how this would inform observations. There was also discussion of the framework submitted a few days before and how this could support the practical work</w:t>
            </w:r>
            <w:r>
              <w:rPr>
                <w:rStyle w:val="eop"/>
                <w:rFonts w:ascii="Arial" w:eastAsiaTheme="majorEastAsia" w:hAnsi="Arial" w:cs="Arial"/>
                <w:sz w:val="22"/>
                <w:szCs w:val="22"/>
              </w:rPr>
              <w:t> </w:t>
            </w:r>
          </w:p>
          <w:p w14:paraId="2FD57B4C"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2BE7DD2A"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91C63D4"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2EB879"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67C88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85DE2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3.5 hours</w:t>
            </w:r>
            <w:r>
              <w:rPr>
                <w:rStyle w:val="eop"/>
                <w:rFonts w:ascii="Arial" w:eastAsiaTheme="majorEastAsia" w:hAnsi="Arial" w:cs="Arial"/>
                <w:sz w:val="22"/>
                <w:szCs w:val="22"/>
              </w:rPr>
              <w:t> </w:t>
            </w:r>
          </w:p>
        </w:tc>
      </w:tr>
      <w:tr w:rsidR="00010AB7" w14:paraId="59639F80"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18C02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lastRenderedPageBreak/>
              <w:t>18.07.26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911AE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Email</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C1A4E6"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54DFDFF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Email discussion to support data collection and to support analysis questions in relation to methodology chapter</w:t>
            </w:r>
            <w:r>
              <w:rPr>
                <w:rStyle w:val="eop"/>
                <w:rFonts w:ascii="Arial" w:eastAsiaTheme="majorEastAsia" w:hAnsi="Arial" w:cs="Arial"/>
                <w:sz w:val="22"/>
                <w:szCs w:val="22"/>
              </w:rPr>
              <w:t> </w:t>
            </w:r>
          </w:p>
          <w:p w14:paraId="2BA12EAD"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6188720C"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p w14:paraId="4A8C0FF9"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A4DA695"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FCAE40"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B573FC"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2F873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4 hours</w:t>
            </w:r>
            <w:r>
              <w:rPr>
                <w:rStyle w:val="eop"/>
                <w:rFonts w:ascii="Arial" w:eastAsiaTheme="majorEastAsia" w:hAnsi="Arial" w:cs="Arial"/>
                <w:sz w:val="22"/>
                <w:szCs w:val="22"/>
              </w:rPr>
              <w:t> </w:t>
            </w:r>
          </w:p>
        </w:tc>
      </w:tr>
      <w:tr w:rsidR="00010AB7" w14:paraId="2F9C958C"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EACCC3"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25.07.26</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BE37D3"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Email</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704B1C"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Discussion on coding and Braun and Clarke method.GT explored the information sent and provided guidance over email</w:t>
            </w: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FE2028"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244DBE"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C70FC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30 minutes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B4D6AE"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4.5 hours</w:t>
            </w:r>
            <w:r>
              <w:rPr>
                <w:rStyle w:val="eop"/>
                <w:rFonts w:ascii="Arial" w:eastAsiaTheme="majorEastAsia" w:hAnsi="Arial" w:cs="Arial"/>
                <w:sz w:val="22"/>
                <w:szCs w:val="22"/>
              </w:rPr>
              <w:t> </w:t>
            </w:r>
          </w:p>
        </w:tc>
      </w:tr>
      <w:tr w:rsidR="00010AB7" w14:paraId="4A44AF9F"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21E883"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05/08/27</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E1BC76"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Email</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07D0AA"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Read methodology chapter and emailed back with comments</w:t>
            </w: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DCBC69"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34D9E4"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97E02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 hour </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805B8B"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5.5 hours</w:t>
            </w:r>
            <w:r>
              <w:rPr>
                <w:rStyle w:val="eop"/>
                <w:rFonts w:ascii="Arial" w:eastAsiaTheme="majorEastAsia" w:hAnsi="Arial" w:cs="Arial"/>
                <w:sz w:val="22"/>
                <w:szCs w:val="22"/>
              </w:rPr>
              <w:t> </w:t>
            </w:r>
          </w:p>
        </w:tc>
      </w:tr>
      <w:tr w:rsidR="00010AB7" w14:paraId="6A0850C1" w14:textId="77777777" w:rsidTr="00010AB7">
        <w:trPr>
          <w:trHeight w:val="300"/>
        </w:trPr>
        <w:tc>
          <w:tcPr>
            <w:tcW w:w="136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125595"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15/08/27</w:t>
            </w:r>
            <w:r>
              <w:rPr>
                <w:rStyle w:val="eop"/>
                <w:rFonts w:ascii="Arial" w:eastAsiaTheme="majorEastAsia" w:hAnsi="Arial" w:cs="Arial"/>
                <w:sz w:val="22"/>
                <w:szCs w:val="22"/>
              </w:rPr>
              <w:t> </w:t>
            </w:r>
          </w:p>
        </w:tc>
        <w:tc>
          <w:tcPr>
            <w:tcW w:w="11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6A0169"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Email and shared folder</w:t>
            </w:r>
            <w:r>
              <w:rPr>
                <w:rStyle w:val="eop"/>
                <w:rFonts w:ascii="Arial" w:eastAsiaTheme="majorEastAsia" w:hAnsi="Arial" w:cs="Arial"/>
                <w:sz w:val="22"/>
                <w:szCs w:val="22"/>
              </w:rPr>
              <w:t> </w:t>
            </w:r>
          </w:p>
        </w:tc>
        <w:tc>
          <w:tcPr>
            <w:tcW w:w="64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C4C92D"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Reading whole draft submission adding comments and sharing comments with student</w:t>
            </w:r>
            <w:r>
              <w:rPr>
                <w:rStyle w:val="eop"/>
                <w:rFonts w:ascii="Arial" w:eastAsiaTheme="majorEastAsia" w:hAnsi="Arial" w:cs="Arial"/>
                <w:sz w:val="22"/>
                <w:szCs w:val="22"/>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668763" w14:textId="77777777" w:rsidR="00010AB7" w:rsidRDefault="00010AB7" w:rsidP="00010AB7">
            <w:pPr>
              <w:pStyle w:val="paragraph"/>
              <w:spacing w:before="0" w:beforeAutospacing="0" w:after="0" w:afterAutospacing="0"/>
              <w:textAlignment w:val="baseline"/>
            </w:pPr>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64A8BF"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 xml:space="preserve">Glenda </w:t>
            </w:r>
            <w:proofErr w:type="spellStart"/>
            <w:r>
              <w:rPr>
                <w:rStyle w:val="normaltextrun"/>
                <w:rFonts w:ascii="Arial" w:eastAsiaTheme="majorEastAsia" w:hAnsi="Arial" w:cs="Arial"/>
                <w:sz w:val="22"/>
                <w:szCs w:val="22"/>
              </w:rPr>
              <w:t>Tinney</w:t>
            </w:r>
            <w:proofErr w:type="spellEnd"/>
            <w:r>
              <w:rPr>
                <w:rStyle w:val="eop"/>
                <w:rFonts w:ascii="Arial" w:eastAsiaTheme="majorEastAsia" w:hAnsi="Arial" w:cs="Arial"/>
                <w:sz w:val="22"/>
                <w:szCs w:val="22"/>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AA81AD"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2hours</w:t>
            </w:r>
            <w:r>
              <w:rPr>
                <w:rStyle w:val="eop"/>
                <w:rFonts w:ascii="Arial" w:eastAsiaTheme="majorEastAsia" w:hAnsi="Arial" w:cs="Arial"/>
                <w:sz w:val="22"/>
                <w:szCs w:val="22"/>
              </w:rPr>
              <w:t> </w:t>
            </w:r>
          </w:p>
        </w:tc>
        <w:tc>
          <w:tcPr>
            <w:tcW w:w="14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3D9EF8" w14:textId="77777777" w:rsidR="00010AB7" w:rsidRDefault="00010AB7" w:rsidP="00010AB7">
            <w:pPr>
              <w:pStyle w:val="paragraph"/>
              <w:spacing w:before="0" w:beforeAutospacing="0" w:after="0" w:afterAutospacing="0"/>
              <w:textAlignment w:val="baseline"/>
            </w:pPr>
            <w:r>
              <w:rPr>
                <w:rStyle w:val="normaltextrun"/>
                <w:rFonts w:ascii="Arial" w:eastAsiaTheme="majorEastAsia" w:hAnsi="Arial" w:cs="Arial"/>
                <w:sz w:val="22"/>
                <w:szCs w:val="22"/>
              </w:rPr>
              <w:t>7.5 hours</w:t>
            </w:r>
            <w:r>
              <w:rPr>
                <w:rStyle w:val="eop"/>
                <w:rFonts w:ascii="Arial" w:eastAsiaTheme="majorEastAsia" w:hAnsi="Arial" w:cs="Arial"/>
                <w:sz w:val="22"/>
                <w:szCs w:val="22"/>
              </w:rPr>
              <w:t> </w:t>
            </w:r>
          </w:p>
        </w:tc>
      </w:tr>
    </w:tbl>
    <w:p w14:paraId="5C0EF2F3"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eop"/>
          <w:rFonts w:ascii="Arial" w:eastAsiaTheme="majorEastAsia" w:hAnsi="Arial" w:cs="Arial"/>
          <w:sz w:val="16"/>
          <w:szCs w:val="16"/>
          <w:bdr w:val="none" w:sz="0" w:space="0" w:color="auto" w:frame="1"/>
          <w:shd w:val="clear" w:color="auto" w:fill="C6C6C6"/>
        </w:rPr>
        <w:t> </w:t>
      </w:r>
    </w:p>
    <w:p w14:paraId="448B3143"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eop"/>
          <w:rFonts w:ascii="Arial" w:eastAsiaTheme="majorEastAsia" w:hAnsi="Arial" w:cs="Arial"/>
          <w:sz w:val="16"/>
          <w:szCs w:val="16"/>
          <w:bdr w:val="none" w:sz="0" w:space="0" w:color="auto" w:frame="1"/>
          <w:shd w:val="clear" w:color="auto" w:fill="C6C6C6"/>
        </w:rPr>
        <w:t> </w:t>
      </w:r>
    </w:p>
    <w:p w14:paraId="2AEDC124"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b/>
          <w:bCs/>
          <w:sz w:val="22"/>
          <w:szCs w:val="22"/>
        </w:rPr>
        <w:t>Notes on the Postgraduate Taught Dissertation Supervision Record</w:t>
      </w:r>
      <w:r>
        <w:rPr>
          <w:rStyle w:val="eop"/>
          <w:rFonts w:ascii="Arial" w:eastAsiaTheme="majorEastAsia" w:hAnsi="Arial" w:cs="Arial"/>
          <w:sz w:val="22"/>
          <w:szCs w:val="22"/>
          <w:bdr w:val="none" w:sz="0" w:space="0" w:color="auto" w:frame="1"/>
          <w:shd w:val="clear" w:color="auto" w:fill="C6C6C6"/>
        </w:rPr>
        <w:t> </w:t>
      </w:r>
    </w:p>
    <w:p w14:paraId="7E1747D5"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sz w:val="22"/>
          <w:szCs w:val="22"/>
        </w:rPr>
        <w:t>Record the date and type of meeting – e.g. face-to-face, Microsoft Teams, video conference, telephone, email, letter</w:t>
      </w:r>
      <w:r>
        <w:rPr>
          <w:rStyle w:val="eop"/>
          <w:rFonts w:ascii="Arial" w:eastAsiaTheme="majorEastAsia" w:hAnsi="Arial" w:cs="Arial"/>
          <w:sz w:val="22"/>
          <w:szCs w:val="22"/>
          <w:bdr w:val="none" w:sz="0" w:space="0" w:color="auto" w:frame="1"/>
          <w:shd w:val="clear" w:color="auto" w:fill="C6C6C6"/>
        </w:rPr>
        <w:t> </w:t>
      </w:r>
    </w:p>
    <w:p w14:paraId="5E2BBAB3"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sz w:val="22"/>
          <w:szCs w:val="22"/>
        </w:rPr>
        <w:t>Note the outcomes agreed by both the student and the supervisor</w:t>
      </w:r>
      <w:r>
        <w:rPr>
          <w:rStyle w:val="eop"/>
          <w:rFonts w:ascii="Arial" w:eastAsiaTheme="majorEastAsia" w:hAnsi="Arial" w:cs="Arial"/>
          <w:sz w:val="22"/>
          <w:szCs w:val="22"/>
          <w:bdr w:val="none" w:sz="0" w:space="0" w:color="auto" w:frame="1"/>
          <w:shd w:val="clear" w:color="auto" w:fill="C6C6C6"/>
        </w:rPr>
        <w:t> </w:t>
      </w:r>
    </w:p>
    <w:p w14:paraId="4EA65CB0"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sz w:val="22"/>
          <w:szCs w:val="22"/>
        </w:rPr>
        <w:t>Both the student and the supervisor should initial </w:t>
      </w:r>
      <w:r>
        <w:rPr>
          <w:rStyle w:val="eop"/>
          <w:rFonts w:ascii="Arial" w:eastAsiaTheme="majorEastAsia" w:hAnsi="Arial" w:cs="Arial"/>
          <w:sz w:val="22"/>
          <w:szCs w:val="22"/>
          <w:bdr w:val="none" w:sz="0" w:space="0" w:color="auto" w:frame="1"/>
          <w:shd w:val="clear" w:color="auto" w:fill="C6C6C6"/>
        </w:rPr>
        <w:t> </w:t>
      </w:r>
    </w:p>
    <w:p w14:paraId="5F3EA8D9"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sz w:val="22"/>
          <w:szCs w:val="22"/>
        </w:rPr>
        <w:t>Record the duration of the meeting</w:t>
      </w:r>
      <w:r>
        <w:rPr>
          <w:rStyle w:val="eop"/>
          <w:rFonts w:ascii="Arial" w:eastAsiaTheme="majorEastAsia" w:hAnsi="Arial" w:cs="Arial"/>
          <w:sz w:val="22"/>
          <w:szCs w:val="22"/>
          <w:bdr w:val="none" w:sz="0" w:space="0" w:color="auto" w:frame="1"/>
          <w:shd w:val="clear" w:color="auto" w:fill="C6C6C6"/>
        </w:rPr>
        <w:t> </w:t>
      </w:r>
    </w:p>
    <w:p w14:paraId="01E06FAB" w14:textId="77777777" w:rsidR="00010AB7" w:rsidRDefault="00010AB7" w:rsidP="00010AB7">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Arial" w:eastAsiaTheme="majorEastAsia" w:hAnsi="Arial" w:cs="Arial"/>
          <w:sz w:val="22"/>
          <w:szCs w:val="22"/>
        </w:rPr>
        <w:t>Update the running total for duration by adding the duration of the meeting to the previous running total</w:t>
      </w:r>
      <w:r>
        <w:rPr>
          <w:rStyle w:val="eop"/>
          <w:rFonts w:ascii="Arial" w:eastAsiaTheme="majorEastAsia" w:hAnsi="Arial" w:cs="Arial"/>
          <w:sz w:val="22"/>
          <w:szCs w:val="22"/>
          <w:bdr w:val="none" w:sz="0" w:space="0" w:color="auto" w:frame="1"/>
          <w:shd w:val="clear" w:color="auto" w:fill="C6C6C6"/>
        </w:rPr>
        <w:t> </w:t>
      </w:r>
    </w:p>
    <w:p w14:paraId="1A2896A4"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eop"/>
          <w:rFonts w:ascii="Arial" w:eastAsiaTheme="majorEastAsia" w:hAnsi="Arial" w:cs="Arial"/>
          <w:sz w:val="16"/>
          <w:szCs w:val="16"/>
          <w:bdr w:val="none" w:sz="0" w:space="0" w:color="auto" w:frame="1"/>
          <w:shd w:val="clear" w:color="auto" w:fill="C6C6C6"/>
        </w:rPr>
        <w:t> </w:t>
      </w:r>
    </w:p>
    <w:p w14:paraId="2227C8CE" w14:textId="77777777" w:rsidR="00010AB7" w:rsidRDefault="00010AB7" w:rsidP="00010AB7">
      <w:pPr>
        <w:pStyle w:val="paragraph"/>
        <w:spacing w:before="0" w:beforeAutospacing="0" w:after="0" w:afterAutospacing="0"/>
        <w:ind w:left="720" w:hanging="720"/>
        <w:jc w:val="center"/>
        <w:textAlignment w:val="baseline"/>
        <w:rPr>
          <w:rFonts w:ascii="Segoe UI" w:hAnsi="Segoe UI" w:cs="Segoe UI"/>
          <w:sz w:val="18"/>
          <w:szCs w:val="18"/>
        </w:rPr>
      </w:pPr>
      <w:r>
        <w:rPr>
          <w:rStyle w:val="eop"/>
          <w:rFonts w:ascii="Arial" w:eastAsiaTheme="majorEastAsia" w:hAnsi="Arial" w:cs="Arial"/>
          <w:sz w:val="16"/>
          <w:szCs w:val="16"/>
          <w:bdr w:val="none" w:sz="0" w:space="0" w:color="auto" w:frame="1"/>
          <w:shd w:val="clear" w:color="auto" w:fill="C6C6C6"/>
        </w:rPr>
        <w:t> </w:t>
      </w:r>
    </w:p>
    <w:p w14:paraId="363DDF99" w14:textId="77777777" w:rsidR="00010AB7" w:rsidRDefault="00010AB7" w:rsidP="00C307D3">
      <w:pPr>
        <w:spacing w:line="480" w:lineRule="auto"/>
        <w:rPr>
          <w:rFonts w:ascii="Arial" w:hAnsi="Arial" w:cs="Arial"/>
        </w:rPr>
      </w:pPr>
    </w:p>
    <w:p w14:paraId="7BC87043" w14:textId="77777777" w:rsidR="00010AB7" w:rsidRPr="00164629" w:rsidRDefault="00010AB7" w:rsidP="00C307D3">
      <w:pPr>
        <w:spacing w:line="480" w:lineRule="auto"/>
        <w:rPr>
          <w:rFonts w:ascii="Arial" w:hAnsi="Arial" w:cs="Arial"/>
        </w:rPr>
      </w:pPr>
    </w:p>
    <w:sectPr w:rsidR="00010AB7" w:rsidRPr="00164629" w:rsidSect="00EF3AF8">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D60E5" w14:textId="77777777" w:rsidR="009E2704" w:rsidRDefault="009E2704" w:rsidP="00271013">
      <w:r>
        <w:separator/>
      </w:r>
    </w:p>
  </w:endnote>
  <w:endnote w:type="continuationSeparator" w:id="0">
    <w:p w14:paraId="7CDA08B1" w14:textId="77777777" w:rsidR="009E2704" w:rsidRDefault="009E2704" w:rsidP="0027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ova">
    <w:panose1 w:val="020B0504020202020204"/>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9642482"/>
      <w:docPartObj>
        <w:docPartGallery w:val="Page Numbers (Bottom of Page)"/>
        <w:docPartUnique/>
      </w:docPartObj>
    </w:sdtPr>
    <w:sdtContent>
      <w:p w14:paraId="5FADCC44" w14:textId="040731E7" w:rsidR="00271013" w:rsidRDefault="00271013" w:rsidP="00CC2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631872" w14:textId="77777777" w:rsidR="00271013" w:rsidRDefault="00271013" w:rsidP="002710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7713740"/>
      <w:docPartObj>
        <w:docPartGallery w:val="Page Numbers (Bottom of Page)"/>
        <w:docPartUnique/>
      </w:docPartObj>
    </w:sdtPr>
    <w:sdtContent>
      <w:p w14:paraId="4A3C4F63" w14:textId="3D7BC1CF" w:rsidR="00271013" w:rsidRDefault="00271013" w:rsidP="00CC2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9F102D" w14:textId="77777777" w:rsidR="00271013" w:rsidRDefault="00271013" w:rsidP="0027101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76351180"/>
      <w:docPartObj>
        <w:docPartGallery w:val="Page Numbers (Bottom of Page)"/>
        <w:docPartUnique/>
      </w:docPartObj>
    </w:sdtPr>
    <w:sdtContent>
      <w:p w14:paraId="5F016187" w14:textId="77777777" w:rsidR="00BD769F" w:rsidRDefault="00BD769F" w:rsidP="00CC2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075E52" w14:textId="77777777" w:rsidR="00BD769F" w:rsidRDefault="00BD769F" w:rsidP="002710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6B375" w14:textId="77777777" w:rsidR="009E2704" w:rsidRDefault="009E2704" w:rsidP="00271013">
      <w:r>
        <w:separator/>
      </w:r>
    </w:p>
  </w:footnote>
  <w:footnote w:type="continuationSeparator" w:id="0">
    <w:p w14:paraId="309DE166" w14:textId="77777777" w:rsidR="009E2704" w:rsidRDefault="009E2704" w:rsidP="00271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B5F1F"/>
    <w:multiLevelType w:val="multilevel"/>
    <w:tmpl w:val="79B69EDE"/>
    <w:lvl w:ilvl="0">
      <w:start w:val="1"/>
      <w:numFmt w:val="decimal"/>
      <w:lvlText w:val="%1."/>
      <w:lvlJc w:val="left"/>
      <w:pPr>
        <w:ind w:left="720" w:hanging="360"/>
      </w:pPr>
      <w:rPr>
        <w:rFonts w:hint="default"/>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267C1"/>
    <w:multiLevelType w:val="hybridMultilevel"/>
    <w:tmpl w:val="6DB8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A5FC7"/>
    <w:multiLevelType w:val="multilevel"/>
    <w:tmpl w:val="58F6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57A"/>
    <w:multiLevelType w:val="hybridMultilevel"/>
    <w:tmpl w:val="8E6C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D3F75"/>
    <w:multiLevelType w:val="multilevel"/>
    <w:tmpl w:val="51EA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854B1"/>
    <w:multiLevelType w:val="hybridMultilevel"/>
    <w:tmpl w:val="8DB8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81E09"/>
    <w:multiLevelType w:val="multilevel"/>
    <w:tmpl w:val="D1F2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53F3B"/>
    <w:multiLevelType w:val="multilevel"/>
    <w:tmpl w:val="01987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D77D2"/>
    <w:multiLevelType w:val="hybridMultilevel"/>
    <w:tmpl w:val="0270F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720477"/>
    <w:multiLevelType w:val="hybridMultilevel"/>
    <w:tmpl w:val="1F4630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FD3C57"/>
    <w:multiLevelType w:val="multilevel"/>
    <w:tmpl w:val="1072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05514"/>
    <w:multiLevelType w:val="hybridMultilevel"/>
    <w:tmpl w:val="4114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F937F8"/>
    <w:multiLevelType w:val="multilevel"/>
    <w:tmpl w:val="C60C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35CE8"/>
    <w:multiLevelType w:val="hybridMultilevel"/>
    <w:tmpl w:val="5B00817E"/>
    <w:lvl w:ilvl="0" w:tplc="61A69DFA">
      <w:start w:val="1"/>
      <w:numFmt w:val="bullet"/>
      <w:lvlText w:val=""/>
      <w:lvlJc w:val="left"/>
      <w:pPr>
        <w:ind w:left="720" w:hanging="360"/>
      </w:pPr>
      <w:rPr>
        <w:rFonts w:ascii="Symbol" w:hAnsi="Symbol" w:hint="default"/>
      </w:rPr>
    </w:lvl>
    <w:lvl w:ilvl="1" w:tplc="17EE5142">
      <w:start w:val="1"/>
      <w:numFmt w:val="bullet"/>
      <w:lvlText w:val="o"/>
      <w:lvlJc w:val="left"/>
      <w:pPr>
        <w:ind w:left="1440" w:hanging="360"/>
      </w:pPr>
      <w:rPr>
        <w:rFonts w:ascii="Courier New" w:hAnsi="Courier New" w:hint="default"/>
      </w:rPr>
    </w:lvl>
    <w:lvl w:ilvl="2" w:tplc="B80EA774">
      <w:start w:val="1"/>
      <w:numFmt w:val="bullet"/>
      <w:lvlText w:val=""/>
      <w:lvlJc w:val="left"/>
      <w:pPr>
        <w:ind w:left="2160" w:hanging="360"/>
      </w:pPr>
      <w:rPr>
        <w:rFonts w:ascii="Wingdings" w:hAnsi="Wingdings" w:hint="default"/>
      </w:rPr>
    </w:lvl>
    <w:lvl w:ilvl="3" w:tplc="A9DE25CC">
      <w:start w:val="1"/>
      <w:numFmt w:val="bullet"/>
      <w:lvlText w:val=""/>
      <w:lvlJc w:val="left"/>
      <w:pPr>
        <w:ind w:left="2880" w:hanging="360"/>
      </w:pPr>
      <w:rPr>
        <w:rFonts w:ascii="Symbol" w:hAnsi="Symbol" w:hint="default"/>
      </w:rPr>
    </w:lvl>
    <w:lvl w:ilvl="4" w:tplc="84F8BE68">
      <w:start w:val="1"/>
      <w:numFmt w:val="bullet"/>
      <w:lvlText w:val="o"/>
      <w:lvlJc w:val="left"/>
      <w:pPr>
        <w:ind w:left="3600" w:hanging="360"/>
      </w:pPr>
      <w:rPr>
        <w:rFonts w:ascii="Courier New" w:hAnsi="Courier New" w:hint="default"/>
      </w:rPr>
    </w:lvl>
    <w:lvl w:ilvl="5" w:tplc="4E50A86A">
      <w:start w:val="1"/>
      <w:numFmt w:val="bullet"/>
      <w:lvlText w:val=""/>
      <w:lvlJc w:val="left"/>
      <w:pPr>
        <w:ind w:left="4320" w:hanging="360"/>
      </w:pPr>
      <w:rPr>
        <w:rFonts w:ascii="Wingdings" w:hAnsi="Wingdings" w:hint="default"/>
      </w:rPr>
    </w:lvl>
    <w:lvl w:ilvl="6" w:tplc="759095DC">
      <w:start w:val="1"/>
      <w:numFmt w:val="bullet"/>
      <w:lvlText w:val=""/>
      <w:lvlJc w:val="left"/>
      <w:pPr>
        <w:ind w:left="5040" w:hanging="360"/>
      </w:pPr>
      <w:rPr>
        <w:rFonts w:ascii="Symbol" w:hAnsi="Symbol" w:hint="default"/>
      </w:rPr>
    </w:lvl>
    <w:lvl w:ilvl="7" w:tplc="B5D2D26C">
      <w:start w:val="1"/>
      <w:numFmt w:val="bullet"/>
      <w:lvlText w:val="o"/>
      <w:lvlJc w:val="left"/>
      <w:pPr>
        <w:ind w:left="5760" w:hanging="360"/>
      </w:pPr>
      <w:rPr>
        <w:rFonts w:ascii="Courier New" w:hAnsi="Courier New" w:hint="default"/>
      </w:rPr>
    </w:lvl>
    <w:lvl w:ilvl="8" w:tplc="17F43834">
      <w:start w:val="1"/>
      <w:numFmt w:val="bullet"/>
      <w:lvlText w:val=""/>
      <w:lvlJc w:val="left"/>
      <w:pPr>
        <w:ind w:left="6480" w:hanging="360"/>
      </w:pPr>
      <w:rPr>
        <w:rFonts w:ascii="Wingdings" w:hAnsi="Wingdings" w:hint="default"/>
      </w:rPr>
    </w:lvl>
  </w:abstractNum>
  <w:abstractNum w:abstractNumId="1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A134A1"/>
    <w:multiLevelType w:val="multilevel"/>
    <w:tmpl w:val="7346BE0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2239DA"/>
    <w:multiLevelType w:val="multilevel"/>
    <w:tmpl w:val="298E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307E6"/>
    <w:multiLevelType w:val="hybridMultilevel"/>
    <w:tmpl w:val="8E442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043AC9"/>
    <w:multiLevelType w:val="multilevel"/>
    <w:tmpl w:val="32149DEC"/>
    <w:lvl w:ilvl="0">
      <w:start w:val="1"/>
      <w:numFmt w:val="decimal"/>
      <w:lvlText w:val="%1."/>
      <w:lvlJc w:val="left"/>
      <w:pPr>
        <w:ind w:left="740" w:hanging="38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217AAF"/>
    <w:multiLevelType w:val="multilevel"/>
    <w:tmpl w:val="E2A8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7" w15:restartNumberingAfterBreak="0">
    <w:nsid w:val="51B430B3"/>
    <w:multiLevelType w:val="multilevel"/>
    <w:tmpl w:val="E478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A0E93"/>
    <w:multiLevelType w:val="multilevel"/>
    <w:tmpl w:val="81BA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95221E"/>
    <w:multiLevelType w:val="hybridMultilevel"/>
    <w:tmpl w:val="F906F5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4584CFD"/>
    <w:multiLevelType w:val="multilevel"/>
    <w:tmpl w:val="A12C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A9477B"/>
    <w:multiLevelType w:val="multilevel"/>
    <w:tmpl w:val="F9F4B16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94771"/>
    <w:multiLevelType w:val="hybridMultilevel"/>
    <w:tmpl w:val="8DC8C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831DFD"/>
    <w:multiLevelType w:val="hybridMultilevel"/>
    <w:tmpl w:val="8E5A9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3F647E"/>
    <w:multiLevelType w:val="hybridMultilevel"/>
    <w:tmpl w:val="D97E5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CA2B82"/>
    <w:multiLevelType w:val="multilevel"/>
    <w:tmpl w:val="8E7E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4095650">
    <w:abstractNumId w:val="23"/>
  </w:num>
  <w:num w:numId="2" w16cid:durableId="1209033584">
    <w:abstractNumId w:val="19"/>
  </w:num>
  <w:num w:numId="3" w16cid:durableId="285505411">
    <w:abstractNumId w:val="33"/>
  </w:num>
  <w:num w:numId="4" w16cid:durableId="2051565285">
    <w:abstractNumId w:val="4"/>
  </w:num>
  <w:num w:numId="5" w16cid:durableId="230584995">
    <w:abstractNumId w:val="40"/>
  </w:num>
  <w:num w:numId="6" w16cid:durableId="1738745857">
    <w:abstractNumId w:val="15"/>
  </w:num>
  <w:num w:numId="7" w16cid:durableId="167982592">
    <w:abstractNumId w:val="31"/>
  </w:num>
  <w:num w:numId="8" w16cid:durableId="618992990">
    <w:abstractNumId w:val="39"/>
  </w:num>
  <w:num w:numId="9" w16cid:durableId="1040667747">
    <w:abstractNumId w:val="24"/>
  </w:num>
  <w:num w:numId="10" w16cid:durableId="1944533333">
    <w:abstractNumId w:val="20"/>
  </w:num>
  <w:num w:numId="11" w16cid:durableId="1912306868">
    <w:abstractNumId w:val="13"/>
  </w:num>
  <w:num w:numId="12" w16cid:durableId="2093699698">
    <w:abstractNumId w:val="7"/>
  </w:num>
  <w:num w:numId="13" w16cid:durableId="1655722367">
    <w:abstractNumId w:val="14"/>
  </w:num>
  <w:num w:numId="14" w16cid:durableId="669452842">
    <w:abstractNumId w:val="3"/>
  </w:num>
  <w:num w:numId="15" w16cid:durableId="41946446">
    <w:abstractNumId w:val="10"/>
  </w:num>
  <w:num w:numId="16" w16cid:durableId="1785997146">
    <w:abstractNumId w:val="6"/>
  </w:num>
  <w:num w:numId="17" w16cid:durableId="1607421915">
    <w:abstractNumId w:val="27"/>
  </w:num>
  <w:num w:numId="18" w16cid:durableId="413744751">
    <w:abstractNumId w:val="1"/>
  </w:num>
  <w:num w:numId="19" w16cid:durableId="1020938260">
    <w:abstractNumId w:val="32"/>
  </w:num>
  <w:num w:numId="20" w16cid:durableId="1455438791">
    <w:abstractNumId w:val="38"/>
  </w:num>
  <w:num w:numId="21" w16cid:durableId="1255287133">
    <w:abstractNumId w:val="5"/>
  </w:num>
  <w:num w:numId="22" w16cid:durableId="1711882726">
    <w:abstractNumId w:val="12"/>
  </w:num>
  <w:num w:numId="23" w16cid:durableId="1918829789">
    <w:abstractNumId w:val="16"/>
  </w:num>
  <w:num w:numId="24" w16cid:durableId="2127701182">
    <w:abstractNumId w:val="26"/>
  </w:num>
  <w:num w:numId="25" w16cid:durableId="1803111271">
    <w:abstractNumId w:val="36"/>
  </w:num>
  <w:num w:numId="26" w16cid:durableId="1433432699">
    <w:abstractNumId w:val="9"/>
  </w:num>
  <w:num w:numId="27" w16cid:durableId="401568497">
    <w:abstractNumId w:val="25"/>
  </w:num>
  <w:num w:numId="28" w16cid:durableId="766847571">
    <w:abstractNumId w:val="34"/>
  </w:num>
  <w:num w:numId="29" w16cid:durableId="373045099">
    <w:abstractNumId w:val="28"/>
  </w:num>
  <w:num w:numId="30" w16cid:durableId="1633293279">
    <w:abstractNumId w:val="2"/>
  </w:num>
  <w:num w:numId="31" w16cid:durableId="341976480">
    <w:abstractNumId w:val="17"/>
  </w:num>
  <w:num w:numId="32" w16cid:durableId="1639147443">
    <w:abstractNumId w:val="0"/>
  </w:num>
  <w:num w:numId="33" w16cid:durableId="478347702">
    <w:abstractNumId w:val="29"/>
  </w:num>
  <w:num w:numId="34" w16cid:durableId="1092507101">
    <w:abstractNumId w:val="21"/>
  </w:num>
  <w:num w:numId="35" w16cid:durableId="1634867012">
    <w:abstractNumId w:val="18"/>
  </w:num>
  <w:num w:numId="36" w16cid:durableId="211886364">
    <w:abstractNumId w:val="30"/>
  </w:num>
  <w:num w:numId="37" w16cid:durableId="1607493975">
    <w:abstractNumId w:val="11"/>
  </w:num>
  <w:num w:numId="38" w16cid:durableId="2066564405">
    <w:abstractNumId w:val="37"/>
  </w:num>
  <w:num w:numId="39" w16cid:durableId="284697978">
    <w:abstractNumId w:val="8"/>
  </w:num>
  <w:num w:numId="40" w16cid:durableId="40712006">
    <w:abstractNumId w:val="22"/>
  </w:num>
  <w:num w:numId="41" w16cid:durableId="115745680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E5"/>
    <w:rsid w:val="000011AD"/>
    <w:rsid w:val="00010AB7"/>
    <w:rsid w:val="00027235"/>
    <w:rsid w:val="000407BA"/>
    <w:rsid w:val="00062AE0"/>
    <w:rsid w:val="00063C87"/>
    <w:rsid w:val="000670F4"/>
    <w:rsid w:val="00080B6B"/>
    <w:rsid w:val="000D1DA7"/>
    <w:rsid w:val="000D2382"/>
    <w:rsid w:val="000E325B"/>
    <w:rsid w:val="00102727"/>
    <w:rsid w:val="001369D1"/>
    <w:rsid w:val="001545D6"/>
    <w:rsid w:val="00164629"/>
    <w:rsid w:val="00176441"/>
    <w:rsid w:val="00191F54"/>
    <w:rsid w:val="001B14B4"/>
    <w:rsid w:val="001B59FC"/>
    <w:rsid w:val="001C6B63"/>
    <w:rsid w:val="00202B15"/>
    <w:rsid w:val="00237C90"/>
    <w:rsid w:val="0025137D"/>
    <w:rsid w:val="00271013"/>
    <w:rsid w:val="002F3EF9"/>
    <w:rsid w:val="003031BA"/>
    <w:rsid w:val="0030663C"/>
    <w:rsid w:val="00307FF8"/>
    <w:rsid w:val="00322ADA"/>
    <w:rsid w:val="003339E3"/>
    <w:rsid w:val="003C001B"/>
    <w:rsid w:val="003D3D8D"/>
    <w:rsid w:val="003E65A0"/>
    <w:rsid w:val="003F3133"/>
    <w:rsid w:val="004116A9"/>
    <w:rsid w:val="00450DA7"/>
    <w:rsid w:val="004558AD"/>
    <w:rsid w:val="004A7754"/>
    <w:rsid w:val="004B2121"/>
    <w:rsid w:val="004B5A16"/>
    <w:rsid w:val="004B75C7"/>
    <w:rsid w:val="004E2DFB"/>
    <w:rsid w:val="004F0705"/>
    <w:rsid w:val="00557661"/>
    <w:rsid w:val="00563100"/>
    <w:rsid w:val="005658AE"/>
    <w:rsid w:val="00592003"/>
    <w:rsid w:val="005954D7"/>
    <w:rsid w:val="005A1325"/>
    <w:rsid w:val="005B031C"/>
    <w:rsid w:val="005E0EBF"/>
    <w:rsid w:val="00620679"/>
    <w:rsid w:val="00632869"/>
    <w:rsid w:val="00635A10"/>
    <w:rsid w:val="006611DB"/>
    <w:rsid w:val="006801B4"/>
    <w:rsid w:val="0070356E"/>
    <w:rsid w:val="007055D5"/>
    <w:rsid w:val="00724E16"/>
    <w:rsid w:val="00725482"/>
    <w:rsid w:val="007449DE"/>
    <w:rsid w:val="00764F01"/>
    <w:rsid w:val="00784D2B"/>
    <w:rsid w:val="007D453E"/>
    <w:rsid w:val="007E103C"/>
    <w:rsid w:val="00811E5F"/>
    <w:rsid w:val="0081E8D2"/>
    <w:rsid w:val="0088777B"/>
    <w:rsid w:val="008967F9"/>
    <w:rsid w:val="008D5FF3"/>
    <w:rsid w:val="008E5535"/>
    <w:rsid w:val="008E5A21"/>
    <w:rsid w:val="008F0691"/>
    <w:rsid w:val="00962BE2"/>
    <w:rsid w:val="009732BB"/>
    <w:rsid w:val="0097748D"/>
    <w:rsid w:val="00982EEA"/>
    <w:rsid w:val="00990121"/>
    <w:rsid w:val="009A66EA"/>
    <w:rsid w:val="009B6334"/>
    <w:rsid w:val="009C6D09"/>
    <w:rsid w:val="009E2704"/>
    <w:rsid w:val="009E4BCB"/>
    <w:rsid w:val="00A16C68"/>
    <w:rsid w:val="00A323AC"/>
    <w:rsid w:val="00A4491F"/>
    <w:rsid w:val="00A7116B"/>
    <w:rsid w:val="00AA7F0C"/>
    <w:rsid w:val="00AB5C0E"/>
    <w:rsid w:val="00AD5272"/>
    <w:rsid w:val="00AD620A"/>
    <w:rsid w:val="00AE21E4"/>
    <w:rsid w:val="00AE48C8"/>
    <w:rsid w:val="00B44A7F"/>
    <w:rsid w:val="00B60F5B"/>
    <w:rsid w:val="00B860C6"/>
    <w:rsid w:val="00BA267F"/>
    <w:rsid w:val="00BC36FC"/>
    <w:rsid w:val="00BD2C2F"/>
    <w:rsid w:val="00BD3FB5"/>
    <w:rsid w:val="00BD5479"/>
    <w:rsid w:val="00BD769F"/>
    <w:rsid w:val="00C16E8A"/>
    <w:rsid w:val="00C24EA3"/>
    <w:rsid w:val="00C307D3"/>
    <w:rsid w:val="00C311B1"/>
    <w:rsid w:val="00C34541"/>
    <w:rsid w:val="00C367C9"/>
    <w:rsid w:val="00C84946"/>
    <w:rsid w:val="00CF027F"/>
    <w:rsid w:val="00D12BF1"/>
    <w:rsid w:val="00D12C39"/>
    <w:rsid w:val="00D63291"/>
    <w:rsid w:val="00D7463D"/>
    <w:rsid w:val="00D971D6"/>
    <w:rsid w:val="00E14899"/>
    <w:rsid w:val="00E301F2"/>
    <w:rsid w:val="00E61857"/>
    <w:rsid w:val="00EB1870"/>
    <w:rsid w:val="00EB6231"/>
    <w:rsid w:val="00EC0C4D"/>
    <w:rsid w:val="00EF35CF"/>
    <w:rsid w:val="00EF3AF8"/>
    <w:rsid w:val="00F3005D"/>
    <w:rsid w:val="00F3299F"/>
    <w:rsid w:val="00F41055"/>
    <w:rsid w:val="00F665DE"/>
    <w:rsid w:val="00F724BE"/>
    <w:rsid w:val="00F82592"/>
    <w:rsid w:val="00F87FE5"/>
    <w:rsid w:val="00F976F7"/>
    <w:rsid w:val="00FA5441"/>
    <w:rsid w:val="00FB4883"/>
    <w:rsid w:val="00FB4F3D"/>
    <w:rsid w:val="00FC7DBB"/>
    <w:rsid w:val="00FD0388"/>
    <w:rsid w:val="0302F325"/>
    <w:rsid w:val="0325D7D1"/>
    <w:rsid w:val="03CC4FE9"/>
    <w:rsid w:val="04BF305A"/>
    <w:rsid w:val="04D49340"/>
    <w:rsid w:val="055FF2EA"/>
    <w:rsid w:val="05DF6E57"/>
    <w:rsid w:val="063970B3"/>
    <w:rsid w:val="066E188C"/>
    <w:rsid w:val="0682239A"/>
    <w:rsid w:val="0709E2D8"/>
    <w:rsid w:val="0733D965"/>
    <w:rsid w:val="077865A4"/>
    <w:rsid w:val="084F5F91"/>
    <w:rsid w:val="086B3608"/>
    <w:rsid w:val="09AE5057"/>
    <w:rsid w:val="0A065ECC"/>
    <w:rsid w:val="0ADF0D23"/>
    <w:rsid w:val="0B69720C"/>
    <w:rsid w:val="0B78629D"/>
    <w:rsid w:val="0C4701AD"/>
    <w:rsid w:val="0DFB1FE4"/>
    <w:rsid w:val="0E276EC5"/>
    <w:rsid w:val="11D70462"/>
    <w:rsid w:val="11DB3B5E"/>
    <w:rsid w:val="12741F53"/>
    <w:rsid w:val="1275A5DE"/>
    <w:rsid w:val="1369114D"/>
    <w:rsid w:val="1440F883"/>
    <w:rsid w:val="146278A3"/>
    <w:rsid w:val="15074A12"/>
    <w:rsid w:val="1651DC91"/>
    <w:rsid w:val="16842E60"/>
    <w:rsid w:val="1723A990"/>
    <w:rsid w:val="17909503"/>
    <w:rsid w:val="17BF66C5"/>
    <w:rsid w:val="18035FF6"/>
    <w:rsid w:val="18ACAB87"/>
    <w:rsid w:val="19E256DF"/>
    <w:rsid w:val="1A524DF6"/>
    <w:rsid w:val="1A6692FB"/>
    <w:rsid w:val="1AA8267C"/>
    <w:rsid w:val="1B9CB0F6"/>
    <w:rsid w:val="1BB142FB"/>
    <w:rsid w:val="1BEDFEF4"/>
    <w:rsid w:val="1CF6FD22"/>
    <w:rsid w:val="1D076AF4"/>
    <w:rsid w:val="1E5D91A2"/>
    <w:rsid w:val="1E772193"/>
    <w:rsid w:val="1F5E1CC1"/>
    <w:rsid w:val="1FF9DECF"/>
    <w:rsid w:val="20A7F0D2"/>
    <w:rsid w:val="20B0ABA3"/>
    <w:rsid w:val="21564D84"/>
    <w:rsid w:val="217D6180"/>
    <w:rsid w:val="21E807B9"/>
    <w:rsid w:val="22093221"/>
    <w:rsid w:val="22541E84"/>
    <w:rsid w:val="2254DA42"/>
    <w:rsid w:val="22D56E47"/>
    <w:rsid w:val="2351B1EF"/>
    <w:rsid w:val="2422F57A"/>
    <w:rsid w:val="24E87D47"/>
    <w:rsid w:val="25F179AF"/>
    <w:rsid w:val="271D431A"/>
    <w:rsid w:val="27A57A46"/>
    <w:rsid w:val="282C3052"/>
    <w:rsid w:val="284225D3"/>
    <w:rsid w:val="28C12F68"/>
    <w:rsid w:val="29554A7B"/>
    <w:rsid w:val="29F6C8A4"/>
    <w:rsid w:val="2A501D06"/>
    <w:rsid w:val="2A89C176"/>
    <w:rsid w:val="2AA2C946"/>
    <w:rsid w:val="2AAC2B51"/>
    <w:rsid w:val="2B413484"/>
    <w:rsid w:val="2BA5146F"/>
    <w:rsid w:val="2BBB1523"/>
    <w:rsid w:val="2CACBC72"/>
    <w:rsid w:val="2CF0F42A"/>
    <w:rsid w:val="2D0EA76A"/>
    <w:rsid w:val="2DCDF3F3"/>
    <w:rsid w:val="2E061F2E"/>
    <w:rsid w:val="2E0AC66B"/>
    <w:rsid w:val="2FD9CBFA"/>
    <w:rsid w:val="305A920E"/>
    <w:rsid w:val="315FF4F2"/>
    <w:rsid w:val="327EF434"/>
    <w:rsid w:val="34733F62"/>
    <w:rsid w:val="34734103"/>
    <w:rsid w:val="35269C6C"/>
    <w:rsid w:val="3654FCD3"/>
    <w:rsid w:val="3660A83B"/>
    <w:rsid w:val="36910935"/>
    <w:rsid w:val="36AC6EBF"/>
    <w:rsid w:val="36E578E3"/>
    <w:rsid w:val="378AE24C"/>
    <w:rsid w:val="37B93593"/>
    <w:rsid w:val="381B5363"/>
    <w:rsid w:val="3835950F"/>
    <w:rsid w:val="3948F460"/>
    <w:rsid w:val="396AA671"/>
    <w:rsid w:val="3A439370"/>
    <w:rsid w:val="3B33F40B"/>
    <w:rsid w:val="3D026857"/>
    <w:rsid w:val="3D0549DA"/>
    <w:rsid w:val="3E175479"/>
    <w:rsid w:val="3E75FBA2"/>
    <w:rsid w:val="3FBBB8B0"/>
    <w:rsid w:val="3FBBF9E2"/>
    <w:rsid w:val="41BCF926"/>
    <w:rsid w:val="43121C4F"/>
    <w:rsid w:val="43342D9B"/>
    <w:rsid w:val="43446E4F"/>
    <w:rsid w:val="43A5C7F6"/>
    <w:rsid w:val="43E548D9"/>
    <w:rsid w:val="4513B12F"/>
    <w:rsid w:val="454C3A88"/>
    <w:rsid w:val="468ABDFD"/>
    <w:rsid w:val="4741F32D"/>
    <w:rsid w:val="4765D581"/>
    <w:rsid w:val="47804454"/>
    <w:rsid w:val="47F85F94"/>
    <w:rsid w:val="48A476DA"/>
    <w:rsid w:val="49A926C9"/>
    <w:rsid w:val="49FC2EBE"/>
    <w:rsid w:val="4AB32577"/>
    <w:rsid w:val="4B0B466A"/>
    <w:rsid w:val="4B21E115"/>
    <w:rsid w:val="4CF60C22"/>
    <w:rsid w:val="4D561F3D"/>
    <w:rsid w:val="4E27053B"/>
    <w:rsid w:val="4E5223D3"/>
    <w:rsid w:val="4ECE0722"/>
    <w:rsid w:val="4EEE9757"/>
    <w:rsid w:val="4FD8368C"/>
    <w:rsid w:val="5140F149"/>
    <w:rsid w:val="51AFD17E"/>
    <w:rsid w:val="52393BDF"/>
    <w:rsid w:val="52AF7FD8"/>
    <w:rsid w:val="52EE4A62"/>
    <w:rsid w:val="5391AC7F"/>
    <w:rsid w:val="542603BE"/>
    <w:rsid w:val="54D8A479"/>
    <w:rsid w:val="55BB0332"/>
    <w:rsid w:val="567FE35E"/>
    <w:rsid w:val="5702F28A"/>
    <w:rsid w:val="57CBDC0C"/>
    <w:rsid w:val="585B6221"/>
    <w:rsid w:val="58871B38"/>
    <w:rsid w:val="58EE215C"/>
    <w:rsid w:val="5908B67D"/>
    <w:rsid w:val="590C3E6F"/>
    <w:rsid w:val="5930CD7C"/>
    <w:rsid w:val="59548027"/>
    <w:rsid w:val="599CB3AC"/>
    <w:rsid w:val="59A38CEC"/>
    <w:rsid w:val="5AD0DAAB"/>
    <w:rsid w:val="5B1BED58"/>
    <w:rsid w:val="5B2EC35D"/>
    <w:rsid w:val="5BBA16EF"/>
    <w:rsid w:val="5BE9948F"/>
    <w:rsid w:val="5C9907FE"/>
    <w:rsid w:val="5D2463FC"/>
    <w:rsid w:val="5D4E1544"/>
    <w:rsid w:val="5F3D9B7F"/>
    <w:rsid w:val="60FC4B3E"/>
    <w:rsid w:val="61B77FE2"/>
    <w:rsid w:val="620D539B"/>
    <w:rsid w:val="62856BE9"/>
    <w:rsid w:val="629A501E"/>
    <w:rsid w:val="62E1C17B"/>
    <w:rsid w:val="630DA447"/>
    <w:rsid w:val="659D02C2"/>
    <w:rsid w:val="65CB9FA1"/>
    <w:rsid w:val="65F118D3"/>
    <w:rsid w:val="66251662"/>
    <w:rsid w:val="66A9F760"/>
    <w:rsid w:val="67142657"/>
    <w:rsid w:val="683BE0E3"/>
    <w:rsid w:val="69575DDC"/>
    <w:rsid w:val="69DB212F"/>
    <w:rsid w:val="69F56257"/>
    <w:rsid w:val="6A1A7094"/>
    <w:rsid w:val="6B07C9C4"/>
    <w:rsid w:val="6B7F1351"/>
    <w:rsid w:val="6BBD90D9"/>
    <w:rsid w:val="6C677B89"/>
    <w:rsid w:val="6CD13014"/>
    <w:rsid w:val="6D07F6CE"/>
    <w:rsid w:val="6DA32A71"/>
    <w:rsid w:val="6E2D4ABB"/>
    <w:rsid w:val="6EFAACEF"/>
    <w:rsid w:val="6F4BE69B"/>
    <w:rsid w:val="6F5B8FCB"/>
    <w:rsid w:val="6FE7B8F6"/>
    <w:rsid w:val="701E6220"/>
    <w:rsid w:val="709EE25C"/>
    <w:rsid w:val="70C0A7E3"/>
    <w:rsid w:val="70CBD0C6"/>
    <w:rsid w:val="71B6188F"/>
    <w:rsid w:val="72562D5A"/>
    <w:rsid w:val="72D115DA"/>
    <w:rsid w:val="7303F471"/>
    <w:rsid w:val="73399EFF"/>
    <w:rsid w:val="73AED181"/>
    <w:rsid w:val="7426CABB"/>
    <w:rsid w:val="74C74194"/>
    <w:rsid w:val="74F6E04C"/>
    <w:rsid w:val="7504A24D"/>
    <w:rsid w:val="7518C557"/>
    <w:rsid w:val="7527EA64"/>
    <w:rsid w:val="75587700"/>
    <w:rsid w:val="75CBC2EA"/>
    <w:rsid w:val="75CC5C8C"/>
    <w:rsid w:val="77A358FE"/>
    <w:rsid w:val="7807F0AE"/>
    <w:rsid w:val="78912DF4"/>
    <w:rsid w:val="792FC3B1"/>
    <w:rsid w:val="7ABED589"/>
    <w:rsid w:val="7B6BC425"/>
    <w:rsid w:val="7CC5B3F7"/>
    <w:rsid w:val="7CD20027"/>
    <w:rsid w:val="7D4EE498"/>
    <w:rsid w:val="7D7DB541"/>
    <w:rsid w:val="7F1BE38C"/>
    <w:rsid w:val="7F2113E9"/>
    <w:rsid w:val="7F4ABE9A"/>
    <w:rsid w:val="7FA4A1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855D9"/>
  <w15:chartTrackingRefBased/>
  <w15:docId w15:val="{FF5F4DD0-C35A-B24B-93AA-E2F08BA2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AB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87F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7F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7F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F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F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F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F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F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F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F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7F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7F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F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F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F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F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F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FE5"/>
    <w:rPr>
      <w:rFonts w:eastAsiaTheme="majorEastAsia" w:cstheme="majorBidi"/>
      <w:color w:val="272727" w:themeColor="text1" w:themeTint="D8"/>
    </w:rPr>
  </w:style>
  <w:style w:type="paragraph" w:styleId="Title">
    <w:name w:val="Title"/>
    <w:basedOn w:val="Normal"/>
    <w:next w:val="Normal"/>
    <w:link w:val="TitleChar"/>
    <w:uiPriority w:val="10"/>
    <w:qFormat/>
    <w:rsid w:val="00F87F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F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F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F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F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7FE5"/>
    <w:rPr>
      <w:i/>
      <w:iCs/>
      <w:color w:val="404040" w:themeColor="text1" w:themeTint="BF"/>
    </w:rPr>
  </w:style>
  <w:style w:type="paragraph" w:styleId="ListParagraph">
    <w:name w:val="List Paragraph"/>
    <w:basedOn w:val="Normal"/>
    <w:uiPriority w:val="34"/>
    <w:qFormat/>
    <w:rsid w:val="00F87FE5"/>
    <w:pPr>
      <w:ind w:left="720"/>
      <w:contextualSpacing/>
    </w:pPr>
  </w:style>
  <w:style w:type="character" w:styleId="IntenseEmphasis">
    <w:name w:val="Intense Emphasis"/>
    <w:basedOn w:val="DefaultParagraphFont"/>
    <w:uiPriority w:val="21"/>
    <w:qFormat/>
    <w:rsid w:val="00F87FE5"/>
    <w:rPr>
      <w:i/>
      <w:iCs/>
      <w:color w:val="0F4761" w:themeColor="accent1" w:themeShade="BF"/>
    </w:rPr>
  </w:style>
  <w:style w:type="paragraph" w:styleId="IntenseQuote">
    <w:name w:val="Intense Quote"/>
    <w:basedOn w:val="Normal"/>
    <w:next w:val="Normal"/>
    <w:link w:val="IntenseQuoteChar"/>
    <w:uiPriority w:val="30"/>
    <w:qFormat/>
    <w:rsid w:val="00F87F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FE5"/>
    <w:rPr>
      <w:i/>
      <w:iCs/>
      <w:color w:val="0F4761" w:themeColor="accent1" w:themeShade="BF"/>
    </w:rPr>
  </w:style>
  <w:style w:type="character" w:styleId="IntenseReference">
    <w:name w:val="Intense Reference"/>
    <w:basedOn w:val="DefaultParagraphFont"/>
    <w:uiPriority w:val="32"/>
    <w:qFormat/>
    <w:rsid w:val="00F87FE5"/>
    <w:rPr>
      <w:b/>
      <w:bCs/>
      <w:smallCaps/>
      <w:color w:val="0F4761" w:themeColor="accent1" w:themeShade="BF"/>
      <w:spacing w:val="5"/>
    </w:rPr>
  </w:style>
  <w:style w:type="paragraph" w:styleId="Footer">
    <w:name w:val="footer"/>
    <w:basedOn w:val="Normal"/>
    <w:link w:val="FooterChar"/>
    <w:uiPriority w:val="99"/>
    <w:unhideWhenUsed/>
    <w:rsid w:val="00271013"/>
    <w:pPr>
      <w:tabs>
        <w:tab w:val="center" w:pos="4513"/>
        <w:tab w:val="right" w:pos="9026"/>
      </w:tabs>
    </w:pPr>
  </w:style>
  <w:style w:type="character" w:customStyle="1" w:styleId="FooterChar">
    <w:name w:val="Footer Char"/>
    <w:basedOn w:val="DefaultParagraphFont"/>
    <w:link w:val="Footer"/>
    <w:uiPriority w:val="99"/>
    <w:rsid w:val="00271013"/>
  </w:style>
  <w:style w:type="character" w:styleId="PageNumber">
    <w:name w:val="page number"/>
    <w:basedOn w:val="DefaultParagraphFont"/>
    <w:uiPriority w:val="99"/>
    <w:semiHidden/>
    <w:unhideWhenUsed/>
    <w:rsid w:val="00271013"/>
  </w:style>
  <w:style w:type="paragraph" w:styleId="NormalWeb">
    <w:name w:val="Normal (Web)"/>
    <w:basedOn w:val="Normal"/>
    <w:uiPriority w:val="99"/>
    <w:unhideWhenUsed/>
    <w:rsid w:val="000D1DA7"/>
  </w:style>
  <w:style w:type="table" w:styleId="TableGrid">
    <w:name w:val="Table Grid"/>
    <w:basedOn w:val="TableNormal"/>
    <w:uiPriority w:val="39"/>
    <w:rsid w:val="00027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0663C"/>
    <w:rPr>
      <w:b/>
      <w:bCs/>
    </w:rPr>
  </w:style>
  <w:style w:type="paragraph" w:customStyle="1" w:styleId="pdq2pgselectionanchorcontainer">
    <w:name w:val="pdq2pg_selectionanchorcontainer"/>
    <w:basedOn w:val="Normal"/>
    <w:rsid w:val="0030663C"/>
    <w:pPr>
      <w:spacing w:before="100" w:beforeAutospacing="1" w:after="100" w:afterAutospacing="1"/>
    </w:pPr>
  </w:style>
  <w:style w:type="character" w:customStyle="1" w:styleId="apple-converted-space">
    <w:name w:val="apple-converted-space"/>
    <w:basedOn w:val="DefaultParagraphFont"/>
    <w:rsid w:val="0030663C"/>
  </w:style>
  <w:style w:type="paragraph" w:customStyle="1" w:styleId="isselectedend">
    <w:name w:val="isselectedend"/>
    <w:basedOn w:val="Normal"/>
    <w:rsid w:val="003D3D8D"/>
    <w:pPr>
      <w:spacing w:before="100" w:beforeAutospacing="1" w:after="100" w:afterAutospacing="1"/>
    </w:pPr>
  </w:style>
  <w:style w:type="character" w:styleId="Emphasis">
    <w:name w:val="Emphasis"/>
    <w:basedOn w:val="DefaultParagraphFont"/>
    <w:uiPriority w:val="20"/>
    <w:qFormat/>
    <w:rsid w:val="003D3D8D"/>
    <w:rPr>
      <w:i/>
      <w:iCs/>
    </w:rPr>
  </w:style>
  <w:style w:type="character" w:styleId="Hyperlink">
    <w:name w:val="Hyperlink"/>
    <w:basedOn w:val="DefaultParagraphFont"/>
    <w:uiPriority w:val="99"/>
    <w:unhideWhenUsed/>
    <w:rsid w:val="00EF35CF"/>
    <w:rPr>
      <w:color w:val="467886" w:themeColor="hyperlink"/>
      <w:u w:val="single"/>
    </w:rPr>
  </w:style>
  <w:style w:type="character" w:styleId="FollowedHyperlink">
    <w:name w:val="FollowedHyperlink"/>
    <w:basedOn w:val="DefaultParagraphFont"/>
    <w:uiPriority w:val="99"/>
    <w:semiHidden/>
    <w:unhideWhenUsed/>
    <w:rsid w:val="003339E3"/>
    <w:rPr>
      <w:color w:val="96607D" w:themeColor="followedHyperlink"/>
      <w:u w:val="single"/>
    </w:rPr>
  </w:style>
  <w:style w:type="character" w:styleId="UnresolvedMention">
    <w:name w:val="Unresolved Mention"/>
    <w:basedOn w:val="DefaultParagraphFont"/>
    <w:uiPriority w:val="99"/>
    <w:semiHidden/>
    <w:unhideWhenUsed/>
    <w:rsid w:val="003339E3"/>
    <w:rPr>
      <w:color w:val="605E5C"/>
      <w:shd w:val="clear" w:color="auto" w:fill="E1DFDD"/>
    </w:rPr>
  </w:style>
  <w:style w:type="paragraph" w:styleId="Header">
    <w:name w:val="header"/>
    <w:basedOn w:val="Normal"/>
    <w:link w:val="HeaderChar"/>
    <w:uiPriority w:val="99"/>
    <w:unhideWhenUsed/>
    <w:rsid w:val="00CF027F"/>
    <w:pPr>
      <w:tabs>
        <w:tab w:val="center" w:pos="4513"/>
        <w:tab w:val="right" w:pos="9026"/>
      </w:tabs>
    </w:pPr>
    <w:rPr>
      <w:sz w:val="20"/>
      <w:szCs w:val="20"/>
    </w:rPr>
  </w:style>
  <w:style w:type="character" w:customStyle="1" w:styleId="HeaderChar">
    <w:name w:val="Header Char"/>
    <w:basedOn w:val="DefaultParagraphFont"/>
    <w:link w:val="Header"/>
    <w:uiPriority w:val="99"/>
    <w:rsid w:val="00CF027F"/>
    <w:rPr>
      <w:rFonts w:ascii="Times New Roman" w:eastAsia="Times New Roman" w:hAnsi="Times New Roman" w:cs="Times New Roman"/>
      <w:sz w:val="20"/>
      <w:szCs w:val="20"/>
    </w:rPr>
  </w:style>
  <w:style w:type="paragraph" w:styleId="NoSpacing">
    <w:name w:val="No Spacing"/>
    <w:uiPriority w:val="1"/>
    <w:qFormat/>
    <w:rsid w:val="00CF027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CF027F"/>
    <w:rPr>
      <w:sz w:val="16"/>
      <w:szCs w:val="16"/>
    </w:rPr>
  </w:style>
  <w:style w:type="paragraph" w:styleId="CommentText">
    <w:name w:val="annotation text"/>
    <w:basedOn w:val="Normal"/>
    <w:link w:val="CommentTextChar"/>
    <w:uiPriority w:val="99"/>
    <w:unhideWhenUsed/>
    <w:rsid w:val="00CF027F"/>
    <w:rPr>
      <w:sz w:val="20"/>
      <w:szCs w:val="20"/>
    </w:rPr>
  </w:style>
  <w:style w:type="character" w:customStyle="1" w:styleId="CommentTextChar">
    <w:name w:val="Comment Text Char"/>
    <w:basedOn w:val="DefaultParagraphFont"/>
    <w:link w:val="CommentText"/>
    <w:uiPriority w:val="99"/>
    <w:rsid w:val="00CF02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027F"/>
    <w:rPr>
      <w:b/>
      <w:bCs/>
    </w:rPr>
  </w:style>
  <w:style w:type="character" w:customStyle="1" w:styleId="CommentSubjectChar">
    <w:name w:val="Comment Subject Char"/>
    <w:basedOn w:val="CommentTextChar"/>
    <w:link w:val="CommentSubject"/>
    <w:uiPriority w:val="99"/>
    <w:semiHidden/>
    <w:rsid w:val="00CF027F"/>
    <w:rPr>
      <w:rFonts w:ascii="Times New Roman" w:eastAsia="Times New Roman" w:hAnsi="Times New Roman" w:cs="Times New Roman"/>
      <w:b/>
      <w:bCs/>
      <w:sz w:val="20"/>
      <w:szCs w:val="20"/>
    </w:rPr>
  </w:style>
  <w:style w:type="paragraph" w:styleId="TOCHeading">
    <w:name w:val="TOC Heading"/>
    <w:basedOn w:val="Heading1"/>
    <w:next w:val="Normal"/>
    <w:uiPriority w:val="39"/>
    <w:unhideWhenUsed/>
    <w:qFormat/>
    <w:rsid w:val="00EF3AF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EF3AF8"/>
    <w:pPr>
      <w:spacing w:before="120"/>
    </w:pPr>
    <w:rPr>
      <w:b/>
      <w:bCs/>
      <w:i/>
      <w:iCs/>
    </w:rPr>
  </w:style>
  <w:style w:type="paragraph" w:styleId="TOC2">
    <w:name w:val="toc 2"/>
    <w:basedOn w:val="Normal"/>
    <w:next w:val="Normal"/>
    <w:autoRedefine/>
    <w:uiPriority w:val="39"/>
    <w:unhideWhenUsed/>
    <w:rsid w:val="00EF3AF8"/>
    <w:pPr>
      <w:spacing w:before="120"/>
      <w:ind w:left="240"/>
    </w:pPr>
    <w:rPr>
      <w:b/>
      <w:bCs/>
      <w:sz w:val="22"/>
      <w:szCs w:val="22"/>
    </w:rPr>
  </w:style>
  <w:style w:type="paragraph" w:styleId="TOC3">
    <w:name w:val="toc 3"/>
    <w:basedOn w:val="Normal"/>
    <w:next w:val="Normal"/>
    <w:autoRedefine/>
    <w:uiPriority w:val="39"/>
    <w:unhideWhenUsed/>
    <w:rsid w:val="00EF3AF8"/>
    <w:pPr>
      <w:ind w:left="480"/>
    </w:pPr>
    <w:rPr>
      <w:sz w:val="20"/>
      <w:szCs w:val="20"/>
    </w:rPr>
  </w:style>
  <w:style w:type="paragraph" w:styleId="TOC4">
    <w:name w:val="toc 4"/>
    <w:basedOn w:val="Normal"/>
    <w:next w:val="Normal"/>
    <w:autoRedefine/>
    <w:uiPriority w:val="39"/>
    <w:semiHidden/>
    <w:unhideWhenUsed/>
    <w:rsid w:val="00EF3AF8"/>
    <w:pPr>
      <w:ind w:left="720"/>
    </w:pPr>
    <w:rPr>
      <w:sz w:val="20"/>
      <w:szCs w:val="20"/>
    </w:rPr>
  </w:style>
  <w:style w:type="paragraph" w:styleId="TOC5">
    <w:name w:val="toc 5"/>
    <w:basedOn w:val="Normal"/>
    <w:next w:val="Normal"/>
    <w:autoRedefine/>
    <w:uiPriority w:val="39"/>
    <w:semiHidden/>
    <w:unhideWhenUsed/>
    <w:rsid w:val="00EF3AF8"/>
    <w:pPr>
      <w:ind w:left="960"/>
    </w:pPr>
    <w:rPr>
      <w:sz w:val="20"/>
      <w:szCs w:val="20"/>
    </w:rPr>
  </w:style>
  <w:style w:type="paragraph" w:styleId="TOC6">
    <w:name w:val="toc 6"/>
    <w:basedOn w:val="Normal"/>
    <w:next w:val="Normal"/>
    <w:autoRedefine/>
    <w:uiPriority w:val="39"/>
    <w:semiHidden/>
    <w:unhideWhenUsed/>
    <w:rsid w:val="00EF3AF8"/>
    <w:pPr>
      <w:ind w:left="1200"/>
    </w:pPr>
    <w:rPr>
      <w:sz w:val="20"/>
      <w:szCs w:val="20"/>
    </w:rPr>
  </w:style>
  <w:style w:type="paragraph" w:styleId="TOC7">
    <w:name w:val="toc 7"/>
    <w:basedOn w:val="Normal"/>
    <w:next w:val="Normal"/>
    <w:autoRedefine/>
    <w:uiPriority w:val="39"/>
    <w:semiHidden/>
    <w:unhideWhenUsed/>
    <w:rsid w:val="00EF3AF8"/>
    <w:pPr>
      <w:ind w:left="1440"/>
    </w:pPr>
    <w:rPr>
      <w:sz w:val="20"/>
      <w:szCs w:val="20"/>
    </w:rPr>
  </w:style>
  <w:style w:type="paragraph" w:styleId="TOC8">
    <w:name w:val="toc 8"/>
    <w:basedOn w:val="Normal"/>
    <w:next w:val="Normal"/>
    <w:autoRedefine/>
    <w:uiPriority w:val="39"/>
    <w:semiHidden/>
    <w:unhideWhenUsed/>
    <w:rsid w:val="00EF3AF8"/>
    <w:pPr>
      <w:ind w:left="1680"/>
    </w:pPr>
    <w:rPr>
      <w:sz w:val="20"/>
      <w:szCs w:val="20"/>
    </w:rPr>
  </w:style>
  <w:style w:type="paragraph" w:styleId="TOC9">
    <w:name w:val="toc 9"/>
    <w:basedOn w:val="Normal"/>
    <w:next w:val="Normal"/>
    <w:autoRedefine/>
    <w:uiPriority w:val="39"/>
    <w:semiHidden/>
    <w:unhideWhenUsed/>
    <w:rsid w:val="00EF3AF8"/>
    <w:pPr>
      <w:ind w:left="1920"/>
    </w:pPr>
    <w:rPr>
      <w:sz w:val="20"/>
      <w:szCs w:val="20"/>
    </w:rPr>
  </w:style>
  <w:style w:type="paragraph" w:customStyle="1" w:styleId="paragraph">
    <w:name w:val="paragraph"/>
    <w:basedOn w:val="Normal"/>
    <w:rsid w:val="00010AB7"/>
    <w:pPr>
      <w:spacing w:before="100" w:beforeAutospacing="1" w:after="100" w:afterAutospacing="1"/>
    </w:pPr>
  </w:style>
  <w:style w:type="character" w:customStyle="1" w:styleId="normaltextrun">
    <w:name w:val="normaltextrun"/>
    <w:basedOn w:val="DefaultParagraphFont"/>
    <w:rsid w:val="00010AB7"/>
  </w:style>
  <w:style w:type="character" w:customStyle="1" w:styleId="eop">
    <w:name w:val="eop"/>
    <w:basedOn w:val="DefaultParagraphFont"/>
    <w:rsid w:val="00010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708">
      <w:bodyDiv w:val="1"/>
      <w:marLeft w:val="0"/>
      <w:marRight w:val="0"/>
      <w:marTop w:val="0"/>
      <w:marBottom w:val="0"/>
      <w:divBdr>
        <w:top w:val="none" w:sz="0" w:space="0" w:color="auto"/>
        <w:left w:val="none" w:sz="0" w:space="0" w:color="auto"/>
        <w:bottom w:val="none" w:sz="0" w:space="0" w:color="auto"/>
        <w:right w:val="none" w:sz="0" w:space="0" w:color="auto"/>
      </w:divBdr>
    </w:div>
    <w:div w:id="34426321">
      <w:bodyDiv w:val="1"/>
      <w:marLeft w:val="0"/>
      <w:marRight w:val="0"/>
      <w:marTop w:val="0"/>
      <w:marBottom w:val="0"/>
      <w:divBdr>
        <w:top w:val="none" w:sz="0" w:space="0" w:color="auto"/>
        <w:left w:val="none" w:sz="0" w:space="0" w:color="auto"/>
        <w:bottom w:val="none" w:sz="0" w:space="0" w:color="auto"/>
        <w:right w:val="none" w:sz="0" w:space="0" w:color="auto"/>
      </w:divBdr>
    </w:div>
    <w:div w:id="45641925">
      <w:bodyDiv w:val="1"/>
      <w:marLeft w:val="0"/>
      <w:marRight w:val="0"/>
      <w:marTop w:val="0"/>
      <w:marBottom w:val="0"/>
      <w:divBdr>
        <w:top w:val="none" w:sz="0" w:space="0" w:color="auto"/>
        <w:left w:val="none" w:sz="0" w:space="0" w:color="auto"/>
        <w:bottom w:val="none" w:sz="0" w:space="0" w:color="auto"/>
        <w:right w:val="none" w:sz="0" w:space="0" w:color="auto"/>
      </w:divBdr>
    </w:div>
    <w:div w:id="128788613">
      <w:bodyDiv w:val="1"/>
      <w:marLeft w:val="0"/>
      <w:marRight w:val="0"/>
      <w:marTop w:val="0"/>
      <w:marBottom w:val="0"/>
      <w:divBdr>
        <w:top w:val="none" w:sz="0" w:space="0" w:color="auto"/>
        <w:left w:val="none" w:sz="0" w:space="0" w:color="auto"/>
        <w:bottom w:val="none" w:sz="0" w:space="0" w:color="auto"/>
        <w:right w:val="none" w:sz="0" w:space="0" w:color="auto"/>
      </w:divBdr>
    </w:div>
    <w:div w:id="13206916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93543217">
      <w:bodyDiv w:val="1"/>
      <w:marLeft w:val="0"/>
      <w:marRight w:val="0"/>
      <w:marTop w:val="0"/>
      <w:marBottom w:val="0"/>
      <w:divBdr>
        <w:top w:val="none" w:sz="0" w:space="0" w:color="auto"/>
        <w:left w:val="none" w:sz="0" w:space="0" w:color="auto"/>
        <w:bottom w:val="none" w:sz="0" w:space="0" w:color="auto"/>
        <w:right w:val="none" w:sz="0" w:space="0" w:color="auto"/>
      </w:divBdr>
    </w:div>
    <w:div w:id="287274915">
      <w:bodyDiv w:val="1"/>
      <w:marLeft w:val="0"/>
      <w:marRight w:val="0"/>
      <w:marTop w:val="0"/>
      <w:marBottom w:val="0"/>
      <w:divBdr>
        <w:top w:val="none" w:sz="0" w:space="0" w:color="auto"/>
        <w:left w:val="none" w:sz="0" w:space="0" w:color="auto"/>
        <w:bottom w:val="none" w:sz="0" w:space="0" w:color="auto"/>
        <w:right w:val="none" w:sz="0" w:space="0" w:color="auto"/>
      </w:divBdr>
    </w:div>
    <w:div w:id="384375268">
      <w:bodyDiv w:val="1"/>
      <w:marLeft w:val="0"/>
      <w:marRight w:val="0"/>
      <w:marTop w:val="0"/>
      <w:marBottom w:val="0"/>
      <w:divBdr>
        <w:top w:val="none" w:sz="0" w:space="0" w:color="auto"/>
        <w:left w:val="none" w:sz="0" w:space="0" w:color="auto"/>
        <w:bottom w:val="none" w:sz="0" w:space="0" w:color="auto"/>
        <w:right w:val="none" w:sz="0" w:space="0" w:color="auto"/>
      </w:divBdr>
    </w:div>
    <w:div w:id="413402168">
      <w:bodyDiv w:val="1"/>
      <w:marLeft w:val="0"/>
      <w:marRight w:val="0"/>
      <w:marTop w:val="0"/>
      <w:marBottom w:val="0"/>
      <w:divBdr>
        <w:top w:val="none" w:sz="0" w:space="0" w:color="auto"/>
        <w:left w:val="none" w:sz="0" w:space="0" w:color="auto"/>
        <w:bottom w:val="none" w:sz="0" w:space="0" w:color="auto"/>
        <w:right w:val="none" w:sz="0" w:space="0" w:color="auto"/>
      </w:divBdr>
    </w:div>
    <w:div w:id="420026720">
      <w:bodyDiv w:val="1"/>
      <w:marLeft w:val="0"/>
      <w:marRight w:val="0"/>
      <w:marTop w:val="0"/>
      <w:marBottom w:val="0"/>
      <w:divBdr>
        <w:top w:val="none" w:sz="0" w:space="0" w:color="auto"/>
        <w:left w:val="none" w:sz="0" w:space="0" w:color="auto"/>
        <w:bottom w:val="none" w:sz="0" w:space="0" w:color="auto"/>
        <w:right w:val="none" w:sz="0" w:space="0" w:color="auto"/>
      </w:divBdr>
    </w:div>
    <w:div w:id="421296577">
      <w:bodyDiv w:val="1"/>
      <w:marLeft w:val="0"/>
      <w:marRight w:val="0"/>
      <w:marTop w:val="0"/>
      <w:marBottom w:val="0"/>
      <w:divBdr>
        <w:top w:val="none" w:sz="0" w:space="0" w:color="auto"/>
        <w:left w:val="none" w:sz="0" w:space="0" w:color="auto"/>
        <w:bottom w:val="none" w:sz="0" w:space="0" w:color="auto"/>
        <w:right w:val="none" w:sz="0" w:space="0" w:color="auto"/>
      </w:divBdr>
    </w:div>
    <w:div w:id="454297700">
      <w:bodyDiv w:val="1"/>
      <w:marLeft w:val="0"/>
      <w:marRight w:val="0"/>
      <w:marTop w:val="0"/>
      <w:marBottom w:val="0"/>
      <w:divBdr>
        <w:top w:val="none" w:sz="0" w:space="0" w:color="auto"/>
        <w:left w:val="none" w:sz="0" w:space="0" w:color="auto"/>
        <w:bottom w:val="none" w:sz="0" w:space="0" w:color="auto"/>
        <w:right w:val="none" w:sz="0" w:space="0" w:color="auto"/>
      </w:divBdr>
    </w:div>
    <w:div w:id="474375883">
      <w:bodyDiv w:val="1"/>
      <w:marLeft w:val="0"/>
      <w:marRight w:val="0"/>
      <w:marTop w:val="0"/>
      <w:marBottom w:val="0"/>
      <w:divBdr>
        <w:top w:val="none" w:sz="0" w:space="0" w:color="auto"/>
        <w:left w:val="none" w:sz="0" w:space="0" w:color="auto"/>
        <w:bottom w:val="none" w:sz="0" w:space="0" w:color="auto"/>
        <w:right w:val="none" w:sz="0" w:space="0" w:color="auto"/>
      </w:divBdr>
    </w:div>
    <w:div w:id="542059297">
      <w:bodyDiv w:val="1"/>
      <w:marLeft w:val="0"/>
      <w:marRight w:val="0"/>
      <w:marTop w:val="0"/>
      <w:marBottom w:val="0"/>
      <w:divBdr>
        <w:top w:val="none" w:sz="0" w:space="0" w:color="auto"/>
        <w:left w:val="none" w:sz="0" w:space="0" w:color="auto"/>
        <w:bottom w:val="none" w:sz="0" w:space="0" w:color="auto"/>
        <w:right w:val="none" w:sz="0" w:space="0" w:color="auto"/>
      </w:divBdr>
    </w:div>
    <w:div w:id="568345598">
      <w:bodyDiv w:val="1"/>
      <w:marLeft w:val="0"/>
      <w:marRight w:val="0"/>
      <w:marTop w:val="0"/>
      <w:marBottom w:val="0"/>
      <w:divBdr>
        <w:top w:val="none" w:sz="0" w:space="0" w:color="auto"/>
        <w:left w:val="none" w:sz="0" w:space="0" w:color="auto"/>
        <w:bottom w:val="none" w:sz="0" w:space="0" w:color="auto"/>
        <w:right w:val="none" w:sz="0" w:space="0" w:color="auto"/>
      </w:divBdr>
    </w:div>
    <w:div w:id="661854099">
      <w:bodyDiv w:val="1"/>
      <w:marLeft w:val="0"/>
      <w:marRight w:val="0"/>
      <w:marTop w:val="0"/>
      <w:marBottom w:val="0"/>
      <w:divBdr>
        <w:top w:val="none" w:sz="0" w:space="0" w:color="auto"/>
        <w:left w:val="none" w:sz="0" w:space="0" w:color="auto"/>
        <w:bottom w:val="none" w:sz="0" w:space="0" w:color="auto"/>
        <w:right w:val="none" w:sz="0" w:space="0" w:color="auto"/>
      </w:divBdr>
    </w:div>
    <w:div w:id="678123272">
      <w:bodyDiv w:val="1"/>
      <w:marLeft w:val="0"/>
      <w:marRight w:val="0"/>
      <w:marTop w:val="0"/>
      <w:marBottom w:val="0"/>
      <w:divBdr>
        <w:top w:val="none" w:sz="0" w:space="0" w:color="auto"/>
        <w:left w:val="none" w:sz="0" w:space="0" w:color="auto"/>
        <w:bottom w:val="none" w:sz="0" w:space="0" w:color="auto"/>
        <w:right w:val="none" w:sz="0" w:space="0" w:color="auto"/>
      </w:divBdr>
    </w:div>
    <w:div w:id="728919675">
      <w:bodyDiv w:val="1"/>
      <w:marLeft w:val="0"/>
      <w:marRight w:val="0"/>
      <w:marTop w:val="0"/>
      <w:marBottom w:val="0"/>
      <w:divBdr>
        <w:top w:val="none" w:sz="0" w:space="0" w:color="auto"/>
        <w:left w:val="none" w:sz="0" w:space="0" w:color="auto"/>
        <w:bottom w:val="none" w:sz="0" w:space="0" w:color="auto"/>
        <w:right w:val="none" w:sz="0" w:space="0" w:color="auto"/>
      </w:divBdr>
    </w:div>
    <w:div w:id="751319407">
      <w:bodyDiv w:val="1"/>
      <w:marLeft w:val="0"/>
      <w:marRight w:val="0"/>
      <w:marTop w:val="0"/>
      <w:marBottom w:val="0"/>
      <w:divBdr>
        <w:top w:val="none" w:sz="0" w:space="0" w:color="auto"/>
        <w:left w:val="none" w:sz="0" w:space="0" w:color="auto"/>
        <w:bottom w:val="none" w:sz="0" w:space="0" w:color="auto"/>
        <w:right w:val="none" w:sz="0" w:space="0" w:color="auto"/>
      </w:divBdr>
    </w:div>
    <w:div w:id="771435813">
      <w:bodyDiv w:val="1"/>
      <w:marLeft w:val="0"/>
      <w:marRight w:val="0"/>
      <w:marTop w:val="0"/>
      <w:marBottom w:val="0"/>
      <w:divBdr>
        <w:top w:val="none" w:sz="0" w:space="0" w:color="auto"/>
        <w:left w:val="none" w:sz="0" w:space="0" w:color="auto"/>
        <w:bottom w:val="none" w:sz="0" w:space="0" w:color="auto"/>
        <w:right w:val="none" w:sz="0" w:space="0" w:color="auto"/>
      </w:divBdr>
    </w:div>
    <w:div w:id="807743711">
      <w:bodyDiv w:val="1"/>
      <w:marLeft w:val="0"/>
      <w:marRight w:val="0"/>
      <w:marTop w:val="0"/>
      <w:marBottom w:val="0"/>
      <w:divBdr>
        <w:top w:val="none" w:sz="0" w:space="0" w:color="auto"/>
        <w:left w:val="none" w:sz="0" w:space="0" w:color="auto"/>
        <w:bottom w:val="none" w:sz="0" w:space="0" w:color="auto"/>
        <w:right w:val="none" w:sz="0" w:space="0" w:color="auto"/>
      </w:divBdr>
    </w:div>
    <w:div w:id="870413637">
      <w:bodyDiv w:val="1"/>
      <w:marLeft w:val="0"/>
      <w:marRight w:val="0"/>
      <w:marTop w:val="0"/>
      <w:marBottom w:val="0"/>
      <w:divBdr>
        <w:top w:val="none" w:sz="0" w:space="0" w:color="auto"/>
        <w:left w:val="none" w:sz="0" w:space="0" w:color="auto"/>
        <w:bottom w:val="none" w:sz="0" w:space="0" w:color="auto"/>
        <w:right w:val="none" w:sz="0" w:space="0" w:color="auto"/>
      </w:divBdr>
    </w:div>
    <w:div w:id="887453819">
      <w:bodyDiv w:val="1"/>
      <w:marLeft w:val="0"/>
      <w:marRight w:val="0"/>
      <w:marTop w:val="0"/>
      <w:marBottom w:val="0"/>
      <w:divBdr>
        <w:top w:val="none" w:sz="0" w:space="0" w:color="auto"/>
        <w:left w:val="none" w:sz="0" w:space="0" w:color="auto"/>
        <w:bottom w:val="none" w:sz="0" w:space="0" w:color="auto"/>
        <w:right w:val="none" w:sz="0" w:space="0" w:color="auto"/>
      </w:divBdr>
    </w:div>
    <w:div w:id="905801929">
      <w:bodyDiv w:val="1"/>
      <w:marLeft w:val="0"/>
      <w:marRight w:val="0"/>
      <w:marTop w:val="0"/>
      <w:marBottom w:val="0"/>
      <w:divBdr>
        <w:top w:val="none" w:sz="0" w:space="0" w:color="auto"/>
        <w:left w:val="none" w:sz="0" w:space="0" w:color="auto"/>
        <w:bottom w:val="none" w:sz="0" w:space="0" w:color="auto"/>
        <w:right w:val="none" w:sz="0" w:space="0" w:color="auto"/>
      </w:divBdr>
    </w:div>
    <w:div w:id="928074993">
      <w:bodyDiv w:val="1"/>
      <w:marLeft w:val="0"/>
      <w:marRight w:val="0"/>
      <w:marTop w:val="0"/>
      <w:marBottom w:val="0"/>
      <w:divBdr>
        <w:top w:val="none" w:sz="0" w:space="0" w:color="auto"/>
        <w:left w:val="none" w:sz="0" w:space="0" w:color="auto"/>
        <w:bottom w:val="none" w:sz="0" w:space="0" w:color="auto"/>
        <w:right w:val="none" w:sz="0" w:space="0" w:color="auto"/>
      </w:divBdr>
    </w:div>
    <w:div w:id="937100639">
      <w:bodyDiv w:val="1"/>
      <w:marLeft w:val="0"/>
      <w:marRight w:val="0"/>
      <w:marTop w:val="0"/>
      <w:marBottom w:val="0"/>
      <w:divBdr>
        <w:top w:val="none" w:sz="0" w:space="0" w:color="auto"/>
        <w:left w:val="none" w:sz="0" w:space="0" w:color="auto"/>
        <w:bottom w:val="none" w:sz="0" w:space="0" w:color="auto"/>
        <w:right w:val="none" w:sz="0" w:space="0" w:color="auto"/>
      </w:divBdr>
    </w:div>
    <w:div w:id="964391375">
      <w:bodyDiv w:val="1"/>
      <w:marLeft w:val="0"/>
      <w:marRight w:val="0"/>
      <w:marTop w:val="0"/>
      <w:marBottom w:val="0"/>
      <w:divBdr>
        <w:top w:val="none" w:sz="0" w:space="0" w:color="auto"/>
        <w:left w:val="none" w:sz="0" w:space="0" w:color="auto"/>
        <w:bottom w:val="none" w:sz="0" w:space="0" w:color="auto"/>
        <w:right w:val="none" w:sz="0" w:space="0" w:color="auto"/>
      </w:divBdr>
    </w:div>
    <w:div w:id="969243362">
      <w:bodyDiv w:val="1"/>
      <w:marLeft w:val="0"/>
      <w:marRight w:val="0"/>
      <w:marTop w:val="0"/>
      <w:marBottom w:val="0"/>
      <w:divBdr>
        <w:top w:val="none" w:sz="0" w:space="0" w:color="auto"/>
        <w:left w:val="none" w:sz="0" w:space="0" w:color="auto"/>
        <w:bottom w:val="none" w:sz="0" w:space="0" w:color="auto"/>
        <w:right w:val="none" w:sz="0" w:space="0" w:color="auto"/>
      </w:divBdr>
    </w:div>
    <w:div w:id="1017124896">
      <w:bodyDiv w:val="1"/>
      <w:marLeft w:val="0"/>
      <w:marRight w:val="0"/>
      <w:marTop w:val="0"/>
      <w:marBottom w:val="0"/>
      <w:divBdr>
        <w:top w:val="none" w:sz="0" w:space="0" w:color="auto"/>
        <w:left w:val="none" w:sz="0" w:space="0" w:color="auto"/>
        <w:bottom w:val="none" w:sz="0" w:space="0" w:color="auto"/>
        <w:right w:val="none" w:sz="0" w:space="0" w:color="auto"/>
      </w:divBdr>
    </w:div>
    <w:div w:id="1027872452">
      <w:bodyDiv w:val="1"/>
      <w:marLeft w:val="0"/>
      <w:marRight w:val="0"/>
      <w:marTop w:val="0"/>
      <w:marBottom w:val="0"/>
      <w:divBdr>
        <w:top w:val="none" w:sz="0" w:space="0" w:color="auto"/>
        <w:left w:val="none" w:sz="0" w:space="0" w:color="auto"/>
        <w:bottom w:val="none" w:sz="0" w:space="0" w:color="auto"/>
        <w:right w:val="none" w:sz="0" w:space="0" w:color="auto"/>
      </w:divBdr>
    </w:div>
    <w:div w:id="1171528221">
      <w:bodyDiv w:val="1"/>
      <w:marLeft w:val="0"/>
      <w:marRight w:val="0"/>
      <w:marTop w:val="0"/>
      <w:marBottom w:val="0"/>
      <w:divBdr>
        <w:top w:val="none" w:sz="0" w:space="0" w:color="auto"/>
        <w:left w:val="none" w:sz="0" w:space="0" w:color="auto"/>
        <w:bottom w:val="none" w:sz="0" w:space="0" w:color="auto"/>
        <w:right w:val="none" w:sz="0" w:space="0" w:color="auto"/>
      </w:divBdr>
    </w:div>
    <w:div w:id="1179810376">
      <w:bodyDiv w:val="1"/>
      <w:marLeft w:val="0"/>
      <w:marRight w:val="0"/>
      <w:marTop w:val="0"/>
      <w:marBottom w:val="0"/>
      <w:divBdr>
        <w:top w:val="none" w:sz="0" w:space="0" w:color="auto"/>
        <w:left w:val="none" w:sz="0" w:space="0" w:color="auto"/>
        <w:bottom w:val="none" w:sz="0" w:space="0" w:color="auto"/>
        <w:right w:val="none" w:sz="0" w:space="0" w:color="auto"/>
      </w:divBdr>
    </w:div>
    <w:div w:id="1181891246">
      <w:bodyDiv w:val="1"/>
      <w:marLeft w:val="0"/>
      <w:marRight w:val="0"/>
      <w:marTop w:val="0"/>
      <w:marBottom w:val="0"/>
      <w:divBdr>
        <w:top w:val="none" w:sz="0" w:space="0" w:color="auto"/>
        <w:left w:val="none" w:sz="0" w:space="0" w:color="auto"/>
        <w:bottom w:val="none" w:sz="0" w:space="0" w:color="auto"/>
        <w:right w:val="none" w:sz="0" w:space="0" w:color="auto"/>
      </w:divBdr>
    </w:div>
    <w:div w:id="1187669489">
      <w:bodyDiv w:val="1"/>
      <w:marLeft w:val="0"/>
      <w:marRight w:val="0"/>
      <w:marTop w:val="0"/>
      <w:marBottom w:val="0"/>
      <w:divBdr>
        <w:top w:val="none" w:sz="0" w:space="0" w:color="auto"/>
        <w:left w:val="none" w:sz="0" w:space="0" w:color="auto"/>
        <w:bottom w:val="none" w:sz="0" w:space="0" w:color="auto"/>
        <w:right w:val="none" w:sz="0" w:space="0" w:color="auto"/>
      </w:divBdr>
    </w:div>
    <w:div w:id="1191920566">
      <w:bodyDiv w:val="1"/>
      <w:marLeft w:val="0"/>
      <w:marRight w:val="0"/>
      <w:marTop w:val="0"/>
      <w:marBottom w:val="0"/>
      <w:divBdr>
        <w:top w:val="none" w:sz="0" w:space="0" w:color="auto"/>
        <w:left w:val="none" w:sz="0" w:space="0" w:color="auto"/>
        <w:bottom w:val="none" w:sz="0" w:space="0" w:color="auto"/>
        <w:right w:val="none" w:sz="0" w:space="0" w:color="auto"/>
      </w:divBdr>
    </w:div>
    <w:div w:id="1305113395">
      <w:bodyDiv w:val="1"/>
      <w:marLeft w:val="0"/>
      <w:marRight w:val="0"/>
      <w:marTop w:val="0"/>
      <w:marBottom w:val="0"/>
      <w:divBdr>
        <w:top w:val="none" w:sz="0" w:space="0" w:color="auto"/>
        <w:left w:val="none" w:sz="0" w:space="0" w:color="auto"/>
        <w:bottom w:val="none" w:sz="0" w:space="0" w:color="auto"/>
        <w:right w:val="none" w:sz="0" w:space="0" w:color="auto"/>
      </w:divBdr>
    </w:div>
    <w:div w:id="1320574646">
      <w:bodyDiv w:val="1"/>
      <w:marLeft w:val="0"/>
      <w:marRight w:val="0"/>
      <w:marTop w:val="0"/>
      <w:marBottom w:val="0"/>
      <w:divBdr>
        <w:top w:val="none" w:sz="0" w:space="0" w:color="auto"/>
        <w:left w:val="none" w:sz="0" w:space="0" w:color="auto"/>
        <w:bottom w:val="none" w:sz="0" w:space="0" w:color="auto"/>
        <w:right w:val="none" w:sz="0" w:space="0" w:color="auto"/>
      </w:divBdr>
    </w:div>
    <w:div w:id="1411535240">
      <w:bodyDiv w:val="1"/>
      <w:marLeft w:val="0"/>
      <w:marRight w:val="0"/>
      <w:marTop w:val="0"/>
      <w:marBottom w:val="0"/>
      <w:divBdr>
        <w:top w:val="none" w:sz="0" w:space="0" w:color="auto"/>
        <w:left w:val="none" w:sz="0" w:space="0" w:color="auto"/>
        <w:bottom w:val="none" w:sz="0" w:space="0" w:color="auto"/>
        <w:right w:val="none" w:sz="0" w:space="0" w:color="auto"/>
      </w:divBdr>
    </w:div>
    <w:div w:id="1473523707">
      <w:bodyDiv w:val="1"/>
      <w:marLeft w:val="0"/>
      <w:marRight w:val="0"/>
      <w:marTop w:val="0"/>
      <w:marBottom w:val="0"/>
      <w:divBdr>
        <w:top w:val="none" w:sz="0" w:space="0" w:color="auto"/>
        <w:left w:val="none" w:sz="0" w:space="0" w:color="auto"/>
        <w:bottom w:val="none" w:sz="0" w:space="0" w:color="auto"/>
        <w:right w:val="none" w:sz="0" w:space="0" w:color="auto"/>
      </w:divBdr>
    </w:div>
    <w:div w:id="1492065706">
      <w:bodyDiv w:val="1"/>
      <w:marLeft w:val="0"/>
      <w:marRight w:val="0"/>
      <w:marTop w:val="0"/>
      <w:marBottom w:val="0"/>
      <w:divBdr>
        <w:top w:val="none" w:sz="0" w:space="0" w:color="auto"/>
        <w:left w:val="none" w:sz="0" w:space="0" w:color="auto"/>
        <w:bottom w:val="none" w:sz="0" w:space="0" w:color="auto"/>
        <w:right w:val="none" w:sz="0" w:space="0" w:color="auto"/>
      </w:divBdr>
    </w:div>
    <w:div w:id="1536842990">
      <w:bodyDiv w:val="1"/>
      <w:marLeft w:val="0"/>
      <w:marRight w:val="0"/>
      <w:marTop w:val="0"/>
      <w:marBottom w:val="0"/>
      <w:divBdr>
        <w:top w:val="none" w:sz="0" w:space="0" w:color="auto"/>
        <w:left w:val="none" w:sz="0" w:space="0" w:color="auto"/>
        <w:bottom w:val="none" w:sz="0" w:space="0" w:color="auto"/>
        <w:right w:val="none" w:sz="0" w:space="0" w:color="auto"/>
      </w:divBdr>
    </w:div>
    <w:div w:id="1563523257">
      <w:bodyDiv w:val="1"/>
      <w:marLeft w:val="0"/>
      <w:marRight w:val="0"/>
      <w:marTop w:val="0"/>
      <w:marBottom w:val="0"/>
      <w:divBdr>
        <w:top w:val="none" w:sz="0" w:space="0" w:color="auto"/>
        <w:left w:val="none" w:sz="0" w:space="0" w:color="auto"/>
        <w:bottom w:val="none" w:sz="0" w:space="0" w:color="auto"/>
        <w:right w:val="none" w:sz="0" w:space="0" w:color="auto"/>
      </w:divBdr>
    </w:div>
    <w:div w:id="1589457672">
      <w:bodyDiv w:val="1"/>
      <w:marLeft w:val="0"/>
      <w:marRight w:val="0"/>
      <w:marTop w:val="0"/>
      <w:marBottom w:val="0"/>
      <w:divBdr>
        <w:top w:val="none" w:sz="0" w:space="0" w:color="auto"/>
        <w:left w:val="none" w:sz="0" w:space="0" w:color="auto"/>
        <w:bottom w:val="none" w:sz="0" w:space="0" w:color="auto"/>
        <w:right w:val="none" w:sz="0" w:space="0" w:color="auto"/>
      </w:divBdr>
    </w:div>
    <w:div w:id="1623001084">
      <w:bodyDiv w:val="1"/>
      <w:marLeft w:val="0"/>
      <w:marRight w:val="0"/>
      <w:marTop w:val="0"/>
      <w:marBottom w:val="0"/>
      <w:divBdr>
        <w:top w:val="none" w:sz="0" w:space="0" w:color="auto"/>
        <w:left w:val="none" w:sz="0" w:space="0" w:color="auto"/>
        <w:bottom w:val="none" w:sz="0" w:space="0" w:color="auto"/>
        <w:right w:val="none" w:sz="0" w:space="0" w:color="auto"/>
      </w:divBdr>
    </w:div>
    <w:div w:id="1644039935">
      <w:bodyDiv w:val="1"/>
      <w:marLeft w:val="0"/>
      <w:marRight w:val="0"/>
      <w:marTop w:val="0"/>
      <w:marBottom w:val="0"/>
      <w:divBdr>
        <w:top w:val="none" w:sz="0" w:space="0" w:color="auto"/>
        <w:left w:val="none" w:sz="0" w:space="0" w:color="auto"/>
        <w:bottom w:val="none" w:sz="0" w:space="0" w:color="auto"/>
        <w:right w:val="none" w:sz="0" w:space="0" w:color="auto"/>
      </w:divBdr>
    </w:div>
    <w:div w:id="1659308590">
      <w:bodyDiv w:val="1"/>
      <w:marLeft w:val="0"/>
      <w:marRight w:val="0"/>
      <w:marTop w:val="0"/>
      <w:marBottom w:val="0"/>
      <w:divBdr>
        <w:top w:val="none" w:sz="0" w:space="0" w:color="auto"/>
        <w:left w:val="none" w:sz="0" w:space="0" w:color="auto"/>
        <w:bottom w:val="none" w:sz="0" w:space="0" w:color="auto"/>
        <w:right w:val="none" w:sz="0" w:space="0" w:color="auto"/>
      </w:divBdr>
    </w:div>
    <w:div w:id="1666057720">
      <w:bodyDiv w:val="1"/>
      <w:marLeft w:val="0"/>
      <w:marRight w:val="0"/>
      <w:marTop w:val="0"/>
      <w:marBottom w:val="0"/>
      <w:divBdr>
        <w:top w:val="none" w:sz="0" w:space="0" w:color="auto"/>
        <w:left w:val="none" w:sz="0" w:space="0" w:color="auto"/>
        <w:bottom w:val="none" w:sz="0" w:space="0" w:color="auto"/>
        <w:right w:val="none" w:sz="0" w:space="0" w:color="auto"/>
      </w:divBdr>
    </w:div>
    <w:div w:id="1682468319">
      <w:bodyDiv w:val="1"/>
      <w:marLeft w:val="0"/>
      <w:marRight w:val="0"/>
      <w:marTop w:val="0"/>
      <w:marBottom w:val="0"/>
      <w:divBdr>
        <w:top w:val="none" w:sz="0" w:space="0" w:color="auto"/>
        <w:left w:val="none" w:sz="0" w:space="0" w:color="auto"/>
        <w:bottom w:val="none" w:sz="0" w:space="0" w:color="auto"/>
        <w:right w:val="none" w:sz="0" w:space="0" w:color="auto"/>
      </w:divBdr>
    </w:div>
    <w:div w:id="1691687784">
      <w:bodyDiv w:val="1"/>
      <w:marLeft w:val="0"/>
      <w:marRight w:val="0"/>
      <w:marTop w:val="0"/>
      <w:marBottom w:val="0"/>
      <w:divBdr>
        <w:top w:val="none" w:sz="0" w:space="0" w:color="auto"/>
        <w:left w:val="none" w:sz="0" w:space="0" w:color="auto"/>
        <w:bottom w:val="none" w:sz="0" w:space="0" w:color="auto"/>
        <w:right w:val="none" w:sz="0" w:space="0" w:color="auto"/>
      </w:divBdr>
    </w:div>
    <w:div w:id="1697458962">
      <w:bodyDiv w:val="1"/>
      <w:marLeft w:val="0"/>
      <w:marRight w:val="0"/>
      <w:marTop w:val="0"/>
      <w:marBottom w:val="0"/>
      <w:divBdr>
        <w:top w:val="none" w:sz="0" w:space="0" w:color="auto"/>
        <w:left w:val="none" w:sz="0" w:space="0" w:color="auto"/>
        <w:bottom w:val="none" w:sz="0" w:space="0" w:color="auto"/>
        <w:right w:val="none" w:sz="0" w:space="0" w:color="auto"/>
      </w:divBdr>
    </w:div>
    <w:div w:id="1742950278">
      <w:bodyDiv w:val="1"/>
      <w:marLeft w:val="0"/>
      <w:marRight w:val="0"/>
      <w:marTop w:val="0"/>
      <w:marBottom w:val="0"/>
      <w:divBdr>
        <w:top w:val="none" w:sz="0" w:space="0" w:color="auto"/>
        <w:left w:val="none" w:sz="0" w:space="0" w:color="auto"/>
        <w:bottom w:val="none" w:sz="0" w:space="0" w:color="auto"/>
        <w:right w:val="none" w:sz="0" w:space="0" w:color="auto"/>
      </w:divBdr>
    </w:div>
    <w:div w:id="1783921003">
      <w:bodyDiv w:val="1"/>
      <w:marLeft w:val="0"/>
      <w:marRight w:val="0"/>
      <w:marTop w:val="0"/>
      <w:marBottom w:val="0"/>
      <w:divBdr>
        <w:top w:val="none" w:sz="0" w:space="0" w:color="auto"/>
        <w:left w:val="none" w:sz="0" w:space="0" w:color="auto"/>
        <w:bottom w:val="none" w:sz="0" w:space="0" w:color="auto"/>
        <w:right w:val="none" w:sz="0" w:space="0" w:color="auto"/>
      </w:divBdr>
    </w:div>
    <w:div w:id="1809664070">
      <w:bodyDiv w:val="1"/>
      <w:marLeft w:val="0"/>
      <w:marRight w:val="0"/>
      <w:marTop w:val="0"/>
      <w:marBottom w:val="0"/>
      <w:divBdr>
        <w:top w:val="none" w:sz="0" w:space="0" w:color="auto"/>
        <w:left w:val="none" w:sz="0" w:space="0" w:color="auto"/>
        <w:bottom w:val="none" w:sz="0" w:space="0" w:color="auto"/>
        <w:right w:val="none" w:sz="0" w:space="0" w:color="auto"/>
      </w:divBdr>
    </w:div>
    <w:div w:id="1811246911">
      <w:bodyDiv w:val="1"/>
      <w:marLeft w:val="0"/>
      <w:marRight w:val="0"/>
      <w:marTop w:val="0"/>
      <w:marBottom w:val="0"/>
      <w:divBdr>
        <w:top w:val="none" w:sz="0" w:space="0" w:color="auto"/>
        <w:left w:val="none" w:sz="0" w:space="0" w:color="auto"/>
        <w:bottom w:val="none" w:sz="0" w:space="0" w:color="auto"/>
        <w:right w:val="none" w:sz="0" w:space="0" w:color="auto"/>
      </w:divBdr>
    </w:div>
    <w:div w:id="1832678237">
      <w:bodyDiv w:val="1"/>
      <w:marLeft w:val="0"/>
      <w:marRight w:val="0"/>
      <w:marTop w:val="0"/>
      <w:marBottom w:val="0"/>
      <w:divBdr>
        <w:top w:val="none" w:sz="0" w:space="0" w:color="auto"/>
        <w:left w:val="none" w:sz="0" w:space="0" w:color="auto"/>
        <w:bottom w:val="none" w:sz="0" w:space="0" w:color="auto"/>
        <w:right w:val="none" w:sz="0" w:space="0" w:color="auto"/>
      </w:divBdr>
    </w:div>
    <w:div w:id="1835215912">
      <w:bodyDiv w:val="1"/>
      <w:marLeft w:val="0"/>
      <w:marRight w:val="0"/>
      <w:marTop w:val="0"/>
      <w:marBottom w:val="0"/>
      <w:divBdr>
        <w:top w:val="none" w:sz="0" w:space="0" w:color="auto"/>
        <w:left w:val="none" w:sz="0" w:space="0" w:color="auto"/>
        <w:bottom w:val="none" w:sz="0" w:space="0" w:color="auto"/>
        <w:right w:val="none" w:sz="0" w:space="0" w:color="auto"/>
      </w:divBdr>
    </w:div>
    <w:div w:id="1928152015">
      <w:bodyDiv w:val="1"/>
      <w:marLeft w:val="0"/>
      <w:marRight w:val="0"/>
      <w:marTop w:val="0"/>
      <w:marBottom w:val="0"/>
      <w:divBdr>
        <w:top w:val="none" w:sz="0" w:space="0" w:color="auto"/>
        <w:left w:val="none" w:sz="0" w:space="0" w:color="auto"/>
        <w:bottom w:val="none" w:sz="0" w:space="0" w:color="auto"/>
        <w:right w:val="none" w:sz="0" w:space="0" w:color="auto"/>
      </w:divBdr>
    </w:div>
    <w:div w:id="1932859485">
      <w:bodyDiv w:val="1"/>
      <w:marLeft w:val="0"/>
      <w:marRight w:val="0"/>
      <w:marTop w:val="0"/>
      <w:marBottom w:val="0"/>
      <w:divBdr>
        <w:top w:val="none" w:sz="0" w:space="0" w:color="auto"/>
        <w:left w:val="none" w:sz="0" w:space="0" w:color="auto"/>
        <w:bottom w:val="none" w:sz="0" w:space="0" w:color="auto"/>
        <w:right w:val="none" w:sz="0" w:space="0" w:color="auto"/>
      </w:divBdr>
    </w:div>
    <w:div w:id="1985622678">
      <w:bodyDiv w:val="1"/>
      <w:marLeft w:val="0"/>
      <w:marRight w:val="0"/>
      <w:marTop w:val="0"/>
      <w:marBottom w:val="0"/>
      <w:divBdr>
        <w:top w:val="none" w:sz="0" w:space="0" w:color="auto"/>
        <w:left w:val="none" w:sz="0" w:space="0" w:color="auto"/>
        <w:bottom w:val="none" w:sz="0" w:space="0" w:color="auto"/>
        <w:right w:val="none" w:sz="0" w:space="0" w:color="auto"/>
      </w:divBdr>
    </w:div>
    <w:div w:id="1995985123">
      <w:bodyDiv w:val="1"/>
      <w:marLeft w:val="0"/>
      <w:marRight w:val="0"/>
      <w:marTop w:val="0"/>
      <w:marBottom w:val="0"/>
      <w:divBdr>
        <w:top w:val="none" w:sz="0" w:space="0" w:color="auto"/>
        <w:left w:val="none" w:sz="0" w:space="0" w:color="auto"/>
        <w:bottom w:val="none" w:sz="0" w:space="0" w:color="auto"/>
        <w:right w:val="none" w:sz="0" w:space="0" w:color="auto"/>
      </w:divBdr>
    </w:div>
    <w:div w:id="2043282608">
      <w:bodyDiv w:val="1"/>
      <w:marLeft w:val="0"/>
      <w:marRight w:val="0"/>
      <w:marTop w:val="0"/>
      <w:marBottom w:val="0"/>
      <w:divBdr>
        <w:top w:val="none" w:sz="0" w:space="0" w:color="auto"/>
        <w:left w:val="none" w:sz="0" w:space="0" w:color="auto"/>
        <w:bottom w:val="none" w:sz="0" w:space="0" w:color="auto"/>
        <w:right w:val="none" w:sz="0" w:space="0" w:color="auto"/>
      </w:divBdr>
    </w:div>
    <w:div w:id="2049143923">
      <w:bodyDiv w:val="1"/>
      <w:marLeft w:val="0"/>
      <w:marRight w:val="0"/>
      <w:marTop w:val="0"/>
      <w:marBottom w:val="0"/>
      <w:divBdr>
        <w:top w:val="none" w:sz="0" w:space="0" w:color="auto"/>
        <w:left w:val="none" w:sz="0" w:space="0" w:color="auto"/>
        <w:bottom w:val="none" w:sz="0" w:space="0" w:color="auto"/>
        <w:right w:val="none" w:sz="0" w:space="0" w:color="auto"/>
      </w:divBdr>
    </w:div>
    <w:div w:id="2129931100">
      <w:bodyDiv w:val="1"/>
      <w:marLeft w:val="0"/>
      <w:marRight w:val="0"/>
      <w:marTop w:val="0"/>
      <w:marBottom w:val="0"/>
      <w:divBdr>
        <w:top w:val="none" w:sz="0" w:space="0" w:color="auto"/>
        <w:left w:val="none" w:sz="0" w:space="0" w:color="auto"/>
        <w:bottom w:val="none" w:sz="0" w:space="0" w:color="auto"/>
        <w:right w:val="none" w:sz="0" w:space="0" w:color="auto"/>
      </w:divBdr>
      <w:divsChild>
        <w:div w:id="30301386">
          <w:marLeft w:val="0"/>
          <w:marRight w:val="0"/>
          <w:marTop w:val="0"/>
          <w:marBottom w:val="0"/>
          <w:divBdr>
            <w:top w:val="none" w:sz="0" w:space="0" w:color="auto"/>
            <w:left w:val="none" w:sz="0" w:space="0" w:color="auto"/>
            <w:bottom w:val="none" w:sz="0" w:space="0" w:color="auto"/>
            <w:right w:val="none" w:sz="0" w:space="0" w:color="auto"/>
          </w:divBdr>
        </w:div>
        <w:div w:id="1224177731">
          <w:marLeft w:val="0"/>
          <w:marRight w:val="0"/>
          <w:marTop w:val="0"/>
          <w:marBottom w:val="0"/>
          <w:divBdr>
            <w:top w:val="none" w:sz="0" w:space="0" w:color="auto"/>
            <w:left w:val="none" w:sz="0" w:space="0" w:color="auto"/>
            <w:bottom w:val="none" w:sz="0" w:space="0" w:color="auto"/>
            <w:right w:val="none" w:sz="0" w:space="0" w:color="auto"/>
          </w:divBdr>
        </w:div>
        <w:div w:id="1213613432">
          <w:marLeft w:val="0"/>
          <w:marRight w:val="0"/>
          <w:marTop w:val="0"/>
          <w:marBottom w:val="0"/>
          <w:divBdr>
            <w:top w:val="none" w:sz="0" w:space="0" w:color="auto"/>
            <w:left w:val="none" w:sz="0" w:space="0" w:color="auto"/>
            <w:bottom w:val="none" w:sz="0" w:space="0" w:color="auto"/>
            <w:right w:val="none" w:sz="0" w:space="0" w:color="auto"/>
          </w:divBdr>
        </w:div>
        <w:div w:id="646862524">
          <w:marLeft w:val="0"/>
          <w:marRight w:val="0"/>
          <w:marTop w:val="0"/>
          <w:marBottom w:val="0"/>
          <w:divBdr>
            <w:top w:val="none" w:sz="0" w:space="0" w:color="auto"/>
            <w:left w:val="none" w:sz="0" w:space="0" w:color="auto"/>
            <w:bottom w:val="none" w:sz="0" w:space="0" w:color="auto"/>
            <w:right w:val="none" w:sz="0" w:space="0" w:color="auto"/>
          </w:divBdr>
        </w:div>
        <w:div w:id="1105032948">
          <w:marLeft w:val="0"/>
          <w:marRight w:val="0"/>
          <w:marTop w:val="0"/>
          <w:marBottom w:val="0"/>
          <w:divBdr>
            <w:top w:val="none" w:sz="0" w:space="0" w:color="auto"/>
            <w:left w:val="none" w:sz="0" w:space="0" w:color="auto"/>
            <w:bottom w:val="none" w:sz="0" w:space="0" w:color="auto"/>
            <w:right w:val="none" w:sz="0" w:space="0" w:color="auto"/>
          </w:divBdr>
          <w:divsChild>
            <w:div w:id="482114740">
              <w:marLeft w:val="-75"/>
              <w:marRight w:val="0"/>
              <w:marTop w:val="30"/>
              <w:marBottom w:val="30"/>
              <w:divBdr>
                <w:top w:val="none" w:sz="0" w:space="0" w:color="auto"/>
                <w:left w:val="none" w:sz="0" w:space="0" w:color="auto"/>
                <w:bottom w:val="none" w:sz="0" w:space="0" w:color="auto"/>
                <w:right w:val="none" w:sz="0" w:space="0" w:color="auto"/>
              </w:divBdr>
              <w:divsChild>
                <w:div w:id="1468935841">
                  <w:marLeft w:val="0"/>
                  <w:marRight w:val="0"/>
                  <w:marTop w:val="0"/>
                  <w:marBottom w:val="0"/>
                  <w:divBdr>
                    <w:top w:val="none" w:sz="0" w:space="0" w:color="auto"/>
                    <w:left w:val="none" w:sz="0" w:space="0" w:color="auto"/>
                    <w:bottom w:val="none" w:sz="0" w:space="0" w:color="auto"/>
                    <w:right w:val="none" w:sz="0" w:space="0" w:color="auto"/>
                  </w:divBdr>
                  <w:divsChild>
                    <w:div w:id="460726773">
                      <w:marLeft w:val="0"/>
                      <w:marRight w:val="0"/>
                      <w:marTop w:val="0"/>
                      <w:marBottom w:val="0"/>
                      <w:divBdr>
                        <w:top w:val="none" w:sz="0" w:space="0" w:color="auto"/>
                        <w:left w:val="none" w:sz="0" w:space="0" w:color="auto"/>
                        <w:bottom w:val="none" w:sz="0" w:space="0" w:color="auto"/>
                        <w:right w:val="none" w:sz="0" w:space="0" w:color="auto"/>
                      </w:divBdr>
                    </w:div>
                  </w:divsChild>
                </w:div>
                <w:div w:id="1935935798">
                  <w:marLeft w:val="0"/>
                  <w:marRight w:val="0"/>
                  <w:marTop w:val="0"/>
                  <w:marBottom w:val="0"/>
                  <w:divBdr>
                    <w:top w:val="none" w:sz="0" w:space="0" w:color="auto"/>
                    <w:left w:val="none" w:sz="0" w:space="0" w:color="auto"/>
                    <w:bottom w:val="none" w:sz="0" w:space="0" w:color="auto"/>
                    <w:right w:val="none" w:sz="0" w:space="0" w:color="auto"/>
                  </w:divBdr>
                  <w:divsChild>
                    <w:div w:id="2077165451">
                      <w:marLeft w:val="0"/>
                      <w:marRight w:val="0"/>
                      <w:marTop w:val="0"/>
                      <w:marBottom w:val="0"/>
                      <w:divBdr>
                        <w:top w:val="none" w:sz="0" w:space="0" w:color="auto"/>
                        <w:left w:val="none" w:sz="0" w:space="0" w:color="auto"/>
                        <w:bottom w:val="none" w:sz="0" w:space="0" w:color="auto"/>
                        <w:right w:val="none" w:sz="0" w:space="0" w:color="auto"/>
                      </w:divBdr>
                    </w:div>
                  </w:divsChild>
                </w:div>
                <w:div w:id="1262838865">
                  <w:marLeft w:val="0"/>
                  <w:marRight w:val="0"/>
                  <w:marTop w:val="0"/>
                  <w:marBottom w:val="0"/>
                  <w:divBdr>
                    <w:top w:val="none" w:sz="0" w:space="0" w:color="auto"/>
                    <w:left w:val="none" w:sz="0" w:space="0" w:color="auto"/>
                    <w:bottom w:val="none" w:sz="0" w:space="0" w:color="auto"/>
                    <w:right w:val="none" w:sz="0" w:space="0" w:color="auto"/>
                  </w:divBdr>
                  <w:divsChild>
                    <w:div w:id="1820534455">
                      <w:marLeft w:val="0"/>
                      <w:marRight w:val="0"/>
                      <w:marTop w:val="0"/>
                      <w:marBottom w:val="0"/>
                      <w:divBdr>
                        <w:top w:val="none" w:sz="0" w:space="0" w:color="auto"/>
                        <w:left w:val="none" w:sz="0" w:space="0" w:color="auto"/>
                        <w:bottom w:val="none" w:sz="0" w:space="0" w:color="auto"/>
                        <w:right w:val="none" w:sz="0" w:space="0" w:color="auto"/>
                      </w:divBdr>
                    </w:div>
                  </w:divsChild>
                </w:div>
                <w:div w:id="768354681">
                  <w:marLeft w:val="0"/>
                  <w:marRight w:val="0"/>
                  <w:marTop w:val="0"/>
                  <w:marBottom w:val="0"/>
                  <w:divBdr>
                    <w:top w:val="none" w:sz="0" w:space="0" w:color="auto"/>
                    <w:left w:val="none" w:sz="0" w:space="0" w:color="auto"/>
                    <w:bottom w:val="none" w:sz="0" w:space="0" w:color="auto"/>
                    <w:right w:val="none" w:sz="0" w:space="0" w:color="auto"/>
                  </w:divBdr>
                  <w:divsChild>
                    <w:div w:id="309336233">
                      <w:marLeft w:val="0"/>
                      <w:marRight w:val="0"/>
                      <w:marTop w:val="0"/>
                      <w:marBottom w:val="0"/>
                      <w:divBdr>
                        <w:top w:val="none" w:sz="0" w:space="0" w:color="auto"/>
                        <w:left w:val="none" w:sz="0" w:space="0" w:color="auto"/>
                        <w:bottom w:val="none" w:sz="0" w:space="0" w:color="auto"/>
                        <w:right w:val="none" w:sz="0" w:space="0" w:color="auto"/>
                      </w:divBdr>
                    </w:div>
                  </w:divsChild>
                </w:div>
                <w:div w:id="992559578">
                  <w:marLeft w:val="0"/>
                  <w:marRight w:val="0"/>
                  <w:marTop w:val="0"/>
                  <w:marBottom w:val="0"/>
                  <w:divBdr>
                    <w:top w:val="none" w:sz="0" w:space="0" w:color="auto"/>
                    <w:left w:val="none" w:sz="0" w:space="0" w:color="auto"/>
                    <w:bottom w:val="none" w:sz="0" w:space="0" w:color="auto"/>
                    <w:right w:val="none" w:sz="0" w:space="0" w:color="auto"/>
                  </w:divBdr>
                  <w:divsChild>
                    <w:div w:id="378093013">
                      <w:marLeft w:val="0"/>
                      <w:marRight w:val="0"/>
                      <w:marTop w:val="0"/>
                      <w:marBottom w:val="0"/>
                      <w:divBdr>
                        <w:top w:val="none" w:sz="0" w:space="0" w:color="auto"/>
                        <w:left w:val="none" w:sz="0" w:space="0" w:color="auto"/>
                        <w:bottom w:val="none" w:sz="0" w:space="0" w:color="auto"/>
                        <w:right w:val="none" w:sz="0" w:space="0" w:color="auto"/>
                      </w:divBdr>
                    </w:div>
                  </w:divsChild>
                </w:div>
                <w:div w:id="1024017626">
                  <w:marLeft w:val="0"/>
                  <w:marRight w:val="0"/>
                  <w:marTop w:val="0"/>
                  <w:marBottom w:val="0"/>
                  <w:divBdr>
                    <w:top w:val="none" w:sz="0" w:space="0" w:color="auto"/>
                    <w:left w:val="none" w:sz="0" w:space="0" w:color="auto"/>
                    <w:bottom w:val="none" w:sz="0" w:space="0" w:color="auto"/>
                    <w:right w:val="none" w:sz="0" w:space="0" w:color="auto"/>
                  </w:divBdr>
                  <w:divsChild>
                    <w:div w:id="1728265295">
                      <w:marLeft w:val="0"/>
                      <w:marRight w:val="0"/>
                      <w:marTop w:val="0"/>
                      <w:marBottom w:val="0"/>
                      <w:divBdr>
                        <w:top w:val="none" w:sz="0" w:space="0" w:color="auto"/>
                        <w:left w:val="none" w:sz="0" w:space="0" w:color="auto"/>
                        <w:bottom w:val="none" w:sz="0" w:space="0" w:color="auto"/>
                        <w:right w:val="none" w:sz="0" w:space="0" w:color="auto"/>
                      </w:divBdr>
                    </w:div>
                  </w:divsChild>
                </w:div>
                <w:div w:id="1619263570">
                  <w:marLeft w:val="0"/>
                  <w:marRight w:val="0"/>
                  <w:marTop w:val="0"/>
                  <w:marBottom w:val="0"/>
                  <w:divBdr>
                    <w:top w:val="none" w:sz="0" w:space="0" w:color="auto"/>
                    <w:left w:val="none" w:sz="0" w:space="0" w:color="auto"/>
                    <w:bottom w:val="none" w:sz="0" w:space="0" w:color="auto"/>
                    <w:right w:val="none" w:sz="0" w:space="0" w:color="auto"/>
                  </w:divBdr>
                  <w:divsChild>
                    <w:div w:id="1852336118">
                      <w:marLeft w:val="0"/>
                      <w:marRight w:val="0"/>
                      <w:marTop w:val="0"/>
                      <w:marBottom w:val="0"/>
                      <w:divBdr>
                        <w:top w:val="none" w:sz="0" w:space="0" w:color="auto"/>
                        <w:left w:val="none" w:sz="0" w:space="0" w:color="auto"/>
                        <w:bottom w:val="none" w:sz="0" w:space="0" w:color="auto"/>
                        <w:right w:val="none" w:sz="0" w:space="0" w:color="auto"/>
                      </w:divBdr>
                    </w:div>
                  </w:divsChild>
                </w:div>
                <w:div w:id="392503950">
                  <w:marLeft w:val="0"/>
                  <w:marRight w:val="0"/>
                  <w:marTop w:val="0"/>
                  <w:marBottom w:val="0"/>
                  <w:divBdr>
                    <w:top w:val="none" w:sz="0" w:space="0" w:color="auto"/>
                    <w:left w:val="none" w:sz="0" w:space="0" w:color="auto"/>
                    <w:bottom w:val="none" w:sz="0" w:space="0" w:color="auto"/>
                    <w:right w:val="none" w:sz="0" w:space="0" w:color="auto"/>
                  </w:divBdr>
                  <w:divsChild>
                    <w:div w:id="1542937440">
                      <w:marLeft w:val="0"/>
                      <w:marRight w:val="0"/>
                      <w:marTop w:val="0"/>
                      <w:marBottom w:val="0"/>
                      <w:divBdr>
                        <w:top w:val="none" w:sz="0" w:space="0" w:color="auto"/>
                        <w:left w:val="none" w:sz="0" w:space="0" w:color="auto"/>
                        <w:bottom w:val="none" w:sz="0" w:space="0" w:color="auto"/>
                        <w:right w:val="none" w:sz="0" w:space="0" w:color="auto"/>
                      </w:divBdr>
                    </w:div>
                  </w:divsChild>
                </w:div>
                <w:div w:id="217397437">
                  <w:marLeft w:val="0"/>
                  <w:marRight w:val="0"/>
                  <w:marTop w:val="0"/>
                  <w:marBottom w:val="0"/>
                  <w:divBdr>
                    <w:top w:val="none" w:sz="0" w:space="0" w:color="auto"/>
                    <w:left w:val="none" w:sz="0" w:space="0" w:color="auto"/>
                    <w:bottom w:val="none" w:sz="0" w:space="0" w:color="auto"/>
                    <w:right w:val="none" w:sz="0" w:space="0" w:color="auto"/>
                  </w:divBdr>
                  <w:divsChild>
                    <w:div w:id="698118099">
                      <w:marLeft w:val="0"/>
                      <w:marRight w:val="0"/>
                      <w:marTop w:val="0"/>
                      <w:marBottom w:val="0"/>
                      <w:divBdr>
                        <w:top w:val="none" w:sz="0" w:space="0" w:color="auto"/>
                        <w:left w:val="none" w:sz="0" w:space="0" w:color="auto"/>
                        <w:bottom w:val="none" w:sz="0" w:space="0" w:color="auto"/>
                        <w:right w:val="none" w:sz="0" w:space="0" w:color="auto"/>
                      </w:divBdr>
                    </w:div>
                  </w:divsChild>
                </w:div>
                <w:div w:id="77025416">
                  <w:marLeft w:val="0"/>
                  <w:marRight w:val="0"/>
                  <w:marTop w:val="0"/>
                  <w:marBottom w:val="0"/>
                  <w:divBdr>
                    <w:top w:val="none" w:sz="0" w:space="0" w:color="auto"/>
                    <w:left w:val="none" w:sz="0" w:space="0" w:color="auto"/>
                    <w:bottom w:val="none" w:sz="0" w:space="0" w:color="auto"/>
                    <w:right w:val="none" w:sz="0" w:space="0" w:color="auto"/>
                  </w:divBdr>
                  <w:divsChild>
                    <w:div w:id="1454444382">
                      <w:marLeft w:val="0"/>
                      <w:marRight w:val="0"/>
                      <w:marTop w:val="0"/>
                      <w:marBottom w:val="0"/>
                      <w:divBdr>
                        <w:top w:val="none" w:sz="0" w:space="0" w:color="auto"/>
                        <w:left w:val="none" w:sz="0" w:space="0" w:color="auto"/>
                        <w:bottom w:val="none" w:sz="0" w:space="0" w:color="auto"/>
                        <w:right w:val="none" w:sz="0" w:space="0" w:color="auto"/>
                      </w:divBdr>
                    </w:div>
                  </w:divsChild>
                </w:div>
                <w:div w:id="2034644242">
                  <w:marLeft w:val="0"/>
                  <w:marRight w:val="0"/>
                  <w:marTop w:val="0"/>
                  <w:marBottom w:val="0"/>
                  <w:divBdr>
                    <w:top w:val="none" w:sz="0" w:space="0" w:color="auto"/>
                    <w:left w:val="none" w:sz="0" w:space="0" w:color="auto"/>
                    <w:bottom w:val="none" w:sz="0" w:space="0" w:color="auto"/>
                    <w:right w:val="none" w:sz="0" w:space="0" w:color="auto"/>
                  </w:divBdr>
                  <w:divsChild>
                    <w:div w:id="385379936">
                      <w:marLeft w:val="0"/>
                      <w:marRight w:val="0"/>
                      <w:marTop w:val="0"/>
                      <w:marBottom w:val="0"/>
                      <w:divBdr>
                        <w:top w:val="none" w:sz="0" w:space="0" w:color="auto"/>
                        <w:left w:val="none" w:sz="0" w:space="0" w:color="auto"/>
                        <w:bottom w:val="none" w:sz="0" w:space="0" w:color="auto"/>
                        <w:right w:val="none" w:sz="0" w:space="0" w:color="auto"/>
                      </w:divBdr>
                    </w:div>
                  </w:divsChild>
                </w:div>
                <w:div w:id="1708411665">
                  <w:marLeft w:val="0"/>
                  <w:marRight w:val="0"/>
                  <w:marTop w:val="0"/>
                  <w:marBottom w:val="0"/>
                  <w:divBdr>
                    <w:top w:val="none" w:sz="0" w:space="0" w:color="auto"/>
                    <w:left w:val="none" w:sz="0" w:space="0" w:color="auto"/>
                    <w:bottom w:val="none" w:sz="0" w:space="0" w:color="auto"/>
                    <w:right w:val="none" w:sz="0" w:space="0" w:color="auto"/>
                  </w:divBdr>
                  <w:divsChild>
                    <w:div w:id="128330571">
                      <w:marLeft w:val="0"/>
                      <w:marRight w:val="0"/>
                      <w:marTop w:val="0"/>
                      <w:marBottom w:val="0"/>
                      <w:divBdr>
                        <w:top w:val="none" w:sz="0" w:space="0" w:color="auto"/>
                        <w:left w:val="none" w:sz="0" w:space="0" w:color="auto"/>
                        <w:bottom w:val="none" w:sz="0" w:space="0" w:color="auto"/>
                        <w:right w:val="none" w:sz="0" w:space="0" w:color="auto"/>
                      </w:divBdr>
                    </w:div>
                  </w:divsChild>
                </w:div>
                <w:div w:id="1621182661">
                  <w:marLeft w:val="0"/>
                  <w:marRight w:val="0"/>
                  <w:marTop w:val="0"/>
                  <w:marBottom w:val="0"/>
                  <w:divBdr>
                    <w:top w:val="none" w:sz="0" w:space="0" w:color="auto"/>
                    <w:left w:val="none" w:sz="0" w:space="0" w:color="auto"/>
                    <w:bottom w:val="none" w:sz="0" w:space="0" w:color="auto"/>
                    <w:right w:val="none" w:sz="0" w:space="0" w:color="auto"/>
                  </w:divBdr>
                  <w:divsChild>
                    <w:div w:id="1653558326">
                      <w:marLeft w:val="0"/>
                      <w:marRight w:val="0"/>
                      <w:marTop w:val="0"/>
                      <w:marBottom w:val="0"/>
                      <w:divBdr>
                        <w:top w:val="none" w:sz="0" w:space="0" w:color="auto"/>
                        <w:left w:val="none" w:sz="0" w:space="0" w:color="auto"/>
                        <w:bottom w:val="none" w:sz="0" w:space="0" w:color="auto"/>
                        <w:right w:val="none" w:sz="0" w:space="0" w:color="auto"/>
                      </w:divBdr>
                    </w:div>
                  </w:divsChild>
                </w:div>
                <w:div w:id="1975409786">
                  <w:marLeft w:val="0"/>
                  <w:marRight w:val="0"/>
                  <w:marTop w:val="0"/>
                  <w:marBottom w:val="0"/>
                  <w:divBdr>
                    <w:top w:val="none" w:sz="0" w:space="0" w:color="auto"/>
                    <w:left w:val="none" w:sz="0" w:space="0" w:color="auto"/>
                    <w:bottom w:val="none" w:sz="0" w:space="0" w:color="auto"/>
                    <w:right w:val="none" w:sz="0" w:space="0" w:color="auto"/>
                  </w:divBdr>
                  <w:divsChild>
                    <w:div w:id="1347905556">
                      <w:marLeft w:val="0"/>
                      <w:marRight w:val="0"/>
                      <w:marTop w:val="0"/>
                      <w:marBottom w:val="0"/>
                      <w:divBdr>
                        <w:top w:val="none" w:sz="0" w:space="0" w:color="auto"/>
                        <w:left w:val="none" w:sz="0" w:space="0" w:color="auto"/>
                        <w:bottom w:val="none" w:sz="0" w:space="0" w:color="auto"/>
                        <w:right w:val="none" w:sz="0" w:space="0" w:color="auto"/>
                      </w:divBdr>
                    </w:div>
                  </w:divsChild>
                </w:div>
                <w:div w:id="1256287334">
                  <w:marLeft w:val="0"/>
                  <w:marRight w:val="0"/>
                  <w:marTop w:val="0"/>
                  <w:marBottom w:val="0"/>
                  <w:divBdr>
                    <w:top w:val="none" w:sz="0" w:space="0" w:color="auto"/>
                    <w:left w:val="none" w:sz="0" w:space="0" w:color="auto"/>
                    <w:bottom w:val="none" w:sz="0" w:space="0" w:color="auto"/>
                    <w:right w:val="none" w:sz="0" w:space="0" w:color="auto"/>
                  </w:divBdr>
                  <w:divsChild>
                    <w:div w:id="1508985042">
                      <w:marLeft w:val="0"/>
                      <w:marRight w:val="0"/>
                      <w:marTop w:val="0"/>
                      <w:marBottom w:val="0"/>
                      <w:divBdr>
                        <w:top w:val="none" w:sz="0" w:space="0" w:color="auto"/>
                        <w:left w:val="none" w:sz="0" w:space="0" w:color="auto"/>
                        <w:bottom w:val="none" w:sz="0" w:space="0" w:color="auto"/>
                        <w:right w:val="none" w:sz="0" w:space="0" w:color="auto"/>
                      </w:divBdr>
                    </w:div>
                  </w:divsChild>
                </w:div>
                <w:div w:id="149949832">
                  <w:marLeft w:val="0"/>
                  <w:marRight w:val="0"/>
                  <w:marTop w:val="0"/>
                  <w:marBottom w:val="0"/>
                  <w:divBdr>
                    <w:top w:val="none" w:sz="0" w:space="0" w:color="auto"/>
                    <w:left w:val="none" w:sz="0" w:space="0" w:color="auto"/>
                    <w:bottom w:val="none" w:sz="0" w:space="0" w:color="auto"/>
                    <w:right w:val="none" w:sz="0" w:space="0" w:color="auto"/>
                  </w:divBdr>
                  <w:divsChild>
                    <w:div w:id="44311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60537">
          <w:marLeft w:val="0"/>
          <w:marRight w:val="0"/>
          <w:marTop w:val="0"/>
          <w:marBottom w:val="0"/>
          <w:divBdr>
            <w:top w:val="none" w:sz="0" w:space="0" w:color="auto"/>
            <w:left w:val="none" w:sz="0" w:space="0" w:color="auto"/>
            <w:bottom w:val="none" w:sz="0" w:space="0" w:color="auto"/>
            <w:right w:val="none" w:sz="0" w:space="0" w:color="auto"/>
          </w:divBdr>
        </w:div>
        <w:div w:id="769928831">
          <w:marLeft w:val="0"/>
          <w:marRight w:val="0"/>
          <w:marTop w:val="0"/>
          <w:marBottom w:val="0"/>
          <w:divBdr>
            <w:top w:val="none" w:sz="0" w:space="0" w:color="auto"/>
            <w:left w:val="none" w:sz="0" w:space="0" w:color="auto"/>
            <w:bottom w:val="none" w:sz="0" w:space="0" w:color="auto"/>
            <w:right w:val="none" w:sz="0" w:space="0" w:color="auto"/>
          </w:divBdr>
          <w:divsChild>
            <w:div w:id="1524510614">
              <w:marLeft w:val="-75"/>
              <w:marRight w:val="0"/>
              <w:marTop w:val="30"/>
              <w:marBottom w:val="30"/>
              <w:divBdr>
                <w:top w:val="none" w:sz="0" w:space="0" w:color="auto"/>
                <w:left w:val="none" w:sz="0" w:space="0" w:color="auto"/>
                <w:bottom w:val="none" w:sz="0" w:space="0" w:color="auto"/>
                <w:right w:val="none" w:sz="0" w:space="0" w:color="auto"/>
              </w:divBdr>
              <w:divsChild>
                <w:div w:id="1356996980">
                  <w:marLeft w:val="0"/>
                  <w:marRight w:val="0"/>
                  <w:marTop w:val="0"/>
                  <w:marBottom w:val="0"/>
                  <w:divBdr>
                    <w:top w:val="none" w:sz="0" w:space="0" w:color="auto"/>
                    <w:left w:val="none" w:sz="0" w:space="0" w:color="auto"/>
                    <w:bottom w:val="none" w:sz="0" w:space="0" w:color="auto"/>
                    <w:right w:val="none" w:sz="0" w:space="0" w:color="auto"/>
                  </w:divBdr>
                  <w:divsChild>
                    <w:div w:id="1572736497">
                      <w:marLeft w:val="0"/>
                      <w:marRight w:val="0"/>
                      <w:marTop w:val="0"/>
                      <w:marBottom w:val="0"/>
                      <w:divBdr>
                        <w:top w:val="none" w:sz="0" w:space="0" w:color="auto"/>
                        <w:left w:val="none" w:sz="0" w:space="0" w:color="auto"/>
                        <w:bottom w:val="none" w:sz="0" w:space="0" w:color="auto"/>
                        <w:right w:val="none" w:sz="0" w:space="0" w:color="auto"/>
                      </w:divBdr>
                    </w:div>
                  </w:divsChild>
                </w:div>
                <w:div w:id="1177962739">
                  <w:marLeft w:val="0"/>
                  <w:marRight w:val="0"/>
                  <w:marTop w:val="0"/>
                  <w:marBottom w:val="0"/>
                  <w:divBdr>
                    <w:top w:val="none" w:sz="0" w:space="0" w:color="auto"/>
                    <w:left w:val="none" w:sz="0" w:space="0" w:color="auto"/>
                    <w:bottom w:val="none" w:sz="0" w:space="0" w:color="auto"/>
                    <w:right w:val="none" w:sz="0" w:space="0" w:color="auto"/>
                  </w:divBdr>
                  <w:divsChild>
                    <w:div w:id="1941445315">
                      <w:marLeft w:val="0"/>
                      <w:marRight w:val="0"/>
                      <w:marTop w:val="0"/>
                      <w:marBottom w:val="0"/>
                      <w:divBdr>
                        <w:top w:val="none" w:sz="0" w:space="0" w:color="auto"/>
                        <w:left w:val="none" w:sz="0" w:space="0" w:color="auto"/>
                        <w:bottom w:val="none" w:sz="0" w:space="0" w:color="auto"/>
                        <w:right w:val="none" w:sz="0" w:space="0" w:color="auto"/>
                      </w:divBdr>
                    </w:div>
                  </w:divsChild>
                </w:div>
                <w:div w:id="432286120">
                  <w:marLeft w:val="0"/>
                  <w:marRight w:val="0"/>
                  <w:marTop w:val="0"/>
                  <w:marBottom w:val="0"/>
                  <w:divBdr>
                    <w:top w:val="none" w:sz="0" w:space="0" w:color="auto"/>
                    <w:left w:val="none" w:sz="0" w:space="0" w:color="auto"/>
                    <w:bottom w:val="none" w:sz="0" w:space="0" w:color="auto"/>
                    <w:right w:val="none" w:sz="0" w:space="0" w:color="auto"/>
                  </w:divBdr>
                  <w:divsChild>
                    <w:div w:id="772701437">
                      <w:marLeft w:val="0"/>
                      <w:marRight w:val="0"/>
                      <w:marTop w:val="0"/>
                      <w:marBottom w:val="0"/>
                      <w:divBdr>
                        <w:top w:val="none" w:sz="0" w:space="0" w:color="auto"/>
                        <w:left w:val="none" w:sz="0" w:space="0" w:color="auto"/>
                        <w:bottom w:val="none" w:sz="0" w:space="0" w:color="auto"/>
                        <w:right w:val="none" w:sz="0" w:space="0" w:color="auto"/>
                      </w:divBdr>
                    </w:div>
                  </w:divsChild>
                </w:div>
                <w:div w:id="170032529">
                  <w:marLeft w:val="0"/>
                  <w:marRight w:val="0"/>
                  <w:marTop w:val="0"/>
                  <w:marBottom w:val="0"/>
                  <w:divBdr>
                    <w:top w:val="none" w:sz="0" w:space="0" w:color="auto"/>
                    <w:left w:val="none" w:sz="0" w:space="0" w:color="auto"/>
                    <w:bottom w:val="none" w:sz="0" w:space="0" w:color="auto"/>
                    <w:right w:val="none" w:sz="0" w:space="0" w:color="auto"/>
                  </w:divBdr>
                  <w:divsChild>
                    <w:div w:id="937714281">
                      <w:marLeft w:val="0"/>
                      <w:marRight w:val="0"/>
                      <w:marTop w:val="0"/>
                      <w:marBottom w:val="0"/>
                      <w:divBdr>
                        <w:top w:val="none" w:sz="0" w:space="0" w:color="auto"/>
                        <w:left w:val="none" w:sz="0" w:space="0" w:color="auto"/>
                        <w:bottom w:val="none" w:sz="0" w:space="0" w:color="auto"/>
                        <w:right w:val="none" w:sz="0" w:space="0" w:color="auto"/>
                      </w:divBdr>
                    </w:div>
                  </w:divsChild>
                </w:div>
                <w:div w:id="1922332083">
                  <w:marLeft w:val="0"/>
                  <w:marRight w:val="0"/>
                  <w:marTop w:val="0"/>
                  <w:marBottom w:val="0"/>
                  <w:divBdr>
                    <w:top w:val="none" w:sz="0" w:space="0" w:color="auto"/>
                    <w:left w:val="none" w:sz="0" w:space="0" w:color="auto"/>
                    <w:bottom w:val="none" w:sz="0" w:space="0" w:color="auto"/>
                    <w:right w:val="none" w:sz="0" w:space="0" w:color="auto"/>
                  </w:divBdr>
                  <w:divsChild>
                    <w:div w:id="1166090866">
                      <w:marLeft w:val="0"/>
                      <w:marRight w:val="0"/>
                      <w:marTop w:val="0"/>
                      <w:marBottom w:val="0"/>
                      <w:divBdr>
                        <w:top w:val="none" w:sz="0" w:space="0" w:color="auto"/>
                        <w:left w:val="none" w:sz="0" w:space="0" w:color="auto"/>
                        <w:bottom w:val="none" w:sz="0" w:space="0" w:color="auto"/>
                        <w:right w:val="none" w:sz="0" w:space="0" w:color="auto"/>
                      </w:divBdr>
                    </w:div>
                  </w:divsChild>
                </w:div>
                <w:div w:id="475726776">
                  <w:marLeft w:val="0"/>
                  <w:marRight w:val="0"/>
                  <w:marTop w:val="0"/>
                  <w:marBottom w:val="0"/>
                  <w:divBdr>
                    <w:top w:val="none" w:sz="0" w:space="0" w:color="auto"/>
                    <w:left w:val="none" w:sz="0" w:space="0" w:color="auto"/>
                    <w:bottom w:val="none" w:sz="0" w:space="0" w:color="auto"/>
                    <w:right w:val="none" w:sz="0" w:space="0" w:color="auto"/>
                  </w:divBdr>
                  <w:divsChild>
                    <w:div w:id="16019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4493">
          <w:marLeft w:val="0"/>
          <w:marRight w:val="0"/>
          <w:marTop w:val="0"/>
          <w:marBottom w:val="0"/>
          <w:divBdr>
            <w:top w:val="none" w:sz="0" w:space="0" w:color="auto"/>
            <w:left w:val="none" w:sz="0" w:space="0" w:color="auto"/>
            <w:bottom w:val="none" w:sz="0" w:space="0" w:color="auto"/>
            <w:right w:val="none" w:sz="0" w:space="0" w:color="auto"/>
          </w:divBdr>
        </w:div>
        <w:div w:id="925382963">
          <w:marLeft w:val="0"/>
          <w:marRight w:val="0"/>
          <w:marTop w:val="0"/>
          <w:marBottom w:val="0"/>
          <w:divBdr>
            <w:top w:val="none" w:sz="0" w:space="0" w:color="auto"/>
            <w:left w:val="none" w:sz="0" w:space="0" w:color="auto"/>
            <w:bottom w:val="none" w:sz="0" w:space="0" w:color="auto"/>
            <w:right w:val="none" w:sz="0" w:space="0" w:color="auto"/>
          </w:divBdr>
        </w:div>
        <w:div w:id="1699550987">
          <w:marLeft w:val="0"/>
          <w:marRight w:val="0"/>
          <w:marTop w:val="0"/>
          <w:marBottom w:val="0"/>
          <w:divBdr>
            <w:top w:val="none" w:sz="0" w:space="0" w:color="auto"/>
            <w:left w:val="none" w:sz="0" w:space="0" w:color="auto"/>
            <w:bottom w:val="none" w:sz="0" w:space="0" w:color="auto"/>
            <w:right w:val="none" w:sz="0" w:space="0" w:color="auto"/>
          </w:divBdr>
        </w:div>
        <w:div w:id="654531606">
          <w:marLeft w:val="0"/>
          <w:marRight w:val="0"/>
          <w:marTop w:val="0"/>
          <w:marBottom w:val="0"/>
          <w:divBdr>
            <w:top w:val="none" w:sz="0" w:space="0" w:color="auto"/>
            <w:left w:val="none" w:sz="0" w:space="0" w:color="auto"/>
            <w:bottom w:val="none" w:sz="0" w:space="0" w:color="auto"/>
            <w:right w:val="none" w:sz="0" w:space="0" w:color="auto"/>
          </w:divBdr>
          <w:divsChild>
            <w:div w:id="1123577117">
              <w:marLeft w:val="-75"/>
              <w:marRight w:val="0"/>
              <w:marTop w:val="30"/>
              <w:marBottom w:val="30"/>
              <w:divBdr>
                <w:top w:val="none" w:sz="0" w:space="0" w:color="auto"/>
                <w:left w:val="none" w:sz="0" w:space="0" w:color="auto"/>
                <w:bottom w:val="none" w:sz="0" w:space="0" w:color="auto"/>
                <w:right w:val="none" w:sz="0" w:space="0" w:color="auto"/>
              </w:divBdr>
              <w:divsChild>
                <w:div w:id="64382511">
                  <w:marLeft w:val="0"/>
                  <w:marRight w:val="0"/>
                  <w:marTop w:val="0"/>
                  <w:marBottom w:val="0"/>
                  <w:divBdr>
                    <w:top w:val="none" w:sz="0" w:space="0" w:color="auto"/>
                    <w:left w:val="none" w:sz="0" w:space="0" w:color="auto"/>
                    <w:bottom w:val="none" w:sz="0" w:space="0" w:color="auto"/>
                    <w:right w:val="none" w:sz="0" w:space="0" w:color="auto"/>
                  </w:divBdr>
                  <w:divsChild>
                    <w:div w:id="102578063">
                      <w:marLeft w:val="0"/>
                      <w:marRight w:val="0"/>
                      <w:marTop w:val="0"/>
                      <w:marBottom w:val="0"/>
                      <w:divBdr>
                        <w:top w:val="none" w:sz="0" w:space="0" w:color="auto"/>
                        <w:left w:val="none" w:sz="0" w:space="0" w:color="auto"/>
                        <w:bottom w:val="none" w:sz="0" w:space="0" w:color="auto"/>
                        <w:right w:val="none" w:sz="0" w:space="0" w:color="auto"/>
                      </w:divBdr>
                    </w:div>
                  </w:divsChild>
                </w:div>
                <w:div w:id="1011179036">
                  <w:marLeft w:val="0"/>
                  <w:marRight w:val="0"/>
                  <w:marTop w:val="0"/>
                  <w:marBottom w:val="0"/>
                  <w:divBdr>
                    <w:top w:val="none" w:sz="0" w:space="0" w:color="auto"/>
                    <w:left w:val="none" w:sz="0" w:space="0" w:color="auto"/>
                    <w:bottom w:val="none" w:sz="0" w:space="0" w:color="auto"/>
                    <w:right w:val="none" w:sz="0" w:space="0" w:color="auto"/>
                  </w:divBdr>
                  <w:divsChild>
                    <w:div w:id="991837720">
                      <w:marLeft w:val="0"/>
                      <w:marRight w:val="0"/>
                      <w:marTop w:val="0"/>
                      <w:marBottom w:val="0"/>
                      <w:divBdr>
                        <w:top w:val="none" w:sz="0" w:space="0" w:color="auto"/>
                        <w:left w:val="none" w:sz="0" w:space="0" w:color="auto"/>
                        <w:bottom w:val="none" w:sz="0" w:space="0" w:color="auto"/>
                        <w:right w:val="none" w:sz="0" w:space="0" w:color="auto"/>
                      </w:divBdr>
                    </w:div>
                  </w:divsChild>
                </w:div>
                <w:div w:id="1488010196">
                  <w:marLeft w:val="0"/>
                  <w:marRight w:val="0"/>
                  <w:marTop w:val="0"/>
                  <w:marBottom w:val="0"/>
                  <w:divBdr>
                    <w:top w:val="none" w:sz="0" w:space="0" w:color="auto"/>
                    <w:left w:val="none" w:sz="0" w:space="0" w:color="auto"/>
                    <w:bottom w:val="none" w:sz="0" w:space="0" w:color="auto"/>
                    <w:right w:val="none" w:sz="0" w:space="0" w:color="auto"/>
                  </w:divBdr>
                  <w:divsChild>
                    <w:div w:id="211312055">
                      <w:marLeft w:val="0"/>
                      <w:marRight w:val="0"/>
                      <w:marTop w:val="0"/>
                      <w:marBottom w:val="0"/>
                      <w:divBdr>
                        <w:top w:val="none" w:sz="0" w:space="0" w:color="auto"/>
                        <w:left w:val="none" w:sz="0" w:space="0" w:color="auto"/>
                        <w:bottom w:val="none" w:sz="0" w:space="0" w:color="auto"/>
                        <w:right w:val="none" w:sz="0" w:space="0" w:color="auto"/>
                      </w:divBdr>
                    </w:div>
                    <w:div w:id="1179614934">
                      <w:marLeft w:val="0"/>
                      <w:marRight w:val="0"/>
                      <w:marTop w:val="0"/>
                      <w:marBottom w:val="0"/>
                      <w:divBdr>
                        <w:top w:val="none" w:sz="0" w:space="0" w:color="auto"/>
                        <w:left w:val="none" w:sz="0" w:space="0" w:color="auto"/>
                        <w:bottom w:val="none" w:sz="0" w:space="0" w:color="auto"/>
                        <w:right w:val="none" w:sz="0" w:space="0" w:color="auto"/>
                      </w:divBdr>
                    </w:div>
                    <w:div w:id="273291164">
                      <w:marLeft w:val="0"/>
                      <w:marRight w:val="0"/>
                      <w:marTop w:val="0"/>
                      <w:marBottom w:val="0"/>
                      <w:divBdr>
                        <w:top w:val="none" w:sz="0" w:space="0" w:color="auto"/>
                        <w:left w:val="none" w:sz="0" w:space="0" w:color="auto"/>
                        <w:bottom w:val="none" w:sz="0" w:space="0" w:color="auto"/>
                        <w:right w:val="none" w:sz="0" w:space="0" w:color="auto"/>
                      </w:divBdr>
                    </w:div>
                    <w:div w:id="1469056240">
                      <w:marLeft w:val="0"/>
                      <w:marRight w:val="0"/>
                      <w:marTop w:val="0"/>
                      <w:marBottom w:val="0"/>
                      <w:divBdr>
                        <w:top w:val="none" w:sz="0" w:space="0" w:color="auto"/>
                        <w:left w:val="none" w:sz="0" w:space="0" w:color="auto"/>
                        <w:bottom w:val="none" w:sz="0" w:space="0" w:color="auto"/>
                        <w:right w:val="none" w:sz="0" w:space="0" w:color="auto"/>
                      </w:divBdr>
                    </w:div>
                    <w:div w:id="113406011">
                      <w:marLeft w:val="0"/>
                      <w:marRight w:val="0"/>
                      <w:marTop w:val="0"/>
                      <w:marBottom w:val="0"/>
                      <w:divBdr>
                        <w:top w:val="none" w:sz="0" w:space="0" w:color="auto"/>
                        <w:left w:val="none" w:sz="0" w:space="0" w:color="auto"/>
                        <w:bottom w:val="none" w:sz="0" w:space="0" w:color="auto"/>
                        <w:right w:val="none" w:sz="0" w:space="0" w:color="auto"/>
                      </w:divBdr>
                    </w:div>
                    <w:div w:id="577907370">
                      <w:marLeft w:val="0"/>
                      <w:marRight w:val="0"/>
                      <w:marTop w:val="0"/>
                      <w:marBottom w:val="0"/>
                      <w:divBdr>
                        <w:top w:val="none" w:sz="0" w:space="0" w:color="auto"/>
                        <w:left w:val="none" w:sz="0" w:space="0" w:color="auto"/>
                        <w:bottom w:val="none" w:sz="0" w:space="0" w:color="auto"/>
                        <w:right w:val="none" w:sz="0" w:space="0" w:color="auto"/>
                      </w:divBdr>
                    </w:div>
                  </w:divsChild>
                </w:div>
                <w:div w:id="1156721802">
                  <w:marLeft w:val="0"/>
                  <w:marRight w:val="0"/>
                  <w:marTop w:val="0"/>
                  <w:marBottom w:val="0"/>
                  <w:divBdr>
                    <w:top w:val="none" w:sz="0" w:space="0" w:color="auto"/>
                    <w:left w:val="none" w:sz="0" w:space="0" w:color="auto"/>
                    <w:bottom w:val="none" w:sz="0" w:space="0" w:color="auto"/>
                    <w:right w:val="none" w:sz="0" w:space="0" w:color="auto"/>
                  </w:divBdr>
                  <w:divsChild>
                    <w:div w:id="1009218099">
                      <w:marLeft w:val="0"/>
                      <w:marRight w:val="0"/>
                      <w:marTop w:val="0"/>
                      <w:marBottom w:val="0"/>
                      <w:divBdr>
                        <w:top w:val="none" w:sz="0" w:space="0" w:color="auto"/>
                        <w:left w:val="none" w:sz="0" w:space="0" w:color="auto"/>
                        <w:bottom w:val="none" w:sz="0" w:space="0" w:color="auto"/>
                        <w:right w:val="none" w:sz="0" w:space="0" w:color="auto"/>
                      </w:divBdr>
                    </w:div>
                  </w:divsChild>
                </w:div>
                <w:div w:id="2001611927">
                  <w:marLeft w:val="0"/>
                  <w:marRight w:val="0"/>
                  <w:marTop w:val="0"/>
                  <w:marBottom w:val="0"/>
                  <w:divBdr>
                    <w:top w:val="none" w:sz="0" w:space="0" w:color="auto"/>
                    <w:left w:val="none" w:sz="0" w:space="0" w:color="auto"/>
                    <w:bottom w:val="none" w:sz="0" w:space="0" w:color="auto"/>
                    <w:right w:val="none" w:sz="0" w:space="0" w:color="auto"/>
                  </w:divBdr>
                  <w:divsChild>
                    <w:div w:id="1169717333">
                      <w:marLeft w:val="0"/>
                      <w:marRight w:val="0"/>
                      <w:marTop w:val="0"/>
                      <w:marBottom w:val="0"/>
                      <w:divBdr>
                        <w:top w:val="none" w:sz="0" w:space="0" w:color="auto"/>
                        <w:left w:val="none" w:sz="0" w:space="0" w:color="auto"/>
                        <w:bottom w:val="none" w:sz="0" w:space="0" w:color="auto"/>
                        <w:right w:val="none" w:sz="0" w:space="0" w:color="auto"/>
                      </w:divBdr>
                    </w:div>
                  </w:divsChild>
                </w:div>
                <w:div w:id="2063673474">
                  <w:marLeft w:val="0"/>
                  <w:marRight w:val="0"/>
                  <w:marTop w:val="0"/>
                  <w:marBottom w:val="0"/>
                  <w:divBdr>
                    <w:top w:val="none" w:sz="0" w:space="0" w:color="auto"/>
                    <w:left w:val="none" w:sz="0" w:space="0" w:color="auto"/>
                    <w:bottom w:val="none" w:sz="0" w:space="0" w:color="auto"/>
                    <w:right w:val="none" w:sz="0" w:space="0" w:color="auto"/>
                  </w:divBdr>
                  <w:divsChild>
                    <w:div w:id="674068455">
                      <w:marLeft w:val="0"/>
                      <w:marRight w:val="0"/>
                      <w:marTop w:val="0"/>
                      <w:marBottom w:val="0"/>
                      <w:divBdr>
                        <w:top w:val="none" w:sz="0" w:space="0" w:color="auto"/>
                        <w:left w:val="none" w:sz="0" w:space="0" w:color="auto"/>
                        <w:bottom w:val="none" w:sz="0" w:space="0" w:color="auto"/>
                        <w:right w:val="none" w:sz="0" w:space="0" w:color="auto"/>
                      </w:divBdr>
                    </w:div>
                  </w:divsChild>
                </w:div>
                <w:div w:id="1694570525">
                  <w:marLeft w:val="0"/>
                  <w:marRight w:val="0"/>
                  <w:marTop w:val="0"/>
                  <w:marBottom w:val="0"/>
                  <w:divBdr>
                    <w:top w:val="none" w:sz="0" w:space="0" w:color="auto"/>
                    <w:left w:val="none" w:sz="0" w:space="0" w:color="auto"/>
                    <w:bottom w:val="none" w:sz="0" w:space="0" w:color="auto"/>
                    <w:right w:val="none" w:sz="0" w:space="0" w:color="auto"/>
                  </w:divBdr>
                  <w:divsChild>
                    <w:div w:id="71588906">
                      <w:marLeft w:val="0"/>
                      <w:marRight w:val="0"/>
                      <w:marTop w:val="0"/>
                      <w:marBottom w:val="0"/>
                      <w:divBdr>
                        <w:top w:val="none" w:sz="0" w:space="0" w:color="auto"/>
                        <w:left w:val="none" w:sz="0" w:space="0" w:color="auto"/>
                        <w:bottom w:val="none" w:sz="0" w:space="0" w:color="auto"/>
                        <w:right w:val="none" w:sz="0" w:space="0" w:color="auto"/>
                      </w:divBdr>
                    </w:div>
                  </w:divsChild>
                </w:div>
                <w:div w:id="1518695371">
                  <w:marLeft w:val="0"/>
                  <w:marRight w:val="0"/>
                  <w:marTop w:val="0"/>
                  <w:marBottom w:val="0"/>
                  <w:divBdr>
                    <w:top w:val="none" w:sz="0" w:space="0" w:color="auto"/>
                    <w:left w:val="none" w:sz="0" w:space="0" w:color="auto"/>
                    <w:bottom w:val="none" w:sz="0" w:space="0" w:color="auto"/>
                    <w:right w:val="none" w:sz="0" w:space="0" w:color="auto"/>
                  </w:divBdr>
                  <w:divsChild>
                    <w:div w:id="604576609">
                      <w:marLeft w:val="0"/>
                      <w:marRight w:val="0"/>
                      <w:marTop w:val="0"/>
                      <w:marBottom w:val="0"/>
                      <w:divBdr>
                        <w:top w:val="none" w:sz="0" w:space="0" w:color="auto"/>
                        <w:left w:val="none" w:sz="0" w:space="0" w:color="auto"/>
                        <w:bottom w:val="none" w:sz="0" w:space="0" w:color="auto"/>
                        <w:right w:val="none" w:sz="0" w:space="0" w:color="auto"/>
                      </w:divBdr>
                    </w:div>
                  </w:divsChild>
                </w:div>
                <w:div w:id="803739969">
                  <w:marLeft w:val="0"/>
                  <w:marRight w:val="0"/>
                  <w:marTop w:val="0"/>
                  <w:marBottom w:val="0"/>
                  <w:divBdr>
                    <w:top w:val="none" w:sz="0" w:space="0" w:color="auto"/>
                    <w:left w:val="none" w:sz="0" w:space="0" w:color="auto"/>
                    <w:bottom w:val="none" w:sz="0" w:space="0" w:color="auto"/>
                    <w:right w:val="none" w:sz="0" w:space="0" w:color="auto"/>
                  </w:divBdr>
                  <w:divsChild>
                    <w:div w:id="1698042115">
                      <w:marLeft w:val="0"/>
                      <w:marRight w:val="0"/>
                      <w:marTop w:val="0"/>
                      <w:marBottom w:val="0"/>
                      <w:divBdr>
                        <w:top w:val="none" w:sz="0" w:space="0" w:color="auto"/>
                        <w:left w:val="none" w:sz="0" w:space="0" w:color="auto"/>
                        <w:bottom w:val="none" w:sz="0" w:space="0" w:color="auto"/>
                        <w:right w:val="none" w:sz="0" w:space="0" w:color="auto"/>
                      </w:divBdr>
                    </w:div>
                  </w:divsChild>
                </w:div>
                <w:div w:id="2045132144">
                  <w:marLeft w:val="0"/>
                  <w:marRight w:val="0"/>
                  <w:marTop w:val="0"/>
                  <w:marBottom w:val="0"/>
                  <w:divBdr>
                    <w:top w:val="none" w:sz="0" w:space="0" w:color="auto"/>
                    <w:left w:val="none" w:sz="0" w:space="0" w:color="auto"/>
                    <w:bottom w:val="none" w:sz="0" w:space="0" w:color="auto"/>
                    <w:right w:val="none" w:sz="0" w:space="0" w:color="auto"/>
                  </w:divBdr>
                  <w:divsChild>
                    <w:div w:id="1646277403">
                      <w:marLeft w:val="0"/>
                      <w:marRight w:val="0"/>
                      <w:marTop w:val="0"/>
                      <w:marBottom w:val="0"/>
                      <w:divBdr>
                        <w:top w:val="none" w:sz="0" w:space="0" w:color="auto"/>
                        <w:left w:val="none" w:sz="0" w:space="0" w:color="auto"/>
                        <w:bottom w:val="none" w:sz="0" w:space="0" w:color="auto"/>
                        <w:right w:val="none" w:sz="0" w:space="0" w:color="auto"/>
                      </w:divBdr>
                    </w:div>
                    <w:div w:id="485705071">
                      <w:marLeft w:val="0"/>
                      <w:marRight w:val="0"/>
                      <w:marTop w:val="0"/>
                      <w:marBottom w:val="0"/>
                      <w:divBdr>
                        <w:top w:val="none" w:sz="0" w:space="0" w:color="auto"/>
                        <w:left w:val="none" w:sz="0" w:space="0" w:color="auto"/>
                        <w:bottom w:val="none" w:sz="0" w:space="0" w:color="auto"/>
                        <w:right w:val="none" w:sz="0" w:space="0" w:color="auto"/>
                      </w:divBdr>
                    </w:div>
                    <w:div w:id="1261455171">
                      <w:marLeft w:val="0"/>
                      <w:marRight w:val="0"/>
                      <w:marTop w:val="0"/>
                      <w:marBottom w:val="0"/>
                      <w:divBdr>
                        <w:top w:val="none" w:sz="0" w:space="0" w:color="auto"/>
                        <w:left w:val="none" w:sz="0" w:space="0" w:color="auto"/>
                        <w:bottom w:val="none" w:sz="0" w:space="0" w:color="auto"/>
                        <w:right w:val="none" w:sz="0" w:space="0" w:color="auto"/>
                      </w:divBdr>
                    </w:div>
                    <w:div w:id="34626791">
                      <w:marLeft w:val="0"/>
                      <w:marRight w:val="0"/>
                      <w:marTop w:val="0"/>
                      <w:marBottom w:val="0"/>
                      <w:divBdr>
                        <w:top w:val="none" w:sz="0" w:space="0" w:color="auto"/>
                        <w:left w:val="none" w:sz="0" w:space="0" w:color="auto"/>
                        <w:bottom w:val="none" w:sz="0" w:space="0" w:color="auto"/>
                        <w:right w:val="none" w:sz="0" w:space="0" w:color="auto"/>
                      </w:divBdr>
                    </w:div>
                    <w:div w:id="976422085">
                      <w:marLeft w:val="0"/>
                      <w:marRight w:val="0"/>
                      <w:marTop w:val="0"/>
                      <w:marBottom w:val="0"/>
                      <w:divBdr>
                        <w:top w:val="none" w:sz="0" w:space="0" w:color="auto"/>
                        <w:left w:val="none" w:sz="0" w:space="0" w:color="auto"/>
                        <w:bottom w:val="none" w:sz="0" w:space="0" w:color="auto"/>
                        <w:right w:val="none" w:sz="0" w:space="0" w:color="auto"/>
                      </w:divBdr>
                    </w:div>
                    <w:div w:id="2004309672">
                      <w:marLeft w:val="0"/>
                      <w:marRight w:val="0"/>
                      <w:marTop w:val="0"/>
                      <w:marBottom w:val="0"/>
                      <w:divBdr>
                        <w:top w:val="none" w:sz="0" w:space="0" w:color="auto"/>
                        <w:left w:val="none" w:sz="0" w:space="0" w:color="auto"/>
                        <w:bottom w:val="none" w:sz="0" w:space="0" w:color="auto"/>
                        <w:right w:val="none" w:sz="0" w:space="0" w:color="auto"/>
                      </w:divBdr>
                    </w:div>
                    <w:div w:id="272176533">
                      <w:marLeft w:val="0"/>
                      <w:marRight w:val="0"/>
                      <w:marTop w:val="0"/>
                      <w:marBottom w:val="0"/>
                      <w:divBdr>
                        <w:top w:val="none" w:sz="0" w:space="0" w:color="auto"/>
                        <w:left w:val="none" w:sz="0" w:space="0" w:color="auto"/>
                        <w:bottom w:val="none" w:sz="0" w:space="0" w:color="auto"/>
                        <w:right w:val="none" w:sz="0" w:space="0" w:color="auto"/>
                      </w:divBdr>
                    </w:div>
                    <w:div w:id="108816208">
                      <w:marLeft w:val="0"/>
                      <w:marRight w:val="0"/>
                      <w:marTop w:val="0"/>
                      <w:marBottom w:val="0"/>
                      <w:divBdr>
                        <w:top w:val="none" w:sz="0" w:space="0" w:color="auto"/>
                        <w:left w:val="none" w:sz="0" w:space="0" w:color="auto"/>
                        <w:bottom w:val="none" w:sz="0" w:space="0" w:color="auto"/>
                        <w:right w:val="none" w:sz="0" w:space="0" w:color="auto"/>
                      </w:divBdr>
                    </w:div>
                    <w:div w:id="128593803">
                      <w:marLeft w:val="0"/>
                      <w:marRight w:val="0"/>
                      <w:marTop w:val="0"/>
                      <w:marBottom w:val="0"/>
                      <w:divBdr>
                        <w:top w:val="none" w:sz="0" w:space="0" w:color="auto"/>
                        <w:left w:val="none" w:sz="0" w:space="0" w:color="auto"/>
                        <w:bottom w:val="none" w:sz="0" w:space="0" w:color="auto"/>
                        <w:right w:val="none" w:sz="0" w:space="0" w:color="auto"/>
                      </w:divBdr>
                    </w:div>
                    <w:div w:id="2106732050">
                      <w:marLeft w:val="0"/>
                      <w:marRight w:val="0"/>
                      <w:marTop w:val="0"/>
                      <w:marBottom w:val="0"/>
                      <w:divBdr>
                        <w:top w:val="none" w:sz="0" w:space="0" w:color="auto"/>
                        <w:left w:val="none" w:sz="0" w:space="0" w:color="auto"/>
                        <w:bottom w:val="none" w:sz="0" w:space="0" w:color="auto"/>
                        <w:right w:val="none" w:sz="0" w:space="0" w:color="auto"/>
                      </w:divBdr>
                    </w:div>
                  </w:divsChild>
                </w:div>
                <w:div w:id="1280645702">
                  <w:marLeft w:val="0"/>
                  <w:marRight w:val="0"/>
                  <w:marTop w:val="0"/>
                  <w:marBottom w:val="0"/>
                  <w:divBdr>
                    <w:top w:val="none" w:sz="0" w:space="0" w:color="auto"/>
                    <w:left w:val="none" w:sz="0" w:space="0" w:color="auto"/>
                    <w:bottom w:val="none" w:sz="0" w:space="0" w:color="auto"/>
                    <w:right w:val="none" w:sz="0" w:space="0" w:color="auto"/>
                  </w:divBdr>
                  <w:divsChild>
                    <w:div w:id="2126458251">
                      <w:marLeft w:val="0"/>
                      <w:marRight w:val="0"/>
                      <w:marTop w:val="0"/>
                      <w:marBottom w:val="0"/>
                      <w:divBdr>
                        <w:top w:val="none" w:sz="0" w:space="0" w:color="auto"/>
                        <w:left w:val="none" w:sz="0" w:space="0" w:color="auto"/>
                        <w:bottom w:val="none" w:sz="0" w:space="0" w:color="auto"/>
                        <w:right w:val="none" w:sz="0" w:space="0" w:color="auto"/>
                      </w:divBdr>
                    </w:div>
                  </w:divsChild>
                </w:div>
                <w:div w:id="1970864841">
                  <w:marLeft w:val="0"/>
                  <w:marRight w:val="0"/>
                  <w:marTop w:val="0"/>
                  <w:marBottom w:val="0"/>
                  <w:divBdr>
                    <w:top w:val="none" w:sz="0" w:space="0" w:color="auto"/>
                    <w:left w:val="none" w:sz="0" w:space="0" w:color="auto"/>
                    <w:bottom w:val="none" w:sz="0" w:space="0" w:color="auto"/>
                    <w:right w:val="none" w:sz="0" w:space="0" w:color="auto"/>
                  </w:divBdr>
                  <w:divsChild>
                    <w:div w:id="271280782">
                      <w:marLeft w:val="0"/>
                      <w:marRight w:val="0"/>
                      <w:marTop w:val="0"/>
                      <w:marBottom w:val="0"/>
                      <w:divBdr>
                        <w:top w:val="none" w:sz="0" w:space="0" w:color="auto"/>
                        <w:left w:val="none" w:sz="0" w:space="0" w:color="auto"/>
                        <w:bottom w:val="none" w:sz="0" w:space="0" w:color="auto"/>
                        <w:right w:val="none" w:sz="0" w:space="0" w:color="auto"/>
                      </w:divBdr>
                    </w:div>
                  </w:divsChild>
                </w:div>
                <w:div w:id="1919558755">
                  <w:marLeft w:val="0"/>
                  <w:marRight w:val="0"/>
                  <w:marTop w:val="0"/>
                  <w:marBottom w:val="0"/>
                  <w:divBdr>
                    <w:top w:val="none" w:sz="0" w:space="0" w:color="auto"/>
                    <w:left w:val="none" w:sz="0" w:space="0" w:color="auto"/>
                    <w:bottom w:val="none" w:sz="0" w:space="0" w:color="auto"/>
                    <w:right w:val="none" w:sz="0" w:space="0" w:color="auto"/>
                  </w:divBdr>
                  <w:divsChild>
                    <w:div w:id="1233661394">
                      <w:marLeft w:val="0"/>
                      <w:marRight w:val="0"/>
                      <w:marTop w:val="0"/>
                      <w:marBottom w:val="0"/>
                      <w:divBdr>
                        <w:top w:val="none" w:sz="0" w:space="0" w:color="auto"/>
                        <w:left w:val="none" w:sz="0" w:space="0" w:color="auto"/>
                        <w:bottom w:val="none" w:sz="0" w:space="0" w:color="auto"/>
                        <w:right w:val="none" w:sz="0" w:space="0" w:color="auto"/>
                      </w:divBdr>
                    </w:div>
                  </w:divsChild>
                </w:div>
                <w:div w:id="1183973454">
                  <w:marLeft w:val="0"/>
                  <w:marRight w:val="0"/>
                  <w:marTop w:val="0"/>
                  <w:marBottom w:val="0"/>
                  <w:divBdr>
                    <w:top w:val="none" w:sz="0" w:space="0" w:color="auto"/>
                    <w:left w:val="none" w:sz="0" w:space="0" w:color="auto"/>
                    <w:bottom w:val="none" w:sz="0" w:space="0" w:color="auto"/>
                    <w:right w:val="none" w:sz="0" w:space="0" w:color="auto"/>
                  </w:divBdr>
                  <w:divsChild>
                    <w:div w:id="1879855171">
                      <w:marLeft w:val="0"/>
                      <w:marRight w:val="0"/>
                      <w:marTop w:val="0"/>
                      <w:marBottom w:val="0"/>
                      <w:divBdr>
                        <w:top w:val="none" w:sz="0" w:space="0" w:color="auto"/>
                        <w:left w:val="none" w:sz="0" w:space="0" w:color="auto"/>
                        <w:bottom w:val="none" w:sz="0" w:space="0" w:color="auto"/>
                        <w:right w:val="none" w:sz="0" w:space="0" w:color="auto"/>
                      </w:divBdr>
                    </w:div>
                  </w:divsChild>
                </w:div>
                <w:div w:id="1429738264">
                  <w:marLeft w:val="0"/>
                  <w:marRight w:val="0"/>
                  <w:marTop w:val="0"/>
                  <w:marBottom w:val="0"/>
                  <w:divBdr>
                    <w:top w:val="none" w:sz="0" w:space="0" w:color="auto"/>
                    <w:left w:val="none" w:sz="0" w:space="0" w:color="auto"/>
                    <w:bottom w:val="none" w:sz="0" w:space="0" w:color="auto"/>
                    <w:right w:val="none" w:sz="0" w:space="0" w:color="auto"/>
                  </w:divBdr>
                  <w:divsChild>
                    <w:div w:id="1062678457">
                      <w:marLeft w:val="0"/>
                      <w:marRight w:val="0"/>
                      <w:marTop w:val="0"/>
                      <w:marBottom w:val="0"/>
                      <w:divBdr>
                        <w:top w:val="none" w:sz="0" w:space="0" w:color="auto"/>
                        <w:left w:val="none" w:sz="0" w:space="0" w:color="auto"/>
                        <w:bottom w:val="none" w:sz="0" w:space="0" w:color="auto"/>
                        <w:right w:val="none" w:sz="0" w:space="0" w:color="auto"/>
                      </w:divBdr>
                    </w:div>
                  </w:divsChild>
                </w:div>
                <w:div w:id="30419052">
                  <w:marLeft w:val="0"/>
                  <w:marRight w:val="0"/>
                  <w:marTop w:val="0"/>
                  <w:marBottom w:val="0"/>
                  <w:divBdr>
                    <w:top w:val="none" w:sz="0" w:space="0" w:color="auto"/>
                    <w:left w:val="none" w:sz="0" w:space="0" w:color="auto"/>
                    <w:bottom w:val="none" w:sz="0" w:space="0" w:color="auto"/>
                    <w:right w:val="none" w:sz="0" w:space="0" w:color="auto"/>
                  </w:divBdr>
                  <w:divsChild>
                    <w:div w:id="113334635">
                      <w:marLeft w:val="0"/>
                      <w:marRight w:val="0"/>
                      <w:marTop w:val="0"/>
                      <w:marBottom w:val="0"/>
                      <w:divBdr>
                        <w:top w:val="none" w:sz="0" w:space="0" w:color="auto"/>
                        <w:left w:val="none" w:sz="0" w:space="0" w:color="auto"/>
                        <w:bottom w:val="none" w:sz="0" w:space="0" w:color="auto"/>
                        <w:right w:val="none" w:sz="0" w:space="0" w:color="auto"/>
                      </w:divBdr>
                    </w:div>
                  </w:divsChild>
                </w:div>
                <w:div w:id="1464543061">
                  <w:marLeft w:val="0"/>
                  <w:marRight w:val="0"/>
                  <w:marTop w:val="0"/>
                  <w:marBottom w:val="0"/>
                  <w:divBdr>
                    <w:top w:val="none" w:sz="0" w:space="0" w:color="auto"/>
                    <w:left w:val="none" w:sz="0" w:space="0" w:color="auto"/>
                    <w:bottom w:val="none" w:sz="0" w:space="0" w:color="auto"/>
                    <w:right w:val="none" w:sz="0" w:space="0" w:color="auto"/>
                  </w:divBdr>
                  <w:divsChild>
                    <w:div w:id="1400521547">
                      <w:marLeft w:val="0"/>
                      <w:marRight w:val="0"/>
                      <w:marTop w:val="0"/>
                      <w:marBottom w:val="0"/>
                      <w:divBdr>
                        <w:top w:val="none" w:sz="0" w:space="0" w:color="auto"/>
                        <w:left w:val="none" w:sz="0" w:space="0" w:color="auto"/>
                        <w:bottom w:val="none" w:sz="0" w:space="0" w:color="auto"/>
                        <w:right w:val="none" w:sz="0" w:space="0" w:color="auto"/>
                      </w:divBdr>
                    </w:div>
                    <w:div w:id="1091581249">
                      <w:marLeft w:val="0"/>
                      <w:marRight w:val="0"/>
                      <w:marTop w:val="0"/>
                      <w:marBottom w:val="0"/>
                      <w:divBdr>
                        <w:top w:val="none" w:sz="0" w:space="0" w:color="auto"/>
                        <w:left w:val="none" w:sz="0" w:space="0" w:color="auto"/>
                        <w:bottom w:val="none" w:sz="0" w:space="0" w:color="auto"/>
                        <w:right w:val="none" w:sz="0" w:space="0" w:color="auto"/>
                      </w:divBdr>
                    </w:div>
                    <w:div w:id="661466677">
                      <w:marLeft w:val="0"/>
                      <w:marRight w:val="0"/>
                      <w:marTop w:val="0"/>
                      <w:marBottom w:val="0"/>
                      <w:divBdr>
                        <w:top w:val="none" w:sz="0" w:space="0" w:color="auto"/>
                        <w:left w:val="none" w:sz="0" w:space="0" w:color="auto"/>
                        <w:bottom w:val="none" w:sz="0" w:space="0" w:color="auto"/>
                        <w:right w:val="none" w:sz="0" w:space="0" w:color="auto"/>
                      </w:divBdr>
                    </w:div>
                    <w:div w:id="772242713">
                      <w:marLeft w:val="0"/>
                      <w:marRight w:val="0"/>
                      <w:marTop w:val="0"/>
                      <w:marBottom w:val="0"/>
                      <w:divBdr>
                        <w:top w:val="none" w:sz="0" w:space="0" w:color="auto"/>
                        <w:left w:val="none" w:sz="0" w:space="0" w:color="auto"/>
                        <w:bottom w:val="none" w:sz="0" w:space="0" w:color="auto"/>
                        <w:right w:val="none" w:sz="0" w:space="0" w:color="auto"/>
                      </w:divBdr>
                    </w:div>
                    <w:div w:id="1745446044">
                      <w:marLeft w:val="0"/>
                      <w:marRight w:val="0"/>
                      <w:marTop w:val="0"/>
                      <w:marBottom w:val="0"/>
                      <w:divBdr>
                        <w:top w:val="none" w:sz="0" w:space="0" w:color="auto"/>
                        <w:left w:val="none" w:sz="0" w:space="0" w:color="auto"/>
                        <w:bottom w:val="none" w:sz="0" w:space="0" w:color="auto"/>
                        <w:right w:val="none" w:sz="0" w:space="0" w:color="auto"/>
                      </w:divBdr>
                    </w:div>
                  </w:divsChild>
                </w:div>
                <w:div w:id="1789350852">
                  <w:marLeft w:val="0"/>
                  <w:marRight w:val="0"/>
                  <w:marTop w:val="0"/>
                  <w:marBottom w:val="0"/>
                  <w:divBdr>
                    <w:top w:val="none" w:sz="0" w:space="0" w:color="auto"/>
                    <w:left w:val="none" w:sz="0" w:space="0" w:color="auto"/>
                    <w:bottom w:val="none" w:sz="0" w:space="0" w:color="auto"/>
                    <w:right w:val="none" w:sz="0" w:space="0" w:color="auto"/>
                  </w:divBdr>
                  <w:divsChild>
                    <w:div w:id="2143691861">
                      <w:marLeft w:val="0"/>
                      <w:marRight w:val="0"/>
                      <w:marTop w:val="0"/>
                      <w:marBottom w:val="0"/>
                      <w:divBdr>
                        <w:top w:val="none" w:sz="0" w:space="0" w:color="auto"/>
                        <w:left w:val="none" w:sz="0" w:space="0" w:color="auto"/>
                        <w:bottom w:val="none" w:sz="0" w:space="0" w:color="auto"/>
                        <w:right w:val="none" w:sz="0" w:space="0" w:color="auto"/>
                      </w:divBdr>
                    </w:div>
                  </w:divsChild>
                </w:div>
                <w:div w:id="1002440231">
                  <w:marLeft w:val="0"/>
                  <w:marRight w:val="0"/>
                  <w:marTop w:val="0"/>
                  <w:marBottom w:val="0"/>
                  <w:divBdr>
                    <w:top w:val="none" w:sz="0" w:space="0" w:color="auto"/>
                    <w:left w:val="none" w:sz="0" w:space="0" w:color="auto"/>
                    <w:bottom w:val="none" w:sz="0" w:space="0" w:color="auto"/>
                    <w:right w:val="none" w:sz="0" w:space="0" w:color="auto"/>
                  </w:divBdr>
                  <w:divsChild>
                    <w:div w:id="462428977">
                      <w:marLeft w:val="0"/>
                      <w:marRight w:val="0"/>
                      <w:marTop w:val="0"/>
                      <w:marBottom w:val="0"/>
                      <w:divBdr>
                        <w:top w:val="none" w:sz="0" w:space="0" w:color="auto"/>
                        <w:left w:val="none" w:sz="0" w:space="0" w:color="auto"/>
                        <w:bottom w:val="none" w:sz="0" w:space="0" w:color="auto"/>
                        <w:right w:val="none" w:sz="0" w:space="0" w:color="auto"/>
                      </w:divBdr>
                    </w:div>
                  </w:divsChild>
                </w:div>
                <w:div w:id="525948561">
                  <w:marLeft w:val="0"/>
                  <w:marRight w:val="0"/>
                  <w:marTop w:val="0"/>
                  <w:marBottom w:val="0"/>
                  <w:divBdr>
                    <w:top w:val="none" w:sz="0" w:space="0" w:color="auto"/>
                    <w:left w:val="none" w:sz="0" w:space="0" w:color="auto"/>
                    <w:bottom w:val="none" w:sz="0" w:space="0" w:color="auto"/>
                    <w:right w:val="none" w:sz="0" w:space="0" w:color="auto"/>
                  </w:divBdr>
                  <w:divsChild>
                    <w:div w:id="346372061">
                      <w:marLeft w:val="0"/>
                      <w:marRight w:val="0"/>
                      <w:marTop w:val="0"/>
                      <w:marBottom w:val="0"/>
                      <w:divBdr>
                        <w:top w:val="none" w:sz="0" w:space="0" w:color="auto"/>
                        <w:left w:val="none" w:sz="0" w:space="0" w:color="auto"/>
                        <w:bottom w:val="none" w:sz="0" w:space="0" w:color="auto"/>
                        <w:right w:val="none" w:sz="0" w:space="0" w:color="auto"/>
                      </w:divBdr>
                    </w:div>
                  </w:divsChild>
                </w:div>
                <w:div w:id="1237547054">
                  <w:marLeft w:val="0"/>
                  <w:marRight w:val="0"/>
                  <w:marTop w:val="0"/>
                  <w:marBottom w:val="0"/>
                  <w:divBdr>
                    <w:top w:val="none" w:sz="0" w:space="0" w:color="auto"/>
                    <w:left w:val="none" w:sz="0" w:space="0" w:color="auto"/>
                    <w:bottom w:val="none" w:sz="0" w:space="0" w:color="auto"/>
                    <w:right w:val="none" w:sz="0" w:space="0" w:color="auto"/>
                  </w:divBdr>
                  <w:divsChild>
                    <w:div w:id="233006239">
                      <w:marLeft w:val="0"/>
                      <w:marRight w:val="0"/>
                      <w:marTop w:val="0"/>
                      <w:marBottom w:val="0"/>
                      <w:divBdr>
                        <w:top w:val="none" w:sz="0" w:space="0" w:color="auto"/>
                        <w:left w:val="none" w:sz="0" w:space="0" w:color="auto"/>
                        <w:bottom w:val="none" w:sz="0" w:space="0" w:color="auto"/>
                        <w:right w:val="none" w:sz="0" w:space="0" w:color="auto"/>
                      </w:divBdr>
                    </w:div>
                  </w:divsChild>
                </w:div>
                <w:div w:id="1623420604">
                  <w:marLeft w:val="0"/>
                  <w:marRight w:val="0"/>
                  <w:marTop w:val="0"/>
                  <w:marBottom w:val="0"/>
                  <w:divBdr>
                    <w:top w:val="none" w:sz="0" w:space="0" w:color="auto"/>
                    <w:left w:val="none" w:sz="0" w:space="0" w:color="auto"/>
                    <w:bottom w:val="none" w:sz="0" w:space="0" w:color="auto"/>
                    <w:right w:val="none" w:sz="0" w:space="0" w:color="auto"/>
                  </w:divBdr>
                  <w:divsChild>
                    <w:div w:id="501310720">
                      <w:marLeft w:val="0"/>
                      <w:marRight w:val="0"/>
                      <w:marTop w:val="0"/>
                      <w:marBottom w:val="0"/>
                      <w:divBdr>
                        <w:top w:val="none" w:sz="0" w:space="0" w:color="auto"/>
                        <w:left w:val="none" w:sz="0" w:space="0" w:color="auto"/>
                        <w:bottom w:val="none" w:sz="0" w:space="0" w:color="auto"/>
                        <w:right w:val="none" w:sz="0" w:space="0" w:color="auto"/>
                      </w:divBdr>
                    </w:div>
                  </w:divsChild>
                </w:div>
                <w:div w:id="889802873">
                  <w:marLeft w:val="0"/>
                  <w:marRight w:val="0"/>
                  <w:marTop w:val="0"/>
                  <w:marBottom w:val="0"/>
                  <w:divBdr>
                    <w:top w:val="none" w:sz="0" w:space="0" w:color="auto"/>
                    <w:left w:val="none" w:sz="0" w:space="0" w:color="auto"/>
                    <w:bottom w:val="none" w:sz="0" w:space="0" w:color="auto"/>
                    <w:right w:val="none" w:sz="0" w:space="0" w:color="auto"/>
                  </w:divBdr>
                  <w:divsChild>
                    <w:div w:id="1102140019">
                      <w:marLeft w:val="0"/>
                      <w:marRight w:val="0"/>
                      <w:marTop w:val="0"/>
                      <w:marBottom w:val="0"/>
                      <w:divBdr>
                        <w:top w:val="none" w:sz="0" w:space="0" w:color="auto"/>
                        <w:left w:val="none" w:sz="0" w:space="0" w:color="auto"/>
                        <w:bottom w:val="none" w:sz="0" w:space="0" w:color="auto"/>
                        <w:right w:val="none" w:sz="0" w:space="0" w:color="auto"/>
                      </w:divBdr>
                    </w:div>
                  </w:divsChild>
                </w:div>
                <w:div w:id="1665283084">
                  <w:marLeft w:val="0"/>
                  <w:marRight w:val="0"/>
                  <w:marTop w:val="0"/>
                  <w:marBottom w:val="0"/>
                  <w:divBdr>
                    <w:top w:val="none" w:sz="0" w:space="0" w:color="auto"/>
                    <w:left w:val="none" w:sz="0" w:space="0" w:color="auto"/>
                    <w:bottom w:val="none" w:sz="0" w:space="0" w:color="auto"/>
                    <w:right w:val="none" w:sz="0" w:space="0" w:color="auto"/>
                  </w:divBdr>
                  <w:divsChild>
                    <w:div w:id="1094085745">
                      <w:marLeft w:val="0"/>
                      <w:marRight w:val="0"/>
                      <w:marTop w:val="0"/>
                      <w:marBottom w:val="0"/>
                      <w:divBdr>
                        <w:top w:val="none" w:sz="0" w:space="0" w:color="auto"/>
                        <w:left w:val="none" w:sz="0" w:space="0" w:color="auto"/>
                        <w:bottom w:val="none" w:sz="0" w:space="0" w:color="auto"/>
                        <w:right w:val="none" w:sz="0" w:space="0" w:color="auto"/>
                      </w:divBdr>
                    </w:div>
                    <w:div w:id="1465151316">
                      <w:marLeft w:val="0"/>
                      <w:marRight w:val="0"/>
                      <w:marTop w:val="0"/>
                      <w:marBottom w:val="0"/>
                      <w:divBdr>
                        <w:top w:val="none" w:sz="0" w:space="0" w:color="auto"/>
                        <w:left w:val="none" w:sz="0" w:space="0" w:color="auto"/>
                        <w:bottom w:val="none" w:sz="0" w:space="0" w:color="auto"/>
                        <w:right w:val="none" w:sz="0" w:space="0" w:color="auto"/>
                      </w:divBdr>
                    </w:div>
                    <w:div w:id="581455181">
                      <w:marLeft w:val="0"/>
                      <w:marRight w:val="0"/>
                      <w:marTop w:val="0"/>
                      <w:marBottom w:val="0"/>
                      <w:divBdr>
                        <w:top w:val="none" w:sz="0" w:space="0" w:color="auto"/>
                        <w:left w:val="none" w:sz="0" w:space="0" w:color="auto"/>
                        <w:bottom w:val="none" w:sz="0" w:space="0" w:color="auto"/>
                        <w:right w:val="none" w:sz="0" w:space="0" w:color="auto"/>
                      </w:divBdr>
                    </w:div>
                    <w:div w:id="794251627">
                      <w:marLeft w:val="0"/>
                      <w:marRight w:val="0"/>
                      <w:marTop w:val="0"/>
                      <w:marBottom w:val="0"/>
                      <w:divBdr>
                        <w:top w:val="none" w:sz="0" w:space="0" w:color="auto"/>
                        <w:left w:val="none" w:sz="0" w:space="0" w:color="auto"/>
                        <w:bottom w:val="none" w:sz="0" w:space="0" w:color="auto"/>
                        <w:right w:val="none" w:sz="0" w:space="0" w:color="auto"/>
                      </w:divBdr>
                    </w:div>
                    <w:div w:id="278491913">
                      <w:marLeft w:val="0"/>
                      <w:marRight w:val="0"/>
                      <w:marTop w:val="0"/>
                      <w:marBottom w:val="0"/>
                      <w:divBdr>
                        <w:top w:val="none" w:sz="0" w:space="0" w:color="auto"/>
                        <w:left w:val="none" w:sz="0" w:space="0" w:color="auto"/>
                        <w:bottom w:val="none" w:sz="0" w:space="0" w:color="auto"/>
                        <w:right w:val="none" w:sz="0" w:space="0" w:color="auto"/>
                      </w:divBdr>
                    </w:div>
                    <w:div w:id="1193149640">
                      <w:marLeft w:val="0"/>
                      <w:marRight w:val="0"/>
                      <w:marTop w:val="0"/>
                      <w:marBottom w:val="0"/>
                      <w:divBdr>
                        <w:top w:val="none" w:sz="0" w:space="0" w:color="auto"/>
                        <w:left w:val="none" w:sz="0" w:space="0" w:color="auto"/>
                        <w:bottom w:val="none" w:sz="0" w:space="0" w:color="auto"/>
                        <w:right w:val="none" w:sz="0" w:space="0" w:color="auto"/>
                      </w:divBdr>
                    </w:div>
                  </w:divsChild>
                </w:div>
                <w:div w:id="871191460">
                  <w:marLeft w:val="0"/>
                  <w:marRight w:val="0"/>
                  <w:marTop w:val="0"/>
                  <w:marBottom w:val="0"/>
                  <w:divBdr>
                    <w:top w:val="none" w:sz="0" w:space="0" w:color="auto"/>
                    <w:left w:val="none" w:sz="0" w:space="0" w:color="auto"/>
                    <w:bottom w:val="none" w:sz="0" w:space="0" w:color="auto"/>
                    <w:right w:val="none" w:sz="0" w:space="0" w:color="auto"/>
                  </w:divBdr>
                  <w:divsChild>
                    <w:div w:id="1400204300">
                      <w:marLeft w:val="0"/>
                      <w:marRight w:val="0"/>
                      <w:marTop w:val="0"/>
                      <w:marBottom w:val="0"/>
                      <w:divBdr>
                        <w:top w:val="none" w:sz="0" w:space="0" w:color="auto"/>
                        <w:left w:val="none" w:sz="0" w:space="0" w:color="auto"/>
                        <w:bottom w:val="none" w:sz="0" w:space="0" w:color="auto"/>
                        <w:right w:val="none" w:sz="0" w:space="0" w:color="auto"/>
                      </w:divBdr>
                    </w:div>
                  </w:divsChild>
                </w:div>
                <w:div w:id="297804911">
                  <w:marLeft w:val="0"/>
                  <w:marRight w:val="0"/>
                  <w:marTop w:val="0"/>
                  <w:marBottom w:val="0"/>
                  <w:divBdr>
                    <w:top w:val="none" w:sz="0" w:space="0" w:color="auto"/>
                    <w:left w:val="none" w:sz="0" w:space="0" w:color="auto"/>
                    <w:bottom w:val="none" w:sz="0" w:space="0" w:color="auto"/>
                    <w:right w:val="none" w:sz="0" w:space="0" w:color="auto"/>
                  </w:divBdr>
                  <w:divsChild>
                    <w:div w:id="1232542320">
                      <w:marLeft w:val="0"/>
                      <w:marRight w:val="0"/>
                      <w:marTop w:val="0"/>
                      <w:marBottom w:val="0"/>
                      <w:divBdr>
                        <w:top w:val="none" w:sz="0" w:space="0" w:color="auto"/>
                        <w:left w:val="none" w:sz="0" w:space="0" w:color="auto"/>
                        <w:bottom w:val="none" w:sz="0" w:space="0" w:color="auto"/>
                        <w:right w:val="none" w:sz="0" w:space="0" w:color="auto"/>
                      </w:divBdr>
                    </w:div>
                    <w:div w:id="1480613224">
                      <w:marLeft w:val="0"/>
                      <w:marRight w:val="0"/>
                      <w:marTop w:val="0"/>
                      <w:marBottom w:val="0"/>
                      <w:divBdr>
                        <w:top w:val="none" w:sz="0" w:space="0" w:color="auto"/>
                        <w:left w:val="none" w:sz="0" w:space="0" w:color="auto"/>
                        <w:bottom w:val="none" w:sz="0" w:space="0" w:color="auto"/>
                        <w:right w:val="none" w:sz="0" w:space="0" w:color="auto"/>
                      </w:divBdr>
                    </w:div>
                  </w:divsChild>
                </w:div>
                <w:div w:id="609048269">
                  <w:marLeft w:val="0"/>
                  <w:marRight w:val="0"/>
                  <w:marTop w:val="0"/>
                  <w:marBottom w:val="0"/>
                  <w:divBdr>
                    <w:top w:val="none" w:sz="0" w:space="0" w:color="auto"/>
                    <w:left w:val="none" w:sz="0" w:space="0" w:color="auto"/>
                    <w:bottom w:val="none" w:sz="0" w:space="0" w:color="auto"/>
                    <w:right w:val="none" w:sz="0" w:space="0" w:color="auto"/>
                  </w:divBdr>
                  <w:divsChild>
                    <w:div w:id="1494100419">
                      <w:marLeft w:val="0"/>
                      <w:marRight w:val="0"/>
                      <w:marTop w:val="0"/>
                      <w:marBottom w:val="0"/>
                      <w:divBdr>
                        <w:top w:val="none" w:sz="0" w:space="0" w:color="auto"/>
                        <w:left w:val="none" w:sz="0" w:space="0" w:color="auto"/>
                        <w:bottom w:val="none" w:sz="0" w:space="0" w:color="auto"/>
                        <w:right w:val="none" w:sz="0" w:space="0" w:color="auto"/>
                      </w:divBdr>
                    </w:div>
                  </w:divsChild>
                </w:div>
                <w:div w:id="348457860">
                  <w:marLeft w:val="0"/>
                  <w:marRight w:val="0"/>
                  <w:marTop w:val="0"/>
                  <w:marBottom w:val="0"/>
                  <w:divBdr>
                    <w:top w:val="none" w:sz="0" w:space="0" w:color="auto"/>
                    <w:left w:val="none" w:sz="0" w:space="0" w:color="auto"/>
                    <w:bottom w:val="none" w:sz="0" w:space="0" w:color="auto"/>
                    <w:right w:val="none" w:sz="0" w:space="0" w:color="auto"/>
                  </w:divBdr>
                  <w:divsChild>
                    <w:div w:id="531698403">
                      <w:marLeft w:val="0"/>
                      <w:marRight w:val="0"/>
                      <w:marTop w:val="0"/>
                      <w:marBottom w:val="0"/>
                      <w:divBdr>
                        <w:top w:val="none" w:sz="0" w:space="0" w:color="auto"/>
                        <w:left w:val="none" w:sz="0" w:space="0" w:color="auto"/>
                        <w:bottom w:val="none" w:sz="0" w:space="0" w:color="auto"/>
                        <w:right w:val="none" w:sz="0" w:space="0" w:color="auto"/>
                      </w:divBdr>
                    </w:div>
                  </w:divsChild>
                </w:div>
                <w:div w:id="1970435178">
                  <w:marLeft w:val="0"/>
                  <w:marRight w:val="0"/>
                  <w:marTop w:val="0"/>
                  <w:marBottom w:val="0"/>
                  <w:divBdr>
                    <w:top w:val="none" w:sz="0" w:space="0" w:color="auto"/>
                    <w:left w:val="none" w:sz="0" w:space="0" w:color="auto"/>
                    <w:bottom w:val="none" w:sz="0" w:space="0" w:color="auto"/>
                    <w:right w:val="none" w:sz="0" w:space="0" w:color="auto"/>
                  </w:divBdr>
                  <w:divsChild>
                    <w:div w:id="1321734321">
                      <w:marLeft w:val="0"/>
                      <w:marRight w:val="0"/>
                      <w:marTop w:val="0"/>
                      <w:marBottom w:val="0"/>
                      <w:divBdr>
                        <w:top w:val="none" w:sz="0" w:space="0" w:color="auto"/>
                        <w:left w:val="none" w:sz="0" w:space="0" w:color="auto"/>
                        <w:bottom w:val="none" w:sz="0" w:space="0" w:color="auto"/>
                        <w:right w:val="none" w:sz="0" w:space="0" w:color="auto"/>
                      </w:divBdr>
                    </w:div>
                  </w:divsChild>
                </w:div>
                <w:div w:id="103890716">
                  <w:marLeft w:val="0"/>
                  <w:marRight w:val="0"/>
                  <w:marTop w:val="0"/>
                  <w:marBottom w:val="0"/>
                  <w:divBdr>
                    <w:top w:val="none" w:sz="0" w:space="0" w:color="auto"/>
                    <w:left w:val="none" w:sz="0" w:space="0" w:color="auto"/>
                    <w:bottom w:val="none" w:sz="0" w:space="0" w:color="auto"/>
                    <w:right w:val="none" w:sz="0" w:space="0" w:color="auto"/>
                  </w:divBdr>
                  <w:divsChild>
                    <w:div w:id="648366922">
                      <w:marLeft w:val="0"/>
                      <w:marRight w:val="0"/>
                      <w:marTop w:val="0"/>
                      <w:marBottom w:val="0"/>
                      <w:divBdr>
                        <w:top w:val="none" w:sz="0" w:space="0" w:color="auto"/>
                        <w:left w:val="none" w:sz="0" w:space="0" w:color="auto"/>
                        <w:bottom w:val="none" w:sz="0" w:space="0" w:color="auto"/>
                        <w:right w:val="none" w:sz="0" w:space="0" w:color="auto"/>
                      </w:divBdr>
                    </w:div>
                  </w:divsChild>
                </w:div>
                <w:div w:id="1678463377">
                  <w:marLeft w:val="0"/>
                  <w:marRight w:val="0"/>
                  <w:marTop w:val="0"/>
                  <w:marBottom w:val="0"/>
                  <w:divBdr>
                    <w:top w:val="none" w:sz="0" w:space="0" w:color="auto"/>
                    <w:left w:val="none" w:sz="0" w:space="0" w:color="auto"/>
                    <w:bottom w:val="none" w:sz="0" w:space="0" w:color="auto"/>
                    <w:right w:val="none" w:sz="0" w:space="0" w:color="auto"/>
                  </w:divBdr>
                  <w:divsChild>
                    <w:div w:id="493692343">
                      <w:marLeft w:val="0"/>
                      <w:marRight w:val="0"/>
                      <w:marTop w:val="0"/>
                      <w:marBottom w:val="0"/>
                      <w:divBdr>
                        <w:top w:val="none" w:sz="0" w:space="0" w:color="auto"/>
                        <w:left w:val="none" w:sz="0" w:space="0" w:color="auto"/>
                        <w:bottom w:val="none" w:sz="0" w:space="0" w:color="auto"/>
                        <w:right w:val="none" w:sz="0" w:space="0" w:color="auto"/>
                      </w:divBdr>
                    </w:div>
                    <w:div w:id="2018730809">
                      <w:marLeft w:val="0"/>
                      <w:marRight w:val="0"/>
                      <w:marTop w:val="0"/>
                      <w:marBottom w:val="0"/>
                      <w:divBdr>
                        <w:top w:val="none" w:sz="0" w:space="0" w:color="auto"/>
                        <w:left w:val="none" w:sz="0" w:space="0" w:color="auto"/>
                        <w:bottom w:val="none" w:sz="0" w:space="0" w:color="auto"/>
                        <w:right w:val="none" w:sz="0" w:space="0" w:color="auto"/>
                      </w:divBdr>
                    </w:div>
                    <w:div w:id="376509440">
                      <w:marLeft w:val="0"/>
                      <w:marRight w:val="0"/>
                      <w:marTop w:val="0"/>
                      <w:marBottom w:val="0"/>
                      <w:divBdr>
                        <w:top w:val="none" w:sz="0" w:space="0" w:color="auto"/>
                        <w:left w:val="none" w:sz="0" w:space="0" w:color="auto"/>
                        <w:bottom w:val="none" w:sz="0" w:space="0" w:color="auto"/>
                        <w:right w:val="none" w:sz="0" w:space="0" w:color="auto"/>
                      </w:divBdr>
                    </w:div>
                    <w:div w:id="1119689893">
                      <w:marLeft w:val="0"/>
                      <w:marRight w:val="0"/>
                      <w:marTop w:val="0"/>
                      <w:marBottom w:val="0"/>
                      <w:divBdr>
                        <w:top w:val="none" w:sz="0" w:space="0" w:color="auto"/>
                        <w:left w:val="none" w:sz="0" w:space="0" w:color="auto"/>
                        <w:bottom w:val="none" w:sz="0" w:space="0" w:color="auto"/>
                        <w:right w:val="none" w:sz="0" w:space="0" w:color="auto"/>
                      </w:divBdr>
                    </w:div>
                  </w:divsChild>
                </w:div>
                <w:div w:id="729351972">
                  <w:marLeft w:val="0"/>
                  <w:marRight w:val="0"/>
                  <w:marTop w:val="0"/>
                  <w:marBottom w:val="0"/>
                  <w:divBdr>
                    <w:top w:val="none" w:sz="0" w:space="0" w:color="auto"/>
                    <w:left w:val="none" w:sz="0" w:space="0" w:color="auto"/>
                    <w:bottom w:val="none" w:sz="0" w:space="0" w:color="auto"/>
                    <w:right w:val="none" w:sz="0" w:space="0" w:color="auto"/>
                  </w:divBdr>
                  <w:divsChild>
                    <w:div w:id="1113865672">
                      <w:marLeft w:val="0"/>
                      <w:marRight w:val="0"/>
                      <w:marTop w:val="0"/>
                      <w:marBottom w:val="0"/>
                      <w:divBdr>
                        <w:top w:val="none" w:sz="0" w:space="0" w:color="auto"/>
                        <w:left w:val="none" w:sz="0" w:space="0" w:color="auto"/>
                        <w:bottom w:val="none" w:sz="0" w:space="0" w:color="auto"/>
                        <w:right w:val="none" w:sz="0" w:space="0" w:color="auto"/>
                      </w:divBdr>
                    </w:div>
                  </w:divsChild>
                </w:div>
                <w:div w:id="917255545">
                  <w:marLeft w:val="0"/>
                  <w:marRight w:val="0"/>
                  <w:marTop w:val="0"/>
                  <w:marBottom w:val="0"/>
                  <w:divBdr>
                    <w:top w:val="none" w:sz="0" w:space="0" w:color="auto"/>
                    <w:left w:val="none" w:sz="0" w:space="0" w:color="auto"/>
                    <w:bottom w:val="none" w:sz="0" w:space="0" w:color="auto"/>
                    <w:right w:val="none" w:sz="0" w:space="0" w:color="auto"/>
                  </w:divBdr>
                  <w:divsChild>
                    <w:div w:id="195436965">
                      <w:marLeft w:val="0"/>
                      <w:marRight w:val="0"/>
                      <w:marTop w:val="0"/>
                      <w:marBottom w:val="0"/>
                      <w:divBdr>
                        <w:top w:val="none" w:sz="0" w:space="0" w:color="auto"/>
                        <w:left w:val="none" w:sz="0" w:space="0" w:color="auto"/>
                        <w:bottom w:val="none" w:sz="0" w:space="0" w:color="auto"/>
                        <w:right w:val="none" w:sz="0" w:space="0" w:color="auto"/>
                      </w:divBdr>
                    </w:div>
                  </w:divsChild>
                </w:div>
                <w:div w:id="697464638">
                  <w:marLeft w:val="0"/>
                  <w:marRight w:val="0"/>
                  <w:marTop w:val="0"/>
                  <w:marBottom w:val="0"/>
                  <w:divBdr>
                    <w:top w:val="none" w:sz="0" w:space="0" w:color="auto"/>
                    <w:left w:val="none" w:sz="0" w:space="0" w:color="auto"/>
                    <w:bottom w:val="none" w:sz="0" w:space="0" w:color="auto"/>
                    <w:right w:val="none" w:sz="0" w:space="0" w:color="auto"/>
                  </w:divBdr>
                  <w:divsChild>
                    <w:div w:id="1822769154">
                      <w:marLeft w:val="0"/>
                      <w:marRight w:val="0"/>
                      <w:marTop w:val="0"/>
                      <w:marBottom w:val="0"/>
                      <w:divBdr>
                        <w:top w:val="none" w:sz="0" w:space="0" w:color="auto"/>
                        <w:left w:val="none" w:sz="0" w:space="0" w:color="auto"/>
                        <w:bottom w:val="none" w:sz="0" w:space="0" w:color="auto"/>
                        <w:right w:val="none" w:sz="0" w:space="0" w:color="auto"/>
                      </w:divBdr>
                    </w:div>
                  </w:divsChild>
                </w:div>
                <w:div w:id="540287990">
                  <w:marLeft w:val="0"/>
                  <w:marRight w:val="0"/>
                  <w:marTop w:val="0"/>
                  <w:marBottom w:val="0"/>
                  <w:divBdr>
                    <w:top w:val="none" w:sz="0" w:space="0" w:color="auto"/>
                    <w:left w:val="none" w:sz="0" w:space="0" w:color="auto"/>
                    <w:bottom w:val="none" w:sz="0" w:space="0" w:color="auto"/>
                    <w:right w:val="none" w:sz="0" w:space="0" w:color="auto"/>
                  </w:divBdr>
                  <w:divsChild>
                    <w:div w:id="954679765">
                      <w:marLeft w:val="0"/>
                      <w:marRight w:val="0"/>
                      <w:marTop w:val="0"/>
                      <w:marBottom w:val="0"/>
                      <w:divBdr>
                        <w:top w:val="none" w:sz="0" w:space="0" w:color="auto"/>
                        <w:left w:val="none" w:sz="0" w:space="0" w:color="auto"/>
                        <w:bottom w:val="none" w:sz="0" w:space="0" w:color="auto"/>
                        <w:right w:val="none" w:sz="0" w:space="0" w:color="auto"/>
                      </w:divBdr>
                    </w:div>
                  </w:divsChild>
                </w:div>
                <w:div w:id="296032324">
                  <w:marLeft w:val="0"/>
                  <w:marRight w:val="0"/>
                  <w:marTop w:val="0"/>
                  <w:marBottom w:val="0"/>
                  <w:divBdr>
                    <w:top w:val="none" w:sz="0" w:space="0" w:color="auto"/>
                    <w:left w:val="none" w:sz="0" w:space="0" w:color="auto"/>
                    <w:bottom w:val="none" w:sz="0" w:space="0" w:color="auto"/>
                    <w:right w:val="none" w:sz="0" w:space="0" w:color="auto"/>
                  </w:divBdr>
                  <w:divsChild>
                    <w:div w:id="833759072">
                      <w:marLeft w:val="0"/>
                      <w:marRight w:val="0"/>
                      <w:marTop w:val="0"/>
                      <w:marBottom w:val="0"/>
                      <w:divBdr>
                        <w:top w:val="none" w:sz="0" w:space="0" w:color="auto"/>
                        <w:left w:val="none" w:sz="0" w:space="0" w:color="auto"/>
                        <w:bottom w:val="none" w:sz="0" w:space="0" w:color="auto"/>
                        <w:right w:val="none" w:sz="0" w:space="0" w:color="auto"/>
                      </w:divBdr>
                    </w:div>
                  </w:divsChild>
                </w:div>
                <w:div w:id="967512251">
                  <w:marLeft w:val="0"/>
                  <w:marRight w:val="0"/>
                  <w:marTop w:val="0"/>
                  <w:marBottom w:val="0"/>
                  <w:divBdr>
                    <w:top w:val="none" w:sz="0" w:space="0" w:color="auto"/>
                    <w:left w:val="none" w:sz="0" w:space="0" w:color="auto"/>
                    <w:bottom w:val="none" w:sz="0" w:space="0" w:color="auto"/>
                    <w:right w:val="none" w:sz="0" w:space="0" w:color="auto"/>
                  </w:divBdr>
                  <w:divsChild>
                    <w:div w:id="170993161">
                      <w:marLeft w:val="0"/>
                      <w:marRight w:val="0"/>
                      <w:marTop w:val="0"/>
                      <w:marBottom w:val="0"/>
                      <w:divBdr>
                        <w:top w:val="none" w:sz="0" w:space="0" w:color="auto"/>
                        <w:left w:val="none" w:sz="0" w:space="0" w:color="auto"/>
                        <w:bottom w:val="none" w:sz="0" w:space="0" w:color="auto"/>
                        <w:right w:val="none" w:sz="0" w:space="0" w:color="auto"/>
                      </w:divBdr>
                    </w:div>
                  </w:divsChild>
                </w:div>
                <w:div w:id="2005470224">
                  <w:marLeft w:val="0"/>
                  <w:marRight w:val="0"/>
                  <w:marTop w:val="0"/>
                  <w:marBottom w:val="0"/>
                  <w:divBdr>
                    <w:top w:val="none" w:sz="0" w:space="0" w:color="auto"/>
                    <w:left w:val="none" w:sz="0" w:space="0" w:color="auto"/>
                    <w:bottom w:val="none" w:sz="0" w:space="0" w:color="auto"/>
                    <w:right w:val="none" w:sz="0" w:space="0" w:color="auto"/>
                  </w:divBdr>
                  <w:divsChild>
                    <w:div w:id="1478953538">
                      <w:marLeft w:val="0"/>
                      <w:marRight w:val="0"/>
                      <w:marTop w:val="0"/>
                      <w:marBottom w:val="0"/>
                      <w:divBdr>
                        <w:top w:val="none" w:sz="0" w:space="0" w:color="auto"/>
                        <w:left w:val="none" w:sz="0" w:space="0" w:color="auto"/>
                        <w:bottom w:val="none" w:sz="0" w:space="0" w:color="auto"/>
                        <w:right w:val="none" w:sz="0" w:space="0" w:color="auto"/>
                      </w:divBdr>
                    </w:div>
                    <w:div w:id="67382942">
                      <w:marLeft w:val="0"/>
                      <w:marRight w:val="0"/>
                      <w:marTop w:val="0"/>
                      <w:marBottom w:val="0"/>
                      <w:divBdr>
                        <w:top w:val="none" w:sz="0" w:space="0" w:color="auto"/>
                        <w:left w:val="none" w:sz="0" w:space="0" w:color="auto"/>
                        <w:bottom w:val="none" w:sz="0" w:space="0" w:color="auto"/>
                        <w:right w:val="none" w:sz="0" w:space="0" w:color="auto"/>
                      </w:divBdr>
                    </w:div>
                    <w:div w:id="2076390604">
                      <w:marLeft w:val="0"/>
                      <w:marRight w:val="0"/>
                      <w:marTop w:val="0"/>
                      <w:marBottom w:val="0"/>
                      <w:divBdr>
                        <w:top w:val="none" w:sz="0" w:space="0" w:color="auto"/>
                        <w:left w:val="none" w:sz="0" w:space="0" w:color="auto"/>
                        <w:bottom w:val="none" w:sz="0" w:space="0" w:color="auto"/>
                        <w:right w:val="none" w:sz="0" w:space="0" w:color="auto"/>
                      </w:divBdr>
                    </w:div>
                    <w:div w:id="434206544">
                      <w:marLeft w:val="0"/>
                      <w:marRight w:val="0"/>
                      <w:marTop w:val="0"/>
                      <w:marBottom w:val="0"/>
                      <w:divBdr>
                        <w:top w:val="none" w:sz="0" w:space="0" w:color="auto"/>
                        <w:left w:val="none" w:sz="0" w:space="0" w:color="auto"/>
                        <w:bottom w:val="none" w:sz="0" w:space="0" w:color="auto"/>
                        <w:right w:val="none" w:sz="0" w:space="0" w:color="auto"/>
                      </w:divBdr>
                    </w:div>
                    <w:div w:id="1711567790">
                      <w:marLeft w:val="0"/>
                      <w:marRight w:val="0"/>
                      <w:marTop w:val="0"/>
                      <w:marBottom w:val="0"/>
                      <w:divBdr>
                        <w:top w:val="none" w:sz="0" w:space="0" w:color="auto"/>
                        <w:left w:val="none" w:sz="0" w:space="0" w:color="auto"/>
                        <w:bottom w:val="none" w:sz="0" w:space="0" w:color="auto"/>
                        <w:right w:val="none" w:sz="0" w:space="0" w:color="auto"/>
                      </w:divBdr>
                    </w:div>
                  </w:divsChild>
                </w:div>
                <w:div w:id="178811602">
                  <w:marLeft w:val="0"/>
                  <w:marRight w:val="0"/>
                  <w:marTop w:val="0"/>
                  <w:marBottom w:val="0"/>
                  <w:divBdr>
                    <w:top w:val="none" w:sz="0" w:space="0" w:color="auto"/>
                    <w:left w:val="none" w:sz="0" w:space="0" w:color="auto"/>
                    <w:bottom w:val="none" w:sz="0" w:space="0" w:color="auto"/>
                    <w:right w:val="none" w:sz="0" w:space="0" w:color="auto"/>
                  </w:divBdr>
                  <w:divsChild>
                    <w:div w:id="1479497554">
                      <w:marLeft w:val="0"/>
                      <w:marRight w:val="0"/>
                      <w:marTop w:val="0"/>
                      <w:marBottom w:val="0"/>
                      <w:divBdr>
                        <w:top w:val="none" w:sz="0" w:space="0" w:color="auto"/>
                        <w:left w:val="none" w:sz="0" w:space="0" w:color="auto"/>
                        <w:bottom w:val="none" w:sz="0" w:space="0" w:color="auto"/>
                        <w:right w:val="none" w:sz="0" w:space="0" w:color="auto"/>
                      </w:divBdr>
                    </w:div>
                  </w:divsChild>
                </w:div>
                <w:div w:id="599336401">
                  <w:marLeft w:val="0"/>
                  <w:marRight w:val="0"/>
                  <w:marTop w:val="0"/>
                  <w:marBottom w:val="0"/>
                  <w:divBdr>
                    <w:top w:val="none" w:sz="0" w:space="0" w:color="auto"/>
                    <w:left w:val="none" w:sz="0" w:space="0" w:color="auto"/>
                    <w:bottom w:val="none" w:sz="0" w:space="0" w:color="auto"/>
                    <w:right w:val="none" w:sz="0" w:space="0" w:color="auto"/>
                  </w:divBdr>
                  <w:divsChild>
                    <w:div w:id="76824848">
                      <w:marLeft w:val="0"/>
                      <w:marRight w:val="0"/>
                      <w:marTop w:val="0"/>
                      <w:marBottom w:val="0"/>
                      <w:divBdr>
                        <w:top w:val="none" w:sz="0" w:space="0" w:color="auto"/>
                        <w:left w:val="none" w:sz="0" w:space="0" w:color="auto"/>
                        <w:bottom w:val="none" w:sz="0" w:space="0" w:color="auto"/>
                        <w:right w:val="none" w:sz="0" w:space="0" w:color="auto"/>
                      </w:divBdr>
                    </w:div>
                  </w:divsChild>
                </w:div>
                <w:div w:id="877158088">
                  <w:marLeft w:val="0"/>
                  <w:marRight w:val="0"/>
                  <w:marTop w:val="0"/>
                  <w:marBottom w:val="0"/>
                  <w:divBdr>
                    <w:top w:val="none" w:sz="0" w:space="0" w:color="auto"/>
                    <w:left w:val="none" w:sz="0" w:space="0" w:color="auto"/>
                    <w:bottom w:val="none" w:sz="0" w:space="0" w:color="auto"/>
                    <w:right w:val="none" w:sz="0" w:space="0" w:color="auto"/>
                  </w:divBdr>
                  <w:divsChild>
                    <w:div w:id="1287010930">
                      <w:marLeft w:val="0"/>
                      <w:marRight w:val="0"/>
                      <w:marTop w:val="0"/>
                      <w:marBottom w:val="0"/>
                      <w:divBdr>
                        <w:top w:val="none" w:sz="0" w:space="0" w:color="auto"/>
                        <w:left w:val="none" w:sz="0" w:space="0" w:color="auto"/>
                        <w:bottom w:val="none" w:sz="0" w:space="0" w:color="auto"/>
                        <w:right w:val="none" w:sz="0" w:space="0" w:color="auto"/>
                      </w:divBdr>
                    </w:div>
                  </w:divsChild>
                </w:div>
                <w:div w:id="1624725493">
                  <w:marLeft w:val="0"/>
                  <w:marRight w:val="0"/>
                  <w:marTop w:val="0"/>
                  <w:marBottom w:val="0"/>
                  <w:divBdr>
                    <w:top w:val="none" w:sz="0" w:space="0" w:color="auto"/>
                    <w:left w:val="none" w:sz="0" w:space="0" w:color="auto"/>
                    <w:bottom w:val="none" w:sz="0" w:space="0" w:color="auto"/>
                    <w:right w:val="none" w:sz="0" w:space="0" w:color="auto"/>
                  </w:divBdr>
                  <w:divsChild>
                    <w:div w:id="1197352315">
                      <w:marLeft w:val="0"/>
                      <w:marRight w:val="0"/>
                      <w:marTop w:val="0"/>
                      <w:marBottom w:val="0"/>
                      <w:divBdr>
                        <w:top w:val="none" w:sz="0" w:space="0" w:color="auto"/>
                        <w:left w:val="none" w:sz="0" w:space="0" w:color="auto"/>
                        <w:bottom w:val="none" w:sz="0" w:space="0" w:color="auto"/>
                        <w:right w:val="none" w:sz="0" w:space="0" w:color="auto"/>
                      </w:divBdr>
                    </w:div>
                  </w:divsChild>
                </w:div>
                <w:div w:id="1677222343">
                  <w:marLeft w:val="0"/>
                  <w:marRight w:val="0"/>
                  <w:marTop w:val="0"/>
                  <w:marBottom w:val="0"/>
                  <w:divBdr>
                    <w:top w:val="none" w:sz="0" w:space="0" w:color="auto"/>
                    <w:left w:val="none" w:sz="0" w:space="0" w:color="auto"/>
                    <w:bottom w:val="none" w:sz="0" w:space="0" w:color="auto"/>
                    <w:right w:val="none" w:sz="0" w:space="0" w:color="auto"/>
                  </w:divBdr>
                  <w:divsChild>
                    <w:div w:id="1639870107">
                      <w:marLeft w:val="0"/>
                      <w:marRight w:val="0"/>
                      <w:marTop w:val="0"/>
                      <w:marBottom w:val="0"/>
                      <w:divBdr>
                        <w:top w:val="none" w:sz="0" w:space="0" w:color="auto"/>
                        <w:left w:val="none" w:sz="0" w:space="0" w:color="auto"/>
                        <w:bottom w:val="none" w:sz="0" w:space="0" w:color="auto"/>
                        <w:right w:val="none" w:sz="0" w:space="0" w:color="auto"/>
                      </w:divBdr>
                    </w:div>
                  </w:divsChild>
                </w:div>
                <w:div w:id="1417509411">
                  <w:marLeft w:val="0"/>
                  <w:marRight w:val="0"/>
                  <w:marTop w:val="0"/>
                  <w:marBottom w:val="0"/>
                  <w:divBdr>
                    <w:top w:val="none" w:sz="0" w:space="0" w:color="auto"/>
                    <w:left w:val="none" w:sz="0" w:space="0" w:color="auto"/>
                    <w:bottom w:val="none" w:sz="0" w:space="0" w:color="auto"/>
                    <w:right w:val="none" w:sz="0" w:space="0" w:color="auto"/>
                  </w:divBdr>
                  <w:divsChild>
                    <w:div w:id="565142867">
                      <w:marLeft w:val="0"/>
                      <w:marRight w:val="0"/>
                      <w:marTop w:val="0"/>
                      <w:marBottom w:val="0"/>
                      <w:divBdr>
                        <w:top w:val="none" w:sz="0" w:space="0" w:color="auto"/>
                        <w:left w:val="none" w:sz="0" w:space="0" w:color="auto"/>
                        <w:bottom w:val="none" w:sz="0" w:space="0" w:color="auto"/>
                        <w:right w:val="none" w:sz="0" w:space="0" w:color="auto"/>
                      </w:divBdr>
                    </w:div>
                  </w:divsChild>
                </w:div>
                <w:div w:id="2048986977">
                  <w:marLeft w:val="0"/>
                  <w:marRight w:val="0"/>
                  <w:marTop w:val="0"/>
                  <w:marBottom w:val="0"/>
                  <w:divBdr>
                    <w:top w:val="none" w:sz="0" w:space="0" w:color="auto"/>
                    <w:left w:val="none" w:sz="0" w:space="0" w:color="auto"/>
                    <w:bottom w:val="none" w:sz="0" w:space="0" w:color="auto"/>
                    <w:right w:val="none" w:sz="0" w:space="0" w:color="auto"/>
                  </w:divBdr>
                  <w:divsChild>
                    <w:div w:id="1248928075">
                      <w:marLeft w:val="0"/>
                      <w:marRight w:val="0"/>
                      <w:marTop w:val="0"/>
                      <w:marBottom w:val="0"/>
                      <w:divBdr>
                        <w:top w:val="none" w:sz="0" w:space="0" w:color="auto"/>
                        <w:left w:val="none" w:sz="0" w:space="0" w:color="auto"/>
                        <w:bottom w:val="none" w:sz="0" w:space="0" w:color="auto"/>
                        <w:right w:val="none" w:sz="0" w:space="0" w:color="auto"/>
                      </w:divBdr>
                    </w:div>
                    <w:div w:id="1336762567">
                      <w:marLeft w:val="0"/>
                      <w:marRight w:val="0"/>
                      <w:marTop w:val="0"/>
                      <w:marBottom w:val="0"/>
                      <w:divBdr>
                        <w:top w:val="none" w:sz="0" w:space="0" w:color="auto"/>
                        <w:left w:val="none" w:sz="0" w:space="0" w:color="auto"/>
                        <w:bottom w:val="none" w:sz="0" w:space="0" w:color="auto"/>
                        <w:right w:val="none" w:sz="0" w:space="0" w:color="auto"/>
                      </w:divBdr>
                    </w:div>
                    <w:div w:id="1452626537">
                      <w:marLeft w:val="0"/>
                      <w:marRight w:val="0"/>
                      <w:marTop w:val="0"/>
                      <w:marBottom w:val="0"/>
                      <w:divBdr>
                        <w:top w:val="none" w:sz="0" w:space="0" w:color="auto"/>
                        <w:left w:val="none" w:sz="0" w:space="0" w:color="auto"/>
                        <w:bottom w:val="none" w:sz="0" w:space="0" w:color="auto"/>
                        <w:right w:val="none" w:sz="0" w:space="0" w:color="auto"/>
                      </w:divBdr>
                    </w:div>
                    <w:div w:id="771783245">
                      <w:marLeft w:val="0"/>
                      <w:marRight w:val="0"/>
                      <w:marTop w:val="0"/>
                      <w:marBottom w:val="0"/>
                      <w:divBdr>
                        <w:top w:val="none" w:sz="0" w:space="0" w:color="auto"/>
                        <w:left w:val="none" w:sz="0" w:space="0" w:color="auto"/>
                        <w:bottom w:val="none" w:sz="0" w:space="0" w:color="auto"/>
                        <w:right w:val="none" w:sz="0" w:space="0" w:color="auto"/>
                      </w:divBdr>
                    </w:div>
                    <w:div w:id="2041467533">
                      <w:marLeft w:val="0"/>
                      <w:marRight w:val="0"/>
                      <w:marTop w:val="0"/>
                      <w:marBottom w:val="0"/>
                      <w:divBdr>
                        <w:top w:val="none" w:sz="0" w:space="0" w:color="auto"/>
                        <w:left w:val="none" w:sz="0" w:space="0" w:color="auto"/>
                        <w:bottom w:val="none" w:sz="0" w:space="0" w:color="auto"/>
                        <w:right w:val="none" w:sz="0" w:space="0" w:color="auto"/>
                      </w:divBdr>
                    </w:div>
                  </w:divsChild>
                </w:div>
                <w:div w:id="1144932095">
                  <w:marLeft w:val="0"/>
                  <w:marRight w:val="0"/>
                  <w:marTop w:val="0"/>
                  <w:marBottom w:val="0"/>
                  <w:divBdr>
                    <w:top w:val="none" w:sz="0" w:space="0" w:color="auto"/>
                    <w:left w:val="none" w:sz="0" w:space="0" w:color="auto"/>
                    <w:bottom w:val="none" w:sz="0" w:space="0" w:color="auto"/>
                    <w:right w:val="none" w:sz="0" w:space="0" w:color="auto"/>
                  </w:divBdr>
                  <w:divsChild>
                    <w:div w:id="427696886">
                      <w:marLeft w:val="0"/>
                      <w:marRight w:val="0"/>
                      <w:marTop w:val="0"/>
                      <w:marBottom w:val="0"/>
                      <w:divBdr>
                        <w:top w:val="none" w:sz="0" w:space="0" w:color="auto"/>
                        <w:left w:val="none" w:sz="0" w:space="0" w:color="auto"/>
                        <w:bottom w:val="none" w:sz="0" w:space="0" w:color="auto"/>
                        <w:right w:val="none" w:sz="0" w:space="0" w:color="auto"/>
                      </w:divBdr>
                    </w:div>
                  </w:divsChild>
                </w:div>
                <w:div w:id="2090495691">
                  <w:marLeft w:val="0"/>
                  <w:marRight w:val="0"/>
                  <w:marTop w:val="0"/>
                  <w:marBottom w:val="0"/>
                  <w:divBdr>
                    <w:top w:val="none" w:sz="0" w:space="0" w:color="auto"/>
                    <w:left w:val="none" w:sz="0" w:space="0" w:color="auto"/>
                    <w:bottom w:val="none" w:sz="0" w:space="0" w:color="auto"/>
                    <w:right w:val="none" w:sz="0" w:space="0" w:color="auto"/>
                  </w:divBdr>
                  <w:divsChild>
                    <w:div w:id="1201240656">
                      <w:marLeft w:val="0"/>
                      <w:marRight w:val="0"/>
                      <w:marTop w:val="0"/>
                      <w:marBottom w:val="0"/>
                      <w:divBdr>
                        <w:top w:val="none" w:sz="0" w:space="0" w:color="auto"/>
                        <w:left w:val="none" w:sz="0" w:space="0" w:color="auto"/>
                        <w:bottom w:val="none" w:sz="0" w:space="0" w:color="auto"/>
                        <w:right w:val="none" w:sz="0" w:space="0" w:color="auto"/>
                      </w:divBdr>
                    </w:div>
                  </w:divsChild>
                </w:div>
                <w:div w:id="676734336">
                  <w:marLeft w:val="0"/>
                  <w:marRight w:val="0"/>
                  <w:marTop w:val="0"/>
                  <w:marBottom w:val="0"/>
                  <w:divBdr>
                    <w:top w:val="none" w:sz="0" w:space="0" w:color="auto"/>
                    <w:left w:val="none" w:sz="0" w:space="0" w:color="auto"/>
                    <w:bottom w:val="none" w:sz="0" w:space="0" w:color="auto"/>
                    <w:right w:val="none" w:sz="0" w:space="0" w:color="auto"/>
                  </w:divBdr>
                  <w:divsChild>
                    <w:div w:id="362560350">
                      <w:marLeft w:val="0"/>
                      <w:marRight w:val="0"/>
                      <w:marTop w:val="0"/>
                      <w:marBottom w:val="0"/>
                      <w:divBdr>
                        <w:top w:val="none" w:sz="0" w:space="0" w:color="auto"/>
                        <w:left w:val="none" w:sz="0" w:space="0" w:color="auto"/>
                        <w:bottom w:val="none" w:sz="0" w:space="0" w:color="auto"/>
                        <w:right w:val="none" w:sz="0" w:space="0" w:color="auto"/>
                      </w:divBdr>
                    </w:div>
                  </w:divsChild>
                </w:div>
                <w:div w:id="540216883">
                  <w:marLeft w:val="0"/>
                  <w:marRight w:val="0"/>
                  <w:marTop w:val="0"/>
                  <w:marBottom w:val="0"/>
                  <w:divBdr>
                    <w:top w:val="none" w:sz="0" w:space="0" w:color="auto"/>
                    <w:left w:val="none" w:sz="0" w:space="0" w:color="auto"/>
                    <w:bottom w:val="none" w:sz="0" w:space="0" w:color="auto"/>
                    <w:right w:val="none" w:sz="0" w:space="0" w:color="auto"/>
                  </w:divBdr>
                  <w:divsChild>
                    <w:div w:id="715591161">
                      <w:marLeft w:val="0"/>
                      <w:marRight w:val="0"/>
                      <w:marTop w:val="0"/>
                      <w:marBottom w:val="0"/>
                      <w:divBdr>
                        <w:top w:val="none" w:sz="0" w:space="0" w:color="auto"/>
                        <w:left w:val="none" w:sz="0" w:space="0" w:color="auto"/>
                        <w:bottom w:val="none" w:sz="0" w:space="0" w:color="auto"/>
                        <w:right w:val="none" w:sz="0" w:space="0" w:color="auto"/>
                      </w:divBdr>
                    </w:div>
                  </w:divsChild>
                </w:div>
                <w:div w:id="1588926347">
                  <w:marLeft w:val="0"/>
                  <w:marRight w:val="0"/>
                  <w:marTop w:val="0"/>
                  <w:marBottom w:val="0"/>
                  <w:divBdr>
                    <w:top w:val="none" w:sz="0" w:space="0" w:color="auto"/>
                    <w:left w:val="none" w:sz="0" w:space="0" w:color="auto"/>
                    <w:bottom w:val="none" w:sz="0" w:space="0" w:color="auto"/>
                    <w:right w:val="none" w:sz="0" w:space="0" w:color="auto"/>
                  </w:divBdr>
                  <w:divsChild>
                    <w:div w:id="1058092352">
                      <w:marLeft w:val="0"/>
                      <w:marRight w:val="0"/>
                      <w:marTop w:val="0"/>
                      <w:marBottom w:val="0"/>
                      <w:divBdr>
                        <w:top w:val="none" w:sz="0" w:space="0" w:color="auto"/>
                        <w:left w:val="none" w:sz="0" w:space="0" w:color="auto"/>
                        <w:bottom w:val="none" w:sz="0" w:space="0" w:color="auto"/>
                        <w:right w:val="none" w:sz="0" w:space="0" w:color="auto"/>
                      </w:divBdr>
                    </w:div>
                  </w:divsChild>
                </w:div>
                <w:div w:id="424807877">
                  <w:marLeft w:val="0"/>
                  <w:marRight w:val="0"/>
                  <w:marTop w:val="0"/>
                  <w:marBottom w:val="0"/>
                  <w:divBdr>
                    <w:top w:val="none" w:sz="0" w:space="0" w:color="auto"/>
                    <w:left w:val="none" w:sz="0" w:space="0" w:color="auto"/>
                    <w:bottom w:val="none" w:sz="0" w:space="0" w:color="auto"/>
                    <w:right w:val="none" w:sz="0" w:space="0" w:color="auto"/>
                  </w:divBdr>
                  <w:divsChild>
                    <w:div w:id="750279937">
                      <w:marLeft w:val="0"/>
                      <w:marRight w:val="0"/>
                      <w:marTop w:val="0"/>
                      <w:marBottom w:val="0"/>
                      <w:divBdr>
                        <w:top w:val="none" w:sz="0" w:space="0" w:color="auto"/>
                        <w:left w:val="none" w:sz="0" w:space="0" w:color="auto"/>
                        <w:bottom w:val="none" w:sz="0" w:space="0" w:color="auto"/>
                        <w:right w:val="none" w:sz="0" w:space="0" w:color="auto"/>
                      </w:divBdr>
                    </w:div>
                  </w:divsChild>
                </w:div>
                <w:div w:id="674501256">
                  <w:marLeft w:val="0"/>
                  <w:marRight w:val="0"/>
                  <w:marTop w:val="0"/>
                  <w:marBottom w:val="0"/>
                  <w:divBdr>
                    <w:top w:val="none" w:sz="0" w:space="0" w:color="auto"/>
                    <w:left w:val="none" w:sz="0" w:space="0" w:color="auto"/>
                    <w:bottom w:val="none" w:sz="0" w:space="0" w:color="auto"/>
                    <w:right w:val="none" w:sz="0" w:space="0" w:color="auto"/>
                  </w:divBdr>
                  <w:divsChild>
                    <w:div w:id="1145121586">
                      <w:marLeft w:val="0"/>
                      <w:marRight w:val="0"/>
                      <w:marTop w:val="0"/>
                      <w:marBottom w:val="0"/>
                      <w:divBdr>
                        <w:top w:val="none" w:sz="0" w:space="0" w:color="auto"/>
                        <w:left w:val="none" w:sz="0" w:space="0" w:color="auto"/>
                        <w:bottom w:val="none" w:sz="0" w:space="0" w:color="auto"/>
                        <w:right w:val="none" w:sz="0" w:space="0" w:color="auto"/>
                      </w:divBdr>
                    </w:div>
                  </w:divsChild>
                </w:div>
                <w:div w:id="1213689645">
                  <w:marLeft w:val="0"/>
                  <w:marRight w:val="0"/>
                  <w:marTop w:val="0"/>
                  <w:marBottom w:val="0"/>
                  <w:divBdr>
                    <w:top w:val="none" w:sz="0" w:space="0" w:color="auto"/>
                    <w:left w:val="none" w:sz="0" w:space="0" w:color="auto"/>
                    <w:bottom w:val="none" w:sz="0" w:space="0" w:color="auto"/>
                    <w:right w:val="none" w:sz="0" w:space="0" w:color="auto"/>
                  </w:divBdr>
                  <w:divsChild>
                    <w:div w:id="1899582989">
                      <w:marLeft w:val="0"/>
                      <w:marRight w:val="0"/>
                      <w:marTop w:val="0"/>
                      <w:marBottom w:val="0"/>
                      <w:divBdr>
                        <w:top w:val="none" w:sz="0" w:space="0" w:color="auto"/>
                        <w:left w:val="none" w:sz="0" w:space="0" w:color="auto"/>
                        <w:bottom w:val="none" w:sz="0" w:space="0" w:color="auto"/>
                        <w:right w:val="none" w:sz="0" w:space="0" w:color="auto"/>
                      </w:divBdr>
                    </w:div>
                  </w:divsChild>
                </w:div>
                <w:div w:id="1365056068">
                  <w:marLeft w:val="0"/>
                  <w:marRight w:val="0"/>
                  <w:marTop w:val="0"/>
                  <w:marBottom w:val="0"/>
                  <w:divBdr>
                    <w:top w:val="none" w:sz="0" w:space="0" w:color="auto"/>
                    <w:left w:val="none" w:sz="0" w:space="0" w:color="auto"/>
                    <w:bottom w:val="none" w:sz="0" w:space="0" w:color="auto"/>
                    <w:right w:val="none" w:sz="0" w:space="0" w:color="auto"/>
                  </w:divBdr>
                  <w:divsChild>
                    <w:div w:id="879785958">
                      <w:marLeft w:val="0"/>
                      <w:marRight w:val="0"/>
                      <w:marTop w:val="0"/>
                      <w:marBottom w:val="0"/>
                      <w:divBdr>
                        <w:top w:val="none" w:sz="0" w:space="0" w:color="auto"/>
                        <w:left w:val="none" w:sz="0" w:space="0" w:color="auto"/>
                        <w:bottom w:val="none" w:sz="0" w:space="0" w:color="auto"/>
                        <w:right w:val="none" w:sz="0" w:space="0" w:color="auto"/>
                      </w:divBdr>
                    </w:div>
                  </w:divsChild>
                </w:div>
                <w:div w:id="1549488336">
                  <w:marLeft w:val="0"/>
                  <w:marRight w:val="0"/>
                  <w:marTop w:val="0"/>
                  <w:marBottom w:val="0"/>
                  <w:divBdr>
                    <w:top w:val="none" w:sz="0" w:space="0" w:color="auto"/>
                    <w:left w:val="none" w:sz="0" w:space="0" w:color="auto"/>
                    <w:bottom w:val="none" w:sz="0" w:space="0" w:color="auto"/>
                    <w:right w:val="none" w:sz="0" w:space="0" w:color="auto"/>
                  </w:divBdr>
                  <w:divsChild>
                    <w:div w:id="734470012">
                      <w:marLeft w:val="0"/>
                      <w:marRight w:val="0"/>
                      <w:marTop w:val="0"/>
                      <w:marBottom w:val="0"/>
                      <w:divBdr>
                        <w:top w:val="none" w:sz="0" w:space="0" w:color="auto"/>
                        <w:left w:val="none" w:sz="0" w:space="0" w:color="auto"/>
                        <w:bottom w:val="none" w:sz="0" w:space="0" w:color="auto"/>
                        <w:right w:val="none" w:sz="0" w:space="0" w:color="auto"/>
                      </w:divBdr>
                    </w:div>
                  </w:divsChild>
                </w:div>
                <w:div w:id="370694378">
                  <w:marLeft w:val="0"/>
                  <w:marRight w:val="0"/>
                  <w:marTop w:val="0"/>
                  <w:marBottom w:val="0"/>
                  <w:divBdr>
                    <w:top w:val="none" w:sz="0" w:space="0" w:color="auto"/>
                    <w:left w:val="none" w:sz="0" w:space="0" w:color="auto"/>
                    <w:bottom w:val="none" w:sz="0" w:space="0" w:color="auto"/>
                    <w:right w:val="none" w:sz="0" w:space="0" w:color="auto"/>
                  </w:divBdr>
                  <w:divsChild>
                    <w:div w:id="1447502314">
                      <w:marLeft w:val="0"/>
                      <w:marRight w:val="0"/>
                      <w:marTop w:val="0"/>
                      <w:marBottom w:val="0"/>
                      <w:divBdr>
                        <w:top w:val="none" w:sz="0" w:space="0" w:color="auto"/>
                        <w:left w:val="none" w:sz="0" w:space="0" w:color="auto"/>
                        <w:bottom w:val="none" w:sz="0" w:space="0" w:color="auto"/>
                        <w:right w:val="none" w:sz="0" w:space="0" w:color="auto"/>
                      </w:divBdr>
                    </w:div>
                  </w:divsChild>
                </w:div>
                <w:div w:id="602500379">
                  <w:marLeft w:val="0"/>
                  <w:marRight w:val="0"/>
                  <w:marTop w:val="0"/>
                  <w:marBottom w:val="0"/>
                  <w:divBdr>
                    <w:top w:val="none" w:sz="0" w:space="0" w:color="auto"/>
                    <w:left w:val="none" w:sz="0" w:space="0" w:color="auto"/>
                    <w:bottom w:val="none" w:sz="0" w:space="0" w:color="auto"/>
                    <w:right w:val="none" w:sz="0" w:space="0" w:color="auto"/>
                  </w:divBdr>
                  <w:divsChild>
                    <w:div w:id="884216307">
                      <w:marLeft w:val="0"/>
                      <w:marRight w:val="0"/>
                      <w:marTop w:val="0"/>
                      <w:marBottom w:val="0"/>
                      <w:divBdr>
                        <w:top w:val="none" w:sz="0" w:space="0" w:color="auto"/>
                        <w:left w:val="none" w:sz="0" w:space="0" w:color="auto"/>
                        <w:bottom w:val="none" w:sz="0" w:space="0" w:color="auto"/>
                        <w:right w:val="none" w:sz="0" w:space="0" w:color="auto"/>
                      </w:divBdr>
                    </w:div>
                  </w:divsChild>
                </w:div>
                <w:div w:id="1286741730">
                  <w:marLeft w:val="0"/>
                  <w:marRight w:val="0"/>
                  <w:marTop w:val="0"/>
                  <w:marBottom w:val="0"/>
                  <w:divBdr>
                    <w:top w:val="none" w:sz="0" w:space="0" w:color="auto"/>
                    <w:left w:val="none" w:sz="0" w:space="0" w:color="auto"/>
                    <w:bottom w:val="none" w:sz="0" w:space="0" w:color="auto"/>
                    <w:right w:val="none" w:sz="0" w:space="0" w:color="auto"/>
                  </w:divBdr>
                  <w:divsChild>
                    <w:div w:id="1366443568">
                      <w:marLeft w:val="0"/>
                      <w:marRight w:val="0"/>
                      <w:marTop w:val="0"/>
                      <w:marBottom w:val="0"/>
                      <w:divBdr>
                        <w:top w:val="none" w:sz="0" w:space="0" w:color="auto"/>
                        <w:left w:val="none" w:sz="0" w:space="0" w:color="auto"/>
                        <w:bottom w:val="none" w:sz="0" w:space="0" w:color="auto"/>
                        <w:right w:val="none" w:sz="0" w:space="0" w:color="auto"/>
                      </w:divBdr>
                    </w:div>
                  </w:divsChild>
                </w:div>
                <w:div w:id="872426354">
                  <w:marLeft w:val="0"/>
                  <w:marRight w:val="0"/>
                  <w:marTop w:val="0"/>
                  <w:marBottom w:val="0"/>
                  <w:divBdr>
                    <w:top w:val="none" w:sz="0" w:space="0" w:color="auto"/>
                    <w:left w:val="none" w:sz="0" w:space="0" w:color="auto"/>
                    <w:bottom w:val="none" w:sz="0" w:space="0" w:color="auto"/>
                    <w:right w:val="none" w:sz="0" w:space="0" w:color="auto"/>
                  </w:divBdr>
                  <w:divsChild>
                    <w:div w:id="1571692210">
                      <w:marLeft w:val="0"/>
                      <w:marRight w:val="0"/>
                      <w:marTop w:val="0"/>
                      <w:marBottom w:val="0"/>
                      <w:divBdr>
                        <w:top w:val="none" w:sz="0" w:space="0" w:color="auto"/>
                        <w:left w:val="none" w:sz="0" w:space="0" w:color="auto"/>
                        <w:bottom w:val="none" w:sz="0" w:space="0" w:color="auto"/>
                        <w:right w:val="none" w:sz="0" w:space="0" w:color="auto"/>
                      </w:divBdr>
                    </w:div>
                  </w:divsChild>
                </w:div>
                <w:div w:id="1360013376">
                  <w:marLeft w:val="0"/>
                  <w:marRight w:val="0"/>
                  <w:marTop w:val="0"/>
                  <w:marBottom w:val="0"/>
                  <w:divBdr>
                    <w:top w:val="none" w:sz="0" w:space="0" w:color="auto"/>
                    <w:left w:val="none" w:sz="0" w:space="0" w:color="auto"/>
                    <w:bottom w:val="none" w:sz="0" w:space="0" w:color="auto"/>
                    <w:right w:val="none" w:sz="0" w:space="0" w:color="auto"/>
                  </w:divBdr>
                  <w:divsChild>
                    <w:div w:id="1245651982">
                      <w:marLeft w:val="0"/>
                      <w:marRight w:val="0"/>
                      <w:marTop w:val="0"/>
                      <w:marBottom w:val="0"/>
                      <w:divBdr>
                        <w:top w:val="none" w:sz="0" w:space="0" w:color="auto"/>
                        <w:left w:val="none" w:sz="0" w:space="0" w:color="auto"/>
                        <w:bottom w:val="none" w:sz="0" w:space="0" w:color="auto"/>
                        <w:right w:val="none" w:sz="0" w:space="0" w:color="auto"/>
                      </w:divBdr>
                    </w:div>
                  </w:divsChild>
                </w:div>
                <w:div w:id="1038050789">
                  <w:marLeft w:val="0"/>
                  <w:marRight w:val="0"/>
                  <w:marTop w:val="0"/>
                  <w:marBottom w:val="0"/>
                  <w:divBdr>
                    <w:top w:val="none" w:sz="0" w:space="0" w:color="auto"/>
                    <w:left w:val="none" w:sz="0" w:space="0" w:color="auto"/>
                    <w:bottom w:val="none" w:sz="0" w:space="0" w:color="auto"/>
                    <w:right w:val="none" w:sz="0" w:space="0" w:color="auto"/>
                  </w:divBdr>
                  <w:divsChild>
                    <w:div w:id="953444131">
                      <w:marLeft w:val="0"/>
                      <w:marRight w:val="0"/>
                      <w:marTop w:val="0"/>
                      <w:marBottom w:val="0"/>
                      <w:divBdr>
                        <w:top w:val="none" w:sz="0" w:space="0" w:color="auto"/>
                        <w:left w:val="none" w:sz="0" w:space="0" w:color="auto"/>
                        <w:bottom w:val="none" w:sz="0" w:space="0" w:color="auto"/>
                        <w:right w:val="none" w:sz="0" w:space="0" w:color="auto"/>
                      </w:divBdr>
                    </w:div>
                  </w:divsChild>
                </w:div>
                <w:div w:id="115686913">
                  <w:marLeft w:val="0"/>
                  <w:marRight w:val="0"/>
                  <w:marTop w:val="0"/>
                  <w:marBottom w:val="0"/>
                  <w:divBdr>
                    <w:top w:val="none" w:sz="0" w:space="0" w:color="auto"/>
                    <w:left w:val="none" w:sz="0" w:space="0" w:color="auto"/>
                    <w:bottom w:val="none" w:sz="0" w:space="0" w:color="auto"/>
                    <w:right w:val="none" w:sz="0" w:space="0" w:color="auto"/>
                  </w:divBdr>
                  <w:divsChild>
                    <w:div w:id="427965918">
                      <w:marLeft w:val="0"/>
                      <w:marRight w:val="0"/>
                      <w:marTop w:val="0"/>
                      <w:marBottom w:val="0"/>
                      <w:divBdr>
                        <w:top w:val="none" w:sz="0" w:space="0" w:color="auto"/>
                        <w:left w:val="none" w:sz="0" w:space="0" w:color="auto"/>
                        <w:bottom w:val="none" w:sz="0" w:space="0" w:color="auto"/>
                        <w:right w:val="none" w:sz="0" w:space="0" w:color="auto"/>
                      </w:divBdr>
                    </w:div>
                  </w:divsChild>
                </w:div>
                <w:div w:id="1390031085">
                  <w:marLeft w:val="0"/>
                  <w:marRight w:val="0"/>
                  <w:marTop w:val="0"/>
                  <w:marBottom w:val="0"/>
                  <w:divBdr>
                    <w:top w:val="none" w:sz="0" w:space="0" w:color="auto"/>
                    <w:left w:val="none" w:sz="0" w:space="0" w:color="auto"/>
                    <w:bottom w:val="none" w:sz="0" w:space="0" w:color="auto"/>
                    <w:right w:val="none" w:sz="0" w:space="0" w:color="auto"/>
                  </w:divBdr>
                  <w:divsChild>
                    <w:div w:id="1383872648">
                      <w:marLeft w:val="0"/>
                      <w:marRight w:val="0"/>
                      <w:marTop w:val="0"/>
                      <w:marBottom w:val="0"/>
                      <w:divBdr>
                        <w:top w:val="none" w:sz="0" w:space="0" w:color="auto"/>
                        <w:left w:val="none" w:sz="0" w:space="0" w:color="auto"/>
                        <w:bottom w:val="none" w:sz="0" w:space="0" w:color="auto"/>
                        <w:right w:val="none" w:sz="0" w:space="0" w:color="auto"/>
                      </w:divBdr>
                    </w:div>
                  </w:divsChild>
                </w:div>
                <w:div w:id="712270363">
                  <w:marLeft w:val="0"/>
                  <w:marRight w:val="0"/>
                  <w:marTop w:val="0"/>
                  <w:marBottom w:val="0"/>
                  <w:divBdr>
                    <w:top w:val="none" w:sz="0" w:space="0" w:color="auto"/>
                    <w:left w:val="none" w:sz="0" w:space="0" w:color="auto"/>
                    <w:bottom w:val="none" w:sz="0" w:space="0" w:color="auto"/>
                    <w:right w:val="none" w:sz="0" w:space="0" w:color="auto"/>
                  </w:divBdr>
                  <w:divsChild>
                    <w:div w:id="190845994">
                      <w:marLeft w:val="0"/>
                      <w:marRight w:val="0"/>
                      <w:marTop w:val="0"/>
                      <w:marBottom w:val="0"/>
                      <w:divBdr>
                        <w:top w:val="none" w:sz="0" w:space="0" w:color="auto"/>
                        <w:left w:val="none" w:sz="0" w:space="0" w:color="auto"/>
                        <w:bottom w:val="none" w:sz="0" w:space="0" w:color="auto"/>
                        <w:right w:val="none" w:sz="0" w:space="0" w:color="auto"/>
                      </w:divBdr>
                    </w:div>
                  </w:divsChild>
                </w:div>
                <w:div w:id="2058044990">
                  <w:marLeft w:val="0"/>
                  <w:marRight w:val="0"/>
                  <w:marTop w:val="0"/>
                  <w:marBottom w:val="0"/>
                  <w:divBdr>
                    <w:top w:val="none" w:sz="0" w:space="0" w:color="auto"/>
                    <w:left w:val="none" w:sz="0" w:space="0" w:color="auto"/>
                    <w:bottom w:val="none" w:sz="0" w:space="0" w:color="auto"/>
                    <w:right w:val="none" w:sz="0" w:space="0" w:color="auto"/>
                  </w:divBdr>
                  <w:divsChild>
                    <w:div w:id="1123688907">
                      <w:marLeft w:val="0"/>
                      <w:marRight w:val="0"/>
                      <w:marTop w:val="0"/>
                      <w:marBottom w:val="0"/>
                      <w:divBdr>
                        <w:top w:val="none" w:sz="0" w:space="0" w:color="auto"/>
                        <w:left w:val="none" w:sz="0" w:space="0" w:color="auto"/>
                        <w:bottom w:val="none" w:sz="0" w:space="0" w:color="auto"/>
                        <w:right w:val="none" w:sz="0" w:space="0" w:color="auto"/>
                      </w:divBdr>
                    </w:div>
                  </w:divsChild>
                </w:div>
                <w:div w:id="788813728">
                  <w:marLeft w:val="0"/>
                  <w:marRight w:val="0"/>
                  <w:marTop w:val="0"/>
                  <w:marBottom w:val="0"/>
                  <w:divBdr>
                    <w:top w:val="none" w:sz="0" w:space="0" w:color="auto"/>
                    <w:left w:val="none" w:sz="0" w:space="0" w:color="auto"/>
                    <w:bottom w:val="none" w:sz="0" w:space="0" w:color="auto"/>
                    <w:right w:val="none" w:sz="0" w:space="0" w:color="auto"/>
                  </w:divBdr>
                  <w:divsChild>
                    <w:div w:id="1447966558">
                      <w:marLeft w:val="0"/>
                      <w:marRight w:val="0"/>
                      <w:marTop w:val="0"/>
                      <w:marBottom w:val="0"/>
                      <w:divBdr>
                        <w:top w:val="none" w:sz="0" w:space="0" w:color="auto"/>
                        <w:left w:val="none" w:sz="0" w:space="0" w:color="auto"/>
                        <w:bottom w:val="none" w:sz="0" w:space="0" w:color="auto"/>
                        <w:right w:val="none" w:sz="0" w:space="0" w:color="auto"/>
                      </w:divBdr>
                    </w:div>
                  </w:divsChild>
                </w:div>
                <w:div w:id="1087188470">
                  <w:marLeft w:val="0"/>
                  <w:marRight w:val="0"/>
                  <w:marTop w:val="0"/>
                  <w:marBottom w:val="0"/>
                  <w:divBdr>
                    <w:top w:val="none" w:sz="0" w:space="0" w:color="auto"/>
                    <w:left w:val="none" w:sz="0" w:space="0" w:color="auto"/>
                    <w:bottom w:val="none" w:sz="0" w:space="0" w:color="auto"/>
                    <w:right w:val="none" w:sz="0" w:space="0" w:color="auto"/>
                  </w:divBdr>
                  <w:divsChild>
                    <w:div w:id="933703348">
                      <w:marLeft w:val="0"/>
                      <w:marRight w:val="0"/>
                      <w:marTop w:val="0"/>
                      <w:marBottom w:val="0"/>
                      <w:divBdr>
                        <w:top w:val="none" w:sz="0" w:space="0" w:color="auto"/>
                        <w:left w:val="none" w:sz="0" w:space="0" w:color="auto"/>
                        <w:bottom w:val="none" w:sz="0" w:space="0" w:color="auto"/>
                        <w:right w:val="none" w:sz="0" w:space="0" w:color="auto"/>
                      </w:divBdr>
                    </w:div>
                  </w:divsChild>
                </w:div>
                <w:div w:id="792791491">
                  <w:marLeft w:val="0"/>
                  <w:marRight w:val="0"/>
                  <w:marTop w:val="0"/>
                  <w:marBottom w:val="0"/>
                  <w:divBdr>
                    <w:top w:val="none" w:sz="0" w:space="0" w:color="auto"/>
                    <w:left w:val="none" w:sz="0" w:space="0" w:color="auto"/>
                    <w:bottom w:val="none" w:sz="0" w:space="0" w:color="auto"/>
                    <w:right w:val="none" w:sz="0" w:space="0" w:color="auto"/>
                  </w:divBdr>
                  <w:divsChild>
                    <w:div w:id="999041228">
                      <w:marLeft w:val="0"/>
                      <w:marRight w:val="0"/>
                      <w:marTop w:val="0"/>
                      <w:marBottom w:val="0"/>
                      <w:divBdr>
                        <w:top w:val="none" w:sz="0" w:space="0" w:color="auto"/>
                        <w:left w:val="none" w:sz="0" w:space="0" w:color="auto"/>
                        <w:bottom w:val="none" w:sz="0" w:space="0" w:color="auto"/>
                        <w:right w:val="none" w:sz="0" w:space="0" w:color="auto"/>
                      </w:divBdr>
                    </w:div>
                  </w:divsChild>
                </w:div>
                <w:div w:id="887372634">
                  <w:marLeft w:val="0"/>
                  <w:marRight w:val="0"/>
                  <w:marTop w:val="0"/>
                  <w:marBottom w:val="0"/>
                  <w:divBdr>
                    <w:top w:val="none" w:sz="0" w:space="0" w:color="auto"/>
                    <w:left w:val="none" w:sz="0" w:space="0" w:color="auto"/>
                    <w:bottom w:val="none" w:sz="0" w:space="0" w:color="auto"/>
                    <w:right w:val="none" w:sz="0" w:space="0" w:color="auto"/>
                  </w:divBdr>
                  <w:divsChild>
                    <w:div w:id="233321147">
                      <w:marLeft w:val="0"/>
                      <w:marRight w:val="0"/>
                      <w:marTop w:val="0"/>
                      <w:marBottom w:val="0"/>
                      <w:divBdr>
                        <w:top w:val="none" w:sz="0" w:space="0" w:color="auto"/>
                        <w:left w:val="none" w:sz="0" w:space="0" w:color="auto"/>
                        <w:bottom w:val="none" w:sz="0" w:space="0" w:color="auto"/>
                        <w:right w:val="none" w:sz="0" w:space="0" w:color="auto"/>
                      </w:divBdr>
                    </w:div>
                  </w:divsChild>
                </w:div>
                <w:div w:id="1571305965">
                  <w:marLeft w:val="0"/>
                  <w:marRight w:val="0"/>
                  <w:marTop w:val="0"/>
                  <w:marBottom w:val="0"/>
                  <w:divBdr>
                    <w:top w:val="none" w:sz="0" w:space="0" w:color="auto"/>
                    <w:left w:val="none" w:sz="0" w:space="0" w:color="auto"/>
                    <w:bottom w:val="none" w:sz="0" w:space="0" w:color="auto"/>
                    <w:right w:val="none" w:sz="0" w:space="0" w:color="auto"/>
                  </w:divBdr>
                  <w:divsChild>
                    <w:div w:id="310254890">
                      <w:marLeft w:val="0"/>
                      <w:marRight w:val="0"/>
                      <w:marTop w:val="0"/>
                      <w:marBottom w:val="0"/>
                      <w:divBdr>
                        <w:top w:val="none" w:sz="0" w:space="0" w:color="auto"/>
                        <w:left w:val="none" w:sz="0" w:space="0" w:color="auto"/>
                        <w:bottom w:val="none" w:sz="0" w:space="0" w:color="auto"/>
                        <w:right w:val="none" w:sz="0" w:space="0" w:color="auto"/>
                      </w:divBdr>
                    </w:div>
                  </w:divsChild>
                </w:div>
                <w:div w:id="392511342">
                  <w:marLeft w:val="0"/>
                  <w:marRight w:val="0"/>
                  <w:marTop w:val="0"/>
                  <w:marBottom w:val="0"/>
                  <w:divBdr>
                    <w:top w:val="none" w:sz="0" w:space="0" w:color="auto"/>
                    <w:left w:val="none" w:sz="0" w:space="0" w:color="auto"/>
                    <w:bottom w:val="none" w:sz="0" w:space="0" w:color="auto"/>
                    <w:right w:val="none" w:sz="0" w:space="0" w:color="auto"/>
                  </w:divBdr>
                </w:div>
                <w:div w:id="506097861">
                  <w:marLeft w:val="0"/>
                  <w:marRight w:val="0"/>
                  <w:marTop w:val="0"/>
                  <w:marBottom w:val="0"/>
                  <w:divBdr>
                    <w:top w:val="none" w:sz="0" w:space="0" w:color="auto"/>
                    <w:left w:val="none" w:sz="0" w:space="0" w:color="auto"/>
                    <w:bottom w:val="none" w:sz="0" w:space="0" w:color="auto"/>
                    <w:right w:val="none" w:sz="0" w:space="0" w:color="auto"/>
                  </w:divBdr>
                </w:div>
                <w:div w:id="277564593">
                  <w:marLeft w:val="0"/>
                  <w:marRight w:val="0"/>
                  <w:marTop w:val="0"/>
                  <w:marBottom w:val="0"/>
                  <w:divBdr>
                    <w:top w:val="none" w:sz="0" w:space="0" w:color="auto"/>
                    <w:left w:val="none" w:sz="0" w:space="0" w:color="auto"/>
                    <w:bottom w:val="none" w:sz="0" w:space="0" w:color="auto"/>
                    <w:right w:val="none" w:sz="0" w:space="0" w:color="auto"/>
                  </w:divBdr>
                </w:div>
                <w:div w:id="539168350">
                  <w:marLeft w:val="0"/>
                  <w:marRight w:val="0"/>
                  <w:marTop w:val="0"/>
                  <w:marBottom w:val="0"/>
                  <w:divBdr>
                    <w:top w:val="none" w:sz="0" w:space="0" w:color="auto"/>
                    <w:left w:val="none" w:sz="0" w:space="0" w:color="auto"/>
                    <w:bottom w:val="none" w:sz="0" w:space="0" w:color="auto"/>
                    <w:right w:val="none" w:sz="0" w:space="0" w:color="auto"/>
                  </w:divBdr>
                </w:div>
                <w:div w:id="1216746181">
                  <w:marLeft w:val="0"/>
                  <w:marRight w:val="0"/>
                  <w:marTop w:val="0"/>
                  <w:marBottom w:val="0"/>
                  <w:divBdr>
                    <w:top w:val="none" w:sz="0" w:space="0" w:color="auto"/>
                    <w:left w:val="none" w:sz="0" w:space="0" w:color="auto"/>
                    <w:bottom w:val="none" w:sz="0" w:space="0" w:color="auto"/>
                    <w:right w:val="none" w:sz="0" w:space="0" w:color="auto"/>
                  </w:divBdr>
                </w:div>
                <w:div w:id="885027462">
                  <w:marLeft w:val="0"/>
                  <w:marRight w:val="0"/>
                  <w:marTop w:val="0"/>
                  <w:marBottom w:val="0"/>
                  <w:divBdr>
                    <w:top w:val="none" w:sz="0" w:space="0" w:color="auto"/>
                    <w:left w:val="none" w:sz="0" w:space="0" w:color="auto"/>
                    <w:bottom w:val="none" w:sz="0" w:space="0" w:color="auto"/>
                    <w:right w:val="none" w:sz="0" w:space="0" w:color="auto"/>
                  </w:divBdr>
                </w:div>
                <w:div w:id="138151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64080">
          <w:marLeft w:val="0"/>
          <w:marRight w:val="0"/>
          <w:marTop w:val="0"/>
          <w:marBottom w:val="0"/>
          <w:divBdr>
            <w:top w:val="none" w:sz="0" w:space="0" w:color="auto"/>
            <w:left w:val="none" w:sz="0" w:space="0" w:color="auto"/>
            <w:bottom w:val="none" w:sz="0" w:space="0" w:color="auto"/>
            <w:right w:val="none" w:sz="0" w:space="0" w:color="auto"/>
          </w:divBdr>
        </w:div>
        <w:div w:id="1862473865">
          <w:marLeft w:val="0"/>
          <w:marRight w:val="0"/>
          <w:marTop w:val="0"/>
          <w:marBottom w:val="0"/>
          <w:divBdr>
            <w:top w:val="none" w:sz="0" w:space="0" w:color="auto"/>
            <w:left w:val="none" w:sz="0" w:space="0" w:color="auto"/>
            <w:bottom w:val="none" w:sz="0" w:space="0" w:color="auto"/>
            <w:right w:val="none" w:sz="0" w:space="0" w:color="auto"/>
          </w:divBdr>
        </w:div>
        <w:div w:id="1050301291">
          <w:marLeft w:val="0"/>
          <w:marRight w:val="0"/>
          <w:marTop w:val="0"/>
          <w:marBottom w:val="0"/>
          <w:divBdr>
            <w:top w:val="none" w:sz="0" w:space="0" w:color="auto"/>
            <w:left w:val="none" w:sz="0" w:space="0" w:color="auto"/>
            <w:bottom w:val="none" w:sz="0" w:space="0" w:color="auto"/>
            <w:right w:val="none" w:sz="0" w:space="0" w:color="auto"/>
          </w:divBdr>
        </w:div>
        <w:div w:id="1632974984">
          <w:marLeft w:val="0"/>
          <w:marRight w:val="0"/>
          <w:marTop w:val="0"/>
          <w:marBottom w:val="0"/>
          <w:divBdr>
            <w:top w:val="none" w:sz="0" w:space="0" w:color="auto"/>
            <w:left w:val="none" w:sz="0" w:space="0" w:color="auto"/>
            <w:bottom w:val="none" w:sz="0" w:space="0" w:color="auto"/>
            <w:right w:val="none" w:sz="0" w:space="0" w:color="auto"/>
          </w:divBdr>
        </w:div>
        <w:div w:id="1079714159">
          <w:marLeft w:val="0"/>
          <w:marRight w:val="0"/>
          <w:marTop w:val="0"/>
          <w:marBottom w:val="0"/>
          <w:divBdr>
            <w:top w:val="none" w:sz="0" w:space="0" w:color="auto"/>
            <w:left w:val="none" w:sz="0" w:space="0" w:color="auto"/>
            <w:bottom w:val="none" w:sz="0" w:space="0" w:color="auto"/>
            <w:right w:val="none" w:sz="0" w:space="0" w:color="auto"/>
          </w:divBdr>
        </w:div>
        <w:div w:id="1137334661">
          <w:marLeft w:val="0"/>
          <w:marRight w:val="0"/>
          <w:marTop w:val="0"/>
          <w:marBottom w:val="0"/>
          <w:divBdr>
            <w:top w:val="none" w:sz="0" w:space="0" w:color="auto"/>
            <w:left w:val="none" w:sz="0" w:space="0" w:color="auto"/>
            <w:bottom w:val="none" w:sz="0" w:space="0" w:color="auto"/>
            <w:right w:val="none" w:sz="0" w:space="0" w:color="auto"/>
          </w:divBdr>
        </w:div>
        <w:div w:id="1860239562">
          <w:marLeft w:val="0"/>
          <w:marRight w:val="0"/>
          <w:marTop w:val="0"/>
          <w:marBottom w:val="0"/>
          <w:divBdr>
            <w:top w:val="none" w:sz="0" w:space="0" w:color="auto"/>
            <w:left w:val="none" w:sz="0" w:space="0" w:color="auto"/>
            <w:bottom w:val="none" w:sz="0" w:space="0" w:color="auto"/>
            <w:right w:val="none" w:sz="0" w:space="0" w:color="auto"/>
          </w:divBdr>
        </w:div>
        <w:div w:id="1013723812">
          <w:marLeft w:val="0"/>
          <w:marRight w:val="0"/>
          <w:marTop w:val="0"/>
          <w:marBottom w:val="0"/>
          <w:divBdr>
            <w:top w:val="none" w:sz="0" w:space="0" w:color="auto"/>
            <w:left w:val="none" w:sz="0" w:space="0" w:color="auto"/>
            <w:bottom w:val="none" w:sz="0" w:space="0" w:color="auto"/>
            <w:right w:val="none" w:sz="0" w:space="0" w:color="auto"/>
          </w:divBdr>
        </w:div>
        <w:div w:id="1350449379">
          <w:marLeft w:val="0"/>
          <w:marRight w:val="0"/>
          <w:marTop w:val="0"/>
          <w:marBottom w:val="0"/>
          <w:divBdr>
            <w:top w:val="none" w:sz="0" w:space="0" w:color="auto"/>
            <w:left w:val="none" w:sz="0" w:space="0" w:color="auto"/>
            <w:bottom w:val="none" w:sz="0" w:space="0" w:color="auto"/>
            <w:right w:val="none" w:sz="0" w:space="0" w:color="auto"/>
          </w:divBdr>
        </w:div>
        <w:div w:id="200744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footer" Target="footer2.xml"/><Relationship Id="rId25" Type="http://schemas.openxmlformats.org/officeDocument/2006/relationships/image" Target="media/image4.emf"/><Relationship Id="rId2" Type="http://schemas.openxmlformats.org/officeDocument/2006/relationships/numbering" Target="numbering.xml"/><Relationship Id="rId20" Type="http://schemas.openxmlformats.org/officeDocument/2006/relationships/image" Target="media/image3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0702078@student.uwtsd.ac.uk" TargetMode="External"/><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hyperlink" Target="mailto:G.Tinney@uwtsd.ac.uk" TargetMode="External"/><Relationship Id="rId28"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uwtsd.ac.uk/research/research-ethics/" TargetMode="External"/><Relationship Id="rId22" Type="http://schemas.openxmlformats.org/officeDocument/2006/relationships/hyperlink" Target="mailto:0702078@student.uwtsd.ac.uk" TargetMode="External"/><Relationship Id="rId27" Type="http://schemas.openxmlformats.org/officeDocument/2006/relationships/image" Target="media/image6.emf"/><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15T12:53:18.246"/>
    </inkml:context>
    <inkml:brush xml:id="br0">
      <inkml:brushProperty name="width" value="0.05" units="cm"/>
      <inkml:brushProperty name="height" value="0.05" units="cm"/>
    </inkml:brush>
  </inkml:definitions>
  <inkml:trace contextRef="#ctx0" brushRef="#br0">0 719 24575,'0'0'0,"0"0"0,0 0 0,0-2 0,1-6 0,1 0 0,-1 1 0,1-1 0,1 1 0,-1-1 0,6-9 0,27-44 0,-19 34 0,12-21 0,34-85 0,-55 115 0,0 0 0,-2-1 0,0 1 0,-1-1 0,-1-1 0,-1 1 0,-1 0 0,-1-28 0,-1 43 0,1 0 0,-1 0 0,0-1 0,0 1 0,0 0 0,-1 0 0,1 0 0,-3-4 0,3 7 0,1 0 0,-1 0 0,0 0 0,1 1 0,-1-1 0,0 0 0,1 0 0,-1 1 0,0-1 0,0 0 0,0 1 0,0-1 0,0 1 0,0-1 0,0 1 0,0-1 0,0 1 0,0 0 0,0 0 0,0-1 0,0 1 0,0 0 0,0 0 0,0 0 0,0 0 0,0 0 0,0 0 0,0 0 0,0 1 0,0-1 0,0 0 0,0 1 0,0-1 0,0 0 0,0 1 0,0-1 0,-2 2 0,-2 1 0,0 1 0,0 0 0,1 0 0,-1 0 0,1 1 0,-1 0 0,2-1 0,-1 1 0,-6 11 0,2-1 0,1 0 0,-8 24 0,6-12 0,2 0 0,1 1 0,2-1 0,0 1 0,1 46 0,4-41 0,1 1 0,2-1 0,1 0 0,14 46 0,-15-63 0,2 0 0,0 0 0,16 28 0,-19-39 0,-1-1 0,1 0 0,-1-1 0,1 1 0,0 0 0,1-1 0,-1 0 0,1 0 0,-1 0 0,1 0 0,0 0 0,0-1 0,0 1 0,0-1 0,1 0 0,-1-1 0,0 1 0,10 1 0,-11-2 0,-1-1 0,1 0 0,0 0 0,0 0 0,0-1 0,0 1 0,0-1 0,0 0 0,0 1 0,0-1 0,-1 0 0,1-1 0,0 1 0,-1 0 0,5-4 0,-3 2 0,0-1 0,0 0 0,-1 1 0,1-1 0,-1-1 0,0 1 0,0 0 0,3-7 0,-1-2 0,1 0 0,-2 0 0,0-1 0,-1 1 0,4-27 0,-6 22 0,0-1 0,-1 0 0,-3-26 0,1 35 0,1 0 0,-2 0 0,1 0 0,-1 0 0,-1 0 0,0 1 0,-9-17 0,12 25 0,1 1 0,0-1 0,-1 0 0,1 1 0,-1-1 0,1 0 0,-1 1 0,0-1 0,1 1 0,-1-1 0,1 1 0,-1-1 0,0 1 0,1 0 0,-3-1 0,1 3 0,5 7 0,8 11 0,1-1 0,23 30 0,-4-7 0,1 5 0,29 59 0,-52-88 0,0 1 0,-2 1 0,0 0 0,-1-1 0,-1 2 0,4 31 0,-9-42 0,0-1 0,0 0 0,-1 0 0,0 1 0,0-1 0,-1 0 0,0 0 0,-6 13 0,6-18 0,1-1 0,-1 1 0,0-1 0,0 1 0,-1-1 0,1 0 0,-1 0 0,1 0 0,-7 5 0,7-7 0,0 1 0,-1-1 0,1 0 0,0 0 0,-1 0 0,1 0 0,-1 0 0,1-1 0,-1 1 0,1-1 0,-1 1 0,0-1 0,1 0 0,-1 0 0,1 0 0,-4-1 0,2 1 0,1-1 0,0 0 0,0 0 0,0 0 0,0-1 0,0 1 0,0-1 0,0 1 0,1-1 0,-1 0 0,0 0 0,1 0 0,0 0 0,-1-1 0,1 1 0,0-1 0,0 1 0,0-1 0,1 0 0,-1 0 0,1 0 0,-1 0 0,1 0 0,-1-5 0,-1-1 0,1-1 0,0 1 0,1 0 0,0-1 0,0 1 0,1-1 0,2-13 0,2-4 0,1 0 0,2 0 0,1 1 0,18-43 0,58-97 0,-78 154 0,40-72 0,46-88 0,-76 137 0,-2 0 0,-1-1 0,8-38 0,-18 60 0,0 1 0,0-23 0,-2 33 0,-1 0 0,0 0 0,0 1 0,0-1 0,-1 0 0,1 0 0,-1 1 0,0-1 0,1 0 0,-1 1 0,0-1 0,0 1 0,-1-1 0,1 1 0,-1-1 0,1 1 0,-1 0 0,0 0 0,-2-3 0,3 4 0,1 1 0,-1-1 0,0 1 0,1 0 0,-1-1 0,0 1 0,0-1 0,1 1 0,-1 0 0,0 0 0,0 0 0,0-1 0,1 1 0,-1 0 0,0 0 0,0 0 0,0 0 0,0 0 0,1 0 0,-1 1 0,0-1 0,0 0 0,0 0 0,1 0 0,-1 1 0,0-1 0,0 1 0,1-1 0,-1 0 0,0 1 0,1-1 0,-1 1 0,1-1 0,-1 1 0,0 0 0,1-1 0,-1 2 0,-1 1 0,0 0 0,0 0 0,0 0 0,0 0 0,1 1 0,0-1 0,-2 6 0,0 8 0,0 0 0,1 0 0,1 0 0,1 1 0,1 20 0,16 87 0,-8-72 0,3-1 0,1 1 0,3-2 0,2 0 0,34 65 0,-45-103 0,0-1 0,1 1 0,1-1 0,0-1 0,0 0 0,1 0 0,1-1 0,16 13 0,-21-19 0,0 0 0,0 0 0,0-1 0,0 0 0,1 0 0,-1-1 0,1 0 0,-1 0 0,1 0 0,0-1 0,0 0 0,0 0 0,0-1 0,0 0 0,0 0 0,0-1 0,0 0 0,0 0 0,11-3 0,-6-1 0,-1 0 0,1 0 0,-1-1 0,0 0 0,0-1 0,-1 0 0,0-1 0,0 0 0,-1-1 0,15-17 0,-15 16 0,-1 0 0,-1-1 0,0 0 0,0 0 0,-1-1 0,-1 1 0,0-1 0,0-1 0,-1 1 0,3-19 0,-6 25 0,-1 1 0,1-1 0,-1 1 0,0 0 0,-1-1 0,0 1 0,1-1 0,-2 1 0,1 0 0,0 0 0,-1-1 0,0 1 0,0 1 0,-1-1 0,0 0 0,1 0 0,-2 1 0,-3-5 0,4 6 0,0 0 0,0 0 0,0 0 0,-1 0 0,0 1 0,1 0 0,-1 0 0,0 0 0,0 0 0,0 0 0,0 1 0,-1 0 0,1 0 0,0 0 0,-1 0 0,1 1 0,0-1 0,-1 1 0,1 0 0,0 0 0,-1 1 0,-7 1 0,6 0 0,-1 0 0,0 0 0,1 0 0,0 1 0,-1 0 0,1 0 0,0 1 0,1 0 0,-1 0 0,1 0 0,0 0 0,0 1 0,-6 6 0,6-3 0,-1-1 0,1 1 0,0 0 0,1 0 0,0 0 0,1 1 0,-1-1 0,1 1 0,-2 11 0,3-9 0,1 0 0,-1 0 0,2-1 0,-1 1 0,1 0 0,1 0 0,0 0 0,1-1 0,0 1 0,0 0 0,1-1 0,1 0 0,0 1 0,0-1 0,1-1 0,0 1 0,9 11 0,-9-14 0,0-1 0,0-1 0,1 1 0,0-1 0,0 0 0,1 0 0,-1-1 0,1 0 0,0 0 0,0-1 0,0 1 0,10 1 0,-8-2 0,0-1 0,1 0 0,0-1 0,-1-1 0,1 1 0,0-1 0,-1-1 0,1 0 0,9-2 0,-2-1 0,-1 0 0,-1-1 0,1-1 0,-1-1 0,0 0 0,0-1 0,-1-1 0,0 0 0,0-1 0,-1 0 0,15-16 0,-16 13 0,0 0 0,-1-1 0,14-23 0,-20 29 0,-1 0 0,0 0 0,-1 0 0,0 0 0,0 0 0,-1-1 0,0 1 0,0-1 0,0-9 0,-3 4 0,1 14 0,-1 0 0,1 0 0,0 0 0,0 0 0,0 0 0,0 0 0,0 0 0,0 0 0,0 0 0,-1 0 0,1 0 0,0 0 0,0 0 0,0 0 0,0 0 0,0 0 0,-1 0 0,1 0 0,0 0 0,0 0 0,0 0 0,0 0 0,0 0 0,0 0 0,-1 0 0,1 0 0,0 0 0,0 0 0,0 0 0,0 0 0,0 1 0,0-1 0,0 0 0,0 0 0,-1 0 0,1 0 0,0 0 0,0 0 0,0 0 0,0 0 0,0 1 0,0-1 0,0 0 0,0 0 0,-2 3 0,1-1 0,-1 1 0,1 0 0,0 0 0,0 0 0,-1 4 0,-2 18 0,1 0 0,2-1 0,0 1 0,1 0 0,8 48 0,-8-71 0,1 0 0,-1 0 0,1 0 0,-1 0 0,1 0 0,0 0 0,0 0 0,0 0 0,1 2 0,-2-4 0,0 0 0,0 0 0,0 0 0,0 0 0,0 0 0,0 0 0,1 0 0,-1 0 0,0 0 0,0 0 0,0 1 0,0-1 0,0 0 0,0 0 0,0 0 0,1 0 0,-1 0 0,0 0 0,0 0 0,0 0 0,0 0 0,0 0 0,0 0 0,0 0 0,1 0 0,-1 0 0,0 0 0,0 0 0,0 0 0,0-1 0,0 1 0,0 0 0,0 0 0,1 0 0,-1 0 0,0 0 0,0 0 0,0 0 0,0 0 0,0 0 0,0 0 0,0 0 0,0-1 0,0 1 0,0 0 0,5-13 0,-2-17 0,-2 20 0,0-1 0,1 1 0,0-1 0,5-16 0,-6 25 0,0-1 0,0 1 0,0 0 0,1 0 0,-1 0 0,0 0 0,1 0 0,-1 0 0,1 0 0,0 0 0,0 1 0,0-1 0,0 1 0,0-1 0,0 1 0,0 0 0,0-1 0,0 1 0,1 0 0,-1 1 0,0-1 0,1 0 0,-1 1 0,0-1 0,4 1 0,4 0 0,-1 0 0,1 0 0,-1 2 0,0-1 0,1 1 0,-1 0 0,11 5 0,65 29 0,-55-22 0,-10-5 0,3 2 0,34 10 0,-52-19 0,1 0 0,0-1 0,0 0 0,-1 0 0,1-1 0,0 1 0,0-1 0,0 0 0,0-1 0,0 1 0,9-4 0,-12 4 0,-1-1 0,0 0 0,1 0 0,-1 0 0,0-1 0,0 1 0,0 0 0,0-1 0,0 1 0,-1-1 0,1 0 0,0 0 0,-1 1 0,1-1 0,-1 0 0,0 0 0,1-1 0,-1 1 0,0 0 0,0 0 0,0-3 0,1-4 0,0 0 0,-1 1 0,0-1 0,-1-14 0,0 14 0,0 1 0,1 0 0,0-1 0,2-9 0,-2 16 0,0 0 0,0 0 0,0 0 0,0 0 0,0 1 0,0-1 0,1 0 0,-1 1 0,1-1 0,-1 1 0,1-1 0,0 1 0,-1 0 0,1-1 0,0 1 0,0 0 0,0 0 0,0 1 0,0-1 0,0 0 0,0 1 0,0-1 0,0 1 0,0-1 0,0 1 0,1 0 0,3 0 0,7 1 0,-1-1 0,0 2 0,20 4 0,-26-5 0,90 23 0,-57-13 0,1-2 0,53 6 0,-91-15 0,0 0 0,1 0 0,-1 0 0,0 0 0,1 0 0,-1-1 0,0 1 0,1-1 0,-1 1 0,3-2 0,-4 2 0,-1 0 0,0-1 0,0 1 0,0 0 0,0 0 0,1 0 0,-1 0 0,0 0 0,0 0 0,0-1 0,0 1 0,0 0 0,0 0 0,0 0 0,1 0 0,-1-1 0,0 1 0,0 0 0,0 0 0,0 0 0,0 0 0,0-1 0,0 1 0,0 0 0,0 0 0,0 0 0,0-1 0,0 1 0,0 0 0,0 0 0,0 0 0,0 0 0,0-1 0,0 1 0,-1 0 0,1 0 0,0 0 0,0 0 0,0-1 0,0 1 0,-15-10 0,0 4 0,-1 1 0,0 0 0,0 1 0,0 1 0,-1 0 0,-16 0 0,-101 3 0,96 2 0,-45 9 0,69-8 0,1 0 0,-1 1 0,1 0 0,-1 1 0,1 1 0,-18 10 0,27-14 0,1 0 0,0 0 0,0 1 0,1-1 0,-1 1 0,0-1 0,1 1 0,0 0 0,-1 0 0,1 0 0,0 0 0,1 0 0,-1 1 0,1-1 0,-3 7 0,4-7 0,-1 1 0,1-1 0,0 0 0,0 0 0,0 1 0,0-1 0,0 0 0,1 0 0,0 0 0,0 1 0,-1-1 0,2 0 0,-1 0 0,0 0 0,1 0 0,-1-1 0,1 1 0,2 3 0,3 2 0,0 0 0,1 0 0,0-1 0,0 0 0,0-1 0,1 1 0,0-2 0,0 1 0,0-1 0,1-1 0,0 1 0,14 3 0,-10-4 0,-1-1 0,1 0 0,0-1 0,0 0 0,0-2 0,1 1 0,-1-2 0,27-3 0,-29 1 0,-1 0 0,1 0 0,-1-1 0,0 0 0,0-1 0,-1-1 0,1 0 0,-1 0 0,-1-1 0,1 0 0,-1 0 0,0-1 0,-1 0 0,0-1 0,12-16 0,-12 13 0,-1 1 0,-1-1 0,0 0 0,0-1 0,-2 1 0,1-1 0,-1 0 0,-1 0 0,-1 0 0,0-1 0,0 1 0,-1-1 0,-2-21 0,-1 13 0,-2 0 0,0 0 0,-2 1 0,0-1 0,-1 1 0,-2 1 0,0-1 0,-12-19 0,-1 4 0,-1 1 0,-1 2 0,-40-43 0,61 73 0,-2-2 0,0-1 0,0 2 0,0-1 0,-9-5 0,14 9 0,0 1 0,0 0 0,0 0 0,0 0 0,0 0 0,-1 0 0,1-1 0,0 1 0,0 0 0,0 0 0,0 0 0,-1 0 0,1 0 0,0 0 0,0 0 0,0 0 0,0 0 0,-1 0 0,1 0 0,0 0 0,0 0 0,0 0 0,-1 0 0,1 0 0,0 0 0,0 0 0,0 0 0,0 0 0,-1 0 0,1 0 0,0 0 0,0 0 0,0 0 0,0 0 0,-1 1 0,1-1 0,0 0 0,0 0 0,0 9 0,9 11 0,147 241 0,-113-194 0,-18-28 0,25 41 0,90 109 0,-138-186 0,2 2 0,-1-1 0,1 0 0,0 0 0,0 0 0,1 0 0,-1-1 0,1 1 0,0-1 0,5 3 0,-9-6 0,0 0 0,0 0 0,0 0 0,-1 1 0,1-1 0,0 0 0,0 0 0,0 0 0,-1 0 0,1 0 0,0-1 0,0 1 0,0 0 0,-1 0 0,1-1 0,0 1 0,0 0 0,-1-1 0,1 1 0,0 0 0,-1-1 0,1 1 0,0-1 0,-1 1 0,1-1 0,-1 0 0,1 1 0,-1-1 0,1 1 0,-1-1 0,1 0 0,-1 0 0,0 1 0,1-1 0,-1 0 0,0 0 0,0 1 0,1-2 0,1-4 0,-1 0 0,0 0 0,1-12 0,-2 16 0,0-100 0,1-16 0,1 105 0,-1 0 0,1 0 0,1 0 0,1 0 0,0 1 0,9-21 0,-11 28 0,1 0 0,0 0 0,1 0 0,-1 0 0,1 1 0,-1-1 0,1 1 0,1 0 0,-1 1 0,1-1 0,-1 1 0,1-1 0,6-2 0,-4 3 0,0 1 0,0-1 0,0 1 0,0 0 0,0 1 0,1 0 0,-1 0 0,0 1 0,10 0 0,1 2 0,-1 0 0,1 1 0,-1 2 0,0-1 0,0 2 0,0 0 0,27 15 0,-44-21 0,58 33 0,-53-29 0,0-1 0,0 1 0,0 0 0,-1 0 0,0 1 0,1-1 0,-1 1 0,4 6 0,-8-11 0,0 0 0,0 0 0,0 1 0,0-1 0,0 0 0,1 0 0,-1 0 0,0 0 0,0 1 0,0-1 0,0 0 0,0 0 0,0 0 0,0 0 0,0 1 0,0-1 0,0 0 0,0 0 0,0 0 0,0 1 0,0-1 0,0 0 0,0 0 0,0 0 0,0 0 0,0 1 0,0-1 0,0 0 0,0 0 0,0 0 0,0 0 0,-1 1 0,1-1 0,0 0 0,0 0 0,0 0 0,0 0 0,0 0 0,-1 1 0,-8-1 0,-12-6 0,20 6 0,-24-10 0,-131-41 0,134 46 0,1 0 0,-1 2 0,0 0 0,-1 1 0,-29 2 0,46 1 0,-1-1 0,1 1 0,-1 1 0,1-1 0,0 1 0,0 0 0,-1 0 0,-7 5 0,12-5 0,-1-1 0,1 1 0,-1 0 0,1 0 0,0 0 0,-1 0 0,1 1 0,0-1 0,1 0 0,-1 1 0,0-1 0,1 1 0,-1 0 0,1 0 0,0-1 0,0 1 0,0 0 0,0 0 0,0 5 0,0-1 0,1-1 0,0 1 0,1-1 0,0 1 0,0-1 0,0 1 0,1-1 0,-1 0 0,2 0 0,-1 0 0,1 0 0,0 0 0,0-1 0,0 1 0,1-1 0,0 1 0,0-1 0,7 7 0,-1-3 0,1 1 0,-1-2 0,1 1 0,1-1 0,0-1 0,0 0 0,22 9 0,-21-12 0,0 0 0,0-1 0,0 0 0,1-1 0,-1 0 0,1-1 0,-1 0 0,1-2 0,0 1 0,-1-2 0,20-3 0,-25 3 0,-1-1 0,0 1 0,0-1 0,0 0 0,0 0 0,-1-1 0,1 0 0,-1 0 0,10-9 0,-12 9 0,0 0 0,0-1 0,-1 0 0,1 1 0,-1-1 0,0 0 0,-1-1 0,1 1 0,-1 0 0,0-1 0,0 0 0,0 1 0,0-11 0,-1 10 0,-1 0 0,0-1 0,0 1 0,0 0 0,-1-1 0,0 1 0,-1 0 0,1 0 0,-1 0 0,0 0 0,-1 0 0,1 0 0,-1 0 0,-5-7 0,3 7 0,1-1 0,-1 1 0,-1 0 0,1 0 0,-1 0 0,0 1 0,-1 0 0,1 0 0,-1 1 0,-13-7 0,18 9 0,-1 1 0,0 0 0,1 1 0,-1-1 0,1 0 0,-1 1 0,0-1 0,0 1 0,1 0 0,-6 0 0,7 0 0,0 1 0,1-1 0,-1 0 0,0 0 0,1 0 0,-1 1 0,0-1 0,1 0 0,-1 1 0,1-1 0,-1 0 0,1 1 0,-1-1 0,1 1 0,-1-1 0,1 1 0,-1-1 0,0 2 0,1-1 0,-1 0 0,1 0 0,0 0 0,0 0 0,-1 0 0,1 1 0,0-1 0,0 0 0,0 0 0,0 0 0,0 0 0,0 0 0,1 1 0,0 1 0,1 6 0,2 0 0,-1-1 0,1 1 0,1-1 0,0 0 0,0 0 0,9 11 0,49 50 0,-38-45-273,1-1 0,2-1 0,0-2 0,39 22 0,-8-11-6553</inkml:trace>
  <inkml:trace contextRef="#ctx0" brushRef="#br0" timeOffset="2979.42">3505 254 24575,'2'1'0,"0"0"0,0 1 0,-1-1 0,1 1 0,-1 0 0,1 0 0,2 3 0,4 6 0,3-1 0,0 0 0,1-1 0,0 0 0,1-1 0,0 0 0,0-1 0,0-1 0,1 0 0,0 0 0,0-2 0,1 0 0,-1 0 0,19 1 0,-24-4 0,1 0 0,0 0 0,-1-1 0,1-1 0,0 0 0,-1 0 0,1-1 0,-1 0 0,1 0 0,-1-1 0,0-1 0,0 1 0,0-1 0,0-1 0,-1 0 0,0 0 0,0 0 0,0-1 0,-1-1 0,0 1 0,9-11 0,-10 10 0,-1-1 0,0 0 0,-1 1 0,0-2 0,0 1 0,-1 0 0,0-1 0,0 1 0,-1-1 0,0 0 0,-1 0 0,0 0 0,0 0 0,-1 0 0,0 0 0,-3-16 0,2 17 0,0 1 0,-1-1 0,0 1 0,0 0 0,-1-1 0,0 1 0,0 0 0,-1 1 0,0-1 0,0 1 0,-1-1 0,1 1 0,-1 0 0,-1 1 0,1-1 0,-1 1 0,0 0 0,0 1 0,-13-8 0,18 11 0,-1 0 0,1 0 0,-1 1 0,1-1 0,0 1 0,-1-1 0,0 1 0,1-1 0,-1 1 0,1 0 0,-1 0 0,1 0 0,-1 0 0,1 0 0,-1 0 0,0 0 0,1 1 0,-1-1 0,1 0 0,-3 2 0,3-2 0,0 1 0,1 0 0,-1 0 0,0 0 0,0 0 0,1 0 0,-1 0 0,0 0 0,1 0 0,-1 0 0,1 0 0,-1 0 0,1 0 0,0 0 0,0 0 0,-1 0 0,1 1 0,0-1 0,0 0 0,0 0 0,0 0 0,0 1 0,0-1 0,0 0 0,1 0 0,-1 0 0,0 0 0,1 2 0,2 7 0,1 1 0,0 0 0,1-1 0,10 18 0,30 39 0,-20-32 0,1 3 0,85 134 0,-90-136 0,-1 2 0,26 71 0,-41-93 0,-1 0 0,0 1 0,-1-1 0,0 1 0,-1 0 0,-1 17 0,-2-27 0,1 0 0,-1-1 0,0 1 0,-1 0 0,0 0 0,0-1 0,-4 11 0,4-13 0,-1 0 0,1 0 0,-1-1 0,1 1 0,-1-1 0,0 1 0,0-1 0,-1 0 0,1 0 0,-1 0 0,1-1 0,-8 4 0,8-4 0,-1 0 0,0-1 0,0 1 0,0-1 0,0 0 0,0 0 0,0 0 0,-1-1 0,1 1 0,0-1 0,0 0 0,0-1 0,-1 1 0,1 0 0,0-1 0,0 0 0,0 0 0,0-1 0,0 1 0,0-1 0,0 0 0,1 1 0,-1-2 0,1 1 0,-1 0 0,-5-6 0,5 4 0,0 0 0,0 0 0,1 0 0,-1-1 0,1 1 0,0-1 0,1 0 0,-1 0 0,1 0 0,0 0 0,0 0 0,0 0 0,1-1 0,0 1 0,0-1 0,0 1 0,1-1 0,-1 1 0,1-1 0,1-5 0,1 3 0,0 0 0,0 0 0,1 1 0,0-1 0,0 1 0,1 0 0,0 0 0,0 0 0,0 1 0,1-1 0,0 1 0,1 0 0,-1 0 0,1 1 0,0 0 0,0 0 0,1 0 0,7-4 0,3-1 0,0 1 0,1 1 0,0 1 0,1 0 0,-1 1 0,27-5 0,-17 7 0,1 0 0,51 1 0,57 12 0,15 0 0,-142-9 0,0 0 0,-1-1 0,1 0 0,0-1 0,-1 0 0,1 0 0,15-6 0,-22 6 0,1 1 0,-1-1 0,0 0 0,0 0 0,0 0 0,-1-1 0,1 1 0,0-1 0,-1 1 0,0-1 0,1 0 0,-1 0 0,0 0 0,-1 0 0,1 0 0,0 0 0,-1-1 0,0 1 0,0 0 0,0-1 0,0 1 0,0-1 0,0-7 0,-1 2 0,-1 0 0,0-1 0,0 1 0,-1-1 0,0 1 0,0 0 0,-1 0 0,0 0 0,-1 1 0,0-1 0,0 1 0,-1 0 0,0 0 0,-1 0 0,1 0 0,-2 1 0,1 0 0,-1 1 0,0-1 0,0 1 0,0 1 0,-15-10 0,19 14 0,0 0 0,1-1 0,-1 1 0,0 0 0,0 1 0,1-1 0,-1 0 0,0 1 0,0-1 0,0 1 0,0 0 0,0 0 0,0 0 0,0 1 0,0-1 0,0 1 0,-2 0 0,2 0 0,1 0 0,0 0 0,0 1 0,0-1 0,0 1 0,0-1 0,0 1 0,0 0 0,0-1 0,1 1 0,-1 0 0,1 0 0,-1 0 0,1 0 0,0 1 0,0-1 0,0 0 0,0 0 0,0 1 0,0 3 0,-1 3 0,0 1 0,1 0 0,1 0 0,-1-1 0,2 1 0,-1 0 0,1 0 0,1 0 0,5 17 0,0-3 0,2 0 0,19 38 0,-19-43 0,19 25 0,-25-39 0,0-1 0,1 0 0,-1 0 0,1 0 0,0 0 0,0-1 0,0 0 0,1 0 0,-1 0 0,1 0 0,5 3 0,-8-6 0,1 1 0,-1-1 0,0 0 0,0 0 0,0 1 0,0-1 0,0 0 0,0-1 0,0 1 0,0 0 0,0-1 0,0 1 0,0-1 0,0 1 0,0-1 0,0 0 0,0 0 0,0 0 0,-1 0 0,1 0 0,0-1 0,-1 1 0,1 0 0,-1-1 0,1 1 0,-1-1 0,0 0 0,1 1 0,0-3 0,4-6 0,0 0 0,0 0 0,6-20 0,12-43 0,-18 49 0,2 0 0,12-27 0,-19 49 0,0 0 0,0 0 0,1 0 0,-1 0 0,0 0 0,1 0 0,-1 0 0,1 0 0,0 1 0,0-1 0,0 1 0,-1-1 0,5-1 0,-5 2 0,0 1 0,0 0 0,1 0 0,-1-1 0,0 1 0,0 0 0,0 0 0,1 0 0,-1 0 0,0 1 0,0-1 0,1 0 0,-1 0 0,0 1 0,0-1 0,0 1 0,0-1 0,0 1 0,0-1 0,0 1 0,0 0 0,0 0 0,0-1 0,0 1 0,0 0 0,0 0 0,1 2 0,5 5 0,-1 0 0,0 1 0,-1-1 0,0 1 0,-1 1 0,1-1 0,3 14 0,1 7 0,5 35 0,-9-44 0,-1 1 0,-2 0 0,1 45 0,-3-67 0,0 1 0,0-1 0,0 1 0,0-1 0,0 1 0,0-1 0,0 0 0,0 1 0,0-1 0,0 1 0,0-1 0,0 1 0,0-1 0,-1 1 0,1-1 0,0 1 0,0-1 0,0 0 0,-1 1 0,1-1 0,0 1 0,0-1 0,-1 0 0,1 1 0,0-1 0,-1 0 0,1 1 0,-1-1 0,0-1 0,1 1 0,-1-1 0,0 0 0,1 0 0,-1 0 0,1 1 0,-1-1 0,1 0 0,-1 0 0,1 0 0,0 0 0,0 0 0,-1 0 0,1-1 0,-4-17 0,0 0 0,2 1 0,0-2 0,1 1 0,1 0 0,1 0 0,0 0 0,2 0 0,0 0 0,7-22 0,-10 39 0,1-1 0,0 1 0,0-1 0,1 0 0,-1 1 0,0 0 0,1-1 0,-1 1 0,1 0 0,0 0 0,0 0 0,0 0 0,0 0 0,0 0 0,0 1 0,4-3 0,-4 3 0,0 1 0,0-1 0,0 1 0,0-1 0,1 1 0,-1 0 0,0 0 0,0 0 0,0 0 0,1 0 0,-1 1 0,0-1 0,0 1 0,0-1 0,0 1 0,0 0 0,0-1 0,0 1 0,0 0 0,0 1 0,2 0 0,12 11 0,0 0 0,-1 0 0,0 1 0,-1 1 0,17 24 0,-5-7 0,-13-17 0,12 15 0,32 30 0,-49-53 0,-1-1 0,1 0 0,1 0 0,-1 0 0,1-1 0,0 0 0,0-1 0,0 0 0,17 5 0,-23-8 0,0-1 0,1 1 0,-1-1 0,1 0 0,-1 0 0,0 0 0,1 0 0,-1 0 0,1-1 0,-1 1 0,0-1 0,1 0 0,-1 0 0,0 0 0,0-1 0,4-2 0,-3 2 0,-1-1 0,1 0 0,-1 0 0,0 0 0,0 0 0,0-1 0,-1 1 0,1-1 0,-1 1 0,0-1 0,3-6 0,-1-1 0,0 0 0,-1-1 0,0 0 0,-1 0 0,0 0 0,-1 0 0,0 0 0,-2-16 0,-1 3 0,-2 0 0,0 0 0,-2 1 0,-1-1 0,-1 1 0,-17-37 0,71 135 0,-11-21 0,-29-43 0,69 115 0,-63-102 0,-2-1 0,0 2 0,11 40 0,-20-61 0,0-1 0,-1 1 0,0-1 0,1 1 0,-1 0 0,0-1 0,0 1 0,0-1 0,-2 5 0,2-7 0,0 1 0,0-1 0,0 0 0,0 1 0,0-1 0,-1 0 0,1 1 0,0-1 0,0 0 0,0 0 0,-1 1 0,1-1 0,0 0 0,0 0 0,-1 1 0,1-1 0,0 0 0,-1 0 0,1 0 0,0 1 0,-1-1 0,1 0 0,0 0 0,-1 0 0,0 0 0,0 0 0,0 0 0,0 0 0,0 0 0,0-1 0,0 1 0,0 0 0,0-1 0,0 1 0,0-1 0,0 1 0,0-1 0,0 1 0,-1-2 0,-6-4 0,0-1 0,0-1 0,1 0 0,0 0 0,-12-17 0,5 3 0,-15-32 0,23 43 0,1-1 0,1 0 0,0 0 0,-4-21 0,7 29 0,1 1 0,-1 0 0,1 0 0,0 0 0,1 0 0,-1-1 0,0 1 0,1 0 0,0 0 0,2-6 0,-3 8 0,1-1 0,0 0 0,0 1 0,0 0 0,1-1 0,-1 1 0,0 0 0,0-1 0,1 1 0,-1 0 0,1 0 0,-1 0 0,1 0 0,0 0 0,-1 0 0,1 1 0,0-1 0,-1 1 0,1-1 0,3 0 0,2 0 0,1 1 0,-1 0 0,1 0 0,-1 1 0,1-1 0,-1 2 0,1-1 0,-1 1 0,0 0 0,11 5 0,10 5 0,32 19 0,-58-29 0,73 43 0,18 10 0,-75-45 0,0-2 0,1 0 0,25 6 0,-37-12 0,1 0 0,-1-1 0,1 0 0,-1 0 0,1-1 0,-1 0 0,1-1 0,-1 1 0,1-1 0,-1-1 0,0 1 0,0-1 0,1-1 0,10-4 0,-12 4 0,-1 0 0,0-1 0,0 1 0,-1-1 0,1 0 0,-1 0 0,1-1 0,-1 1 0,-1-1 0,1 0 0,-1 0 0,1 0 0,-2 0 0,1-1 0,0 1 0,-1-1 0,0 0 0,2-9 0,-3 5 0,1 0 0,-1 0 0,-1 0 0,0-1 0,0 1 0,-1 0 0,0 0 0,-1 0 0,0 0 0,-1 0 0,-5-14 0,5 16 0,-1 1 0,1 0 0,-1 0 0,0 0 0,-1 0 0,1 0 0,-2 1 0,1 0 0,0 0 0,-1 0 0,0 1 0,-1 0 0,1 0 0,-15-7 0,17 10 0,0 0 0,0 0 0,0 1 0,-1 0 0,1 0 0,0 0 0,-1 0 0,1 1 0,-1 0 0,1 0 0,-1 0 0,1 0 0,-1 1 0,1-1 0,-1 1 0,1 0 0,0 1 0,-1-1 0,1 1 0,0 0 0,0 0 0,0 0 0,0 1 0,1-1 0,-8 6 0,5-1 0,-1-1 0,1 1 0,1 0 0,-1 0 0,1 1 0,0 0 0,1 0 0,-1 0 0,2 0 0,-1 1 0,-4 17 0,6-11 0,-1 0 0,2 0 0,0 0 0,1 0 0,0 0 0,1 0 0,1 0 0,1 0 0,0 0 0,1 0 0,10 27 0,-10-32 0,1 0 0,0 0 0,0 0 0,1 0 0,0-1 0,1 0 0,0 0 0,0-1 0,1 0 0,0 0 0,1 0 0,-1-1 0,2-1 0,-1 0 0,0 0 0,19 8 0,-22-12 0,1 0 0,-1 0 0,1 0 0,0-1 0,0 0 0,0 0 0,0-1 0,0 0 0,-1 0 0,1-1 0,0 1 0,0-2 0,11-2 0,-9 1 0,-1-1 0,0 1 0,0-1 0,-1-1 0,1 0 0,-1 0 0,0 0 0,-1-1 0,12-11 0,-8 4 0,0 0 0,-1 0 0,0-1 0,-1 0 0,0 0 0,-1-1 0,-1 0 0,0 0 0,-1 0 0,-1-1 0,3-20 0,-5 14 0,0 0 0,-2 0 0,-4-44 0,2 53 0,0 0 0,-1 0 0,-1 0 0,0 0 0,0 0 0,-2 1 0,-10-21 0,16 33 0,-1-1 0,1 0 0,-1 0 0,1 0 0,-1 1 0,1-1 0,-1 0 0,0 1 0,1-1 0,-1 1 0,0-1 0,0 0 0,0 1 0,0-1 0,1 1 0,0 1 0,0-1 0,0 0 0,-1 0 0,1 0 0,0 0 0,0 0 0,0 0 0,-1 0 0,1 0 0,0 0 0,0 0 0,0 0 0,0 0 0,-1 0 0,1 1 0,0-1 0,0 0 0,0 0 0,0 0 0,0 0 0,0 0 0,-1 1 0,1-1 0,0 0 0,0 0 0,0 0 0,0 1 0,0-1 0,0 0 0,0 0 0,0 0 0,0 0 0,0 1 0,-1 2 0,1 0 0,0 0 0,0 0 0,0 0 0,0 0 0,1 5 0,10 36 0,2 1 0,24 53 0,-15-40 0,73 222 0,-80-223 0,-2 0 0,-3 1 0,4 60 0,-13-97 0,-1 0 0,-1 0 0,0 0 0,-2-1 0,0 1 0,-1 0 0,-2-1 0,-7 22 0,9-33 0,0-1 0,0 0 0,-1 0 0,0-1 0,0 1 0,-1-1 0,0 0 0,-14 12 0,14-14 0,0-1 0,0 0 0,-1 0 0,0 0 0,1-1 0,-1 0 0,-1-1 0,1 1 0,0-1 0,-1-1 0,1 1 0,-9-1 0,5 0 0,0-1 0,0-1 0,0 0 0,0 0 0,0-1 0,0 0 0,0-1 0,0-1 0,1 0 0,-1 0 0,1-1 0,0 0 0,1 0 0,-1-1 0,1-1 0,0 0 0,1 0 0,-1 0 0,-7-11 0,4 5 0,1-2 0,0 1 0,1-1 0,1-1 0,0 1 0,1-2 0,1 1 0,0-1 0,1 0 0,1-1 0,-3-21 0,5 15 29,0-1-1,2 0 1,1 1-1,1-1 0,6-29 1,-1 19 14,2 1-1,2 0 1,14-35 0,5 5-470,3 1 0,2 1 1,44-59-1,-12 29-6399</inkml:trace>
  <inkml:trace contextRef="#ctx0" brushRef="#br0" timeOffset="3324.61">4647 82 24575,'0'0'0,"0"0"0,5-3 0,9 4 0,1 1-8191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1-21T13:15:10.231"/>
    </inkml:context>
    <inkml:brush xml:id="br0">
      <inkml:brushProperty name="width" value="0.1" units="cm"/>
      <inkml:brushProperty name="height" value="0.1" units="cm"/>
    </inkml:brush>
  </inkml:definitions>
  <inkml:trace contextRef="#ctx0" brushRef="#br0">246 695 16383 0 0,'0'-8'0'0'0,"3"-8"0"0"0,4-10 0 0 0,2-6 0 0 0,3-8 0 0 0,0-6 0 0 0,0-7 0 0 0,-3-5 0 0 0,-7-2 0 0 0,-6 0 0 0 0,-7 3 0 0 0,-6 4 0 0 0,-5 9 0 0 0,-4 10 0 0 0,-3 13 0 0 0,-1 13 0 0 0,-4 14 0 0 0,0 13 0 0 0,1 16 0 0 0,3 11 0 0 0,7 12 0 0 0,9 8 0 0 0,9 8 0 0 0,12 4 0 0 0,10 2 0 0 0,11-3 0 0 0,8-7 0 0 0,6-8 0 0 0,4-13 0 0 0,0-12 0 0 0,-1-14 0 0 0,-2-14 0 0 0,-5-11 0 0 0,-6-12 0 0 0,-7-9 0 0 0,-6-7 0 0 0,-8-7 0 0 0,-6-4 0 0 0,-5-3 0 0 0,-5 0 0 0 0,-2 2 0 0 0,-3 6 0 0 0,0 5 0 0 0,-1 9 0 0 0,4 8 0 0 0,4 9 0 0 0,5 9 0 0 0,8 10 0 0 0,7 12 0 0 0,8 9 0 0 0,7 7 0 0 0,6 7 0 0 0,4 6 0 0 0,1 4 0 0 0,-3 2 0 0 0,-4 0 0 0 0,-10-1 0 0 0,-11-2 0 0 0,-13-5 0 0 0,-14-5 0 0 0,-14-6 0 0 0,-12-8 0 0 0,-7-9 0 0 0,-6-11 0 0 0,-3-13 0 0 0,2-14 0 0 0,4-11 0 0 0,9-10 0 0 0,10-9 0 0 0,13-7 0 0 0,12-6 0 0 0,13-6 0 0 0,13-3 0 0 0,6 0 0 0 0,5 0 0 0 0,3 2 0 0 0,0 3 0 0 0,-4 7 0 0 0,-5 4 0 0 0,-9 7 0 0 0,-7 6 0 0 0,-9 7 0 0 0,-10 4 0 0 0,-8 3 0 0 0,-8 2 0 0 0,-5 2 0 0 0,-4 2 0 0 0,1 3 0 0 0,4 4 0 0 0,5 5 0 0 0,7 4 0 0 0,7 5 0 0 0,8 8 0 0 0,9 8 0 0 0,9 8 0 0 0,9 9 0 0 0,9 7 0 0 0,7 6 0 0 0,7 6 0 0 0,4 1 0 0 0,3 2 0 0 0,-1-4 0 0 0,0-4 0 0 0,-2-4 0 0 0,-3-8 0 0 0,-2-9 0 0 0,-2-11 0 0 0,-3-10 0 0 0,-5-11 0 0 0,-1-11 0 0 0,-7-9 0 0 0,-3-8 0 0 0,-7-6 0 0 0,-7-4 0 0 0,-8-2 0 0 0,-9-1 0 0 0,-8 4 0 0 0,-10 4 0 0 0,-7 6 0 0 0,-9 9 0 0 0,-4 10 0 0 0,-1 10 0 0 0,3 10 0 0 0,8 8 0 0 0,10 9 0 0 0,15 6 0 0 0,14 5 0 0 0,16 0 0 0 0,14-4 0 0 0,10-4 0 0 0,8-9 0 0 0,6-10 0 0 0,2-12 0 0 0,-1-11 0 0 0,-5-9 0 0 0,-7-8 0 0 0,-10-9 0 0 0,-12-3 0 0 0,-10-3 0 0 0,-11 3 0 0 0,-7 6 0 0 0,-4 9 0 0 0,-1 13 0 0 0,5 16 0 0 0,7 14 0 0 0,7 11 0 0 0,7 8 0 0 0,4 2 0 0 0,1-2 0 0 0,-3-4 0 0 0,-5-8 0 0 0,-5-12 0 0 0,-9-15 0 0 0,-5-11 0 0 0,-3-10 0 0 0,-2-5 0 0 0,3-1 0 0 0,4 0 0 0 0,11 7 0 0 0,10 8 0 0 0,13 9 0 0 0,12 12 0 0 0,10 9 0 0 0,5 7 0 0 0,2 7 0 0 0,6 6 0 0 0,-4-1 0 0 0,-6-5 0 0 0,-8-8 0 0 0,-9-11 0 0 0,-9-10 0 0 0,-7-10 0 0 0,-11-8 0 0 0,-9-4 0 0 0,-10-5 0 0 0,-11-2 0 0 0,-11-3 0 0 0,-13 1 0 0 0,-9 1 0 0 0,-6 5 0 0 0,-2 6 0 0 0,2 7 0 0 0,2 12 0 0 0,4 10 0 0 0,7 11 0 0 0,10 6 0 0 0,10 7 0 0 0,12 6 0 0 0,13 3 0 0 0,11 4 0 0 0,11-2 0 0 0,10-4 0 0 0,8-7 0 0 0,6-11 0 0 0,5-13 0 0 0,1-12 0 0 0,-2-15 0 0 0,-4-12 0 0 0,-4-12 0 0 0,-9-7 0 0 0,-11-8 0 0 0,-16-6 0 0 0,-15-3 0 0 0,-19-1 0 0 0,-22-1 0 0 0,-15 1 0 0 0,-10 5 0 0 0,-2 7 0 0 0,6 10 0 0 0,9 9 0 0 0,14 12 0 0 0,14 13 0 0 0,14 14 0 0 0,17 14 0 0 0,13 13 0 0 0,16 10 0 0 0,13 12 0 0 0,14 11 0 0 0,9 4 0 0 0,6 1 0 0 0,1-3 0 0 0,-2-8 0 0 0,-5-11 0 0 0,-9-11 0 0 0,-12-14 0 0 0,-9-12 0 0 0,-10-14 0 0 0,-10-13 0 0 0,-8-11 0 0 0,-5-10 0 0 0,-4-5 0 0 0,2-4 0 0 0,3 2 0 0 0,7 4 0 0 0,10 7 0 0 0,9 13 0 0 0,6 11 0 0 0,4 12 0 0 0,0 10 0 0 0,-2 9 0 0 0,-6 6 0 0 0,-6 1 0 0 0,-10-1 0 0 0,-7-3 0 0 0,-9-4 0 0 0,-8-7 0 0 0,-8-8 0 0 0,-6-6 0 0 0,-5-9 0 0 0,-4-5 0 0 0,-5-2 0 0 0,-3-1 0 0 0,-2 2 0 0 0,2 5 0 0 0,2 7 0 0 0,5 9 0 0 0,7 8 0 0 0,9 7 0 0 0,7 7 0 0 0,11 4 0 0 0,9 4 0 0 0,8 0 0 0 0,5-2 0 0 0,5-5 0 0 0,1-9 0 0 0,0-10 0 0 0,-3-12 0 0 0,0-11 0 0 0,-5-11 0 0 0,-6-6 0 0 0,-6-5 0 0 0,-18-13 0 0 0,-9 3 0 0 0,-1 14 0 0 0,4 18 0 0 0,9 17 0 0 0,12 18 0 0 0,11 12 0 0 0,14 10 0 0 0,11 4 0 0 0,12-1 0 0 0,6-5 0 0 0,4-8 0 0 0,4-11 0 0 0,-10-9 0 0 0</inkml:trace>
  <inkml:trace contextRef="#ctx0" brushRef="#br0" timeOffset="36.47">3179 179 16383 0 0,'5'6'0'0'0,"9"6"0"0"0,11 8 0 0 0,9 8 0 0 0,9 7 0 0 0,6 5 0 0 0,4 0 0 0 0,2-1 0 0 0,1-7 0 0 0,0-9 0 0 0,-3-11 0 0 0,-3-13 0 0 0,-7-14 0 0 0,-5-12 0 0 0,-9-11 0 0 0,-10-7 0 0 0,-8-6 0 0 0,-10-4 0 0 0,-9 0 0 0 0,-6 4 0 0 0,-4 4 0 0 0,-2 9 0 0 0,0 11 0 0 0,3 11 0 0 0,4 16 0 0 0,8 14 0 0 0,7 15 0 0 0,9 15 0 0 0,7 15 0 0 0,7 14 0 0 0,7 9 0 0 0,3 5 0 0 0,1 2 0 0 0,-1-1 0 0 0,-3-5 0 0 0,-7-8 0 0 0,-7-9 0 0 0,-11-10 0 0 0,-9-11 0 0 0,-11-9 0 0 0,-10-12 0 0 0,-6-9 0 0 0,-4-10 0 0 0,-3-11 0 0 0,1-8 0 0 0,3-6 0 0 0,7-5 0 0 0,11-2 0 0 0,8 0 0 0 0,13 2 0 0 0,10 4 0 0 0,8 4 0 0 0,8 5 0 0 0,7 5 0 0 0,4 5 0 0 0,6 2 0 0 0,0 1 0 0 0,0 1 0 0 0,-5-1 0 0 0,-6-2 0 0 0,-5-4 0 0 0,-8-4 0 0 0,-7-5 0 0 0,-6-4 0 0 0,-7-5 0 0 0,-8-5 0 0 0,-6-2 0 0 0,-5-3 0 0 0,-3 2 0 0 0,0 5 0 0 0,2 10 0 0 0,7 15 0 0 0,6 15 0 0 0,6 13 0 0 0,6 10 0 0 0,7 6 0 0 0,5 1 0 0 0,4-1 0 0 0,3-8 0 0 0,2-8 0 0 0,0-13 0 0 0,2-12 0 0 0,1-12 0 0 0,-5-11 0 0 0,-4-9 0 0 0,-6-6 0 0 0,-6-4 0 0 0,-6 0 0 0 0,-5 4 0 0 0,-3 12 0 0 0,-3 16 0 0 0,-2 17 0 0 0,1 14 0 0 0,-1 13 0 0 0,-1 8 0 0 0,1 6 0 0 0,-1 0 0 0 0,3-4 0 0 0,1-9 0 0 0,5-16 0 0 0,3-17 0 0 0,2-17 0 0 0,3-13 0 0 0,4-13 0 0 0,3-5 0 0 0,3-1 0 0 0,4 4 0 0 0,4 8 0 0 0,4 10 0 0 0,5 13 0 0 0,4 12 0 0 0,2 11 0 0 0,-2 7 0 0 0,-2 6 0 0 0,-3 2 0 0 0,-4-1 0 0 0,-5-3 0 0 0,-4-6 0 0 0,-3-7 0 0 0,-2-7 0 0 0,-1-9 0 0 0,-1-7 0 0 0,-4-8 0 0 0,-3-6 0 0 0,-4-4 0 0 0,-4-4 0 0 0,-4 1 0 0 0,-2 2 0 0 0,3 15 0 0 0,3 15 0 0 0,3 16 0 0 0,2 13 0 0 0,-1 10 0 0 0,0 4 0 0 0,-4 0 0 0 0,-2-2 0 0 0,-2-7 0 0 0,-2-10 0 0 0,-1-12 0 0 0,1-11 0 0 0,1-11 0 0 0,2-8 0 0 0,3-5 0 0 0,5-3 0 0 0,5 1 0 0 0,9 5 0 0 0,5 6 0 0 0,5 8 0 0 0,2 9 0 0 0,3 9 0 0 0,-2 5 0 0 0,-1 3 0 0 0,-2-1 0 0 0,-2-2 0 0 0,-1-5 0 0 0,-3-7 0 0 0,-2-7 0 0 0,-2-8 0 0 0,-6-8 0 0 0,-8-7 0 0 0,-8-4 0 0 0,-8-3 0 0 0,-7 2 0 0 0,-5 5 0 0 0,-3 11 0 0 0,-2 13 0 0 0,5 15 0 0 0,6 12 0 0 0,8 14 0 0 0,8 8 0 0 0,9 4 0 0 0,8-3 0 0 0,7-7 0 0 0,6-13 0 0 0,4-16 0 0 0,2-15 0 0 0,0-16 0 0 0,-4-13 0 0 0,-4-10 0 0 0,-8-7 0 0 0,-8-4 0 0 0,-7 1 0 0 0,-4 5 0 0 0,-1 13 0 0 0,0 13 0 0 0,3 16 0 0 0,4 17 0 0 0,5 13 0 0 0,5 12 0 0 0,3 7 0 0 0,5 6 0 0 0,4 4 0 0 0,4 2 0 0 0,4 1 0 0 0,3 2 0 0 0,1 2 0 0 0,-4 2 0 0 0,-8-1 0 0 0,-7-2 0 0 0,-10-3 0 0 0,-13-9 0 0 0,-13-10 0 0 0,-16-13 0 0 0,-10-15 0 0 0,-9-17 0 0 0,-6-17 0 0 0,3-15 0 0 0,5-14 0 0 0,11-12 0 0 0,14-10 0 0 0,14-8 0 0 0,12-6 0 0 0,12-1 0 0 0,7 0 0 0 0,2 2 0 0 0,-4 17 0 0 0</inkml:trace>
  <inkml:trace contextRef="#ctx0" brushRef="#br0" timeOffset="36.47">4205 412 16383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E1A47-B64E-BD42-8592-424C2C158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146</Pages>
  <Words>46271</Words>
  <Characters>263749</Characters>
  <Application>Microsoft Office Word</Application>
  <DocSecurity>0</DocSecurity>
  <Lines>2197</Lines>
  <Paragraphs>618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Meithrinfa Do Re Mi Nursery</dc:creator>
  <cp:keywords/>
  <dc:description/>
  <cp:lastModifiedBy>Meithrinfa Do Re Mi Nursery</cp:lastModifiedBy>
  <cp:revision>7</cp:revision>
  <cp:lastPrinted>2026-08-15T07:23:00Z</cp:lastPrinted>
  <dcterms:created xsi:type="dcterms:W3CDTF">2026-08-16T17:41:00Z</dcterms:created>
  <dcterms:modified xsi:type="dcterms:W3CDTF">2026-08-20T20:16:00Z</dcterms:modified>
</cp:coreProperties>
</file>