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274AD" w:rsidRPr="00C274AD" w:rsidRDefault="00C274AD" w:rsidP="008A6692">
      <w:pPr>
        <w:pStyle w:val="Title"/>
        <w:rPr>
          <w:b/>
          <w:sz w:val="40"/>
          <w:szCs w:val="40"/>
        </w:rPr>
      </w:pPr>
      <w:r>
        <w:rPr>
          <w:b/>
          <w:sz w:val="40"/>
          <w:szCs w:val="40"/>
        </w:rPr>
        <w:t>EAEE4005</w:t>
      </w:r>
    </w:p>
    <w:p w:rsidR="00C274AD" w:rsidRDefault="00C274AD" w:rsidP="008A6692">
      <w:pPr>
        <w:pStyle w:val="Title"/>
        <w:rPr>
          <w:b/>
        </w:rPr>
      </w:pPr>
    </w:p>
    <w:p w:rsidR="00C274AD" w:rsidRDefault="00C274AD" w:rsidP="00C274AD">
      <w:pPr>
        <w:pStyle w:val="Title"/>
        <w:jc w:val="center"/>
        <w:rPr>
          <w:b/>
        </w:rPr>
      </w:pPr>
    </w:p>
    <w:p w:rsidR="00C274AD" w:rsidRDefault="00D74DDC" w:rsidP="00C274AD">
      <w:pPr>
        <w:pStyle w:val="Title"/>
        <w:jc w:val="center"/>
        <w:rPr>
          <w:b/>
        </w:rPr>
      </w:pPr>
      <w:r>
        <w:rPr>
          <w:b/>
        </w:rPr>
        <w:t>Portfolio</w:t>
      </w:r>
    </w:p>
    <w:p w:rsidR="001321AB" w:rsidRDefault="001321AB" w:rsidP="00C274AD">
      <w:pPr>
        <w:pStyle w:val="Title"/>
        <w:jc w:val="center"/>
        <w:rPr>
          <w:b/>
        </w:rPr>
      </w:pPr>
      <w:r w:rsidRPr="001321AB">
        <w:rPr>
          <w:b/>
        </w:rPr>
        <w:t>The</w:t>
      </w:r>
      <w:r w:rsidR="00C274AD">
        <w:rPr>
          <w:b/>
        </w:rPr>
        <w:t xml:space="preserve"> </w:t>
      </w:r>
      <w:r w:rsidRPr="001321AB">
        <w:rPr>
          <w:b/>
        </w:rPr>
        <w:t>young</w:t>
      </w:r>
      <w:r w:rsidR="00C274AD">
        <w:rPr>
          <w:b/>
        </w:rPr>
        <w:t xml:space="preserve"> </w:t>
      </w:r>
      <w:r w:rsidRPr="001321AB">
        <w:rPr>
          <w:b/>
        </w:rPr>
        <w:t>mathematician: exploration and problem solving</w:t>
      </w:r>
    </w:p>
    <w:p w:rsidR="00C274AD" w:rsidRDefault="00C274AD" w:rsidP="00C274AD"/>
    <w:p w:rsidR="00C274AD" w:rsidRDefault="00C274AD" w:rsidP="00C274AD"/>
    <w:p w:rsidR="00C274AD" w:rsidRDefault="00C274AD" w:rsidP="00C274AD">
      <w:bookmarkStart w:id="0" w:name="_GoBack"/>
      <w:bookmarkEnd w:id="0"/>
    </w:p>
    <w:p w:rsidR="00C274AD" w:rsidRPr="00C274AD" w:rsidRDefault="00C274AD" w:rsidP="00C274AD">
      <w:pPr>
        <w:jc w:val="center"/>
        <w:rPr>
          <w:rFonts w:asciiTheme="minorHAnsi" w:hAnsiTheme="minorHAnsi" w:cstheme="minorHAnsi"/>
          <w:b/>
          <w:bCs/>
          <w:sz w:val="32"/>
          <w:szCs w:val="32"/>
        </w:rPr>
      </w:pPr>
      <w:proofErr w:type="spellStart"/>
      <w:r w:rsidRPr="00C274AD">
        <w:rPr>
          <w:rFonts w:asciiTheme="minorHAnsi" w:hAnsiTheme="minorHAnsi" w:cstheme="minorHAnsi"/>
          <w:b/>
          <w:bCs/>
          <w:sz w:val="32"/>
          <w:szCs w:val="32"/>
        </w:rPr>
        <w:t>Rohima</w:t>
      </w:r>
      <w:proofErr w:type="spellEnd"/>
      <w:r w:rsidRPr="00C274AD">
        <w:rPr>
          <w:rFonts w:asciiTheme="minorHAnsi" w:hAnsiTheme="minorHAnsi" w:cstheme="minorHAnsi"/>
          <w:b/>
          <w:bCs/>
          <w:sz w:val="32"/>
          <w:szCs w:val="32"/>
        </w:rPr>
        <w:t xml:space="preserve"> Imran</w:t>
      </w:r>
    </w:p>
    <w:p w:rsidR="00C274AD" w:rsidRPr="00C274AD" w:rsidRDefault="00C274AD" w:rsidP="00C274AD">
      <w:pPr>
        <w:jc w:val="center"/>
        <w:rPr>
          <w:rFonts w:asciiTheme="minorHAnsi" w:hAnsiTheme="minorHAnsi" w:cstheme="minorHAnsi"/>
          <w:b/>
          <w:bCs/>
          <w:sz w:val="32"/>
          <w:szCs w:val="32"/>
        </w:rPr>
      </w:pPr>
      <w:r w:rsidRPr="00C274AD">
        <w:rPr>
          <w:rFonts w:asciiTheme="minorHAnsi" w:hAnsiTheme="minorHAnsi" w:cstheme="minorHAnsi"/>
          <w:b/>
          <w:bCs/>
          <w:sz w:val="32"/>
          <w:szCs w:val="32"/>
        </w:rPr>
        <w:t>1705002</w:t>
      </w:r>
    </w:p>
    <w:p w:rsidR="008A6692" w:rsidRPr="001321AB" w:rsidRDefault="001321AB" w:rsidP="00C274AD">
      <w:pPr>
        <w:pStyle w:val="Heading1"/>
        <w:numPr>
          <w:ilvl w:val="0"/>
          <w:numId w:val="5"/>
        </w:numPr>
        <w:rPr>
          <w:rFonts w:asciiTheme="majorHAnsi" w:hAnsiTheme="majorHAnsi"/>
          <w:spacing w:val="-10"/>
          <w:kern w:val="28"/>
          <w:sz w:val="56"/>
          <w:szCs w:val="56"/>
        </w:rPr>
      </w:pPr>
      <w:r>
        <w:br w:type="page"/>
      </w:r>
      <w:r w:rsidRPr="001321AB">
        <w:lastRenderedPageBreak/>
        <w:t>An activity plan for promoting young children’s mathematical concepts and nu</w:t>
      </w:r>
      <w:r>
        <w:t>meracy skills:</w:t>
      </w:r>
    </w:p>
    <w:tbl>
      <w:tblPr>
        <w:tblStyle w:val="TableGrid"/>
        <w:tblW w:w="0" w:type="auto"/>
        <w:tblInd w:w="-95" w:type="dxa"/>
        <w:tblLook w:val="04A0" w:firstRow="1" w:lastRow="0" w:firstColumn="1" w:lastColumn="0" w:noHBand="0" w:noVBand="1"/>
      </w:tblPr>
      <w:tblGrid>
        <w:gridCol w:w="3060"/>
        <w:gridCol w:w="3150"/>
        <w:gridCol w:w="2901"/>
      </w:tblGrid>
      <w:tr w:rsidR="00ED401F" w:rsidTr="001321AB">
        <w:tc>
          <w:tcPr>
            <w:tcW w:w="9111" w:type="dxa"/>
            <w:gridSpan w:val="3"/>
          </w:tcPr>
          <w:p w:rsidR="00ED401F" w:rsidRPr="00ED401F" w:rsidRDefault="00ED401F" w:rsidP="00ED401F">
            <w:pPr>
              <w:jc w:val="center"/>
              <w:rPr>
                <w:i/>
              </w:rPr>
            </w:pPr>
            <w:r w:rsidRPr="00ED401F">
              <w:rPr>
                <w:b/>
                <w:i/>
              </w:rPr>
              <w:t>Activity Plan</w:t>
            </w:r>
          </w:p>
        </w:tc>
      </w:tr>
      <w:tr w:rsidR="00ED401F" w:rsidTr="001321AB">
        <w:tc>
          <w:tcPr>
            <w:tcW w:w="9111" w:type="dxa"/>
            <w:gridSpan w:val="3"/>
          </w:tcPr>
          <w:p w:rsidR="00ED401F" w:rsidRPr="00ED401F" w:rsidRDefault="00ED401F" w:rsidP="00ED401F">
            <w:pPr>
              <w:rPr>
                <w:b/>
              </w:rPr>
            </w:pPr>
          </w:p>
          <w:p w:rsidR="00ED401F" w:rsidRPr="00ED401F" w:rsidRDefault="00ED401F" w:rsidP="00ED401F">
            <w:pPr>
              <w:rPr>
                <w:b/>
                <w:i/>
              </w:rPr>
            </w:pPr>
            <w:r w:rsidRPr="00ED401F">
              <w:rPr>
                <w:b/>
                <w:i/>
              </w:rPr>
              <w:t>Activity</w:t>
            </w:r>
            <w:r>
              <w:rPr>
                <w:b/>
                <w:i/>
              </w:rPr>
              <w:t>:</w:t>
            </w:r>
          </w:p>
          <w:p w:rsidR="00ED401F" w:rsidRDefault="005A328C" w:rsidP="00ED401F">
            <w:r>
              <w:t>The Salute Game</w:t>
            </w:r>
          </w:p>
          <w:p w:rsidR="005A328C" w:rsidRDefault="005A328C" w:rsidP="00ED401F">
            <w:r>
              <w:t>The use of the simple game would help children aged 5 to 8 years to develop competence in calculating sums mentally.</w:t>
            </w:r>
          </w:p>
        </w:tc>
      </w:tr>
      <w:tr w:rsidR="00ED401F" w:rsidTr="001321AB">
        <w:tc>
          <w:tcPr>
            <w:tcW w:w="3060" w:type="dxa"/>
          </w:tcPr>
          <w:p w:rsidR="00ED401F" w:rsidRPr="00ED401F" w:rsidRDefault="00ED401F" w:rsidP="00ED401F">
            <w:pPr>
              <w:rPr>
                <w:b/>
              </w:rPr>
            </w:pPr>
          </w:p>
          <w:p w:rsidR="00ED401F" w:rsidRPr="00ED401F" w:rsidRDefault="00ED401F" w:rsidP="00ED401F">
            <w:pPr>
              <w:rPr>
                <w:b/>
                <w:i/>
              </w:rPr>
            </w:pPr>
            <w:r w:rsidRPr="00ED401F">
              <w:rPr>
                <w:b/>
                <w:i/>
              </w:rPr>
              <w:t>Number of children:</w:t>
            </w:r>
          </w:p>
          <w:p w:rsidR="00ED401F" w:rsidRDefault="005A328C" w:rsidP="00ED401F">
            <w:r>
              <w:t xml:space="preserve">8 </w:t>
            </w:r>
          </w:p>
        </w:tc>
        <w:tc>
          <w:tcPr>
            <w:tcW w:w="3150" w:type="dxa"/>
          </w:tcPr>
          <w:p w:rsidR="00ED401F" w:rsidRDefault="00ED401F" w:rsidP="00ED401F">
            <w:pPr>
              <w:rPr>
                <w:b/>
              </w:rPr>
            </w:pPr>
          </w:p>
          <w:p w:rsidR="00ED401F" w:rsidRDefault="00ED401F" w:rsidP="00ED401F">
            <w:pPr>
              <w:rPr>
                <w:b/>
                <w:i/>
              </w:rPr>
            </w:pPr>
            <w:r w:rsidRPr="00ED401F">
              <w:rPr>
                <w:b/>
                <w:i/>
              </w:rPr>
              <w:t>Age of children:</w:t>
            </w:r>
          </w:p>
          <w:p w:rsidR="005A328C" w:rsidRPr="005A328C" w:rsidRDefault="005A328C" w:rsidP="00ED401F">
            <w:r w:rsidRPr="005A328C">
              <w:t>5 to 8 years</w:t>
            </w:r>
          </w:p>
        </w:tc>
        <w:tc>
          <w:tcPr>
            <w:tcW w:w="2901" w:type="dxa"/>
          </w:tcPr>
          <w:p w:rsidR="00ED401F" w:rsidRPr="00ED401F" w:rsidRDefault="00ED401F" w:rsidP="00ED401F">
            <w:pPr>
              <w:rPr>
                <w:b/>
              </w:rPr>
            </w:pPr>
          </w:p>
          <w:p w:rsidR="00ED401F" w:rsidRPr="00ED401F" w:rsidRDefault="00ED401F" w:rsidP="00ED401F">
            <w:pPr>
              <w:rPr>
                <w:b/>
              </w:rPr>
            </w:pPr>
          </w:p>
          <w:p w:rsidR="00ED401F" w:rsidRPr="00BD564F" w:rsidRDefault="00ED401F" w:rsidP="00ED401F">
            <w:r w:rsidRPr="00ED401F">
              <w:rPr>
                <w:b/>
                <w:i/>
              </w:rPr>
              <w:t>Number of adults:</w:t>
            </w:r>
            <w:r w:rsidR="00BD564F" w:rsidRPr="00BD564F">
              <w:t>2</w:t>
            </w:r>
          </w:p>
        </w:tc>
      </w:tr>
      <w:tr w:rsidR="00ED401F" w:rsidTr="001321AB">
        <w:tc>
          <w:tcPr>
            <w:tcW w:w="3060" w:type="dxa"/>
          </w:tcPr>
          <w:p w:rsidR="00ED401F" w:rsidRPr="00ED401F" w:rsidRDefault="00ED401F" w:rsidP="00ED401F">
            <w:pPr>
              <w:rPr>
                <w:b/>
                <w:i/>
              </w:rPr>
            </w:pPr>
            <w:r w:rsidRPr="00ED401F">
              <w:rPr>
                <w:b/>
                <w:i/>
              </w:rPr>
              <w:t>Location:</w:t>
            </w:r>
          </w:p>
          <w:p w:rsidR="00ED401F" w:rsidRDefault="005A328C" w:rsidP="00ED401F">
            <w:r>
              <w:t>Play School</w:t>
            </w:r>
          </w:p>
        </w:tc>
        <w:tc>
          <w:tcPr>
            <w:tcW w:w="3150" w:type="dxa"/>
          </w:tcPr>
          <w:p w:rsidR="00ED401F" w:rsidRDefault="00ED401F" w:rsidP="00ED401F">
            <w:pPr>
              <w:rPr>
                <w:b/>
                <w:i/>
              </w:rPr>
            </w:pPr>
            <w:r w:rsidRPr="00ED401F">
              <w:rPr>
                <w:b/>
                <w:i/>
              </w:rPr>
              <w:t>Preparation time:</w:t>
            </w:r>
          </w:p>
          <w:p w:rsidR="005A328C" w:rsidRPr="005A328C" w:rsidRDefault="005A328C" w:rsidP="00ED401F">
            <w:r>
              <w:t>30 minutes</w:t>
            </w:r>
          </w:p>
        </w:tc>
        <w:tc>
          <w:tcPr>
            <w:tcW w:w="2901" w:type="dxa"/>
          </w:tcPr>
          <w:p w:rsidR="00ED401F" w:rsidRPr="00BD564F" w:rsidRDefault="00ED401F" w:rsidP="00ED401F">
            <w:r w:rsidRPr="00ED401F">
              <w:rPr>
                <w:b/>
                <w:i/>
              </w:rPr>
              <w:t>Activity time:</w:t>
            </w:r>
            <w:r w:rsidR="00BD564F" w:rsidRPr="00BD564F">
              <w:t>90 min</w:t>
            </w:r>
            <w:r w:rsidR="00BD564F">
              <w:t>utes</w:t>
            </w:r>
          </w:p>
        </w:tc>
      </w:tr>
      <w:tr w:rsidR="00ED401F" w:rsidTr="001321AB">
        <w:tc>
          <w:tcPr>
            <w:tcW w:w="9111" w:type="dxa"/>
            <w:gridSpan w:val="3"/>
          </w:tcPr>
          <w:p w:rsidR="00ED401F" w:rsidRPr="00ED401F" w:rsidRDefault="00ED401F" w:rsidP="00ED401F">
            <w:pPr>
              <w:rPr>
                <w:b/>
                <w:i/>
              </w:rPr>
            </w:pPr>
            <w:r w:rsidRPr="00ED401F">
              <w:rPr>
                <w:b/>
                <w:i/>
              </w:rPr>
              <w:t>Resources:</w:t>
            </w:r>
          </w:p>
          <w:p w:rsidR="00ED401F" w:rsidRDefault="005A328C" w:rsidP="005A328C">
            <w:r>
              <w:t>4 pairs of participants</w:t>
            </w:r>
          </w:p>
          <w:p w:rsidR="005A328C" w:rsidRDefault="005A328C" w:rsidP="005A328C">
            <w:r>
              <w:t>Cards that contain numbers from 1 to 10</w:t>
            </w:r>
          </w:p>
          <w:p w:rsidR="005A328C" w:rsidRDefault="005A328C" w:rsidP="005A328C">
            <w:r>
              <w:t>Cards cut out from  paper</w:t>
            </w:r>
          </w:p>
          <w:p w:rsidR="005A328C" w:rsidRDefault="005A328C" w:rsidP="005A328C">
            <w:r>
              <w:t>Colored marker pens</w:t>
            </w:r>
          </w:p>
          <w:p w:rsidR="00ED401F" w:rsidRDefault="00ED401F" w:rsidP="005A328C"/>
          <w:p w:rsidR="00ED401F" w:rsidRDefault="00ED401F" w:rsidP="00ED401F">
            <w:pPr>
              <w:jc w:val="center"/>
            </w:pPr>
          </w:p>
        </w:tc>
      </w:tr>
      <w:tr w:rsidR="00ED401F" w:rsidTr="001321AB">
        <w:tc>
          <w:tcPr>
            <w:tcW w:w="9111" w:type="dxa"/>
            <w:gridSpan w:val="3"/>
          </w:tcPr>
          <w:p w:rsidR="00ED401F" w:rsidRPr="00433859" w:rsidRDefault="00ED401F" w:rsidP="00ED401F">
            <w:pPr>
              <w:rPr>
                <w:b/>
              </w:rPr>
            </w:pPr>
            <w:r w:rsidRPr="00ED401F">
              <w:rPr>
                <w:b/>
                <w:i/>
              </w:rPr>
              <w:t>Aim/s of activity:</w:t>
            </w:r>
          </w:p>
          <w:p w:rsidR="005A328C" w:rsidRDefault="00BD564F" w:rsidP="00DC3769">
            <w:r>
              <w:t xml:space="preserve">The aim of the proposed class room activity would be to improve the mental calculation ability and analytical reasoning ability of young learners that are aged between 5 to 8 years. </w:t>
            </w:r>
          </w:p>
          <w:p w:rsidR="00ED401F" w:rsidRDefault="00ED401F" w:rsidP="00ED401F"/>
          <w:p w:rsidR="00ED401F" w:rsidRDefault="00ED401F" w:rsidP="00ED401F"/>
        </w:tc>
      </w:tr>
      <w:tr w:rsidR="00ED401F" w:rsidTr="001321AB">
        <w:tc>
          <w:tcPr>
            <w:tcW w:w="9111" w:type="dxa"/>
            <w:gridSpan w:val="3"/>
          </w:tcPr>
          <w:p w:rsidR="00ED401F" w:rsidRPr="00433859" w:rsidRDefault="00ED401F" w:rsidP="00ED401F">
            <w:pPr>
              <w:rPr>
                <w:b/>
              </w:rPr>
            </w:pPr>
            <w:r w:rsidRPr="00ED401F">
              <w:rPr>
                <w:b/>
                <w:i/>
              </w:rPr>
              <w:t>Links to outcomes:</w:t>
            </w:r>
          </w:p>
          <w:p w:rsidR="00DC3769" w:rsidRDefault="00DC3769" w:rsidP="00DC3769">
            <w:pPr>
              <w:pStyle w:val="ListParagraph"/>
              <w:numPr>
                <w:ilvl w:val="0"/>
                <w:numId w:val="1"/>
              </w:numPr>
            </w:pPr>
            <w:r>
              <w:t>To improve the mental calculation ability of the young children</w:t>
            </w:r>
          </w:p>
          <w:p w:rsidR="00DC3769" w:rsidRDefault="00DC3769" w:rsidP="00DC3769">
            <w:pPr>
              <w:pStyle w:val="ListParagraph"/>
              <w:numPr>
                <w:ilvl w:val="0"/>
                <w:numId w:val="1"/>
              </w:numPr>
            </w:pPr>
            <w:r>
              <w:t xml:space="preserve">To develop the analytical reasoning ability </w:t>
            </w:r>
          </w:p>
          <w:p w:rsidR="00ED401F" w:rsidRDefault="00DC3769" w:rsidP="00DC3769">
            <w:pPr>
              <w:pStyle w:val="ListParagraph"/>
              <w:numPr>
                <w:ilvl w:val="0"/>
                <w:numId w:val="1"/>
              </w:numPr>
            </w:pPr>
            <w:r>
              <w:t>To improve concentration and focus in young children</w:t>
            </w:r>
          </w:p>
          <w:p w:rsidR="00ED401F" w:rsidRDefault="00ED401F" w:rsidP="00ED401F"/>
        </w:tc>
      </w:tr>
      <w:tr w:rsidR="00ED401F" w:rsidTr="001321AB">
        <w:tc>
          <w:tcPr>
            <w:tcW w:w="9111" w:type="dxa"/>
            <w:gridSpan w:val="3"/>
          </w:tcPr>
          <w:p w:rsidR="00ED401F" w:rsidRPr="00ED401F" w:rsidRDefault="00ED401F" w:rsidP="00ED401F">
            <w:pPr>
              <w:rPr>
                <w:b/>
                <w:i/>
              </w:rPr>
            </w:pPr>
            <w:r w:rsidRPr="00ED401F">
              <w:rPr>
                <w:b/>
                <w:i/>
              </w:rPr>
              <w:t>Differentiation:</w:t>
            </w:r>
          </w:p>
          <w:p w:rsidR="00ED401F" w:rsidRDefault="00DC3769" w:rsidP="00DC3769">
            <w:pPr>
              <w:pStyle w:val="ListParagraph"/>
              <w:numPr>
                <w:ilvl w:val="0"/>
                <w:numId w:val="2"/>
              </w:numPr>
            </w:pPr>
            <w:r>
              <w:t xml:space="preserve">Group together children with special needs </w:t>
            </w:r>
          </w:p>
          <w:p w:rsidR="00DC3769" w:rsidRDefault="00DC3769" w:rsidP="00DC3769">
            <w:pPr>
              <w:pStyle w:val="ListParagraph"/>
              <w:numPr>
                <w:ilvl w:val="0"/>
                <w:numId w:val="2"/>
              </w:numPr>
            </w:pPr>
            <w:r>
              <w:lastRenderedPageBreak/>
              <w:t>Group together children that are slow learner</w:t>
            </w:r>
            <w:r w:rsidR="00C274AD">
              <w:t>s</w:t>
            </w:r>
          </w:p>
          <w:p w:rsidR="00DC3769" w:rsidRDefault="00DC3769" w:rsidP="00DC3769">
            <w:r>
              <w:t xml:space="preserve">This would be done to adjust and model specific to the different learning needs of the children. Grouping together slow learners would ensure equal time period required for performing the mathematical operations in order to appropriately guess the correct number. </w:t>
            </w:r>
          </w:p>
          <w:p w:rsidR="00ED401F" w:rsidRDefault="00ED401F" w:rsidP="00ED401F"/>
        </w:tc>
      </w:tr>
      <w:tr w:rsidR="00ED401F" w:rsidTr="001321AB">
        <w:tc>
          <w:tcPr>
            <w:tcW w:w="9111" w:type="dxa"/>
            <w:gridSpan w:val="3"/>
          </w:tcPr>
          <w:p w:rsidR="00ED401F" w:rsidRPr="00ED401F" w:rsidRDefault="00ED401F" w:rsidP="00ED401F">
            <w:pPr>
              <w:rPr>
                <w:b/>
                <w:i/>
              </w:rPr>
            </w:pPr>
            <w:r w:rsidRPr="00ED401F">
              <w:rPr>
                <w:b/>
                <w:i/>
              </w:rPr>
              <w:lastRenderedPageBreak/>
              <w:t>Health and safety:</w:t>
            </w:r>
          </w:p>
          <w:p w:rsidR="00ED401F" w:rsidRDefault="005609C5" w:rsidP="00BD564F">
            <w:r>
              <w:t>The activity would be conducted within a closed space, preferably a class room. The activity specific area would be cleared from furniture clutter. This would be done to ensure that there is no possibility of sustaining a physical injury. Within the activity specific area, two benches would be kept opposite one another and other participants would be asked to be seated at a distance from the activity area. The other participants would be made to sit at their respective seats that would be rearranged and kept at a distance from the main activity area</w:t>
            </w:r>
            <w:r w:rsidR="007D2FD6">
              <w:t xml:space="preserve"> (Merkley </w:t>
            </w:r>
            <w:r w:rsidR="007D2FD6" w:rsidRPr="007D2FD6">
              <w:t>and Ansari, 2016</w:t>
            </w:r>
            <w:r w:rsidR="007D2FD6">
              <w:t>)</w:t>
            </w:r>
            <w:r>
              <w:t xml:space="preserve">. This would be done to avoid over-crowding around the activity </w:t>
            </w:r>
            <w:r w:rsidR="00C274AD">
              <w:t xml:space="preserve">so </w:t>
            </w:r>
            <w:r>
              <w:t xml:space="preserve">the participants do not sustain any physical injury. A first-aid tool kit would be kept within the classroom in order to ensure that immediate first-aid help is available to participants that might get accidentally injured. </w:t>
            </w:r>
            <w:r w:rsidR="00C274AD">
              <w:t>The s</w:t>
            </w:r>
            <w:r>
              <w:t xml:space="preserve">chool </w:t>
            </w:r>
            <w:r w:rsidR="00C274AD">
              <w:t>n</w:t>
            </w:r>
            <w:r>
              <w:t xml:space="preserve">urse </w:t>
            </w:r>
            <w:r w:rsidR="00C274AD">
              <w:t>could</w:t>
            </w:r>
            <w:r>
              <w:t xml:space="preserve"> also be present in the classroom while the activity session is conducted. The school nurse would assist with the first aid help in case of an accidental injury. The classr</w:t>
            </w:r>
            <w:r w:rsidR="00BD564F">
              <w:t>oom floor would be kept dry so as to avoid any instances of fall and injury. Also, optimal lighting would be maintained within the class room such that students do not experience an injury or an accident due to poor brightness and lighting within the class room environment</w:t>
            </w:r>
            <w:r w:rsidR="00E270D5">
              <w:t xml:space="preserve"> (</w:t>
            </w:r>
            <w:r w:rsidR="00E270D5" w:rsidRPr="00E270D5">
              <w:t>Purpuraand Reid, 2016</w:t>
            </w:r>
            <w:r w:rsidR="00E270D5">
              <w:t>)</w:t>
            </w:r>
            <w:r w:rsidR="00BD564F">
              <w:t>.</w:t>
            </w:r>
          </w:p>
          <w:p w:rsidR="00ED401F" w:rsidRDefault="00ED401F" w:rsidP="00ED401F"/>
        </w:tc>
      </w:tr>
      <w:tr w:rsidR="00ED401F" w:rsidTr="001321AB">
        <w:tc>
          <w:tcPr>
            <w:tcW w:w="9111" w:type="dxa"/>
            <w:gridSpan w:val="3"/>
          </w:tcPr>
          <w:p w:rsidR="00ED401F" w:rsidRPr="00ED401F" w:rsidRDefault="00ED401F" w:rsidP="00ED401F">
            <w:pPr>
              <w:rPr>
                <w:b/>
                <w:i/>
              </w:rPr>
            </w:pPr>
            <w:r w:rsidRPr="00ED401F">
              <w:rPr>
                <w:b/>
                <w:i/>
              </w:rPr>
              <w:t>Role of adult/adults:</w:t>
            </w:r>
          </w:p>
          <w:p w:rsidR="00BD564F" w:rsidRDefault="00BD564F" w:rsidP="00BD564F">
            <w:pPr>
              <w:pStyle w:val="ListParagraph"/>
              <w:numPr>
                <w:ilvl w:val="0"/>
                <w:numId w:val="3"/>
              </w:numPr>
            </w:pPr>
            <w:r>
              <w:t>To conduct the activity</w:t>
            </w:r>
          </w:p>
          <w:p w:rsidR="00BD564F" w:rsidRDefault="00BD564F" w:rsidP="00BD564F">
            <w:pPr>
              <w:pStyle w:val="ListParagraph"/>
              <w:numPr>
                <w:ilvl w:val="0"/>
                <w:numId w:val="3"/>
              </w:numPr>
            </w:pPr>
            <w:r>
              <w:t xml:space="preserve">To document and evaluate performance </w:t>
            </w:r>
          </w:p>
          <w:p w:rsidR="00BD564F" w:rsidRDefault="00BD564F" w:rsidP="00BD564F">
            <w:pPr>
              <w:pStyle w:val="ListParagraph"/>
              <w:numPr>
                <w:ilvl w:val="0"/>
                <w:numId w:val="3"/>
              </w:numPr>
            </w:pPr>
            <w:r>
              <w:t>To supervise safety and accidental risks</w:t>
            </w:r>
          </w:p>
          <w:p w:rsidR="00ED401F" w:rsidRDefault="00ED401F" w:rsidP="00ED401F"/>
        </w:tc>
      </w:tr>
      <w:tr w:rsidR="00ED401F" w:rsidTr="001321AB">
        <w:trPr>
          <w:trHeight w:val="80"/>
        </w:trPr>
        <w:tc>
          <w:tcPr>
            <w:tcW w:w="9111" w:type="dxa"/>
            <w:gridSpan w:val="3"/>
          </w:tcPr>
          <w:p w:rsidR="00ED401F" w:rsidRDefault="00ED401F" w:rsidP="00ED401F">
            <w:pPr>
              <w:rPr>
                <w:b/>
                <w:i/>
              </w:rPr>
            </w:pPr>
            <w:r w:rsidRPr="00ED401F">
              <w:rPr>
                <w:b/>
                <w:i/>
              </w:rPr>
              <w:t>The activity:</w:t>
            </w:r>
          </w:p>
          <w:p w:rsidR="005609C5" w:rsidRDefault="005609C5" w:rsidP="00BD564F">
            <w:r>
              <w:t>Step 1: A pair of participants would be called and made to sit opposite one another</w:t>
            </w:r>
          </w:p>
          <w:p w:rsidR="005609C5" w:rsidRDefault="005609C5" w:rsidP="00BD564F">
            <w:r>
              <w:t xml:space="preserve">Step 2: The pair of participants would be handed two cards upside down and would be asked to stick out the cards on their forehead. </w:t>
            </w:r>
            <w:r w:rsidR="00C274AD">
              <w:t>T</w:t>
            </w:r>
            <w:r>
              <w:t>he participant sitting at the opposite side can see the number sticking out on the forehead of the other participant but is not aware of their number</w:t>
            </w:r>
          </w:p>
          <w:p w:rsidR="005609C5" w:rsidRDefault="005609C5" w:rsidP="00BD564F">
            <w:r>
              <w:lastRenderedPageBreak/>
              <w:t>Step 3: The instructor conducting the activity would provide hints to the participants in the form of sum, difference and product of both the numbers, without the participants knowing their own number.</w:t>
            </w:r>
          </w:p>
          <w:p w:rsidR="005609C5" w:rsidRDefault="005609C5" w:rsidP="00BD564F">
            <w:r>
              <w:t>Step 4: The participants would be asked to work on the hints and figure out their own number and say it aloud to the instructor</w:t>
            </w:r>
          </w:p>
          <w:p w:rsidR="00ED401F" w:rsidRDefault="00ED401F" w:rsidP="00ED401F">
            <w:pPr>
              <w:rPr>
                <w:b/>
                <w:i/>
              </w:rPr>
            </w:pPr>
          </w:p>
          <w:p w:rsidR="00ED401F" w:rsidRPr="00ED401F" w:rsidRDefault="00ED401F" w:rsidP="00C238BD">
            <w:pPr>
              <w:spacing w:line="240" w:lineRule="auto"/>
              <w:rPr>
                <w:b/>
                <w:i/>
              </w:rPr>
            </w:pPr>
          </w:p>
        </w:tc>
      </w:tr>
    </w:tbl>
    <w:p w:rsidR="001321AB" w:rsidRDefault="001321AB" w:rsidP="00ED401F">
      <w:pPr>
        <w:jc w:val="center"/>
      </w:pPr>
    </w:p>
    <w:p w:rsidR="00AB7624" w:rsidRDefault="00AB7624" w:rsidP="001321AB">
      <w:pPr>
        <w:pStyle w:val="Heading1"/>
      </w:pPr>
    </w:p>
    <w:p w:rsidR="001321AB" w:rsidRDefault="001321AB" w:rsidP="00C274AD">
      <w:pPr>
        <w:pStyle w:val="Heading1"/>
        <w:numPr>
          <w:ilvl w:val="0"/>
          <w:numId w:val="5"/>
        </w:numPr>
      </w:pPr>
      <w:r>
        <w:t>An evaluation of the activity plan with links to theory and research:</w:t>
      </w:r>
    </w:p>
    <w:p w:rsidR="00C274AD" w:rsidRDefault="00C274AD" w:rsidP="001321AB"/>
    <w:p w:rsidR="001321AB" w:rsidRPr="00C274AD" w:rsidRDefault="00350F2F" w:rsidP="001321AB">
      <w:pPr>
        <w:rPr>
          <w:color w:val="000000" w:themeColor="text1"/>
        </w:rPr>
      </w:pPr>
      <w:r w:rsidRPr="00C274AD">
        <w:rPr>
          <w:color w:val="000000" w:themeColor="text1"/>
        </w:rPr>
        <w:t xml:space="preserve">The activity plan prepared can be evaluated with the </w:t>
      </w:r>
      <w:r w:rsidR="009031DB" w:rsidRPr="00C274AD">
        <w:rPr>
          <w:color w:val="000000" w:themeColor="text1"/>
        </w:rPr>
        <w:t xml:space="preserve">application </w:t>
      </w:r>
      <w:r w:rsidR="004C19C6" w:rsidRPr="00C274AD">
        <w:rPr>
          <w:color w:val="000000" w:themeColor="text1"/>
        </w:rPr>
        <w:t xml:space="preserve">of certain theories that would help in understanding the strategies in which </w:t>
      </w:r>
      <w:r w:rsidR="00E73A4E" w:rsidRPr="00C274AD">
        <w:rPr>
          <w:color w:val="000000" w:themeColor="text1"/>
        </w:rPr>
        <w:t>the mathematical skills of children can be improved</w:t>
      </w:r>
      <w:r w:rsidR="00C274AD">
        <w:rPr>
          <w:color w:val="000000" w:themeColor="text1"/>
        </w:rPr>
        <w:t>. T</w:t>
      </w:r>
      <w:r w:rsidR="00E73A4E" w:rsidRPr="00C274AD">
        <w:rPr>
          <w:color w:val="000000" w:themeColor="text1"/>
        </w:rPr>
        <w:t xml:space="preserve">he use of the discussed theories and strategies would help to improve the aptitude and skill set of the children </w:t>
      </w:r>
      <w:r w:rsidR="00242B21" w:rsidRPr="00C274AD">
        <w:rPr>
          <w:color w:val="000000" w:themeColor="text1"/>
        </w:rPr>
        <w:t>(Charlesworth, 2015)</w:t>
      </w:r>
      <w:r w:rsidR="00B927F5" w:rsidRPr="00C274AD">
        <w:rPr>
          <w:color w:val="000000" w:themeColor="text1"/>
        </w:rPr>
        <w:t xml:space="preserve">. </w:t>
      </w:r>
    </w:p>
    <w:p w:rsidR="00C274AD" w:rsidRDefault="00C274AD" w:rsidP="001321AB">
      <w:pPr>
        <w:rPr>
          <w:b/>
        </w:rPr>
      </w:pPr>
    </w:p>
    <w:p w:rsidR="009031DB" w:rsidRPr="009031DB" w:rsidRDefault="009031DB" w:rsidP="001321AB">
      <w:pPr>
        <w:rPr>
          <w:b/>
        </w:rPr>
      </w:pPr>
      <w:r w:rsidRPr="009031DB">
        <w:rPr>
          <w:b/>
        </w:rPr>
        <w:t>Piaget theory and its application:</w:t>
      </w:r>
    </w:p>
    <w:p w:rsidR="00AD75C2" w:rsidRPr="00C274AD" w:rsidRDefault="0077707D" w:rsidP="001321AB">
      <w:pPr>
        <w:rPr>
          <w:color w:val="000000" w:themeColor="text1"/>
        </w:rPr>
      </w:pPr>
      <w:r w:rsidRPr="00C274AD">
        <w:rPr>
          <w:color w:val="000000" w:themeColor="text1"/>
        </w:rPr>
        <w:t xml:space="preserve">Piaget </w:t>
      </w:r>
      <w:r w:rsidR="00C274AD" w:rsidRPr="00C274AD">
        <w:rPr>
          <w:color w:val="000000" w:themeColor="text1"/>
        </w:rPr>
        <w:t>suggested</w:t>
      </w:r>
      <w:r w:rsidRPr="00C274AD">
        <w:rPr>
          <w:color w:val="000000" w:themeColor="text1"/>
        </w:rPr>
        <w:t xml:space="preserve"> that every child goes through four distinct stages of</w:t>
      </w:r>
      <w:r w:rsidR="0007367C" w:rsidRPr="00C274AD">
        <w:rPr>
          <w:color w:val="000000" w:themeColor="text1"/>
        </w:rPr>
        <w:t xml:space="preserve"> learning</w:t>
      </w:r>
      <w:r w:rsidRPr="00C274AD">
        <w:rPr>
          <w:color w:val="000000" w:themeColor="text1"/>
        </w:rPr>
        <w:t xml:space="preserve"> development. These developmental phases comprise of the sensorimotor phase, the preoperational stage</w:t>
      </w:r>
      <w:r w:rsidR="007523EE" w:rsidRPr="00C274AD">
        <w:rPr>
          <w:color w:val="000000" w:themeColor="text1"/>
        </w:rPr>
        <w:t>, the concrete operational stage and the formal operational stage</w:t>
      </w:r>
      <w:r w:rsidR="009003D9" w:rsidRPr="00C274AD">
        <w:rPr>
          <w:color w:val="000000" w:themeColor="text1"/>
        </w:rPr>
        <w:t xml:space="preserve"> (Crain, 2015)</w:t>
      </w:r>
      <w:r w:rsidR="007523EE" w:rsidRPr="00C274AD">
        <w:rPr>
          <w:color w:val="000000" w:themeColor="text1"/>
        </w:rPr>
        <w:t xml:space="preserve">. It should be noted that the first stage is applicable for children up to 2 years of age. However, all the other stages are applicable for children in their elementary grades. The </w:t>
      </w:r>
      <w:proofErr w:type="spellStart"/>
      <w:r w:rsidR="007523EE" w:rsidRPr="00C274AD">
        <w:rPr>
          <w:color w:val="000000" w:themeColor="text1"/>
        </w:rPr>
        <w:t>sensiromotor</w:t>
      </w:r>
      <w:proofErr w:type="spellEnd"/>
      <w:r w:rsidR="007523EE" w:rsidRPr="00C274AD">
        <w:rPr>
          <w:color w:val="000000" w:themeColor="text1"/>
        </w:rPr>
        <w:t xml:space="preserve"> stage is majorly concerned with the child’s development ability to se</w:t>
      </w:r>
      <w:r w:rsidR="00AD75C2" w:rsidRPr="00C274AD">
        <w:rPr>
          <w:color w:val="000000" w:themeColor="text1"/>
        </w:rPr>
        <w:t>nse reflexes,</w:t>
      </w:r>
      <w:r w:rsidR="007523EE" w:rsidRPr="00C274AD">
        <w:rPr>
          <w:color w:val="000000" w:themeColor="text1"/>
        </w:rPr>
        <w:t xml:space="preserve"> develop experience in relation </w:t>
      </w:r>
      <w:r w:rsidR="00AD75C2" w:rsidRPr="00C274AD">
        <w:rPr>
          <w:color w:val="000000" w:themeColor="text1"/>
        </w:rPr>
        <w:t>to objec</w:t>
      </w:r>
      <w:r w:rsidR="00C274AD">
        <w:rPr>
          <w:color w:val="000000" w:themeColor="text1"/>
        </w:rPr>
        <w:t xml:space="preserve">ts </w:t>
      </w:r>
      <w:r w:rsidR="00AD75C2" w:rsidRPr="00C274AD">
        <w:rPr>
          <w:color w:val="000000" w:themeColor="text1"/>
        </w:rPr>
        <w:t>and closely interact with the environment</w:t>
      </w:r>
      <w:r w:rsidR="009003D9" w:rsidRPr="00C274AD">
        <w:rPr>
          <w:color w:val="000000" w:themeColor="text1"/>
        </w:rPr>
        <w:t xml:space="preserve"> (Crain, 2015)</w:t>
      </w:r>
      <w:r w:rsidR="00AD75C2" w:rsidRPr="00C274AD">
        <w:rPr>
          <w:color w:val="000000" w:themeColor="text1"/>
        </w:rPr>
        <w:t xml:space="preserve">. The preoperational stage is concerned with development of the symbolic </w:t>
      </w:r>
      <w:r w:rsidR="00C274AD" w:rsidRPr="00C274AD">
        <w:rPr>
          <w:color w:val="000000" w:themeColor="text1"/>
        </w:rPr>
        <w:t>understanding</w:t>
      </w:r>
      <w:r w:rsidR="00AD75C2" w:rsidRPr="00C274AD">
        <w:rPr>
          <w:color w:val="000000" w:themeColor="text1"/>
        </w:rPr>
        <w:t xml:space="preserve"> of the children. The development of logical reasoning occurs at this stage in children</w:t>
      </w:r>
      <w:r w:rsidR="009003D9" w:rsidRPr="00C274AD">
        <w:rPr>
          <w:color w:val="000000" w:themeColor="text1"/>
        </w:rPr>
        <w:t xml:space="preserve"> (Crain, 2015)</w:t>
      </w:r>
      <w:r w:rsidR="00AD75C2" w:rsidRPr="00C274AD">
        <w:rPr>
          <w:color w:val="000000" w:themeColor="text1"/>
        </w:rPr>
        <w:t xml:space="preserve">. The subsequent stage or the concrete operational stage is concerned with the development of the concrete logical </w:t>
      </w:r>
      <w:r w:rsidR="00C274AD" w:rsidRPr="00C274AD">
        <w:rPr>
          <w:color w:val="000000" w:themeColor="text1"/>
        </w:rPr>
        <w:t>understanding</w:t>
      </w:r>
      <w:r w:rsidR="00AD75C2" w:rsidRPr="00C274AD">
        <w:rPr>
          <w:color w:val="000000" w:themeColor="text1"/>
        </w:rPr>
        <w:t xml:space="preserve"> of the children. It has been stated that by virtue of this stage, the child learns the use of inductive logic and reasoning from a provided piece of information</w:t>
      </w:r>
      <w:r w:rsidR="009003D9" w:rsidRPr="00C274AD">
        <w:rPr>
          <w:color w:val="000000" w:themeColor="text1"/>
        </w:rPr>
        <w:t xml:space="preserve"> (Crain, 2015)</w:t>
      </w:r>
      <w:r w:rsidR="00AD75C2" w:rsidRPr="00C274AD">
        <w:rPr>
          <w:color w:val="000000" w:themeColor="text1"/>
        </w:rPr>
        <w:t xml:space="preserve">. The formal operation stage is relevant to </w:t>
      </w:r>
      <w:r w:rsidR="00C274AD">
        <w:rPr>
          <w:color w:val="000000" w:themeColor="text1"/>
        </w:rPr>
        <w:t>children</w:t>
      </w:r>
      <w:r w:rsidR="00AD75C2" w:rsidRPr="00C274AD">
        <w:rPr>
          <w:color w:val="000000" w:themeColor="text1"/>
        </w:rPr>
        <w:t xml:space="preserve"> aged 12 and above and is concerned with the development of abstract ideas and theoretical reasoning</w:t>
      </w:r>
      <w:r w:rsidR="009003D9" w:rsidRPr="00C274AD">
        <w:rPr>
          <w:color w:val="000000" w:themeColor="text1"/>
        </w:rPr>
        <w:t xml:space="preserve"> (Charlesworth, 2015)</w:t>
      </w:r>
      <w:r w:rsidR="00AD75C2" w:rsidRPr="00C274AD">
        <w:rPr>
          <w:color w:val="000000" w:themeColor="text1"/>
        </w:rPr>
        <w:t>.</w:t>
      </w:r>
    </w:p>
    <w:p w:rsidR="00EA0A35" w:rsidRPr="00C274AD" w:rsidRDefault="00AD75C2" w:rsidP="001321AB">
      <w:pPr>
        <w:rPr>
          <w:color w:val="000000" w:themeColor="text1"/>
        </w:rPr>
      </w:pPr>
      <w:r w:rsidRPr="00C274AD">
        <w:rPr>
          <w:color w:val="000000" w:themeColor="text1"/>
        </w:rPr>
        <w:lastRenderedPageBreak/>
        <w:t xml:space="preserve">Having discussed the different stages of development, it can be said that the proposed activity has been designed in relation to the preoperational and operational stages of development. Both the children would be able to see each other’s numbers and would need to </w:t>
      </w:r>
      <w:r w:rsidR="00EA0A35" w:rsidRPr="00C274AD">
        <w:rPr>
          <w:color w:val="000000" w:themeColor="text1"/>
        </w:rPr>
        <w:t>rely on</w:t>
      </w:r>
      <w:r w:rsidRPr="00C274AD">
        <w:rPr>
          <w:color w:val="000000" w:themeColor="text1"/>
        </w:rPr>
        <w:t xml:space="preserve"> the difference, sum, product and quotient of th</w:t>
      </w:r>
      <w:r w:rsidR="00EA0A35" w:rsidRPr="00C274AD">
        <w:rPr>
          <w:color w:val="000000" w:themeColor="text1"/>
        </w:rPr>
        <w:t xml:space="preserve">e two numbers to guess their own number. In relation to the distinct characteristics of the pre-operational stage, the students would struggle with logic on seeing each other’s number. However, when the conductor would provide hints with the sum, difference, product and quotient of the numbers, the children would start thinking logically and concretely about the other number which would </w:t>
      </w:r>
      <w:r w:rsidR="00C274AD">
        <w:rPr>
          <w:color w:val="000000" w:themeColor="text1"/>
        </w:rPr>
        <w:t xml:space="preserve">allow </w:t>
      </w:r>
      <w:r w:rsidR="00EA0A35" w:rsidRPr="00C274AD">
        <w:rPr>
          <w:color w:val="000000" w:themeColor="text1"/>
        </w:rPr>
        <w:t xml:space="preserve">the answer being said aloud by the teacher. Therefore upon evaluation of the proposed activity with the Piaget’s theory of learning development, it can be said that the activity is aligned to the relevant developmental stages of the children. </w:t>
      </w:r>
    </w:p>
    <w:p w:rsidR="00C274AD" w:rsidRDefault="00C274AD" w:rsidP="001321AB">
      <w:pPr>
        <w:rPr>
          <w:b/>
        </w:rPr>
      </w:pPr>
    </w:p>
    <w:p w:rsidR="009031DB" w:rsidRDefault="009031DB" w:rsidP="001321AB">
      <w:pPr>
        <w:rPr>
          <w:b/>
        </w:rPr>
      </w:pPr>
      <w:r w:rsidRPr="00324651">
        <w:rPr>
          <w:b/>
        </w:rPr>
        <w:t>Vygotsky</w:t>
      </w:r>
      <w:r w:rsidR="00324651">
        <w:rPr>
          <w:b/>
        </w:rPr>
        <w:t xml:space="preserve"> theory:</w:t>
      </w:r>
    </w:p>
    <w:p w:rsidR="00D47614" w:rsidRPr="00C274AD" w:rsidRDefault="007536E5" w:rsidP="001321AB">
      <w:pPr>
        <w:rPr>
          <w:color w:val="000000" w:themeColor="text1"/>
        </w:rPr>
      </w:pPr>
      <w:r w:rsidRPr="00C274AD">
        <w:rPr>
          <w:color w:val="000000" w:themeColor="text1"/>
        </w:rPr>
        <w:t>Vygotsky’s theory</w:t>
      </w:r>
      <w:r w:rsidR="001A5CD7" w:rsidRPr="00C274AD">
        <w:rPr>
          <w:color w:val="000000" w:themeColor="text1"/>
        </w:rPr>
        <w:t xml:space="preserve"> is </w:t>
      </w:r>
      <w:r w:rsidR="00C274AD">
        <w:rPr>
          <w:color w:val="000000" w:themeColor="text1"/>
        </w:rPr>
        <w:t xml:space="preserve">known </w:t>
      </w:r>
      <w:r w:rsidR="001A5CD7" w:rsidRPr="00C274AD">
        <w:rPr>
          <w:color w:val="000000" w:themeColor="text1"/>
        </w:rPr>
        <w:t>for providing conceptual explanation of the zone of proximal development</w:t>
      </w:r>
      <w:r w:rsidR="00C31BE0" w:rsidRPr="00C274AD">
        <w:rPr>
          <w:color w:val="000000" w:themeColor="text1"/>
        </w:rPr>
        <w:t xml:space="preserve">. </w:t>
      </w:r>
      <w:r w:rsidR="001A5CD7" w:rsidRPr="00C274AD">
        <w:rPr>
          <w:color w:val="000000" w:themeColor="text1"/>
        </w:rPr>
        <w:t xml:space="preserve">The theory states that children that have reached the zone of proximal development are able to complete a task independently </w:t>
      </w:r>
      <w:r w:rsidR="00DE2EB1" w:rsidRPr="00C274AD">
        <w:rPr>
          <w:color w:val="000000" w:themeColor="text1"/>
        </w:rPr>
        <w:t>(Crain, 2015)</w:t>
      </w:r>
      <w:r w:rsidR="00C31BE0" w:rsidRPr="00C274AD">
        <w:rPr>
          <w:color w:val="000000" w:themeColor="text1"/>
        </w:rPr>
        <w:t xml:space="preserve">. </w:t>
      </w:r>
      <w:r w:rsidR="001A5CD7" w:rsidRPr="00C274AD">
        <w:rPr>
          <w:color w:val="000000" w:themeColor="text1"/>
        </w:rPr>
        <w:t xml:space="preserve">On the other hand, children that have not reached the stage are able to complete the task but with external assistance. </w:t>
      </w:r>
      <w:r w:rsidR="00C31BE0" w:rsidRPr="00C274AD">
        <w:rPr>
          <w:color w:val="000000" w:themeColor="text1"/>
        </w:rPr>
        <w:t xml:space="preserve">The growth in the learning process is usually developed and improved when various new </w:t>
      </w:r>
      <w:r w:rsidR="00C274AD" w:rsidRPr="00C274AD">
        <w:rPr>
          <w:color w:val="000000" w:themeColor="text1"/>
        </w:rPr>
        <w:t>updated</w:t>
      </w:r>
      <w:r w:rsidR="00C31BE0" w:rsidRPr="00C274AD">
        <w:rPr>
          <w:color w:val="000000" w:themeColor="text1"/>
        </w:rPr>
        <w:t xml:space="preserve"> to</w:t>
      </w:r>
      <w:r w:rsidR="000207B8" w:rsidRPr="00C274AD">
        <w:rPr>
          <w:color w:val="000000" w:themeColor="text1"/>
        </w:rPr>
        <w:t xml:space="preserve">ols are applied in the process </w:t>
      </w:r>
      <w:r w:rsidR="00F261B8" w:rsidRPr="00C274AD">
        <w:rPr>
          <w:color w:val="000000" w:themeColor="text1"/>
        </w:rPr>
        <w:t>(</w:t>
      </w:r>
      <w:proofErr w:type="spellStart"/>
      <w:r w:rsidR="00F261B8" w:rsidRPr="00C274AD">
        <w:rPr>
          <w:color w:val="000000" w:themeColor="text1"/>
        </w:rPr>
        <w:t>Ghazi</w:t>
      </w:r>
      <w:r w:rsidR="00F261B8" w:rsidRPr="00C274AD">
        <w:rPr>
          <w:i/>
          <w:color w:val="000000" w:themeColor="text1"/>
        </w:rPr>
        <w:t>et</w:t>
      </w:r>
      <w:proofErr w:type="spellEnd"/>
      <w:r w:rsidR="00F261B8" w:rsidRPr="00C274AD">
        <w:rPr>
          <w:i/>
          <w:color w:val="000000" w:themeColor="text1"/>
        </w:rPr>
        <w:t xml:space="preserve"> al.</w:t>
      </w:r>
      <w:r w:rsidR="000207B8" w:rsidRPr="00C274AD">
        <w:rPr>
          <w:color w:val="000000" w:themeColor="text1"/>
        </w:rPr>
        <w:t>, 2016</w:t>
      </w:r>
      <w:r w:rsidR="00F261B8" w:rsidRPr="00C274AD">
        <w:rPr>
          <w:color w:val="000000" w:themeColor="text1"/>
        </w:rPr>
        <w:t>)</w:t>
      </w:r>
      <w:r w:rsidR="000207B8" w:rsidRPr="00C274AD">
        <w:rPr>
          <w:color w:val="000000" w:themeColor="text1"/>
        </w:rPr>
        <w:t xml:space="preserve">. In this regard, it can be said that the proposed activity would ensure improvement of the numeracy skills of the children but without external assistance, it would be complex for the children to guess the other number. Vygotsky’s </w:t>
      </w:r>
      <w:r w:rsidR="00C274AD" w:rsidRPr="00C274AD">
        <w:rPr>
          <w:color w:val="000000" w:themeColor="text1"/>
        </w:rPr>
        <w:t>suggested</w:t>
      </w:r>
      <w:r w:rsidR="000207B8" w:rsidRPr="00C274AD">
        <w:rPr>
          <w:color w:val="000000" w:themeColor="text1"/>
        </w:rPr>
        <w:t xml:space="preserve"> that </w:t>
      </w:r>
      <w:r w:rsidR="00D47614" w:rsidRPr="00C274AD">
        <w:rPr>
          <w:color w:val="000000" w:themeColor="text1"/>
        </w:rPr>
        <w:t xml:space="preserve">external assistance in the form of set of instructions help to develop the cognitive abilities of the children. </w:t>
      </w:r>
    </w:p>
    <w:p w:rsidR="00D47614" w:rsidRPr="00C274AD" w:rsidRDefault="00D47614" w:rsidP="001321AB">
      <w:pPr>
        <w:rPr>
          <w:color w:val="000000" w:themeColor="text1"/>
        </w:rPr>
      </w:pPr>
      <w:r w:rsidRPr="00C274AD">
        <w:rPr>
          <w:color w:val="000000" w:themeColor="text1"/>
        </w:rPr>
        <w:t>This accounts for the reason, why the instructor would make use of brief instructions to conduct the activity. T</w:t>
      </w:r>
      <w:r w:rsidR="00BA4B0F" w:rsidRPr="00C274AD">
        <w:rPr>
          <w:color w:val="000000" w:themeColor="text1"/>
        </w:rPr>
        <w:t xml:space="preserve">he use of the set of mentioned </w:t>
      </w:r>
      <w:r w:rsidRPr="00C274AD">
        <w:rPr>
          <w:color w:val="000000" w:themeColor="text1"/>
        </w:rPr>
        <w:t xml:space="preserve">game instructions in the activity template would allow the students to appropriately organize the information that is </w:t>
      </w:r>
      <w:r w:rsidR="00BA4B0F" w:rsidRPr="00C274AD">
        <w:rPr>
          <w:color w:val="000000" w:themeColor="text1"/>
        </w:rPr>
        <w:t xml:space="preserve">received within the mental schemas and accordingly help them rationally reason to obtain the answers independently. </w:t>
      </w:r>
    </w:p>
    <w:p w:rsidR="00C274AD" w:rsidRDefault="00C274AD" w:rsidP="001321AB">
      <w:pPr>
        <w:rPr>
          <w:b/>
          <w:color w:val="000000" w:themeColor="text1"/>
        </w:rPr>
      </w:pPr>
    </w:p>
    <w:p w:rsidR="009031DB" w:rsidRPr="00C274AD" w:rsidRDefault="009031DB" w:rsidP="001321AB">
      <w:pPr>
        <w:rPr>
          <w:b/>
          <w:color w:val="000000" w:themeColor="text1"/>
        </w:rPr>
      </w:pPr>
      <w:r w:rsidRPr="00C274AD">
        <w:rPr>
          <w:b/>
          <w:color w:val="000000" w:themeColor="text1"/>
        </w:rPr>
        <w:t>Bruner</w:t>
      </w:r>
      <w:r w:rsidR="004C19C6" w:rsidRPr="00C274AD">
        <w:rPr>
          <w:b/>
          <w:color w:val="000000" w:themeColor="text1"/>
        </w:rPr>
        <w:t xml:space="preserve"> </w:t>
      </w:r>
      <w:r w:rsidR="00324651" w:rsidRPr="00C274AD">
        <w:rPr>
          <w:b/>
          <w:color w:val="000000" w:themeColor="text1"/>
        </w:rPr>
        <w:t>theory:</w:t>
      </w:r>
    </w:p>
    <w:p w:rsidR="00E356AA" w:rsidRPr="00C274AD" w:rsidRDefault="00E356AA" w:rsidP="00FF1894">
      <w:pPr>
        <w:rPr>
          <w:color w:val="000000" w:themeColor="text1"/>
        </w:rPr>
      </w:pPr>
      <w:r w:rsidRPr="00C274AD">
        <w:rPr>
          <w:color w:val="000000" w:themeColor="text1"/>
        </w:rPr>
        <w:t>Bruner’s</w:t>
      </w:r>
      <w:r w:rsidR="006E00D1" w:rsidRPr="00C274AD">
        <w:rPr>
          <w:color w:val="000000" w:themeColor="text1"/>
        </w:rPr>
        <w:t xml:space="preserve"> theoretical framework treats learning as an active process and enables learners to </w:t>
      </w:r>
      <w:r w:rsidR="00C274AD">
        <w:rPr>
          <w:color w:val="000000" w:themeColor="text1"/>
        </w:rPr>
        <w:t>develop</w:t>
      </w:r>
      <w:r w:rsidR="006E00D1" w:rsidRPr="00C274AD">
        <w:rPr>
          <w:color w:val="000000" w:themeColor="text1"/>
        </w:rPr>
        <w:t xml:space="preserve"> ideas or concepts based on their existing or acquired knowledge and skill set</w:t>
      </w:r>
      <w:r w:rsidR="00442082" w:rsidRPr="00C274AD">
        <w:rPr>
          <w:color w:val="000000" w:themeColor="text1"/>
        </w:rPr>
        <w:t xml:space="preserve">. </w:t>
      </w:r>
      <w:r w:rsidR="006E00D1" w:rsidRPr="00C274AD">
        <w:rPr>
          <w:color w:val="000000" w:themeColor="text1"/>
        </w:rPr>
        <w:t xml:space="preserve">It can be </w:t>
      </w:r>
      <w:r w:rsidR="006E00D1" w:rsidRPr="00C274AD">
        <w:rPr>
          <w:color w:val="000000" w:themeColor="text1"/>
        </w:rPr>
        <w:lastRenderedPageBreak/>
        <w:t>explained in this regard that the learner appropriately selects and transforms the set of information</w:t>
      </w:r>
      <w:r w:rsidR="00E81D7D" w:rsidRPr="00C274AD">
        <w:rPr>
          <w:color w:val="000000" w:themeColor="text1"/>
        </w:rPr>
        <w:t xml:space="preserve">, constructs relevant </w:t>
      </w:r>
      <w:r w:rsidR="00C274AD" w:rsidRPr="00C274AD">
        <w:rPr>
          <w:color w:val="000000" w:themeColor="text1"/>
        </w:rPr>
        <w:t>theories</w:t>
      </w:r>
      <w:r w:rsidR="00E81D7D" w:rsidRPr="00C274AD">
        <w:rPr>
          <w:color w:val="000000" w:themeColor="text1"/>
        </w:rPr>
        <w:t xml:space="preserve"> and accordingly takes decisions based on </w:t>
      </w:r>
      <w:r w:rsidR="00C274AD">
        <w:rPr>
          <w:color w:val="000000" w:themeColor="text1"/>
        </w:rPr>
        <w:t>information</w:t>
      </w:r>
      <w:r w:rsidR="00E81D7D" w:rsidRPr="00C274AD">
        <w:rPr>
          <w:color w:val="000000" w:themeColor="text1"/>
        </w:rPr>
        <w:t xml:space="preserve">. In this context, it can be said that the instructor would make use of the proposed activity to encourage the students to explore principles by themselves </w:t>
      </w:r>
      <w:r w:rsidR="008F387C" w:rsidRPr="00C274AD">
        <w:rPr>
          <w:color w:val="000000" w:themeColor="text1"/>
        </w:rPr>
        <w:t>(</w:t>
      </w:r>
      <w:proofErr w:type="spellStart"/>
      <w:r w:rsidR="008F387C" w:rsidRPr="00C274AD">
        <w:rPr>
          <w:color w:val="000000" w:themeColor="text1"/>
        </w:rPr>
        <w:t>Suryana</w:t>
      </w:r>
      <w:proofErr w:type="spellEnd"/>
      <w:r w:rsidR="008F387C" w:rsidRPr="00C274AD">
        <w:rPr>
          <w:color w:val="000000" w:themeColor="text1"/>
        </w:rPr>
        <w:t>, 2017)</w:t>
      </w:r>
      <w:r w:rsidR="00E81D7D" w:rsidRPr="00C274AD">
        <w:rPr>
          <w:color w:val="000000" w:themeColor="text1"/>
        </w:rPr>
        <w:t xml:space="preserve">. A step by step approach would </w:t>
      </w:r>
      <w:r w:rsidR="00836F6B" w:rsidRPr="00C274AD">
        <w:rPr>
          <w:color w:val="000000" w:themeColor="text1"/>
        </w:rPr>
        <w:t>be taken where the students</w:t>
      </w:r>
      <w:r w:rsidR="00E81D7D" w:rsidRPr="00C274AD">
        <w:rPr>
          <w:color w:val="000000" w:themeColor="text1"/>
        </w:rPr>
        <w:t xml:space="preserve"> would be encouraged to get to the solution independently</w:t>
      </w:r>
      <w:r w:rsidR="00836F6B" w:rsidRPr="00C274AD">
        <w:rPr>
          <w:color w:val="000000" w:themeColor="text1"/>
        </w:rPr>
        <w:t xml:space="preserve">. </w:t>
      </w:r>
      <w:r w:rsidR="00E81D7D" w:rsidRPr="00C274AD">
        <w:rPr>
          <w:color w:val="000000" w:themeColor="text1"/>
        </w:rPr>
        <w:t xml:space="preserve">Inputs in the form of sum of the two numbers, differences of the two numbers, product of the two numbers and </w:t>
      </w:r>
      <w:r w:rsidR="00C274AD" w:rsidRPr="00C274AD">
        <w:rPr>
          <w:color w:val="000000" w:themeColor="text1"/>
        </w:rPr>
        <w:t>amount</w:t>
      </w:r>
      <w:r w:rsidR="00E81D7D" w:rsidRPr="00C274AD">
        <w:rPr>
          <w:color w:val="000000" w:themeColor="text1"/>
        </w:rPr>
        <w:t xml:space="preserve"> of the numbers would be provided to the students </w:t>
      </w:r>
      <w:r w:rsidR="00B61C8F" w:rsidRPr="00C274AD">
        <w:rPr>
          <w:color w:val="000000" w:themeColor="text1"/>
        </w:rPr>
        <w:t>(</w:t>
      </w:r>
      <w:proofErr w:type="spellStart"/>
      <w:r w:rsidR="00B61C8F" w:rsidRPr="00C274AD">
        <w:rPr>
          <w:color w:val="000000" w:themeColor="text1"/>
        </w:rPr>
        <w:t>Aljojo</w:t>
      </w:r>
      <w:proofErr w:type="spellEnd"/>
      <w:r w:rsidR="00B61C8F" w:rsidRPr="00C274AD">
        <w:rPr>
          <w:color w:val="000000" w:themeColor="text1"/>
        </w:rPr>
        <w:t>, 2018)</w:t>
      </w:r>
      <w:r w:rsidR="00E81D7D" w:rsidRPr="00C274AD">
        <w:rPr>
          <w:color w:val="000000" w:themeColor="text1"/>
        </w:rPr>
        <w:t>. On calling out the sum or difference of the two numbers, the instructor would actively interact with the children and drop hints such as; taking away the partner’s number from the sum could give us the other number. The</w:t>
      </w:r>
      <w:r w:rsidR="0054627C" w:rsidRPr="00C274AD">
        <w:rPr>
          <w:color w:val="000000" w:themeColor="text1"/>
        </w:rPr>
        <w:t xml:space="preserve"> instructor would promote active learning by making the session interactive and providing external inputs which would help the children retrieve the solution. </w:t>
      </w:r>
    </w:p>
    <w:p w:rsidR="00C274AD" w:rsidRDefault="00C274AD" w:rsidP="001321AB">
      <w:pPr>
        <w:rPr>
          <w:b/>
          <w:color w:val="000000" w:themeColor="text1"/>
        </w:rPr>
      </w:pPr>
    </w:p>
    <w:p w:rsidR="009031DB" w:rsidRPr="00C274AD" w:rsidRDefault="009031DB" w:rsidP="001321AB">
      <w:pPr>
        <w:rPr>
          <w:b/>
          <w:color w:val="000000" w:themeColor="text1"/>
        </w:rPr>
      </w:pPr>
      <w:proofErr w:type="spellStart"/>
      <w:r w:rsidRPr="00C274AD">
        <w:rPr>
          <w:b/>
          <w:color w:val="000000" w:themeColor="text1"/>
        </w:rPr>
        <w:t>Smilansky</w:t>
      </w:r>
      <w:proofErr w:type="spellEnd"/>
      <w:r w:rsidRPr="00C274AD">
        <w:rPr>
          <w:b/>
          <w:color w:val="000000" w:themeColor="text1"/>
        </w:rPr>
        <w:t xml:space="preserve"> and </w:t>
      </w:r>
      <w:proofErr w:type="spellStart"/>
      <w:r w:rsidRPr="00C274AD">
        <w:rPr>
          <w:b/>
          <w:color w:val="000000" w:themeColor="text1"/>
        </w:rPr>
        <w:t>Shefatya</w:t>
      </w:r>
      <w:proofErr w:type="spellEnd"/>
      <w:r w:rsidR="00F2727B" w:rsidRPr="00C274AD">
        <w:rPr>
          <w:b/>
          <w:color w:val="000000" w:themeColor="text1"/>
        </w:rPr>
        <w:t xml:space="preserve"> </w:t>
      </w:r>
      <w:r w:rsidR="00324651" w:rsidRPr="00C274AD">
        <w:rPr>
          <w:b/>
          <w:color w:val="000000" w:themeColor="text1"/>
        </w:rPr>
        <w:t>theory:</w:t>
      </w:r>
    </w:p>
    <w:p w:rsidR="0054627C" w:rsidRPr="00C274AD" w:rsidRDefault="0054627C" w:rsidP="0054627C">
      <w:pPr>
        <w:rPr>
          <w:color w:val="000000" w:themeColor="text1"/>
        </w:rPr>
      </w:pPr>
      <w:r w:rsidRPr="00C274AD">
        <w:rPr>
          <w:color w:val="000000" w:themeColor="text1"/>
        </w:rPr>
        <w:t xml:space="preserve">According to the researchers </w:t>
      </w:r>
      <w:proofErr w:type="spellStart"/>
      <w:r w:rsidRPr="00C274AD">
        <w:rPr>
          <w:color w:val="000000" w:themeColor="text1"/>
        </w:rPr>
        <w:t>Smilansky</w:t>
      </w:r>
      <w:proofErr w:type="spellEnd"/>
      <w:r w:rsidRPr="00C274AD">
        <w:rPr>
          <w:color w:val="000000" w:themeColor="text1"/>
        </w:rPr>
        <w:t xml:space="preserve"> and </w:t>
      </w:r>
      <w:proofErr w:type="spellStart"/>
      <w:r w:rsidRPr="00C274AD">
        <w:rPr>
          <w:color w:val="000000" w:themeColor="text1"/>
        </w:rPr>
        <w:t>Shefatya</w:t>
      </w:r>
      <w:proofErr w:type="spellEnd"/>
      <w:r w:rsidRPr="00C274AD">
        <w:rPr>
          <w:color w:val="000000" w:themeColor="text1"/>
        </w:rPr>
        <w:t xml:space="preserve"> (1990), play forms an integral aspect of promoting active learning. It was further mentioned by the researchers that the use of socio-dramatic play should be encouraged within children. The rationale for the same was explained to efficiently test out ideas and concepts such that enriched learning outcomes could be achieved. </w:t>
      </w:r>
    </w:p>
    <w:p w:rsidR="0054627C" w:rsidRPr="00C274AD" w:rsidRDefault="002251E8" w:rsidP="0054627C">
      <w:pPr>
        <w:rPr>
          <w:color w:val="000000" w:themeColor="text1"/>
        </w:rPr>
      </w:pPr>
      <w:r w:rsidRPr="00C274AD">
        <w:rPr>
          <w:color w:val="000000" w:themeColor="text1"/>
        </w:rPr>
        <w:t xml:space="preserve">Therefore, drawing on the proposed activity, it can be stated that the competencies required for retrieving the solution would enable students to exercise their skills and appropriately make use of their existing knowledge and competencies in relation to the numbers. </w:t>
      </w:r>
    </w:p>
    <w:p w:rsidR="00C274AD" w:rsidRDefault="00C274AD" w:rsidP="0054627C">
      <w:pPr>
        <w:rPr>
          <w:b/>
          <w:color w:val="000000" w:themeColor="text1"/>
        </w:rPr>
      </w:pPr>
    </w:p>
    <w:p w:rsidR="002251E8" w:rsidRPr="00C274AD" w:rsidRDefault="002251E8" w:rsidP="0054627C">
      <w:pPr>
        <w:rPr>
          <w:b/>
          <w:color w:val="000000" w:themeColor="text1"/>
        </w:rPr>
      </w:pPr>
      <w:r w:rsidRPr="00C274AD">
        <w:rPr>
          <w:b/>
          <w:color w:val="000000" w:themeColor="text1"/>
        </w:rPr>
        <w:t>Strengths and weaknesses of the plan:</w:t>
      </w:r>
    </w:p>
    <w:p w:rsidR="00DF16A9" w:rsidRPr="00C274AD" w:rsidRDefault="00DF16A9" w:rsidP="0054627C">
      <w:pPr>
        <w:rPr>
          <w:color w:val="000000" w:themeColor="text1"/>
        </w:rPr>
      </w:pPr>
      <w:r w:rsidRPr="00C274AD">
        <w:rPr>
          <w:color w:val="000000" w:themeColor="text1"/>
        </w:rPr>
        <w:t xml:space="preserve">The activity session would help to develop the numeracy skills of the children and at the same time would also strengthen the reasoning attribute of the children. Further, the activity would </w:t>
      </w:r>
      <w:r w:rsidR="00C274AD">
        <w:rPr>
          <w:color w:val="000000" w:themeColor="text1"/>
        </w:rPr>
        <w:t xml:space="preserve">help develop children’s understanding </w:t>
      </w:r>
      <w:r w:rsidRPr="00C274AD">
        <w:rPr>
          <w:color w:val="000000" w:themeColor="text1"/>
        </w:rPr>
        <w:t xml:space="preserve">and ensure that they perform the calculations at a rapid pace mentally </w:t>
      </w:r>
      <w:r w:rsidR="00C274AD">
        <w:rPr>
          <w:color w:val="000000" w:themeColor="text1"/>
        </w:rPr>
        <w:t xml:space="preserve">for </w:t>
      </w:r>
      <w:r w:rsidRPr="00C274AD">
        <w:rPr>
          <w:color w:val="000000" w:themeColor="text1"/>
        </w:rPr>
        <w:t xml:space="preserve">the correct answer. The activity would also improve the listening and concentrating ability of the children. </w:t>
      </w:r>
    </w:p>
    <w:p w:rsidR="00DF16A9" w:rsidRPr="00C274AD" w:rsidRDefault="00DF16A9" w:rsidP="0054627C">
      <w:pPr>
        <w:rPr>
          <w:color w:val="000000" w:themeColor="text1"/>
        </w:rPr>
      </w:pPr>
      <w:r w:rsidRPr="00C274AD">
        <w:rPr>
          <w:color w:val="000000" w:themeColor="text1"/>
        </w:rPr>
        <w:lastRenderedPageBreak/>
        <w:t>The weaknesses on the</w:t>
      </w:r>
      <w:r w:rsidR="00CD10D4" w:rsidRPr="00C274AD">
        <w:rPr>
          <w:color w:val="000000" w:themeColor="text1"/>
        </w:rPr>
        <w:t xml:space="preserve"> other hand can be poor participation of the children with special needs in the activity. The reason for poor participation could be due to lack of focus or the fear of not being able to retrieve the solution at a rapid pace. In order to ensure improved participation of the children with special needs, the instructor would make sure that children with special needs are placed within a similar group. This would be done to ensure that both the participants within the game belong to a similar developmental stage. This would ensure improved comfort and better participation in the game. </w:t>
      </w:r>
    </w:p>
    <w:p w:rsidR="002251E8" w:rsidRPr="00C274AD" w:rsidRDefault="002251E8" w:rsidP="0054627C">
      <w:pPr>
        <w:rPr>
          <w:b/>
          <w:color w:val="000000" w:themeColor="text1"/>
        </w:rPr>
      </w:pPr>
      <w:r w:rsidRPr="00C274AD">
        <w:rPr>
          <w:b/>
          <w:color w:val="000000" w:themeColor="text1"/>
        </w:rPr>
        <w:t>Health and safety:</w:t>
      </w:r>
    </w:p>
    <w:p w:rsidR="00CD10D4" w:rsidRPr="00C274AD" w:rsidRDefault="00CD10D4" w:rsidP="0054627C">
      <w:pPr>
        <w:rPr>
          <w:color w:val="000000" w:themeColor="text1"/>
        </w:rPr>
      </w:pPr>
      <w:r w:rsidRPr="00C274AD">
        <w:rPr>
          <w:color w:val="000000" w:themeColor="text1"/>
        </w:rPr>
        <w:t>In order to ensure improve</w:t>
      </w:r>
      <w:r w:rsidR="00FF1894" w:rsidRPr="00C274AD">
        <w:rPr>
          <w:color w:val="000000" w:themeColor="text1"/>
        </w:rPr>
        <w:t>d health and safety of students, a number of strategies would be adapted by the conductor. The furniture would be rearranged within the classroom and cluttering would be strictly avoided within the area where the activity would be conducted</w:t>
      </w:r>
      <w:r w:rsidR="00E032C6" w:rsidRPr="00C274AD">
        <w:rPr>
          <w:color w:val="000000" w:themeColor="text1"/>
        </w:rPr>
        <w:t xml:space="preserve"> (Merkley and Ansari, 2016)</w:t>
      </w:r>
      <w:r w:rsidR="00FF1894" w:rsidRPr="00C274AD">
        <w:rPr>
          <w:color w:val="000000" w:themeColor="text1"/>
        </w:rPr>
        <w:t>. This would be done to avoid tripping over or sustaining an</w:t>
      </w:r>
      <w:r w:rsidR="00C274AD">
        <w:rPr>
          <w:color w:val="000000" w:themeColor="text1"/>
        </w:rPr>
        <w:t xml:space="preserve"> </w:t>
      </w:r>
      <w:r w:rsidR="00FF1894" w:rsidRPr="00C274AD">
        <w:rPr>
          <w:color w:val="000000" w:themeColor="text1"/>
        </w:rPr>
        <w:t xml:space="preserve">injury. The class room would </w:t>
      </w:r>
      <w:r w:rsidR="00C274AD">
        <w:rPr>
          <w:color w:val="000000" w:themeColor="text1"/>
        </w:rPr>
        <w:t xml:space="preserve">need </w:t>
      </w:r>
      <w:r w:rsidR="00FF1894" w:rsidRPr="00C274AD">
        <w:rPr>
          <w:color w:val="000000" w:themeColor="text1"/>
        </w:rPr>
        <w:t>proper lighting and ventilation and the floor would be dry. This would be done to ensure that there are no accidents. Other students who would need to wait for their turn or have not participated in the game would be asked to sit at a distance from the space where the activity would be conducted in order to avoid cluttering and injury due to tripping over</w:t>
      </w:r>
      <w:r w:rsidR="00E032C6" w:rsidRPr="00C274AD">
        <w:rPr>
          <w:color w:val="000000" w:themeColor="text1"/>
        </w:rPr>
        <w:t xml:space="preserve"> (</w:t>
      </w:r>
      <w:proofErr w:type="spellStart"/>
      <w:r w:rsidR="00E032C6" w:rsidRPr="00C274AD">
        <w:rPr>
          <w:color w:val="000000" w:themeColor="text1"/>
        </w:rPr>
        <w:t>Branks</w:t>
      </w:r>
      <w:proofErr w:type="spellEnd"/>
      <w:r w:rsidR="00E032C6" w:rsidRPr="00C274AD">
        <w:rPr>
          <w:color w:val="000000" w:themeColor="text1"/>
        </w:rPr>
        <w:t>, 2015)</w:t>
      </w:r>
      <w:r w:rsidR="00FF1894" w:rsidRPr="00C274AD">
        <w:rPr>
          <w:color w:val="000000" w:themeColor="text1"/>
        </w:rPr>
        <w:t xml:space="preserve">. For any unforeseen accident, a school nurse would be present within the class room to offer assistance. Also, a first aid kit would also be kept within the classroom to ensure proper aid is offered to any child who sustains an injury. </w:t>
      </w:r>
    </w:p>
    <w:p w:rsidR="002251E8" w:rsidRPr="00C274AD" w:rsidRDefault="002251E8" w:rsidP="0054627C">
      <w:pPr>
        <w:rPr>
          <w:b/>
          <w:color w:val="000000" w:themeColor="text1"/>
        </w:rPr>
      </w:pPr>
      <w:r w:rsidRPr="00C274AD">
        <w:rPr>
          <w:b/>
          <w:color w:val="000000" w:themeColor="text1"/>
        </w:rPr>
        <w:t>Evaluation of environment and resource quality:</w:t>
      </w:r>
    </w:p>
    <w:p w:rsidR="00FF1894" w:rsidRPr="00C274AD" w:rsidRDefault="00FF1894" w:rsidP="0054627C">
      <w:pPr>
        <w:rPr>
          <w:b/>
          <w:color w:val="000000" w:themeColor="text1"/>
        </w:rPr>
      </w:pPr>
      <w:r w:rsidRPr="00C274AD">
        <w:rPr>
          <w:color w:val="000000" w:themeColor="text1"/>
        </w:rPr>
        <w:t>The activity would be conducted within a closed space, preferably a class room. The activity specific area would be cleared from furniture clutter. This would be done to ensure that there is no possibility of sustaining a physical injury. Within the activity specific area, two benches would be kept opposite one another and other participants would be asked to be seated at a distance from the activity area. The other participants would be made to sit at their respective seats that would be rearranged and kept at a distance from the main activity area (Merkley and Ansari, 2016). This would be done to avoid over-crowding around the activity area such that the participants do not sustain any physical injury.</w:t>
      </w:r>
    </w:p>
    <w:p w:rsidR="00C274AD" w:rsidRDefault="00C274AD" w:rsidP="0054627C">
      <w:pPr>
        <w:rPr>
          <w:b/>
          <w:color w:val="000000" w:themeColor="text1"/>
        </w:rPr>
      </w:pPr>
    </w:p>
    <w:p w:rsidR="002251E8" w:rsidRPr="00C274AD" w:rsidRDefault="002251E8" w:rsidP="0054627C">
      <w:pPr>
        <w:rPr>
          <w:b/>
          <w:color w:val="000000" w:themeColor="text1"/>
        </w:rPr>
      </w:pPr>
      <w:r w:rsidRPr="00C274AD">
        <w:rPr>
          <w:b/>
          <w:color w:val="000000" w:themeColor="text1"/>
        </w:rPr>
        <w:t xml:space="preserve">Required reconsideration: </w:t>
      </w:r>
    </w:p>
    <w:p w:rsidR="00FF1894" w:rsidRPr="00C274AD" w:rsidRDefault="00FF1894" w:rsidP="0054627C">
      <w:pPr>
        <w:rPr>
          <w:bCs/>
          <w:color w:val="000000" w:themeColor="text1"/>
        </w:rPr>
      </w:pPr>
      <w:r w:rsidRPr="00C274AD">
        <w:rPr>
          <w:color w:val="000000" w:themeColor="text1"/>
        </w:rPr>
        <w:lastRenderedPageBreak/>
        <w:t xml:space="preserve">Upon evaluation of the proposed activity, it can be said that all aspects have been addressed and there is no need for reconsideration. </w:t>
      </w:r>
    </w:p>
    <w:p w:rsidR="00C274AD" w:rsidRDefault="00C274AD" w:rsidP="001321AB">
      <w:pPr>
        <w:pStyle w:val="Heading1"/>
      </w:pPr>
    </w:p>
    <w:p w:rsidR="001321AB" w:rsidRDefault="001321AB" w:rsidP="00C274AD">
      <w:pPr>
        <w:pStyle w:val="Heading1"/>
        <w:numPr>
          <w:ilvl w:val="0"/>
          <w:numId w:val="5"/>
        </w:numPr>
      </w:pPr>
      <w:r>
        <w:t>A discussion of the range and diversity of resources and how they are implemented through play:</w:t>
      </w:r>
    </w:p>
    <w:p w:rsidR="00C274AD" w:rsidRDefault="00C274AD" w:rsidP="006333E1"/>
    <w:p w:rsidR="006333E1" w:rsidRPr="00C274AD" w:rsidRDefault="00F5417C" w:rsidP="006333E1">
      <w:pPr>
        <w:rPr>
          <w:color w:val="000000" w:themeColor="text1"/>
        </w:rPr>
      </w:pPr>
      <w:r>
        <w:t xml:space="preserve">In order to understand play and how play </w:t>
      </w:r>
      <w:r w:rsidR="00C274AD">
        <w:t xml:space="preserve">develops children’s </w:t>
      </w:r>
      <w:r>
        <w:t>mathematics</w:t>
      </w:r>
      <w:r w:rsidR="00C274AD">
        <w:t xml:space="preserve"> ability</w:t>
      </w:r>
      <w:r>
        <w:t>, it is very important for the teachers to understand the learning environment from the eyes of the children. The environment refers to the physical environment in which the child is learning. The physical environment for younger children consists of play areas, areas for eating, napping etc. The different learning areas have been differentiated into types of learning centres like drama, , library, art, science areas. The young children are most likely to experiment, explore and try discovering various new things that they find all around them</w:t>
      </w:r>
      <w:r w:rsidR="00BF4CCD">
        <w:t xml:space="preserve"> (</w:t>
      </w:r>
      <w:r w:rsidR="00E032C6">
        <w:t>Banks,</w:t>
      </w:r>
      <w:r w:rsidR="00BF4CCD" w:rsidRPr="00BF4CCD">
        <w:t xml:space="preserve"> 2015</w:t>
      </w:r>
      <w:r w:rsidR="00BF4CCD">
        <w:t>)</w:t>
      </w:r>
      <w:r>
        <w:t xml:space="preserve">. The young children usually stay very active in their own area and therefore the resources are needed to </w:t>
      </w:r>
      <w:r w:rsidR="00C63641">
        <w:t xml:space="preserve">be ready so that they can </w:t>
      </w:r>
      <w:r w:rsidR="00C274AD">
        <w:t xml:space="preserve">develop their </w:t>
      </w:r>
      <w:r w:rsidR="00C63641">
        <w:t>interest</w:t>
      </w:r>
      <w:r w:rsidR="00C274AD">
        <w:t>s</w:t>
      </w:r>
      <w:r w:rsidR="00C63641">
        <w:t xml:space="preserve">. </w:t>
      </w:r>
      <w:r w:rsidR="00C63641" w:rsidRPr="00C274AD">
        <w:rPr>
          <w:color w:val="000000" w:themeColor="text1"/>
        </w:rPr>
        <w:t>Research studies mention that the use of different types of resources enable children to learn and develop numeracy skills through play. Resources for play are majorly divided into two categories that comprise of plastic resources and natural resources. Plastic resources such as small</w:t>
      </w:r>
      <w:r w:rsidR="006648B7" w:rsidRPr="00C274AD">
        <w:rPr>
          <w:color w:val="000000" w:themeColor="text1"/>
        </w:rPr>
        <w:t xml:space="preserve"> cubes, colored blocks, </w:t>
      </w:r>
      <w:r w:rsidR="00C63641" w:rsidRPr="00C274AD">
        <w:rPr>
          <w:color w:val="000000" w:themeColor="text1"/>
        </w:rPr>
        <w:t xml:space="preserve">help children learn counting and develop numeracy skills </w:t>
      </w:r>
      <w:r w:rsidR="006648B7" w:rsidRPr="00C274AD">
        <w:rPr>
          <w:color w:val="000000" w:themeColor="text1"/>
        </w:rPr>
        <w:t>with the help of the teachers and</w:t>
      </w:r>
      <w:r w:rsidR="00C63641" w:rsidRPr="00C274AD">
        <w:rPr>
          <w:color w:val="000000" w:themeColor="text1"/>
        </w:rPr>
        <w:t xml:space="preserve"> caregivers</w:t>
      </w:r>
      <w:r w:rsidR="006648B7" w:rsidRPr="00C274AD">
        <w:rPr>
          <w:color w:val="000000" w:themeColor="text1"/>
        </w:rPr>
        <w:t xml:space="preserve">. </w:t>
      </w:r>
      <w:r w:rsidR="00C63641" w:rsidRPr="00C274AD">
        <w:rPr>
          <w:color w:val="000000" w:themeColor="text1"/>
        </w:rPr>
        <w:t xml:space="preserve">Plastic resources are also available within the </w:t>
      </w:r>
      <w:r w:rsidR="007E674F" w:rsidRPr="00C274AD">
        <w:rPr>
          <w:color w:val="000000" w:themeColor="text1"/>
        </w:rPr>
        <w:t xml:space="preserve">library </w:t>
      </w:r>
      <w:r w:rsidR="00C63641" w:rsidRPr="00C274AD">
        <w:rPr>
          <w:color w:val="000000" w:themeColor="text1"/>
        </w:rPr>
        <w:t xml:space="preserve">area that contains </w:t>
      </w:r>
      <w:r w:rsidR="007E674F" w:rsidRPr="00C274AD">
        <w:rPr>
          <w:color w:val="000000" w:themeColor="text1"/>
        </w:rPr>
        <w:t>papers, colors, book, tapes, recorders</w:t>
      </w:r>
      <w:r w:rsidR="00C63641" w:rsidRPr="00C274AD">
        <w:rPr>
          <w:color w:val="000000" w:themeColor="text1"/>
        </w:rPr>
        <w:t xml:space="preserve"> which help children master mathematical skills through play. The instructors or teachers can manipulate</w:t>
      </w:r>
      <w:r w:rsidR="007E674F" w:rsidRPr="00C274AD">
        <w:rPr>
          <w:color w:val="000000" w:themeColor="text1"/>
        </w:rPr>
        <w:t xml:space="preserve"> </w:t>
      </w:r>
      <w:r w:rsidR="00C63641" w:rsidRPr="00C274AD">
        <w:rPr>
          <w:color w:val="000000" w:themeColor="text1"/>
        </w:rPr>
        <w:t xml:space="preserve">plastic resources such as </w:t>
      </w:r>
      <w:r w:rsidR="007E674F" w:rsidRPr="00C274AD">
        <w:rPr>
          <w:color w:val="000000" w:themeColor="text1"/>
        </w:rPr>
        <w:t xml:space="preserve">magazines, beads and strings, board games, puzzles, LEGO bricks, bristle </w:t>
      </w:r>
      <w:r w:rsidR="00F2727B" w:rsidRPr="00C274AD">
        <w:rPr>
          <w:color w:val="000000" w:themeColor="text1"/>
        </w:rPr>
        <w:t>blocks;</w:t>
      </w:r>
      <w:r w:rsidR="007E674F" w:rsidRPr="00C274AD">
        <w:rPr>
          <w:color w:val="000000" w:themeColor="text1"/>
        </w:rPr>
        <w:t xml:space="preserve"> </w:t>
      </w:r>
      <w:r w:rsidR="00C63641" w:rsidRPr="00C274AD">
        <w:rPr>
          <w:color w:val="000000" w:themeColor="text1"/>
        </w:rPr>
        <w:t xml:space="preserve">to develop play which would </w:t>
      </w:r>
      <w:r w:rsidR="007E674F" w:rsidRPr="00C274AD">
        <w:rPr>
          <w:color w:val="000000" w:themeColor="text1"/>
        </w:rPr>
        <w:t>enhance the child’s</w:t>
      </w:r>
      <w:r w:rsidR="00C63641" w:rsidRPr="00C274AD">
        <w:rPr>
          <w:color w:val="000000" w:themeColor="text1"/>
        </w:rPr>
        <w:t xml:space="preserve"> mathematical efficiency</w:t>
      </w:r>
      <w:r w:rsidR="007E674F" w:rsidRPr="00C274AD">
        <w:rPr>
          <w:color w:val="000000" w:themeColor="text1"/>
        </w:rPr>
        <w:t xml:space="preserve">. </w:t>
      </w:r>
      <w:r w:rsidR="00C63641" w:rsidRPr="00C274AD">
        <w:rPr>
          <w:color w:val="000000" w:themeColor="text1"/>
        </w:rPr>
        <w:t>Plastic resources available within the</w:t>
      </w:r>
      <w:r w:rsidR="00253539" w:rsidRPr="00C274AD">
        <w:rPr>
          <w:color w:val="000000" w:themeColor="text1"/>
        </w:rPr>
        <w:t xml:space="preserve"> scie</w:t>
      </w:r>
      <w:r w:rsidR="00C63641" w:rsidRPr="00C274AD">
        <w:rPr>
          <w:color w:val="000000" w:themeColor="text1"/>
        </w:rPr>
        <w:t xml:space="preserve">nce and the discovery area generally comprise </w:t>
      </w:r>
      <w:r w:rsidR="00253539" w:rsidRPr="00C274AD">
        <w:rPr>
          <w:color w:val="000000" w:themeColor="text1"/>
        </w:rPr>
        <w:t xml:space="preserve">of prisms, magnifying glasses, magnets, instruments, </w:t>
      </w:r>
      <w:r w:rsidR="00C63641" w:rsidRPr="00C274AD">
        <w:rPr>
          <w:color w:val="000000" w:themeColor="text1"/>
        </w:rPr>
        <w:t>and abacus and pattern blocks. These resources can also be efficiently used by the teachers to improve the numeracy skills of the children. Plastic resources that are generally present within the</w:t>
      </w:r>
      <w:r w:rsidR="002D6B15" w:rsidRPr="00C274AD">
        <w:rPr>
          <w:color w:val="000000" w:themeColor="text1"/>
        </w:rPr>
        <w:t xml:space="preserve"> practical and the physical education </w:t>
      </w:r>
      <w:r w:rsidR="00C63641" w:rsidRPr="00C274AD">
        <w:rPr>
          <w:color w:val="000000" w:themeColor="text1"/>
        </w:rPr>
        <w:t xml:space="preserve">area comprise of balancing beam and </w:t>
      </w:r>
      <w:r w:rsidR="002D6B15" w:rsidRPr="00C274AD">
        <w:rPr>
          <w:color w:val="000000" w:themeColor="text1"/>
        </w:rPr>
        <w:t>steps</w:t>
      </w:r>
      <w:r w:rsidR="00C63641" w:rsidRPr="00C274AD">
        <w:rPr>
          <w:color w:val="000000" w:themeColor="text1"/>
        </w:rPr>
        <w:t>. These resources can</w:t>
      </w:r>
      <w:r w:rsidR="002D6B15" w:rsidRPr="00C274AD">
        <w:rPr>
          <w:color w:val="000000" w:themeColor="text1"/>
        </w:rPr>
        <w:t xml:space="preserve"> </w:t>
      </w:r>
      <w:r w:rsidR="00C63641" w:rsidRPr="00C274AD">
        <w:rPr>
          <w:color w:val="000000" w:themeColor="text1"/>
        </w:rPr>
        <w:t xml:space="preserve">help children master counting digits </w:t>
      </w:r>
      <w:r w:rsidR="002D6B15" w:rsidRPr="00C274AD">
        <w:rPr>
          <w:color w:val="000000" w:themeColor="text1"/>
        </w:rPr>
        <w:t>accurately</w:t>
      </w:r>
      <w:r w:rsidR="00BF4CCD" w:rsidRPr="00C274AD">
        <w:rPr>
          <w:color w:val="000000" w:themeColor="text1"/>
        </w:rPr>
        <w:t xml:space="preserve"> (Pepin </w:t>
      </w:r>
      <w:r w:rsidR="00BF4CCD" w:rsidRPr="00C274AD">
        <w:rPr>
          <w:i/>
          <w:color w:val="000000" w:themeColor="text1"/>
        </w:rPr>
        <w:t>et al</w:t>
      </w:r>
      <w:r w:rsidR="00BF4CCD" w:rsidRPr="00C274AD">
        <w:rPr>
          <w:color w:val="000000" w:themeColor="text1"/>
        </w:rPr>
        <w:t>., 2017)</w:t>
      </w:r>
      <w:r w:rsidR="002D6B15" w:rsidRPr="00C274AD">
        <w:rPr>
          <w:color w:val="000000" w:themeColor="text1"/>
        </w:rPr>
        <w:t xml:space="preserve">. </w:t>
      </w:r>
    </w:p>
    <w:p w:rsidR="00E453A0" w:rsidRPr="00C274AD" w:rsidRDefault="00E453A0" w:rsidP="006333E1">
      <w:pPr>
        <w:rPr>
          <w:color w:val="000000" w:themeColor="text1"/>
        </w:rPr>
      </w:pPr>
      <w:r w:rsidRPr="00C274AD">
        <w:rPr>
          <w:color w:val="000000" w:themeColor="text1"/>
        </w:rPr>
        <w:t xml:space="preserve">It is important to note in this context that numeracy skills can also be improved or developed within children with the use of natural resources. An instructor can make use of resources such </w:t>
      </w:r>
      <w:r w:rsidRPr="00C274AD">
        <w:rPr>
          <w:color w:val="000000" w:themeColor="text1"/>
        </w:rPr>
        <w:lastRenderedPageBreak/>
        <w:t>as water pipe and ask students to water a row of plants while counting the number of plants that are being watered</w:t>
      </w:r>
      <w:r w:rsidR="00E032C6" w:rsidRPr="00C274AD">
        <w:rPr>
          <w:color w:val="000000" w:themeColor="text1"/>
        </w:rPr>
        <w:t xml:space="preserve"> ((Pepin </w:t>
      </w:r>
      <w:r w:rsidR="00E032C6" w:rsidRPr="00C274AD">
        <w:rPr>
          <w:i/>
          <w:color w:val="000000" w:themeColor="text1"/>
        </w:rPr>
        <w:t>et al</w:t>
      </w:r>
      <w:r w:rsidR="00E032C6" w:rsidRPr="00C274AD">
        <w:rPr>
          <w:color w:val="000000" w:themeColor="text1"/>
        </w:rPr>
        <w:t>., 2017)</w:t>
      </w:r>
      <w:r w:rsidRPr="00C274AD">
        <w:rPr>
          <w:color w:val="000000" w:themeColor="text1"/>
        </w:rPr>
        <w:t>. These activities can also improve calculation ability. Further, natural resources such as birds, fruits or vegetables/ seeds can be used by instructors to impart concept of numeracy. Activities such as counting number of fruits in a basket or placing the exact number of seeds in the adjacent column of the mentioned number can considerably help children master the concepts of counting and other mathematical operations</w:t>
      </w:r>
      <w:r w:rsidR="00E032C6" w:rsidRPr="00C274AD">
        <w:rPr>
          <w:color w:val="000000" w:themeColor="text1"/>
        </w:rPr>
        <w:t xml:space="preserve"> (</w:t>
      </w:r>
      <w:proofErr w:type="spellStart"/>
      <w:r w:rsidR="00E032C6" w:rsidRPr="00C274AD">
        <w:rPr>
          <w:color w:val="000000" w:themeColor="text1"/>
        </w:rPr>
        <w:t>Branks</w:t>
      </w:r>
      <w:proofErr w:type="spellEnd"/>
      <w:r w:rsidR="00E032C6" w:rsidRPr="00C274AD">
        <w:rPr>
          <w:color w:val="000000" w:themeColor="text1"/>
        </w:rPr>
        <w:t>, 2015)</w:t>
      </w:r>
      <w:r w:rsidRPr="00C274AD">
        <w:rPr>
          <w:color w:val="000000" w:themeColor="text1"/>
        </w:rPr>
        <w:t xml:space="preserve">. </w:t>
      </w:r>
    </w:p>
    <w:p w:rsidR="007E674F" w:rsidRDefault="0063305F" w:rsidP="006333E1">
      <w:r>
        <w:t xml:space="preserve">It is very necessary for the children that they get adapted with the different </w:t>
      </w:r>
      <w:r w:rsidR="00C274AD">
        <w:t>educational</w:t>
      </w:r>
      <w:r>
        <w:t xml:space="preserve"> learning equipment and resources that are provided to them because it will help them in growing the kind of interest. If the children are provided spaces to play around then the learning and the development process becomes easy. </w:t>
      </w:r>
      <w:r w:rsidR="004A2A7C">
        <w:t xml:space="preserve">It is also very necessary that the classroom gets set up with taking considerations about the health and the safety of the children. </w:t>
      </w:r>
      <w:r w:rsidR="00C60DD2">
        <w:t>The inclusion of special learning equipment for the children with special needs m</w:t>
      </w:r>
      <w:r w:rsidR="00E842C8">
        <w:t>ust also be included so that those young</w:t>
      </w:r>
      <w:r w:rsidR="00C60DD2">
        <w:t xml:space="preserve"> children do not face </w:t>
      </w:r>
      <w:r w:rsidR="00E842C8">
        <w:t xml:space="preserve">any kind of problem for the better understanding of the subject math. For the children who have learning disabilities various playful activities can also be included for them so that they also get the proper idea about the subject mathematics and all their problems can be solved. The noisy areas and the quiet areas must be kept separately so that the </w:t>
      </w:r>
      <w:r w:rsidR="00F2727B">
        <w:t>children with special needs don’t</w:t>
      </w:r>
      <w:r w:rsidR="00E842C8">
        <w:t xml:space="preserve"> lose their concentration</w:t>
      </w:r>
      <w:r w:rsidR="00BA4377">
        <w:t xml:space="preserve"> (</w:t>
      </w:r>
      <w:r w:rsidR="00BA4377" w:rsidRPr="00BA4377">
        <w:t>Booker</w:t>
      </w:r>
      <w:r w:rsidR="00BA4377">
        <w:rPr>
          <w:i/>
        </w:rPr>
        <w:t>et al</w:t>
      </w:r>
      <w:r w:rsidR="00BA4377" w:rsidRPr="00BA4377">
        <w:t>., 2015</w:t>
      </w:r>
      <w:r w:rsidR="00BA4377">
        <w:t>)</w:t>
      </w:r>
      <w:r w:rsidR="00E842C8">
        <w:t>. The dramatic areas consist of various visual appearances, recordings so that the children get the needed amount of guidance. For the children with special learning needs, the usage of the beads, strings, puzzles etc. can be helpful for them because that will enhance their interest in learning the subject mathematics. They can playfully learn to count the numbers by playing with blocks, puzzles etc. One of the most important challenge that comes in the case of education and playing is the incorporation of the pre-primary education with that of the formal education processes, but maintaining the quality of education. Learning through play and playful learning can therefore help in generating the necessary ideas and clearing the concept of mathematics for the children</w:t>
      </w:r>
      <w:r w:rsidR="00BE40B2">
        <w:t xml:space="preserve"> (</w:t>
      </w:r>
      <w:proofErr w:type="spellStart"/>
      <w:r w:rsidR="00BE40B2" w:rsidRPr="00E81912">
        <w:t>Noeand</w:t>
      </w:r>
      <w:proofErr w:type="spellEnd"/>
      <w:r w:rsidR="00BE40B2" w:rsidRPr="00E81912">
        <w:t xml:space="preserve"> </w:t>
      </w:r>
      <w:proofErr w:type="spellStart"/>
      <w:r w:rsidR="00BE40B2" w:rsidRPr="00E81912">
        <w:t>Kodwani</w:t>
      </w:r>
      <w:proofErr w:type="spellEnd"/>
      <w:r w:rsidR="00BE40B2" w:rsidRPr="00E81912">
        <w:t>, 2018</w:t>
      </w:r>
      <w:r w:rsidR="00BE40B2">
        <w:t>)</w:t>
      </w:r>
      <w:r w:rsidR="00E842C8">
        <w:t xml:space="preserve">. </w:t>
      </w:r>
      <w:r w:rsidR="00442763">
        <w:t>The early stage of a child is one of the most crucial stage in terms of learning and development because in this age the child acquires things very easily. It is very necessary for the teachers and the adults to make sure that they develop the emotional and the cognitive skills because that will help them in the long run in acquiring the diff</w:t>
      </w:r>
      <w:r w:rsidR="000278AB">
        <w:t xml:space="preserve">erent mathematical concepts. Thus, the inclusion of play and the resources can really be helpful for the children and the play based -activities are usually critical but for the child it can be considered as one of the most approach. </w:t>
      </w:r>
    </w:p>
    <w:p w:rsidR="008A6692" w:rsidRDefault="001321AB" w:rsidP="00C274AD">
      <w:pPr>
        <w:pStyle w:val="Heading1"/>
        <w:numPr>
          <w:ilvl w:val="0"/>
          <w:numId w:val="5"/>
        </w:numPr>
      </w:pPr>
      <w:r>
        <w:lastRenderedPageBreak/>
        <w:t>An explanation as to how the adult monitors and plans for children’s mathematical development with links to current curriculum frameworks (e.g. Numeracy and Play Framework):</w:t>
      </w:r>
    </w:p>
    <w:p w:rsidR="00C274AD" w:rsidRDefault="00C274AD" w:rsidP="00B34253"/>
    <w:p w:rsidR="00B34253" w:rsidRPr="00C274AD" w:rsidRDefault="00B34253" w:rsidP="00B34253">
      <w:pPr>
        <w:rPr>
          <w:color w:val="000000" w:themeColor="text1"/>
        </w:rPr>
      </w:pPr>
      <w:r>
        <w:t xml:space="preserve">Numeracy and Play Framework are two of the most important </w:t>
      </w:r>
      <w:r w:rsidR="00C274AD">
        <w:t>educational</w:t>
      </w:r>
      <w:r>
        <w:t xml:space="preserve"> strategies that might help in the cognitive development of the child especially in terms of helping them with the subject mathematics. </w:t>
      </w:r>
      <w:r w:rsidR="00A85832">
        <w:t xml:space="preserve">The adults play a very important role for the child in the development of the skills of acquiring the maximum amount of mathematical knowledge. </w:t>
      </w:r>
      <w:r w:rsidR="00E453A0" w:rsidRPr="00C274AD">
        <w:rPr>
          <w:color w:val="000000" w:themeColor="text1"/>
        </w:rPr>
        <w:t>Documenting observations according to the performance of the child in the class can help to monitor the performance of the child</w:t>
      </w:r>
      <w:r w:rsidR="00E032C6" w:rsidRPr="00C274AD">
        <w:rPr>
          <w:color w:val="000000" w:themeColor="text1"/>
        </w:rPr>
        <w:t xml:space="preserve"> (</w:t>
      </w:r>
      <w:proofErr w:type="spellStart"/>
      <w:r w:rsidR="00E032C6" w:rsidRPr="00C274AD">
        <w:rPr>
          <w:color w:val="000000" w:themeColor="text1"/>
        </w:rPr>
        <w:t>McLachlan</w:t>
      </w:r>
      <w:r w:rsidR="00E032C6" w:rsidRPr="00C274AD">
        <w:rPr>
          <w:i/>
          <w:color w:val="000000" w:themeColor="text1"/>
        </w:rPr>
        <w:t>et</w:t>
      </w:r>
      <w:proofErr w:type="spellEnd"/>
      <w:r w:rsidR="00E032C6" w:rsidRPr="00C274AD">
        <w:rPr>
          <w:i/>
          <w:color w:val="000000" w:themeColor="text1"/>
        </w:rPr>
        <w:t xml:space="preserve"> al</w:t>
      </w:r>
      <w:r w:rsidR="00E032C6" w:rsidRPr="00C274AD">
        <w:rPr>
          <w:color w:val="000000" w:themeColor="text1"/>
        </w:rPr>
        <w:t>., 2018)</w:t>
      </w:r>
      <w:r w:rsidR="00E453A0" w:rsidRPr="00C274AD">
        <w:rPr>
          <w:color w:val="000000" w:themeColor="text1"/>
        </w:rPr>
        <w:t>. In addition to the same, conducting regular tests and assessments can also help parents and teachers to monitor the performance of the students</w:t>
      </w:r>
      <w:r w:rsidR="00E032C6" w:rsidRPr="00C274AD">
        <w:rPr>
          <w:color w:val="000000" w:themeColor="text1"/>
        </w:rPr>
        <w:t xml:space="preserve"> (Geiger </w:t>
      </w:r>
      <w:r w:rsidR="00E032C6" w:rsidRPr="00C274AD">
        <w:rPr>
          <w:i/>
          <w:color w:val="000000" w:themeColor="text1"/>
        </w:rPr>
        <w:t>et al</w:t>
      </w:r>
      <w:r w:rsidR="00E032C6" w:rsidRPr="00C274AD">
        <w:rPr>
          <w:color w:val="000000" w:themeColor="text1"/>
        </w:rPr>
        <w:t>., 2015)</w:t>
      </w:r>
      <w:r w:rsidR="00E453A0" w:rsidRPr="00C274AD">
        <w:rPr>
          <w:color w:val="000000" w:themeColor="text1"/>
        </w:rPr>
        <w:t>.</w:t>
      </w:r>
      <w:r w:rsidR="00E453A0">
        <w:t xml:space="preserve"> </w:t>
      </w:r>
      <w:r w:rsidR="00A85832">
        <w:t>Numeracy is acquiring the maximum amount of knowledge regarding numbers and the importance of numeracy in the early childhood can be considered as one of the best approach for the children to learn mathematics</w:t>
      </w:r>
      <w:r w:rsidR="00DE2E34">
        <w:t xml:space="preserve"> (</w:t>
      </w:r>
      <w:r w:rsidR="00DE2E34" w:rsidRPr="00DE2E34">
        <w:t>McLachlan</w:t>
      </w:r>
      <w:r w:rsidR="00DE2E34">
        <w:rPr>
          <w:i/>
        </w:rPr>
        <w:t>et al</w:t>
      </w:r>
      <w:r w:rsidR="00DE2E34" w:rsidRPr="00DE2E34">
        <w:t>., 2018</w:t>
      </w:r>
      <w:r w:rsidR="00DE2E34">
        <w:t>)</w:t>
      </w:r>
      <w:r w:rsidR="00A85832">
        <w:t>. The role of teachers and the adults is also required in the process of helping the child with understanding the subject mathematics</w:t>
      </w:r>
      <w:r w:rsidR="001C3A69">
        <w:t xml:space="preserve">. </w:t>
      </w:r>
      <w:r w:rsidR="006A1D0F" w:rsidRPr="00C274AD">
        <w:rPr>
          <w:color w:val="000000" w:themeColor="text1"/>
        </w:rPr>
        <w:t xml:space="preserve">The parents and the adults </w:t>
      </w:r>
      <w:r w:rsidR="00E032C6" w:rsidRPr="00C274AD">
        <w:rPr>
          <w:color w:val="000000" w:themeColor="text1"/>
        </w:rPr>
        <w:t>should be mindful of the different mistakes made by the children to assess the strengths and weaknesses of the children. The observations made by the teachers and the parents would help to adapt improved strategies for improving the skills of the children</w:t>
      </w:r>
      <w:r w:rsidR="00DD49BB" w:rsidRPr="00C274AD">
        <w:rPr>
          <w:color w:val="000000" w:themeColor="text1"/>
        </w:rPr>
        <w:t xml:space="preserve"> (Geiger </w:t>
      </w:r>
      <w:r w:rsidR="00DD49BB" w:rsidRPr="00C274AD">
        <w:rPr>
          <w:i/>
          <w:color w:val="000000" w:themeColor="text1"/>
        </w:rPr>
        <w:t>et al</w:t>
      </w:r>
      <w:r w:rsidR="00DD49BB" w:rsidRPr="00C274AD">
        <w:rPr>
          <w:color w:val="000000" w:themeColor="text1"/>
        </w:rPr>
        <w:t>., 2015)</w:t>
      </w:r>
      <w:r w:rsidR="00242BC9" w:rsidRPr="00C274AD">
        <w:rPr>
          <w:color w:val="000000" w:themeColor="text1"/>
        </w:rPr>
        <w:t xml:space="preserve">. </w:t>
      </w:r>
    </w:p>
    <w:p w:rsidR="00242BC9" w:rsidRDefault="00242BC9" w:rsidP="00B34253">
      <w:r>
        <w:t>However, in the case of helping the children with understanding mathematics with taking different playful activities, the adults</w:t>
      </w:r>
      <w:r w:rsidR="00E032C6">
        <w:t xml:space="preserve"> play</w:t>
      </w:r>
      <w:r>
        <w:t xml:space="preserve"> a very important role. </w:t>
      </w:r>
      <w:r w:rsidR="00FF1894">
        <w:t>Development of children usually occurs</w:t>
      </w:r>
      <w:r>
        <w:t xml:space="preserve"> in certain stages like cognitive, socioeconomic, physical growth etc. Exploring math with the help of play </w:t>
      </w:r>
      <w:r w:rsidR="00BB5970">
        <w:t xml:space="preserve">helps the children in the development of all the different stages. </w:t>
      </w:r>
      <w:r w:rsidR="00ED297B">
        <w:t xml:space="preserve">With the help of </w:t>
      </w:r>
      <w:r w:rsidR="001F1803">
        <w:t>the playful learning the students get the necessary motivation for learning that helps in the</w:t>
      </w:r>
      <w:r w:rsidR="00E032C6">
        <w:t>ir</w:t>
      </w:r>
      <w:r w:rsidR="001F1803">
        <w:t xml:space="preserve"> growth. </w:t>
      </w:r>
      <w:r w:rsidR="00CE25EB">
        <w:t xml:space="preserve">The children with special needs and disabilities also get the motivation </w:t>
      </w:r>
      <w:r w:rsidR="007B1746">
        <w:t>and the children should be free to cho</w:t>
      </w:r>
      <w:r w:rsidR="00E032C6">
        <w:t>ose and select their own play</w:t>
      </w:r>
      <w:r w:rsidR="007B1746">
        <w:t xml:space="preserve"> needs because that will help in keeping the interest growing</w:t>
      </w:r>
      <w:r w:rsidR="004E39C4">
        <w:t xml:space="preserve"> (</w:t>
      </w:r>
      <w:r w:rsidR="004E39C4" w:rsidRPr="004E39C4">
        <w:t>Beecher</w:t>
      </w:r>
      <w:r w:rsidR="004E39C4">
        <w:rPr>
          <w:i/>
        </w:rPr>
        <w:t>et al</w:t>
      </w:r>
      <w:r w:rsidR="004E39C4" w:rsidRPr="004E39C4">
        <w:t>., 2017</w:t>
      </w:r>
      <w:r w:rsidR="004E39C4">
        <w:t>)</w:t>
      </w:r>
      <w:r w:rsidR="007B1746">
        <w:t>.</w:t>
      </w:r>
      <w:r w:rsidR="00E032C6">
        <w:t xml:space="preserve"> </w:t>
      </w:r>
      <w:r w:rsidR="00E032C6" w:rsidRPr="00C274AD">
        <w:rPr>
          <w:color w:val="000000" w:themeColor="text1"/>
        </w:rPr>
        <w:t>Incorporating the three distinct dimensions of play based learning such as open-ended play; modeled play and purposefully planed play have been studied to improve learning outcomes for children aged 5 to 8 years (</w:t>
      </w:r>
      <w:proofErr w:type="spellStart"/>
      <w:r w:rsidR="00E032C6" w:rsidRPr="00C274AD">
        <w:rPr>
          <w:color w:val="000000" w:themeColor="text1"/>
        </w:rPr>
        <w:t>Karamanand</w:t>
      </w:r>
      <w:proofErr w:type="spellEnd"/>
      <w:r w:rsidR="00E032C6" w:rsidRPr="00C274AD">
        <w:rPr>
          <w:color w:val="000000" w:themeColor="text1"/>
        </w:rPr>
        <w:t xml:space="preserve"> </w:t>
      </w:r>
      <w:proofErr w:type="spellStart"/>
      <w:r w:rsidR="00E032C6" w:rsidRPr="00C274AD">
        <w:rPr>
          <w:color w:val="000000" w:themeColor="text1"/>
        </w:rPr>
        <w:t>İvrendi</w:t>
      </w:r>
      <w:proofErr w:type="spellEnd"/>
      <w:r w:rsidR="00E032C6" w:rsidRPr="00C274AD">
        <w:rPr>
          <w:color w:val="000000" w:themeColor="text1"/>
        </w:rPr>
        <w:t>, 2015).</w:t>
      </w:r>
      <w:r w:rsidR="007B1746" w:rsidRPr="00C274AD">
        <w:rPr>
          <w:color w:val="000000" w:themeColor="text1"/>
        </w:rPr>
        <w:t xml:space="preserve"> The adults can obser</w:t>
      </w:r>
      <w:r w:rsidR="007B1746">
        <w:t xml:space="preserve">ve the strengths and the weakness of the children and </w:t>
      </w:r>
      <w:r w:rsidR="00FF1894">
        <w:t>can guide</w:t>
      </w:r>
      <w:r w:rsidR="007B1746">
        <w:t xml:space="preserve"> them appropriately. All the learning and education centres must be equipped with the right amount of resources </w:t>
      </w:r>
      <w:r w:rsidR="00C933B2">
        <w:t xml:space="preserve">so that the children </w:t>
      </w:r>
      <w:r w:rsidR="00FD7908">
        <w:t xml:space="preserve">feel comfortable </w:t>
      </w:r>
      <w:r w:rsidR="00297D34">
        <w:t xml:space="preserve">and can </w:t>
      </w:r>
      <w:r w:rsidR="00297D34">
        <w:lastRenderedPageBreak/>
        <w:t xml:space="preserve">happily engage themselves </w:t>
      </w:r>
      <w:r w:rsidR="00C87781">
        <w:t xml:space="preserve">in acquiring the necessary knowledge of mathematics. The children who face difficulties </w:t>
      </w:r>
      <w:r w:rsidR="009E6AB1">
        <w:t xml:space="preserve">in learning i.e., the children with special needs </w:t>
      </w:r>
      <w:r w:rsidR="00AB73A7">
        <w:t xml:space="preserve">can gain a great amount of experience from the playful activities and the adults can provide a great deal of help in ensuring the health and safety of the children </w:t>
      </w:r>
      <w:r w:rsidR="007D2FD6">
        <w:t>and will also help the development of the child</w:t>
      </w:r>
      <w:r w:rsidR="005D77E3">
        <w:t xml:space="preserve"> (</w:t>
      </w:r>
      <w:proofErr w:type="spellStart"/>
      <w:r w:rsidR="005D77E3" w:rsidRPr="004B1ED0">
        <w:t>Karamanand</w:t>
      </w:r>
      <w:proofErr w:type="spellEnd"/>
      <w:r w:rsidR="005D77E3" w:rsidRPr="004B1ED0">
        <w:t xml:space="preserve"> </w:t>
      </w:r>
      <w:proofErr w:type="spellStart"/>
      <w:r w:rsidR="005D77E3" w:rsidRPr="004B1ED0">
        <w:t>İvrendi</w:t>
      </w:r>
      <w:proofErr w:type="spellEnd"/>
      <w:r w:rsidR="005D77E3" w:rsidRPr="004B1ED0">
        <w:t>, 2015</w:t>
      </w:r>
      <w:r w:rsidR="005D77E3">
        <w:t>)</w:t>
      </w:r>
      <w:r w:rsidR="007D2FD6">
        <w:t xml:space="preserve">. </w:t>
      </w:r>
    </w:p>
    <w:p w:rsidR="00AB7624" w:rsidRDefault="00AB7624" w:rsidP="00B34253"/>
    <w:p w:rsidR="00C274AD" w:rsidRDefault="00C274AD" w:rsidP="00C274AD">
      <w:pPr>
        <w:spacing w:line="259" w:lineRule="auto"/>
        <w:jc w:val="left"/>
        <w:rPr>
          <w:b/>
          <w:bCs/>
          <w:sz w:val="28"/>
          <w:szCs w:val="28"/>
          <w:u w:val="single"/>
        </w:rPr>
      </w:pPr>
    </w:p>
    <w:p w:rsidR="007D2FD6" w:rsidRPr="00C274AD" w:rsidRDefault="007D2FD6" w:rsidP="00C274AD">
      <w:pPr>
        <w:spacing w:line="259" w:lineRule="auto"/>
        <w:jc w:val="left"/>
        <w:rPr>
          <w:b/>
          <w:bCs/>
          <w:sz w:val="28"/>
          <w:szCs w:val="28"/>
          <w:u w:val="single"/>
        </w:rPr>
      </w:pPr>
      <w:r w:rsidRPr="00C274AD">
        <w:rPr>
          <w:b/>
          <w:bCs/>
          <w:sz w:val="28"/>
          <w:szCs w:val="28"/>
          <w:u w:val="single"/>
        </w:rPr>
        <w:t>References:</w:t>
      </w:r>
    </w:p>
    <w:p w:rsidR="00C274AD" w:rsidRDefault="00C274AD" w:rsidP="007D2FD6"/>
    <w:p w:rsidR="001865C8" w:rsidRDefault="001865C8" w:rsidP="007D2FD6">
      <w:proofErr w:type="spellStart"/>
      <w:r w:rsidRPr="00B61C8F">
        <w:t>Aljojo</w:t>
      </w:r>
      <w:proofErr w:type="spellEnd"/>
      <w:r w:rsidRPr="00B61C8F">
        <w:t>, N., 2018. The Design and Implementation of a Mathematics Game-Base Learning Application for Primary Students. International Journal of Interactive Mobile Technologies (</w:t>
      </w:r>
      <w:proofErr w:type="spellStart"/>
      <w:r w:rsidRPr="00B61C8F">
        <w:t>iJIM</w:t>
      </w:r>
      <w:proofErr w:type="spellEnd"/>
      <w:r w:rsidRPr="00B61C8F">
        <w:t>), 12(3), pp.142-152.</w:t>
      </w:r>
    </w:p>
    <w:p w:rsidR="001865C8" w:rsidRDefault="001865C8" w:rsidP="007D2FD6">
      <w:r w:rsidRPr="00242B21">
        <w:t>Bada, S.O. and Olusegun, S., 2015. Constructivism learning theory: A paradigm for teaching and learning. Journal of Research &amp; Method in Education, 5(6), pp.66-70.</w:t>
      </w:r>
    </w:p>
    <w:p w:rsidR="001865C8" w:rsidRDefault="001865C8" w:rsidP="007D2FD6">
      <w:r w:rsidRPr="00782B56">
        <w:t>Baker, F.S., 2015. Challenges presented to personal theories, beliefs and practices of play in Abu Dhabi kindergartens: the English Medium teacher perspective. Early Years, 35(1), pp.22-35.</w:t>
      </w:r>
    </w:p>
    <w:p w:rsidR="001865C8" w:rsidRDefault="001865C8" w:rsidP="007D2FD6">
      <w:r w:rsidRPr="00BF4CCD">
        <w:t>Banks, J.A., 2015. Cultural diversity and education: Foundations, curriculum, and teaching. Routledge.</w:t>
      </w:r>
    </w:p>
    <w:p w:rsidR="001865C8" w:rsidRPr="007D2FD6" w:rsidRDefault="001865C8" w:rsidP="007D2FD6">
      <w:r w:rsidRPr="004E39C4">
        <w:t>Beecher, B., Arthur, L., Death, E., Dockett, S. and Farmer, S., 2017. Programming and planning in early childhood settings. Cengage AU.</w:t>
      </w:r>
    </w:p>
    <w:p w:rsidR="001865C8" w:rsidRDefault="001865C8" w:rsidP="007D2FD6">
      <w:r w:rsidRPr="008F387C">
        <w:t>Blake, B., 2015. Developmental psychology: Incorporating Piaget’s and Vygotsky’s theories in classrooms.</w:t>
      </w:r>
    </w:p>
    <w:p w:rsidR="001865C8" w:rsidRDefault="001865C8" w:rsidP="007D2FD6">
      <w:r w:rsidRPr="00BA4377">
        <w:t>Booker, G., Bond, D., Sparrow, L. and Swan, P., 2015. Teaching primary mathematics. Pearson Higher Education AU.</w:t>
      </w:r>
    </w:p>
    <w:p w:rsidR="001865C8" w:rsidRDefault="001865C8" w:rsidP="007D2FD6">
      <w:r w:rsidRPr="00242B21">
        <w:t>Charlesworth, R., 2015. Math and science for young children. Cengage Learning.</w:t>
      </w:r>
    </w:p>
    <w:p w:rsidR="001865C8" w:rsidRDefault="001865C8" w:rsidP="007D2FD6">
      <w:r w:rsidRPr="00DE2EB1">
        <w:t>Crain, W., 2015. Piaget’s cognitive-developmental theory. In Theories of development: Concepts and applications (pp. 132-170). Routledge.</w:t>
      </w:r>
    </w:p>
    <w:p w:rsidR="001865C8" w:rsidRDefault="001865C8" w:rsidP="007D2FD6">
      <w:r w:rsidRPr="00DD49BB">
        <w:lastRenderedPageBreak/>
        <w:t xml:space="preserve">Geiger, V., </w:t>
      </w:r>
      <w:proofErr w:type="spellStart"/>
      <w:r w:rsidRPr="00DD49BB">
        <w:t>Forgasz</w:t>
      </w:r>
      <w:proofErr w:type="spellEnd"/>
      <w:r w:rsidRPr="00DD49BB">
        <w:t xml:space="preserve">, H. and </w:t>
      </w:r>
      <w:proofErr w:type="spellStart"/>
      <w:r w:rsidRPr="00DD49BB">
        <w:t>Goos</w:t>
      </w:r>
      <w:proofErr w:type="spellEnd"/>
      <w:r w:rsidRPr="00DD49BB">
        <w:t xml:space="preserve">, M., 2015. A critical orientation to numeracy across the curriculum. </w:t>
      </w:r>
      <w:proofErr w:type="spellStart"/>
      <w:r w:rsidRPr="00DD49BB">
        <w:t>Zdm</w:t>
      </w:r>
      <w:proofErr w:type="spellEnd"/>
      <w:r w:rsidRPr="00DD49BB">
        <w:t>, 47(4), pp.611-624.</w:t>
      </w:r>
    </w:p>
    <w:p w:rsidR="001865C8" w:rsidRDefault="001865C8" w:rsidP="007D2FD6">
      <w:r w:rsidRPr="00DE2EB1">
        <w:t xml:space="preserve">Ghazi, S.R., Ullah, K. and Jan, F.A., 2016. Concrete operational stage of Piaget’s cognitive development theory: An implication in learning mathematics. </w:t>
      </w:r>
      <w:proofErr w:type="spellStart"/>
      <w:r w:rsidRPr="00DE2EB1">
        <w:t>Gomal</w:t>
      </w:r>
      <w:proofErr w:type="spellEnd"/>
      <w:r w:rsidRPr="00DE2EB1">
        <w:t xml:space="preserve"> University Journal of Research, 32(1), pp.9-20.</w:t>
      </w:r>
    </w:p>
    <w:p w:rsidR="001865C8" w:rsidRDefault="001865C8" w:rsidP="007D2FD6">
      <w:proofErr w:type="spellStart"/>
      <w:r w:rsidRPr="004B1ED0">
        <w:t>Karaman</w:t>
      </w:r>
      <w:proofErr w:type="spellEnd"/>
      <w:r w:rsidRPr="004B1ED0">
        <w:t xml:space="preserve">, S. and </w:t>
      </w:r>
      <w:proofErr w:type="spellStart"/>
      <w:r w:rsidRPr="004B1ED0">
        <w:t>İvrendi</w:t>
      </w:r>
      <w:proofErr w:type="spellEnd"/>
      <w:r w:rsidRPr="004B1ED0">
        <w:t>, A., 2015. Relationship among Preschool Period Children's Mathematical Skills, Socio-demographic Characteristics and Socio-dramatic Play. Education &amp; Science/</w:t>
      </w:r>
      <w:proofErr w:type="spellStart"/>
      <w:r w:rsidRPr="004B1ED0">
        <w:t>EgitimveBilim</w:t>
      </w:r>
      <w:proofErr w:type="spellEnd"/>
      <w:r w:rsidRPr="004B1ED0">
        <w:t>, 40(177).</w:t>
      </w:r>
    </w:p>
    <w:p w:rsidR="001865C8" w:rsidRDefault="001865C8" w:rsidP="007D2FD6">
      <w:r w:rsidRPr="00DE2E34">
        <w:t>McLachlan, C., Fleer, M. and Edwards, S., 2018. Early childhood curriculum: Planning, assessment and implementation. Cambridge University Press.</w:t>
      </w:r>
    </w:p>
    <w:p w:rsidR="001865C8" w:rsidRDefault="001865C8" w:rsidP="007D2FD6">
      <w:r w:rsidRPr="00242B21">
        <w:t>McLeod, S., 2018. Jean Piaget’s theory of cognitive development. Simply Psychology.</w:t>
      </w:r>
    </w:p>
    <w:p w:rsidR="001865C8" w:rsidRDefault="001865C8" w:rsidP="007D2FD6">
      <w:r w:rsidRPr="007D2FD6">
        <w:t>Merkley, R. and Ansari, D., 2016. Why numerical symbols count in the development of mathematical skills: Evidence from brain and behavior. Current Opinion in Behavioral Sciences, 10, pp.14-20.</w:t>
      </w:r>
    </w:p>
    <w:p w:rsidR="001865C8" w:rsidRDefault="001865C8" w:rsidP="007D2FD6">
      <w:r w:rsidRPr="00E81912">
        <w:t xml:space="preserve">Noe, R.A. and </w:t>
      </w:r>
      <w:proofErr w:type="spellStart"/>
      <w:r w:rsidRPr="00E81912">
        <w:t>Kodwani</w:t>
      </w:r>
      <w:proofErr w:type="spellEnd"/>
      <w:r w:rsidRPr="00E81912">
        <w:t>, A.D., 2018. Employee Training and Development, 7e. McGraw-Hill Education.</w:t>
      </w:r>
    </w:p>
    <w:p w:rsidR="001865C8" w:rsidRDefault="001865C8" w:rsidP="007D2FD6">
      <w:r w:rsidRPr="00BF4CCD">
        <w:t xml:space="preserve">Pepin, B., </w:t>
      </w:r>
      <w:proofErr w:type="spellStart"/>
      <w:r w:rsidRPr="00BF4CCD">
        <w:t>Gueudet</w:t>
      </w:r>
      <w:proofErr w:type="spellEnd"/>
      <w:r w:rsidRPr="00BF4CCD">
        <w:t xml:space="preserve">, G. and </w:t>
      </w:r>
      <w:proofErr w:type="spellStart"/>
      <w:r w:rsidRPr="00BF4CCD">
        <w:t>Trouche</w:t>
      </w:r>
      <w:proofErr w:type="spellEnd"/>
      <w:r w:rsidRPr="00BF4CCD">
        <w:t>, L., 2017. Refining teacher design capacity: Mathematics teachers’ interactions with digital curriculum resources. ZDM, 49(5), pp.799-812.</w:t>
      </w:r>
    </w:p>
    <w:p w:rsidR="001865C8" w:rsidRDefault="001865C8" w:rsidP="007D2FD6">
      <w:r w:rsidRPr="00E270D5">
        <w:t>Purpura, D.J. and Reid, E.E., 2016. Mathematics and language: Individual and group differences in mathematical language skills in young children. Early Childhood Research Quarterly, 36, pp.259-268.</w:t>
      </w:r>
    </w:p>
    <w:p w:rsidR="001865C8" w:rsidRDefault="001865C8" w:rsidP="007D2FD6">
      <w:proofErr w:type="spellStart"/>
      <w:r w:rsidRPr="008F387C">
        <w:t>Suryana</w:t>
      </w:r>
      <w:proofErr w:type="spellEnd"/>
      <w:r w:rsidRPr="008F387C">
        <w:t>, D., 2017. Mathematical learning model based on scientific approach in preschool. In Journal of Physics: Conference Series. IOP Publishing.</w:t>
      </w:r>
    </w:p>
    <w:sectPr w:rsidR="001865C8" w:rsidSect="00B30A9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3B1559"/>
    <w:multiLevelType w:val="hybridMultilevel"/>
    <w:tmpl w:val="A40A8D86"/>
    <w:lvl w:ilvl="0" w:tplc="C8308E90">
      <w:start w:val="1"/>
      <w:numFmt w:val="decimal"/>
      <w:lvlText w:val="%1)"/>
      <w:lvlJc w:val="left"/>
      <w:pPr>
        <w:ind w:left="1080" w:hanging="720"/>
      </w:pPr>
      <w:rPr>
        <w:rFonts w:ascii="Times New Roman" w:hAnsi="Times New Roman"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8530EF"/>
    <w:multiLevelType w:val="hybridMultilevel"/>
    <w:tmpl w:val="04D254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D593389"/>
    <w:multiLevelType w:val="hybridMultilevel"/>
    <w:tmpl w:val="B8865E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CE108E8"/>
    <w:multiLevelType w:val="hybridMultilevel"/>
    <w:tmpl w:val="DAE64334"/>
    <w:lvl w:ilvl="0" w:tplc="3F6EB2A4">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7510C1"/>
    <w:multiLevelType w:val="hybridMultilevel"/>
    <w:tmpl w:val="CA2C81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01F"/>
    <w:rsid w:val="000030BC"/>
    <w:rsid w:val="00007670"/>
    <w:rsid w:val="00007AD0"/>
    <w:rsid w:val="00010238"/>
    <w:rsid w:val="00013D7C"/>
    <w:rsid w:val="00017FF9"/>
    <w:rsid w:val="000207B8"/>
    <w:rsid w:val="000278AB"/>
    <w:rsid w:val="00032891"/>
    <w:rsid w:val="0003340B"/>
    <w:rsid w:val="00034031"/>
    <w:rsid w:val="00040FC8"/>
    <w:rsid w:val="00050132"/>
    <w:rsid w:val="000521AA"/>
    <w:rsid w:val="0005297D"/>
    <w:rsid w:val="00061A94"/>
    <w:rsid w:val="00066B02"/>
    <w:rsid w:val="00071FC7"/>
    <w:rsid w:val="00072207"/>
    <w:rsid w:val="0007367C"/>
    <w:rsid w:val="00077E62"/>
    <w:rsid w:val="00085EF8"/>
    <w:rsid w:val="00091A58"/>
    <w:rsid w:val="000A6AC7"/>
    <w:rsid w:val="000A7E8D"/>
    <w:rsid w:val="000B0E4F"/>
    <w:rsid w:val="000C24DE"/>
    <w:rsid w:val="000D04B7"/>
    <w:rsid w:val="000D6E6B"/>
    <w:rsid w:val="000E3669"/>
    <w:rsid w:val="000F12FB"/>
    <w:rsid w:val="000F54D1"/>
    <w:rsid w:val="000F78BE"/>
    <w:rsid w:val="00100974"/>
    <w:rsid w:val="00102AE5"/>
    <w:rsid w:val="00103C5A"/>
    <w:rsid w:val="00104846"/>
    <w:rsid w:val="00111ADE"/>
    <w:rsid w:val="001123EC"/>
    <w:rsid w:val="00126547"/>
    <w:rsid w:val="001321AB"/>
    <w:rsid w:val="00132896"/>
    <w:rsid w:val="0013499E"/>
    <w:rsid w:val="00134DF0"/>
    <w:rsid w:val="00134F2F"/>
    <w:rsid w:val="001364BD"/>
    <w:rsid w:val="00143AD8"/>
    <w:rsid w:val="0014479F"/>
    <w:rsid w:val="0015220F"/>
    <w:rsid w:val="00160D2B"/>
    <w:rsid w:val="0016240F"/>
    <w:rsid w:val="001775E4"/>
    <w:rsid w:val="001865C8"/>
    <w:rsid w:val="001944F6"/>
    <w:rsid w:val="001A3ED1"/>
    <w:rsid w:val="001A41CC"/>
    <w:rsid w:val="001A433C"/>
    <w:rsid w:val="001A5CD7"/>
    <w:rsid w:val="001B058B"/>
    <w:rsid w:val="001B4F0B"/>
    <w:rsid w:val="001B6498"/>
    <w:rsid w:val="001B7852"/>
    <w:rsid w:val="001C3A69"/>
    <w:rsid w:val="001D54C7"/>
    <w:rsid w:val="001E2B27"/>
    <w:rsid w:val="001E33FC"/>
    <w:rsid w:val="001E794A"/>
    <w:rsid w:val="001F1803"/>
    <w:rsid w:val="001F36F7"/>
    <w:rsid w:val="001F462B"/>
    <w:rsid w:val="00200E3B"/>
    <w:rsid w:val="0021787A"/>
    <w:rsid w:val="0022037F"/>
    <w:rsid w:val="00220CB1"/>
    <w:rsid w:val="00221027"/>
    <w:rsid w:val="00224596"/>
    <w:rsid w:val="00225099"/>
    <w:rsid w:val="002251E8"/>
    <w:rsid w:val="002252D0"/>
    <w:rsid w:val="00226CD2"/>
    <w:rsid w:val="00227468"/>
    <w:rsid w:val="00237673"/>
    <w:rsid w:val="002402C0"/>
    <w:rsid w:val="00242B21"/>
    <w:rsid w:val="00242BC9"/>
    <w:rsid w:val="002519B8"/>
    <w:rsid w:val="00253539"/>
    <w:rsid w:val="0025634B"/>
    <w:rsid w:val="00273441"/>
    <w:rsid w:val="00280026"/>
    <w:rsid w:val="00280A92"/>
    <w:rsid w:val="002854BC"/>
    <w:rsid w:val="00286206"/>
    <w:rsid w:val="002936A5"/>
    <w:rsid w:val="002948E7"/>
    <w:rsid w:val="00297D34"/>
    <w:rsid w:val="002A1EAA"/>
    <w:rsid w:val="002A4256"/>
    <w:rsid w:val="002D0E72"/>
    <w:rsid w:val="002D1A9B"/>
    <w:rsid w:val="002D6B15"/>
    <w:rsid w:val="002E1937"/>
    <w:rsid w:val="002E2C88"/>
    <w:rsid w:val="002E3399"/>
    <w:rsid w:val="002F1CB9"/>
    <w:rsid w:val="002F44EC"/>
    <w:rsid w:val="00303AD4"/>
    <w:rsid w:val="003048A1"/>
    <w:rsid w:val="0031325F"/>
    <w:rsid w:val="00323916"/>
    <w:rsid w:val="0032434C"/>
    <w:rsid w:val="00324651"/>
    <w:rsid w:val="00330BB5"/>
    <w:rsid w:val="003424F1"/>
    <w:rsid w:val="00343C9C"/>
    <w:rsid w:val="003479C7"/>
    <w:rsid w:val="0035034D"/>
    <w:rsid w:val="00350F2F"/>
    <w:rsid w:val="00351875"/>
    <w:rsid w:val="00357F55"/>
    <w:rsid w:val="00360F8A"/>
    <w:rsid w:val="00364D47"/>
    <w:rsid w:val="0037258C"/>
    <w:rsid w:val="003737A7"/>
    <w:rsid w:val="003755CA"/>
    <w:rsid w:val="00381FF6"/>
    <w:rsid w:val="00382E7F"/>
    <w:rsid w:val="00382F5C"/>
    <w:rsid w:val="00383640"/>
    <w:rsid w:val="00390161"/>
    <w:rsid w:val="003A192F"/>
    <w:rsid w:val="003A1CB1"/>
    <w:rsid w:val="003A3C0A"/>
    <w:rsid w:val="003A6F91"/>
    <w:rsid w:val="003B38A2"/>
    <w:rsid w:val="003C0635"/>
    <w:rsid w:val="003C1241"/>
    <w:rsid w:val="003E6BA6"/>
    <w:rsid w:val="003F00EE"/>
    <w:rsid w:val="003F3B2D"/>
    <w:rsid w:val="003F4FB8"/>
    <w:rsid w:val="00401850"/>
    <w:rsid w:val="00405D6F"/>
    <w:rsid w:val="00407F93"/>
    <w:rsid w:val="004112C2"/>
    <w:rsid w:val="0042107B"/>
    <w:rsid w:val="0042535E"/>
    <w:rsid w:val="0042744A"/>
    <w:rsid w:val="00430819"/>
    <w:rsid w:val="00433859"/>
    <w:rsid w:val="00435895"/>
    <w:rsid w:val="00437283"/>
    <w:rsid w:val="00442082"/>
    <w:rsid w:val="00442763"/>
    <w:rsid w:val="0044466D"/>
    <w:rsid w:val="00452E64"/>
    <w:rsid w:val="004559FC"/>
    <w:rsid w:val="004650B0"/>
    <w:rsid w:val="00466F6E"/>
    <w:rsid w:val="00472419"/>
    <w:rsid w:val="00473B28"/>
    <w:rsid w:val="00477D4F"/>
    <w:rsid w:val="0048172A"/>
    <w:rsid w:val="00484D35"/>
    <w:rsid w:val="004A2A7C"/>
    <w:rsid w:val="004A4D38"/>
    <w:rsid w:val="004B1ED0"/>
    <w:rsid w:val="004B5309"/>
    <w:rsid w:val="004C19C6"/>
    <w:rsid w:val="004C2ED5"/>
    <w:rsid w:val="004C6DCA"/>
    <w:rsid w:val="004D6A2F"/>
    <w:rsid w:val="004D711F"/>
    <w:rsid w:val="004E0643"/>
    <w:rsid w:val="004E39C4"/>
    <w:rsid w:val="004F643D"/>
    <w:rsid w:val="00507762"/>
    <w:rsid w:val="005104AB"/>
    <w:rsid w:val="00511351"/>
    <w:rsid w:val="00516623"/>
    <w:rsid w:val="00521E71"/>
    <w:rsid w:val="00530F05"/>
    <w:rsid w:val="00542969"/>
    <w:rsid w:val="0054627C"/>
    <w:rsid w:val="00552617"/>
    <w:rsid w:val="00553AF9"/>
    <w:rsid w:val="005609C5"/>
    <w:rsid w:val="0056135B"/>
    <w:rsid w:val="00563AD2"/>
    <w:rsid w:val="005675F2"/>
    <w:rsid w:val="00572D7C"/>
    <w:rsid w:val="00575100"/>
    <w:rsid w:val="005757EE"/>
    <w:rsid w:val="00575CCD"/>
    <w:rsid w:val="005761C0"/>
    <w:rsid w:val="00576B9B"/>
    <w:rsid w:val="005833F9"/>
    <w:rsid w:val="005871BE"/>
    <w:rsid w:val="00593834"/>
    <w:rsid w:val="00594382"/>
    <w:rsid w:val="00595F82"/>
    <w:rsid w:val="00596DBB"/>
    <w:rsid w:val="005977A9"/>
    <w:rsid w:val="005A328C"/>
    <w:rsid w:val="005A75DB"/>
    <w:rsid w:val="005B164C"/>
    <w:rsid w:val="005B5159"/>
    <w:rsid w:val="005B65A3"/>
    <w:rsid w:val="005C0529"/>
    <w:rsid w:val="005C7705"/>
    <w:rsid w:val="005D77E3"/>
    <w:rsid w:val="005E423C"/>
    <w:rsid w:val="005E4561"/>
    <w:rsid w:val="005F2E23"/>
    <w:rsid w:val="00600419"/>
    <w:rsid w:val="00600F10"/>
    <w:rsid w:val="006073B6"/>
    <w:rsid w:val="00610736"/>
    <w:rsid w:val="00622A1D"/>
    <w:rsid w:val="00623B95"/>
    <w:rsid w:val="00631774"/>
    <w:rsid w:val="0063305F"/>
    <w:rsid w:val="006333E1"/>
    <w:rsid w:val="006346B3"/>
    <w:rsid w:val="00635DB9"/>
    <w:rsid w:val="00643553"/>
    <w:rsid w:val="0064424C"/>
    <w:rsid w:val="00644ABB"/>
    <w:rsid w:val="006478E0"/>
    <w:rsid w:val="0065422E"/>
    <w:rsid w:val="00654667"/>
    <w:rsid w:val="00660177"/>
    <w:rsid w:val="00660E2C"/>
    <w:rsid w:val="006648B7"/>
    <w:rsid w:val="00666D20"/>
    <w:rsid w:val="0067212D"/>
    <w:rsid w:val="00676B22"/>
    <w:rsid w:val="00681950"/>
    <w:rsid w:val="006934CA"/>
    <w:rsid w:val="006A0B0D"/>
    <w:rsid w:val="006A1D0F"/>
    <w:rsid w:val="006A2EBD"/>
    <w:rsid w:val="006A47F0"/>
    <w:rsid w:val="006A52E6"/>
    <w:rsid w:val="006B67BF"/>
    <w:rsid w:val="006C0896"/>
    <w:rsid w:val="006C290B"/>
    <w:rsid w:val="006C3839"/>
    <w:rsid w:val="006C5494"/>
    <w:rsid w:val="006E00D1"/>
    <w:rsid w:val="006E377F"/>
    <w:rsid w:val="006E5F19"/>
    <w:rsid w:val="006F0BB2"/>
    <w:rsid w:val="00705186"/>
    <w:rsid w:val="0070554C"/>
    <w:rsid w:val="007109E7"/>
    <w:rsid w:val="00712567"/>
    <w:rsid w:val="00714A99"/>
    <w:rsid w:val="00716A81"/>
    <w:rsid w:val="007174A9"/>
    <w:rsid w:val="00720759"/>
    <w:rsid w:val="00722484"/>
    <w:rsid w:val="00725998"/>
    <w:rsid w:val="00725A8E"/>
    <w:rsid w:val="00732C26"/>
    <w:rsid w:val="00735737"/>
    <w:rsid w:val="00743B79"/>
    <w:rsid w:val="00746B2E"/>
    <w:rsid w:val="00746E26"/>
    <w:rsid w:val="007523EE"/>
    <w:rsid w:val="007536E5"/>
    <w:rsid w:val="00757306"/>
    <w:rsid w:val="00757CD3"/>
    <w:rsid w:val="00761122"/>
    <w:rsid w:val="00763B82"/>
    <w:rsid w:val="00766886"/>
    <w:rsid w:val="007710EA"/>
    <w:rsid w:val="0077426E"/>
    <w:rsid w:val="0077707D"/>
    <w:rsid w:val="0077741E"/>
    <w:rsid w:val="00782B56"/>
    <w:rsid w:val="00782CD8"/>
    <w:rsid w:val="00791BAF"/>
    <w:rsid w:val="007943D4"/>
    <w:rsid w:val="00795CD1"/>
    <w:rsid w:val="007A1665"/>
    <w:rsid w:val="007B1746"/>
    <w:rsid w:val="007B3B8B"/>
    <w:rsid w:val="007B50D1"/>
    <w:rsid w:val="007B595E"/>
    <w:rsid w:val="007C643D"/>
    <w:rsid w:val="007C71E8"/>
    <w:rsid w:val="007D07A1"/>
    <w:rsid w:val="007D234A"/>
    <w:rsid w:val="007D2FD6"/>
    <w:rsid w:val="007E30FC"/>
    <w:rsid w:val="007E674F"/>
    <w:rsid w:val="007F04DD"/>
    <w:rsid w:val="007F070E"/>
    <w:rsid w:val="007F2452"/>
    <w:rsid w:val="007F2C16"/>
    <w:rsid w:val="007F6229"/>
    <w:rsid w:val="00800C8B"/>
    <w:rsid w:val="00802904"/>
    <w:rsid w:val="00806E9C"/>
    <w:rsid w:val="00810DB6"/>
    <w:rsid w:val="008178A5"/>
    <w:rsid w:val="00817966"/>
    <w:rsid w:val="0082494E"/>
    <w:rsid w:val="00826271"/>
    <w:rsid w:val="00832B43"/>
    <w:rsid w:val="00836D92"/>
    <w:rsid w:val="00836F6B"/>
    <w:rsid w:val="00840E46"/>
    <w:rsid w:val="00845506"/>
    <w:rsid w:val="00845A68"/>
    <w:rsid w:val="008605F7"/>
    <w:rsid w:val="00861EC6"/>
    <w:rsid w:val="00864A89"/>
    <w:rsid w:val="008655DB"/>
    <w:rsid w:val="00865A6F"/>
    <w:rsid w:val="00866B1A"/>
    <w:rsid w:val="00866EBD"/>
    <w:rsid w:val="00873442"/>
    <w:rsid w:val="008778C4"/>
    <w:rsid w:val="008851E0"/>
    <w:rsid w:val="0088675B"/>
    <w:rsid w:val="00887F30"/>
    <w:rsid w:val="0089168B"/>
    <w:rsid w:val="00896A92"/>
    <w:rsid w:val="008A2A34"/>
    <w:rsid w:val="008A3478"/>
    <w:rsid w:val="008A6692"/>
    <w:rsid w:val="008A6F3F"/>
    <w:rsid w:val="008B5C4D"/>
    <w:rsid w:val="008C00B2"/>
    <w:rsid w:val="008D00C4"/>
    <w:rsid w:val="008E01BC"/>
    <w:rsid w:val="008E7BF9"/>
    <w:rsid w:val="008F35E4"/>
    <w:rsid w:val="008F387C"/>
    <w:rsid w:val="008F3CEE"/>
    <w:rsid w:val="009003D9"/>
    <w:rsid w:val="009031DB"/>
    <w:rsid w:val="00903954"/>
    <w:rsid w:val="0091097C"/>
    <w:rsid w:val="00913270"/>
    <w:rsid w:val="009134B0"/>
    <w:rsid w:val="00913DA0"/>
    <w:rsid w:val="00917435"/>
    <w:rsid w:val="009177B4"/>
    <w:rsid w:val="00921156"/>
    <w:rsid w:val="00924117"/>
    <w:rsid w:val="00926B45"/>
    <w:rsid w:val="0092716A"/>
    <w:rsid w:val="00927512"/>
    <w:rsid w:val="00933A8C"/>
    <w:rsid w:val="00935E6C"/>
    <w:rsid w:val="00937CC6"/>
    <w:rsid w:val="00945C89"/>
    <w:rsid w:val="009479B0"/>
    <w:rsid w:val="00954A59"/>
    <w:rsid w:val="00985057"/>
    <w:rsid w:val="00985D73"/>
    <w:rsid w:val="0099270E"/>
    <w:rsid w:val="00996517"/>
    <w:rsid w:val="009C544E"/>
    <w:rsid w:val="009D0604"/>
    <w:rsid w:val="009D15BC"/>
    <w:rsid w:val="009D2647"/>
    <w:rsid w:val="009D2822"/>
    <w:rsid w:val="009E5132"/>
    <w:rsid w:val="009E6AB1"/>
    <w:rsid w:val="009F2541"/>
    <w:rsid w:val="009F536F"/>
    <w:rsid w:val="009F5E2B"/>
    <w:rsid w:val="009F6902"/>
    <w:rsid w:val="00A01924"/>
    <w:rsid w:val="00A04ECD"/>
    <w:rsid w:val="00A04ED6"/>
    <w:rsid w:val="00A04FA4"/>
    <w:rsid w:val="00A06B81"/>
    <w:rsid w:val="00A13890"/>
    <w:rsid w:val="00A17300"/>
    <w:rsid w:val="00A264E4"/>
    <w:rsid w:val="00A31314"/>
    <w:rsid w:val="00A331C2"/>
    <w:rsid w:val="00A36742"/>
    <w:rsid w:val="00A37357"/>
    <w:rsid w:val="00A374B0"/>
    <w:rsid w:val="00A417D6"/>
    <w:rsid w:val="00A46FB9"/>
    <w:rsid w:val="00A52C40"/>
    <w:rsid w:val="00A54832"/>
    <w:rsid w:val="00A54C7B"/>
    <w:rsid w:val="00A55029"/>
    <w:rsid w:val="00A560A8"/>
    <w:rsid w:val="00A60B48"/>
    <w:rsid w:val="00A66161"/>
    <w:rsid w:val="00A7265F"/>
    <w:rsid w:val="00A739D2"/>
    <w:rsid w:val="00A80553"/>
    <w:rsid w:val="00A85832"/>
    <w:rsid w:val="00A92149"/>
    <w:rsid w:val="00A93372"/>
    <w:rsid w:val="00A94762"/>
    <w:rsid w:val="00A969EE"/>
    <w:rsid w:val="00AA056E"/>
    <w:rsid w:val="00AB02CE"/>
    <w:rsid w:val="00AB3F77"/>
    <w:rsid w:val="00AB73A7"/>
    <w:rsid w:val="00AB7624"/>
    <w:rsid w:val="00AB7D4B"/>
    <w:rsid w:val="00AC32ED"/>
    <w:rsid w:val="00AC6346"/>
    <w:rsid w:val="00AD3421"/>
    <w:rsid w:val="00AD6983"/>
    <w:rsid w:val="00AD75C2"/>
    <w:rsid w:val="00AE4218"/>
    <w:rsid w:val="00AE4660"/>
    <w:rsid w:val="00AF6A50"/>
    <w:rsid w:val="00B02477"/>
    <w:rsid w:val="00B026B9"/>
    <w:rsid w:val="00B02D8C"/>
    <w:rsid w:val="00B04222"/>
    <w:rsid w:val="00B105CE"/>
    <w:rsid w:val="00B13A56"/>
    <w:rsid w:val="00B30A9E"/>
    <w:rsid w:val="00B30E3F"/>
    <w:rsid w:val="00B34253"/>
    <w:rsid w:val="00B35AC1"/>
    <w:rsid w:val="00B36583"/>
    <w:rsid w:val="00B51913"/>
    <w:rsid w:val="00B5280A"/>
    <w:rsid w:val="00B53F10"/>
    <w:rsid w:val="00B56A1B"/>
    <w:rsid w:val="00B61C8F"/>
    <w:rsid w:val="00B625DB"/>
    <w:rsid w:val="00B639DE"/>
    <w:rsid w:val="00B70DCB"/>
    <w:rsid w:val="00B77009"/>
    <w:rsid w:val="00B833AC"/>
    <w:rsid w:val="00B857CB"/>
    <w:rsid w:val="00B927F5"/>
    <w:rsid w:val="00B93A45"/>
    <w:rsid w:val="00B97B0E"/>
    <w:rsid w:val="00BA4377"/>
    <w:rsid w:val="00BA4B0F"/>
    <w:rsid w:val="00BB1E94"/>
    <w:rsid w:val="00BB5825"/>
    <w:rsid w:val="00BB5970"/>
    <w:rsid w:val="00BC27CB"/>
    <w:rsid w:val="00BC6982"/>
    <w:rsid w:val="00BC70F3"/>
    <w:rsid w:val="00BD564F"/>
    <w:rsid w:val="00BD62A8"/>
    <w:rsid w:val="00BD6F37"/>
    <w:rsid w:val="00BE1EA6"/>
    <w:rsid w:val="00BE23E7"/>
    <w:rsid w:val="00BE40B2"/>
    <w:rsid w:val="00BE54CE"/>
    <w:rsid w:val="00BE6C9C"/>
    <w:rsid w:val="00BF205B"/>
    <w:rsid w:val="00BF323F"/>
    <w:rsid w:val="00BF4CCD"/>
    <w:rsid w:val="00C00EE3"/>
    <w:rsid w:val="00C11F77"/>
    <w:rsid w:val="00C17823"/>
    <w:rsid w:val="00C238BD"/>
    <w:rsid w:val="00C23B20"/>
    <w:rsid w:val="00C23EFD"/>
    <w:rsid w:val="00C247D0"/>
    <w:rsid w:val="00C274AD"/>
    <w:rsid w:val="00C31BE0"/>
    <w:rsid w:val="00C331A7"/>
    <w:rsid w:val="00C50157"/>
    <w:rsid w:val="00C5157E"/>
    <w:rsid w:val="00C51ECC"/>
    <w:rsid w:val="00C53C9E"/>
    <w:rsid w:val="00C57B33"/>
    <w:rsid w:val="00C60DD2"/>
    <w:rsid w:val="00C63641"/>
    <w:rsid w:val="00C641F6"/>
    <w:rsid w:val="00C734F4"/>
    <w:rsid w:val="00C73F47"/>
    <w:rsid w:val="00C80530"/>
    <w:rsid w:val="00C82345"/>
    <w:rsid w:val="00C8301A"/>
    <w:rsid w:val="00C83B41"/>
    <w:rsid w:val="00C8638E"/>
    <w:rsid w:val="00C87781"/>
    <w:rsid w:val="00C90B1C"/>
    <w:rsid w:val="00C91794"/>
    <w:rsid w:val="00C930EC"/>
    <w:rsid w:val="00C933B2"/>
    <w:rsid w:val="00C93C78"/>
    <w:rsid w:val="00C940A0"/>
    <w:rsid w:val="00C96B03"/>
    <w:rsid w:val="00CA56D3"/>
    <w:rsid w:val="00CA6D1B"/>
    <w:rsid w:val="00CB10B5"/>
    <w:rsid w:val="00CB1970"/>
    <w:rsid w:val="00CB3E18"/>
    <w:rsid w:val="00CB7119"/>
    <w:rsid w:val="00CB7D2B"/>
    <w:rsid w:val="00CC38E5"/>
    <w:rsid w:val="00CC5136"/>
    <w:rsid w:val="00CC773B"/>
    <w:rsid w:val="00CD10D4"/>
    <w:rsid w:val="00CD31B2"/>
    <w:rsid w:val="00CD739E"/>
    <w:rsid w:val="00CE0A30"/>
    <w:rsid w:val="00CE0CCF"/>
    <w:rsid w:val="00CE185A"/>
    <w:rsid w:val="00CE25EB"/>
    <w:rsid w:val="00CE2E74"/>
    <w:rsid w:val="00CE660E"/>
    <w:rsid w:val="00CF6B5C"/>
    <w:rsid w:val="00D01137"/>
    <w:rsid w:val="00D11EFC"/>
    <w:rsid w:val="00D14954"/>
    <w:rsid w:val="00D202E4"/>
    <w:rsid w:val="00D266F0"/>
    <w:rsid w:val="00D30EDE"/>
    <w:rsid w:val="00D3643B"/>
    <w:rsid w:val="00D47614"/>
    <w:rsid w:val="00D60AF8"/>
    <w:rsid w:val="00D74DDC"/>
    <w:rsid w:val="00D75D08"/>
    <w:rsid w:val="00D7696D"/>
    <w:rsid w:val="00D77169"/>
    <w:rsid w:val="00D81692"/>
    <w:rsid w:val="00D91FFE"/>
    <w:rsid w:val="00D921BA"/>
    <w:rsid w:val="00DA0D28"/>
    <w:rsid w:val="00DA3F18"/>
    <w:rsid w:val="00DA4018"/>
    <w:rsid w:val="00DB1796"/>
    <w:rsid w:val="00DB1C7C"/>
    <w:rsid w:val="00DB7CC4"/>
    <w:rsid w:val="00DC3769"/>
    <w:rsid w:val="00DC510B"/>
    <w:rsid w:val="00DD12C3"/>
    <w:rsid w:val="00DD2C8D"/>
    <w:rsid w:val="00DD49BB"/>
    <w:rsid w:val="00DD7817"/>
    <w:rsid w:val="00DE2E34"/>
    <w:rsid w:val="00DE2EB1"/>
    <w:rsid w:val="00DE4BEC"/>
    <w:rsid w:val="00DE5AD4"/>
    <w:rsid w:val="00DE75C4"/>
    <w:rsid w:val="00DF09CB"/>
    <w:rsid w:val="00DF16A9"/>
    <w:rsid w:val="00DF31D3"/>
    <w:rsid w:val="00DF55DE"/>
    <w:rsid w:val="00E032C6"/>
    <w:rsid w:val="00E047D4"/>
    <w:rsid w:val="00E06A17"/>
    <w:rsid w:val="00E11120"/>
    <w:rsid w:val="00E13BED"/>
    <w:rsid w:val="00E270D5"/>
    <w:rsid w:val="00E356AA"/>
    <w:rsid w:val="00E3732E"/>
    <w:rsid w:val="00E453A0"/>
    <w:rsid w:val="00E523F0"/>
    <w:rsid w:val="00E541A3"/>
    <w:rsid w:val="00E542B3"/>
    <w:rsid w:val="00E56D0B"/>
    <w:rsid w:val="00E574DB"/>
    <w:rsid w:val="00E66951"/>
    <w:rsid w:val="00E700C3"/>
    <w:rsid w:val="00E7372A"/>
    <w:rsid w:val="00E73A4E"/>
    <w:rsid w:val="00E81912"/>
    <w:rsid w:val="00E81D7D"/>
    <w:rsid w:val="00E842C8"/>
    <w:rsid w:val="00E849F8"/>
    <w:rsid w:val="00E86504"/>
    <w:rsid w:val="00E8652C"/>
    <w:rsid w:val="00E919C6"/>
    <w:rsid w:val="00E931A8"/>
    <w:rsid w:val="00EA0A35"/>
    <w:rsid w:val="00EA2505"/>
    <w:rsid w:val="00EA55F9"/>
    <w:rsid w:val="00EA6DCC"/>
    <w:rsid w:val="00EB45A6"/>
    <w:rsid w:val="00EB5917"/>
    <w:rsid w:val="00EC2DEE"/>
    <w:rsid w:val="00EC46A6"/>
    <w:rsid w:val="00EC5B42"/>
    <w:rsid w:val="00ED297B"/>
    <w:rsid w:val="00ED401F"/>
    <w:rsid w:val="00ED7C59"/>
    <w:rsid w:val="00EE0A85"/>
    <w:rsid w:val="00EE4030"/>
    <w:rsid w:val="00EE4355"/>
    <w:rsid w:val="00EE55D2"/>
    <w:rsid w:val="00EE6142"/>
    <w:rsid w:val="00EF0C52"/>
    <w:rsid w:val="00EF3100"/>
    <w:rsid w:val="00EF4ACA"/>
    <w:rsid w:val="00EF6A56"/>
    <w:rsid w:val="00EF753E"/>
    <w:rsid w:val="00F01287"/>
    <w:rsid w:val="00F11A76"/>
    <w:rsid w:val="00F13066"/>
    <w:rsid w:val="00F208C8"/>
    <w:rsid w:val="00F226C0"/>
    <w:rsid w:val="00F261B8"/>
    <w:rsid w:val="00F26954"/>
    <w:rsid w:val="00F2727B"/>
    <w:rsid w:val="00F32E0A"/>
    <w:rsid w:val="00F37D90"/>
    <w:rsid w:val="00F41472"/>
    <w:rsid w:val="00F45B0B"/>
    <w:rsid w:val="00F52E75"/>
    <w:rsid w:val="00F5417C"/>
    <w:rsid w:val="00F60D3B"/>
    <w:rsid w:val="00F641FE"/>
    <w:rsid w:val="00F679D3"/>
    <w:rsid w:val="00F70A42"/>
    <w:rsid w:val="00F83908"/>
    <w:rsid w:val="00F9425B"/>
    <w:rsid w:val="00FA7DF3"/>
    <w:rsid w:val="00FB29CF"/>
    <w:rsid w:val="00FB5AC0"/>
    <w:rsid w:val="00FC2805"/>
    <w:rsid w:val="00FC33AD"/>
    <w:rsid w:val="00FD7908"/>
    <w:rsid w:val="00FE3B33"/>
    <w:rsid w:val="00FE78C6"/>
    <w:rsid w:val="00FE79CD"/>
    <w:rsid w:val="00FF189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EC72F"/>
  <w15:docId w15:val="{2D37EADD-9E28-C54C-9C73-326D5A31A4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21A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321AB"/>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semiHidden/>
    <w:unhideWhenUsed/>
    <w:qFormat/>
    <w:rsid w:val="001321AB"/>
    <w:pPr>
      <w:keepNext/>
      <w:keepLines/>
      <w:spacing w:before="40" w:after="0"/>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A328C"/>
    <w:pPr>
      <w:ind w:left="720"/>
      <w:contextualSpacing/>
    </w:pPr>
  </w:style>
  <w:style w:type="paragraph" w:styleId="Title">
    <w:name w:val="Title"/>
    <w:basedOn w:val="Normal"/>
    <w:next w:val="Normal"/>
    <w:link w:val="TitleChar"/>
    <w:uiPriority w:val="10"/>
    <w:qFormat/>
    <w:rsid w:val="008A669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669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321AB"/>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semiHidden/>
    <w:rsid w:val="001321AB"/>
    <w:rPr>
      <w:rFonts w:ascii="Times New Roman" w:eastAsiaTheme="majorEastAsia" w:hAnsi="Times New Roman" w:cstheme="majorBidi"/>
      <w:b/>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9DE7B4-96EA-6146-88DC-8E10C59950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12</Pages>
  <Words>3559</Words>
  <Characters>20290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Alison Rees-Edwards</dc:creator>
  <cp:lastModifiedBy>Microsoft Office User</cp:lastModifiedBy>
  <cp:revision>3</cp:revision>
  <dcterms:created xsi:type="dcterms:W3CDTF">2020-02-24T23:25:00Z</dcterms:created>
  <dcterms:modified xsi:type="dcterms:W3CDTF">2020-02-24T23:26:00Z</dcterms:modified>
</cp:coreProperties>
</file>