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58E" w:rsidRDefault="001E23F1">
      <w:r>
        <w:t xml:space="preserve">Within the literature review </w:t>
      </w:r>
      <w:r w:rsidR="00E07BC6">
        <w:t xml:space="preserve">a gap was identified in the knowledge and understanding of whether social media has an influence on a person’s perception of the police. To progress this research, and provide further understanding a method and methodology </w:t>
      </w:r>
      <w:r w:rsidR="003B3824">
        <w:t>is laid out in this chapter.</w:t>
      </w:r>
    </w:p>
    <w:p w:rsidR="003B3824" w:rsidRDefault="003B3824"/>
    <w:p w:rsidR="008C15CD" w:rsidRDefault="003B3824">
      <w:r>
        <w:t xml:space="preserve">This chapter will address the justification and reasoning behind the research process and methods undertaken </w:t>
      </w:r>
      <w:r w:rsidR="008C15CD">
        <w:t xml:space="preserve">to address the gap and develop the knowledge and understanding. </w:t>
      </w:r>
    </w:p>
    <w:p w:rsidR="005507AD" w:rsidRDefault="005507AD"/>
    <w:p w:rsidR="005507AD" w:rsidRDefault="005507AD">
      <w:r>
        <w:t xml:space="preserve">When conducting research it is important to ensure that the most appropriate method of data collection is selected and used in order to achieve </w:t>
      </w:r>
      <w:r w:rsidR="00FA5D0D">
        <w:t xml:space="preserve">the objectives of the research. Not only that, </w:t>
      </w:r>
      <w:r w:rsidR="00112BE0">
        <w:t xml:space="preserve">the research undertaken should be possible to be replicated in other instances of research of a similar nature. </w:t>
      </w:r>
    </w:p>
    <w:p w:rsidR="005507AD" w:rsidRDefault="005507AD"/>
    <w:p w:rsidR="001B158E" w:rsidRPr="00394345" w:rsidRDefault="001B158E">
      <w:r>
        <w:t>Collis and Hussey</w:t>
      </w:r>
      <w:r w:rsidR="0044203A">
        <w:t xml:space="preserve"> (2009)</w:t>
      </w:r>
      <w:r>
        <w:t xml:space="preserve"> define research as a process of enquiry and investigation to enhance knowledge and understanding of a subject. As well as academic scrutiny they also suggest that effective collection, analysis and presentation of subject data is essential in the research process.</w:t>
      </w:r>
      <w:r w:rsidR="00394345">
        <w:t xml:space="preserve"> </w:t>
      </w:r>
      <w:r w:rsidR="005507AD" w:rsidRPr="005507AD">
        <w:rPr>
          <w:rFonts w:cstheme="minorHAnsi"/>
        </w:rPr>
        <w:t>Walliman and Walliman (2011) define research as ‘</w:t>
      </w:r>
      <w:r w:rsidR="005507AD" w:rsidRPr="005507AD">
        <w:rPr>
          <w:rFonts w:cstheme="minorHAnsi"/>
          <w:color w:val="212529"/>
          <w:shd w:val="clear" w:color="auto" w:fill="FFFFFF"/>
        </w:rPr>
        <w:t>an activity that involves finding out, in a more or less systematic way, things you did not know’</w:t>
      </w:r>
      <w:r w:rsidR="005507AD">
        <w:rPr>
          <w:rFonts w:cstheme="minorHAnsi"/>
          <w:color w:val="212529"/>
          <w:shd w:val="clear" w:color="auto" w:fill="FFFFFF"/>
        </w:rPr>
        <w:t xml:space="preserve">. </w:t>
      </w:r>
    </w:p>
    <w:p w:rsidR="00394345" w:rsidRDefault="00394345">
      <w:pPr>
        <w:rPr>
          <w:rFonts w:cstheme="minorHAnsi"/>
          <w:color w:val="212529"/>
          <w:shd w:val="clear" w:color="auto" w:fill="FFFFFF"/>
        </w:rPr>
      </w:pPr>
    </w:p>
    <w:p w:rsidR="007C457C" w:rsidRDefault="00394345">
      <w:pPr>
        <w:rPr>
          <w:rFonts w:cstheme="minorHAnsi"/>
          <w:color w:val="212529"/>
          <w:shd w:val="clear" w:color="auto" w:fill="FFFFFF"/>
        </w:rPr>
      </w:pPr>
      <w:r>
        <w:rPr>
          <w:rFonts w:cstheme="minorHAnsi"/>
          <w:color w:val="212529"/>
          <w:shd w:val="clear" w:color="auto" w:fill="FFFFFF"/>
        </w:rPr>
        <w:t xml:space="preserve">An important of the research methodology is understanding the philosophy behind the approach to research. </w:t>
      </w:r>
      <w:r w:rsidR="007C457C">
        <w:rPr>
          <w:rFonts w:cstheme="minorHAnsi"/>
          <w:color w:val="212529"/>
          <w:shd w:val="clear" w:color="auto" w:fill="FFFFFF"/>
        </w:rPr>
        <w:t xml:space="preserve">Brown (2006) define a methodology as </w:t>
      </w:r>
      <w:r w:rsidR="007C457C" w:rsidRPr="005507AD">
        <w:rPr>
          <w:rFonts w:cstheme="minorHAnsi"/>
          <w:color w:val="212529"/>
          <w:shd w:val="clear" w:color="auto" w:fill="FFFFFF"/>
        </w:rPr>
        <w:t>philosophical framework within which the research is conducted or the foundation upon which the research is based</w:t>
      </w:r>
      <w:r w:rsidR="007C457C">
        <w:rPr>
          <w:rFonts w:cstheme="minorHAnsi"/>
          <w:color w:val="212529"/>
          <w:shd w:val="clear" w:color="auto" w:fill="FFFFFF"/>
        </w:rPr>
        <w:t xml:space="preserve">. </w:t>
      </w:r>
      <w:r>
        <w:rPr>
          <w:rFonts w:cstheme="minorHAnsi"/>
          <w:color w:val="212529"/>
          <w:shd w:val="clear" w:color="auto" w:fill="FFFFFF"/>
        </w:rPr>
        <w:t xml:space="preserve">Saunders et. Al. (2009) discuss the research philosophy as an idea about the </w:t>
      </w:r>
      <w:r w:rsidR="007C457C">
        <w:rPr>
          <w:rFonts w:cstheme="minorHAnsi"/>
          <w:color w:val="212529"/>
          <w:shd w:val="clear" w:color="auto" w:fill="FFFFFF"/>
        </w:rPr>
        <w:t>w</w:t>
      </w:r>
      <w:r>
        <w:rPr>
          <w:rFonts w:cstheme="minorHAnsi"/>
          <w:color w:val="212529"/>
          <w:shd w:val="clear" w:color="auto" w:fill="FFFFFF"/>
        </w:rPr>
        <w:t xml:space="preserve">ay that the data </w:t>
      </w:r>
      <w:r w:rsidR="007C457C">
        <w:rPr>
          <w:rFonts w:cstheme="minorHAnsi"/>
          <w:color w:val="212529"/>
          <w:shd w:val="clear" w:color="auto" w:fill="FFFFFF"/>
        </w:rPr>
        <w:t xml:space="preserve">is gathered, analysed, and used. They further discuss how the common philosophies in research are </w:t>
      </w:r>
      <w:r w:rsidR="007C457C">
        <w:t>positivism, realism, interpretivism, subjectivism, and pragmatism</w:t>
      </w:r>
      <w:r w:rsidR="007C457C">
        <w:rPr>
          <w:rFonts w:cstheme="minorHAnsi"/>
          <w:color w:val="212529"/>
          <w:shd w:val="clear" w:color="auto" w:fill="FFFFFF"/>
        </w:rPr>
        <w:t>.</w:t>
      </w:r>
    </w:p>
    <w:p w:rsidR="007C457C" w:rsidRDefault="007C457C">
      <w:pPr>
        <w:rPr>
          <w:rFonts w:cstheme="minorHAnsi"/>
          <w:color w:val="212529"/>
          <w:shd w:val="clear" w:color="auto" w:fill="FFFFFF"/>
        </w:rPr>
      </w:pPr>
    </w:p>
    <w:p w:rsidR="00341EB9" w:rsidRDefault="007C457C">
      <w:pPr>
        <w:rPr>
          <w:rFonts w:cstheme="minorHAnsi"/>
          <w:color w:val="212529"/>
          <w:shd w:val="clear" w:color="auto" w:fill="FFFFFF"/>
        </w:rPr>
      </w:pPr>
      <w:r>
        <w:rPr>
          <w:rFonts w:cstheme="minorHAnsi"/>
          <w:color w:val="212529"/>
          <w:shd w:val="clear" w:color="auto" w:fill="FFFFFF"/>
        </w:rPr>
        <w:t xml:space="preserve">When selecting an appropriate approach to the research the type of data relevant to the research should be conducted. There are 2 main approaches to research, deductive and inductive (Dumke, 2002). The inductive approach is commonly drawn on by use of observations. Dumke further states that researchers who adopt the inductive approach tend to work with qualative data. The deductive approach would suggest that it is the most commonly used approach in order to ascertain a relationship between the literature and research being undertaken. Bryman and Bell (2015) developed a process of deduction in which a hypothesis is drawn from the literature reviewed </w:t>
      </w:r>
      <w:r w:rsidR="00CA7D9B">
        <w:rPr>
          <w:rFonts w:cstheme="minorHAnsi"/>
          <w:color w:val="212529"/>
          <w:shd w:val="clear" w:color="auto" w:fill="FFFFFF"/>
        </w:rPr>
        <w:t>and studies already undertaken. From this further research is undertaken by the researcher and the findings compared against the hypothesis which is then either accepted or rejected and further research potentially undertaken.</w:t>
      </w:r>
    </w:p>
    <w:p w:rsidR="00CA7D9B" w:rsidRDefault="00CA7D9B">
      <w:pPr>
        <w:rPr>
          <w:rFonts w:cstheme="minorHAnsi"/>
          <w:color w:val="212529"/>
          <w:shd w:val="clear" w:color="auto" w:fill="FFFFFF"/>
        </w:rPr>
      </w:pPr>
    </w:p>
    <w:p w:rsidR="003B3824" w:rsidRDefault="008C15CD">
      <w:r>
        <w:t>Saunders et al. (2015) created the research onion, which discusses research as having many different</w:t>
      </w:r>
      <w:r w:rsidR="0041687C">
        <w:t xml:space="preserve"> layers directing a researcher through the process, approaches, methodology, and data collection. </w:t>
      </w:r>
      <w:r w:rsidR="001B158E">
        <w:t xml:space="preserve">Each layer of the onion is as important as the last in research design, and allows for the researcher to track progress and be directed in the next steps. </w:t>
      </w:r>
    </w:p>
    <w:p w:rsidR="0041687C" w:rsidRDefault="001B158E">
      <w:r>
        <w:rPr>
          <w:noProof/>
          <w:lang w:eastAsia="en-GB"/>
        </w:rPr>
        <w:lastRenderedPageBreak/>
        <w:drawing>
          <wp:inline distT="0" distB="0" distL="0" distR="0">
            <wp:extent cx="5276850" cy="2756378"/>
            <wp:effectExtent l="0" t="0" r="0" b="635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81553" cy="2758835"/>
                    </a:xfrm>
                    <a:prstGeom prst="rect">
                      <a:avLst/>
                    </a:prstGeom>
                    <a:noFill/>
                    <a:ln>
                      <a:noFill/>
                    </a:ln>
                  </pic:spPr>
                </pic:pic>
              </a:graphicData>
            </a:graphic>
          </wp:inline>
        </w:drawing>
      </w:r>
    </w:p>
    <w:p w:rsidR="0041687C" w:rsidRDefault="00CA7D9B">
      <w:r>
        <w:t>Figure 2</w:t>
      </w:r>
      <w:r w:rsidR="0041687C">
        <w:t>: Research Onion for research design. Saunders et al. (2015)</w:t>
      </w:r>
    </w:p>
    <w:p w:rsidR="001B158E" w:rsidRDefault="001B158E"/>
    <w:p w:rsidR="001B158E" w:rsidRDefault="001B158E">
      <w:r>
        <w:t>The aim of this research is to answer the question ‘to what extent does social media effect the publics opinion of the police?’</w:t>
      </w:r>
    </w:p>
    <w:p w:rsidR="00341EB9" w:rsidRDefault="00341EB9"/>
    <w:p w:rsidR="007040ED" w:rsidRDefault="00341EB9">
      <w:r>
        <w:t>There are three main methods in which data can be collected, qualative, quantative and mixed. Cresswell (2013) states that all three methods should not be considered as distinct to one and other, and in regards to qualative and quantative they should not be treated as rigid.</w:t>
      </w:r>
      <w:r w:rsidR="006F32D8">
        <w:t xml:space="preserve"> </w:t>
      </w:r>
    </w:p>
    <w:p w:rsidR="001B158E" w:rsidRDefault="001B158E"/>
    <w:p w:rsidR="001B158E" w:rsidRDefault="00A03CAD">
      <w:r>
        <w:t>It is intended to carry out this research using a quantative method</w:t>
      </w:r>
      <w:r w:rsidR="003552FA">
        <w:t xml:space="preserve"> by way of a survey. This surve</w:t>
      </w:r>
      <w:r>
        <w:t xml:space="preserve">y will be made available to participants through social media. It has been decided that this is the best way to reach participants as the research specifically relates to social media, therefore it is envisaged </w:t>
      </w:r>
      <w:r w:rsidR="001314DC">
        <w:t xml:space="preserve">that participants will already be users of social media. </w:t>
      </w:r>
      <w:r w:rsidR="006F32D8">
        <w:t xml:space="preserve">Mujis (2010) states that the use of quantative data in research assumes that there is a single reality about social conditions that the researcher is unable to influence leading to more reliable results. </w:t>
      </w:r>
      <w:r w:rsidR="00985CF7">
        <w:t xml:space="preserve">Saunders and Tosey (2015) have stated that quantative data is simpler to collect and easier to present. </w:t>
      </w:r>
    </w:p>
    <w:p w:rsidR="001314DC" w:rsidRDefault="001314DC"/>
    <w:p w:rsidR="001314DC" w:rsidRDefault="001314DC">
      <w:r>
        <w:t xml:space="preserve">The quantative data collected through the survey will dominate the results of this dissertation, however these results will be compared with the extensive </w:t>
      </w:r>
      <w:r w:rsidR="003552FA">
        <w:t xml:space="preserve">literature and academic research already conducted around the subject. </w:t>
      </w:r>
      <w:r>
        <w:t xml:space="preserve"> </w:t>
      </w:r>
      <w:r w:rsidR="00243E21">
        <w:t xml:space="preserve">The data collected will be used to identify trends and themes which can be used to identify members of the public’s relationship and opinion of the police as an organisation. </w:t>
      </w:r>
    </w:p>
    <w:p w:rsidR="0041687C" w:rsidRDefault="0041687C"/>
    <w:p w:rsidR="003552FA" w:rsidRDefault="003552FA">
      <w:r>
        <w:t>Surveys are a useful tool to gather quantative data and personal opinion. The questionnaires will not be targeted towards any group of people specifically but open to all persons, regardless of age, however the participant will need internet access in order to access the survey</w:t>
      </w:r>
      <w:r w:rsidR="0099232E">
        <w:t>.</w:t>
      </w:r>
      <w:r w:rsidR="0099232E" w:rsidRPr="0099232E">
        <w:t xml:space="preserve"> </w:t>
      </w:r>
      <w:r w:rsidR="0015647C">
        <w:t xml:space="preserve">The participants will </w:t>
      </w:r>
      <w:r w:rsidR="0015647C">
        <w:lastRenderedPageBreak/>
        <w:t xml:space="preserve">be completely random, in the hope that it will allow for a broader selection of society. </w:t>
      </w:r>
      <w:r w:rsidR="0099232E">
        <w:t xml:space="preserve">Surveys allows for quantative data to be collected from a </w:t>
      </w:r>
      <w:r w:rsidR="00A75AF4">
        <w:t>large audience and uses numerical results to generate usable statistics</w:t>
      </w:r>
      <w:r>
        <w:t>.</w:t>
      </w:r>
      <w:r w:rsidR="00371BBD">
        <w:t xml:space="preserve"> Horn (2012) describes surveys as an ideal method of providing a reasonable representation of a population. </w:t>
      </w:r>
      <w:r w:rsidR="0044203A">
        <w:t xml:space="preserve">Robson (2007) </w:t>
      </w:r>
      <w:r w:rsidR="00394345">
        <w:t xml:space="preserve">and Kelley et al (2003) </w:t>
      </w:r>
      <w:r w:rsidR="0044203A">
        <w:t xml:space="preserve">describe surveys as a widely used approach that can be replicated with ease and at a low cost. There are disadvantages to using surveys as a data collection method such as a lack of participants and participants not answering questions honestly, potentially obscuring data. </w:t>
      </w:r>
      <w:r w:rsidR="00AF16D5">
        <w:t>Edwards et. Al. (2002)</w:t>
      </w:r>
      <w:r w:rsidR="00985CF7">
        <w:t xml:space="preserve"> note that a majority of researches use questionnaires as they are unable to influence participants, and although this leads to low response rates, more accurate data is obtained. </w:t>
      </w:r>
    </w:p>
    <w:p w:rsidR="00A75AF4" w:rsidRDefault="00A75AF4"/>
    <w:p w:rsidR="0015647C" w:rsidRDefault="00A75AF4">
      <w:r>
        <w:t xml:space="preserve">The quantative </w:t>
      </w:r>
      <w:r w:rsidR="0015647C">
        <w:t>survey</w:t>
      </w:r>
      <w:r>
        <w:t xml:space="preserve"> will mainly consist of closed questions, </w:t>
      </w:r>
      <w:r w:rsidR="00985CF7">
        <w:t>with a limited number of responses</w:t>
      </w:r>
      <w:r>
        <w:t xml:space="preserve"> for the participant to select. This allows for the data received to be minimal and ensures that results will be relevant to the research being undertaken, not allowing the participant to give answers which may </w:t>
      </w:r>
      <w:r w:rsidR="00985CF7">
        <w:t>not be relevant to the research and deviate from the research question.</w:t>
      </w:r>
      <w:r>
        <w:t xml:space="preserve"> </w:t>
      </w:r>
    </w:p>
    <w:p w:rsidR="0015647C" w:rsidRDefault="0015647C"/>
    <w:p w:rsidR="0015647C" w:rsidRDefault="0015647C">
      <w:r>
        <w:t>In order to keep participants engaged in the survey</w:t>
      </w:r>
      <w:r w:rsidR="005507AD">
        <w:t>,</w:t>
      </w:r>
      <w:r>
        <w:t xml:space="preserve"> questions will be kept minimal and concise. The risks associated with </w:t>
      </w:r>
      <w:r w:rsidR="005507AD">
        <w:t xml:space="preserve">long drawn out surveys could include the participant losing interest and either not completing or selecting answers at random providing unreliable data. </w:t>
      </w:r>
      <w:r w:rsidR="00E1793B">
        <w:t>There will be approximately 12 questions and each questions will have a selection of set answers for the participant to choose from.</w:t>
      </w:r>
      <w:r w:rsidR="00E91473">
        <w:t xml:space="preserve"> The questions will relate to o</w:t>
      </w:r>
      <w:r w:rsidR="001062F2">
        <w:t>pinions, social media trends,</w:t>
      </w:r>
      <w:r w:rsidR="00E91473">
        <w:t xml:space="preserve"> social media interests</w:t>
      </w:r>
      <w:r w:rsidR="001062F2">
        <w:t xml:space="preserve"> regarding the police and policing online presence</w:t>
      </w:r>
      <w:r w:rsidR="00E91473">
        <w:t>.</w:t>
      </w:r>
      <w:r w:rsidR="00E1793B">
        <w:t xml:space="preserve"> The survey will be constructed on Surveymonkey.com and will be posted on social media</w:t>
      </w:r>
      <w:r w:rsidR="00E91473">
        <w:t xml:space="preserve"> giving social media users the opportunity to share it amongst peers who wouldn’t otherwise have access to the survey through other means</w:t>
      </w:r>
      <w:r w:rsidR="00E1793B">
        <w:t xml:space="preserve">. The survey will be active for 30 days and data collected after this point. Any data collected after the 30 day period will be discounted and not used as part of this research. Gupta et. Al. (2004) describes web surveys as a visual stimulus that give the participant complete control in how the questions and answers are interpreted and understood. </w:t>
      </w:r>
      <w:r w:rsidR="00FE3B55">
        <w:t xml:space="preserve">Dillman (2000) argues that participants will likely engage in surveys that most resemble postal surveys, which is another reason the survey being conducted in this research will be kept minimal with clear objectives. </w:t>
      </w:r>
    </w:p>
    <w:p w:rsidR="00FE3B55" w:rsidRDefault="00FE3B55"/>
    <w:p w:rsidR="00FE3B55" w:rsidRDefault="00FE3B55">
      <w:r>
        <w:t xml:space="preserve">The results to the survey will be analysed using Surveymonkey.com, breaking down the data into percentages and raw numbers. From here conclusions will be able to be drawn and compared to the current literature and previous studies assisting in answering the research question and </w:t>
      </w:r>
      <w:r w:rsidR="0024452C">
        <w:t>identifying</w:t>
      </w:r>
      <w:r>
        <w:t xml:space="preserve"> any trend analysis to previously conducted research. </w:t>
      </w:r>
    </w:p>
    <w:p w:rsidR="00341EB9" w:rsidRDefault="00341EB9"/>
    <w:p w:rsidR="00A75AF4" w:rsidRDefault="0024452C">
      <w:r>
        <w:t xml:space="preserve">In summary, this research will </w:t>
      </w:r>
      <w:r w:rsidR="001D7CFD">
        <w:t xml:space="preserve">be conducted using quantative data retrieval measures by way of online questionnaire made available to participants by means of social media. There is no targeted demographic, and it is hoped that this will lead a broader spectrum of society responding to the survey achieving more varied results enhancing our knowledge around the research question. </w:t>
      </w:r>
    </w:p>
    <w:p w:rsidR="001738F2" w:rsidRDefault="001738F2"/>
    <w:p w:rsidR="003552FA" w:rsidRDefault="0015647C">
      <w:r>
        <w:t>ETHICAL ISSUES</w:t>
      </w:r>
    </w:p>
    <w:p w:rsidR="0015647C" w:rsidRDefault="0015647C">
      <w:r>
        <w:lastRenderedPageBreak/>
        <w:t>The participants are completely anonymous, however there will be questions on the survey which relate to past personal experience. An ethics form was submitted</w:t>
      </w:r>
      <w:r w:rsidR="00394345">
        <w:t xml:space="preserve"> to University Wales Trinity St David</w:t>
      </w:r>
      <w:r>
        <w:t xml:space="preserve"> prior to the survey being distributed which outlines all intentions. </w:t>
      </w:r>
      <w:r w:rsidR="001D7CFD">
        <w:t xml:space="preserve">There are no expected ethical issues that may arise due </w:t>
      </w:r>
      <w:r w:rsidR="00143980">
        <w:t>participant’s</w:t>
      </w:r>
      <w:r w:rsidR="00CE617C">
        <w:t xml:space="preserve"> responses to the questionnaire. </w:t>
      </w:r>
    </w:p>
    <w:p w:rsidR="002E6FE2" w:rsidRDefault="002E6FE2"/>
    <w:p w:rsidR="002E6FE2" w:rsidRDefault="002E6FE2">
      <w:r>
        <w:t>REFERENCES</w:t>
      </w:r>
    </w:p>
    <w:p w:rsidR="002E6FE2" w:rsidRPr="00303AB9" w:rsidRDefault="002E6FE2" w:rsidP="002E6FE2">
      <w:pPr>
        <w:rPr>
          <w:rFonts w:cstheme="minorHAnsi"/>
          <w:color w:val="212529"/>
          <w:shd w:val="clear" w:color="auto" w:fill="FFFFFF"/>
        </w:rPr>
      </w:pPr>
      <w:r w:rsidRPr="00303AB9">
        <w:rPr>
          <w:rFonts w:cstheme="minorHAnsi"/>
          <w:color w:val="212529"/>
          <w:shd w:val="clear" w:color="auto" w:fill="FFFFFF"/>
        </w:rPr>
        <w:t>Brown RB, (2006), Doing Your Dissertation in Business and Management: The Reality of Research and Writing, Sage Publications</w:t>
      </w:r>
    </w:p>
    <w:p w:rsidR="002E6FE2" w:rsidRPr="00303AB9" w:rsidRDefault="002E6FE2" w:rsidP="002E6FE2">
      <w:pPr>
        <w:rPr>
          <w:rFonts w:cstheme="minorHAnsi"/>
          <w:color w:val="212529"/>
          <w:shd w:val="clear" w:color="auto" w:fill="FFFFFF"/>
        </w:rPr>
      </w:pPr>
    </w:p>
    <w:p w:rsidR="002E6FE2" w:rsidRPr="00303AB9" w:rsidRDefault="002E6FE2" w:rsidP="002E6FE2">
      <w:pPr>
        <w:rPr>
          <w:rFonts w:cstheme="minorHAnsi"/>
          <w:color w:val="212529"/>
          <w:shd w:val="clear" w:color="auto" w:fill="FFFFFF"/>
        </w:rPr>
      </w:pPr>
      <w:r w:rsidRPr="00303AB9">
        <w:rPr>
          <w:rFonts w:cstheme="minorHAnsi"/>
        </w:rPr>
        <w:t>Bryman, A., Bell, E., 2015. Business Research Methods. Oxford University Press.</w:t>
      </w:r>
    </w:p>
    <w:p w:rsidR="002E6FE2" w:rsidRPr="00303AB9" w:rsidRDefault="002E6FE2" w:rsidP="002E6FE2">
      <w:pPr>
        <w:rPr>
          <w:rFonts w:cstheme="minorHAnsi"/>
          <w:b/>
        </w:rPr>
      </w:pPr>
    </w:p>
    <w:p w:rsidR="002E6FE2" w:rsidRPr="00303AB9" w:rsidRDefault="002E6FE2" w:rsidP="002E6FE2">
      <w:pPr>
        <w:rPr>
          <w:rFonts w:cstheme="minorHAnsi"/>
        </w:rPr>
      </w:pPr>
      <w:r w:rsidRPr="00303AB9">
        <w:rPr>
          <w:rFonts w:cstheme="minorHAnsi"/>
        </w:rPr>
        <w:t>Collis, J. and Hussey, R. (2009) Business Research: a Practical Guide for Undergraduate and Postgraduate Students, Palgrave Macmillan , 3</w:t>
      </w:r>
      <w:r>
        <w:rPr>
          <w:rFonts w:cstheme="minorHAnsi"/>
          <w:vertAlign w:val="superscript"/>
        </w:rPr>
        <w:t>rd</w:t>
      </w:r>
      <w:r w:rsidRPr="00303AB9">
        <w:rPr>
          <w:rFonts w:cstheme="minorHAnsi"/>
        </w:rPr>
        <w:t xml:space="preserve"> Edition, Pp. 1</w:t>
      </w:r>
    </w:p>
    <w:p w:rsidR="002E6FE2" w:rsidRPr="00303AB9" w:rsidRDefault="002E6FE2" w:rsidP="002E6FE2">
      <w:pPr>
        <w:rPr>
          <w:rFonts w:cstheme="minorHAnsi"/>
        </w:rPr>
      </w:pPr>
    </w:p>
    <w:p w:rsidR="002E6FE2" w:rsidRPr="00303AB9" w:rsidRDefault="002E6FE2" w:rsidP="002E6FE2">
      <w:pPr>
        <w:rPr>
          <w:rFonts w:cstheme="minorHAnsi"/>
          <w:color w:val="232323"/>
          <w:shd w:val="clear" w:color="auto" w:fill="FFFFFF"/>
        </w:rPr>
      </w:pPr>
      <w:r w:rsidRPr="00303AB9">
        <w:rPr>
          <w:rFonts w:cstheme="minorHAnsi"/>
          <w:color w:val="232323"/>
          <w:shd w:val="clear" w:color="auto" w:fill="FFFFFF"/>
        </w:rPr>
        <w:t>Creswell, J. W. (2013). Qualitative Inquiry &amp; Research Design: Choosing among Five Approaches (3rd ed.). Thousand Oaks, CA: SAGE</w:t>
      </w:r>
    </w:p>
    <w:p w:rsidR="002E6FE2" w:rsidRPr="00303AB9" w:rsidRDefault="002E6FE2" w:rsidP="002E6FE2">
      <w:pPr>
        <w:rPr>
          <w:rFonts w:cstheme="minorHAnsi"/>
          <w:color w:val="232323"/>
          <w:shd w:val="clear" w:color="auto" w:fill="FFFFFF"/>
        </w:rPr>
      </w:pPr>
    </w:p>
    <w:p w:rsidR="002E6FE2" w:rsidRPr="00303AB9" w:rsidRDefault="002E6FE2" w:rsidP="002E6FE2">
      <w:pPr>
        <w:rPr>
          <w:rFonts w:cstheme="minorHAnsi"/>
          <w:color w:val="232323"/>
          <w:shd w:val="clear" w:color="auto" w:fill="FFFFFF"/>
        </w:rPr>
      </w:pPr>
      <w:r w:rsidRPr="00303AB9">
        <w:rPr>
          <w:rFonts w:cstheme="minorHAnsi"/>
          <w:color w:val="333333"/>
          <w:shd w:val="clear" w:color="auto" w:fill="FFFFFF"/>
        </w:rPr>
        <w:t>Dillman, D. A. (2000). Mail and Internet Surveys: The Tailored Design Method (2nd ed.). New York: Wiley</w:t>
      </w:r>
    </w:p>
    <w:p w:rsidR="002E6FE2" w:rsidRPr="00303AB9" w:rsidRDefault="002E6FE2" w:rsidP="002E6FE2">
      <w:pPr>
        <w:rPr>
          <w:rFonts w:cstheme="minorHAnsi"/>
          <w:color w:val="232323"/>
          <w:shd w:val="clear" w:color="auto" w:fill="FFFFFF"/>
        </w:rPr>
      </w:pPr>
    </w:p>
    <w:p w:rsidR="002E6FE2" w:rsidRPr="00303AB9" w:rsidRDefault="002E6FE2" w:rsidP="002E6FE2">
      <w:pPr>
        <w:rPr>
          <w:rFonts w:cstheme="minorHAnsi"/>
          <w:color w:val="232323"/>
          <w:shd w:val="clear" w:color="auto" w:fill="FFFFFF"/>
        </w:rPr>
      </w:pPr>
      <w:r w:rsidRPr="00303AB9">
        <w:rPr>
          <w:rFonts w:cstheme="minorHAnsi"/>
        </w:rPr>
        <w:t xml:space="preserve">Dumke, R., (2002). Corporate Reputation and its Importance for Business Success: A European Perspective and its Implication for Public Relations Consultancies. </w:t>
      </w:r>
    </w:p>
    <w:p w:rsidR="002E6FE2" w:rsidRPr="00303AB9" w:rsidRDefault="002E6FE2" w:rsidP="002E6FE2">
      <w:pPr>
        <w:rPr>
          <w:rFonts w:cstheme="minorHAnsi"/>
          <w:color w:val="232323"/>
          <w:shd w:val="clear" w:color="auto" w:fill="FFFFFF"/>
        </w:rPr>
      </w:pPr>
    </w:p>
    <w:p w:rsidR="002E6FE2" w:rsidRPr="00303AB9" w:rsidRDefault="002E6FE2" w:rsidP="002E6FE2">
      <w:pPr>
        <w:rPr>
          <w:rFonts w:cstheme="minorHAnsi"/>
        </w:rPr>
      </w:pPr>
      <w:r w:rsidRPr="00303AB9">
        <w:rPr>
          <w:rFonts w:cstheme="minorHAnsi"/>
        </w:rPr>
        <w:t xml:space="preserve">Edwards, P., Roberts, I., Clarke, M. and DiGuiseppi, C., 2002. Increasing response rates to postal questionnaires: systemic review. The BMJ, [ONLINE]. 324. Available at: </w:t>
      </w:r>
      <w:hyperlink r:id="rId7" w:history="1">
        <w:r w:rsidRPr="00303AB9">
          <w:rPr>
            <w:rStyle w:val="Hyperlink"/>
            <w:rFonts w:cstheme="minorHAnsi"/>
            <w:color w:val="2A6EBB"/>
            <w:bdr w:val="none" w:sz="0" w:space="0" w:color="auto" w:frame="1"/>
            <w:shd w:val="clear" w:color="auto" w:fill="FFFFFF"/>
          </w:rPr>
          <w:t>https://doi.org/10.1136/bmj.324.7347.1183</w:t>
        </w:r>
      </w:hyperlink>
      <w:r w:rsidRPr="00303AB9">
        <w:rPr>
          <w:rFonts w:cstheme="minorHAnsi"/>
        </w:rPr>
        <w:t xml:space="preserve"> [Accessed 4 August 2021]</w:t>
      </w:r>
    </w:p>
    <w:p w:rsidR="002E6FE2" w:rsidRPr="00303AB9" w:rsidRDefault="002E6FE2" w:rsidP="002E6FE2">
      <w:pPr>
        <w:rPr>
          <w:rFonts w:cstheme="minorHAnsi"/>
        </w:rPr>
      </w:pPr>
    </w:p>
    <w:p w:rsidR="002E6FE2" w:rsidRPr="00303AB9" w:rsidRDefault="002E6FE2" w:rsidP="002E6FE2">
      <w:pPr>
        <w:rPr>
          <w:rFonts w:cstheme="minorHAnsi"/>
        </w:rPr>
      </w:pPr>
      <w:r w:rsidRPr="00303AB9">
        <w:rPr>
          <w:rFonts w:cstheme="minorHAnsi"/>
          <w:color w:val="232323"/>
          <w:shd w:val="clear" w:color="auto" w:fill="FFFFFF"/>
        </w:rPr>
        <w:t>Gupta, S., Lehmann, D.R. and Stuart, J.A. (2004) Valuing Customer. Journal of Marketing Research, 41, 7-18</w:t>
      </w:r>
    </w:p>
    <w:p w:rsidR="002E6FE2" w:rsidRPr="00303AB9" w:rsidRDefault="002E6FE2" w:rsidP="002E6FE2">
      <w:pPr>
        <w:rPr>
          <w:rFonts w:cstheme="minorHAnsi"/>
        </w:rPr>
      </w:pPr>
    </w:p>
    <w:p w:rsidR="002E6FE2" w:rsidRPr="00303AB9" w:rsidRDefault="002E6FE2" w:rsidP="002E6FE2">
      <w:pPr>
        <w:keepNext/>
        <w:keepLines/>
        <w:outlineLvl w:val="0"/>
        <w:rPr>
          <w:rFonts w:eastAsiaTheme="majorEastAsia" w:cstheme="minorHAnsi"/>
          <w:bCs/>
          <w:color w:val="000000" w:themeColor="text1"/>
        </w:rPr>
      </w:pPr>
      <w:r w:rsidRPr="00303AB9">
        <w:rPr>
          <w:rFonts w:eastAsiaTheme="majorEastAsia" w:cstheme="minorHAnsi"/>
          <w:bCs/>
          <w:color w:val="000000" w:themeColor="text1"/>
        </w:rPr>
        <w:lastRenderedPageBreak/>
        <w:t>HORN, R (2012) Researching and Writing Dissertations: A Complete Guide for Business and Management Students 2</w:t>
      </w:r>
      <w:r w:rsidRPr="00303AB9">
        <w:rPr>
          <w:rFonts w:eastAsiaTheme="majorEastAsia" w:cstheme="minorHAnsi"/>
          <w:bCs/>
          <w:color w:val="000000" w:themeColor="text1"/>
          <w:vertAlign w:val="superscript"/>
        </w:rPr>
        <w:t>nd</w:t>
      </w:r>
      <w:r w:rsidRPr="00303AB9">
        <w:rPr>
          <w:rFonts w:eastAsiaTheme="majorEastAsia" w:cstheme="minorHAnsi"/>
          <w:bCs/>
          <w:color w:val="000000" w:themeColor="text1"/>
        </w:rPr>
        <w:t xml:space="preserve"> edn London: CIPD</w:t>
      </w:r>
    </w:p>
    <w:p w:rsidR="002E6FE2" w:rsidRPr="00303AB9" w:rsidRDefault="002E6FE2" w:rsidP="002E6FE2">
      <w:pPr>
        <w:keepNext/>
        <w:keepLines/>
        <w:outlineLvl w:val="0"/>
        <w:rPr>
          <w:rFonts w:eastAsiaTheme="majorEastAsia" w:cstheme="minorHAnsi"/>
          <w:bCs/>
          <w:color w:val="000000" w:themeColor="text1"/>
        </w:rPr>
      </w:pPr>
    </w:p>
    <w:p w:rsidR="002E6FE2" w:rsidRPr="00303AB9" w:rsidRDefault="002E6FE2" w:rsidP="002E6FE2">
      <w:pPr>
        <w:keepNext/>
        <w:keepLines/>
        <w:outlineLvl w:val="0"/>
        <w:rPr>
          <w:rFonts w:eastAsiaTheme="majorEastAsia" w:cstheme="minorHAnsi"/>
          <w:bCs/>
          <w:color w:val="000000" w:themeColor="text1"/>
        </w:rPr>
      </w:pPr>
      <w:r w:rsidRPr="00303AB9">
        <w:rPr>
          <w:rFonts w:cstheme="minorHAnsi"/>
        </w:rPr>
        <w:t>Kelley, K., Clark, B., Brown, V., Sitzia, J., (2003). Good practice in the conduct and reporting of survey research. Int J Qual Health Care 15, 261–266</w:t>
      </w:r>
    </w:p>
    <w:p w:rsidR="002E6FE2" w:rsidRPr="00303AB9" w:rsidRDefault="002E6FE2" w:rsidP="002E6FE2">
      <w:pPr>
        <w:keepNext/>
        <w:keepLines/>
        <w:outlineLvl w:val="0"/>
        <w:rPr>
          <w:rFonts w:eastAsiaTheme="majorEastAsia" w:cstheme="minorHAnsi"/>
          <w:bCs/>
          <w:color w:val="000000" w:themeColor="text1"/>
        </w:rPr>
      </w:pPr>
    </w:p>
    <w:p w:rsidR="002E6FE2" w:rsidRPr="00303AB9" w:rsidRDefault="002E6FE2" w:rsidP="002E6FE2">
      <w:pPr>
        <w:keepNext/>
        <w:keepLines/>
        <w:outlineLvl w:val="0"/>
        <w:rPr>
          <w:rFonts w:eastAsiaTheme="majorEastAsia" w:cstheme="minorHAnsi"/>
          <w:bCs/>
          <w:color w:val="000000" w:themeColor="text1"/>
        </w:rPr>
      </w:pPr>
      <w:r w:rsidRPr="00303AB9">
        <w:rPr>
          <w:rStyle w:val="personname"/>
          <w:rFonts w:cstheme="minorHAnsi"/>
          <w:color w:val="000000"/>
          <w:spacing w:val="-2"/>
          <w:shd w:val="clear" w:color="auto" w:fill="FFFFFF"/>
        </w:rPr>
        <w:t>Muijs, Daniel</w:t>
      </w:r>
      <w:r w:rsidRPr="00303AB9">
        <w:rPr>
          <w:rFonts w:cstheme="minorHAnsi"/>
          <w:color w:val="000000"/>
          <w:spacing w:val="-2"/>
          <w:shd w:val="clear" w:color="auto" w:fill="FFFFFF"/>
        </w:rPr>
        <w:t> </w:t>
      </w:r>
      <w:r w:rsidRPr="00303AB9">
        <w:rPr>
          <w:rStyle w:val="Date1"/>
          <w:rFonts w:cstheme="minorHAnsi"/>
          <w:color w:val="000000"/>
          <w:spacing w:val="-2"/>
          <w:shd w:val="clear" w:color="auto" w:fill="FFFFFF"/>
        </w:rPr>
        <w:t>(2010)</w:t>
      </w:r>
      <w:r w:rsidRPr="00303AB9">
        <w:rPr>
          <w:rFonts w:cstheme="minorHAnsi"/>
          <w:color w:val="000000"/>
          <w:spacing w:val="-2"/>
          <w:shd w:val="clear" w:color="auto" w:fill="FFFFFF"/>
        </w:rPr>
        <w:t> </w:t>
      </w:r>
      <w:r w:rsidRPr="00303AB9">
        <w:rPr>
          <w:rStyle w:val="Emphasis"/>
          <w:rFonts w:cstheme="minorHAnsi"/>
          <w:color w:val="000000"/>
          <w:spacing w:val="-2"/>
          <w:shd w:val="clear" w:color="auto" w:fill="FFFFFF"/>
        </w:rPr>
        <w:t>Doing quantitative research in education with SPSS. 2nd edition</w:t>
      </w:r>
      <w:r w:rsidRPr="00303AB9">
        <w:rPr>
          <w:rFonts w:cstheme="minorHAnsi"/>
          <w:color w:val="000000"/>
          <w:spacing w:val="-2"/>
          <w:shd w:val="clear" w:color="auto" w:fill="FFFFFF"/>
        </w:rPr>
        <w:t> , </w:t>
      </w:r>
      <w:r w:rsidRPr="00303AB9">
        <w:rPr>
          <w:rStyle w:val="place"/>
          <w:rFonts w:cstheme="minorHAnsi"/>
          <w:color w:val="000000"/>
          <w:spacing w:val="-2"/>
          <w:shd w:val="clear" w:color="auto" w:fill="FFFFFF"/>
        </w:rPr>
        <w:t>London, GB. </w:t>
      </w:r>
      <w:r w:rsidRPr="00303AB9">
        <w:rPr>
          <w:rStyle w:val="publisher"/>
          <w:rFonts w:cstheme="minorHAnsi"/>
          <w:color w:val="000000"/>
          <w:spacing w:val="-2"/>
          <w:shd w:val="clear" w:color="auto" w:fill="FFFFFF"/>
        </w:rPr>
        <w:t>SAGE Publications</w:t>
      </w:r>
    </w:p>
    <w:p w:rsidR="002E6FE2" w:rsidRPr="00303AB9" w:rsidRDefault="002E6FE2" w:rsidP="002E6FE2">
      <w:pPr>
        <w:keepNext/>
        <w:keepLines/>
        <w:outlineLvl w:val="0"/>
        <w:rPr>
          <w:rFonts w:eastAsiaTheme="majorEastAsia" w:cstheme="minorHAnsi"/>
          <w:bCs/>
          <w:color w:val="000000" w:themeColor="text1"/>
        </w:rPr>
      </w:pPr>
    </w:p>
    <w:p w:rsidR="002E6FE2" w:rsidRPr="00303AB9" w:rsidRDefault="002E6FE2" w:rsidP="002E6FE2">
      <w:pPr>
        <w:autoSpaceDE w:val="0"/>
        <w:autoSpaceDN w:val="0"/>
        <w:adjustRightInd w:val="0"/>
        <w:rPr>
          <w:rFonts w:cstheme="minorHAnsi"/>
          <w:color w:val="000000"/>
        </w:rPr>
      </w:pPr>
      <w:r w:rsidRPr="00303AB9">
        <w:rPr>
          <w:rFonts w:cstheme="minorHAnsi"/>
          <w:color w:val="000000"/>
        </w:rPr>
        <w:t>ROBSON, C. (2007) How to do a Research Project Oxford: Blackwell</w:t>
      </w:r>
    </w:p>
    <w:p w:rsidR="002E6FE2" w:rsidRPr="00303AB9" w:rsidRDefault="002E6FE2" w:rsidP="002E6FE2">
      <w:pPr>
        <w:autoSpaceDE w:val="0"/>
        <w:autoSpaceDN w:val="0"/>
        <w:adjustRightInd w:val="0"/>
        <w:rPr>
          <w:rFonts w:cstheme="minorHAnsi"/>
          <w:color w:val="000000"/>
        </w:rPr>
      </w:pPr>
    </w:p>
    <w:p w:rsidR="002E6FE2" w:rsidRPr="00303AB9" w:rsidRDefault="002E6FE2" w:rsidP="002E6FE2">
      <w:pPr>
        <w:autoSpaceDE w:val="0"/>
        <w:autoSpaceDN w:val="0"/>
        <w:adjustRightInd w:val="0"/>
        <w:rPr>
          <w:rFonts w:cstheme="minorHAnsi"/>
          <w:color w:val="000000"/>
        </w:rPr>
      </w:pPr>
      <w:r w:rsidRPr="00303AB9">
        <w:rPr>
          <w:rFonts w:cstheme="minorHAnsi"/>
          <w:color w:val="232323"/>
          <w:shd w:val="clear" w:color="auto" w:fill="FFFFFF"/>
        </w:rPr>
        <w:t>Saunders, M., Lewis, P. and Thornhill, A. (2009) Research Methods for Business Students. Pearson, New York.</w:t>
      </w:r>
    </w:p>
    <w:p w:rsidR="002E6FE2" w:rsidRPr="00303AB9" w:rsidRDefault="002E6FE2" w:rsidP="002E6FE2">
      <w:pPr>
        <w:keepNext/>
        <w:keepLines/>
        <w:outlineLvl w:val="0"/>
        <w:rPr>
          <w:rFonts w:eastAsiaTheme="majorEastAsia" w:cstheme="minorHAnsi"/>
          <w:b/>
          <w:bCs/>
          <w:color w:val="000000" w:themeColor="text1"/>
        </w:rPr>
      </w:pPr>
    </w:p>
    <w:p w:rsidR="002E6FE2" w:rsidRPr="00303AB9" w:rsidRDefault="002E6FE2" w:rsidP="002E6FE2">
      <w:pPr>
        <w:rPr>
          <w:rFonts w:cstheme="minorHAnsi"/>
        </w:rPr>
      </w:pPr>
      <w:r w:rsidRPr="00303AB9">
        <w:rPr>
          <w:rFonts w:cstheme="minorHAnsi"/>
        </w:rPr>
        <w:t>Saunders, M.N K, Lewis, P. and Thornhill, A.  (2012) Research Methods for Business Students Financial Times/Prentice Hall 6</w:t>
      </w:r>
      <w:r w:rsidRPr="00303AB9">
        <w:rPr>
          <w:rFonts w:cstheme="minorHAnsi"/>
          <w:vertAlign w:val="superscript"/>
        </w:rPr>
        <w:t>th</w:t>
      </w:r>
      <w:r w:rsidRPr="00303AB9">
        <w:rPr>
          <w:rFonts w:cstheme="minorHAnsi"/>
        </w:rPr>
        <w:t xml:space="preserve"> Edition. </w:t>
      </w:r>
    </w:p>
    <w:p w:rsidR="002E6FE2" w:rsidRPr="00303AB9" w:rsidRDefault="002E6FE2" w:rsidP="002E6FE2">
      <w:pPr>
        <w:rPr>
          <w:rFonts w:cstheme="minorHAnsi"/>
        </w:rPr>
      </w:pPr>
    </w:p>
    <w:p w:rsidR="002E6FE2" w:rsidRPr="00303AB9" w:rsidRDefault="002E6FE2" w:rsidP="002E6FE2">
      <w:pPr>
        <w:rPr>
          <w:rFonts w:cstheme="minorHAnsi"/>
        </w:rPr>
      </w:pPr>
      <w:r w:rsidRPr="00303AB9">
        <w:rPr>
          <w:rFonts w:cstheme="minorHAnsi"/>
        </w:rPr>
        <w:t>Saunders, M.N.K., Tosey, P., (2015). Handbook of Research Methods on Human Resource Development. Edward Elgar Publishing.</w:t>
      </w:r>
    </w:p>
    <w:p w:rsidR="002E6FE2" w:rsidRPr="00303AB9" w:rsidRDefault="002E6FE2" w:rsidP="002E6FE2">
      <w:pPr>
        <w:keepNext/>
        <w:keepLines/>
        <w:outlineLvl w:val="0"/>
        <w:rPr>
          <w:rFonts w:cstheme="minorHAnsi"/>
          <w:color w:val="212529"/>
          <w:shd w:val="clear" w:color="auto" w:fill="FFFFFF"/>
        </w:rPr>
      </w:pPr>
    </w:p>
    <w:p w:rsidR="002E6FE2" w:rsidRPr="00303AB9" w:rsidRDefault="002E6FE2" w:rsidP="002E6FE2">
      <w:pPr>
        <w:keepNext/>
        <w:keepLines/>
        <w:outlineLvl w:val="0"/>
        <w:rPr>
          <w:rFonts w:eastAsiaTheme="majorEastAsia" w:cstheme="minorHAnsi"/>
          <w:b/>
          <w:bCs/>
          <w:color w:val="000000" w:themeColor="text1"/>
        </w:rPr>
      </w:pPr>
      <w:r w:rsidRPr="00303AB9">
        <w:rPr>
          <w:rFonts w:cstheme="minorHAnsi"/>
          <w:color w:val="212529"/>
          <w:shd w:val="clear" w:color="auto" w:fill="FFFFFF"/>
        </w:rPr>
        <w:t>Walliman, N. S. &amp; Walliman N. (2011) “Research methods: the basics” Taylor and Francis</w:t>
      </w:r>
    </w:p>
    <w:p w:rsidR="002E6FE2" w:rsidRDefault="002E6FE2">
      <w:bookmarkStart w:id="0" w:name="_GoBack"/>
      <w:bookmarkEnd w:id="0"/>
    </w:p>
    <w:p w:rsidR="0041687C" w:rsidRDefault="0041687C"/>
    <w:sectPr w:rsidR="0041687C" w:rsidSect="0041687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BDE" w:rsidRDefault="00CE5BDE" w:rsidP="0041687C">
      <w:pPr>
        <w:spacing w:after="0" w:line="240" w:lineRule="auto"/>
      </w:pPr>
      <w:r>
        <w:separator/>
      </w:r>
    </w:p>
  </w:endnote>
  <w:endnote w:type="continuationSeparator" w:id="0">
    <w:p w:rsidR="00CE5BDE" w:rsidRDefault="00CE5BDE" w:rsidP="00416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BDE" w:rsidRDefault="002E6FE2" w:rsidP="002E6FE2">
    <w:pPr>
      <w:pStyle w:val="Footer"/>
      <w:rPr>
        <w:color w:val="000000"/>
        <w:sz w:val="17"/>
      </w:rPr>
    </w:pPr>
    <w:bookmarkStart w:id="3" w:name="TITUS1FooterEvenPages"/>
    <w:r>
      <w:rPr>
        <w:color w:val="000000"/>
        <w:sz w:val="17"/>
      </w:rPr>
      <w:t> </w:t>
    </w:r>
  </w:p>
  <w:bookmarkEnd w:id="3"/>
  <w:p w:rsidR="00CE5BDE" w:rsidRDefault="00CE5BDE" w:rsidP="00D63806">
    <w:pPr>
      <w:pStyle w:val="Footer"/>
    </w:pPr>
  </w:p>
  <w:p w:rsidR="00CE5BDE" w:rsidRDefault="00CE5B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BDE" w:rsidRDefault="002E6FE2" w:rsidP="002E6FE2">
    <w:pPr>
      <w:pStyle w:val="Footer"/>
      <w:rPr>
        <w:color w:val="000000"/>
        <w:sz w:val="17"/>
      </w:rPr>
    </w:pPr>
    <w:bookmarkStart w:id="4" w:name="TITUS1FooterPrimary"/>
    <w:r>
      <w:rPr>
        <w:color w:val="000000"/>
        <w:sz w:val="17"/>
      </w:rPr>
      <w:t> </w:t>
    </w:r>
  </w:p>
  <w:bookmarkEnd w:id="4"/>
  <w:p w:rsidR="00CE5BDE" w:rsidRDefault="00CE5B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BDE" w:rsidRDefault="002E6FE2" w:rsidP="002E6FE2">
    <w:pPr>
      <w:pStyle w:val="Footer"/>
      <w:rPr>
        <w:color w:val="000000"/>
        <w:sz w:val="17"/>
      </w:rPr>
    </w:pPr>
    <w:bookmarkStart w:id="6" w:name="TITUS1FooterFirstPage"/>
    <w:r>
      <w:rPr>
        <w:color w:val="000000"/>
        <w:sz w:val="17"/>
      </w:rPr>
      <w:t> </w:t>
    </w:r>
  </w:p>
  <w:bookmarkEnd w:id="6"/>
  <w:p w:rsidR="00CE5BDE" w:rsidRDefault="00CE5B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BDE" w:rsidRDefault="00CE5BDE" w:rsidP="0041687C">
      <w:pPr>
        <w:spacing w:after="0" w:line="240" w:lineRule="auto"/>
      </w:pPr>
      <w:r>
        <w:separator/>
      </w:r>
    </w:p>
  </w:footnote>
  <w:footnote w:type="continuationSeparator" w:id="0">
    <w:p w:rsidR="00CE5BDE" w:rsidRDefault="00CE5BDE" w:rsidP="00416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BDE" w:rsidRDefault="002E6FE2" w:rsidP="002E6FE2">
    <w:pPr>
      <w:pStyle w:val="Header"/>
      <w:rPr>
        <w:color w:val="000000"/>
        <w:sz w:val="17"/>
      </w:rPr>
    </w:pPr>
    <w:bookmarkStart w:id="1" w:name="TITUS1HeaderEvenPages"/>
    <w:r>
      <w:rPr>
        <w:color w:val="000000"/>
        <w:sz w:val="17"/>
      </w:rPr>
      <w:t> </w:t>
    </w:r>
  </w:p>
  <w:bookmarkEnd w:id="1"/>
  <w:p w:rsidR="00CE5BDE" w:rsidRDefault="00CE5BDE" w:rsidP="00D63806">
    <w:pPr>
      <w:pStyle w:val="Header"/>
    </w:pPr>
  </w:p>
  <w:p w:rsidR="00CE5BDE" w:rsidRDefault="00CE5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BDE" w:rsidRDefault="002E6FE2" w:rsidP="002E6FE2">
    <w:pPr>
      <w:pStyle w:val="Header"/>
      <w:rPr>
        <w:color w:val="000000"/>
        <w:sz w:val="17"/>
      </w:rPr>
    </w:pPr>
    <w:bookmarkStart w:id="2" w:name="TITUS1HeaderPrimary"/>
    <w:r>
      <w:rPr>
        <w:color w:val="000000"/>
        <w:sz w:val="17"/>
      </w:rPr>
      <w:t> </w:t>
    </w:r>
  </w:p>
  <w:bookmarkEnd w:id="2"/>
  <w:p w:rsidR="00CE5BDE" w:rsidRDefault="00CE5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BDE" w:rsidRDefault="002E6FE2" w:rsidP="002E6FE2">
    <w:pPr>
      <w:pStyle w:val="Header"/>
      <w:rPr>
        <w:color w:val="000000"/>
        <w:sz w:val="17"/>
      </w:rPr>
    </w:pPr>
    <w:bookmarkStart w:id="5" w:name="TITUS1HeaderFirstPage"/>
    <w:r>
      <w:rPr>
        <w:color w:val="000000"/>
        <w:sz w:val="17"/>
      </w:rPr>
      <w:t> </w:t>
    </w:r>
  </w:p>
  <w:bookmarkEnd w:id="5"/>
  <w:p w:rsidR="00CE5BDE" w:rsidRDefault="00CE5B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3F1"/>
    <w:rsid w:val="001062F2"/>
    <w:rsid w:val="00112BE0"/>
    <w:rsid w:val="001314DC"/>
    <w:rsid w:val="00143980"/>
    <w:rsid w:val="0015647C"/>
    <w:rsid w:val="001738F2"/>
    <w:rsid w:val="00192872"/>
    <w:rsid w:val="001B158E"/>
    <w:rsid w:val="001D7CFD"/>
    <w:rsid w:val="001E23F1"/>
    <w:rsid w:val="00243E21"/>
    <w:rsid w:val="0024452C"/>
    <w:rsid w:val="002E6FE2"/>
    <w:rsid w:val="00341EB9"/>
    <w:rsid w:val="003552FA"/>
    <w:rsid w:val="00371BBD"/>
    <w:rsid w:val="00394345"/>
    <w:rsid w:val="003B3824"/>
    <w:rsid w:val="0041687C"/>
    <w:rsid w:val="0044203A"/>
    <w:rsid w:val="005507AD"/>
    <w:rsid w:val="006F32D8"/>
    <w:rsid w:val="007040ED"/>
    <w:rsid w:val="007C457C"/>
    <w:rsid w:val="008B715C"/>
    <w:rsid w:val="008C15CD"/>
    <w:rsid w:val="00985CF7"/>
    <w:rsid w:val="0099232E"/>
    <w:rsid w:val="00A03CAD"/>
    <w:rsid w:val="00A07B1B"/>
    <w:rsid w:val="00A35014"/>
    <w:rsid w:val="00A75AF4"/>
    <w:rsid w:val="00AF16D5"/>
    <w:rsid w:val="00C35C54"/>
    <w:rsid w:val="00CA7D9B"/>
    <w:rsid w:val="00CE5BDE"/>
    <w:rsid w:val="00CE617C"/>
    <w:rsid w:val="00D63806"/>
    <w:rsid w:val="00E07BC6"/>
    <w:rsid w:val="00E1793B"/>
    <w:rsid w:val="00E91473"/>
    <w:rsid w:val="00EF3993"/>
    <w:rsid w:val="00FA5D0D"/>
    <w:rsid w:val="00FA7160"/>
    <w:rsid w:val="00FE3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815817"/>
  <w15:chartTrackingRefBased/>
  <w15:docId w15:val="{38947238-354D-4CE3-B7DD-DED316DD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6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87C"/>
  </w:style>
  <w:style w:type="paragraph" w:styleId="Footer">
    <w:name w:val="footer"/>
    <w:basedOn w:val="Normal"/>
    <w:link w:val="FooterChar"/>
    <w:uiPriority w:val="99"/>
    <w:unhideWhenUsed/>
    <w:rsid w:val="00416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87C"/>
  </w:style>
  <w:style w:type="character" w:styleId="Emphasis">
    <w:name w:val="Emphasis"/>
    <w:basedOn w:val="DefaultParagraphFont"/>
    <w:uiPriority w:val="20"/>
    <w:qFormat/>
    <w:rsid w:val="002E6FE2"/>
    <w:rPr>
      <w:i/>
      <w:iCs/>
    </w:rPr>
  </w:style>
  <w:style w:type="character" w:styleId="Hyperlink">
    <w:name w:val="Hyperlink"/>
    <w:basedOn w:val="DefaultParagraphFont"/>
    <w:uiPriority w:val="99"/>
    <w:semiHidden/>
    <w:unhideWhenUsed/>
    <w:rsid w:val="002E6FE2"/>
    <w:rPr>
      <w:color w:val="0000FF"/>
      <w:u w:val="single"/>
    </w:rPr>
  </w:style>
  <w:style w:type="character" w:customStyle="1" w:styleId="personname">
    <w:name w:val="person_name"/>
    <w:basedOn w:val="DefaultParagraphFont"/>
    <w:rsid w:val="002E6FE2"/>
  </w:style>
  <w:style w:type="character" w:customStyle="1" w:styleId="Date1">
    <w:name w:val="Date1"/>
    <w:basedOn w:val="DefaultParagraphFont"/>
    <w:rsid w:val="002E6FE2"/>
  </w:style>
  <w:style w:type="character" w:customStyle="1" w:styleId="place">
    <w:name w:val="place"/>
    <w:basedOn w:val="DefaultParagraphFont"/>
    <w:rsid w:val="002E6FE2"/>
  </w:style>
  <w:style w:type="character" w:customStyle="1" w:styleId="publisher">
    <w:name w:val="publisher"/>
    <w:basedOn w:val="DefaultParagraphFont"/>
    <w:rsid w:val="002E6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doi.org/10.1136/bmj.324.7347.1183"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5</Pages>
  <Words>1581</Words>
  <Characters>9016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Griffiths,David swp6465</dc:creator>
  <cp:keywords/>
  <dc:description/>
  <cp:lastModifiedBy>Griffiths,David swp6465</cp:lastModifiedBy>
  <cp:revision>11</cp:revision>
  <dcterms:created xsi:type="dcterms:W3CDTF">2021-08-21T10:49:00Z</dcterms:created>
  <dcterms:modified xsi:type="dcterms:W3CDTF">2021-08-30T17:01:00Z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66e21a16-6b2c-4a66-b19c-d86b557fbf9c</vt:lpwstr>
  </property>
  <property fmtid="{D5CDD505-2E9C-101B-9397-08002B2CF9AE}" pid="3" name="Classification">
    <vt:lpwstr>OFFICIAL</vt:lpwstr>
  </property>
  <property fmtid="{D5CDD505-2E9C-101B-9397-08002B2CF9AE}" pid="4" name="Visibility">
    <vt:lpwstr>NOT VISIBLE</vt:lpwstr>
  </property>
</Properties>
</file>