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CC67BC" w14:textId="5F7639D3" w:rsidR="006B1811" w:rsidRDefault="001845D9">
      <w:pPr>
        <w:jc w:val="center"/>
        <w:rPr>
          <w:rFonts w:cs="Calibri Light"/>
          <w:b/>
          <w:bCs/>
          <w:noProof/>
          <w:szCs w:val="24"/>
          <w:lang w:val="en-US"/>
        </w:rPr>
      </w:pPr>
      <w:r w:rsidRPr="00A406E5">
        <w:rPr>
          <w:rFonts w:ascii="Arial" w:hAnsi="Arial"/>
          <w:noProof/>
        </w:rPr>
        <w:drawing>
          <wp:anchor distT="0" distB="0" distL="114300" distR="114300" simplePos="0" relativeHeight="251659264" behindDoc="0" locked="0" layoutInCell="1" allowOverlap="1" wp14:anchorId="5595380E" wp14:editId="2C89FBFA">
            <wp:simplePos x="0" y="0"/>
            <wp:positionH relativeFrom="column">
              <wp:posOffset>-224393</wp:posOffset>
            </wp:positionH>
            <wp:positionV relativeFrom="paragraph">
              <wp:posOffset>-432428</wp:posOffset>
            </wp:positionV>
            <wp:extent cx="1809750" cy="72390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BB45483" w14:textId="77777777" w:rsidR="006B1811" w:rsidRDefault="006B1811">
      <w:pPr>
        <w:jc w:val="center"/>
        <w:rPr>
          <w:rFonts w:cs="Calibri Light"/>
          <w:b/>
          <w:bCs/>
          <w:noProof/>
          <w:szCs w:val="24"/>
          <w:lang w:val="en-US"/>
        </w:rPr>
      </w:pPr>
    </w:p>
    <w:p w14:paraId="73A17B93" w14:textId="0B8A789C" w:rsidR="006B2F55" w:rsidRPr="006B2F55" w:rsidRDefault="001845D9" w:rsidP="006B2F55">
      <w:pPr>
        <w:spacing w:line="276" w:lineRule="auto"/>
        <w:jc w:val="center"/>
        <w:rPr>
          <w:rFonts w:cs="Calibri Light"/>
          <w:b/>
          <w:bCs/>
          <w:noProof/>
          <w:szCs w:val="24"/>
          <w:lang w:val="en-US"/>
        </w:rPr>
      </w:pPr>
      <w:r w:rsidRPr="001845D9">
        <w:rPr>
          <w:rFonts w:cs="Calibri Light"/>
          <w:b/>
          <w:bCs/>
          <w:noProof/>
          <w:szCs w:val="24"/>
          <w:lang w:val="en-US"/>
        </w:rPr>
        <w:t>Master of Business Administration</w:t>
      </w:r>
    </w:p>
    <w:p w14:paraId="19133620" w14:textId="304F6601" w:rsidR="006B1811" w:rsidRDefault="001845D9" w:rsidP="006B2F55">
      <w:pPr>
        <w:spacing w:line="276" w:lineRule="auto"/>
        <w:jc w:val="center"/>
        <w:rPr>
          <w:rFonts w:cs="Calibri Light"/>
          <w:b/>
          <w:bCs/>
          <w:noProof/>
          <w:szCs w:val="24"/>
          <w:lang w:val="en-US"/>
        </w:rPr>
      </w:pPr>
      <w:r w:rsidRPr="001845D9">
        <w:rPr>
          <w:rFonts w:cs="Calibri Light"/>
          <w:b/>
          <w:bCs/>
          <w:noProof/>
          <w:szCs w:val="24"/>
          <w:lang w:val="en-US"/>
        </w:rPr>
        <w:t>LCMB7037</w:t>
      </w:r>
      <w:r w:rsidR="006B2F55" w:rsidRPr="006B2F55">
        <w:rPr>
          <w:rFonts w:cs="Calibri Light"/>
          <w:b/>
          <w:bCs/>
          <w:noProof/>
          <w:szCs w:val="24"/>
          <w:lang w:val="en-US"/>
        </w:rPr>
        <w:t xml:space="preserve">- </w:t>
      </w:r>
      <w:r w:rsidRPr="001845D9">
        <w:rPr>
          <w:rFonts w:cs="Calibri Light"/>
          <w:b/>
          <w:bCs/>
          <w:noProof/>
          <w:szCs w:val="24"/>
          <w:lang w:val="en-US"/>
        </w:rPr>
        <w:t>Business Development Proposal</w:t>
      </w:r>
    </w:p>
    <w:p w14:paraId="349845B5" w14:textId="18466396" w:rsidR="00816C94" w:rsidRDefault="00816C94" w:rsidP="006B2F55">
      <w:pPr>
        <w:spacing w:line="276" w:lineRule="auto"/>
        <w:jc w:val="center"/>
        <w:rPr>
          <w:szCs w:val="24"/>
        </w:rPr>
      </w:pPr>
      <w:r w:rsidRPr="00816C94">
        <w:rPr>
          <w:szCs w:val="24"/>
        </w:rPr>
        <w:t>Business Development Proposal Outline</w:t>
      </w:r>
    </w:p>
    <w:p w14:paraId="766AAEF9" w14:textId="77777777" w:rsidR="00CA3EE2" w:rsidRDefault="00CA3EE2" w:rsidP="006B2F55">
      <w:pPr>
        <w:spacing w:line="276" w:lineRule="auto"/>
        <w:jc w:val="center"/>
        <w:rPr>
          <w:szCs w:val="24"/>
        </w:rPr>
      </w:pPr>
    </w:p>
    <w:p w14:paraId="7E55A374" w14:textId="77777777" w:rsidR="00CA3EE2" w:rsidRDefault="00CA3EE2" w:rsidP="006B2F55">
      <w:pPr>
        <w:spacing w:line="276" w:lineRule="auto"/>
        <w:jc w:val="center"/>
        <w:rPr>
          <w:szCs w:val="24"/>
        </w:rPr>
      </w:pPr>
    </w:p>
    <w:p w14:paraId="32086251" w14:textId="77777777" w:rsidR="006B1811" w:rsidRDefault="006B1811"/>
    <w:p w14:paraId="06B09027" w14:textId="63DFD118" w:rsidR="006B1811" w:rsidRDefault="006C617A">
      <w:pPr>
        <w:jc w:val="center"/>
        <w:rPr>
          <w:b/>
          <w:bCs/>
          <w:sz w:val="40"/>
          <w:szCs w:val="36"/>
        </w:rPr>
      </w:pPr>
      <w:r>
        <w:rPr>
          <w:b/>
          <w:bCs/>
          <w:sz w:val="40"/>
          <w:szCs w:val="36"/>
          <w:lang w:val="en-US"/>
        </w:rPr>
        <w:t>Assessing</w:t>
      </w:r>
      <w:r w:rsidR="00BE760F" w:rsidRPr="00BE760F">
        <w:rPr>
          <w:b/>
          <w:bCs/>
          <w:sz w:val="40"/>
          <w:szCs w:val="36"/>
          <w:lang w:val="en-US"/>
        </w:rPr>
        <w:t xml:space="preserve"> Strategic Growth Opportunities for Dyson in the Premium Smart Home Appliance Market</w:t>
      </w:r>
    </w:p>
    <w:p w14:paraId="3E96C9A9" w14:textId="77777777" w:rsidR="006B1811" w:rsidRDefault="006B1811">
      <w:pPr>
        <w:tabs>
          <w:tab w:val="left" w:pos="0"/>
        </w:tabs>
        <w:jc w:val="center"/>
        <w:rPr>
          <w:rFonts w:cs="Calibri Light"/>
          <w:szCs w:val="24"/>
        </w:rPr>
      </w:pPr>
    </w:p>
    <w:p w14:paraId="39C339A7" w14:textId="77777777" w:rsidR="006B1811" w:rsidRDefault="006B1811">
      <w:pPr>
        <w:tabs>
          <w:tab w:val="left" w:pos="0"/>
        </w:tabs>
        <w:jc w:val="center"/>
        <w:rPr>
          <w:rFonts w:cs="Calibri Light"/>
          <w:szCs w:val="24"/>
        </w:rPr>
      </w:pPr>
    </w:p>
    <w:p w14:paraId="11878CAB" w14:textId="77777777" w:rsidR="006B1811" w:rsidRDefault="006B1811">
      <w:pPr>
        <w:tabs>
          <w:tab w:val="left" w:pos="0"/>
        </w:tabs>
        <w:jc w:val="center"/>
        <w:rPr>
          <w:rFonts w:cs="Calibri Light"/>
          <w:szCs w:val="24"/>
        </w:rPr>
      </w:pPr>
    </w:p>
    <w:p w14:paraId="0D41A768" w14:textId="77777777" w:rsidR="003D69A6" w:rsidRDefault="003D69A6">
      <w:pPr>
        <w:jc w:val="center"/>
        <w:rPr>
          <w:rFonts w:cs="Calibri Light"/>
          <w:b/>
          <w:szCs w:val="24"/>
        </w:rPr>
      </w:pPr>
    </w:p>
    <w:p w14:paraId="22BF45FE" w14:textId="77777777" w:rsidR="003D69A6" w:rsidRDefault="003D69A6">
      <w:pPr>
        <w:jc w:val="center"/>
        <w:rPr>
          <w:rFonts w:cs="Calibri Light"/>
          <w:b/>
          <w:szCs w:val="24"/>
        </w:rPr>
      </w:pPr>
    </w:p>
    <w:p w14:paraId="02762FB7" w14:textId="77777777" w:rsidR="003D69A6" w:rsidRDefault="003D69A6">
      <w:pPr>
        <w:jc w:val="center"/>
        <w:rPr>
          <w:rFonts w:cs="Calibri Light"/>
          <w:b/>
          <w:szCs w:val="24"/>
        </w:rPr>
      </w:pPr>
    </w:p>
    <w:p w14:paraId="182C3D29" w14:textId="1E616106" w:rsidR="006B1811" w:rsidRDefault="00175DBF" w:rsidP="003D69A6">
      <w:pPr>
        <w:jc w:val="left"/>
        <w:rPr>
          <w:rFonts w:cs="Calibri Light"/>
          <w:b/>
          <w:szCs w:val="24"/>
        </w:rPr>
      </w:pPr>
      <w:r>
        <w:rPr>
          <w:rFonts w:cs="Calibri Light"/>
          <w:b/>
          <w:szCs w:val="24"/>
        </w:rPr>
        <w:t>Student Name:</w:t>
      </w:r>
      <w:r w:rsidR="003D69A6">
        <w:rPr>
          <w:rFonts w:cs="Calibri Light"/>
          <w:b/>
          <w:szCs w:val="24"/>
        </w:rPr>
        <w:t xml:space="preserve"> Diana Olimpia Mekker</w:t>
      </w:r>
    </w:p>
    <w:p w14:paraId="74331AD8" w14:textId="341C661F" w:rsidR="006B1811" w:rsidRDefault="00175DBF" w:rsidP="003D69A6">
      <w:pPr>
        <w:jc w:val="left"/>
        <w:rPr>
          <w:rFonts w:cs="Calibri Light"/>
          <w:b/>
          <w:szCs w:val="24"/>
        </w:rPr>
      </w:pPr>
      <w:r>
        <w:rPr>
          <w:rFonts w:cs="Calibri Light"/>
          <w:b/>
          <w:szCs w:val="24"/>
        </w:rPr>
        <w:t>Student ID:</w:t>
      </w:r>
      <w:r w:rsidR="003D69A6">
        <w:rPr>
          <w:rFonts w:cs="Calibri Light"/>
          <w:b/>
          <w:szCs w:val="24"/>
        </w:rPr>
        <w:t xml:space="preserve"> 2122278</w:t>
      </w:r>
    </w:p>
    <w:p w14:paraId="6799BF36" w14:textId="77777777" w:rsidR="006B1811" w:rsidRDefault="006B1811"/>
    <w:p w14:paraId="10496671" w14:textId="77777777" w:rsidR="006B1811" w:rsidRDefault="006B1811">
      <w:pPr>
        <w:jc w:val="center"/>
        <w:rPr>
          <w:b/>
          <w:bCs/>
        </w:rPr>
      </w:pPr>
    </w:p>
    <w:p w14:paraId="6AEBBF23" w14:textId="77777777" w:rsidR="006B1811" w:rsidRDefault="006B1811">
      <w:pPr>
        <w:jc w:val="center"/>
      </w:pPr>
    </w:p>
    <w:p w14:paraId="7110837E" w14:textId="77777777" w:rsidR="006B1811" w:rsidRDefault="006B1811"/>
    <w:p w14:paraId="21917AA0" w14:textId="77777777" w:rsidR="006B1811" w:rsidRDefault="006B1811"/>
    <w:p w14:paraId="651A1DB8" w14:textId="77777777" w:rsidR="006B1811" w:rsidRDefault="00175DBF">
      <w:r>
        <w:br w:type="page"/>
      </w:r>
    </w:p>
    <w:p w14:paraId="35F314A1" w14:textId="77777777" w:rsidR="006B1811" w:rsidRDefault="006B1811">
      <w:pPr>
        <w:rPr>
          <w:rFonts w:cs="Times New Roman"/>
        </w:rPr>
        <w:sectPr w:rsidR="006B1811">
          <w:pgSz w:w="12240" w:h="15840"/>
          <w:pgMar w:top="1440" w:right="1440" w:bottom="1440" w:left="1440" w:header="720" w:footer="720" w:gutter="0"/>
          <w:cols w:space="720"/>
          <w:titlePg/>
          <w:docGrid w:linePitch="360"/>
        </w:sectPr>
      </w:pPr>
    </w:p>
    <w:p w14:paraId="496B36D6" w14:textId="77777777" w:rsidR="006B1811" w:rsidRDefault="00175DBF">
      <w:pPr>
        <w:pStyle w:val="TOCHeading"/>
        <w:jc w:val="center"/>
        <w:rPr>
          <w:rFonts w:ascii="Times New Roman" w:hAnsi="Times New Roman"/>
          <w:b/>
        </w:rPr>
      </w:pPr>
      <w:r>
        <w:rPr>
          <w:rFonts w:ascii="Times New Roman" w:hAnsi="Times New Roman"/>
          <w:b/>
        </w:rPr>
        <w:lastRenderedPageBreak/>
        <w:t>Table of Contents</w:t>
      </w:r>
    </w:p>
    <w:p w14:paraId="0DBFFBED" w14:textId="02856F9E" w:rsidR="004C566B" w:rsidRDefault="00175DBF">
      <w:pPr>
        <w:pStyle w:val="TOC1"/>
        <w:tabs>
          <w:tab w:val="right" w:leader="dot" w:pos="9350"/>
        </w:tabs>
        <w:rPr>
          <w:rFonts w:asciiTheme="minorHAnsi" w:eastAsiaTheme="minorEastAsia" w:hAnsiTheme="minorHAnsi" w:cstheme="minorBidi"/>
          <w:noProof/>
          <w:kern w:val="2"/>
          <w:szCs w:val="24"/>
          <w:lang w:val="en-US"/>
          <w14:ligatures w14:val="standardContextual"/>
        </w:rPr>
      </w:pPr>
      <w:r>
        <w:rPr>
          <w:rFonts w:cs="Times New Roman"/>
          <w:caps/>
        </w:rPr>
        <w:fldChar w:fldCharType="begin"/>
      </w:r>
      <w:r>
        <w:rPr>
          <w:rFonts w:cs="Times New Roman"/>
          <w:caps/>
        </w:rPr>
        <w:instrText xml:space="preserve"> TOC \o "1-3" \h \z \u </w:instrText>
      </w:r>
      <w:r>
        <w:rPr>
          <w:rFonts w:cs="Times New Roman"/>
          <w:caps/>
        </w:rPr>
        <w:fldChar w:fldCharType="separate"/>
      </w:r>
      <w:hyperlink w:anchor="_Toc240740070" w:history="1">
        <w:r w:rsidR="004C566B" w:rsidRPr="008E2046">
          <w:rPr>
            <w:rStyle w:val="Hyperlink"/>
            <w:noProof/>
          </w:rPr>
          <w:t>1. Introduction</w:t>
        </w:r>
        <w:r w:rsidR="004C566B">
          <w:rPr>
            <w:noProof/>
            <w:webHidden/>
          </w:rPr>
          <w:tab/>
        </w:r>
        <w:r w:rsidR="004C566B">
          <w:rPr>
            <w:noProof/>
            <w:webHidden/>
          </w:rPr>
          <w:fldChar w:fldCharType="begin"/>
        </w:r>
        <w:r w:rsidR="004C566B">
          <w:rPr>
            <w:noProof/>
            <w:webHidden/>
          </w:rPr>
          <w:instrText xml:space="preserve"> PAGEREF _Toc240740070 \h </w:instrText>
        </w:r>
        <w:r w:rsidR="004C566B">
          <w:rPr>
            <w:noProof/>
            <w:webHidden/>
          </w:rPr>
        </w:r>
        <w:r w:rsidR="004C566B">
          <w:rPr>
            <w:noProof/>
            <w:webHidden/>
          </w:rPr>
          <w:fldChar w:fldCharType="separate"/>
        </w:r>
        <w:r w:rsidR="004C566B">
          <w:rPr>
            <w:noProof/>
            <w:webHidden/>
          </w:rPr>
          <w:t>1</w:t>
        </w:r>
        <w:r w:rsidR="004C566B">
          <w:rPr>
            <w:noProof/>
            <w:webHidden/>
          </w:rPr>
          <w:fldChar w:fldCharType="end"/>
        </w:r>
      </w:hyperlink>
    </w:p>
    <w:p w14:paraId="19305FAF" w14:textId="17FB8A6C" w:rsidR="004C566B" w:rsidRDefault="004C566B">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40740071" w:history="1">
        <w:r w:rsidRPr="008E2046">
          <w:rPr>
            <w:rStyle w:val="Hyperlink"/>
            <w:noProof/>
          </w:rPr>
          <w:t>1.1 Company Overview</w:t>
        </w:r>
        <w:r>
          <w:rPr>
            <w:noProof/>
            <w:webHidden/>
          </w:rPr>
          <w:tab/>
        </w:r>
        <w:r>
          <w:rPr>
            <w:noProof/>
            <w:webHidden/>
          </w:rPr>
          <w:fldChar w:fldCharType="begin"/>
        </w:r>
        <w:r>
          <w:rPr>
            <w:noProof/>
            <w:webHidden/>
          </w:rPr>
          <w:instrText xml:space="preserve"> PAGEREF _Toc240740071 \h </w:instrText>
        </w:r>
        <w:r>
          <w:rPr>
            <w:noProof/>
            <w:webHidden/>
          </w:rPr>
        </w:r>
        <w:r>
          <w:rPr>
            <w:noProof/>
            <w:webHidden/>
          </w:rPr>
          <w:fldChar w:fldCharType="separate"/>
        </w:r>
        <w:r>
          <w:rPr>
            <w:noProof/>
            <w:webHidden/>
          </w:rPr>
          <w:t>1</w:t>
        </w:r>
        <w:r>
          <w:rPr>
            <w:noProof/>
            <w:webHidden/>
          </w:rPr>
          <w:fldChar w:fldCharType="end"/>
        </w:r>
      </w:hyperlink>
    </w:p>
    <w:p w14:paraId="6FD389F9" w14:textId="5C3B7E53" w:rsidR="004C566B" w:rsidRDefault="004C566B">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40740072" w:history="1">
        <w:r w:rsidRPr="008E2046">
          <w:rPr>
            <w:rStyle w:val="Hyperlink"/>
            <w:noProof/>
          </w:rPr>
          <w:t>1.2 Business Development Opportunity</w:t>
        </w:r>
        <w:r>
          <w:rPr>
            <w:noProof/>
            <w:webHidden/>
          </w:rPr>
          <w:tab/>
        </w:r>
        <w:r>
          <w:rPr>
            <w:noProof/>
            <w:webHidden/>
          </w:rPr>
          <w:fldChar w:fldCharType="begin"/>
        </w:r>
        <w:r>
          <w:rPr>
            <w:noProof/>
            <w:webHidden/>
          </w:rPr>
          <w:instrText xml:space="preserve"> PAGEREF _Toc240740072 \h </w:instrText>
        </w:r>
        <w:r>
          <w:rPr>
            <w:noProof/>
            <w:webHidden/>
          </w:rPr>
        </w:r>
        <w:r>
          <w:rPr>
            <w:noProof/>
            <w:webHidden/>
          </w:rPr>
          <w:fldChar w:fldCharType="separate"/>
        </w:r>
        <w:r>
          <w:rPr>
            <w:noProof/>
            <w:webHidden/>
          </w:rPr>
          <w:t>1</w:t>
        </w:r>
        <w:r>
          <w:rPr>
            <w:noProof/>
            <w:webHidden/>
          </w:rPr>
          <w:fldChar w:fldCharType="end"/>
        </w:r>
      </w:hyperlink>
    </w:p>
    <w:p w14:paraId="216107A6" w14:textId="2E1E1F24" w:rsidR="004C566B" w:rsidRDefault="004C566B">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40740073" w:history="1">
        <w:r w:rsidRPr="008E2046">
          <w:rPr>
            <w:rStyle w:val="Hyperlink"/>
            <w:noProof/>
          </w:rPr>
          <w:t>1.3 Research Aim</w:t>
        </w:r>
        <w:r>
          <w:rPr>
            <w:noProof/>
            <w:webHidden/>
          </w:rPr>
          <w:tab/>
        </w:r>
        <w:r>
          <w:rPr>
            <w:noProof/>
            <w:webHidden/>
          </w:rPr>
          <w:fldChar w:fldCharType="begin"/>
        </w:r>
        <w:r>
          <w:rPr>
            <w:noProof/>
            <w:webHidden/>
          </w:rPr>
          <w:instrText xml:space="preserve"> PAGEREF _Toc240740073 \h </w:instrText>
        </w:r>
        <w:r>
          <w:rPr>
            <w:noProof/>
            <w:webHidden/>
          </w:rPr>
        </w:r>
        <w:r>
          <w:rPr>
            <w:noProof/>
            <w:webHidden/>
          </w:rPr>
          <w:fldChar w:fldCharType="separate"/>
        </w:r>
        <w:r>
          <w:rPr>
            <w:noProof/>
            <w:webHidden/>
          </w:rPr>
          <w:t>2</w:t>
        </w:r>
        <w:r>
          <w:rPr>
            <w:noProof/>
            <w:webHidden/>
          </w:rPr>
          <w:fldChar w:fldCharType="end"/>
        </w:r>
      </w:hyperlink>
    </w:p>
    <w:p w14:paraId="226F3E41" w14:textId="6EC2546C" w:rsidR="004C566B" w:rsidRDefault="004C566B">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40740074" w:history="1">
        <w:r w:rsidRPr="008E2046">
          <w:rPr>
            <w:rStyle w:val="Hyperlink"/>
            <w:noProof/>
          </w:rPr>
          <w:t>1.4 Research Objectives</w:t>
        </w:r>
        <w:r>
          <w:rPr>
            <w:noProof/>
            <w:webHidden/>
          </w:rPr>
          <w:tab/>
        </w:r>
        <w:r>
          <w:rPr>
            <w:noProof/>
            <w:webHidden/>
          </w:rPr>
          <w:fldChar w:fldCharType="begin"/>
        </w:r>
        <w:r>
          <w:rPr>
            <w:noProof/>
            <w:webHidden/>
          </w:rPr>
          <w:instrText xml:space="preserve"> PAGEREF _Toc240740074 \h </w:instrText>
        </w:r>
        <w:r>
          <w:rPr>
            <w:noProof/>
            <w:webHidden/>
          </w:rPr>
        </w:r>
        <w:r>
          <w:rPr>
            <w:noProof/>
            <w:webHidden/>
          </w:rPr>
          <w:fldChar w:fldCharType="separate"/>
        </w:r>
        <w:r>
          <w:rPr>
            <w:noProof/>
            <w:webHidden/>
          </w:rPr>
          <w:t>2</w:t>
        </w:r>
        <w:r>
          <w:rPr>
            <w:noProof/>
            <w:webHidden/>
          </w:rPr>
          <w:fldChar w:fldCharType="end"/>
        </w:r>
      </w:hyperlink>
    </w:p>
    <w:p w14:paraId="20B3FA03" w14:textId="13D8D5DD" w:rsidR="004C566B" w:rsidRDefault="004C566B">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40740075" w:history="1">
        <w:r w:rsidRPr="008E2046">
          <w:rPr>
            <w:rStyle w:val="Hyperlink"/>
            <w:noProof/>
          </w:rPr>
          <w:t>2. Methodology</w:t>
        </w:r>
        <w:r>
          <w:rPr>
            <w:noProof/>
            <w:webHidden/>
          </w:rPr>
          <w:tab/>
        </w:r>
        <w:r>
          <w:rPr>
            <w:noProof/>
            <w:webHidden/>
          </w:rPr>
          <w:fldChar w:fldCharType="begin"/>
        </w:r>
        <w:r>
          <w:rPr>
            <w:noProof/>
            <w:webHidden/>
          </w:rPr>
          <w:instrText xml:space="preserve"> PAGEREF _Toc240740075 \h </w:instrText>
        </w:r>
        <w:r>
          <w:rPr>
            <w:noProof/>
            <w:webHidden/>
          </w:rPr>
        </w:r>
        <w:r>
          <w:rPr>
            <w:noProof/>
            <w:webHidden/>
          </w:rPr>
          <w:fldChar w:fldCharType="separate"/>
        </w:r>
        <w:r>
          <w:rPr>
            <w:noProof/>
            <w:webHidden/>
          </w:rPr>
          <w:t>3</w:t>
        </w:r>
        <w:r>
          <w:rPr>
            <w:noProof/>
            <w:webHidden/>
          </w:rPr>
          <w:fldChar w:fldCharType="end"/>
        </w:r>
      </w:hyperlink>
    </w:p>
    <w:p w14:paraId="338B19FC" w14:textId="65F208E2" w:rsidR="004C566B" w:rsidRDefault="004C566B">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40740076" w:history="1">
        <w:r w:rsidRPr="008E2046">
          <w:rPr>
            <w:rStyle w:val="Hyperlink"/>
            <w:noProof/>
          </w:rPr>
          <w:t>2.1 Research Philosophy</w:t>
        </w:r>
        <w:r>
          <w:rPr>
            <w:noProof/>
            <w:webHidden/>
          </w:rPr>
          <w:tab/>
        </w:r>
        <w:r>
          <w:rPr>
            <w:noProof/>
            <w:webHidden/>
          </w:rPr>
          <w:fldChar w:fldCharType="begin"/>
        </w:r>
        <w:r>
          <w:rPr>
            <w:noProof/>
            <w:webHidden/>
          </w:rPr>
          <w:instrText xml:space="preserve"> PAGEREF _Toc240740076 \h </w:instrText>
        </w:r>
        <w:r>
          <w:rPr>
            <w:noProof/>
            <w:webHidden/>
          </w:rPr>
        </w:r>
        <w:r>
          <w:rPr>
            <w:noProof/>
            <w:webHidden/>
          </w:rPr>
          <w:fldChar w:fldCharType="separate"/>
        </w:r>
        <w:r>
          <w:rPr>
            <w:noProof/>
            <w:webHidden/>
          </w:rPr>
          <w:t>3</w:t>
        </w:r>
        <w:r>
          <w:rPr>
            <w:noProof/>
            <w:webHidden/>
          </w:rPr>
          <w:fldChar w:fldCharType="end"/>
        </w:r>
      </w:hyperlink>
    </w:p>
    <w:p w14:paraId="7A70AAAA" w14:textId="2B1C53DB" w:rsidR="004C566B" w:rsidRDefault="004C566B">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40740077" w:history="1">
        <w:r w:rsidRPr="008E2046">
          <w:rPr>
            <w:rStyle w:val="Hyperlink"/>
            <w:noProof/>
          </w:rPr>
          <w:t>2.2 Research Approach</w:t>
        </w:r>
        <w:r>
          <w:rPr>
            <w:noProof/>
            <w:webHidden/>
          </w:rPr>
          <w:tab/>
        </w:r>
        <w:r>
          <w:rPr>
            <w:noProof/>
            <w:webHidden/>
          </w:rPr>
          <w:fldChar w:fldCharType="begin"/>
        </w:r>
        <w:r>
          <w:rPr>
            <w:noProof/>
            <w:webHidden/>
          </w:rPr>
          <w:instrText xml:space="preserve"> PAGEREF _Toc240740077 \h </w:instrText>
        </w:r>
        <w:r>
          <w:rPr>
            <w:noProof/>
            <w:webHidden/>
          </w:rPr>
        </w:r>
        <w:r>
          <w:rPr>
            <w:noProof/>
            <w:webHidden/>
          </w:rPr>
          <w:fldChar w:fldCharType="separate"/>
        </w:r>
        <w:r>
          <w:rPr>
            <w:noProof/>
            <w:webHidden/>
          </w:rPr>
          <w:t>3</w:t>
        </w:r>
        <w:r>
          <w:rPr>
            <w:noProof/>
            <w:webHidden/>
          </w:rPr>
          <w:fldChar w:fldCharType="end"/>
        </w:r>
      </w:hyperlink>
    </w:p>
    <w:p w14:paraId="4F503EF5" w14:textId="3080BCBD" w:rsidR="004C566B" w:rsidRDefault="004C566B">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40740078" w:history="1">
        <w:r w:rsidRPr="008E2046">
          <w:rPr>
            <w:rStyle w:val="Hyperlink"/>
            <w:noProof/>
          </w:rPr>
          <w:t>2.3 Research Strategy</w:t>
        </w:r>
        <w:r>
          <w:rPr>
            <w:noProof/>
            <w:webHidden/>
          </w:rPr>
          <w:tab/>
        </w:r>
        <w:r>
          <w:rPr>
            <w:noProof/>
            <w:webHidden/>
          </w:rPr>
          <w:fldChar w:fldCharType="begin"/>
        </w:r>
        <w:r>
          <w:rPr>
            <w:noProof/>
            <w:webHidden/>
          </w:rPr>
          <w:instrText xml:space="preserve"> PAGEREF _Toc240740078 \h </w:instrText>
        </w:r>
        <w:r>
          <w:rPr>
            <w:noProof/>
            <w:webHidden/>
          </w:rPr>
        </w:r>
        <w:r>
          <w:rPr>
            <w:noProof/>
            <w:webHidden/>
          </w:rPr>
          <w:fldChar w:fldCharType="separate"/>
        </w:r>
        <w:r>
          <w:rPr>
            <w:noProof/>
            <w:webHidden/>
          </w:rPr>
          <w:t>3</w:t>
        </w:r>
        <w:r>
          <w:rPr>
            <w:noProof/>
            <w:webHidden/>
          </w:rPr>
          <w:fldChar w:fldCharType="end"/>
        </w:r>
      </w:hyperlink>
    </w:p>
    <w:p w14:paraId="548C18F1" w14:textId="3000DC90" w:rsidR="004C566B" w:rsidRDefault="004C566B">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40740079" w:history="1">
        <w:r w:rsidRPr="008E2046">
          <w:rPr>
            <w:rStyle w:val="Hyperlink"/>
            <w:noProof/>
          </w:rPr>
          <w:t>2.4 Data Collection</w:t>
        </w:r>
        <w:r>
          <w:rPr>
            <w:noProof/>
            <w:webHidden/>
          </w:rPr>
          <w:tab/>
        </w:r>
        <w:r>
          <w:rPr>
            <w:noProof/>
            <w:webHidden/>
          </w:rPr>
          <w:fldChar w:fldCharType="begin"/>
        </w:r>
        <w:r>
          <w:rPr>
            <w:noProof/>
            <w:webHidden/>
          </w:rPr>
          <w:instrText xml:space="preserve"> PAGEREF _Toc240740079 \h </w:instrText>
        </w:r>
        <w:r>
          <w:rPr>
            <w:noProof/>
            <w:webHidden/>
          </w:rPr>
        </w:r>
        <w:r>
          <w:rPr>
            <w:noProof/>
            <w:webHidden/>
          </w:rPr>
          <w:fldChar w:fldCharType="separate"/>
        </w:r>
        <w:r>
          <w:rPr>
            <w:noProof/>
            <w:webHidden/>
          </w:rPr>
          <w:t>4</w:t>
        </w:r>
        <w:r>
          <w:rPr>
            <w:noProof/>
            <w:webHidden/>
          </w:rPr>
          <w:fldChar w:fldCharType="end"/>
        </w:r>
      </w:hyperlink>
    </w:p>
    <w:p w14:paraId="1DA5AA86" w14:textId="5F546D47" w:rsidR="004C566B" w:rsidRDefault="004C566B">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40740080" w:history="1">
        <w:r w:rsidRPr="008E2046">
          <w:rPr>
            <w:rStyle w:val="Hyperlink"/>
            <w:noProof/>
          </w:rPr>
          <w:t>2.5 Data Analysis</w:t>
        </w:r>
        <w:r>
          <w:rPr>
            <w:noProof/>
            <w:webHidden/>
          </w:rPr>
          <w:tab/>
        </w:r>
        <w:r>
          <w:rPr>
            <w:noProof/>
            <w:webHidden/>
          </w:rPr>
          <w:fldChar w:fldCharType="begin"/>
        </w:r>
        <w:r>
          <w:rPr>
            <w:noProof/>
            <w:webHidden/>
          </w:rPr>
          <w:instrText xml:space="preserve"> PAGEREF _Toc240740080 \h </w:instrText>
        </w:r>
        <w:r>
          <w:rPr>
            <w:noProof/>
            <w:webHidden/>
          </w:rPr>
        </w:r>
        <w:r>
          <w:rPr>
            <w:noProof/>
            <w:webHidden/>
          </w:rPr>
          <w:fldChar w:fldCharType="separate"/>
        </w:r>
        <w:r>
          <w:rPr>
            <w:noProof/>
            <w:webHidden/>
          </w:rPr>
          <w:t>4</w:t>
        </w:r>
        <w:r>
          <w:rPr>
            <w:noProof/>
            <w:webHidden/>
          </w:rPr>
          <w:fldChar w:fldCharType="end"/>
        </w:r>
      </w:hyperlink>
    </w:p>
    <w:p w14:paraId="778B8967" w14:textId="63D54EEF" w:rsidR="004C566B" w:rsidRDefault="004C566B">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40740081" w:history="1">
        <w:r w:rsidRPr="008E2046">
          <w:rPr>
            <w:rStyle w:val="Hyperlink"/>
            <w:noProof/>
          </w:rPr>
          <w:t>3. Market Research and Validation</w:t>
        </w:r>
        <w:r>
          <w:rPr>
            <w:noProof/>
            <w:webHidden/>
          </w:rPr>
          <w:tab/>
        </w:r>
        <w:r>
          <w:rPr>
            <w:noProof/>
            <w:webHidden/>
          </w:rPr>
          <w:fldChar w:fldCharType="begin"/>
        </w:r>
        <w:r>
          <w:rPr>
            <w:noProof/>
            <w:webHidden/>
          </w:rPr>
          <w:instrText xml:space="preserve"> PAGEREF _Toc240740081 \h </w:instrText>
        </w:r>
        <w:r>
          <w:rPr>
            <w:noProof/>
            <w:webHidden/>
          </w:rPr>
        </w:r>
        <w:r>
          <w:rPr>
            <w:noProof/>
            <w:webHidden/>
          </w:rPr>
          <w:fldChar w:fldCharType="separate"/>
        </w:r>
        <w:r>
          <w:rPr>
            <w:noProof/>
            <w:webHidden/>
          </w:rPr>
          <w:t>6</w:t>
        </w:r>
        <w:r>
          <w:rPr>
            <w:noProof/>
            <w:webHidden/>
          </w:rPr>
          <w:fldChar w:fldCharType="end"/>
        </w:r>
      </w:hyperlink>
    </w:p>
    <w:p w14:paraId="3F23337F" w14:textId="3F309D9C" w:rsidR="004C566B" w:rsidRDefault="004C566B">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40740082" w:history="1">
        <w:r w:rsidRPr="008E2046">
          <w:rPr>
            <w:rStyle w:val="Hyperlink"/>
            <w:noProof/>
          </w:rPr>
          <w:t>3.1 Market Overview</w:t>
        </w:r>
        <w:r>
          <w:rPr>
            <w:noProof/>
            <w:webHidden/>
          </w:rPr>
          <w:tab/>
        </w:r>
        <w:r>
          <w:rPr>
            <w:noProof/>
            <w:webHidden/>
          </w:rPr>
          <w:fldChar w:fldCharType="begin"/>
        </w:r>
        <w:r>
          <w:rPr>
            <w:noProof/>
            <w:webHidden/>
          </w:rPr>
          <w:instrText xml:space="preserve"> PAGEREF _Toc240740082 \h </w:instrText>
        </w:r>
        <w:r>
          <w:rPr>
            <w:noProof/>
            <w:webHidden/>
          </w:rPr>
        </w:r>
        <w:r>
          <w:rPr>
            <w:noProof/>
            <w:webHidden/>
          </w:rPr>
          <w:fldChar w:fldCharType="separate"/>
        </w:r>
        <w:r>
          <w:rPr>
            <w:noProof/>
            <w:webHidden/>
          </w:rPr>
          <w:t>6</w:t>
        </w:r>
        <w:r>
          <w:rPr>
            <w:noProof/>
            <w:webHidden/>
          </w:rPr>
          <w:fldChar w:fldCharType="end"/>
        </w:r>
      </w:hyperlink>
    </w:p>
    <w:p w14:paraId="447B6B60" w14:textId="5895C6ED" w:rsidR="004C566B" w:rsidRDefault="004C566B">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40740083" w:history="1">
        <w:r w:rsidRPr="008E2046">
          <w:rPr>
            <w:rStyle w:val="Hyperlink"/>
            <w:noProof/>
          </w:rPr>
          <w:t>3.2 Market Trends</w:t>
        </w:r>
        <w:r>
          <w:rPr>
            <w:noProof/>
            <w:webHidden/>
          </w:rPr>
          <w:tab/>
        </w:r>
        <w:r>
          <w:rPr>
            <w:noProof/>
            <w:webHidden/>
          </w:rPr>
          <w:fldChar w:fldCharType="begin"/>
        </w:r>
        <w:r>
          <w:rPr>
            <w:noProof/>
            <w:webHidden/>
          </w:rPr>
          <w:instrText xml:space="preserve"> PAGEREF _Toc240740083 \h </w:instrText>
        </w:r>
        <w:r>
          <w:rPr>
            <w:noProof/>
            <w:webHidden/>
          </w:rPr>
        </w:r>
        <w:r>
          <w:rPr>
            <w:noProof/>
            <w:webHidden/>
          </w:rPr>
          <w:fldChar w:fldCharType="separate"/>
        </w:r>
        <w:r>
          <w:rPr>
            <w:noProof/>
            <w:webHidden/>
          </w:rPr>
          <w:t>7</w:t>
        </w:r>
        <w:r>
          <w:rPr>
            <w:noProof/>
            <w:webHidden/>
          </w:rPr>
          <w:fldChar w:fldCharType="end"/>
        </w:r>
      </w:hyperlink>
    </w:p>
    <w:p w14:paraId="4DD30C5A" w14:textId="6A3E2911" w:rsidR="004C566B" w:rsidRDefault="004C566B">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40740084" w:history="1">
        <w:r w:rsidRPr="008E2046">
          <w:rPr>
            <w:rStyle w:val="Hyperlink"/>
            <w:noProof/>
          </w:rPr>
          <w:t>3.3 Customer Trends and Needs</w:t>
        </w:r>
        <w:r>
          <w:rPr>
            <w:noProof/>
            <w:webHidden/>
          </w:rPr>
          <w:tab/>
        </w:r>
        <w:r>
          <w:rPr>
            <w:noProof/>
            <w:webHidden/>
          </w:rPr>
          <w:fldChar w:fldCharType="begin"/>
        </w:r>
        <w:r>
          <w:rPr>
            <w:noProof/>
            <w:webHidden/>
          </w:rPr>
          <w:instrText xml:space="preserve"> PAGEREF _Toc240740084 \h </w:instrText>
        </w:r>
        <w:r>
          <w:rPr>
            <w:noProof/>
            <w:webHidden/>
          </w:rPr>
        </w:r>
        <w:r>
          <w:rPr>
            <w:noProof/>
            <w:webHidden/>
          </w:rPr>
          <w:fldChar w:fldCharType="separate"/>
        </w:r>
        <w:r>
          <w:rPr>
            <w:noProof/>
            <w:webHidden/>
          </w:rPr>
          <w:t>7</w:t>
        </w:r>
        <w:r>
          <w:rPr>
            <w:noProof/>
            <w:webHidden/>
          </w:rPr>
          <w:fldChar w:fldCharType="end"/>
        </w:r>
      </w:hyperlink>
    </w:p>
    <w:p w14:paraId="348DC7AA" w14:textId="530D81CD" w:rsidR="004C566B" w:rsidRDefault="004C566B">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40740085" w:history="1">
        <w:r w:rsidRPr="008E2046">
          <w:rPr>
            <w:rStyle w:val="Hyperlink"/>
            <w:noProof/>
          </w:rPr>
          <w:t>3.4 Competitor Analysis</w:t>
        </w:r>
        <w:r>
          <w:rPr>
            <w:noProof/>
            <w:webHidden/>
          </w:rPr>
          <w:tab/>
        </w:r>
        <w:r>
          <w:rPr>
            <w:noProof/>
            <w:webHidden/>
          </w:rPr>
          <w:fldChar w:fldCharType="begin"/>
        </w:r>
        <w:r>
          <w:rPr>
            <w:noProof/>
            <w:webHidden/>
          </w:rPr>
          <w:instrText xml:space="preserve"> PAGEREF _Toc240740085 \h </w:instrText>
        </w:r>
        <w:r>
          <w:rPr>
            <w:noProof/>
            <w:webHidden/>
          </w:rPr>
        </w:r>
        <w:r>
          <w:rPr>
            <w:noProof/>
            <w:webHidden/>
          </w:rPr>
          <w:fldChar w:fldCharType="separate"/>
        </w:r>
        <w:r>
          <w:rPr>
            <w:noProof/>
            <w:webHidden/>
          </w:rPr>
          <w:t>8</w:t>
        </w:r>
        <w:r>
          <w:rPr>
            <w:noProof/>
            <w:webHidden/>
          </w:rPr>
          <w:fldChar w:fldCharType="end"/>
        </w:r>
      </w:hyperlink>
    </w:p>
    <w:p w14:paraId="3E319EF9" w14:textId="030452FD" w:rsidR="004C566B" w:rsidRDefault="004C566B">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40740086" w:history="1">
        <w:r w:rsidRPr="008E2046">
          <w:rPr>
            <w:rStyle w:val="Hyperlink"/>
            <w:noProof/>
          </w:rPr>
          <w:t>3.5 Growth Opportunity Validation</w:t>
        </w:r>
        <w:r>
          <w:rPr>
            <w:noProof/>
            <w:webHidden/>
          </w:rPr>
          <w:tab/>
        </w:r>
        <w:r>
          <w:rPr>
            <w:noProof/>
            <w:webHidden/>
          </w:rPr>
          <w:fldChar w:fldCharType="begin"/>
        </w:r>
        <w:r>
          <w:rPr>
            <w:noProof/>
            <w:webHidden/>
          </w:rPr>
          <w:instrText xml:space="preserve"> PAGEREF _Toc240740086 \h </w:instrText>
        </w:r>
        <w:r>
          <w:rPr>
            <w:noProof/>
            <w:webHidden/>
          </w:rPr>
        </w:r>
        <w:r>
          <w:rPr>
            <w:noProof/>
            <w:webHidden/>
          </w:rPr>
          <w:fldChar w:fldCharType="separate"/>
        </w:r>
        <w:r>
          <w:rPr>
            <w:noProof/>
            <w:webHidden/>
          </w:rPr>
          <w:t>9</w:t>
        </w:r>
        <w:r>
          <w:rPr>
            <w:noProof/>
            <w:webHidden/>
          </w:rPr>
          <w:fldChar w:fldCharType="end"/>
        </w:r>
      </w:hyperlink>
    </w:p>
    <w:p w14:paraId="10AC849C" w14:textId="70435C08" w:rsidR="004C566B" w:rsidRDefault="004C566B">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40740087" w:history="1">
        <w:r w:rsidRPr="008E2046">
          <w:rPr>
            <w:rStyle w:val="Hyperlink"/>
            <w:noProof/>
          </w:rPr>
          <w:t>4. Risks</w:t>
        </w:r>
        <w:r>
          <w:rPr>
            <w:noProof/>
            <w:webHidden/>
          </w:rPr>
          <w:tab/>
        </w:r>
        <w:r>
          <w:rPr>
            <w:noProof/>
            <w:webHidden/>
          </w:rPr>
          <w:fldChar w:fldCharType="begin"/>
        </w:r>
        <w:r>
          <w:rPr>
            <w:noProof/>
            <w:webHidden/>
          </w:rPr>
          <w:instrText xml:space="preserve"> PAGEREF _Toc240740087 \h </w:instrText>
        </w:r>
        <w:r>
          <w:rPr>
            <w:noProof/>
            <w:webHidden/>
          </w:rPr>
        </w:r>
        <w:r>
          <w:rPr>
            <w:noProof/>
            <w:webHidden/>
          </w:rPr>
          <w:fldChar w:fldCharType="separate"/>
        </w:r>
        <w:r>
          <w:rPr>
            <w:noProof/>
            <w:webHidden/>
          </w:rPr>
          <w:t>11</w:t>
        </w:r>
        <w:r>
          <w:rPr>
            <w:noProof/>
            <w:webHidden/>
          </w:rPr>
          <w:fldChar w:fldCharType="end"/>
        </w:r>
      </w:hyperlink>
    </w:p>
    <w:p w14:paraId="45681975" w14:textId="27CD7A1B" w:rsidR="004C566B" w:rsidRDefault="004C566B">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40740088" w:history="1">
        <w:r w:rsidRPr="008E2046">
          <w:rPr>
            <w:rStyle w:val="Hyperlink"/>
            <w:noProof/>
          </w:rPr>
          <w:t>5. Project Timeline</w:t>
        </w:r>
        <w:r>
          <w:rPr>
            <w:noProof/>
            <w:webHidden/>
          </w:rPr>
          <w:tab/>
        </w:r>
        <w:r>
          <w:rPr>
            <w:noProof/>
            <w:webHidden/>
          </w:rPr>
          <w:fldChar w:fldCharType="begin"/>
        </w:r>
        <w:r>
          <w:rPr>
            <w:noProof/>
            <w:webHidden/>
          </w:rPr>
          <w:instrText xml:space="preserve"> PAGEREF _Toc240740088 \h </w:instrText>
        </w:r>
        <w:r>
          <w:rPr>
            <w:noProof/>
            <w:webHidden/>
          </w:rPr>
        </w:r>
        <w:r>
          <w:rPr>
            <w:noProof/>
            <w:webHidden/>
          </w:rPr>
          <w:fldChar w:fldCharType="separate"/>
        </w:r>
        <w:r>
          <w:rPr>
            <w:noProof/>
            <w:webHidden/>
          </w:rPr>
          <w:t>13</w:t>
        </w:r>
        <w:r>
          <w:rPr>
            <w:noProof/>
            <w:webHidden/>
          </w:rPr>
          <w:fldChar w:fldCharType="end"/>
        </w:r>
      </w:hyperlink>
    </w:p>
    <w:p w14:paraId="45A56D9A" w14:textId="640C3509" w:rsidR="004C566B" w:rsidRDefault="004C566B">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40740089" w:history="1">
        <w:r w:rsidRPr="008E2046">
          <w:rPr>
            <w:rStyle w:val="Hyperlink"/>
            <w:noProof/>
          </w:rPr>
          <w:t>References</w:t>
        </w:r>
        <w:r>
          <w:rPr>
            <w:noProof/>
            <w:webHidden/>
          </w:rPr>
          <w:tab/>
        </w:r>
        <w:r>
          <w:rPr>
            <w:noProof/>
            <w:webHidden/>
          </w:rPr>
          <w:fldChar w:fldCharType="begin"/>
        </w:r>
        <w:r>
          <w:rPr>
            <w:noProof/>
            <w:webHidden/>
          </w:rPr>
          <w:instrText xml:space="preserve"> PAGEREF _Toc240740089 \h </w:instrText>
        </w:r>
        <w:r>
          <w:rPr>
            <w:noProof/>
            <w:webHidden/>
          </w:rPr>
        </w:r>
        <w:r>
          <w:rPr>
            <w:noProof/>
            <w:webHidden/>
          </w:rPr>
          <w:fldChar w:fldCharType="separate"/>
        </w:r>
        <w:r>
          <w:rPr>
            <w:noProof/>
            <w:webHidden/>
          </w:rPr>
          <w:t>15</w:t>
        </w:r>
        <w:r>
          <w:rPr>
            <w:noProof/>
            <w:webHidden/>
          </w:rPr>
          <w:fldChar w:fldCharType="end"/>
        </w:r>
      </w:hyperlink>
    </w:p>
    <w:p w14:paraId="5B8E30C5" w14:textId="766A8D73" w:rsidR="006B1811" w:rsidRDefault="00175DBF">
      <w:pPr>
        <w:rPr>
          <w:rFonts w:cs="Times New Roman"/>
          <w:b/>
          <w:bCs/>
          <w:caps/>
        </w:rPr>
      </w:pPr>
      <w:r>
        <w:rPr>
          <w:rFonts w:cs="Times New Roman"/>
          <w:b/>
          <w:bCs/>
          <w:caps/>
        </w:rPr>
        <w:fldChar w:fldCharType="end"/>
      </w:r>
    </w:p>
    <w:p w14:paraId="78F1CAAF" w14:textId="77777777" w:rsidR="006B1811" w:rsidRDefault="006B1811"/>
    <w:p w14:paraId="1FE2ABCE" w14:textId="77777777" w:rsidR="006B1811" w:rsidRDefault="006B1811">
      <w:pPr>
        <w:rPr>
          <w:rFonts w:cs="Times New Roman"/>
        </w:rPr>
        <w:sectPr w:rsidR="006B1811">
          <w:pgSz w:w="12240" w:h="15840"/>
          <w:pgMar w:top="1440" w:right="1440" w:bottom="1440" w:left="1440" w:header="720" w:footer="720" w:gutter="0"/>
          <w:cols w:space="720"/>
          <w:titlePg/>
          <w:docGrid w:linePitch="360"/>
        </w:sectPr>
      </w:pPr>
    </w:p>
    <w:p w14:paraId="5360F391" w14:textId="7FA44E7A" w:rsidR="00615A1D" w:rsidRDefault="00615A1D" w:rsidP="00615A1D">
      <w:pPr>
        <w:pStyle w:val="Heading1"/>
      </w:pPr>
      <w:bookmarkStart w:id="0" w:name="_Toc240740070"/>
      <w:r>
        <w:lastRenderedPageBreak/>
        <w:t>1. Introduction</w:t>
      </w:r>
      <w:bookmarkEnd w:id="0"/>
    </w:p>
    <w:p w14:paraId="177CBA30" w14:textId="686649E5" w:rsidR="00CA4B90" w:rsidRPr="003D69A6" w:rsidRDefault="00615A1D" w:rsidP="00DC1DBF">
      <w:pPr>
        <w:pStyle w:val="Heading2"/>
        <w:rPr>
          <w:rFonts w:ascii="Arial" w:hAnsi="Arial" w:cs="Arial"/>
        </w:rPr>
      </w:pPr>
      <w:bookmarkStart w:id="1" w:name="_Toc240740071"/>
      <w:r w:rsidRPr="003D69A6">
        <w:rPr>
          <w:rFonts w:ascii="Arial" w:hAnsi="Arial" w:cs="Arial"/>
        </w:rPr>
        <w:t>1.1 Company Overview</w:t>
      </w:r>
      <w:bookmarkEnd w:id="1"/>
    </w:p>
    <w:p w14:paraId="4D5F8658" w14:textId="444215DA" w:rsidR="00334691" w:rsidRPr="003D69A6" w:rsidRDefault="00CA4B90" w:rsidP="00CA4B90">
      <w:pPr>
        <w:rPr>
          <w:rFonts w:ascii="Arial" w:hAnsi="Arial"/>
        </w:rPr>
      </w:pPr>
      <w:r w:rsidRPr="003D69A6">
        <w:rPr>
          <w:rFonts w:ascii="Arial" w:hAnsi="Arial"/>
        </w:rPr>
        <w:t>Dyson is a British</w:t>
      </w:r>
      <w:r w:rsidR="00011E3E" w:rsidRPr="003D69A6">
        <w:rPr>
          <w:rFonts w:ascii="Arial" w:hAnsi="Arial"/>
        </w:rPr>
        <w:t>-</w:t>
      </w:r>
      <w:r w:rsidRPr="003D69A6">
        <w:rPr>
          <w:rFonts w:ascii="Arial" w:hAnsi="Arial"/>
        </w:rPr>
        <w:t>domiciled international technology company that started with the commercial release of the first cyclonic vacuum cleaner designed for mass sale by James Dyson in 1993. Currently headquartered in Singapore, the company has significant research and development in the U.K. as well as operations in Malaysia and the Philippines. Dyson sells in 84 countries around the world</w:t>
      </w:r>
      <w:r w:rsidR="00011E3E" w:rsidRPr="003D69A6">
        <w:rPr>
          <w:rFonts w:ascii="Arial" w:hAnsi="Arial"/>
        </w:rPr>
        <w:t>,</w:t>
      </w:r>
      <w:r w:rsidRPr="003D69A6">
        <w:rPr>
          <w:rFonts w:ascii="Arial" w:hAnsi="Arial"/>
        </w:rPr>
        <w:t xml:space="preserve"> and group revenues have extended beyond the floorcare sector to air care and hair care and today into robotics and consumer technologies (Dyson, </w:t>
      </w:r>
      <w:r w:rsidR="00CE6444" w:rsidRPr="003D69A6">
        <w:rPr>
          <w:rFonts w:ascii="Arial" w:hAnsi="Arial"/>
        </w:rPr>
        <w:t>2024</w:t>
      </w:r>
      <w:r w:rsidRPr="003D69A6">
        <w:rPr>
          <w:rFonts w:ascii="Arial" w:hAnsi="Arial"/>
        </w:rPr>
        <w:t xml:space="preserve">). Dyson reported revenue of </w:t>
      </w:r>
      <w:r w:rsidR="00960DC4" w:rsidRPr="003D69A6">
        <w:rPr>
          <w:rFonts w:ascii="Arial" w:hAnsi="Arial"/>
        </w:rPr>
        <w:t>£</w:t>
      </w:r>
      <w:r w:rsidRPr="003D69A6">
        <w:rPr>
          <w:rFonts w:ascii="Arial" w:hAnsi="Arial"/>
        </w:rPr>
        <w:t xml:space="preserve">6.13 billion in 2025, with an increase of 18% in its EBITDA to </w:t>
      </w:r>
      <w:r w:rsidR="00960DC4" w:rsidRPr="003D69A6">
        <w:rPr>
          <w:rFonts w:ascii="Arial" w:hAnsi="Arial"/>
        </w:rPr>
        <w:t>£</w:t>
      </w:r>
      <w:r w:rsidRPr="003D69A6">
        <w:rPr>
          <w:rFonts w:ascii="Arial" w:hAnsi="Arial"/>
        </w:rPr>
        <w:t xml:space="preserve">1.11 billion and an operating profit of </w:t>
      </w:r>
      <w:r w:rsidR="00960DC4" w:rsidRPr="003D69A6">
        <w:rPr>
          <w:rFonts w:ascii="Arial" w:hAnsi="Arial"/>
        </w:rPr>
        <w:t>£</w:t>
      </w:r>
      <w:r w:rsidRPr="003D69A6">
        <w:rPr>
          <w:rFonts w:ascii="Arial" w:hAnsi="Arial"/>
        </w:rPr>
        <w:t>0.60 billion. During the year</w:t>
      </w:r>
      <w:r w:rsidR="00011E3E" w:rsidRPr="003D69A6">
        <w:rPr>
          <w:rFonts w:ascii="Arial" w:hAnsi="Arial"/>
        </w:rPr>
        <w:t>,</w:t>
      </w:r>
      <w:r w:rsidRPr="003D69A6">
        <w:rPr>
          <w:rFonts w:ascii="Arial" w:hAnsi="Arial"/>
        </w:rPr>
        <w:t xml:space="preserve"> the company spent over </w:t>
      </w:r>
      <w:r w:rsidR="00960DC4" w:rsidRPr="003D69A6">
        <w:rPr>
          <w:rFonts w:ascii="Arial" w:hAnsi="Arial"/>
        </w:rPr>
        <w:t>£</w:t>
      </w:r>
      <w:r w:rsidRPr="003D69A6">
        <w:rPr>
          <w:rFonts w:ascii="Arial" w:hAnsi="Arial"/>
        </w:rPr>
        <w:t>400 million on R&amp;D and registered 252 patents for innovations. It also released a record 13 new products, amongst them new technology for cleaning floors based on artificial intelligence, showing that engineering, product innovation and technological differentiation remain key in its competitive positioning (Dyson, 2026a).</w:t>
      </w:r>
    </w:p>
    <w:p w14:paraId="6F8D2FDD" w14:textId="4DD50784" w:rsidR="00615A1D" w:rsidRPr="003D69A6" w:rsidRDefault="00615A1D" w:rsidP="00615A1D">
      <w:pPr>
        <w:pStyle w:val="Heading2"/>
        <w:rPr>
          <w:rFonts w:ascii="Arial" w:hAnsi="Arial" w:cs="Arial"/>
        </w:rPr>
      </w:pPr>
      <w:bookmarkStart w:id="2" w:name="_Toc240740072"/>
      <w:r w:rsidRPr="003D69A6">
        <w:rPr>
          <w:rFonts w:ascii="Arial" w:hAnsi="Arial" w:cs="Arial"/>
        </w:rPr>
        <w:t>1.2 Business Development Opportunity</w:t>
      </w:r>
      <w:bookmarkEnd w:id="2"/>
    </w:p>
    <w:p w14:paraId="29EDA679" w14:textId="2BD19776" w:rsidR="00680276" w:rsidRPr="003D69A6" w:rsidRDefault="00680276" w:rsidP="00680276">
      <w:pPr>
        <w:rPr>
          <w:rFonts w:ascii="Arial" w:hAnsi="Arial"/>
        </w:rPr>
      </w:pPr>
      <w:r w:rsidRPr="003D69A6">
        <w:rPr>
          <w:rFonts w:ascii="Arial" w:hAnsi="Arial"/>
        </w:rPr>
        <w:t xml:space="preserve">The further increase in the development of interconnected appliances opens a possible strategic growth point that Dyson can use to enhance its standing in the high-end smart-home segment. It is predicted that the smart-appliances market will be </w:t>
      </w:r>
      <w:r w:rsidR="00960DC4" w:rsidRPr="003D69A6">
        <w:rPr>
          <w:rFonts w:ascii="Arial" w:hAnsi="Arial"/>
        </w:rPr>
        <w:t>$</w:t>
      </w:r>
      <w:r w:rsidRPr="003D69A6">
        <w:rPr>
          <w:rFonts w:ascii="Arial" w:hAnsi="Arial"/>
        </w:rPr>
        <w:t xml:space="preserve">42.35 billion in the year 2025, and </w:t>
      </w:r>
      <w:r w:rsidR="00960DC4" w:rsidRPr="003D69A6">
        <w:rPr>
          <w:rFonts w:ascii="Arial" w:hAnsi="Arial"/>
        </w:rPr>
        <w:t>$</w:t>
      </w:r>
      <w:r w:rsidRPr="003D69A6">
        <w:rPr>
          <w:rFonts w:ascii="Arial" w:hAnsi="Arial"/>
        </w:rPr>
        <w:t>71.28 billion</w:t>
      </w:r>
      <w:r w:rsidR="00960DC4" w:rsidRPr="003D69A6">
        <w:rPr>
          <w:rFonts w:ascii="Arial" w:hAnsi="Arial"/>
        </w:rPr>
        <w:t xml:space="preserve"> </w:t>
      </w:r>
      <w:r w:rsidRPr="003D69A6">
        <w:rPr>
          <w:rFonts w:ascii="Arial" w:hAnsi="Arial"/>
        </w:rPr>
        <w:t>in the year 2030 with a compound annual growth rate of 11.0% (</w:t>
      </w:r>
      <w:proofErr w:type="spellStart"/>
      <w:r w:rsidRPr="003D69A6">
        <w:rPr>
          <w:rFonts w:ascii="Arial" w:hAnsi="Arial"/>
        </w:rPr>
        <w:t>MarketsandMarkets</w:t>
      </w:r>
      <w:proofErr w:type="spellEnd"/>
      <w:r w:rsidRPr="003D69A6">
        <w:rPr>
          <w:rFonts w:ascii="Arial" w:hAnsi="Arial"/>
        </w:rPr>
        <w:t xml:space="preserve">, 2025). Increased use of connected-home technologies and consumer demand </w:t>
      </w:r>
      <w:r w:rsidR="00011E3E" w:rsidRPr="003D69A6">
        <w:rPr>
          <w:rFonts w:ascii="Arial" w:hAnsi="Arial"/>
        </w:rPr>
        <w:t>for</w:t>
      </w:r>
      <w:r w:rsidRPr="003D69A6">
        <w:rPr>
          <w:rFonts w:ascii="Arial" w:hAnsi="Arial"/>
        </w:rPr>
        <w:t xml:space="preserve"> appliances with a higher degree of convenience, automation and intelligent functionality are facilitating growth.</w:t>
      </w:r>
    </w:p>
    <w:p w14:paraId="1D1844DA" w14:textId="7A8F29A9" w:rsidR="00680276" w:rsidRPr="003D69A6" w:rsidRDefault="00680276" w:rsidP="00680276">
      <w:pPr>
        <w:rPr>
          <w:rFonts w:ascii="Arial" w:hAnsi="Arial"/>
        </w:rPr>
      </w:pPr>
      <w:r w:rsidRPr="003D69A6">
        <w:rPr>
          <w:rFonts w:ascii="Arial" w:hAnsi="Arial"/>
        </w:rPr>
        <w:t xml:space="preserve">Dyson already has a solid base on which to build. The </w:t>
      </w:r>
      <w:proofErr w:type="spellStart"/>
      <w:r w:rsidRPr="003D69A6">
        <w:rPr>
          <w:rFonts w:ascii="Arial" w:hAnsi="Arial"/>
        </w:rPr>
        <w:t>MyDyson</w:t>
      </w:r>
      <w:proofErr w:type="spellEnd"/>
      <w:r w:rsidRPr="003D69A6">
        <w:rPr>
          <w:rFonts w:ascii="Arial" w:hAnsi="Arial"/>
        </w:rPr>
        <w:t xml:space="preserve"> app allows users to remotely control compatible air-treatment products, get filter notifications and air-quality reports, and control the robotic cleaners and connect preferred products to Amazon Alexa, Google Home and Siri (Dyson, </w:t>
      </w:r>
      <w:r w:rsidR="00706302" w:rsidRPr="003D69A6">
        <w:rPr>
          <w:rFonts w:ascii="Arial" w:hAnsi="Arial"/>
        </w:rPr>
        <w:t>2023</w:t>
      </w:r>
      <w:r w:rsidRPr="003D69A6">
        <w:rPr>
          <w:rFonts w:ascii="Arial" w:hAnsi="Arial"/>
        </w:rPr>
        <w:t xml:space="preserve">). Its software activities also suggest that the </w:t>
      </w:r>
      <w:r w:rsidRPr="003D69A6">
        <w:rPr>
          <w:rFonts w:ascii="Arial" w:hAnsi="Arial"/>
        </w:rPr>
        <w:lastRenderedPageBreak/>
        <w:t xml:space="preserve">base of connected products has increased to </w:t>
      </w:r>
      <w:proofErr w:type="gramStart"/>
      <w:r w:rsidRPr="003D69A6">
        <w:rPr>
          <w:rFonts w:ascii="Arial" w:hAnsi="Arial"/>
        </w:rPr>
        <w:t>a number of</w:t>
      </w:r>
      <w:proofErr w:type="gramEnd"/>
      <w:r w:rsidRPr="003D69A6">
        <w:rPr>
          <w:rFonts w:ascii="Arial" w:hAnsi="Arial"/>
        </w:rPr>
        <w:t xml:space="preserve"> several million connected machines</w:t>
      </w:r>
      <w:r w:rsidR="00011E3E" w:rsidRPr="003D69A6">
        <w:rPr>
          <w:rFonts w:ascii="Arial" w:hAnsi="Arial"/>
        </w:rPr>
        <w:t>,</w:t>
      </w:r>
      <w:r w:rsidRPr="003D69A6">
        <w:rPr>
          <w:rFonts w:ascii="Arial" w:hAnsi="Arial"/>
        </w:rPr>
        <w:t xml:space="preserve"> where robotics, computer vision, cloud services and algorithm development are part of the current technological capabilities (Dyson Careers, 2026).</w:t>
      </w:r>
    </w:p>
    <w:p w14:paraId="11B2A067" w14:textId="6DF8876A" w:rsidR="001F39D8" w:rsidRPr="003D69A6" w:rsidRDefault="00680276" w:rsidP="00680276">
      <w:pPr>
        <w:rPr>
          <w:rFonts w:ascii="Arial" w:hAnsi="Arial"/>
        </w:rPr>
      </w:pPr>
      <w:r w:rsidRPr="003D69A6">
        <w:rPr>
          <w:rFonts w:ascii="Arial" w:hAnsi="Arial"/>
        </w:rPr>
        <w:t xml:space="preserve">But it is a growing ecosystem-based competition as opposed to individual appliances. As an example, Samsung has been extending SmartThings in 2025 with personalised automation, health integration and compatibility with </w:t>
      </w:r>
      <w:r w:rsidR="00011E3E" w:rsidRPr="003D69A6">
        <w:rPr>
          <w:rFonts w:ascii="Arial" w:hAnsi="Arial"/>
        </w:rPr>
        <w:t xml:space="preserve">the </w:t>
      </w:r>
      <w:r w:rsidRPr="003D69A6">
        <w:rPr>
          <w:rFonts w:ascii="Arial" w:hAnsi="Arial"/>
        </w:rPr>
        <w:t xml:space="preserve">Matter 1.4 standard of interoperability (Samsung Electronics, 2025). There is, therefore, an opportunity </w:t>
      </w:r>
      <w:r w:rsidR="00011E3E" w:rsidRPr="003D69A6">
        <w:rPr>
          <w:rFonts w:ascii="Arial" w:hAnsi="Arial"/>
        </w:rPr>
        <w:t>for</w:t>
      </w:r>
      <w:r w:rsidRPr="003D69A6">
        <w:rPr>
          <w:rFonts w:ascii="Arial" w:hAnsi="Arial"/>
        </w:rPr>
        <w:t xml:space="preserve"> Dyson </w:t>
      </w:r>
      <w:r w:rsidR="00011E3E" w:rsidRPr="003D69A6">
        <w:rPr>
          <w:rFonts w:ascii="Arial" w:hAnsi="Arial"/>
        </w:rPr>
        <w:t>to</w:t>
      </w:r>
      <w:r w:rsidRPr="003D69A6">
        <w:rPr>
          <w:rFonts w:ascii="Arial" w:hAnsi="Arial"/>
        </w:rPr>
        <w:t xml:space="preserve"> leverage </w:t>
      </w:r>
      <w:proofErr w:type="spellStart"/>
      <w:r w:rsidRPr="003D69A6">
        <w:rPr>
          <w:rFonts w:ascii="Arial" w:hAnsi="Arial"/>
        </w:rPr>
        <w:t>MyDyson</w:t>
      </w:r>
      <w:proofErr w:type="spellEnd"/>
      <w:r w:rsidRPr="003D69A6">
        <w:rPr>
          <w:rFonts w:ascii="Arial" w:hAnsi="Arial"/>
        </w:rPr>
        <w:t xml:space="preserve"> to be more of an integrated</w:t>
      </w:r>
      <w:r w:rsidR="00011E3E" w:rsidRPr="003D69A6">
        <w:rPr>
          <w:rFonts w:ascii="Arial" w:hAnsi="Arial"/>
        </w:rPr>
        <w:t>,</w:t>
      </w:r>
      <w:r w:rsidRPr="003D69A6">
        <w:rPr>
          <w:rFonts w:ascii="Arial" w:hAnsi="Arial"/>
        </w:rPr>
        <w:t xml:space="preserve"> AI-compatible</w:t>
      </w:r>
      <w:r w:rsidR="00011E3E" w:rsidRPr="003D69A6">
        <w:rPr>
          <w:rFonts w:ascii="Arial" w:hAnsi="Arial"/>
        </w:rPr>
        <w:t>,</w:t>
      </w:r>
      <w:r w:rsidRPr="003D69A6">
        <w:rPr>
          <w:rFonts w:ascii="Arial" w:hAnsi="Arial"/>
        </w:rPr>
        <w:t xml:space="preserve"> high-quality smart</w:t>
      </w:r>
      <w:r w:rsidR="00011E3E" w:rsidRPr="003D69A6">
        <w:rPr>
          <w:rFonts w:ascii="Arial" w:hAnsi="Arial"/>
        </w:rPr>
        <w:t xml:space="preserve"> </w:t>
      </w:r>
      <w:r w:rsidRPr="003D69A6">
        <w:rPr>
          <w:rFonts w:ascii="Arial" w:hAnsi="Arial"/>
        </w:rPr>
        <w:t>home, joining floorcare and air-treatment systems with intelligent automation, predictive maintenance, personalised environmental information, and cross-device interactions. The result of such development may build customer value, promote ecosystem retention and enhance differentiation as a connected-appliance market continues to grow.</w:t>
      </w:r>
    </w:p>
    <w:p w14:paraId="167231A4" w14:textId="6B8F7FF0" w:rsidR="00615A1D" w:rsidRPr="003D69A6" w:rsidRDefault="00615A1D" w:rsidP="00615A1D">
      <w:pPr>
        <w:pStyle w:val="Heading2"/>
        <w:rPr>
          <w:rFonts w:ascii="Arial" w:hAnsi="Arial" w:cs="Arial"/>
        </w:rPr>
      </w:pPr>
      <w:bookmarkStart w:id="3" w:name="_Toc240740073"/>
      <w:r w:rsidRPr="003D69A6">
        <w:rPr>
          <w:rFonts w:ascii="Arial" w:hAnsi="Arial" w:cs="Arial"/>
        </w:rPr>
        <w:t>1.3 Research Aim</w:t>
      </w:r>
      <w:bookmarkEnd w:id="3"/>
    </w:p>
    <w:p w14:paraId="48098EE5" w14:textId="34821E92" w:rsidR="001F39D8" w:rsidRPr="003D69A6" w:rsidRDefault="00DC1DBF" w:rsidP="001F39D8">
      <w:pPr>
        <w:rPr>
          <w:rFonts w:ascii="Arial" w:hAnsi="Arial"/>
        </w:rPr>
      </w:pPr>
      <w:r w:rsidRPr="003D69A6">
        <w:rPr>
          <w:rFonts w:ascii="Arial" w:hAnsi="Arial"/>
        </w:rPr>
        <w:t xml:space="preserve">This research aims to assess the strategic growth potential for Dyson in the premium smart-home appliance market through the development of a more integrated, AI-enabled </w:t>
      </w:r>
      <w:proofErr w:type="spellStart"/>
      <w:r w:rsidRPr="003D69A6">
        <w:rPr>
          <w:rFonts w:ascii="Arial" w:hAnsi="Arial"/>
        </w:rPr>
        <w:t>MyDyson</w:t>
      </w:r>
      <w:proofErr w:type="spellEnd"/>
      <w:r w:rsidRPr="003D69A6">
        <w:rPr>
          <w:rFonts w:ascii="Arial" w:hAnsi="Arial"/>
        </w:rPr>
        <w:t xml:space="preserve"> ecosystem.</w:t>
      </w:r>
    </w:p>
    <w:p w14:paraId="35E719E6" w14:textId="64FD770C" w:rsidR="00615A1D" w:rsidRPr="003D69A6" w:rsidRDefault="00615A1D" w:rsidP="00615A1D">
      <w:pPr>
        <w:pStyle w:val="Heading2"/>
        <w:rPr>
          <w:rFonts w:ascii="Arial" w:hAnsi="Arial" w:cs="Arial"/>
        </w:rPr>
      </w:pPr>
      <w:bookmarkStart w:id="4" w:name="_Toc240740074"/>
      <w:r w:rsidRPr="003D69A6">
        <w:rPr>
          <w:rFonts w:ascii="Arial" w:hAnsi="Arial" w:cs="Arial"/>
        </w:rPr>
        <w:t>1.4 Research Objectives</w:t>
      </w:r>
      <w:bookmarkEnd w:id="4"/>
    </w:p>
    <w:p w14:paraId="0D2247FA" w14:textId="4269B491" w:rsidR="001F39D8" w:rsidRPr="003D69A6" w:rsidRDefault="00AD0EA1" w:rsidP="001F39D8">
      <w:pPr>
        <w:rPr>
          <w:rFonts w:ascii="Arial" w:hAnsi="Arial"/>
        </w:rPr>
      </w:pPr>
      <w:r w:rsidRPr="003D69A6">
        <w:rPr>
          <w:rFonts w:ascii="Arial" w:hAnsi="Arial"/>
        </w:rPr>
        <w:t>The research objectives are</w:t>
      </w:r>
      <w:r w:rsidR="00DE6CA5">
        <w:rPr>
          <w:rFonts w:ascii="Arial" w:hAnsi="Arial"/>
        </w:rPr>
        <w:t>:</w:t>
      </w:r>
    </w:p>
    <w:p w14:paraId="6EB12BF2" w14:textId="77777777" w:rsidR="00AD0EA1" w:rsidRPr="003D69A6" w:rsidRDefault="00AD0EA1" w:rsidP="00AD0EA1">
      <w:pPr>
        <w:pStyle w:val="ListParagraph"/>
        <w:numPr>
          <w:ilvl w:val="0"/>
          <w:numId w:val="4"/>
        </w:numPr>
        <w:rPr>
          <w:rFonts w:ascii="Arial" w:hAnsi="Arial"/>
        </w:rPr>
      </w:pPr>
      <w:r w:rsidRPr="003D69A6">
        <w:rPr>
          <w:rFonts w:ascii="Arial" w:hAnsi="Arial"/>
        </w:rPr>
        <w:t>To analyse the current size, growth trends, technological developments and consumer drivers within the global smart-home appliance market.</w:t>
      </w:r>
    </w:p>
    <w:p w14:paraId="1DEFE119" w14:textId="77777777" w:rsidR="00AD0EA1" w:rsidRPr="003D69A6" w:rsidRDefault="00AD0EA1" w:rsidP="00AD0EA1">
      <w:pPr>
        <w:pStyle w:val="ListParagraph"/>
        <w:numPr>
          <w:ilvl w:val="0"/>
          <w:numId w:val="4"/>
        </w:numPr>
        <w:rPr>
          <w:rFonts w:ascii="Arial" w:hAnsi="Arial"/>
        </w:rPr>
      </w:pPr>
      <w:r w:rsidRPr="003D69A6">
        <w:rPr>
          <w:rFonts w:ascii="Arial" w:hAnsi="Arial"/>
        </w:rPr>
        <w:t xml:space="preserve">To evaluate Dyson's existing connected-product portfolio, </w:t>
      </w:r>
      <w:proofErr w:type="spellStart"/>
      <w:r w:rsidRPr="003D69A6">
        <w:rPr>
          <w:rFonts w:ascii="Arial" w:hAnsi="Arial"/>
        </w:rPr>
        <w:t>MyDyson</w:t>
      </w:r>
      <w:proofErr w:type="spellEnd"/>
      <w:r w:rsidRPr="003D69A6">
        <w:rPr>
          <w:rFonts w:ascii="Arial" w:hAnsi="Arial"/>
        </w:rPr>
        <w:t xml:space="preserve"> ecosystem and technological capabilities in relation to future smart-home development.</w:t>
      </w:r>
    </w:p>
    <w:p w14:paraId="169B2B11" w14:textId="726FD3EF" w:rsidR="00AD0EA1" w:rsidRPr="003D69A6" w:rsidRDefault="00AD0EA1" w:rsidP="00AD0EA1">
      <w:pPr>
        <w:pStyle w:val="ListParagraph"/>
        <w:numPr>
          <w:ilvl w:val="0"/>
          <w:numId w:val="4"/>
        </w:numPr>
        <w:rPr>
          <w:rFonts w:ascii="Arial" w:hAnsi="Arial"/>
        </w:rPr>
      </w:pPr>
      <w:r w:rsidRPr="003D69A6">
        <w:rPr>
          <w:rFonts w:ascii="Arial" w:hAnsi="Arial"/>
        </w:rPr>
        <w:t>To compare Dyson's connected-home proposition with major competitors to identify strategic gaps and potential areas for differentiation.</w:t>
      </w:r>
    </w:p>
    <w:p w14:paraId="3006C07A" w14:textId="59CFDA61" w:rsidR="00AD0EA1" w:rsidRPr="003D69A6" w:rsidRDefault="00AD0EA1" w:rsidP="00AD0EA1">
      <w:pPr>
        <w:pStyle w:val="ListParagraph"/>
        <w:numPr>
          <w:ilvl w:val="0"/>
          <w:numId w:val="4"/>
        </w:numPr>
        <w:rPr>
          <w:rFonts w:ascii="Arial" w:hAnsi="Arial"/>
        </w:rPr>
      </w:pPr>
      <w:r w:rsidRPr="003D69A6">
        <w:rPr>
          <w:rFonts w:ascii="Arial" w:hAnsi="Arial"/>
        </w:rPr>
        <w:lastRenderedPageBreak/>
        <w:t xml:space="preserve">To assess the potential benefits, risks and feasibility of developing a more integrated AI-enabled </w:t>
      </w:r>
      <w:proofErr w:type="spellStart"/>
      <w:r w:rsidRPr="003D69A6">
        <w:rPr>
          <w:rFonts w:ascii="Arial" w:hAnsi="Arial"/>
        </w:rPr>
        <w:t>MyDyson</w:t>
      </w:r>
      <w:proofErr w:type="spellEnd"/>
      <w:r w:rsidRPr="003D69A6">
        <w:rPr>
          <w:rFonts w:ascii="Arial" w:hAnsi="Arial"/>
        </w:rPr>
        <w:t xml:space="preserve"> ecosystem and derive appropriate business development recommendations.</w:t>
      </w:r>
    </w:p>
    <w:p w14:paraId="390B90A2" w14:textId="77777777" w:rsidR="00615A1D" w:rsidRPr="003D69A6" w:rsidRDefault="00615A1D" w:rsidP="00615A1D">
      <w:pPr>
        <w:rPr>
          <w:rFonts w:ascii="Arial" w:hAnsi="Arial"/>
        </w:rPr>
      </w:pPr>
    </w:p>
    <w:p w14:paraId="7DD964AB" w14:textId="50134D47" w:rsidR="00615A1D" w:rsidRPr="003D69A6" w:rsidRDefault="00615A1D" w:rsidP="002A6A5B">
      <w:pPr>
        <w:pStyle w:val="Heading1"/>
      </w:pPr>
      <w:bookmarkStart w:id="5" w:name="_Toc240740075"/>
      <w:r w:rsidRPr="003D69A6">
        <w:t>2. Methodology</w:t>
      </w:r>
      <w:bookmarkEnd w:id="5"/>
    </w:p>
    <w:p w14:paraId="778C0405" w14:textId="79D4E886" w:rsidR="00FD2BFE" w:rsidRPr="003D69A6" w:rsidRDefault="00615A1D" w:rsidP="00615A1D">
      <w:pPr>
        <w:pStyle w:val="Heading2"/>
        <w:rPr>
          <w:rFonts w:ascii="Arial" w:hAnsi="Arial" w:cs="Arial"/>
        </w:rPr>
      </w:pPr>
      <w:bookmarkStart w:id="6" w:name="_Toc240740076"/>
      <w:r w:rsidRPr="003D69A6">
        <w:rPr>
          <w:rFonts w:ascii="Arial" w:hAnsi="Arial" w:cs="Arial"/>
        </w:rPr>
        <w:t xml:space="preserve">2.1 </w:t>
      </w:r>
      <w:r w:rsidR="00FD2BFE" w:rsidRPr="003D69A6">
        <w:rPr>
          <w:rFonts w:ascii="Arial" w:hAnsi="Arial" w:cs="Arial"/>
        </w:rPr>
        <w:t>Research Philosophy</w:t>
      </w:r>
      <w:bookmarkEnd w:id="6"/>
    </w:p>
    <w:p w14:paraId="11EF2905" w14:textId="78D29429" w:rsidR="004C2C6E" w:rsidRPr="003D69A6" w:rsidRDefault="004C2C6E" w:rsidP="004C2C6E">
      <w:pPr>
        <w:rPr>
          <w:rFonts w:ascii="Arial" w:hAnsi="Arial"/>
        </w:rPr>
      </w:pPr>
      <w:r w:rsidRPr="003D69A6">
        <w:rPr>
          <w:rFonts w:ascii="Arial" w:hAnsi="Arial"/>
        </w:rPr>
        <w:t xml:space="preserve">The research philosophy will be interpretivist since the business development opportunity proposed will necessitate an interpretation of how the market trends, consumer expectations, the developments that have occurred in the technology sector, and the competitiveness of the market </w:t>
      </w:r>
      <w:r w:rsidR="00011E3E" w:rsidRPr="003D69A6">
        <w:rPr>
          <w:rFonts w:ascii="Arial" w:hAnsi="Arial"/>
        </w:rPr>
        <w:t>are</w:t>
      </w:r>
      <w:r w:rsidRPr="003D69A6">
        <w:rPr>
          <w:rFonts w:ascii="Arial" w:hAnsi="Arial"/>
        </w:rPr>
        <w:t xml:space="preserve"> perceived in the sphere of smart-home appliances. Interpretivism acknowledges that the phenomena of business and management can be interpreted in different ways influenced by social and organisational contexts but </w:t>
      </w:r>
      <w:r w:rsidR="00011E3E" w:rsidRPr="003D69A6">
        <w:rPr>
          <w:rFonts w:ascii="Arial" w:hAnsi="Arial"/>
        </w:rPr>
        <w:t>can</w:t>
      </w:r>
      <w:r w:rsidRPr="003D69A6">
        <w:rPr>
          <w:rFonts w:ascii="Arial" w:hAnsi="Arial"/>
        </w:rPr>
        <w:t xml:space="preserve">not be explicated by a single objective reality (Saunders, Lewis and Thornhill, 2023). It is this philosophy that is best suited to </w:t>
      </w:r>
      <w:r w:rsidR="003E1461" w:rsidRPr="003D69A6">
        <w:rPr>
          <w:rFonts w:ascii="Arial" w:hAnsi="Arial"/>
        </w:rPr>
        <w:t>analysing</w:t>
      </w:r>
      <w:r w:rsidRPr="003D69A6">
        <w:rPr>
          <w:rFonts w:ascii="Arial" w:hAnsi="Arial"/>
        </w:rPr>
        <w:t xml:space="preserve"> secondary qualitative evidence pertaining to the connected-product strategy of Dyson and how a more integrated </w:t>
      </w:r>
      <w:proofErr w:type="spellStart"/>
      <w:r w:rsidRPr="003D69A6">
        <w:rPr>
          <w:rFonts w:ascii="Arial" w:hAnsi="Arial"/>
        </w:rPr>
        <w:t>MyDyson</w:t>
      </w:r>
      <w:proofErr w:type="spellEnd"/>
      <w:r w:rsidRPr="003D69A6">
        <w:rPr>
          <w:rFonts w:ascii="Arial" w:hAnsi="Arial"/>
        </w:rPr>
        <w:t xml:space="preserve"> ecosystem could evolve. It enables the research to focus on patterns, meanings and strategic implications of published evidence as opposed to evaluating the opportunity based purely on numerical relationships.</w:t>
      </w:r>
    </w:p>
    <w:p w14:paraId="17F7E557" w14:textId="77E946ED" w:rsidR="00615A1D" w:rsidRPr="003D69A6" w:rsidRDefault="00FD2BFE" w:rsidP="00615A1D">
      <w:pPr>
        <w:pStyle w:val="Heading2"/>
        <w:rPr>
          <w:rFonts w:ascii="Arial" w:hAnsi="Arial" w:cs="Arial"/>
        </w:rPr>
      </w:pPr>
      <w:bookmarkStart w:id="7" w:name="_Toc240740077"/>
      <w:r w:rsidRPr="003D69A6">
        <w:rPr>
          <w:rFonts w:ascii="Arial" w:hAnsi="Arial" w:cs="Arial"/>
        </w:rPr>
        <w:t xml:space="preserve">2.2 </w:t>
      </w:r>
      <w:r w:rsidR="00615A1D" w:rsidRPr="003D69A6">
        <w:rPr>
          <w:rFonts w:ascii="Arial" w:hAnsi="Arial" w:cs="Arial"/>
        </w:rPr>
        <w:t>Research Approach</w:t>
      </w:r>
      <w:bookmarkEnd w:id="7"/>
    </w:p>
    <w:p w14:paraId="521E7046" w14:textId="1D2AE6BE" w:rsidR="004C2C6E" w:rsidRPr="003D69A6" w:rsidRDefault="004C2C6E" w:rsidP="004C2C6E">
      <w:pPr>
        <w:rPr>
          <w:rFonts w:ascii="Arial" w:hAnsi="Arial"/>
        </w:rPr>
      </w:pPr>
      <w:r w:rsidRPr="003D69A6">
        <w:rPr>
          <w:rFonts w:ascii="Arial" w:hAnsi="Arial"/>
        </w:rPr>
        <w:t>An inductive type of research will be utili</w:t>
      </w:r>
      <w:r w:rsidR="00011E3E" w:rsidRPr="003D69A6">
        <w:rPr>
          <w:rFonts w:ascii="Arial" w:hAnsi="Arial"/>
        </w:rPr>
        <w:t>s</w:t>
      </w:r>
      <w:r w:rsidRPr="003D69A6">
        <w:rPr>
          <w:rFonts w:ascii="Arial" w:hAnsi="Arial"/>
        </w:rPr>
        <w:t>ed. Inductive reasoning is based on the development of general interpretations out of patterns observed in the evidence that was collected rather than basing the reasoning on a set theory or hypothesis that must be tested (Saunders, Lewis and Thornhill, 2023). This method is applicable since the research will seek to uncover evidence on the market development of smart</w:t>
      </w:r>
      <w:r w:rsidR="00011E3E" w:rsidRPr="003D69A6">
        <w:rPr>
          <w:rFonts w:ascii="Arial" w:hAnsi="Arial"/>
        </w:rPr>
        <w:t xml:space="preserve"> </w:t>
      </w:r>
      <w:r w:rsidRPr="003D69A6">
        <w:rPr>
          <w:rFonts w:ascii="Arial" w:hAnsi="Arial"/>
        </w:rPr>
        <w:t xml:space="preserve">homes, consumer expectations, artificial intelligence, connected appliances, competitor ecosystems, and the technological potential of Dyson. The results that arise out of these sources will then be adopted to gauge the strategic potential and viability of a more </w:t>
      </w:r>
      <w:r w:rsidRPr="003D69A6">
        <w:rPr>
          <w:rFonts w:ascii="Arial" w:hAnsi="Arial"/>
        </w:rPr>
        <w:lastRenderedPageBreak/>
        <w:t xml:space="preserve">integrated AI-enabled </w:t>
      </w:r>
      <w:proofErr w:type="spellStart"/>
      <w:r w:rsidRPr="003D69A6">
        <w:rPr>
          <w:rFonts w:ascii="Arial" w:hAnsi="Arial"/>
        </w:rPr>
        <w:t>MyDyson</w:t>
      </w:r>
      <w:proofErr w:type="spellEnd"/>
      <w:r w:rsidRPr="003D69A6">
        <w:rPr>
          <w:rFonts w:ascii="Arial" w:hAnsi="Arial"/>
        </w:rPr>
        <w:t xml:space="preserve"> ecosystem. They are also complemented by induction since thematic analysis is an open-ended approach to identifying recurring trends in qualitative data (Braun and Clarke, 2006).</w:t>
      </w:r>
    </w:p>
    <w:p w14:paraId="1C25FFC4" w14:textId="23F6C43D" w:rsidR="00615A1D" w:rsidRPr="003D69A6" w:rsidRDefault="00615A1D" w:rsidP="00615A1D">
      <w:pPr>
        <w:pStyle w:val="Heading2"/>
        <w:rPr>
          <w:rFonts w:ascii="Arial" w:hAnsi="Arial" w:cs="Arial"/>
        </w:rPr>
      </w:pPr>
      <w:bookmarkStart w:id="8" w:name="_Toc240740078"/>
      <w:r w:rsidRPr="003D69A6">
        <w:rPr>
          <w:rFonts w:ascii="Arial" w:hAnsi="Arial" w:cs="Arial"/>
        </w:rPr>
        <w:t>2.</w:t>
      </w:r>
      <w:r w:rsidR="00FD2BFE" w:rsidRPr="003D69A6">
        <w:rPr>
          <w:rFonts w:ascii="Arial" w:hAnsi="Arial" w:cs="Arial"/>
        </w:rPr>
        <w:t>3</w:t>
      </w:r>
      <w:r w:rsidRPr="003D69A6">
        <w:rPr>
          <w:rFonts w:ascii="Arial" w:hAnsi="Arial" w:cs="Arial"/>
        </w:rPr>
        <w:t xml:space="preserve"> </w:t>
      </w:r>
      <w:r w:rsidR="00FD2BFE" w:rsidRPr="003D69A6">
        <w:rPr>
          <w:rFonts w:ascii="Arial" w:hAnsi="Arial" w:cs="Arial"/>
        </w:rPr>
        <w:t>Research Strategy</w:t>
      </w:r>
      <w:bookmarkEnd w:id="8"/>
    </w:p>
    <w:p w14:paraId="345244E1" w14:textId="54A45FF8" w:rsidR="005E4AE8" w:rsidRPr="003D69A6" w:rsidRDefault="005E4AE8" w:rsidP="005E4AE8">
      <w:pPr>
        <w:rPr>
          <w:rFonts w:ascii="Arial" w:hAnsi="Arial"/>
        </w:rPr>
      </w:pPr>
      <w:r w:rsidRPr="003D69A6">
        <w:rPr>
          <w:rFonts w:ascii="Arial" w:hAnsi="Arial"/>
        </w:rPr>
        <w:t>A single case study approach will be adopted with Dyson as the key organisation. Case study research would be suitable if the phenomenon under study is contemporar</w:t>
      </w:r>
      <w:r w:rsidR="00011E3E" w:rsidRPr="003D69A6">
        <w:rPr>
          <w:rFonts w:ascii="Arial" w:hAnsi="Arial"/>
        </w:rPr>
        <w:t>y</w:t>
      </w:r>
      <w:r w:rsidRPr="003D69A6">
        <w:rPr>
          <w:rFonts w:ascii="Arial" w:hAnsi="Arial"/>
        </w:rPr>
        <w:t xml:space="preserve"> (Yin, 2018), that is, it is a phenomenon of the present day that needs to be understood in its natural environment. This will enable an in-depth analysis of Dyson's product portfolio, as well as its digital capabilities, competitive position and the potential growth opportunity it presents in the premium smart-home appliances market. While Dyson is the main case, there will be data on Samsung and LG as competitors for contextual benchmarking. This will allow the study to uncover the strategic gaps, differentiation and industry best practices in a clear organisational focus. It is meant to be analytical depth, not statistical generalisation (analysis of collective phenomena).</w:t>
      </w:r>
    </w:p>
    <w:p w14:paraId="5CCD6032" w14:textId="7F06D01B" w:rsidR="00FD2BFE" w:rsidRPr="003D69A6" w:rsidRDefault="00FD2BFE" w:rsidP="00FD2BFE">
      <w:pPr>
        <w:pStyle w:val="Heading2"/>
        <w:rPr>
          <w:rFonts w:ascii="Arial" w:hAnsi="Arial" w:cs="Arial"/>
        </w:rPr>
      </w:pPr>
      <w:bookmarkStart w:id="9" w:name="_Toc240740079"/>
      <w:r w:rsidRPr="003D69A6">
        <w:rPr>
          <w:rFonts w:ascii="Arial" w:hAnsi="Arial" w:cs="Arial"/>
        </w:rPr>
        <w:t>2.4 Data Collection</w:t>
      </w:r>
      <w:bookmarkEnd w:id="9"/>
    </w:p>
    <w:p w14:paraId="7B9B6831" w14:textId="311F469F" w:rsidR="004C2C6E" w:rsidRPr="003D69A6" w:rsidRDefault="005E4AE8" w:rsidP="004C2C6E">
      <w:pPr>
        <w:rPr>
          <w:rFonts w:ascii="Arial" w:hAnsi="Arial"/>
        </w:rPr>
      </w:pPr>
      <w:r w:rsidRPr="003D69A6">
        <w:rPr>
          <w:rFonts w:ascii="Arial" w:hAnsi="Arial"/>
        </w:rPr>
        <w:t xml:space="preserve">The study will be done </w:t>
      </w:r>
      <w:r w:rsidR="00011E3E" w:rsidRPr="003D69A6">
        <w:rPr>
          <w:rFonts w:ascii="Arial" w:hAnsi="Arial"/>
        </w:rPr>
        <w:t>using</w:t>
      </w:r>
      <w:r w:rsidRPr="003D69A6">
        <w:rPr>
          <w:rFonts w:ascii="Arial" w:hAnsi="Arial"/>
        </w:rPr>
        <w:t xml:space="preserve"> secondary sources. Peer</w:t>
      </w:r>
      <w:r w:rsidR="00011E3E" w:rsidRPr="003D69A6">
        <w:rPr>
          <w:rFonts w:ascii="Arial" w:hAnsi="Arial"/>
        </w:rPr>
        <w:t>-</w:t>
      </w:r>
      <w:r w:rsidRPr="003D69A6">
        <w:rPr>
          <w:rFonts w:ascii="Arial" w:hAnsi="Arial"/>
        </w:rPr>
        <w:t>review</w:t>
      </w:r>
      <w:r w:rsidR="00F21EA1" w:rsidRPr="003D69A6">
        <w:rPr>
          <w:rFonts w:ascii="Arial" w:hAnsi="Arial"/>
        </w:rPr>
        <w:t>ed</w:t>
      </w:r>
      <w:r w:rsidRPr="003D69A6">
        <w:rPr>
          <w:rFonts w:ascii="Arial" w:hAnsi="Arial"/>
        </w:rPr>
        <w:t xml:space="preserve"> journal articles, academic books, Dyson corporate publications, official competitor materials, government and industry report documents and reliable professional documents will be identified as evidence. Secondary data analysis is a systematic way of researching information to enable it to be re-examined and linked with new research questions through careful source assessment (Johnston, 2014). Sources shall, therefore, be chosen on purpose related to their credibility, relevance, recency and how they fit the goals of the research. Special consideration will be given to evidence from within the last five years for current scenarios</w:t>
      </w:r>
      <w:r w:rsidR="00011E3E" w:rsidRPr="003D69A6">
        <w:rPr>
          <w:rFonts w:ascii="Arial" w:hAnsi="Arial"/>
        </w:rPr>
        <w:t>,</w:t>
      </w:r>
      <w:r w:rsidRPr="003D69A6">
        <w:rPr>
          <w:rFonts w:ascii="Arial" w:hAnsi="Arial"/>
        </w:rPr>
        <w:t xml:space="preserve"> and evidence of seminal methodological publications will be retained if needed. The content gathered will feature themes such as market expansion, customer behaviour, implementation needs, strategic risks</w:t>
      </w:r>
      <w:r w:rsidR="00011E3E" w:rsidRPr="003D69A6">
        <w:rPr>
          <w:rFonts w:ascii="Arial" w:hAnsi="Arial"/>
        </w:rPr>
        <w:t>,</w:t>
      </w:r>
      <w:r w:rsidRPr="003D69A6">
        <w:rPr>
          <w:rFonts w:ascii="Arial" w:hAnsi="Arial"/>
        </w:rPr>
        <w:t xml:space="preserve"> Dyson's capabilities and the uptake of AI. All evidence to be used will be sourced from publicly available</w:t>
      </w:r>
      <w:r w:rsidR="00011E3E" w:rsidRPr="003D69A6">
        <w:rPr>
          <w:rFonts w:ascii="Arial" w:hAnsi="Arial"/>
        </w:rPr>
        <w:t>/</w:t>
      </w:r>
      <w:r w:rsidRPr="003D69A6">
        <w:rPr>
          <w:rFonts w:ascii="Arial" w:hAnsi="Arial"/>
        </w:rPr>
        <w:t>accessible material, where appropriate.</w:t>
      </w:r>
    </w:p>
    <w:p w14:paraId="78D1CEC7" w14:textId="75736B55" w:rsidR="00615A1D" w:rsidRPr="003D69A6" w:rsidRDefault="00615A1D" w:rsidP="00615A1D">
      <w:pPr>
        <w:pStyle w:val="Heading2"/>
        <w:rPr>
          <w:rFonts w:ascii="Arial" w:hAnsi="Arial" w:cs="Arial"/>
        </w:rPr>
      </w:pPr>
      <w:bookmarkStart w:id="10" w:name="_Toc240740080"/>
      <w:r w:rsidRPr="003D69A6">
        <w:rPr>
          <w:rFonts w:ascii="Arial" w:hAnsi="Arial" w:cs="Arial"/>
        </w:rPr>
        <w:lastRenderedPageBreak/>
        <w:t>2.</w:t>
      </w:r>
      <w:r w:rsidR="00FD2BFE" w:rsidRPr="003D69A6">
        <w:rPr>
          <w:rFonts w:ascii="Arial" w:hAnsi="Arial" w:cs="Arial"/>
        </w:rPr>
        <w:t>5</w:t>
      </w:r>
      <w:r w:rsidRPr="003D69A6">
        <w:rPr>
          <w:rFonts w:ascii="Arial" w:hAnsi="Arial" w:cs="Arial"/>
        </w:rPr>
        <w:t xml:space="preserve"> </w:t>
      </w:r>
      <w:r w:rsidR="00FD2BFE" w:rsidRPr="003D69A6">
        <w:rPr>
          <w:rFonts w:ascii="Arial" w:hAnsi="Arial" w:cs="Arial"/>
        </w:rPr>
        <w:t>Data Analysis</w:t>
      </w:r>
      <w:bookmarkEnd w:id="10"/>
    </w:p>
    <w:p w14:paraId="305706DD" w14:textId="3F49ADCD" w:rsidR="004C2C6E" w:rsidRPr="003D69A6" w:rsidRDefault="00EB2FA3" w:rsidP="004C2C6E">
      <w:pPr>
        <w:rPr>
          <w:rFonts w:ascii="Arial" w:hAnsi="Arial"/>
        </w:rPr>
      </w:pPr>
      <w:r w:rsidRPr="003D69A6">
        <w:rPr>
          <w:rFonts w:ascii="Arial" w:hAnsi="Arial"/>
        </w:rPr>
        <w:t>The thematic analysis will be carried out by analysing the qualitative secondary data collected. According to Braun and Clarke (2006), thematic analysis refers to a technique used in identifying and analysing qualitative data along with the reporting of common themes or recurring patterns. The research process will use their six steps</w:t>
      </w:r>
      <w:r w:rsidR="00011E3E" w:rsidRPr="003D69A6">
        <w:rPr>
          <w:rFonts w:ascii="Arial" w:hAnsi="Arial"/>
        </w:rPr>
        <w:t>:</w:t>
      </w:r>
      <w:r w:rsidRPr="003D69A6">
        <w:rPr>
          <w:rFonts w:ascii="Arial" w:hAnsi="Arial"/>
        </w:rPr>
        <w:t xml:space="preserve"> familiarisation of the data, initial code production, theme search, theme review, theme definition, and theme naming, and the final analytic narrative. The next coding will be done systematically in the chosen sources in such a way that the conclusions will be made </w:t>
      </w:r>
      <w:proofErr w:type="gramStart"/>
      <w:r w:rsidRPr="003D69A6">
        <w:rPr>
          <w:rFonts w:ascii="Arial" w:hAnsi="Arial"/>
        </w:rPr>
        <w:t>on the basis of</w:t>
      </w:r>
      <w:proofErr w:type="gramEnd"/>
      <w:r w:rsidRPr="003D69A6">
        <w:rPr>
          <w:rFonts w:ascii="Arial" w:hAnsi="Arial"/>
        </w:rPr>
        <w:t xml:space="preserve"> repetitive evidence and not on isolated statements. Themes will </w:t>
      </w:r>
      <w:r w:rsidR="00011E3E" w:rsidRPr="003D69A6">
        <w:rPr>
          <w:rFonts w:ascii="Arial" w:hAnsi="Arial"/>
        </w:rPr>
        <w:t>includ</w:t>
      </w:r>
      <w:r w:rsidRPr="003D69A6">
        <w:rPr>
          <w:rFonts w:ascii="Arial" w:hAnsi="Arial"/>
        </w:rPr>
        <w:t>e potential smart-home integration, AI-enabling personalisation, interoperability, customer convenience, ecosystem competition, data privacy and strategic risk, but the ultimate themes will be identified based on evidence. This will facilitate the systematic comparison and synthesi</w:t>
      </w:r>
      <w:r w:rsidR="00011E3E" w:rsidRPr="003D69A6">
        <w:rPr>
          <w:rFonts w:ascii="Arial" w:hAnsi="Arial"/>
        </w:rPr>
        <w:t>s</w:t>
      </w:r>
      <w:r w:rsidRPr="003D69A6">
        <w:rPr>
          <w:rFonts w:ascii="Arial" w:hAnsi="Arial"/>
        </w:rPr>
        <w:t xml:space="preserve"> of the secondary material and offer an evidence-based basis </w:t>
      </w:r>
      <w:r w:rsidR="00011E3E" w:rsidRPr="003D69A6">
        <w:rPr>
          <w:rFonts w:ascii="Arial" w:hAnsi="Arial"/>
        </w:rPr>
        <w:t>for</w:t>
      </w:r>
      <w:r w:rsidRPr="003D69A6">
        <w:rPr>
          <w:rFonts w:ascii="Arial" w:hAnsi="Arial"/>
        </w:rPr>
        <w:t xml:space="preserve"> </w:t>
      </w:r>
      <w:r w:rsidR="008E2BA6" w:rsidRPr="003D69A6">
        <w:rPr>
          <w:rFonts w:ascii="Arial" w:hAnsi="Arial"/>
        </w:rPr>
        <w:t>analysing</w:t>
      </w:r>
      <w:r w:rsidRPr="003D69A6">
        <w:rPr>
          <w:rFonts w:ascii="Arial" w:hAnsi="Arial"/>
        </w:rPr>
        <w:t xml:space="preserve"> the proposed business development opportunity by Dyson.</w:t>
      </w:r>
    </w:p>
    <w:p w14:paraId="3FC225CF" w14:textId="77777777" w:rsidR="00615A1D" w:rsidRPr="003D69A6" w:rsidRDefault="00615A1D" w:rsidP="00615A1D">
      <w:pPr>
        <w:rPr>
          <w:rFonts w:ascii="Arial" w:hAnsi="Arial"/>
        </w:rPr>
      </w:pPr>
    </w:p>
    <w:p w14:paraId="4DD2D570" w14:textId="2C530AA5" w:rsidR="00615A1D" w:rsidRPr="003D69A6" w:rsidRDefault="00615A1D" w:rsidP="00615A1D">
      <w:pPr>
        <w:spacing w:before="0" w:after="160" w:line="259" w:lineRule="auto"/>
        <w:jc w:val="left"/>
        <w:rPr>
          <w:rFonts w:ascii="Arial" w:hAnsi="Arial"/>
        </w:rPr>
      </w:pPr>
      <w:r w:rsidRPr="003D69A6">
        <w:rPr>
          <w:rFonts w:ascii="Arial" w:hAnsi="Arial"/>
        </w:rPr>
        <w:br w:type="page"/>
      </w:r>
    </w:p>
    <w:p w14:paraId="23F69A90" w14:textId="37F172DB" w:rsidR="00615A1D" w:rsidRPr="003D69A6" w:rsidRDefault="00615A1D" w:rsidP="00615A1D">
      <w:pPr>
        <w:pStyle w:val="Heading1"/>
        <w:rPr>
          <w:rFonts w:ascii="Arial" w:hAnsi="Arial" w:cs="Arial"/>
        </w:rPr>
      </w:pPr>
      <w:bookmarkStart w:id="11" w:name="_Toc240740081"/>
      <w:r w:rsidRPr="003D69A6">
        <w:rPr>
          <w:rFonts w:ascii="Arial" w:hAnsi="Arial" w:cs="Arial"/>
        </w:rPr>
        <w:lastRenderedPageBreak/>
        <w:t>3. Market Research and Validation</w:t>
      </w:r>
      <w:bookmarkEnd w:id="11"/>
    </w:p>
    <w:p w14:paraId="75F22B55" w14:textId="7D71B019" w:rsidR="008E2BA6" w:rsidRPr="003D69A6" w:rsidRDefault="00615A1D" w:rsidP="00147851">
      <w:pPr>
        <w:pStyle w:val="Heading2"/>
        <w:rPr>
          <w:rFonts w:ascii="Arial" w:hAnsi="Arial" w:cs="Arial"/>
        </w:rPr>
      </w:pPr>
      <w:bookmarkStart w:id="12" w:name="_Toc240740082"/>
      <w:r w:rsidRPr="003D69A6">
        <w:rPr>
          <w:rFonts w:ascii="Arial" w:hAnsi="Arial" w:cs="Arial"/>
        </w:rPr>
        <w:t>3.1 Market Overview</w:t>
      </w:r>
      <w:bookmarkEnd w:id="12"/>
    </w:p>
    <w:p w14:paraId="7CD96B50" w14:textId="027AA93C" w:rsidR="00B4782B" w:rsidRPr="003D69A6" w:rsidRDefault="008E2BA6" w:rsidP="008E2BA6">
      <w:pPr>
        <w:rPr>
          <w:rFonts w:ascii="Arial" w:hAnsi="Arial"/>
        </w:rPr>
      </w:pPr>
      <w:r w:rsidRPr="003D69A6">
        <w:rPr>
          <w:rFonts w:ascii="Arial" w:hAnsi="Arial"/>
        </w:rPr>
        <w:t xml:space="preserve">The general smart-home appliance market creates an attractive commercial opportunity for Dyson's pursuit of a fully fleshed-out premium smart-home solution. The global smart-home appliance market was valued at </w:t>
      </w:r>
      <w:r w:rsidR="00960DC4" w:rsidRPr="003D69A6">
        <w:rPr>
          <w:rFonts w:ascii="Arial" w:hAnsi="Arial"/>
        </w:rPr>
        <w:t>$</w:t>
      </w:r>
      <w:r w:rsidRPr="003D69A6">
        <w:rPr>
          <w:rFonts w:ascii="Arial" w:hAnsi="Arial"/>
        </w:rPr>
        <w:t xml:space="preserve">48.52 billion in 2025 and is projected to increase to </w:t>
      </w:r>
      <w:r w:rsidR="00960DC4" w:rsidRPr="003D69A6">
        <w:rPr>
          <w:rFonts w:ascii="Arial" w:hAnsi="Arial"/>
        </w:rPr>
        <w:t>$</w:t>
      </w:r>
      <w:r w:rsidRPr="003D69A6">
        <w:rPr>
          <w:rFonts w:ascii="Arial" w:hAnsi="Arial"/>
        </w:rPr>
        <w:t xml:space="preserve">54.77 billion in 2026 and </w:t>
      </w:r>
      <w:r w:rsidR="00960DC4" w:rsidRPr="003D69A6">
        <w:rPr>
          <w:rFonts w:ascii="Arial" w:hAnsi="Arial"/>
        </w:rPr>
        <w:t>$</w:t>
      </w:r>
      <w:r w:rsidRPr="003D69A6">
        <w:rPr>
          <w:rFonts w:ascii="Arial" w:hAnsi="Arial"/>
        </w:rPr>
        <w:t xml:space="preserve">166.83 billion by 2034, representing a compound annual growth rate (CAGR) of 14.94% between 2026 and 2034 (Fortune Business Insights, 2026). Asia-Pacific valued </w:t>
      </w:r>
      <w:r w:rsidR="00011E3E" w:rsidRPr="003D69A6">
        <w:rPr>
          <w:rFonts w:ascii="Arial" w:hAnsi="Arial"/>
        </w:rPr>
        <w:t>at</w:t>
      </w:r>
      <w:r w:rsidRPr="003D69A6">
        <w:rPr>
          <w:rFonts w:ascii="Arial" w:hAnsi="Arial"/>
        </w:rPr>
        <w:t xml:space="preserve"> 45.18% or close to </w:t>
      </w:r>
      <w:r w:rsidR="00960DC4" w:rsidRPr="003D69A6">
        <w:rPr>
          <w:rFonts w:ascii="Arial" w:hAnsi="Arial"/>
        </w:rPr>
        <w:t>$</w:t>
      </w:r>
      <w:r w:rsidRPr="003D69A6">
        <w:rPr>
          <w:rFonts w:ascii="Arial" w:hAnsi="Arial"/>
        </w:rPr>
        <w:t>21.92 billion</w:t>
      </w:r>
      <w:r w:rsidR="00011E3E" w:rsidRPr="003D69A6">
        <w:rPr>
          <w:rFonts w:ascii="Arial" w:hAnsi="Arial"/>
        </w:rPr>
        <w:t>,</w:t>
      </w:r>
      <w:r w:rsidRPr="003D69A6">
        <w:rPr>
          <w:rFonts w:ascii="Arial" w:hAnsi="Arial"/>
        </w:rPr>
        <w:t xml:space="preserve"> followed by North America (</w:t>
      </w:r>
      <w:r w:rsidR="00960DC4" w:rsidRPr="003D69A6">
        <w:rPr>
          <w:rFonts w:ascii="Arial" w:hAnsi="Arial"/>
        </w:rPr>
        <w:t>$</w:t>
      </w:r>
      <w:r w:rsidRPr="003D69A6">
        <w:rPr>
          <w:rFonts w:ascii="Arial" w:hAnsi="Arial"/>
        </w:rPr>
        <w:t>12.90 billion) and Europe (</w:t>
      </w:r>
      <w:r w:rsidR="00960DC4" w:rsidRPr="003D69A6">
        <w:rPr>
          <w:rFonts w:ascii="Arial" w:hAnsi="Arial"/>
        </w:rPr>
        <w:t>$</w:t>
      </w:r>
      <w:r w:rsidRPr="003D69A6">
        <w:rPr>
          <w:rFonts w:ascii="Arial" w:hAnsi="Arial"/>
        </w:rPr>
        <w:t xml:space="preserve">9.84 billion). </w:t>
      </w:r>
    </w:p>
    <w:p w14:paraId="73241D77" w14:textId="2DBC6995" w:rsidR="00B4782B" w:rsidRDefault="00256845" w:rsidP="00256845">
      <w:pPr>
        <w:pStyle w:val="NormalWeb"/>
        <w:jc w:val="center"/>
        <w:rPr>
          <w:lang w:val="en-US"/>
        </w:rPr>
      </w:pPr>
      <w:r>
        <w:rPr>
          <w:noProof/>
          <w:lang w:val="en-US"/>
        </w:rPr>
        <w:drawing>
          <wp:inline distT="0" distB="0" distL="0" distR="0" wp14:anchorId="50D5B51D" wp14:editId="7D3794D0">
            <wp:extent cx="5902342" cy="2881222"/>
            <wp:effectExtent l="0" t="0" r="3175" b="0"/>
            <wp:docPr id="18025116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9510"/>
                    <a:stretch/>
                  </pic:blipFill>
                  <pic:spPr bwMode="auto">
                    <a:xfrm>
                      <a:off x="0" y="0"/>
                      <a:ext cx="5939407" cy="2899315"/>
                    </a:xfrm>
                    <a:prstGeom prst="rect">
                      <a:avLst/>
                    </a:prstGeom>
                    <a:noFill/>
                    <a:ln>
                      <a:noFill/>
                    </a:ln>
                    <a:extLst>
                      <a:ext uri="{53640926-AAD7-44D8-BBD7-CCE9431645EC}">
                        <a14:shadowObscured xmlns:a14="http://schemas.microsoft.com/office/drawing/2010/main"/>
                      </a:ext>
                    </a:extLst>
                  </pic:spPr>
                </pic:pic>
              </a:graphicData>
            </a:graphic>
          </wp:inline>
        </w:drawing>
      </w:r>
    </w:p>
    <w:p w14:paraId="25458773" w14:textId="49EA2F1E" w:rsidR="00256845" w:rsidRDefault="00256845" w:rsidP="00256845">
      <w:pPr>
        <w:pStyle w:val="Caption"/>
        <w:jc w:val="center"/>
        <w:rPr>
          <w:lang w:val="en-US"/>
        </w:rPr>
      </w:pPr>
      <w:r>
        <w:t xml:space="preserve">Figure </w:t>
      </w:r>
      <w:r>
        <w:fldChar w:fldCharType="begin"/>
      </w:r>
      <w:r>
        <w:instrText xml:space="preserve"> SEQ Figure \* ARABIC </w:instrText>
      </w:r>
      <w:r>
        <w:fldChar w:fldCharType="separate"/>
      </w:r>
      <w:r>
        <w:rPr>
          <w:noProof/>
        </w:rPr>
        <w:t>1</w:t>
      </w:r>
      <w:r>
        <w:fldChar w:fldCharType="end"/>
      </w:r>
      <w:r>
        <w:t xml:space="preserve">: </w:t>
      </w:r>
      <w:r w:rsidRPr="00216794">
        <w:t>Global smart-home appliance market size and forecast</w:t>
      </w:r>
      <w:r>
        <w:t xml:space="preserve"> (Source</w:t>
      </w:r>
      <w:r w:rsidR="00011E3E">
        <w:t>:</w:t>
      </w:r>
      <w:r>
        <w:t xml:space="preserve"> </w:t>
      </w:r>
      <w:r w:rsidRPr="00216794">
        <w:t>Fortune Business Insights (2026)</w:t>
      </w:r>
    </w:p>
    <w:p w14:paraId="22CC04CB" w14:textId="007A15F6" w:rsidR="008E2BA6" w:rsidRPr="003D69A6" w:rsidRDefault="008E2BA6" w:rsidP="008E2BA6">
      <w:pPr>
        <w:rPr>
          <w:rFonts w:ascii="Arial" w:hAnsi="Arial"/>
        </w:rPr>
      </w:pPr>
      <w:r w:rsidRPr="003D69A6">
        <w:rPr>
          <w:rFonts w:ascii="Arial" w:hAnsi="Arial"/>
        </w:rPr>
        <w:t xml:space="preserve">The most </w:t>
      </w:r>
      <w:r w:rsidR="00147851" w:rsidRPr="003D69A6">
        <w:rPr>
          <w:rFonts w:ascii="Arial" w:hAnsi="Arial"/>
        </w:rPr>
        <w:t>required</w:t>
      </w:r>
      <w:r w:rsidRPr="003D69A6">
        <w:rPr>
          <w:rFonts w:ascii="Arial" w:hAnsi="Arial"/>
        </w:rPr>
        <w:t xml:space="preserve"> product type was climate-control appliances, and Wi-Fi was the most prevalent connectivity technology (Fortune Business Insights, 2026). Such conditions are appropriate in this context for Dyson</w:t>
      </w:r>
      <w:r w:rsidR="00011E3E" w:rsidRPr="003D69A6">
        <w:rPr>
          <w:rFonts w:ascii="Arial" w:hAnsi="Arial"/>
        </w:rPr>
        <w:t>,</w:t>
      </w:r>
      <w:r w:rsidRPr="003D69A6">
        <w:rPr>
          <w:rFonts w:ascii="Arial" w:hAnsi="Arial"/>
        </w:rPr>
        <w:t xml:space="preserve"> given their fact that they have an existing market position in the ground-cleaning and air-treatment categories and are already providers of premium consumer technology internationally. Market numbers are for the smart-appliance market as a whole</w:t>
      </w:r>
      <w:r w:rsidR="00011E3E" w:rsidRPr="003D69A6">
        <w:rPr>
          <w:rFonts w:ascii="Arial" w:hAnsi="Arial"/>
        </w:rPr>
        <w:t>;</w:t>
      </w:r>
      <w:r w:rsidRPr="003D69A6">
        <w:rPr>
          <w:rFonts w:ascii="Arial" w:hAnsi="Arial"/>
        </w:rPr>
        <w:t xml:space="preserve"> however, not applied to Dyson's smaller, more </w:t>
      </w:r>
      <w:r w:rsidR="00B4782B" w:rsidRPr="003D69A6">
        <w:rPr>
          <w:rFonts w:ascii="Arial" w:hAnsi="Arial"/>
        </w:rPr>
        <w:t>high-end</w:t>
      </w:r>
      <w:r w:rsidRPr="003D69A6">
        <w:rPr>
          <w:rFonts w:ascii="Arial" w:hAnsi="Arial"/>
        </w:rPr>
        <w:t xml:space="preserve"> </w:t>
      </w:r>
      <w:r w:rsidRPr="003D69A6">
        <w:rPr>
          <w:rFonts w:ascii="Arial" w:hAnsi="Arial"/>
        </w:rPr>
        <w:lastRenderedPageBreak/>
        <w:t>segment and should be read for overall market attractiveness, rather than for Dyson</w:t>
      </w:r>
      <w:r w:rsidR="00011E3E" w:rsidRPr="003D69A6">
        <w:rPr>
          <w:rFonts w:ascii="Arial" w:hAnsi="Arial"/>
        </w:rPr>
        <w:t>-</w:t>
      </w:r>
      <w:r w:rsidRPr="003D69A6">
        <w:rPr>
          <w:rFonts w:ascii="Arial" w:hAnsi="Arial"/>
        </w:rPr>
        <w:t>specific addresses.</w:t>
      </w:r>
    </w:p>
    <w:p w14:paraId="3F7F8BCC" w14:textId="53A6F969" w:rsidR="00615A1D" w:rsidRPr="003D69A6" w:rsidRDefault="00615A1D" w:rsidP="00615A1D">
      <w:pPr>
        <w:pStyle w:val="Heading2"/>
        <w:rPr>
          <w:rFonts w:ascii="Arial" w:hAnsi="Arial" w:cs="Arial"/>
        </w:rPr>
      </w:pPr>
      <w:bookmarkStart w:id="13" w:name="_Toc240740083"/>
      <w:r w:rsidRPr="003D69A6">
        <w:rPr>
          <w:rFonts w:ascii="Arial" w:hAnsi="Arial" w:cs="Arial"/>
        </w:rPr>
        <w:t>3.2 Market Trends</w:t>
      </w:r>
      <w:bookmarkEnd w:id="13"/>
    </w:p>
    <w:p w14:paraId="49629021" w14:textId="5C0D0DEE" w:rsidR="00E5002B" w:rsidRPr="003D69A6" w:rsidRDefault="00E5002B" w:rsidP="00E5002B">
      <w:pPr>
        <w:rPr>
          <w:rFonts w:ascii="Arial" w:hAnsi="Arial"/>
        </w:rPr>
      </w:pPr>
      <w:r w:rsidRPr="003D69A6">
        <w:rPr>
          <w:rFonts w:ascii="Arial" w:hAnsi="Arial"/>
        </w:rPr>
        <w:t xml:space="preserve">Artificial intelligence, ecosystem integration and interoperability are three interrelated trends that are changing the nature of ‘speeding up the competition in the smart appliances market’. Increasingly, AI is finding its way into appliances to automate decision-making, </w:t>
      </w:r>
      <w:r w:rsidR="00011E3E" w:rsidRPr="003D69A6">
        <w:rPr>
          <w:rFonts w:ascii="Arial" w:hAnsi="Arial"/>
        </w:rPr>
        <w:t>customis</w:t>
      </w:r>
      <w:r w:rsidRPr="003D69A6">
        <w:rPr>
          <w:rFonts w:ascii="Arial" w:hAnsi="Arial"/>
        </w:rPr>
        <w:t xml:space="preserve">e operation, and can support predictive functions. Dyson has already taken a step in this direction; it invested over </w:t>
      </w:r>
      <w:r w:rsidR="00960DC4" w:rsidRPr="003D69A6">
        <w:rPr>
          <w:rFonts w:ascii="Arial" w:hAnsi="Arial"/>
        </w:rPr>
        <w:t>£</w:t>
      </w:r>
      <w:r w:rsidRPr="003D69A6">
        <w:rPr>
          <w:rFonts w:ascii="Arial" w:hAnsi="Arial"/>
        </w:rPr>
        <w:t xml:space="preserve">400 million </w:t>
      </w:r>
      <w:r w:rsidR="00011E3E" w:rsidRPr="003D69A6">
        <w:rPr>
          <w:rFonts w:ascii="Arial" w:hAnsi="Arial"/>
        </w:rPr>
        <w:t>i</w:t>
      </w:r>
      <w:r w:rsidRPr="003D69A6">
        <w:rPr>
          <w:rFonts w:ascii="Arial" w:hAnsi="Arial"/>
        </w:rPr>
        <w:t>n research and development</w:t>
      </w:r>
      <w:r w:rsidR="00011E3E" w:rsidRPr="003D69A6">
        <w:rPr>
          <w:rFonts w:ascii="Arial" w:hAnsi="Arial"/>
        </w:rPr>
        <w:t>,</w:t>
      </w:r>
      <w:r w:rsidRPr="003D69A6">
        <w:rPr>
          <w:rFonts w:ascii="Arial" w:hAnsi="Arial"/>
        </w:rPr>
        <w:t xml:space="preserve"> including AI and machine learning, referring to the launch of the </w:t>
      </w:r>
      <w:proofErr w:type="spellStart"/>
      <w:r w:rsidR="00011E3E" w:rsidRPr="003D69A6">
        <w:rPr>
          <w:rFonts w:ascii="Arial" w:hAnsi="Arial"/>
        </w:rPr>
        <w:t>Spot+Scrub</w:t>
      </w:r>
      <w:proofErr w:type="spellEnd"/>
      <w:r w:rsidR="00011E3E" w:rsidRPr="003D69A6">
        <w:rPr>
          <w:rFonts w:ascii="Arial" w:hAnsi="Arial"/>
        </w:rPr>
        <w:t xml:space="preserve"> AI</w:t>
      </w:r>
      <w:r w:rsidRPr="003D69A6">
        <w:rPr>
          <w:rFonts w:ascii="Arial" w:hAnsi="Arial"/>
        </w:rPr>
        <w:t xml:space="preserve"> robot</w:t>
      </w:r>
      <w:r w:rsidR="00011E3E" w:rsidRPr="003D69A6">
        <w:rPr>
          <w:rFonts w:ascii="Arial" w:hAnsi="Arial"/>
        </w:rPr>
        <w:t>,</w:t>
      </w:r>
      <w:r w:rsidRPr="003D69A6">
        <w:rPr>
          <w:rFonts w:ascii="Arial" w:hAnsi="Arial"/>
        </w:rPr>
        <w:t xml:space="preserve"> which identifies and removes stains using vision and intelligence (Dyson, 2026a). This means that Dyson's technology is already proving to be compatible with AI-based product intelligence.</w:t>
      </w:r>
    </w:p>
    <w:p w14:paraId="654012C2" w14:textId="77777777" w:rsidR="00E5002B" w:rsidRPr="003D69A6" w:rsidRDefault="00E5002B" w:rsidP="00E5002B">
      <w:pPr>
        <w:rPr>
          <w:rFonts w:ascii="Arial" w:hAnsi="Arial"/>
        </w:rPr>
      </w:pPr>
      <w:r w:rsidRPr="003D69A6">
        <w:rPr>
          <w:rFonts w:ascii="Arial" w:hAnsi="Arial"/>
        </w:rPr>
        <w:t>Competition is simultaneously shifting from stand-alone smart products towards connected ecosystems. With the incorporation of Samsung's 2025 development into the SmartThings system, personalised automation capabilities, Samsung Health integration and Matter 1.4 compatibility were added (Samsung Electronics, 2025a). LG followed with the launch of ThinQ AI, which includes the features ThinQ UP (software-based appliance upgrade) and ThinQ Care (proactive appliance management) (LG Electronics, 2025).</w:t>
      </w:r>
    </w:p>
    <w:p w14:paraId="4204060C" w14:textId="618DA36D" w:rsidR="00E5002B" w:rsidRPr="003D69A6" w:rsidRDefault="00E5002B" w:rsidP="00E5002B">
      <w:pPr>
        <w:rPr>
          <w:rFonts w:ascii="Arial" w:hAnsi="Arial"/>
        </w:rPr>
      </w:pPr>
      <w:r w:rsidRPr="003D69A6">
        <w:rPr>
          <w:rFonts w:ascii="Arial" w:hAnsi="Arial"/>
        </w:rPr>
        <w:t xml:space="preserve">Also gaining strategic importance is interoperability. Matter 1.4 added support for multi-ecosystem, network infrastructure, and energy-management features, found in millions of homes already as Matter products (Connectivity Standards Alliance, 2024). This can make a closed ecosystem an </w:t>
      </w:r>
      <w:r w:rsidR="00455588" w:rsidRPr="003D69A6">
        <w:rPr>
          <w:rFonts w:ascii="Arial" w:hAnsi="Arial"/>
        </w:rPr>
        <w:t>ever-limiting</w:t>
      </w:r>
      <w:r w:rsidRPr="003D69A6">
        <w:rPr>
          <w:rFonts w:ascii="Arial" w:hAnsi="Arial"/>
        </w:rPr>
        <w:t xml:space="preserve"> option for the customer. But at the same time, for Dyson to take over in the future, its embedded premium functions would have to be integrated with compatibility to more broad-based smart-home standards and platforms and not just isolated device controls.</w:t>
      </w:r>
    </w:p>
    <w:p w14:paraId="1B22E242" w14:textId="71168F62" w:rsidR="00615A1D" w:rsidRPr="003D69A6" w:rsidRDefault="00615A1D" w:rsidP="00615A1D">
      <w:pPr>
        <w:pStyle w:val="Heading2"/>
        <w:rPr>
          <w:rFonts w:ascii="Arial" w:hAnsi="Arial" w:cs="Arial"/>
        </w:rPr>
      </w:pPr>
      <w:bookmarkStart w:id="14" w:name="_Toc240740084"/>
      <w:r w:rsidRPr="003D69A6">
        <w:rPr>
          <w:rFonts w:ascii="Arial" w:hAnsi="Arial" w:cs="Arial"/>
        </w:rPr>
        <w:t>3.3 Customer Trends and Needs</w:t>
      </w:r>
      <w:bookmarkEnd w:id="14"/>
    </w:p>
    <w:p w14:paraId="3A82F9DF" w14:textId="71268D72" w:rsidR="0046257F" w:rsidRPr="003D69A6" w:rsidRDefault="0046257F" w:rsidP="0046257F">
      <w:pPr>
        <w:rPr>
          <w:rFonts w:ascii="Arial" w:hAnsi="Arial"/>
        </w:rPr>
      </w:pPr>
      <w:r w:rsidRPr="003D69A6">
        <w:rPr>
          <w:rFonts w:ascii="Arial" w:hAnsi="Arial"/>
        </w:rPr>
        <w:t>Based on current consumer evidence, convenience, personalisation, energy efficiency and security are becoming key expectations of connected appliances. The Samsung-</w:t>
      </w:r>
      <w:r w:rsidRPr="003D69A6">
        <w:rPr>
          <w:rFonts w:ascii="Arial" w:hAnsi="Arial"/>
        </w:rPr>
        <w:lastRenderedPageBreak/>
        <w:t xml:space="preserve">commissioned survey of 1,880 primary appliance users and purchasing decision makers aged 20 to 59 in </w:t>
      </w:r>
      <w:r w:rsidR="00011E3E" w:rsidRPr="003D69A6">
        <w:rPr>
          <w:rFonts w:ascii="Arial" w:hAnsi="Arial"/>
        </w:rPr>
        <w:t xml:space="preserve">the </w:t>
      </w:r>
      <w:r w:rsidRPr="003D69A6">
        <w:rPr>
          <w:rFonts w:ascii="Arial" w:hAnsi="Arial"/>
        </w:rPr>
        <w:t>United Kingdom, United States and South Korea discovered that consumers often equated desirable AI-home functions with assistance, cleaning, automation and ease of use. Only about one-third of respondents in the UK, US, and South Korea also found the experiences delivered by AI system</w:t>
      </w:r>
      <w:r w:rsidR="00011E3E" w:rsidRPr="003D69A6">
        <w:rPr>
          <w:rFonts w:ascii="Arial" w:hAnsi="Arial"/>
        </w:rPr>
        <w:t>s</w:t>
      </w:r>
      <w:r w:rsidRPr="003D69A6">
        <w:rPr>
          <w:rFonts w:ascii="Arial" w:hAnsi="Arial"/>
        </w:rPr>
        <w:t xml:space="preserve"> to be resource-efficient, at 67%, 59%, and 49%, respectively (Samsung Electronics, 2025b). </w:t>
      </w:r>
      <w:r w:rsidR="00011E3E" w:rsidRPr="003D69A6">
        <w:rPr>
          <w:rFonts w:ascii="Arial" w:hAnsi="Arial"/>
        </w:rPr>
        <w:t>Although</w:t>
      </w:r>
      <w:r w:rsidRPr="003D69A6">
        <w:rPr>
          <w:rFonts w:ascii="Arial" w:hAnsi="Arial"/>
        </w:rPr>
        <w:t xml:space="preserve"> the study is sponsored by the manufacturer and remains country</w:t>
      </w:r>
      <w:r w:rsidR="00011E3E" w:rsidRPr="003D69A6">
        <w:rPr>
          <w:rFonts w:ascii="Arial" w:hAnsi="Arial"/>
        </w:rPr>
        <w:t>-</w:t>
      </w:r>
      <w:r w:rsidRPr="003D69A6">
        <w:rPr>
          <w:rFonts w:ascii="Arial" w:hAnsi="Arial"/>
        </w:rPr>
        <w:t xml:space="preserve">specific, the results can be beneficial as </w:t>
      </w:r>
      <w:r w:rsidR="00011E3E" w:rsidRPr="003D69A6">
        <w:rPr>
          <w:rFonts w:ascii="Arial" w:hAnsi="Arial"/>
        </w:rPr>
        <w:t xml:space="preserve">a </w:t>
      </w:r>
      <w:r w:rsidRPr="003D69A6">
        <w:rPr>
          <w:rFonts w:ascii="Arial" w:hAnsi="Arial"/>
        </w:rPr>
        <w:t>reference for how expectations are evolving in key markets.</w:t>
      </w:r>
    </w:p>
    <w:p w14:paraId="4DB8AE29" w14:textId="77777777" w:rsidR="0046257F" w:rsidRPr="003D69A6" w:rsidRDefault="0046257F" w:rsidP="0046257F">
      <w:pPr>
        <w:rPr>
          <w:rFonts w:ascii="Arial" w:hAnsi="Arial"/>
        </w:rPr>
      </w:pPr>
      <w:r w:rsidRPr="003D69A6">
        <w:rPr>
          <w:rFonts w:ascii="Arial" w:hAnsi="Arial"/>
        </w:rPr>
        <w:t>Trust is another crucial requirement. Deloitte's 2025 Connected Consumer Survey of some 3,500 consumers in the United States (US) discovered that over a period of one year, the proportion of consumers worried about data privacy and security rose from 60% to 70%. Moreover, nearly half (47%) reported at least one incident of digital-security failure in the past year, and about nine out of ten believed commercial technology firms need to do more to safeguard privacy and security (Deloitte, 2025).</w:t>
      </w:r>
    </w:p>
    <w:p w14:paraId="62E0E2DD" w14:textId="5FECDA57" w:rsidR="00E5002B" w:rsidRPr="003D69A6" w:rsidRDefault="0046257F" w:rsidP="0046257F">
      <w:pPr>
        <w:rPr>
          <w:rFonts w:ascii="Arial" w:hAnsi="Arial"/>
        </w:rPr>
      </w:pPr>
      <w:r w:rsidRPr="003D69A6">
        <w:rPr>
          <w:rFonts w:ascii="Arial" w:hAnsi="Arial"/>
        </w:rPr>
        <w:t xml:space="preserve">Convenience is already covered by Dyson with its </w:t>
      </w:r>
      <w:proofErr w:type="spellStart"/>
      <w:r w:rsidRPr="003D69A6">
        <w:rPr>
          <w:rFonts w:ascii="Arial" w:hAnsi="Arial"/>
        </w:rPr>
        <w:t>MyDyson</w:t>
      </w:r>
      <w:proofErr w:type="spellEnd"/>
      <w:r w:rsidRPr="003D69A6">
        <w:rPr>
          <w:rFonts w:ascii="Arial" w:hAnsi="Arial"/>
        </w:rPr>
        <w:t xml:space="preserve"> app, which allows users to operate remote robots, receive filter life alerts and air-quality readings, and control the cleaning robots via Siri, Alexa and Google Home (Dyson, </w:t>
      </w:r>
      <w:r w:rsidR="00706302" w:rsidRPr="003D69A6">
        <w:rPr>
          <w:rFonts w:ascii="Arial" w:hAnsi="Arial"/>
        </w:rPr>
        <w:t>2023</w:t>
      </w:r>
      <w:r w:rsidRPr="003D69A6">
        <w:rPr>
          <w:rFonts w:ascii="Arial" w:hAnsi="Arial"/>
        </w:rPr>
        <w:t>). The evidence points to future differentiation beyond remote control to automation that translates into tangible customer results, such as less toil at home, home</w:t>
      </w:r>
      <w:r w:rsidR="00011E3E" w:rsidRPr="003D69A6">
        <w:rPr>
          <w:rFonts w:ascii="Arial" w:hAnsi="Arial"/>
        </w:rPr>
        <w:t>-</w:t>
      </w:r>
      <w:r w:rsidRPr="003D69A6">
        <w:rPr>
          <w:rFonts w:ascii="Arial" w:hAnsi="Arial"/>
        </w:rPr>
        <w:t>targeted environmental control, proactive maintenance and obvious privacy settings.</w:t>
      </w:r>
    </w:p>
    <w:p w14:paraId="244ECCF4" w14:textId="32EDD10D" w:rsidR="00615A1D" w:rsidRPr="003D69A6" w:rsidRDefault="00615A1D" w:rsidP="00615A1D">
      <w:pPr>
        <w:pStyle w:val="Heading2"/>
        <w:rPr>
          <w:rFonts w:ascii="Arial" w:hAnsi="Arial" w:cs="Arial"/>
        </w:rPr>
      </w:pPr>
      <w:bookmarkStart w:id="15" w:name="_Toc240740085"/>
      <w:r w:rsidRPr="003D69A6">
        <w:rPr>
          <w:rFonts w:ascii="Arial" w:hAnsi="Arial" w:cs="Arial"/>
        </w:rPr>
        <w:t>3.4 Competitor Analysis</w:t>
      </w:r>
      <w:bookmarkEnd w:id="15"/>
    </w:p>
    <w:p w14:paraId="29D1720F" w14:textId="16DB23DF" w:rsidR="00CA07DF" w:rsidRPr="003D69A6" w:rsidRDefault="004B2DF9" w:rsidP="004B2DF9">
      <w:pPr>
        <w:rPr>
          <w:rFonts w:ascii="Arial" w:hAnsi="Arial"/>
        </w:rPr>
      </w:pPr>
      <w:r w:rsidRPr="003D69A6">
        <w:rPr>
          <w:rFonts w:ascii="Arial" w:hAnsi="Arial"/>
        </w:rPr>
        <w:t>Smart-home benefit is becoming more about volume and smarts of the ecosystem and less about the performance of the product offered. As of July 2025, over 410 million users utili</w:t>
      </w:r>
      <w:r w:rsidR="00011E3E" w:rsidRPr="003D69A6">
        <w:rPr>
          <w:rFonts w:ascii="Arial" w:hAnsi="Arial"/>
        </w:rPr>
        <w:t>s</w:t>
      </w:r>
      <w:r w:rsidRPr="003D69A6">
        <w:rPr>
          <w:rFonts w:ascii="Arial" w:hAnsi="Arial"/>
        </w:rPr>
        <w:t xml:space="preserve">e Samsung's SmartThings, and since then, over 4,500 models compatible with their ecosystem have been reported from over 380 partners (Samsung Electronics, 2025c). LG has been following a similar path with the open-ecosystem ThinQ ON and the acquisition of </w:t>
      </w:r>
      <w:proofErr w:type="spellStart"/>
      <w:r w:rsidRPr="003D69A6">
        <w:rPr>
          <w:rFonts w:ascii="Arial" w:hAnsi="Arial"/>
        </w:rPr>
        <w:t>Athom</w:t>
      </w:r>
      <w:proofErr w:type="spellEnd"/>
      <w:r w:rsidRPr="003D69A6">
        <w:rPr>
          <w:rFonts w:ascii="Arial" w:hAnsi="Arial"/>
        </w:rPr>
        <w:t>, where LG claims its ecosystem is compatible with over 50,000 other devices and IoT appliance</w:t>
      </w:r>
      <w:r w:rsidR="00011E3E" w:rsidRPr="003D69A6">
        <w:rPr>
          <w:rFonts w:ascii="Arial" w:hAnsi="Arial"/>
        </w:rPr>
        <w:t>s</w:t>
      </w:r>
      <w:r w:rsidRPr="003D69A6">
        <w:rPr>
          <w:rFonts w:ascii="Arial" w:hAnsi="Arial"/>
        </w:rPr>
        <w:t xml:space="preserve"> and over 1000 third-party apps (LG Electronics, 2025b).</w:t>
      </w:r>
    </w:p>
    <w:tbl>
      <w:tblPr>
        <w:tblStyle w:val="TableGrid"/>
        <w:tblW w:w="10322" w:type="dxa"/>
        <w:tblLook w:val="04A0" w:firstRow="1" w:lastRow="0" w:firstColumn="1" w:lastColumn="0" w:noHBand="0" w:noVBand="1"/>
      </w:tblPr>
      <w:tblGrid>
        <w:gridCol w:w="1345"/>
        <w:gridCol w:w="2070"/>
        <w:gridCol w:w="3060"/>
        <w:gridCol w:w="3847"/>
      </w:tblGrid>
      <w:tr w:rsidR="00CA07DF" w:rsidRPr="00CA07DF" w14:paraId="1554C42D" w14:textId="77777777" w:rsidTr="00CA07DF">
        <w:trPr>
          <w:trHeight w:val="37"/>
        </w:trPr>
        <w:tc>
          <w:tcPr>
            <w:tcW w:w="1345" w:type="dxa"/>
            <w:hideMark/>
          </w:tcPr>
          <w:p w14:paraId="3534A547" w14:textId="77777777" w:rsidR="00CA07DF" w:rsidRPr="00CA07DF" w:rsidRDefault="00CA07DF" w:rsidP="00CA07DF">
            <w:pPr>
              <w:rPr>
                <w:b/>
                <w:bCs/>
                <w:lang w:val="en-US"/>
              </w:rPr>
            </w:pPr>
            <w:r w:rsidRPr="00CA07DF">
              <w:rPr>
                <w:b/>
                <w:bCs/>
              </w:rPr>
              <w:lastRenderedPageBreak/>
              <w:t>Company</w:t>
            </w:r>
          </w:p>
        </w:tc>
        <w:tc>
          <w:tcPr>
            <w:tcW w:w="2070" w:type="dxa"/>
            <w:hideMark/>
          </w:tcPr>
          <w:p w14:paraId="3FB57454" w14:textId="77777777" w:rsidR="00CA07DF" w:rsidRPr="00CA07DF" w:rsidRDefault="00CA07DF" w:rsidP="00CA07DF">
            <w:pPr>
              <w:rPr>
                <w:b/>
                <w:bCs/>
              </w:rPr>
            </w:pPr>
            <w:r w:rsidRPr="00CA07DF">
              <w:rPr>
                <w:b/>
                <w:bCs/>
              </w:rPr>
              <w:t>Current platform</w:t>
            </w:r>
          </w:p>
        </w:tc>
        <w:tc>
          <w:tcPr>
            <w:tcW w:w="3060" w:type="dxa"/>
            <w:hideMark/>
          </w:tcPr>
          <w:p w14:paraId="2F3C84B2" w14:textId="77777777" w:rsidR="00CA07DF" w:rsidRPr="00CA07DF" w:rsidRDefault="00CA07DF" w:rsidP="00CA07DF">
            <w:pPr>
              <w:rPr>
                <w:b/>
                <w:bCs/>
              </w:rPr>
            </w:pPr>
            <w:r w:rsidRPr="00CA07DF">
              <w:rPr>
                <w:b/>
                <w:bCs/>
              </w:rPr>
              <w:t>Recent capabilities</w:t>
            </w:r>
          </w:p>
        </w:tc>
        <w:tc>
          <w:tcPr>
            <w:tcW w:w="3847" w:type="dxa"/>
            <w:hideMark/>
          </w:tcPr>
          <w:p w14:paraId="3FBB73C3" w14:textId="77777777" w:rsidR="00CA07DF" w:rsidRPr="00CA07DF" w:rsidRDefault="00CA07DF" w:rsidP="00CA07DF">
            <w:pPr>
              <w:rPr>
                <w:b/>
                <w:bCs/>
              </w:rPr>
            </w:pPr>
            <w:r w:rsidRPr="00CA07DF">
              <w:rPr>
                <w:b/>
                <w:bCs/>
              </w:rPr>
              <w:t>Strategic implication for Dyson</w:t>
            </w:r>
          </w:p>
        </w:tc>
      </w:tr>
      <w:tr w:rsidR="00CA07DF" w:rsidRPr="00CA07DF" w14:paraId="40F114B9" w14:textId="77777777" w:rsidTr="00CA07DF">
        <w:trPr>
          <w:trHeight w:val="152"/>
        </w:trPr>
        <w:tc>
          <w:tcPr>
            <w:tcW w:w="1345" w:type="dxa"/>
            <w:hideMark/>
          </w:tcPr>
          <w:p w14:paraId="6FF6BEFF" w14:textId="77777777" w:rsidR="00CA07DF" w:rsidRPr="00CA07DF" w:rsidRDefault="00CA07DF" w:rsidP="00CA07DF">
            <w:r w:rsidRPr="00CA07DF">
              <w:t>Dyson</w:t>
            </w:r>
          </w:p>
        </w:tc>
        <w:tc>
          <w:tcPr>
            <w:tcW w:w="2070" w:type="dxa"/>
            <w:hideMark/>
          </w:tcPr>
          <w:p w14:paraId="680A35DE" w14:textId="77777777" w:rsidR="00CA07DF" w:rsidRPr="00CA07DF" w:rsidRDefault="00CA07DF" w:rsidP="00CA07DF">
            <w:proofErr w:type="spellStart"/>
            <w:r w:rsidRPr="00CA07DF">
              <w:t>MyDyson</w:t>
            </w:r>
            <w:proofErr w:type="spellEnd"/>
          </w:p>
        </w:tc>
        <w:tc>
          <w:tcPr>
            <w:tcW w:w="3060" w:type="dxa"/>
            <w:hideMark/>
          </w:tcPr>
          <w:p w14:paraId="6AC181F4" w14:textId="77777777" w:rsidR="00CA07DF" w:rsidRPr="00CA07DF" w:rsidRDefault="00CA07DF" w:rsidP="00CA07DF">
            <w:r w:rsidRPr="00CA07DF">
              <w:t>Remote product control, air-quality monitoring, robot scheduling and voice-assistant integration</w:t>
            </w:r>
          </w:p>
        </w:tc>
        <w:tc>
          <w:tcPr>
            <w:tcW w:w="3847" w:type="dxa"/>
            <w:hideMark/>
          </w:tcPr>
          <w:p w14:paraId="1CA35498" w14:textId="77777777" w:rsidR="00CA07DF" w:rsidRPr="00CA07DF" w:rsidRDefault="00CA07DF" w:rsidP="00CA07DF">
            <w:r w:rsidRPr="00CA07DF">
              <w:t>Strong specialist product intelligence, but comparatively narrower whole-home integration</w:t>
            </w:r>
          </w:p>
        </w:tc>
      </w:tr>
      <w:tr w:rsidR="00CA07DF" w:rsidRPr="00CA07DF" w14:paraId="5A35B854" w14:textId="77777777" w:rsidTr="00CA07DF">
        <w:trPr>
          <w:trHeight w:val="152"/>
        </w:trPr>
        <w:tc>
          <w:tcPr>
            <w:tcW w:w="1345" w:type="dxa"/>
            <w:hideMark/>
          </w:tcPr>
          <w:p w14:paraId="7BB4DE50" w14:textId="77777777" w:rsidR="00CA07DF" w:rsidRPr="00CA07DF" w:rsidRDefault="00CA07DF" w:rsidP="00CA07DF">
            <w:r w:rsidRPr="00CA07DF">
              <w:t>Samsung</w:t>
            </w:r>
          </w:p>
        </w:tc>
        <w:tc>
          <w:tcPr>
            <w:tcW w:w="2070" w:type="dxa"/>
            <w:hideMark/>
          </w:tcPr>
          <w:p w14:paraId="64C18C7C" w14:textId="77777777" w:rsidR="00CA07DF" w:rsidRPr="00CA07DF" w:rsidRDefault="00CA07DF" w:rsidP="00CA07DF">
            <w:r w:rsidRPr="00CA07DF">
              <w:t>SmartThings</w:t>
            </w:r>
          </w:p>
        </w:tc>
        <w:tc>
          <w:tcPr>
            <w:tcW w:w="3060" w:type="dxa"/>
            <w:hideMark/>
          </w:tcPr>
          <w:p w14:paraId="703760C3" w14:textId="77777777" w:rsidR="00CA07DF" w:rsidRPr="00CA07DF" w:rsidRDefault="00CA07DF" w:rsidP="00CA07DF">
            <w:r w:rsidRPr="00CA07DF">
              <w:t>Cross-device automation, Matter 1.4, health integration, AI personalisation and extensive partner ecosystem</w:t>
            </w:r>
          </w:p>
        </w:tc>
        <w:tc>
          <w:tcPr>
            <w:tcW w:w="3847" w:type="dxa"/>
            <w:hideMark/>
          </w:tcPr>
          <w:p w14:paraId="17881260" w14:textId="77777777" w:rsidR="00CA07DF" w:rsidRPr="00CA07DF" w:rsidRDefault="00CA07DF" w:rsidP="00CA07DF">
            <w:r w:rsidRPr="00CA07DF">
              <w:t>Competes through ecosystem scale and interoperability</w:t>
            </w:r>
          </w:p>
        </w:tc>
      </w:tr>
      <w:tr w:rsidR="00CA07DF" w:rsidRPr="00CA07DF" w14:paraId="19C32264" w14:textId="77777777" w:rsidTr="00CA07DF">
        <w:trPr>
          <w:trHeight w:val="152"/>
        </w:trPr>
        <w:tc>
          <w:tcPr>
            <w:tcW w:w="1345" w:type="dxa"/>
            <w:hideMark/>
          </w:tcPr>
          <w:p w14:paraId="59ED44FB" w14:textId="77777777" w:rsidR="00CA07DF" w:rsidRPr="00CA07DF" w:rsidRDefault="00CA07DF" w:rsidP="00CA07DF">
            <w:r w:rsidRPr="00CA07DF">
              <w:t>LG</w:t>
            </w:r>
          </w:p>
        </w:tc>
        <w:tc>
          <w:tcPr>
            <w:tcW w:w="2070" w:type="dxa"/>
            <w:hideMark/>
          </w:tcPr>
          <w:p w14:paraId="7E7C428C" w14:textId="77777777" w:rsidR="00CA07DF" w:rsidRPr="00CA07DF" w:rsidRDefault="00CA07DF" w:rsidP="00CA07DF">
            <w:r w:rsidRPr="00CA07DF">
              <w:t>ThinQ AI / ThinQ ON</w:t>
            </w:r>
          </w:p>
        </w:tc>
        <w:tc>
          <w:tcPr>
            <w:tcW w:w="3060" w:type="dxa"/>
            <w:hideMark/>
          </w:tcPr>
          <w:p w14:paraId="0011EE3F" w14:textId="77777777" w:rsidR="00CA07DF" w:rsidRPr="00CA07DF" w:rsidRDefault="00CA07DF" w:rsidP="00CA07DF">
            <w:r w:rsidRPr="00CA07DF">
              <w:t>AI automation, proactive maintenance, upgradeable appliances and extensive third-party connectivity</w:t>
            </w:r>
          </w:p>
        </w:tc>
        <w:tc>
          <w:tcPr>
            <w:tcW w:w="3847" w:type="dxa"/>
            <w:hideMark/>
          </w:tcPr>
          <w:p w14:paraId="4AEDA441" w14:textId="77777777" w:rsidR="00CA07DF" w:rsidRPr="00CA07DF" w:rsidRDefault="00CA07DF" w:rsidP="00CA07DF">
            <w:r w:rsidRPr="00CA07DF">
              <w:t>Competes through appliance breadth, AI services and open connectivity</w:t>
            </w:r>
          </w:p>
        </w:tc>
      </w:tr>
    </w:tbl>
    <w:p w14:paraId="0FB2AFFC" w14:textId="4BC0CE1E" w:rsidR="00CA07DF" w:rsidRDefault="00CA07DF" w:rsidP="00CA07DF">
      <w:pPr>
        <w:pStyle w:val="Caption"/>
        <w:jc w:val="center"/>
      </w:pPr>
      <w:r>
        <w:t xml:space="preserve">Table </w:t>
      </w:r>
      <w:r>
        <w:fldChar w:fldCharType="begin"/>
      </w:r>
      <w:r>
        <w:instrText xml:space="preserve"> SEQ Table \* ARABIC </w:instrText>
      </w:r>
      <w:r>
        <w:fldChar w:fldCharType="separate"/>
      </w:r>
      <w:r w:rsidR="00CC5CB1">
        <w:rPr>
          <w:noProof/>
        </w:rPr>
        <w:t>1</w:t>
      </w:r>
      <w:r>
        <w:fldChar w:fldCharType="end"/>
      </w:r>
      <w:r>
        <w:t xml:space="preserve">: </w:t>
      </w:r>
      <w:r w:rsidRPr="00454623">
        <w:t>Comparative smart-home ecosystem positioning</w:t>
      </w:r>
      <w:r>
        <w:t xml:space="preserve"> (Source</w:t>
      </w:r>
      <w:r w:rsidR="00011E3E">
        <w:t>:</w:t>
      </w:r>
      <w:r>
        <w:t xml:space="preserve"> Author)</w:t>
      </w:r>
    </w:p>
    <w:p w14:paraId="3AFE0CBE" w14:textId="7E0D59A5" w:rsidR="00CA07DF" w:rsidRPr="003D69A6" w:rsidRDefault="00DD0840" w:rsidP="00E5002B">
      <w:pPr>
        <w:rPr>
          <w:rFonts w:ascii="Arial" w:hAnsi="Arial"/>
        </w:rPr>
      </w:pPr>
      <w:r w:rsidRPr="003D69A6">
        <w:rPr>
          <w:rFonts w:ascii="Arial" w:hAnsi="Arial"/>
        </w:rPr>
        <w:t>The comparison doesn't suggest Dyson should take the "wide" path Samsung and LG ha</w:t>
      </w:r>
      <w:r w:rsidR="00011E3E" w:rsidRPr="003D69A6">
        <w:rPr>
          <w:rFonts w:ascii="Arial" w:hAnsi="Arial"/>
        </w:rPr>
        <w:t>ve</w:t>
      </w:r>
      <w:r w:rsidRPr="003D69A6">
        <w:rPr>
          <w:rFonts w:ascii="Arial" w:hAnsi="Arial"/>
        </w:rPr>
        <w:t xml:space="preserve"> gone. Rather, it shows an opportunity for a customi</w:t>
      </w:r>
      <w:r w:rsidR="00011E3E" w:rsidRPr="003D69A6">
        <w:rPr>
          <w:rFonts w:ascii="Arial" w:hAnsi="Arial"/>
        </w:rPr>
        <w:t>s</w:t>
      </w:r>
      <w:r w:rsidRPr="003D69A6">
        <w:rPr>
          <w:rFonts w:ascii="Arial" w:hAnsi="Arial"/>
        </w:rPr>
        <w:t xml:space="preserve">ed ecosystem around Dyson's </w:t>
      </w:r>
      <w:r w:rsidR="00960DC4" w:rsidRPr="003D69A6">
        <w:rPr>
          <w:rFonts w:ascii="Arial" w:hAnsi="Arial"/>
        </w:rPr>
        <w:t>well-known</w:t>
      </w:r>
      <w:r w:rsidRPr="003D69A6">
        <w:rPr>
          <w:rFonts w:ascii="Arial" w:hAnsi="Arial"/>
        </w:rPr>
        <w:t xml:space="preserve"> abilities in floor maintenance, robotics, </w:t>
      </w:r>
      <w:r w:rsidR="00011E3E" w:rsidRPr="003D69A6">
        <w:rPr>
          <w:rFonts w:ascii="Arial" w:hAnsi="Arial"/>
        </w:rPr>
        <w:t xml:space="preserve">and </w:t>
      </w:r>
      <w:r w:rsidRPr="003D69A6">
        <w:rPr>
          <w:rFonts w:ascii="Arial" w:hAnsi="Arial"/>
        </w:rPr>
        <w:t>indoor climat</w:t>
      </w:r>
      <w:r w:rsidR="00011E3E" w:rsidRPr="003D69A6">
        <w:rPr>
          <w:rFonts w:ascii="Arial" w:hAnsi="Arial"/>
        </w:rPr>
        <w:t>e</w:t>
      </w:r>
      <w:r w:rsidRPr="003D69A6">
        <w:rPr>
          <w:rFonts w:ascii="Arial" w:hAnsi="Arial"/>
        </w:rPr>
        <w:t xml:space="preserve"> control.</w:t>
      </w:r>
    </w:p>
    <w:p w14:paraId="7E197159" w14:textId="1E2D1961" w:rsidR="00615A1D" w:rsidRPr="003D69A6" w:rsidRDefault="00615A1D" w:rsidP="00615A1D">
      <w:pPr>
        <w:pStyle w:val="Heading2"/>
        <w:rPr>
          <w:rFonts w:ascii="Arial" w:hAnsi="Arial" w:cs="Arial"/>
        </w:rPr>
      </w:pPr>
      <w:bookmarkStart w:id="16" w:name="_Toc240740086"/>
      <w:r w:rsidRPr="003D69A6">
        <w:rPr>
          <w:rFonts w:ascii="Arial" w:hAnsi="Arial" w:cs="Arial"/>
        </w:rPr>
        <w:t>3.5 Growth Opportunity Validation</w:t>
      </w:r>
      <w:bookmarkEnd w:id="16"/>
    </w:p>
    <w:p w14:paraId="01E23827" w14:textId="32375503" w:rsidR="00E516EE" w:rsidRPr="003D69A6" w:rsidRDefault="00E516EE" w:rsidP="00E516EE">
      <w:pPr>
        <w:rPr>
          <w:rFonts w:ascii="Arial" w:hAnsi="Arial"/>
        </w:rPr>
      </w:pPr>
      <w:r w:rsidRPr="003D69A6">
        <w:rPr>
          <w:rFonts w:ascii="Arial" w:hAnsi="Arial"/>
        </w:rPr>
        <w:t xml:space="preserve">Both market appeal and in-house technological strengths help to justify the suggested creation of an even more interconnected AI-driven </w:t>
      </w:r>
      <w:proofErr w:type="spellStart"/>
      <w:r w:rsidRPr="003D69A6">
        <w:rPr>
          <w:rFonts w:ascii="Arial" w:hAnsi="Arial"/>
        </w:rPr>
        <w:t>MyDyson</w:t>
      </w:r>
      <w:proofErr w:type="spellEnd"/>
      <w:r w:rsidRPr="003D69A6">
        <w:rPr>
          <w:rFonts w:ascii="Arial" w:hAnsi="Arial"/>
        </w:rPr>
        <w:t xml:space="preserve"> ecosystem. Outside, the projected market growth of 14.94 per</w:t>
      </w:r>
      <w:r w:rsidR="00011E3E" w:rsidRPr="003D69A6">
        <w:rPr>
          <w:rFonts w:ascii="Arial" w:hAnsi="Arial"/>
        </w:rPr>
        <w:t xml:space="preserve"> </w:t>
      </w:r>
      <w:r w:rsidRPr="003D69A6">
        <w:rPr>
          <w:rFonts w:ascii="Arial" w:hAnsi="Arial"/>
        </w:rPr>
        <w:t xml:space="preserve">cent in the years 2026 to 2034 means that the connected appliances would keep expanding, whereas competitors are pouring money into AI, automation and interoperability (Fortune Business Insights, 2026). Dyson has a digital base internally. According to a 2026 Dyson software recruitment publication, </w:t>
      </w:r>
      <w:r w:rsidR="00011E3E" w:rsidRPr="003D69A6">
        <w:rPr>
          <w:rFonts w:ascii="Arial" w:hAnsi="Arial"/>
        </w:rPr>
        <w:t xml:space="preserve">the </w:t>
      </w:r>
      <w:proofErr w:type="spellStart"/>
      <w:r w:rsidRPr="003D69A6">
        <w:rPr>
          <w:rFonts w:ascii="Arial" w:hAnsi="Arial"/>
        </w:rPr>
        <w:t>MyDyson</w:t>
      </w:r>
      <w:proofErr w:type="spellEnd"/>
      <w:r w:rsidRPr="003D69A6">
        <w:rPr>
          <w:rFonts w:ascii="Arial" w:hAnsi="Arial"/>
        </w:rPr>
        <w:t xml:space="preserve"> platform has over three million active users worldwide</w:t>
      </w:r>
      <w:r w:rsidR="00011E3E" w:rsidRPr="003D69A6">
        <w:rPr>
          <w:rFonts w:ascii="Arial" w:hAnsi="Arial"/>
        </w:rPr>
        <w:t>,</w:t>
      </w:r>
      <w:r w:rsidRPr="003D69A6">
        <w:rPr>
          <w:rFonts w:ascii="Arial" w:hAnsi="Arial"/>
        </w:rPr>
        <w:t xml:space="preserve"> and its IoT platform </w:t>
      </w:r>
      <w:proofErr w:type="gramStart"/>
      <w:r w:rsidRPr="003D69A6">
        <w:rPr>
          <w:rFonts w:ascii="Arial" w:hAnsi="Arial"/>
        </w:rPr>
        <w:t>is capable of supporting</w:t>
      </w:r>
      <w:proofErr w:type="gramEnd"/>
      <w:r w:rsidRPr="003D69A6">
        <w:rPr>
          <w:rFonts w:ascii="Arial" w:hAnsi="Arial"/>
        </w:rPr>
        <w:t xml:space="preserve"> over eight million connected machines</w:t>
      </w:r>
      <w:r w:rsidR="00011E3E" w:rsidRPr="003D69A6">
        <w:rPr>
          <w:rFonts w:ascii="Arial" w:hAnsi="Arial"/>
        </w:rPr>
        <w:t>,</w:t>
      </w:r>
      <w:r w:rsidRPr="003D69A6">
        <w:rPr>
          <w:rFonts w:ascii="Arial" w:hAnsi="Arial"/>
        </w:rPr>
        <w:t xml:space="preserve"> which is indicative that the company is not new to connected technology (Dyson Careers, 2026).</w:t>
      </w:r>
    </w:p>
    <w:p w14:paraId="3C33F024" w14:textId="4F8986BF" w:rsidR="002E7169" w:rsidRDefault="002E7169" w:rsidP="00E5002B">
      <w:r>
        <w:rPr>
          <w:noProof/>
        </w:rPr>
        <w:lastRenderedPageBreak/>
        <w:drawing>
          <wp:inline distT="0" distB="0" distL="0" distR="0" wp14:anchorId="6A0325F3" wp14:editId="42C8B4AD">
            <wp:extent cx="5861050" cy="2654300"/>
            <wp:effectExtent l="19050" t="0" r="6350" b="0"/>
            <wp:docPr id="113038941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2281EEF5" w14:textId="64EB8C61" w:rsidR="008F3EF6" w:rsidRDefault="008F3EF6" w:rsidP="008F3EF6">
      <w:pPr>
        <w:pStyle w:val="Caption"/>
        <w:jc w:val="center"/>
      </w:pPr>
      <w:r>
        <w:t xml:space="preserve">Diagram </w:t>
      </w:r>
      <w:r>
        <w:fldChar w:fldCharType="begin"/>
      </w:r>
      <w:r>
        <w:instrText xml:space="preserve"> SEQ Diagram \* ARABIC </w:instrText>
      </w:r>
      <w:r>
        <w:fldChar w:fldCharType="separate"/>
      </w:r>
      <w:r>
        <w:rPr>
          <w:noProof/>
        </w:rPr>
        <w:t>1</w:t>
      </w:r>
      <w:r>
        <w:fldChar w:fldCharType="end"/>
      </w:r>
      <w:r>
        <w:t>:Opportunity Framework (Source</w:t>
      </w:r>
      <w:r w:rsidR="00011E3E">
        <w:t>:</w:t>
      </w:r>
      <w:r>
        <w:t xml:space="preserve"> </w:t>
      </w:r>
      <w:r w:rsidR="00E516EE">
        <w:t>Author</w:t>
      </w:r>
      <w:r>
        <w:t>)</w:t>
      </w:r>
    </w:p>
    <w:p w14:paraId="302E4533" w14:textId="1A3AD83D" w:rsidR="00E516EE" w:rsidRPr="003D69A6" w:rsidRDefault="00E516EE" w:rsidP="00E516EE">
      <w:pPr>
        <w:rPr>
          <w:rFonts w:ascii="Arial" w:hAnsi="Arial"/>
        </w:rPr>
      </w:pPr>
      <w:r w:rsidRPr="003D69A6">
        <w:rPr>
          <w:rFonts w:ascii="Arial" w:hAnsi="Arial"/>
        </w:rPr>
        <w:t>The validation is not automatic, but conditional. Samsung and LG have much larger connected ecosystems, and increasing consumer s</w:t>
      </w:r>
      <w:r w:rsidR="00011E3E" w:rsidRPr="003D69A6">
        <w:rPr>
          <w:rFonts w:ascii="Arial" w:hAnsi="Arial"/>
        </w:rPr>
        <w:t>c</w:t>
      </w:r>
      <w:r w:rsidRPr="003D69A6">
        <w:rPr>
          <w:rFonts w:ascii="Arial" w:hAnsi="Arial"/>
        </w:rPr>
        <w:t>epticism about privacy implies that increased data gathering will produce a sense of trust and cybersecurity. Dyson would thus need secure data governance, interoperable standards and provable customer benefits. However, its current connected installed base, its heavy investment in research and development and its current AI capabilities together with its high future market growth rates offer plausible evidence that a targeted high-end smart-home ecosystem offers an opportunity in business development rather than an unrelated diversification of its activities.</w:t>
      </w:r>
    </w:p>
    <w:p w14:paraId="1D77487C" w14:textId="77777777" w:rsidR="00615A1D" w:rsidRPr="003D69A6" w:rsidRDefault="00615A1D" w:rsidP="00615A1D">
      <w:pPr>
        <w:rPr>
          <w:rFonts w:ascii="Arial" w:hAnsi="Arial"/>
        </w:rPr>
      </w:pPr>
    </w:p>
    <w:p w14:paraId="08A25F1B" w14:textId="58274C2C" w:rsidR="00615A1D" w:rsidRPr="003D69A6" w:rsidRDefault="00615A1D" w:rsidP="00615A1D">
      <w:pPr>
        <w:spacing w:before="0" w:after="160" w:line="259" w:lineRule="auto"/>
        <w:jc w:val="left"/>
        <w:rPr>
          <w:rFonts w:ascii="Arial" w:hAnsi="Arial"/>
        </w:rPr>
      </w:pPr>
      <w:r w:rsidRPr="003D69A6">
        <w:rPr>
          <w:rFonts w:ascii="Arial" w:hAnsi="Arial"/>
        </w:rPr>
        <w:br w:type="page"/>
      </w:r>
    </w:p>
    <w:p w14:paraId="38699D39" w14:textId="46C16DEC" w:rsidR="0099769E" w:rsidRPr="003D69A6" w:rsidRDefault="00615A1D" w:rsidP="0099769E">
      <w:pPr>
        <w:pStyle w:val="Heading1"/>
        <w:rPr>
          <w:rFonts w:ascii="Arial" w:hAnsi="Arial" w:cs="Arial"/>
        </w:rPr>
      </w:pPr>
      <w:bookmarkStart w:id="17" w:name="_Toc240740087"/>
      <w:r w:rsidRPr="003D69A6">
        <w:rPr>
          <w:rFonts w:ascii="Arial" w:hAnsi="Arial" w:cs="Arial"/>
        </w:rPr>
        <w:lastRenderedPageBreak/>
        <w:t>4. Risks</w:t>
      </w:r>
      <w:bookmarkEnd w:id="17"/>
    </w:p>
    <w:p w14:paraId="7F5A7E01" w14:textId="6CACD26B" w:rsidR="0099769E" w:rsidRPr="003D69A6" w:rsidRDefault="0099769E" w:rsidP="0099769E">
      <w:pPr>
        <w:rPr>
          <w:rFonts w:ascii="Arial" w:hAnsi="Arial"/>
        </w:rPr>
      </w:pPr>
      <w:r w:rsidRPr="003D69A6">
        <w:rPr>
          <w:rFonts w:ascii="Arial" w:hAnsi="Arial"/>
        </w:rPr>
        <w:t xml:space="preserve">The associated risks and </w:t>
      </w:r>
      <w:r w:rsidR="00011E3E" w:rsidRPr="003D69A6">
        <w:rPr>
          <w:rFonts w:ascii="Arial" w:hAnsi="Arial"/>
        </w:rPr>
        <w:t>their</w:t>
      </w:r>
      <w:r w:rsidRPr="003D69A6">
        <w:rPr>
          <w:rFonts w:ascii="Arial" w:hAnsi="Arial"/>
        </w:rPr>
        <w:t xml:space="preserve"> mitigation strategies are tabulated below as follows</w:t>
      </w:r>
      <w:r w:rsidR="003D69A6">
        <w:rPr>
          <w:rFonts w:ascii="Arial" w:hAnsi="Arial"/>
        </w:rPr>
        <w:t>:</w:t>
      </w:r>
    </w:p>
    <w:tbl>
      <w:tblPr>
        <w:tblStyle w:val="ListTable4-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37"/>
        <w:gridCol w:w="2707"/>
        <w:gridCol w:w="1324"/>
        <w:gridCol w:w="1044"/>
        <w:gridCol w:w="2238"/>
      </w:tblGrid>
      <w:tr w:rsidR="007C616B" w:rsidRPr="0099769E" w14:paraId="3E04E21C" w14:textId="77777777" w:rsidTr="007C616B">
        <w:trPr>
          <w:cnfStyle w:val="100000000000" w:firstRow="1" w:lastRow="0" w:firstColumn="0" w:lastColumn="0" w:oddVBand="0" w:evenVBand="0" w:oddHBand="0"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480" w:type="dxa"/>
            <w:hideMark/>
          </w:tcPr>
          <w:p w14:paraId="10069F96" w14:textId="77777777" w:rsidR="0099769E" w:rsidRPr="0099769E" w:rsidRDefault="0099769E" w:rsidP="0099769E">
            <w:pPr>
              <w:rPr>
                <w:lang w:val="en-US"/>
              </w:rPr>
            </w:pPr>
            <w:r w:rsidRPr="0099769E">
              <w:t>Risk</w:t>
            </w:r>
          </w:p>
        </w:tc>
        <w:tc>
          <w:tcPr>
            <w:tcW w:w="4120" w:type="dxa"/>
            <w:hideMark/>
          </w:tcPr>
          <w:p w14:paraId="6924FE27" w14:textId="77777777" w:rsidR="0099769E" w:rsidRPr="0099769E" w:rsidRDefault="0099769E" w:rsidP="0099769E">
            <w:pPr>
              <w:cnfStyle w:val="100000000000" w:firstRow="1" w:lastRow="0" w:firstColumn="0" w:lastColumn="0" w:oddVBand="0" w:evenVBand="0" w:oddHBand="0" w:evenHBand="0" w:firstRowFirstColumn="0" w:firstRowLastColumn="0" w:lastRowFirstColumn="0" w:lastRowLastColumn="0"/>
            </w:pPr>
            <w:r w:rsidRPr="0099769E">
              <w:t>Brief Explanation</w:t>
            </w:r>
          </w:p>
        </w:tc>
        <w:tc>
          <w:tcPr>
            <w:tcW w:w="1320" w:type="dxa"/>
            <w:hideMark/>
          </w:tcPr>
          <w:p w14:paraId="4B371501" w14:textId="77777777" w:rsidR="0099769E" w:rsidRPr="0099769E" w:rsidRDefault="0099769E" w:rsidP="0099769E">
            <w:pPr>
              <w:cnfStyle w:val="100000000000" w:firstRow="1" w:lastRow="0" w:firstColumn="0" w:lastColumn="0" w:oddVBand="0" w:evenVBand="0" w:oddHBand="0" w:evenHBand="0" w:firstRowFirstColumn="0" w:firstRowLastColumn="0" w:lastRowFirstColumn="0" w:lastRowLastColumn="0"/>
            </w:pPr>
            <w:r w:rsidRPr="0099769E">
              <w:t>Likelihood</w:t>
            </w:r>
          </w:p>
        </w:tc>
        <w:tc>
          <w:tcPr>
            <w:tcW w:w="1060" w:type="dxa"/>
            <w:hideMark/>
          </w:tcPr>
          <w:p w14:paraId="1B2DA45A" w14:textId="77777777" w:rsidR="0099769E" w:rsidRPr="0099769E" w:rsidRDefault="0099769E" w:rsidP="0099769E">
            <w:pPr>
              <w:cnfStyle w:val="100000000000" w:firstRow="1" w:lastRow="0" w:firstColumn="0" w:lastColumn="0" w:oddVBand="0" w:evenVBand="0" w:oddHBand="0" w:evenHBand="0" w:firstRowFirstColumn="0" w:firstRowLastColumn="0" w:lastRowFirstColumn="0" w:lastRowLastColumn="0"/>
            </w:pPr>
            <w:r w:rsidRPr="0099769E">
              <w:t>Impact</w:t>
            </w:r>
          </w:p>
        </w:tc>
        <w:tc>
          <w:tcPr>
            <w:tcW w:w="2920" w:type="dxa"/>
            <w:hideMark/>
          </w:tcPr>
          <w:p w14:paraId="4106D422" w14:textId="77777777" w:rsidR="0099769E" w:rsidRPr="0099769E" w:rsidRDefault="0099769E" w:rsidP="0099769E">
            <w:pPr>
              <w:cnfStyle w:val="100000000000" w:firstRow="1" w:lastRow="0" w:firstColumn="0" w:lastColumn="0" w:oddVBand="0" w:evenVBand="0" w:oddHBand="0" w:evenHBand="0" w:firstRowFirstColumn="0" w:firstRowLastColumn="0" w:lastRowFirstColumn="0" w:lastRowLastColumn="0"/>
            </w:pPr>
            <w:r w:rsidRPr="0099769E">
              <w:t>Mitigation</w:t>
            </w:r>
          </w:p>
        </w:tc>
      </w:tr>
      <w:tr w:rsidR="007C616B" w:rsidRPr="0099769E" w14:paraId="5C12B9A3" w14:textId="77777777" w:rsidTr="007C616B">
        <w:trPr>
          <w:cnfStyle w:val="000000100000" w:firstRow="0" w:lastRow="0" w:firstColumn="0" w:lastColumn="0" w:oddVBand="0" w:evenVBand="0" w:oddHBand="1" w:evenHBand="0" w:firstRowFirstColumn="0" w:firstRowLastColumn="0" w:lastRowFirstColumn="0" w:lastRowLastColumn="0"/>
          <w:trHeight w:val="1125"/>
        </w:trPr>
        <w:tc>
          <w:tcPr>
            <w:cnfStyle w:val="001000000000" w:firstRow="0" w:lastRow="0" w:firstColumn="1" w:lastColumn="0" w:oddVBand="0" w:evenVBand="0" w:oddHBand="0" w:evenHBand="0" w:firstRowFirstColumn="0" w:firstRowLastColumn="0" w:lastRowFirstColumn="0" w:lastRowLastColumn="0"/>
            <w:tcW w:w="2480" w:type="dxa"/>
            <w:hideMark/>
          </w:tcPr>
          <w:p w14:paraId="5C632A21" w14:textId="77777777" w:rsidR="0099769E" w:rsidRPr="0099769E" w:rsidRDefault="0099769E" w:rsidP="0099769E">
            <w:r w:rsidRPr="0099769E">
              <w:t>Cybersecurity and data privacy</w:t>
            </w:r>
          </w:p>
        </w:tc>
        <w:tc>
          <w:tcPr>
            <w:tcW w:w="4120" w:type="dxa"/>
            <w:hideMark/>
          </w:tcPr>
          <w:p w14:paraId="63542BA6" w14:textId="77777777" w:rsidR="0099769E" w:rsidRPr="0099769E" w:rsidRDefault="0099769E" w:rsidP="0099769E">
            <w:pPr>
              <w:cnfStyle w:val="000000100000" w:firstRow="0" w:lastRow="0" w:firstColumn="0" w:lastColumn="0" w:oddVBand="0" w:evenVBand="0" w:oddHBand="1" w:evenHBand="0" w:firstRowFirstColumn="0" w:firstRowLastColumn="0" w:lastRowFirstColumn="0" w:lastRowLastColumn="0"/>
            </w:pPr>
            <w:r w:rsidRPr="0099769E">
              <w:t>Connected devices may expose customer and household data to security threats.</w:t>
            </w:r>
          </w:p>
        </w:tc>
        <w:tc>
          <w:tcPr>
            <w:tcW w:w="1320" w:type="dxa"/>
            <w:hideMark/>
          </w:tcPr>
          <w:p w14:paraId="2F1B5C38" w14:textId="77777777" w:rsidR="0099769E" w:rsidRPr="0099769E" w:rsidRDefault="0099769E" w:rsidP="0099769E">
            <w:pPr>
              <w:cnfStyle w:val="000000100000" w:firstRow="0" w:lastRow="0" w:firstColumn="0" w:lastColumn="0" w:oddVBand="0" w:evenVBand="0" w:oddHBand="1" w:evenHBand="0" w:firstRowFirstColumn="0" w:firstRowLastColumn="0" w:lastRowFirstColumn="0" w:lastRowLastColumn="0"/>
            </w:pPr>
            <w:r w:rsidRPr="0099769E">
              <w:t>High</w:t>
            </w:r>
          </w:p>
        </w:tc>
        <w:tc>
          <w:tcPr>
            <w:tcW w:w="1060" w:type="dxa"/>
            <w:hideMark/>
          </w:tcPr>
          <w:p w14:paraId="47AD8CD0" w14:textId="77777777" w:rsidR="0099769E" w:rsidRPr="0099769E" w:rsidRDefault="0099769E" w:rsidP="0099769E">
            <w:pPr>
              <w:cnfStyle w:val="000000100000" w:firstRow="0" w:lastRow="0" w:firstColumn="0" w:lastColumn="0" w:oddVBand="0" w:evenVBand="0" w:oddHBand="1" w:evenHBand="0" w:firstRowFirstColumn="0" w:firstRowLastColumn="0" w:lastRowFirstColumn="0" w:lastRowLastColumn="0"/>
            </w:pPr>
            <w:r w:rsidRPr="0099769E">
              <w:t>High</w:t>
            </w:r>
          </w:p>
        </w:tc>
        <w:tc>
          <w:tcPr>
            <w:tcW w:w="2920" w:type="dxa"/>
            <w:hideMark/>
          </w:tcPr>
          <w:p w14:paraId="67FFD171" w14:textId="77777777" w:rsidR="0099769E" w:rsidRPr="0099769E" w:rsidRDefault="0099769E" w:rsidP="0099769E">
            <w:pPr>
              <w:cnfStyle w:val="000000100000" w:firstRow="0" w:lastRow="0" w:firstColumn="0" w:lastColumn="0" w:oddVBand="0" w:evenVBand="0" w:oddHBand="1" w:evenHBand="0" w:firstRowFirstColumn="0" w:firstRowLastColumn="0" w:lastRowFirstColumn="0" w:lastRowLastColumn="0"/>
            </w:pPr>
            <w:r w:rsidRPr="0099769E">
              <w:t>Strong encryption, privacy controls and regular security testing</w:t>
            </w:r>
          </w:p>
        </w:tc>
      </w:tr>
      <w:tr w:rsidR="0099769E" w:rsidRPr="0099769E" w14:paraId="16F19EBD" w14:textId="77777777" w:rsidTr="007C616B">
        <w:trPr>
          <w:trHeight w:val="1125"/>
        </w:trPr>
        <w:tc>
          <w:tcPr>
            <w:cnfStyle w:val="001000000000" w:firstRow="0" w:lastRow="0" w:firstColumn="1" w:lastColumn="0" w:oddVBand="0" w:evenVBand="0" w:oddHBand="0" w:evenHBand="0" w:firstRowFirstColumn="0" w:firstRowLastColumn="0" w:lastRowFirstColumn="0" w:lastRowLastColumn="0"/>
            <w:tcW w:w="2480" w:type="dxa"/>
            <w:hideMark/>
          </w:tcPr>
          <w:p w14:paraId="55687708" w14:textId="77777777" w:rsidR="0099769E" w:rsidRPr="0099769E" w:rsidRDefault="0099769E" w:rsidP="0099769E">
            <w:r w:rsidRPr="0099769E">
              <w:t>High development cost</w:t>
            </w:r>
          </w:p>
        </w:tc>
        <w:tc>
          <w:tcPr>
            <w:tcW w:w="4120" w:type="dxa"/>
            <w:hideMark/>
          </w:tcPr>
          <w:p w14:paraId="23AB5F6D" w14:textId="77777777" w:rsidR="0099769E" w:rsidRPr="0099769E" w:rsidRDefault="0099769E" w:rsidP="0099769E">
            <w:pPr>
              <w:cnfStyle w:val="000000000000" w:firstRow="0" w:lastRow="0" w:firstColumn="0" w:lastColumn="0" w:oddVBand="0" w:evenVBand="0" w:oddHBand="0" w:evenHBand="0" w:firstRowFirstColumn="0" w:firstRowLastColumn="0" w:lastRowFirstColumn="0" w:lastRowLastColumn="0"/>
            </w:pPr>
            <w:r w:rsidRPr="0099769E">
              <w:t>AI, cloud systems and software integration may require substantial investment.</w:t>
            </w:r>
          </w:p>
        </w:tc>
        <w:tc>
          <w:tcPr>
            <w:tcW w:w="1320" w:type="dxa"/>
            <w:hideMark/>
          </w:tcPr>
          <w:p w14:paraId="00789332" w14:textId="77777777" w:rsidR="0099769E" w:rsidRPr="0099769E" w:rsidRDefault="0099769E" w:rsidP="0099769E">
            <w:pPr>
              <w:cnfStyle w:val="000000000000" w:firstRow="0" w:lastRow="0" w:firstColumn="0" w:lastColumn="0" w:oddVBand="0" w:evenVBand="0" w:oddHBand="0" w:evenHBand="0" w:firstRowFirstColumn="0" w:firstRowLastColumn="0" w:lastRowFirstColumn="0" w:lastRowLastColumn="0"/>
            </w:pPr>
            <w:r w:rsidRPr="0099769E">
              <w:t>Medium</w:t>
            </w:r>
          </w:p>
        </w:tc>
        <w:tc>
          <w:tcPr>
            <w:tcW w:w="1060" w:type="dxa"/>
            <w:hideMark/>
          </w:tcPr>
          <w:p w14:paraId="2CB39A4A" w14:textId="77777777" w:rsidR="0099769E" w:rsidRPr="0099769E" w:rsidRDefault="0099769E" w:rsidP="0099769E">
            <w:pPr>
              <w:cnfStyle w:val="000000000000" w:firstRow="0" w:lastRow="0" w:firstColumn="0" w:lastColumn="0" w:oddVBand="0" w:evenVBand="0" w:oddHBand="0" w:evenHBand="0" w:firstRowFirstColumn="0" w:firstRowLastColumn="0" w:lastRowFirstColumn="0" w:lastRowLastColumn="0"/>
            </w:pPr>
            <w:r w:rsidRPr="0099769E">
              <w:t>High</w:t>
            </w:r>
          </w:p>
        </w:tc>
        <w:tc>
          <w:tcPr>
            <w:tcW w:w="2920" w:type="dxa"/>
            <w:hideMark/>
          </w:tcPr>
          <w:p w14:paraId="0132DA69" w14:textId="77777777" w:rsidR="0099769E" w:rsidRPr="0099769E" w:rsidRDefault="0099769E" w:rsidP="0099769E">
            <w:pPr>
              <w:cnfStyle w:val="000000000000" w:firstRow="0" w:lastRow="0" w:firstColumn="0" w:lastColumn="0" w:oddVBand="0" w:evenVBand="0" w:oddHBand="0" w:evenHBand="0" w:firstRowFirstColumn="0" w:firstRowLastColumn="0" w:lastRowFirstColumn="0" w:lastRowLastColumn="0"/>
            </w:pPr>
            <w:r w:rsidRPr="0099769E">
              <w:t>Use phased investment and pilot testing</w:t>
            </w:r>
          </w:p>
        </w:tc>
      </w:tr>
      <w:tr w:rsidR="007C616B" w:rsidRPr="0099769E" w14:paraId="5F2FFDB5" w14:textId="77777777" w:rsidTr="007C616B">
        <w:trPr>
          <w:cnfStyle w:val="000000100000" w:firstRow="0" w:lastRow="0" w:firstColumn="0" w:lastColumn="0" w:oddVBand="0" w:evenVBand="0" w:oddHBand="1" w:evenHBand="0" w:firstRowFirstColumn="0" w:firstRowLastColumn="0" w:lastRowFirstColumn="0" w:lastRowLastColumn="0"/>
          <w:trHeight w:val="1500"/>
        </w:trPr>
        <w:tc>
          <w:tcPr>
            <w:cnfStyle w:val="001000000000" w:firstRow="0" w:lastRow="0" w:firstColumn="1" w:lastColumn="0" w:oddVBand="0" w:evenVBand="0" w:oddHBand="0" w:evenHBand="0" w:firstRowFirstColumn="0" w:firstRowLastColumn="0" w:lastRowFirstColumn="0" w:lastRowLastColumn="0"/>
            <w:tcW w:w="2480" w:type="dxa"/>
            <w:hideMark/>
          </w:tcPr>
          <w:p w14:paraId="4E63776A" w14:textId="77777777" w:rsidR="0099769E" w:rsidRPr="0099769E" w:rsidRDefault="0099769E" w:rsidP="0099769E">
            <w:r w:rsidRPr="0099769E">
              <w:t>Strong competition</w:t>
            </w:r>
          </w:p>
        </w:tc>
        <w:tc>
          <w:tcPr>
            <w:tcW w:w="4120" w:type="dxa"/>
            <w:hideMark/>
          </w:tcPr>
          <w:p w14:paraId="58E8F46C" w14:textId="77777777" w:rsidR="0099769E" w:rsidRPr="0099769E" w:rsidRDefault="0099769E" w:rsidP="0099769E">
            <w:pPr>
              <w:cnfStyle w:val="000000100000" w:firstRow="0" w:lastRow="0" w:firstColumn="0" w:lastColumn="0" w:oddVBand="0" w:evenVBand="0" w:oddHBand="1" w:evenHBand="0" w:firstRowFirstColumn="0" w:firstRowLastColumn="0" w:lastRowFirstColumn="0" w:lastRowLastColumn="0"/>
            </w:pPr>
            <w:r w:rsidRPr="0099769E">
              <w:t>Samsung and LG already operate well-developed smart-home ecosystems.</w:t>
            </w:r>
          </w:p>
        </w:tc>
        <w:tc>
          <w:tcPr>
            <w:tcW w:w="1320" w:type="dxa"/>
            <w:hideMark/>
          </w:tcPr>
          <w:p w14:paraId="7BF5C80B" w14:textId="77777777" w:rsidR="0099769E" w:rsidRPr="0099769E" w:rsidRDefault="0099769E" w:rsidP="0099769E">
            <w:pPr>
              <w:cnfStyle w:val="000000100000" w:firstRow="0" w:lastRow="0" w:firstColumn="0" w:lastColumn="0" w:oddVBand="0" w:evenVBand="0" w:oddHBand="1" w:evenHBand="0" w:firstRowFirstColumn="0" w:firstRowLastColumn="0" w:lastRowFirstColumn="0" w:lastRowLastColumn="0"/>
            </w:pPr>
            <w:r w:rsidRPr="0099769E">
              <w:t>High</w:t>
            </w:r>
          </w:p>
        </w:tc>
        <w:tc>
          <w:tcPr>
            <w:tcW w:w="1060" w:type="dxa"/>
            <w:hideMark/>
          </w:tcPr>
          <w:p w14:paraId="1F085505" w14:textId="77777777" w:rsidR="0099769E" w:rsidRPr="0099769E" w:rsidRDefault="0099769E" w:rsidP="0099769E">
            <w:pPr>
              <w:cnfStyle w:val="000000100000" w:firstRow="0" w:lastRow="0" w:firstColumn="0" w:lastColumn="0" w:oddVBand="0" w:evenVBand="0" w:oddHBand="1" w:evenHBand="0" w:firstRowFirstColumn="0" w:firstRowLastColumn="0" w:lastRowFirstColumn="0" w:lastRowLastColumn="0"/>
            </w:pPr>
            <w:r w:rsidRPr="0099769E">
              <w:t>High</w:t>
            </w:r>
          </w:p>
        </w:tc>
        <w:tc>
          <w:tcPr>
            <w:tcW w:w="2920" w:type="dxa"/>
            <w:hideMark/>
          </w:tcPr>
          <w:p w14:paraId="1DB26095" w14:textId="77777777" w:rsidR="0099769E" w:rsidRPr="0099769E" w:rsidRDefault="0099769E" w:rsidP="0099769E">
            <w:pPr>
              <w:cnfStyle w:val="000000100000" w:firstRow="0" w:lastRow="0" w:firstColumn="0" w:lastColumn="0" w:oddVBand="0" w:evenVBand="0" w:oddHBand="1" w:evenHBand="0" w:firstRowFirstColumn="0" w:firstRowLastColumn="0" w:lastRowFirstColumn="0" w:lastRowLastColumn="0"/>
            </w:pPr>
            <w:r w:rsidRPr="0099769E">
              <w:t>Differentiate through Dyson’s premium technology and AI capabilities</w:t>
            </w:r>
          </w:p>
        </w:tc>
      </w:tr>
      <w:tr w:rsidR="0099769E" w:rsidRPr="0099769E" w14:paraId="101F03F3" w14:textId="77777777" w:rsidTr="007C616B">
        <w:trPr>
          <w:trHeight w:val="1500"/>
        </w:trPr>
        <w:tc>
          <w:tcPr>
            <w:cnfStyle w:val="001000000000" w:firstRow="0" w:lastRow="0" w:firstColumn="1" w:lastColumn="0" w:oddVBand="0" w:evenVBand="0" w:oddHBand="0" w:evenHBand="0" w:firstRowFirstColumn="0" w:firstRowLastColumn="0" w:lastRowFirstColumn="0" w:lastRowLastColumn="0"/>
            <w:tcW w:w="2480" w:type="dxa"/>
            <w:hideMark/>
          </w:tcPr>
          <w:p w14:paraId="4F24F0D4" w14:textId="77777777" w:rsidR="0099769E" w:rsidRPr="0099769E" w:rsidRDefault="0099769E" w:rsidP="0099769E">
            <w:r w:rsidRPr="0099769E">
              <w:t>Technology integration</w:t>
            </w:r>
          </w:p>
        </w:tc>
        <w:tc>
          <w:tcPr>
            <w:tcW w:w="4120" w:type="dxa"/>
            <w:hideMark/>
          </w:tcPr>
          <w:p w14:paraId="5737DA51" w14:textId="77777777" w:rsidR="0099769E" w:rsidRPr="0099769E" w:rsidRDefault="0099769E" w:rsidP="0099769E">
            <w:pPr>
              <w:cnfStyle w:val="000000000000" w:firstRow="0" w:lastRow="0" w:firstColumn="0" w:lastColumn="0" w:oddVBand="0" w:evenVBand="0" w:oddHBand="0" w:evenHBand="0" w:firstRowFirstColumn="0" w:firstRowLastColumn="0" w:lastRowFirstColumn="0" w:lastRowLastColumn="0"/>
            </w:pPr>
            <w:r w:rsidRPr="0099769E">
              <w:t>Different devices and platforms may face compatibility issues.</w:t>
            </w:r>
          </w:p>
        </w:tc>
        <w:tc>
          <w:tcPr>
            <w:tcW w:w="1320" w:type="dxa"/>
            <w:hideMark/>
          </w:tcPr>
          <w:p w14:paraId="14BF4572" w14:textId="77777777" w:rsidR="0099769E" w:rsidRPr="0099769E" w:rsidRDefault="0099769E" w:rsidP="0099769E">
            <w:pPr>
              <w:cnfStyle w:val="000000000000" w:firstRow="0" w:lastRow="0" w:firstColumn="0" w:lastColumn="0" w:oddVBand="0" w:evenVBand="0" w:oddHBand="0" w:evenHBand="0" w:firstRowFirstColumn="0" w:firstRowLastColumn="0" w:lastRowFirstColumn="0" w:lastRowLastColumn="0"/>
            </w:pPr>
            <w:r w:rsidRPr="0099769E">
              <w:t>Medium</w:t>
            </w:r>
          </w:p>
        </w:tc>
        <w:tc>
          <w:tcPr>
            <w:tcW w:w="1060" w:type="dxa"/>
            <w:hideMark/>
          </w:tcPr>
          <w:p w14:paraId="08D7EF19" w14:textId="77777777" w:rsidR="0099769E" w:rsidRPr="0099769E" w:rsidRDefault="0099769E" w:rsidP="0099769E">
            <w:pPr>
              <w:cnfStyle w:val="000000000000" w:firstRow="0" w:lastRow="0" w:firstColumn="0" w:lastColumn="0" w:oddVBand="0" w:evenVBand="0" w:oddHBand="0" w:evenHBand="0" w:firstRowFirstColumn="0" w:firstRowLastColumn="0" w:lastRowFirstColumn="0" w:lastRowLastColumn="0"/>
            </w:pPr>
            <w:r w:rsidRPr="0099769E">
              <w:t>High</w:t>
            </w:r>
          </w:p>
        </w:tc>
        <w:tc>
          <w:tcPr>
            <w:tcW w:w="2920" w:type="dxa"/>
            <w:hideMark/>
          </w:tcPr>
          <w:p w14:paraId="5EFC4CE6" w14:textId="77777777" w:rsidR="0099769E" w:rsidRPr="0099769E" w:rsidRDefault="0099769E" w:rsidP="0099769E">
            <w:pPr>
              <w:cnfStyle w:val="000000000000" w:firstRow="0" w:lastRow="0" w:firstColumn="0" w:lastColumn="0" w:oddVBand="0" w:evenVBand="0" w:oddHBand="0" w:evenHBand="0" w:firstRowFirstColumn="0" w:firstRowLastColumn="0" w:lastRowFirstColumn="0" w:lastRowLastColumn="0"/>
            </w:pPr>
            <w:r w:rsidRPr="0099769E">
              <w:t>Adopt standards such as Matter and major smart-home integrations</w:t>
            </w:r>
          </w:p>
        </w:tc>
      </w:tr>
      <w:tr w:rsidR="007C616B" w:rsidRPr="0099769E" w14:paraId="68993599" w14:textId="77777777" w:rsidTr="007C616B">
        <w:trPr>
          <w:cnfStyle w:val="000000100000" w:firstRow="0" w:lastRow="0" w:firstColumn="0" w:lastColumn="0" w:oddVBand="0" w:evenVBand="0" w:oddHBand="1" w:evenHBand="0" w:firstRowFirstColumn="0" w:firstRowLastColumn="0" w:lastRowFirstColumn="0" w:lastRowLastColumn="0"/>
          <w:trHeight w:val="1500"/>
        </w:trPr>
        <w:tc>
          <w:tcPr>
            <w:cnfStyle w:val="001000000000" w:firstRow="0" w:lastRow="0" w:firstColumn="1" w:lastColumn="0" w:oddVBand="0" w:evenVBand="0" w:oddHBand="0" w:evenHBand="0" w:firstRowFirstColumn="0" w:firstRowLastColumn="0" w:lastRowFirstColumn="0" w:lastRowLastColumn="0"/>
            <w:tcW w:w="2480" w:type="dxa"/>
            <w:hideMark/>
          </w:tcPr>
          <w:p w14:paraId="10E74670" w14:textId="77777777" w:rsidR="0099769E" w:rsidRPr="0099769E" w:rsidRDefault="0099769E" w:rsidP="0099769E">
            <w:r w:rsidRPr="0099769E">
              <w:t>Low customer adoption</w:t>
            </w:r>
          </w:p>
        </w:tc>
        <w:tc>
          <w:tcPr>
            <w:tcW w:w="4120" w:type="dxa"/>
            <w:hideMark/>
          </w:tcPr>
          <w:p w14:paraId="13860344" w14:textId="77777777" w:rsidR="0099769E" w:rsidRPr="0099769E" w:rsidRDefault="0099769E" w:rsidP="0099769E">
            <w:pPr>
              <w:cnfStyle w:val="000000100000" w:firstRow="0" w:lastRow="0" w:firstColumn="0" w:lastColumn="0" w:oddVBand="0" w:evenVBand="0" w:oddHBand="1" w:evenHBand="0" w:firstRowFirstColumn="0" w:firstRowLastColumn="0" w:lastRowFirstColumn="0" w:lastRowLastColumn="0"/>
            </w:pPr>
            <w:r w:rsidRPr="0099769E">
              <w:t>Customers may not see enough value in additional ecosystem features.</w:t>
            </w:r>
          </w:p>
        </w:tc>
        <w:tc>
          <w:tcPr>
            <w:tcW w:w="1320" w:type="dxa"/>
            <w:hideMark/>
          </w:tcPr>
          <w:p w14:paraId="1738139C" w14:textId="77777777" w:rsidR="0099769E" w:rsidRPr="0099769E" w:rsidRDefault="0099769E" w:rsidP="0099769E">
            <w:pPr>
              <w:cnfStyle w:val="000000100000" w:firstRow="0" w:lastRow="0" w:firstColumn="0" w:lastColumn="0" w:oddVBand="0" w:evenVBand="0" w:oddHBand="1" w:evenHBand="0" w:firstRowFirstColumn="0" w:firstRowLastColumn="0" w:lastRowFirstColumn="0" w:lastRowLastColumn="0"/>
            </w:pPr>
            <w:r w:rsidRPr="0099769E">
              <w:t>Medium</w:t>
            </w:r>
          </w:p>
        </w:tc>
        <w:tc>
          <w:tcPr>
            <w:tcW w:w="1060" w:type="dxa"/>
            <w:hideMark/>
          </w:tcPr>
          <w:p w14:paraId="5D54FB39" w14:textId="77777777" w:rsidR="0099769E" w:rsidRPr="0099769E" w:rsidRDefault="0099769E" w:rsidP="0099769E">
            <w:pPr>
              <w:cnfStyle w:val="000000100000" w:firstRow="0" w:lastRow="0" w:firstColumn="0" w:lastColumn="0" w:oddVBand="0" w:evenVBand="0" w:oddHBand="1" w:evenHBand="0" w:firstRowFirstColumn="0" w:firstRowLastColumn="0" w:lastRowFirstColumn="0" w:lastRowLastColumn="0"/>
            </w:pPr>
            <w:r w:rsidRPr="0099769E">
              <w:t>High</w:t>
            </w:r>
          </w:p>
        </w:tc>
        <w:tc>
          <w:tcPr>
            <w:tcW w:w="2920" w:type="dxa"/>
            <w:hideMark/>
          </w:tcPr>
          <w:p w14:paraId="20369259" w14:textId="77777777" w:rsidR="0099769E" w:rsidRPr="0099769E" w:rsidRDefault="0099769E" w:rsidP="0099769E">
            <w:pPr>
              <w:cnfStyle w:val="000000100000" w:firstRow="0" w:lastRow="0" w:firstColumn="0" w:lastColumn="0" w:oddVBand="0" w:evenVBand="0" w:oddHBand="1" w:evenHBand="0" w:firstRowFirstColumn="0" w:firstRowLastColumn="0" w:lastRowFirstColumn="0" w:lastRowLastColumn="0"/>
            </w:pPr>
            <w:r w:rsidRPr="0099769E">
              <w:t>Focus on useful automation, personalisation and convenience</w:t>
            </w:r>
          </w:p>
        </w:tc>
      </w:tr>
      <w:tr w:rsidR="0099769E" w:rsidRPr="0099769E" w14:paraId="56F7AD1F" w14:textId="77777777" w:rsidTr="007C616B">
        <w:trPr>
          <w:trHeight w:val="750"/>
        </w:trPr>
        <w:tc>
          <w:tcPr>
            <w:cnfStyle w:val="001000000000" w:firstRow="0" w:lastRow="0" w:firstColumn="1" w:lastColumn="0" w:oddVBand="0" w:evenVBand="0" w:oddHBand="0" w:evenHBand="0" w:firstRowFirstColumn="0" w:firstRowLastColumn="0" w:lastRowFirstColumn="0" w:lastRowLastColumn="0"/>
            <w:tcW w:w="2480" w:type="dxa"/>
            <w:hideMark/>
          </w:tcPr>
          <w:p w14:paraId="58AA238B" w14:textId="77777777" w:rsidR="0099769E" w:rsidRPr="0099769E" w:rsidRDefault="0099769E" w:rsidP="0099769E">
            <w:r w:rsidRPr="0099769E">
              <w:lastRenderedPageBreak/>
              <w:t>AI reliability</w:t>
            </w:r>
          </w:p>
        </w:tc>
        <w:tc>
          <w:tcPr>
            <w:tcW w:w="4120" w:type="dxa"/>
            <w:hideMark/>
          </w:tcPr>
          <w:p w14:paraId="12227A18" w14:textId="77777777" w:rsidR="0099769E" w:rsidRPr="0099769E" w:rsidRDefault="0099769E" w:rsidP="0099769E">
            <w:pPr>
              <w:cnfStyle w:val="000000000000" w:firstRow="0" w:lastRow="0" w:firstColumn="0" w:lastColumn="0" w:oddVBand="0" w:evenVBand="0" w:oddHBand="0" w:evenHBand="0" w:firstRowFirstColumn="0" w:firstRowLastColumn="0" w:lastRowFirstColumn="0" w:lastRowLastColumn="0"/>
            </w:pPr>
            <w:r w:rsidRPr="0099769E">
              <w:t>AI-driven functions may produce inaccurate or inconsistent results.</w:t>
            </w:r>
          </w:p>
        </w:tc>
        <w:tc>
          <w:tcPr>
            <w:tcW w:w="1320" w:type="dxa"/>
            <w:hideMark/>
          </w:tcPr>
          <w:p w14:paraId="4FB2A217" w14:textId="77777777" w:rsidR="0099769E" w:rsidRPr="0099769E" w:rsidRDefault="0099769E" w:rsidP="0099769E">
            <w:pPr>
              <w:cnfStyle w:val="000000000000" w:firstRow="0" w:lastRow="0" w:firstColumn="0" w:lastColumn="0" w:oddVBand="0" w:evenVBand="0" w:oddHBand="0" w:evenHBand="0" w:firstRowFirstColumn="0" w:firstRowLastColumn="0" w:lastRowFirstColumn="0" w:lastRowLastColumn="0"/>
            </w:pPr>
            <w:r w:rsidRPr="0099769E">
              <w:t>Medium</w:t>
            </w:r>
          </w:p>
        </w:tc>
        <w:tc>
          <w:tcPr>
            <w:tcW w:w="1060" w:type="dxa"/>
            <w:hideMark/>
          </w:tcPr>
          <w:p w14:paraId="13012F1D" w14:textId="77777777" w:rsidR="0099769E" w:rsidRPr="0099769E" w:rsidRDefault="0099769E" w:rsidP="0099769E">
            <w:pPr>
              <w:cnfStyle w:val="000000000000" w:firstRow="0" w:lastRow="0" w:firstColumn="0" w:lastColumn="0" w:oddVBand="0" w:evenVBand="0" w:oddHBand="0" w:evenHBand="0" w:firstRowFirstColumn="0" w:firstRowLastColumn="0" w:lastRowFirstColumn="0" w:lastRowLastColumn="0"/>
            </w:pPr>
            <w:r w:rsidRPr="0099769E">
              <w:t>Medium</w:t>
            </w:r>
          </w:p>
        </w:tc>
        <w:tc>
          <w:tcPr>
            <w:tcW w:w="2920" w:type="dxa"/>
            <w:hideMark/>
          </w:tcPr>
          <w:p w14:paraId="2F792E73" w14:textId="77777777" w:rsidR="0099769E" w:rsidRPr="0099769E" w:rsidRDefault="0099769E" w:rsidP="0099769E">
            <w:pPr>
              <w:cnfStyle w:val="000000000000" w:firstRow="0" w:lastRow="0" w:firstColumn="0" w:lastColumn="0" w:oddVBand="0" w:evenVBand="0" w:oddHBand="0" w:evenHBand="0" w:firstRowFirstColumn="0" w:firstRowLastColumn="0" w:lastRowFirstColumn="0" w:lastRowLastColumn="0"/>
            </w:pPr>
            <w:r w:rsidRPr="0099769E">
              <w:t>Conduct regular testing and allow user control</w:t>
            </w:r>
          </w:p>
        </w:tc>
      </w:tr>
      <w:tr w:rsidR="007C616B" w:rsidRPr="0099769E" w14:paraId="09276C38" w14:textId="77777777" w:rsidTr="007C616B">
        <w:trPr>
          <w:cnfStyle w:val="000000100000" w:firstRow="0" w:lastRow="0" w:firstColumn="0" w:lastColumn="0" w:oddVBand="0" w:evenVBand="0" w:oddHBand="1" w:evenHBand="0" w:firstRowFirstColumn="0" w:firstRowLastColumn="0" w:lastRowFirstColumn="0" w:lastRowLastColumn="0"/>
          <w:trHeight w:val="1125"/>
        </w:trPr>
        <w:tc>
          <w:tcPr>
            <w:cnfStyle w:val="001000000000" w:firstRow="0" w:lastRow="0" w:firstColumn="1" w:lastColumn="0" w:oddVBand="0" w:evenVBand="0" w:oddHBand="0" w:evenHBand="0" w:firstRowFirstColumn="0" w:firstRowLastColumn="0" w:lastRowFirstColumn="0" w:lastRowLastColumn="0"/>
            <w:tcW w:w="2480" w:type="dxa"/>
            <w:hideMark/>
          </w:tcPr>
          <w:p w14:paraId="76B952B4" w14:textId="77777777" w:rsidR="0099769E" w:rsidRPr="0099769E" w:rsidRDefault="0099769E" w:rsidP="0099769E">
            <w:r w:rsidRPr="0099769E">
              <w:t>Regulatory changes</w:t>
            </w:r>
          </w:p>
        </w:tc>
        <w:tc>
          <w:tcPr>
            <w:tcW w:w="4120" w:type="dxa"/>
            <w:hideMark/>
          </w:tcPr>
          <w:p w14:paraId="3EA6B86E" w14:textId="77777777" w:rsidR="0099769E" w:rsidRPr="0099769E" w:rsidRDefault="0099769E" w:rsidP="0099769E">
            <w:pPr>
              <w:cnfStyle w:val="000000100000" w:firstRow="0" w:lastRow="0" w:firstColumn="0" w:lastColumn="0" w:oddVBand="0" w:evenVBand="0" w:oddHBand="1" w:evenHBand="0" w:firstRowFirstColumn="0" w:firstRowLastColumn="0" w:lastRowFirstColumn="0" w:lastRowLastColumn="0"/>
            </w:pPr>
            <w:r w:rsidRPr="0099769E">
              <w:t>New AI, privacy and cybersecurity regulations may increase compliance requirements.</w:t>
            </w:r>
          </w:p>
        </w:tc>
        <w:tc>
          <w:tcPr>
            <w:tcW w:w="1320" w:type="dxa"/>
            <w:hideMark/>
          </w:tcPr>
          <w:p w14:paraId="1CFE2350" w14:textId="77777777" w:rsidR="0099769E" w:rsidRPr="0099769E" w:rsidRDefault="0099769E" w:rsidP="0099769E">
            <w:pPr>
              <w:cnfStyle w:val="000000100000" w:firstRow="0" w:lastRow="0" w:firstColumn="0" w:lastColumn="0" w:oddVBand="0" w:evenVBand="0" w:oddHBand="1" w:evenHBand="0" w:firstRowFirstColumn="0" w:firstRowLastColumn="0" w:lastRowFirstColumn="0" w:lastRowLastColumn="0"/>
            </w:pPr>
            <w:r w:rsidRPr="0099769E">
              <w:t>Medium</w:t>
            </w:r>
          </w:p>
        </w:tc>
        <w:tc>
          <w:tcPr>
            <w:tcW w:w="1060" w:type="dxa"/>
            <w:hideMark/>
          </w:tcPr>
          <w:p w14:paraId="5C9D7540" w14:textId="77777777" w:rsidR="0099769E" w:rsidRPr="0099769E" w:rsidRDefault="0099769E" w:rsidP="0099769E">
            <w:pPr>
              <w:cnfStyle w:val="000000100000" w:firstRow="0" w:lastRow="0" w:firstColumn="0" w:lastColumn="0" w:oddVBand="0" w:evenVBand="0" w:oddHBand="1" w:evenHBand="0" w:firstRowFirstColumn="0" w:firstRowLastColumn="0" w:lastRowFirstColumn="0" w:lastRowLastColumn="0"/>
            </w:pPr>
            <w:r w:rsidRPr="0099769E">
              <w:t>High</w:t>
            </w:r>
          </w:p>
        </w:tc>
        <w:tc>
          <w:tcPr>
            <w:tcW w:w="2920" w:type="dxa"/>
            <w:hideMark/>
          </w:tcPr>
          <w:p w14:paraId="1FA7F324" w14:textId="77777777" w:rsidR="0099769E" w:rsidRPr="0099769E" w:rsidRDefault="0099769E" w:rsidP="0099769E">
            <w:pPr>
              <w:cnfStyle w:val="000000100000" w:firstRow="0" w:lastRow="0" w:firstColumn="0" w:lastColumn="0" w:oddVBand="0" w:evenVBand="0" w:oddHBand="1" w:evenHBand="0" w:firstRowFirstColumn="0" w:firstRowLastColumn="0" w:lastRowFirstColumn="0" w:lastRowLastColumn="0"/>
            </w:pPr>
            <w:r w:rsidRPr="0099769E">
              <w:t>Monitor regulations and maintain strong compliance processes</w:t>
            </w:r>
          </w:p>
        </w:tc>
      </w:tr>
      <w:tr w:rsidR="0099769E" w:rsidRPr="0099769E" w14:paraId="0A0E011C" w14:textId="77777777" w:rsidTr="007C616B">
        <w:trPr>
          <w:trHeight w:val="1125"/>
        </w:trPr>
        <w:tc>
          <w:tcPr>
            <w:cnfStyle w:val="001000000000" w:firstRow="0" w:lastRow="0" w:firstColumn="1" w:lastColumn="0" w:oddVBand="0" w:evenVBand="0" w:oddHBand="0" w:evenHBand="0" w:firstRowFirstColumn="0" w:firstRowLastColumn="0" w:lastRowFirstColumn="0" w:lastRowLastColumn="0"/>
            <w:tcW w:w="2480" w:type="dxa"/>
            <w:hideMark/>
          </w:tcPr>
          <w:p w14:paraId="486F6667" w14:textId="77777777" w:rsidR="0099769E" w:rsidRPr="0099769E" w:rsidRDefault="0099769E" w:rsidP="0099769E">
            <w:r w:rsidRPr="0099769E">
              <w:t>Brand reputation</w:t>
            </w:r>
          </w:p>
        </w:tc>
        <w:tc>
          <w:tcPr>
            <w:tcW w:w="4120" w:type="dxa"/>
            <w:hideMark/>
          </w:tcPr>
          <w:p w14:paraId="74B850E3" w14:textId="77777777" w:rsidR="0099769E" w:rsidRPr="0099769E" w:rsidRDefault="0099769E" w:rsidP="0099769E">
            <w:pPr>
              <w:cnfStyle w:val="000000000000" w:firstRow="0" w:lastRow="0" w:firstColumn="0" w:lastColumn="0" w:oddVBand="0" w:evenVBand="0" w:oddHBand="0" w:evenHBand="0" w:firstRowFirstColumn="0" w:firstRowLastColumn="0" w:lastRowFirstColumn="0" w:lastRowLastColumn="0"/>
            </w:pPr>
            <w:r w:rsidRPr="0099769E">
              <w:t>Technical failures or poor user experience could affect Dyson’s premium brand image.</w:t>
            </w:r>
          </w:p>
        </w:tc>
        <w:tc>
          <w:tcPr>
            <w:tcW w:w="1320" w:type="dxa"/>
            <w:hideMark/>
          </w:tcPr>
          <w:p w14:paraId="5E03FBA4" w14:textId="77777777" w:rsidR="0099769E" w:rsidRPr="0099769E" w:rsidRDefault="0099769E" w:rsidP="0099769E">
            <w:pPr>
              <w:cnfStyle w:val="000000000000" w:firstRow="0" w:lastRow="0" w:firstColumn="0" w:lastColumn="0" w:oddVBand="0" w:evenVBand="0" w:oddHBand="0" w:evenHBand="0" w:firstRowFirstColumn="0" w:firstRowLastColumn="0" w:lastRowFirstColumn="0" w:lastRowLastColumn="0"/>
            </w:pPr>
            <w:r w:rsidRPr="0099769E">
              <w:t>Medium</w:t>
            </w:r>
          </w:p>
        </w:tc>
        <w:tc>
          <w:tcPr>
            <w:tcW w:w="1060" w:type="dxa"/>
            <w:hideMark/>
          </w:tcPr>
          <w:p w14:paraId="59D9A110" w14:textId="77777777" w:rsidR="0099769E" w:rsidRPr="0099769E" w:rsidRDefault="0099769E" w:rsidP="0099769E">
            <w:pPr>
              <w:cnfStyle w:val="000000000000" w:firstRow="0" w:lastRow="0" w:firstColumn="0" w:lastColumn="0" w:oddVBand="0" w:evenVBand="0" w:oddHBand="0" w:evenHBand="0" w:firstRowFirstColumn="0" w:firstRowLastColumn="0" w:lastRowFirstColumn="0" w:lastRowLastColumn="0"/>
            </w:pPr>
            <w:r w:rsidRPr="0099769E">
              <w:t>High</w:t>
            </w:r>
          </w:p>
        </w:tc>
        <w:tc>
          <w:tcPr>
            <w:tcW w:w="2920" w:type="dxa"/>
            <w:hideMark/>
          </w:tcPr>
          <w:p w14:paraId="0D04BE87" w14:textId="77777777" w:rsidR="0099769E" w:rsidRPr="0099769E" w:rsidRDefault="0099769E" w:rsidP="0099769E">
            <w:pPr>
              <w:cnfStyle w:val="000000000000" w:firstRow="0" w:lastRow="0" w:firstColumn="0" w:lastColumn="0" w:oddVBand="0" w:evenVBand="0" w:oddHBand="0" w:evenHBand="0" w:firstRowFirstColumn="0" w:firstRowLastColumn="0" w:lastRowFirstColumn="0" w:lastRowLastColumn="0"/>
            </w:pPr>
            <w:r w:rsidRPr="0099769E">
              <w:t>Apply rigorous quality assurance and controlled rollout</w:t>
            </w:r>
          </w:p>
        </w:tc>
      </w:tr>
    </w:tbl>
    <w:p w14:paraId="609BEBBA" w14:textId="09D12DC7" w:rsidR="0099769E" w:rsidRPr="0099769E" w:rsidRDefault="0099769E" w:rsidP="0099769E">
      <w:pPr>
        <w:pStyle w:val="Caption"/>
        <w:jc w:val="center"/>
      </w:pPr>
      <w:r>
        <w:t xml:space="preserve">Table </w:t>
      </w:r>
      <w:r>
        <w:fldChar w:fldCharType="begin"/>
      </w:r>
      <w:r>
        <w:instrText xml:space="preserve"> SEQ Table \* ARABIC </w:instrText>
      </w:r>
      <w:r>
        <w:fldChar w:fldCharType="separate"/>
      </w:r>
      <w:r w:rsidR="00CC5CB1">
        <w:rPr>
          <w:noProof/>
        </w:rPr>
        <w:t>2</w:t>
      </w:r>
      <w:r>
        <w:fldChar w:fldCharType="end"/>
      </w:r>
      <w:r>
        <w:t xml:space="preserve">: </w:t>
      </w:r>
      <w:r w:rsidRPr="009B3B43">
        <w:t xml:space="preserve">Key risks associated with the proposed </w:t>
      </w:r>
      <w:proofErr w:type="spellStart"/>
      <w:r w:rsidRPr="009B3B43">
        <w:t>MyDyson</w:t>
      </w:r>
      <w:proofErr w:type="spellEnd"/>
      <w:r w:rsidRPr="009B3B43">
        <w:t xml:space="preserve"> smart-home ecosystem</w:t>
      </w:r>
      <w:r>
        <w:t xml:space="preserve"> (Source</w:t>
      </w:r>
      <w:r w:rsidR="00011E3E">
        <w:t>:</w:t>
      </w:r>
      <w:r>
        <w:t xml:space="preserve"> Author)</w:t>
      </w:r>
    </w:p>
    <w:p w14:paraId="6FF646D6" w14:textId="77777777" w:rsidR="0099769E" w:rsidRPr="0099769E" w:rsidRDefault="0099769E" w:rsidP="0099769E"/>
    <w:p w14:paraId="465D16C2" w14:textId="77777777" w:rsidR="00615A1D" w:rsidRDefault="00615A1D" w:rsidP="00615A1D"/>
    <w:p w14:paraId="437035F7" w14:textId="42D3259D" w:rsidR="00615A1D" w:rsidRPr="00615A1D" w:rsidRDefault="00615A1D" w:rsidP="00615A1D">
      <w:pPr>
        <w:spacing w:before="0" w:after="160" w:line="259" w:lineRule="auto"/>
        <w:jc w:val="left"/>
      </w:pPr>
      <w:r>
        <w:br w:type="page"/>
      </w:r>
    </w:p>
    <w:p w14:paraId="1FF95836" w14:textId="1E908992" w:rsidR="00615A1D" w:rsidRDefault="00615A1D" w:rsidP="00615A1D">
      <w:pPr>
        <w:pStyle w:val="Heading1"/>
      </w:pPr>
      <w:bookmarkStart w:id="18" w:name="_Toc240740088"/>
      <w:r>
        <w:lastRenderedPageBreak/>
        <w:t>5. Project Timeline</w:t>
      </w:r>
      <w:bookmarkEnd w:id="18"/>
    </w:p>
    <w:tbl>
      <w:tblPr>
        <w:tblStyle w:val="TableGrid"/>
        <w:tblW w:w="11070" w:type="dxa"/>
        <w:jc w:val="center"/>
        <w:tblLook w:val="04A0" w:firstRow="1" w:lastRow="0" w:firstColumn="1" w:lastColumn="0" w:noHBand="0" w:noVBand="1"/>
      </w:tblPr>
      <w:tblGrid>
        <w:gridCol w:w="2325"/>
        <w:gridCol w:w="620"/>
        <w:gridCol w:w="576"/>
        <w:gridCol w:w="576"/>
        <w:gridCol w:w="576"/>
        <w:gridCol w:w="576"/>
        <w:gridCol w:w="576"/>
        <w:gridCol w:w="576"/>
        <w:gridCol w:w="576"/>
        <w:gridCol w:w="576"/>
        <w:gridCol w:w="696"/>
        <w:gridCol w:w="696"/>
        <w:gridCol w:w="696"/>
        <w:gridCol w:w="696"/>
        <w:gridCol w:w="733"/>
      </w:tblGrid>
      <w:tr w:rsidR="00CC5CB1" w:rsidRPr="00CC5CB1" w14:paraId="354500FB" w14:textId="77777777" w:rsidTr="00CC5CB1">
        <w:trPr>
          <w:trHeight w:val="171"/>
          <w:jc w:val="center"/>
        </w:trPr>
        <w:tc>
          <w:tcPr>
            <w:tcW w:w="2325" w:type="dxa"/>
            <w:noWrap/>
            <w:hideMark/>
          </w:tcPr>
          <w:p w14:paraId="72792AF8" w14:textId="77777777" w:rsidR="00CC5CB1" w:rsidRPr="00CC5CB1" w:rsidRDefault="00CC5CB1" w:rsidP="00CC5CB1">
            <w:pPr>
              <w:rPr>
                <w:b/>
                <w:bCs/>
                <w:lang w:val="en-US"/>
              </w:rPr>
            </w:pPr>
            <w:r w:rsidRPr="00CC5CB1">
              <w:rPr>
                <w:b/>
                <w:bCs/>
              </w:rPr>
              <w:t>Activities</w:t>
            </w:r>
          </w:p>
        </w:tc>
        <w:tc>
          <w:tcPr>
            <w:tcW w:w="620" w:type="dxa"/>
            <w:noWrap/>
            <w:hideMark/>
          </w:tcPr>
          <w:p w14:paraId="2D7259F1" w14:textId="77777777" w:rsidR="00CC5CB1" w:rsidRPr="00CC5CB1" w:rsidRDefault="00CC5CB1">
            <w:pPr>
              <w:rPr>
                <w:b/>
                <w:bCs/>
              </w:rPr>
            </w:pPr>
            <w:r w:rsidRPr="00CC5CB1">
              <w:rPr>
                <w:b/>
                <w:bCs/>
              </w:rPr>
              <w:t>W1</w:t>
            </w:r>
          </w:p>
        </w:tc>
        <w:tc>
          <w:tcPr>
            <w:tcW w:w="576" w:type="dxa"/>
            <w:noWrap/>
            <w:hideMark/>
          </w:tcPr>
          <w:p w14:paraId="16F1311E" w14:textId="77777777" w:rsidR="00CC5CB1" w:rsidRPr="00CC5CB1" w:rsidRDefault="00CC5CB1">
            <w:pPr>
              <w:rPr>
                <w:b/>
                <w:bCs/>
              </w:rPr>
            </w:pPr>
            <w:r w:rsidRPr="00CC5CB1">
              <w:rPr>
                <w:b/>
                <w:bCs/>
              </w:rPr>
              <w:t>W2</w:t>
            </w:r>
          </w:p>
        </w:tc>
        <w:tc>
          <w:tcPr>
            <w:tcW w:w="576" w:type="dxa"/>
            <w:noWrap/>
            <w:hideMark/>
          </w:tcPr>
          <w:p w14:paraId="3DF61913" w14:textId="77777777" w:rsidR="00CC5CB1" w:rsidRPr="00CC5CB1" w:rsidRDefault="00CC5CB1">
            <w:pPr>
              <w:rPr>
                <w:b/>
                <w:bCs/>
              </w:rPr>
            </w:pPr>
            <w:r w:rsidRPr="00CC5CB1">
              <w:rPr>
                <w:b/>
                <w:bCs/>
              </w:rPr>
              <w:t>W3</w:t>
            </w:r>
          </w:p>
        </w:tc>
        <w:tc>
          <w:tcPr>
            <w:tcW w:w="576" w:type="dxa"/>
            <w:noWrap/>
            <w:hideMark/>
          </w:tcPr>
          <w:p w14:paraId="252CCB31" w14:textId="77777777" w:rsidR="00CC5CB1" w:rsidRPr="00CC5CB1" w:rsidRDefault="00CC5CB1">
            <w:pPr>
              <w:rPr>
                <w:b/>
                <w:bCs/>
              </w:rPr>
            </w:pPr>
            <w:r w:rsidRPr="00CC5CB1">
              <w:rPr>
                <w:b/>
                <w:bCs/>
              </w:rPr>
              <w:t>W4</w:t>
            </w:r>
          </w:p>
        </w:tc>
        <w:tc>
          <w:tcPr>
            <w:tcW w:w="576" w:type="dxa"/>
            <w:noWrap/>
            <w:hideMark/>
          </w:tcPr>
          <w:p w14:paraId="427BCFBF" w14:textId="77777777" w:rsidR="00CC5CB1" w:rsidRPr="00CC5CB1" w:rsidRDefault="00CC5CB1">
            <w:pPr>
              <w:rPr>
                <w:b/>
                <w:bCs/>
              </w:rPr>
            </w:pPr>
            <w:r w:rsidRPr="00CC5CB1">
              <w:rPr>
                <w:b/>
                <w:bCs/>
              </w:rPr>
              <w:t>W5</w:t>
            </w:r>
          </w:p>
        </w:tc>
        <w:tc>
          <w:tcPr>
            <w:tcW w:w="576" w:type="dxa"/>
            <w:noWrap/>
            <w:hideMark/>
          </w:tcPr>
          <w:p w14:paraId="22DDAE07" w14:textId="77777777" w:rsidR="00CC5CB1" w:rsidRPr="00CC5CB1" w:rsidRDefault="00CC5CB1">
            <w:pPr>
              <w:rPr>
                <w:b/>
                <w:bCs/>
              </w:rPr>
            </w:pPr>
            <w:r w:rsidRPr="00CC5CB1">
              <w:rPr>
                <w:b/>
                <w:bCs/>
              </w:rPr>
              <w:t>W6</w:t>
            </w:r>
          </w:p>
        </w:tc>
        <w:tc>
          <w:tcPr>
            <w:tcW w:w="576" w:type="dxa"/>
            <w:noWrap/>
            <w:hideMark/>
          </w:tcPr>
          <w:p w14:paraId="2D69FBA4" w14:textId="77777777" w:rsidR="00CC5CB1" w:rsidRPr="00CC5CB1" w:rsidRDefault="00CC5CB1">
            <w:pPr>
              <w:rPr>
                <w:b/>
                <w:bCs/>
              </w:rPr>
            </w:pPr>
            <w:r w:rsidRPr="00CC5CB1">
              <w:rPr>
                <w:b/>
                <w:bCs/>
              </w:rPr>
              <w:t>W7</w:t>
            </w:r>
          </w:p>
        </w:tc>
        <w:tc>
          <w:tcPr>
            <w:tcW w:w="576" w:type="dxa"/>
            <w:noWrap/>
            <w:hideMark/>
          </w:tcPr>
          <w:p w14:paraId="55E785CA" w14:textId="77777777" w:rsidR="00CC5CB1" w:rsidRPr="00CC5CB1" w:rsidRDefault="00CC5CB1">
            <w:pPr>
              <w:rPr>
                <w:b/>
                <w:bCs/>
              </w:rPr>
            </w:pPr>
            <w:r w:rsidRPr="00CC5CB1">
              <w:rPr>
                <w:b/>
                <w:bCs/>
              </w:rPr>
              <w:t>W8</w:t>
            </w:r>
          </w:p>
        </w:tc>
        <w:tc>
          <w:tcPr>
            <w:tcW w:w="576" w:type="dxa"/>
            <w:noWrap/>
            <w:hideMark/>
          </w:tcPr>
          <w:p w14:paraId="2E046D9A" w14:textId="77777777" w:rsidR="00CC5CB1" w:rsidRPr="00CC5CB1" w:rsidRDefault="00CC5CB1">
            <w:pPr>
              <w:rPr>
                <w:b/>
                <w:bCs/>
              </w:rPr>
            </w:pPr>
            <w:r w:rsidRPr="00CC5CB1">
              <w:rPr>
                <w:b/>
                <w:bCs/>
              </w:rPr>
              <w:t>W9</w:t>
            </w:r>
          </w:p>
        </w:tc>
        <w:tc>
          <w:tcPr>
            <w:tcW w:w="696" w:type="dxa"/>
            <w:noWrap/>
            <w:hideMark/>
          </w:tcPr>
          <w:p w14:paraId="7AED70E7" w14:textId="77777777" w:rsidR="00CC5CB1" w:rsidRPr="00CC5CB1" w:rsidRDefault="00CC5CB1">
            <w:pPr>
              <w:rPr>
                <w:b/>
                <w:bCs/>
              </w:rPr>
            </w:pPr>
            <w:r w:rsidRPr="00CC5CB1">
              <w:rPr>
                <w:b/>
                <w:bCs/>
              </w:rPr>
              <w:t>W10</w:t>
            </w:r>
          </w:p>
        </w:tc>
        <w:tc>
          <w:tcPr>
            <w:tcW w:w="696" w:type="dxa"/>
            <w:noWrap/>
            <w:hideMark/>
          </w:tcPr>
          <w:p w14:paraId="02114475" w14:textId="77777777" w:rsidR="00CC5CB1" w:rsidRPr="00CC5CB1" w:rsidRDefault="00CC5CB1">
            <w:pPr>
              <w:rPr>
                <w:b/>
                <w:bCs/>
              </w:rPr>
            </w:pPr>
            <w:r w:rsidRPr="00CC5CB1">
              <w:rPr>
                <w:b/>
                <w:bCs/>
              </w:rPr>
              <w:t>W11</w:t>
            </w:r>
          </w:p>
        </w:tc>
        <w:tc>
          <w:tcPr>
            <w:tcW w:w="696" w:type="dxa"/>
            <w:noWrap/>
            <w:hideMark/>
          </w:tcPr>
          <w:p w14:paraId="6B7BFDC4" w14:textId="77777777" w:rsidR="00CC5CB1" w:rsidRPr="00CC5CB1" w:rsidRDefault="00CC5CB1">
            <w:pPr>
              <w:rPr>
                <w:b/>
                <w:bCs/>
              </w:rPr>
            </w:pPr>
            <w:r w:rsidRPr="00CC5CB1">
              <w:rPr>
                <w:b/>
                <w:bCs/>
              </w:rPr>
              <w:t>W12</w:t>
            </w:r>
          </w:p>
        </w:tc>
        <w:tc>
          <w:tcPr>
            <w:tcW w:w="696" w:type="dxa"/>
            <w:noWrap/>
            <w:hideMark/>
          </w:tcPr>
          <w:p w14:paraId="0EC32A11" w14:textId="77777777" w:rsidR="00CC5CB1" w:rsidRPr="00CC5CB1" w:rsidRDefault="00CC5CB1">
            <w:pPr>
              <w:rPr>
                <w:b/>
                <w:bCs/>
              </w:rPr>
            </w:pPr>
            <w:r w:rsidRPr="00CC5CB1">
              <w:rPr>
                <w:b/>
                <w:bCs/>
              </w:rPr>
              <w:t>W13</w:t>
            </w:r>
          </w:p>
        </w:tc>
        <w:tc>
          <w:tcPr>
            <w:tcW w:w="733" w:type="dxa"/>
            <w:noWrap/>
            <w:hideMark/>
          </w:tcPr>
          <w:p w14:paraId="70317AE8" w14:textId="77777777" w:rsidR="00CC5CB1" w:rsidRPr="00CC5CB1" w:rsidRDefault="00CC5CB1">
            <w:pPr>
              <w:rPr>
                <w:b/>
                <w:bCs/>
              </w:rPr>
            </w:pPr>
            <w:r w:rsidRPr="00CC5CB1">
              <w:rPr>
                <w:b/>
                <w:bCs/>
              </w:rPr>
              <w:t>W14</w:t>
            </w:r>
          </w:p>
        </w:tc>
      </w:tr>
      <w:tr w:rsidR="00CC5CB1" w:rsidRPr="00CC5CB1" w14:paraId="5CD556FE" w14:textId="77777777" w:rsidTr="004161A9">
        <w:trPr>
          <w:trHeight w:val="171"/>
          <w:jc w:val="center"/>
        </w:trPr>
        <w:tc>
          <w:tcPr>
            <w:tcW w:w="2325" w:type="dxa"/>
            <w:noWrap/>
            <w:hideMark/>
          </w:tcPr>
          <w:p w14:paraId="334369D6" w14:textId="77777777" w:rsidR="00CC5CB1" w:rsidRPr="00CC5CB1" w:rsidRDefault="00CC5CB1">
            <w:r w:rsidRPr="00CC5CB1">
              <w:t>Topic finalisation and research planning</w:t>
            </w:r>
          </w:p>
        </w:tc>
        <w:tc>
          <w:tcPr>
            <w:tcW w:w="620" w:type="dxa"/>
            <w:shd w:val="clear" w:color="auto" w:fill="D6E3BC" w:themeFill="accent3" w:themeFillTint="66"/>
            <w:noWrap/>
          </w:tcPr>
          <w:p w14:paraId="3C40099D" w14:textId="623415FB" w:rsidR="00CC5CB1" w:rsidRPr="00CC5CB1" w:rsidRDefault="00CC5CB1"/>
        </w:tc>
        <w:tc>
          <w:tcPr>
            <w:tcW w:w="576" w:type="dxa"/>
            <w:shd w:val="clear" w:color="auto" w:fill="D6E3BC" w:themeFill="accent3" w:themeFillTint="66"/>
            <w:noWrap/>
          </w:tcPr>
          <w:p w14:paraId="7FBDA1D3" w14:textId="21D0CC23" w:rsidR="00CC5CB1" w:rsidRPr="00CC5CB1" w:rsidRDefault="00CC5CB1"/>
        </w:tc>
        <w:tc>
          <w:tcPr>
            <w:tcW w:w="576" w:type="dxa"/>
            <w:noWrap/>
            <w:hideMark/>
          </w:tcPr>
          <w:p w14:paraId="28F61B08" w14:textId="77777777" w:rsidR="00CC5CB1" w:rsidRPr="00CC5CB1" w:rsidRDefault="00CC5CB1"/>
        </w:tc>
        <w:tc>
          <w:tcPr>
            <w:tcW w:w="576" w:type="dxa"/>
            <w:noWrap/>
            <w:hideMark/>
          </w:tcPr>
          <w:p w14:paraId="0477D3A8" w14:textId="77777777" w:rsidR="00CC5CB1" w:rsidRPr="00CC5CB1" w:rsidRDefault="00CC5CB1"/>
        </w:tc>
        <w:tc>
          <w:tcPr>
            <w:tcW w:w="576" w:type="dxa"/>
            <w:noWrap/>
            <w:hideMark/>
          </w:tcPr>
          <w:p w14:paraId="03FF8E08" w14:textId="77777777" w:rsidR="00CC5CB1" w:rsidRPr="00CC5CB1" w:rsidRDefault="00CC5CB1"/>
        </w:tc>
        <w:tc>
          <w:tcPr>
            <w:tcW w:w="576" w:type="dxa"/>
            <w:noWrap/>
            <w:hideMark/>
          </w:tcPr>
          <w:p w14:paraId="7DF86CA5" w14:textId="77777777" w:rsidR="00CC5CB1" w:rsidRPr="00CC5CB1" w:rsidRDefault="00CC5CB1"/>
        </w:tc>
        <w:tc>
          <w:tcPr>
            <w:tcW w:w="576" w:type="dxa"/>
            <w:noWrap/>
            <w:hideMark/>
          </w:tcPr>
          <w:p w14:paraId="3E6CE86F" w14:textId="77777777" w:rsidR="00CC5CB1" w:rsidRPr="00CC5CB1" w:rsidRDefault="00CC5CB1"/>
        </w:tc>
        <w:tc>
          <w:tcPr>
            <w:tcW w:w="576" w:type="dxa"/>
            <w:noWrap/>
            <w:hideMark/>
          </w:tcPr>
          <w:p w14:paraId="731DB2C7" w14:textId="77777777" w:rsidR="00CC5CB1" w:rsidRPr="00CC5CB1" w:rsidRDefault="00CC5CB1"/>
        </w:tc>
        <w:tc>
          <w:tcPr>
            <w:tcW w:w="576" w:type="dxa"/>
            <w:noWrap/>
            <w:hideMark/>
          </w:tcPr>
          <w:p w14:paraId="55606EEF" w14:textId="77777777" w:rsidR="00CC5CB1" w:rsidRPr="00CC5CB1" w:rsidRDefault="00CC5CB1"/>
        </w:tc>
        <w:tc>
          <w:tcPr>
            <w:tcW w:w="696" w:type="dxa"/>
            <w:noWrap/>
            <w:hideMark/>
          </w:tcPr>
          <w:p w14:paraId="6F8C9D5D" w14:textId="77777777" w:rsidR="00CC5CB1" w:rsidRPr="00CC5CB1" w:rsidRDefault="00CC5CB1"/>
        </w:tc>
        <w:tc>
          <w:tcPr>
            <w:tcW w:w="696" w:type="dxa"/>
            <w:noWrap/>
            <w:hideMark/>
          </w:tcPr>
          <w:p w14:paraId="007DF120" w14:textId="77777777" w:rsidR="00CC5CB1" w:rsidRPr="00CC5CB1" w:rsidRDefault="00CC5CB1"/>
        </w:tc>
        <w:tc>
          <w:tcPr>
            <w:tcW w:w="696" w:type="dxa"/>
            <w:noWrap/>
            <w:hideMark/>
          </w:tcPr>
          <w:p w14:paraId="7A98014F" w14:textId="77777777" w:rsidR="00CC5CB1" w:rsidRPr="00CC5CB1" w:rsidRDefault="00CC5CB1"/>
        </w:tc>
        <w:tc>
          <w:tcPr>
            <w:tcW w:w="696" w:type="dxa"/>
            <w:noWrap/>
            <w:hideMark/>
          </w:tcPr>
          <w:p w14:paraId="347725BE" w14:textId="77777777" w:rsidR="00CC5CB1" w:rsidRPr="00CC5CB1" w:rsidRDefault="00CC5CB1"/>
        </w:tc>
        <w:tc>
          <w:tcPr>
            <w:tcW w:w="733" w:type="dxa"/>
            <w:noWrap/>
            <w:hideMark/>
          </w:tcPr>
          <w:p w14:paraId="59EFBA92" w14:textId="77777777" w:rsidR="00CC5CB1" w:rsidRPr="00CC5CB1" w:rsidRDefault="00CC5CB1"/>
        </w:tc>
      </w:tr>
      <w:tr w:rsidR="00CC5CB1" w:rsidRPr="00CC5CB1" w14:paraId="07F06CE4" w14:textId="77777777" w:rsidTr="004161A9">
        <w:trPr>
          <w:trHeight w:val="171"/>
          <w:jc w:val="center"/>
        </w:trPr>
        <w:tc>
          <w:tcPr>
            <w:tcW w:w="2325" w:type="dxa"/>
            <w:noWrap/>
            <w:hideMark/>
          </w:tcPr>
          <w:p w14:paraId="7F7733F3" w14:textId="77777777" w:rsidR="00CC5CB1" w:rsidRPr="00CC5CB1" w:rsidRDefault="00CC5CB1">
            <w:r w:rsidRPr="00CC5CB1">
              <w:t>Literature review</w:t>
            </w:r>
          </w:p>
        </w:tc>
        <w:tc>
          <w:tcPr>
            <w:tcW w:w="620" w:type="dxa"/>
            <w:shd w:val="clear" w:color="auto" w:fill="D6E3BC" w:themeFill="accent3" w:themeFillTint="66"/>
            <w:noWrap/>
          </w:tcPr>
          <w:p w14:paraId="1B10DDC7" w14:textId="66813114" w:rsidR="00CC5CB1" w:rsidRPr="00CC5CB1" w:rsidRDefault="00CC5CB1"/>
        </w:tc>
        <w:tc>
          <w:tcPr>
            <w:tcW w:w="576" w:type="dxa"/>
            <w:shd w:val="clear" w:color="auto" w:fill="D6E3BC" w:themeFill="accent3" w:themeFillTint="66"/>
            <w:noWrap/>
          </w:tcPr>
          <w:p w14:paraId="7118CF5E" w14:textId="41AB5FA6" w:rsidR="00CC5CB1" w:rsidRPr="00CC5CB1" w:rsidRDefault="00CC5CB1"/>
        </w:tc>
        <w:tc>
          <w:tcPr>
            <w:tcW w:w="576" w:type="dxa"/>
            <w:shd w:val="clear" w:color="auto" w:fill="D6E3BC" w:themeFill="accent3" w:themeFillTint="66"/>
            <w:noWrap/>
          </w:tcPr>
          <w:p w14:paraId="5FD82C34" w14:textId="3757E2FA" w:rsidR="00CC5CB1" w:rsidRPr="00CC5CB1" w:rsidRDefault="00CC5CB1"/>
        </w:tc>
        <w:tc>
          <w:tcPr>
            <w:tcW w:w="576" w:type="dxa"/>
            <w:shd w:val="clear" w:color="auto" w:fill="D6E3BC" w:themeFill="accent3" w:themeFillTint="66"/>
            <w:noWrap/>
          </w:tcPr>
          <w:p w14:paraId="0324A5D4" w14:textId="033C3207" w:rsidR="00CC5CB1" w:rsidRPr="00CC5CB1" w:rsidRDefault="00CC5CB1"/>
        </w:tc>
        <w:tc>
          <w:tcPr>
            <w:tcW w:w="576" w:type="dxa"/>
            <w:noWrap/>
            <w:hideMark/>
          </w:tcPr>
          <w:p w14:paraId="2FFA6ED0" w14:textId="77777777" w:rsidR="00CC5CB1" w:rsidRPr="00CC5CB1" w:rsidRDefault="00CC5CB1"/>
        </w:tc>
        <w:tc>
          <w:tcPr>
            <w:tcW w:w="576" w:type="dxa"/>
            <w:noWrap/>
            <w:hideMark/>
          </w:tcPr>
          <w:p w14:paraId="3579EF44" w14:textId="77777777" w:rsidR="00CC5CB1" w:rsidRPr="00CC5CB1" w:rsidRDefault="00CC5CB1"/>
        </w:tc>
        <w:tc>
          <w:tcPr>
            <w:tcW w:w="576" w:type="dxa"/>
            <w:noWrap/>
            <w:hideMark/>
          </w:tcPr>
          <w:p w14:paraId="21DCDC0C" w14:textId="77777777" w:rsidR="00CC5CB1" w:rsidRPr="00CC5CB1" w:rsidRDefault="00CC5CB1"/>
        </w:tc>
        <w:tc>
          <w:tcPr>
            <w:tcW w:w="576" w:type="dxa"/>
            <w:noWrap/>
            <w:hideMark/>
          </w:tcPr>
          <w:p w14:paraId="30F271C1" w14:textId="77777777" w:rsidR="00CC5CB1" w:rsidRPr="00CC5CB1" w:rsidRDefault="00CC5CB1"/>
        </w:tc>
        <w:tc>
          <w:tcPr>
            <w:tcW w:w="576" w:type="dxa"/>
            <w:noWrap/>
            <w:hideMark/>
          </w:tcPr>
          <w:p w14:paraId="6002D832" w14:textId="77777777" w:rsidR="00CC5CB1" w:rsidRPr="00CC5CB1" w:rsidRDefault="00CC5CB1"/>
        </w:tc>
        <w:tc>
          <w:tcPr>
            <w:tcW w:w="696" w:type="dxa"/>
            <w:noWrap/>
            <w:hideMark/>
          </w:tcPr>
          <w:p w14:paraId="682CE342" w14:textId="77777777" w:rsidR="00CC5CB1" w:rsidRPr="00CC5CB1" w:rsidRDefault="00CC5CB1"/>
        </w:tc>
        <w:tc>
          <w:tcPr>
            <w:tcW w:w="696" w:type="dxa"/>
            <w:noWrap/>
            <w:hideMark/>
          </w:tcPr>
          <w:p w14:paraId="1D1746CD" w14:textId="77777777" w:rsidR="00CC5CB1" w:rsidRPr="00CC5CB1" w:rsidRDefault="00CC5CB1"/>
        </w:tc>
        <w:tc>
          <w:tcPr>
            <w:tcW w:w="696" w:type="dxa"/>
            <w:noWrap/>
            <w:hideMark/>
          </w:tcPr>
          <w:p w14:paraId="2103E890" w14:textId="77777777" w:rsidR="00CC5CB1" w:rsidRPr="00CC5CB1" w:rsidRDefault="00CC5CB1"/>
        </w:tc>
        <w:tc>
          <w:tcPr>
            <w:tcW w:w="696" w:type="dxa"/>
            <w:noWrap/>
            <w:hideMark/>
          </w:tcPr>
          <w:p w14:paraId="2DFD97BB" w14:textId="77777777" w:rsidR="00CC5CB1" w:rsidRPr="00CC5CB1" w:rsidRDefault="00CC5CB1"/>
        </w:tc>
        <w:tc>
          <w:tcPr>
            <w:tcW w:w="733" w:type="dxa"/>
            <w:noWrap/>
            <w:hideMark/>
          </w:tcPr>
          <w:p w14:paraId="74B2BC58" w14:textId="77777777" w:rsidR="00CC5CB1" w:rsidRPr="00CC5CB1" w:rsidRDefault="00CC5CB1"/>
        </w:tc>
      </w:tr>
      <w:tr w:rsidR="00CC5CB1" w:rsidRPr="00CC5CB1" w14:paraId="177C43D5" w14:textId="77777777" w:rsidTr="004161A9">
        <w:trPr>
          <w:trHeight w:val="171"/>
          <w:jc w:val="center"/>
        </w:trPr>
        <w:tc>
          <w:tcPr>
            <w:tcW w:w="2325" w:type="dxa"/>
            <w:noWrap/>
            <w:hideMark/>
          </w:tcPr>
          <w:p w14:paraId="2D8E101D" w14:textId="77777777" w:rsidR="00CC5CB1" w:rsidRPr="00CC5CB1" w:rsidRDefault="00CC5CB1">
            <w:r w:rsidRPr="00CC5CB1">
              <w:t>Research methodology development</w:t>
            </w:r>
          </w:p>
        </w:tc>
        <w:tc>
          <w:tcPr>
            <w:tcW w:w="620" w:type="dxa"/>
            <w:noWrap/>
            <w:hideMark/>
          </w:tcPr>
          <w:p w14:paraId="3E0D0599" w14:textId="77777777" w:rsidR="00CC5CB1" w:rsidRPr="00CC5CB1" w:rsidRDefault="00CC5CB1"/>
        </w:tc>
        <w:tc>
          <w:tcPr>
            <w:tcW w:w="576" w:type="dxa"/>
            <w:shd w:val="clear" w:color="auto" w:fill="D6E3BC" w:themeFill="accent3" w:themeFillTint="66"/>
            <w:noWrap/>
          </w:tcPr>
          <w:p w14:paraId="149C88FD" w14:textId="5CF8E4AD" w:rsidR="00CC5CB1" w:rsidRPr="00CC5CB1" w:rsidRDefault="00CC5CB1"/>
        </w:tc>
        <w:tc>
          <w:tcPr>
            <w:tcW w:w="576" w:type="dxa"/>
            <w:shd w:val="clear" w:color="auto" w:fill="D6E3BC" w:themeFill="accent3" w:themeFillTint="66"/>
            <w:noWrap/>
          </w:tcPr>
          <w:p w14:paraId="5440138C" w14:textId="38C44787" w:rsidR="00CC5CB1" w:rsidRPr="00CC5CB1" w:rsidRDefault="00CC5CB1"/>
        </w:tc>
        <w:tc>
          <w:tcPr>
            <w:tcW w:w="576" w:type="dxa"/>
            <w:shd w:val="clear" w:color="auto" w:fill="D6E3BC" w:themeFill="accent3" w:themeFillTint="66"/>
            <w:noWrap/>
          </w:tcPr>
          <w:p w14:paraId="393AC032" w14:textId="0544BAF0" w:rsidR="00CC5CB1" w:rsidRPr="00CC5CB1" w:rsidRDefault="00CC5CB1"/>
        </w:tc>
        <w:tc>
          <w:tcPr>
            <w:tcW w:w="576" w:type="dxa"/>
            <w:noWrap/>
            <w:hideMark/>
          </w:tcPr>
          <w:p w14:paraId="1DEC0BF1" w14:textId="77777777" w:rsidR="00CC5CB1" w:rsidRPr="00CC5CB1" w:rsidRDefault="00CC5CB1"/>
        </w:tc>
        <w:tc>
          <w:tcPr>
            <w:tcW w:w="576" w:type="dxa"/>
            <w:noWrap/>
            <w:hideMark/>
          </w:tcPr>
          <w:p w14:paraId="0392E4DC" w14:textId="77777777" w:rsidR="00CC5CB1" w:rsidRPr="00CC5CB1" w:rsidRDefault="00CC5CB1"/>
        </w:tc>
        <w:tc>
          <w:tcPr>
            <w:tcW w:w="576" w:type="dxa"/>
            <w:noWrap/>
            <w:hideMark/>
          </w:tcPr>
          <w:p w14:paraId="35628A43" w14:textId="77777777" w:rsidR="00CC5CB1" w:rsidRPr="00CC5CB1" w:rsidRDefault="00CC5CB1"/>
        </w:tc>
        <w:tc>
          <w:tcPr>
            <w:tcW w:w="576" w:type="dxa"/>
            <w:noWrap/>
            <w:hideMark/>
          </w:tcPr>
          <w:p w14:paraId="205F0AFA" w14:textId="77777777" w:rsidR="00CC5CB1" w:rsidRPr="00CC5CB1" w:rsidRDefault="00CC5CB1"/>
        </w:tc>
        <w:tc>
          <w:tcPr>
            <w:tcW w:w="576" w:type="dxa"/>
            <w:noWrap/>
            <w:hideMark/>
          </w:tcPr>
          <w:p w14:paraId="7934DC1A" w14:textId="77777777" w:rsidR="00CC5CB1" w:rsidRPr="00CC5CB1" w:rsidRDefault="00CC5CB1"/>
        </w:tc>
        <w:tc>
          <w:tcPr>
            <w:tcW w:w="696" w:type="dxa"/>
            <w:noWrap/>
            <w:hideMark/>
          </w:tcPr>
          <w:p w14:paraId="7BECD5FD" w14:textId="77777777" w:rsidR="00CC5CB1" w:rsidRPr="00CC5CB1" w:rsidRDefault="00CC5CB1"/>
        </w:tc>
        <w:tc>
          <w:tcPr>
            <w:tcW w:w="696" w:type="dxa"/>
            <w:noWrap/>
            <w:hideMark/>
          </w:tcPr>
          <w:p w14:paraId="47DA578D" w14:textId="77777777" w:rsidR="00CC5CB1" w:rsidRPr="00CC5CB1" w:rsidRDefault="00CC5CB1"/>
        </w:tc>
        <w:tc>
          <w:tcPr>
            <w:tcW w:w="696" w:type="dxa"/>
            <w:noWrap/>
            <w:hideMark/>
          </w:tcPr>
          <w:p w14:paraId="1E5D93D1" w14:textId="77777777" w:rsidR="00CC5CB1" w:rsidRPr="00CC5CB1" w:rsidRDefault="00CC5CB1"/>
        </w:tc>
        <w:tc>
          <w:tcPr>
            <w:tcW w:w="696" w:type="dxa"/>
            <w:noWrap/>
            <w:hideMark/>
          </w:tcPr>
          <w:p w14:paraId="06FC795E" w14:textId="77777777" w:rsidR="00CC5CB1" w:rsidRPr="00CC5CB1" w:rsidRDefault="00CC5CB1"/>
        </w:tc>
        <w:tc>
          <w:tcPr>
            <w:tcW w:w="733" w:type="dxa"/>
            <w:noWrap/>
            <w:hideMark/>
          </w:tcPr>
          <w:p w14:paraId="1EC8C6B8" w14:textId="77777777" w:rsidR="00CC5CB1" w:rsidRPr="00CC5CB1" w:rsidRDefault="00CC5CB1"/>
        </w:tc>
      </w:tr>
      <w:tr w:rsidR="00CC5CB1" w:rsidRPr="00CC5CB1" w14:paraId="4D0CBDF7" w14:textId="77777777" w:rsidTr="004161A9">
        <w:trPr>
          <w:trHeight w:val="171"/>
          <w:jc w:val="center"/>
        </w:trPr>
        <w:tc>
          <w:tcPr>
            <w:tcW w:w="2325" w:type="dxa"/>
            <w:noWrap/>
            <w:hideMark/>
          </w:tcPr>
          <w:p w14:paraId="154304B2" w14:textId="77777777" w:rsidR="00CC5CB1" w:rsidRPr="00CC5CB1" w:rsidRDefault="00CC5CB1">
            <w:r w:rsidRPr="00CC5CB1">
              <w:t>Secondary data collection</w:t>
            </w:r>
          </w:p>
        </w:tc>
        <w:tc>
          <w:tcPr>
            <w:tcW w:w="620" w:type="dxa"/>
            <w:noWrap/>
            <w:hideMark/>
          </w:tcPr>
          <w:p w14:paraId="4717CAA0" w14:textId="77777777" w:rsidR="00CC5CB1" w:rsidRPr="00CC5CB1" w:rsidRDefault="00CC5CB1"/>
        </w:tc>
        <w:tc>
          <w:tcPr>
            <w:tcW w:w="576" w:type="dxa"/>
            <w:noWrap/>
            <w:hideMark/>
          </w:tcPr>
          <w:p w14:paraId="76C52B2C" w14:textId="77777777" w:rsidR="00CC5CB1" w:rsidRPr="00CC5CB1" w:rsidRDefault="00CC5CB1"/>
        </w:tc>
        <w:tc>
          <w:tcPr>
            <w:tcW w:w="576" w:type="dxa"/>
            <w:shd w:val="clear" w:color="auto" w:fill="D6E3BC" w:themeFill="accent3" w:themeFillTint="66"/>
            <w:noWrap/>
          </w:tcPr>
          <w:p w14:paraId="05162907" w14:textId="6F0CDBD2" w:rsidR="00CC5CB1" w:rsidRPr="00CC5CB1" w:rsidRDefault="00CC5CB1"/>
        </w:tc>
        <w:tc>
          <w:tcPr>
            <w:tcW w:w="576" w:type="dxa"/>
            <w:shd w:val="clear" w:color="auto" w:fill="D6E3BC" w:themeFill="accent3" w:themeFillTint="66"/>
            <w:noWrap/>
          </w:tcPr>
          <w:p w14:paraId="3E30B6B4" w14:textId="084C37FF" w:rsidR="00CC5CB1" w:rsidRPr="00CC5CB1" w:rsidRDefault="00CC5CB1"/>
        </w:tc>
        <w:tc>
          <w:tcPr>
            <w:tcW w:w="576" w:type="dxa"/>
            <w:shd w:val="clear" w:color="auto" w:fill="D6E3BC" w:themeFill="accent3" w:themeFillTint="66"/>
            <w:noWrap/>
          </w:tcPr>
          <w:p w14:paraId="6DDDE3F7" w14:textId="17BEA853" w:rsidR="00CC5CB1" w:rsidRPr="00CC5CB1" w:rsidRDefault="00CC5CB1"/>
        </w:tc>
        <w:tc>
          <w:tcPr>
            <w:tcW w:w="576" w:type="dxa"/>
            <w:shd w:val="clear" w:color="auto" w:fill="D6E3BC" w:themeFill="accent3" w:themeFillTint="66"/>
            <w:noWrap/>
          </w:tcPr>
          <w:p w14:paraId="747F6CFE" w14:textId="5369AA7F" w:rsidR="00CC5CB1" w:rsidRPr="00CC5CB1" w:rsidRDefault="00CC5CB1"/>
        </w:tc>
        <w:tc>
          <w:tcPr>
            <w:tcW w:w="576" w:type="dxa"/>
            <w:noWrap/>
            <w:hideMark/>
          </w:tcPr>
          <w:p w14:paraId="57854CA0" w14:textId="77777777" w:rsidR="00CC5CB1" w:rsidRPr="00CC5CB1" w:rsidRDefault="00CC5CB1"/>
        </w:tc>
        <w:tc>
          <w:tcPr>
            <w:tcW w:w="576" w:type="dxa"/>
            <w:noWrap/>
            <w:hideMark/>
          </w:tcPr>
          <w:p w14:paraId="2FD975CF" w14:textId="77777777" w:rsidR="00CC5CB1" w:rsidRPr="00CC5CB1" w:rsidRDefault="00CC5CB1"/>
        </w:tc>
        <w:tc>
          <w:tcPr>
            <w:tcW w:w="576" w:type="dxa"/>
            <w:noWrap/>
            <w:hideMark/>
          </w:tcPr>
          <w:p w14:paraId="44895E51" w14:textId="77777777" w:rsidR="00CC5CB1" w:rsidRPr="00CC5CB1" w:rsidRDefault="00CC5CB1"/>
        </w:tc>
        <w:tc>
          <w:tcPr>
            <w:tcW w:w="696" w:type="dxa"/>
            <w:noWrap/>
            <w:hideMark/>
          </w:tcPr>
          <w:p w14:paraId="64F41447" w14:textId="77777777" w:rsidR="00CC5CB1" w:rsidRPr="00CC5CB1" w:rsidRDefault="00CC5CB1"/>
        </w:tc>
        <w:tc>
          <w:tcPr>
            <w:tcW w:w="696" w:type="dxa"/>
            <w:noWrap/>
            <w:hideMark/>
          </w:tcPr>
          <w:p w14:paraId="02BAD33F" w14:textId="77777777" w:rsidR="00CC5CB1" w:rsidRPr="00CC5CB1" w:rsidRDefault="00CC5CB1"/>
        </w:tc>
        <w:tc>
          <w:tcPr>
            <w:tcW w:w="696" w:type="dxa"/>
            <w:noWrap/>
            <w:hideMark/>
          </w:tcPr>
          <w:p w14:paraId="5446B722" w14:textId="77777777" w:rsidR="00CC5CB1" w:rsidRPr="00CC5CB1" w:rsidRDefault="00CC5CB1"/>
        </w:tc>
        <w:tc>
          <w:tcPr>
            <w:tcW w:w="696" w:type="dxa"/>
            <w:noWrap/>
            <w:hideMark/>
          </w:tcPr>
          <w:p w14:paraId="37EC6361" w14:textId="77777777" w:rsidR="00CC5CB1" w:rsidRPr="00CC5CB1" w:rsidRDefault="00CC5CB1"/>
        </w:tc>
        <w:tc>
          <w:tcPr>
            <w:tcW w:w="733" w:type="dxa"/>
            <w:noWrap/>
            <w:hideMark/>
          </w:tcPr>
          <w:p w14:paraId="02AD4A6C" w14:textId="77777777" w:rsidR="00CC5CB1" w:rsidRPr="00CC5CB1" w:rsidRDefault="00CC5CB1"/>
        </w:tc>
      </w:tr>
      <w:tr w:rsidR="00CC5CB1" w:rsidRPr="00CC5CB1" w14:paraId="25C83276" w14:textId="77777777" w:rsidTr="004161A9">
        <w:trPr>
          <w:trHeight w:val="171"/>
          <w:jc w:val="center"/>
        </w:trPr>
        <w:tc>
          <w:tcPr>
            <w:tcW w:w="2325" w:type="dxa"/>
            <w:noWrap/>
            <w:hideMark/>
          </w:tcPr>
          <w:p w14:paraId="7CE0976D" w14:textId="77777777" w:rsidR="00CC5CB1" w:rsidRPr="00CC5CB1" w:rsidRDefault="00CC5CB1">
            <w:r w:rsidRPr="00CC5CB1">
              <w:t>Market and competitor research</w:t>
            </w:r>
          </w:p>
        </w:tc>
        <w:tc>
          <w:tcPr>
            <w:tcW w:w="620" w:type="dxa"/>
            <w:noWrap/>
            <w:hideMark/>
          </w:tcPr>
          <w:p w14:paraId="4F1E3A9D" w14:textId="77777777" w:rsidR="00CC5CB1" w:rsidRPr="00CC5CB1" w:rsidRDefault="00CC5CB1"/>
        </w:tc>
        <w:tc>
          <w:tcPr>
            <w:tcW w:w="576" w:type="dxa"/>
            <w:noWrap/>
            <w:hideMark/>
          </w:tcPr>
          <w:p w14:paraId="55BB895A" w14:textId="77777777" w:rsidR="00CC5CB1" w:rsidRPr="00CC5CB1" w:rsidRDefault="00CC5CB1"/>
        </w:tc>
        <w:tc>
          <w:tcPr>
            <w:tcW w:w="576" w:type="dxa"/>
            <w:noWrap/>
            <w:hideMark/>
          </w:tcPr>
          <w:p w14:paraId="16912640" w14:textId="77777777" w:rsidR="00CC5CB1" w:rsidRPr="00CC5CB1" w:rsidRDefault="00CC5CB1"/>
        </w:tc>
        <w:tc>
          <w:tcPr>
            <w:tcW w:w="576" w:type="dxa"/>
            <w:shd w:val="clear" w:color="auto" w:fill="D6E3BC" w:themeFill="accent3" w:themeFillTint="66"/>
            <w:noWrap/>
          </w:tcPr>
          <w:p w14:paraId="597535F2" w14:textId="0ACE8867" w:rsidR="00CC5CB1" w:rsidRPr="00CC5CB1" w:rsidRDefault="00CC5CB1"/>
        </w:tc>
        <w:tc>
          <w:tcPr>
            <w:tcW w:w="576" w:type="dxa"/>
            <w:shd w:val="clear" w:color="auto" w:fill="D6E3BC" w:themeFill="accent3" w:themeFillTint="66"/>
            <w:noWrap/>
          </w:tcPr>
          <w:p w14:paraId="00A376CF" w14:textId="2E6243C4" w:rsidR="00CC5CB1" w:rsidRPr="00CC5CB1" w:rsidRDefault="00CC5CB1"/>
        </w:tc>
        <w:tc>
          <w:tcPr>
            <w:tcW w:w="576" w:type="dxa"/>
            <w:shd w:val="clear" w:color="auto" w:fill="D6E3BC" w:themeFill="accent3" w:themeFillTint="66"/>
            <w:noWrap/>
          </w:tcPr>
          <w:p w14:paraId="1A119A46" w14:textId="23A28F5A" w:rsidR="00CC5CB1" w:rsidRPr="00CC5CB1" w:rsidRDefault="00CC5CB1"/>
        </w:tc>
        <w:tc>
          <w:tcPr>
            <w:tcW w:w="576" w:type="dxa"/>
            <w:shd w:val="clear" w:color="auto" w:fill="D6E3BC" w:themeFill="accent3" w:themeFillTint="66"/>
            <w:noWrap/>
          </w:tcPr>
          <w:p w14:paraId="30583650" w14:textId="5B59EB3E" w:rsidR="00CC5CB1" w:rsidRPr="00CC5CB1" w:rsidRDefault="00CC5CB1"/>
        </w:tc>
        <w:tc>
          <w:tcPr>
            <w:tcW w:w="576" w:type="dxa"/>
            <w:noWrap/>
            <w:hideMark/>
          </w:tcPr>
          <w:p w14:paraId="432879F6" w14:textId="77777777" w:rsidR="00CC5CB1" w:rsidRPr="00CC5CB1" w:rsidRDefault="00CC5CB1"/>
        </w:tc>
        <w:tc>
          <w:tcPr>
            <w:tcW w:w="576" w:type="dxa"/>
            <w:noWrap/>
            <w:hideMark/>
          </w:tcPr>
          <w:p w14:paraId="02DB9ADD" w14:textId="77777777" w:rsidR="00CC5CB1" w:rsidRPr="00CC5CB1" w:rsidRDefault="00CC5CB1"/>
        </w:tc>
        <w:tc>
          <w:tcPr>
            <w:tcW w:w="696" w:type="dxa"/>
            <w:noWrap/>
            <w:hideMark/>
          </w:tcPr>
          <w:p w14:paraId="3DD0CCD4" w14:textId="77777777" w:rsidR="00CC5CB1" w:rsidRPr="00CC5CB1" w:rsidRDefault="00CC5CB1"/>
        </w:tc>
        <w:tc>
          <w:tcPr>
            <w:tcW w:w="696" w:type="dxa"/>
            <w:noWrap/>
            <w:hideMark/>
          </w:tcPr>
          <w:p w14:paraId="0E4EB1DE" w14:textId="77777777" w:rsidR="00CC5CB1" w:rsidRPr="00CC5CB1" w:rsidRDefault="00CC5CB1"/>
        </w:tc>
        <w:tc>
          <w:tcPr>
            <w:tcW w:w="696" w:type="dxa"/>
            <w:noWrap/>
            <w:hideMark/>
          </w:tcPr>
          <w:p w14:paraId="7C0A5BC0" w14:textId="77777777" w:rsidR="00CC5CB1" w:rsidRPr="00CC5CB1" w:rsidRDefault="00CC5CB1"/>
        </w:tc>
        <w:tc>
          <w:tcPr>
            <w:tcW w:w="696" w:type="dxa"/>
            <w:noWrap/>
            <w:hideMark/>
          </w:tcPr>
          <w:p w14:paraId="346EC73E" w14:textId="77777777" w:rsidR="00CC5CB1" w:rsidRPr="00CC5CB1" w:rsidRDefault="00CC5CB1"/>
        </w:tc>
        <w:tc>
          <w:tcPr>
            <w:tcW w:w="733" w:type="dxa"/>
            <w:noWrap/>
            <w:hideMark/>
          </w:tcPr>
          <w:p w14:paraId="18DE5DFB" w14:textId="77777777" w:rsidR="00CC5CB1" w:rsidRPr="00CC5CB1" w:rsidRDefault="00CC5CB1"/>
        </w:tc>
      </w:tr>
      <w:tr w:rsidR="00CC5CB1" w:rsidRPr="00CC5CB1" w14:paraId="58A34C53" w14:textId="77777777" w:rsidTr="004161A9">
        <w:trPr>
          <w:trHeight w:val="171"/>
          <w:jc w:val="center"/>
        </w:trPr>
        <w:tc>
          <w:tcPr>
            <w:tcW w:w="2325" w:type="dxa"/>
            <w:noWrap/>
            <w:hideMark/>
          </w:tcPr>
          <w:p w14:paraId="0C44AF43" w14:textId="77777777" w:rsidR="00CC5CB1" w:rsidRPr="00CC5CB1" w:rsidRDefault="00CC5CB1">
            <w:r w:rsidRPr="00CC5CB1">
              <w:t>Thematic analysis</w:t>
            </w:r>
          </w:p>
        </w:tc>
        <w:tc>
          <w:tcPr>
            <w:tcW w:w="620" w:type="dxa"/>
            <w:noWrap/>
            <w:hideMark/>
          </w:tcPr>
          <w:p w14:paraId="42046160" w14:textId="77777777" w:rsidR="00CC5CB1" w:rsidRPr="00CC5CB1" w:rsidRDefault="00CC5CB1"/>
        </w:tc>
        <w:tc>
          <w:tcPr>
            <w:tcW w:w="576" w:type="dxa"/>
            <w:noWrap/>
            <w:hideMark/>
          </w:tcPr>
          <w:p w14:paraId="3D187704" w14:textId="77777777" w:rsidR="00CC5CB1" w:rsidRPr="00CC5CB1" w:rsidRDefault="00CC5CB1"/>
        </w:tc>
        <w:tc>
          <w:tcPr>
            <w:tcW w:w="576" w:type="dxa"/>
            <w:noWrap/>
            <w:hideMark/>
          </w:tcPr>
          <w:p w14:paraId="6E9AB7CE" w14:textId="77777777" w:rsidR="00CC5CB1" w:rsidRPr="00CC5CB1" w:rsidRDefault="00CC5CB1"/>
        </w:tc>
        <w:tc>
          <w:tcPr>
            <w:tcW w:w="576" w:type="dxa"/>
            <w:noWrap/>
            <w:hideMark/>
          </w:tcPr>
          <w:p w14:paraId="408A547E" w14:textId="77777777" w:rsidR="00CC5CB1" w:rsidRPr="00CC5CB1" w:rsidRDefault="00CC5CB1"/>
        </w:tc>
        <w:tc>
          <w:tcPr>
            <w:tcW w:w="576" w:type="dxa"/>
            <w:noWrap/>
            <w:hideMark/>
          </w:tcPr>
          <w:p w14:paraId="15D84CF4" w14:textId="77777777" w:rsidR="00CC5CB1" w:rsidRPr="00CC5CB1" w:rsidRDefault="00CC5CB1"/>
        </w:tc>
        <w:tc>
          <w:tcPr>
            <w:tcW w:w="576" w:type="dxa"/>
            <w:shd w:val="clear" w:color="auto" w:fill="D6E3BC" w:themeFill="accent3" w:themeFillTint="66"/>
            <w:noWrap/>
          </w:tcPr>
          <w:p w14:paraId="260CE4B0" w14:textId="5967AF22" w:rsidR="00CC5CB1" w:rsidRPr="00CC5CB1" w:rsidRDefault="00CC5CB1"/>
        </w:tc>
        <w:tc>
          <w:tcPr>
            <w:tcW w:w="576" w:type="dxa"/>
            <w:shd w:val="clear" w:color="auto" w:fill="D6E3BC" w:themeFill="accent3" w:themeFillTint="66"/>
            <w:noWrap/>
          </w:tcPr>
          <w:p w14:paraId="57AE08AE" w14:textId="118293AB" w:rsidR="00CC5CB1" w:rsidRPr="00CC5CB1" w:rsidRDefault="00CC5CB1"/>
        </w:tc>
        <w:tc>
          <w:tcPr>
            <w:tcW w:w="576" w:type="dxa"/>
            <w:shd w:val="clear" w:color="auto" w:fill="D6E3BC" w:themeFill="accent3" w:themeFillTint="66"/>
            <w:noWrap/>
          </w:tcPr>
          <w:p w14:paraId="4A8FE5C2" w14:textId="305394DC" w:rsidR="00CC5CB1" w:rsidRPr="00CC5CB1" w:rsidRDefault="00CC5CB1"/>
        </w:tc>
        <w:tc>
          <w:tcPr>
            <w:tcW w:w="576" w:type="dxa"/>
            <w:noWrap/>
            <w:hideMark/>
          </w:tcPr>
          <w:p w14:paraId="0D6E288F" w14:textId="77777777" w:rsidR="00CC5CB1" w:rsidRPr="00CC5CB1" w:rsidRDefault="00CC5CB1"/>
        </w:tc>
        <w:tc>
          <w:tcPr>
            <w:tcW w:w="696" w:type="dxa"/>
            <w:noWrap/>
            <w:hideMark/>
          </w:tcPr>
          <w:p w14:paraId="5616AAB3" w14:textId="77777777" w:rsidR="00CC5CB1" w:rsidRPr="00CC5CB1" w:rsidRDefault="00CC5CB1"/>
        </w:tc>
        <w:tc>
          <w:tcPr>
            <w:tcW w:w="696" w:type="dxa"/>
            <w:noWrap/>
            <w:hideMark/>
          </w:tcPr>
          <w:p w14:paraId="3E9F6A12" w14:textId="77777777" w:rsidR="00CC5CB1" w:rsidRPr="00CC5CB1" w:rsidRDefault="00CC5CB1"/>
        </w:tc>
        <w:tc>
          <w:tcPr>
            <w:tcW w:w="696" w:type="dxa"/>
            <w:noWrap/>
            <w:hideMark/>
          </w:tcPr>
          <w:p w14:paraId="04B5149A" w14:textId="77777777" w:rsidR="00CC5CB1" w:rsidRPr="00CC5CB1" w:rsidRDefault="00CC5CB1"/>
        </w:tc>
        <w:tc>
          <w:tcPr>
            <w:tcW w:w="696" w:type="dxa"/>
            <w:noWrap/>
            <w:hideMark/>
          </w:tcPr>
          <w:p w14:paraId="31E4062D" w14:textId="77777777" w:rsidR="00CC5CB1" w:rsidRPr="00CC5CB1" w:rsidRDefault="00CC5CB1"/>
        </w:tc>
        <w:tc>
          <w:tcPr>
            <w:tcW w:w="733" w:type="dxa"/>
            <w:noWrap/>
            <w:hideMark/>
          </w:tcPr>
          <w:p w14:paraId="13CDC8F6" w14:textId="77777777" w:rsidR="00CC5CB1" w:rsidRPr="00CC5CB1" w:rsidRDefault="00CC5CB1"/>
        </w:tc>
      </w:tr>
      <w:tr w:rsidR="00CC5CB1" w:rsidRPr="00CC5CB1" w14:paraId="132AA96F" w14:textId="77777777" w:rsidTr="004161A9">
        <w:trPr>
          <w:trHeight w:val="171"/>
          <w:jc w:val="center"/>
        </w:trPr>
        <w:tc>
          <w:tcPr>
            <w:tcW w:w="2325" w:type="dxa"/>
            <w:noWrap/>
            <w:hideMark/>
          </w:tcPr>
          <w:p w14:paraId="0BB3E685" w14:textId="77777777" w:rsidR="00CC5CB1" w:rsidRPr="00CC5CB1" w:rsidRDefault="00CC5CB1">
            <w:r w:rsidRPr="00CC5CB1">
              <w:t>Growth opportunity validation</w:t>
            </w:r>
          </w:p>
        </w:tc>
        <w:tc>
          <w:tcPr>
            <w:tcW w:w="620" w:type="dxa"/>
            <w:noWrap/>
            <w:hideMark/>
          </w:tcPr>
          <w:p w14:paraId="0F9F320B" w14:textId="77777777" w:rsidR="00CC5CB1" w:rsidRPr="00CC5CB1" w:rsidRDefault="00CC5CB1"/>
        </w:tc>
        <w:tc>
          <w:tcPr>
            <w:tcW w:w="576" w:type="dxa"/>
            <w:noWrap/>
            <w:hideMark/>
          </w:tcPr>
          <w:p w14:paraId="694F8C89" w14:textId="77777777" w:rsidR="00CC5CB1" w:rsidRPr="00CC5CB1" w:rsidRDefault="00CC5CB1"/>
        </w:tc>
        <w:tc>
          <w:tcPr>
            <w:tcW w:w="576" w:type="dxa"/>
            <w:noWrap/>
            <w:hideMark/>
          </w:tcPr>
          <w:p w14:paraId="2BCF5AFB" w14:textId="77777777" w:rsidR="00CC5CB1" w:rsidRPr="00CC5CB1" w:rsidRDefault="00CC5CB1"/>
        </w:tc>
        <w:tc>
          <w:tcPr>
            <w:tcW w:w="576" w:type="dxa"/>
            <w:noWrap/>
            <w:hideMark/>
          </w:tcPr>
          <w:p w14:paraId="4CE228A6" w14:textId="77777777" w:rsidR="00CC5CB1" w:rsidRPr="00CC5CB1" w:rsidRDefault="00CC5CB1"/>
        </w:tc>
        <w:tc>
          <w:tcPr>
            <w:tcW w:w="576" w:type="dxa"/>
            <w:noWrap/>
            <w:hideMark/>
          </w:tcPr>
          <w:p w14:paraId="1B3E3D80" w14:textId="77777777" w:rsidR="00CC5CB1" w:rsidRPr="00CC5CB1" w:rsidRDefault="00CC5CB1"/>
        </w:tc>
        <w:tc>
          <w:tcPr>
            <w:tcW w:w="576" w:type="dxa"/>
            <w:noWrap/>
            <w:hideMark/>
          </w:tcPr>
          <w:p w14:paraId="3DCA1F22" w14:textId="77777777" w:rsidR="00CC5CB1" w:rsidRPr="00CC5CB1" w:rsidRDefault="00CC5CB1"/>
        </w:tc>
        <w:tc>
          <w:tcPr>
            <w:tcW w:w="576" w:type="dxa"/>
            <w:shd w:val="clear" w:color="auto" w:fill="D6E3BC" w:themeFill="accent3" w:themeFillTint="66"/>
            <w:noWrap/>
          </w:tcPr>
          <w:p w14:paraId="0E1927B5" w14:textId="1E7A7991" w:rsidR="00CC5CB1" w:rsidRPr="00CC5CB1" w:rsidRDefault="00CC5CB1"/>
        </w:tc>
        <w:tc>
          <w:tcPr>
            <w:tcW w:w="576" w:type="dxa"/>
            <w:shd w:val="clear" w:color="auto" w:fill="D6E3BC" w:themeFill="accent3" w:themeFillTint="66"/>
            <w:noWrap/>
          </w:tcPr>
          <w:p w14:paraId="761501C0" w14:textId="6A1ABABB" w:rsidR="00CC5CB1" w:rsidRPr="00CC5CB1" w:rsidRDefault="00CC5CB1"/>
        </w:tc>
        <w:tc>
          <w:tcPr>
            <w:tcW w:w="576" w:type="dxa"/>
            <w:shd w:val="clear" w:color="auto" w:fill="D6E3BC" w:themeFill="accent3" w:themeFillTint="66"/>
            <w:noWrap/>
          </w:tcPr>
          <w:p w14:paraId="1EF10908" w14:textId="79B6850A" w:rsidR="00CC5CB1" w:rsidRPr="00CC5CB1" w:rsidRDefault="00CC5CB1"/>
        </w:tc>
        <w:tc>
          <w:tcPr>
            <w:tcW w:w="696" w:type="dxa"/>
            <w:noWrap/>
            <w:hideMark/>
          </w:tcPr>
          <w:p w14:paraId="1FF42923" w14:textId="77777777" w:rsidR="00CC5CB1" w:rsidRPr="00CC5CB1" w:rsidRDefault="00CC5CB1"/>
        </w:tc>
        <w:tc>
          <w:tcPr>
            <w:tcW w:w="696" w:type="dxa"/>
            <w:noWrap/>
            <w:hideMark/>
          </w:tcPr>
          <w:p w14:paraId="74DAE426" w14:textId="77777777" w:rsidR="00CC5CB1" w:rsidRPr="00CC5CB1" w:rsidRDefault="00CC5CB1"/>
        </w:tc>
        <w:tc>
          <w:tcPr>
            <w:tcW w:w="696" w:type="dxa"/>
            <w:noWrap/>
            <w:hideMark/>
          </w:tcPr>
          <w:p w14:paraId="0C6F8E1A" w14:textId="77777777" w:rsidR="00CC5CB1" w:rsidRPr="00CC5CB1" w:rsidRDefault="00CC5CB1"/>
        </w:tc>
        <w:tc>
          <w:tcPr>
            <w:tcW w:w="696" w:type="dxa"/>
            <w:noWrap/>
            <w:hideMark/>
          </w:tcPr>
          <w:p w14:paraId="2EAB3E82" w14:textId="77777777" w:rsidR="00CC5CB1" w:rsidRPr="00CC5CB1" w:rsidRDefault="00CC5CB1"/>
        </w:tc>
        <w:tc>
          <w:tcPr>
            <w:tcW w:w="733" w:type="dxa"/>
            <w:noWrap/>
            <w:hideMark/>
          </w:tcPr>
          <w:p w14:paraId="7A89CA81" w14:textId="77777777" w:rsidR="00CC5CB1" w:rsidRPr="00CC5CB1" w:rsidRDefault="00CC5CB1"/>
        </w:tc>
      </w:tr>
      <w:tr w:rsidR="00CC5CB1" w:rsidRPr="00CC5CB1" w14:paraId="30F02649" w14:textId="77777777" w:rsidTr="004161A9">
        <w:trPr>
          <w:trHeight w:val="171"/>
          <w:jc w:val="center"/>
        </w:trPr>
        <w:tc>
          <w:tcPr>
            <w:tcW w:w="2325" w:type="dxa"/>
            <w:noWrap/>
            <w:hideMark/>
          </w:tcPr>
          <w:p w14:paraId="66B2B075" w14:textId="77777777" w:rsidR="00CC5CB1" w:rsidRPr="00CC5CB1" w:rsidRDefault="00CC5CB1">
            <w:r w:rsidRPr="00CC5CB1">
              <w:t>Risk assessment</w:t>
            </w:r>
          </w:p>
        </w:tc>
        <w:tc>
          <w:tcPr>
            <w:tcW w:w="620" w:type="dxa"/>
            <w:noWrap/>
            <w:hideMark/>
          </w:tcPr>
          <w:p w14:paraId="70286DFD" w14:textId="77777777" w:rsidR="00CC5CB1" w:rsidRPr="00CC5CB1" w:rsidRDefault="00CC5CB1"/>
        </w:tc>
        <w:tc>
          <w:tcPr>
            <w:tcW w:w="576" w:type="dxa"/>
            <w:noWrap/>
            <w:hideMark/>
          </w:tcPr>
          <w:p w14:paraId="5A107BEB" w14:textId="77777777" w:rsidR="00CC5CB1" w:rsidRPr="00CC5CB1" w:rsidRDefault="00CC5CB1"/>
        </w:tc>
        <w:tc>
          <w:tcPr>
            <w:tcW w:w="576" w:type="dxa"/>
            <w:noWrap/>
            <w:hideMark/>
          </w:tcPr>
          <w:p w14:paraId="456ECDB2" w14:textId="77777777" w:rsidR="00CC5CB1" w:rsidRPr="00CC5CB1" w:rsidRDefault="00CC5CB1"/>
        </w:tc>
        <w:tc>
          <w:tcPr>
            <w:tcW w:w="576" w:type="dxa"/>
            <w:noWrap/>
            <w:hideMark/>
          </w:tcPr>
          <w:p w14:paraId="46D61203" w14:textId="77777777" w:rsidR="00CC5CB1" w:rsidRPr="00CC5CB1" w:rsidRDefault="00CC5CB1"/>
        </w:tc>
        <w:tc>
          <w:tcPr>
            <w:tcW w:w="576" w:type="dxa"/>
            <w:noWrap/>
            <w:hideMark/>
          </w:tcPr>
          <w:p w14:paraId="1D7DC998" w14:textId="77777777" w:rsidR="00CC5CB1" w:rsidRPr="00CC5CB1" w:rsidRDefault="00CC5CB1"/>
        </w:tc>
        <w:tc>
          <w:tcPr>
            <w:tcW w:w="576" w:type="dxa"/>
            <w:noWrap/>
            <w:hideMark/>
          </w:tcPr>
          <w:p w14:paraId="7DAB9126" w14:textId="77777777" w:rsidR="00CC5CB1" w:rsidRPr="00CC5CB1" w:rsidRDefault="00CC5CB1"/>
        </w:tc>
        <w:tc>
          <w:tcPr>
            <w:tcW w:w="576" w:type="dxa"/>
            <w:noWrap/>
            <w:hideMark/>
          </w:tcPr>
          <w:p w14:paraId="39EC6334" w14:textId="77777777" w:rsidR="00CC5CB1" w:rsidRPr="00CC5CB1" w:rsidRDefault="00CC5CB1"/>
        </w:tc>
        <w:tc>
          <w:tcPr>
            <w:tcW w:w="576" w:type="dxa"/>
            <w:shd w:val="clear" w:color="auto" w:fill="D6E3BC" w:themeFill="accent3" w:themeFillTint="66"/>
            <w:noWrap/>
          </w:tcPr>
          <w:p w14:paraId="3CA69A3B" w14:textId="374C13F7" w:rsidR="00CC5CB1" w:rsidRPr="00CC5CB1" w:rsidRDefault="00CC5CB1"/>
        </w:tc>
        <w:tc>
          <w:tcPr>
            <w:tcW w:w="576" w:type="dxa"/>
            <w:shd w:val="clear" w:color="auto" w:fill="D6E3BC" w:themeFill="accent3" w:themeFillTint="66"/>
            <w:noWrap/>
          </w:tcPr>
          <w:p w14:paraId="5E77A931" w14:textId="5B967D26" w:rsidR="00CC5CB1" w:rsidRPr="00CC5CB1" w:rsidRDefault="00CC5CB1"/>
        </w:tc>
        <w:tc>
          <w:tcPr>
            <w:tcW w:w="696" w:type="dxa"/>
            <w:noWrap/>
            <w:hideMark/>
          </w:tcPr>
          <w:p w14:paraId="2FA29BE3" w14:textId="77777777" w:rsidR="00CC5CB1" w:rsidRPr="00CC5CB1" w:rsidRDefault="00CC5CB1"/>
        </w:tc>
        <w:tc>
          <w:tcPr>
            <w:tcW w:w="696" w:type="dxa"/>
            <w:noWrap/>
            <w:hideMark/>
          </w:tcPr>
          <w:p w14:paraId="0C431A33" w14:textId="77777777" w:rsidR="00CC5CB1" w:rsidRPr="00CC5CB1" w:rsidRDefault="00CC5CB1"/>
        </w:tc>
        <w:tc>
          <w:tcPr>
            <w:tcW w:w="696" w:type="dxa"/>
            <w:noWrap/>
            <w:hideMark/>
          </w:tcPr>
          <w:p w14:paraId="0550DBFD" w14:textId="77777777" w:rsidR="00CC5CB1" w:rsidRPr="00CC5CB1" w:rsidRDefault="00CC5CB1"/>
        </w:tc>
        <w:tc>
          <w:tcPr>
            <w:tcW w:w="696" w:type="dxa"/>
            <w:noWrap/>
            <w:hideMark/>
          </w:tcPr>
          <w:p w14:paraId="0A143B00" w14:textId="77777777" w:rsidR="00CC5CB1" w:rsidRPr="00CC5CB1" w:rsidRDefault="00CC5CB1"/>
        </w:tc>
        <w:tc>
          <w:tcPr>
            <w:tcW w:w="733" w:type="dxa"/>
            <w:noWrap/>
            <w:hideMark/>
          </w:tcPr>
          <w:p w14:paraId="45282A6B" w14:textId="77777777" w:rsidR="00CC5CB1" w:rsidRPr="00CC5CB1" w:rsidRDefault="00CC5CB1"/>
        </w:tc>
      </w:tr>
      <w:tr w:rsidR="00CC5CB1" w:rsidRPr="00CC5CB1" w14:paraId="604CA92A" w14:textId="77777777" w:rsidTr="004161A9">
        <w:trPr>
          <w:trHeight w:val="171"/>
          <w:jc w:val="center"/>
        </w:trPr>
        <w:tc>
          <w:tcPr>
            <w:tcW w:w="2325" w:type="dxa"/>
            <w:noWrap/>
            <w:hideMark/>
          </w:tcPr>
          <w:p w14:paraId="07F98914" w14:textId="77777777" w:rsidR="00CC5CB1" w:rsidRPr="00CC5CB1" w:rsidRDefault="00CC5CB1">
            <w:r w:rsidRPr="00CC5CB1">
              <w:t>Drafting the proposal</w:t>
            </w:r>
          </w:p>
        </w:tc>
        <w:tc>
          <w:tcPr>
            <w:tcW w:w="620" w:type="dxa"/>
            <w:noWrap/>
            <w:hideMark/>
          </w:tcPr>
          <w:p w14:paraId="0B0C6D7B" w14:textId="77777777" w:rsidR="00CC5CB1" w:rsidRPr="00CC5CB1" w:rsidRDefault="00CC5CB1"/>
        </w:tc>
        <w:tc>
          <w:tcPr>
            <w:tcW w:w="576" w:type="dxa"/>
            <w:noWrap/>
            <w:hideMark/>
          </w:tcPr>
          <w:p w14:paraId="76D0B769" w14:textId="77777777" w:rsidR="00CC5CB1" w:rsidRPr="00CC5CB1" w:rsidRDefault="00CC5CB1"/>
        </w:tc>
        <w:tc>
          <w:tcPr>
            <w:tcW w:w="576" w:type="dxa"/>
            <w:noWrap/>
            <w:hideMark/>
          </w:tcPr>
          <w:p w14:paraId="40192C08" w14:textId="77777777" w:rsidR="00CC5CB1" w:rsidRPr="00CC5CB1" w:rsidRDefault="00CC5CB1"/>
        </w:tc>
        <w:tc>
          <w:tcPr>
            <w:tcW w:w="576" w:type="dxa"/>
            <w:noWrap/>
            <w:hideMark/>
          </w:tcPr>
          <w:p w14:paraId="20BB1689" w14:textId="77777777" w:rsidR="00CC5CB1" w:rsidRPr="00CC5CB1" w:rsidRDefault="00CC5CB1"/>
        </w:tc>
        <w:tc>
          <w:tcPr>
            <w:tcW w:w="576" w:type="dxa"/>
            <w:noWrap/>
            <w:hideMark/>
          </w:tcPr>
          <w:p w14:paraId="445C4143" w14:textId="77777777" w:rsidR="00CC5CB1" w:rsidRPr="00CC5CB1" w:rsidRDefault="00CC5CB1"/>
        </w:tc>
        <w:tc>
          <w:tcPr>
            <w:tcW w:w="576" w:type="dxa"/>
            <w:noWrap/>
            <w:hideMark/>
          </w:tcPr>
          <w:p w14:paraId="224089B9" w14:textId="77777777" w:rsidR="00CC5CB1" w:rsidRPr="00CC5CB1" w:rsidRDefault="00CC5CB1"/>
        </w:tc>
        <w:tc>
          <w:tcPr>
            <w:tcW w:w="576" w:type="dxa"/>
            <w:noWrap/>
            <w:hideMark/>
          </w:tcPr>
          <w:p w14:paraId="20F044A4" w14:textId="77777777" w:rsidR="00CC5CB1" w:rsidRPr="00CC5CB1" w:rsidRDefault="00CC5CB1"/>
        </w:tc>
        <w:tc>
          <w:tcPr>
            <w:tcW w:w="576" w:type="dxa"/>
            <w:shd w:val="clear" w:color="auto" w:fill="D6E3BC" w:themeFill="accent3" w:themeFillTint="66"/>
            <w:noWrap/>
          </w:tcPr>
          <w:p w14:paraId="3C861787" w14:textId="0687F485" w:rsidR="00CC5CB1" w:rsidRPr="00CC5CB1" w:rsidRDefault="00CC5CB1"/>
        </w:tc>
        <w:tc>
          <w:tcPr>
            <w:tcW w:w="576" w:type="dxa"/>
            <w:shd w:val="clear" w:color="auto" w:fill="D6E3BC" w:themeFill="accent3" w:themeFillTint="66"/>
            <w:noWrap/>
          </w:tcPr>
          <w:p w14:paraId="7F41689C" w14:textId="0463DFA8" w:rsidR="00CC5CB1" w:rsidRPr="00CC5CB1" w:rsidRDefault="00CC5CB1"/>
        </w:tc>
        <w:tc>
          <w:tcPr>
            <w:tcW w:w="696" w:type="dxa"/>
            <w:shd w:val="clear" w:color="auto" w:fill="D6E3BC" w:themeFill="accent3" w:themeFillTint="66"/>
            <w:noWrap/>
          </w:tcPr>
          <w:p w14:paraId="0B572F52" w14:textId="232959B9" w:rsidR="00CC5CB1" w:rsidRPr="00CC5CB1" w:rsidRDefault="00CC5CB1"/>
        </w:tc>
        <w:tc>
          <w:tcPr>
            <w:tcW w:w="696" w:type="dxa"/>
            <w:shd w:val="clear" w:color="auto" w:fill="D6E3BC" w:themeFill="accent3" w:themeFillTint="66"/>
            <w:noWrap/>
          </w:tcPr>
          <w:p w14:paraId="2ABF2000" w14:textId="7CA6B98D" w:rsidR="00CC5CB1" w:rsidRPr="00CC5CB1" w:rsidRDefault="00CC5CB1"/>
        </w:tc>
        <w:tc>
          <w:tcPr>
            <w:tcW w:w="696" w:type="dxa"/>
            <w:noWrap/>
            <w:hideMark/>
          </w:tcPr>
          <w:p w14:paraId="013B7738" w14:textId="77777777" w:rsidR="00CC5CB1" w:rsidRPr="00CC5CB1" w:rsidRDefault="00CC5CB1"/>
        </w:tc>
        <w:tc>
          <w:tcPr>
            <w:tcW w:w="696" w:type="dxa"/>
            <w:noWrap/>
            <w:hideMark/>
          </w:tcPr>
          <w:p w14:paraId="6159634D" w14:textId="77777777" w:rsidR="00CC5CB1" w:rsidRPr="00CC5CB1" w:rsidRDefault="00CC5CB1"/>
        </w:tc>
        <w:tc>
          <w:tcPr>
            <w:tcW w:w="733" w:type="dxa"/>
            <w:noWrap/>
            <w:hideMark/>
          </w:tcPr>
          <w:p w14:paraId="3D437783" w14:textId="77777777" w:rsidR="00CC5CB1" w:rsidRPr="00CC5CB1" w:rsidRDefault="00CC5CB1"/>
        </w:tc>
      </w:tr>
      <w:tr w:rsidR="00CC5CB1" w:rsidRPr="00CC5CB1" w14:paraId="4528DE77" w14:textId="77777777" w:rsidTr="004161A9">
        <w:trPr>
          <w:trHeight w:val="171"/>
          <w:jc w:val="center"/>
        </w:trPr>
        <w:tc>
          <w:tcPr>
            <w:tcW w:w="2325" w:type="dxa"/>
            <w:noWrap/>
            <w:hideMark/>
          </w:tcPr>
          <w:p w14:paraId="7802A285" w14:textId="77777777" w:rsidR="00CC5CB1" w:rsidRPr="00CC5CB1" w:rsidRDefault="00CC5CB1">
            <w:r w:rsidRPr="00CC5CB1">
              <w:t>Supervisor feedback and revision</w:t>
            </w:r>
          </w:p>
        </w:tc>
        <w:tc>
          <w:tcPr>
            <w:tcW w:w="620" w:type="dxa"/>
            <w:noWrap/>
            <w:hideMark/>
          </w:tcPr>
          <w:p w14:paraId="1821C899" w14:textId="77777777" w:rsidR="00CC5CB1" w:rsidRPr="00CC5CB1" w:rsidRDefault="00CC5CB1"/>
        </w:tc>
        <w:tc>
          <w:tcPr>
            <w:tcW w:w="576" w:type="dxa"/>
            <w:noWrap/>
            <w:hideMark/>
          </w:tcPr>
          <w:p w14:paraId="631947DB" w14:textId="77777777" w:rsidR="00CC5CB1" w:rsidRPr="00CC5CB1" w:rsidRDefault="00CC5CB1"/>
        </w:tc>
        <w:tc>
          <w:tcPr>
            <w:tcW w:w="576" w:type="dxa"/>
            <w:noWrap/>
            <w:hideMark/>
          </w:tcPr>
          <w:p w14:paraId="5BE69830" w14:textId="77777777" w:rsidR="00CC5CB1" w:rsidRPr="00CC5CB1" w:rsidRDefault="00CC5CB1"/>
        </w:tc>
        <w:tc>
          <w:tcPr>
            <w:tcW w:w="576" w:type="dxa"/>
            <w:noWrap/>
            <w:hideMark/>
          </w:tcPr>
          <w:p w14:paraId="38695E67" w14:textId="77777777" w:rsidR="00CC5CB1" w:rsidRPr="00CC5CB1" w:rsidRDefault="00CC5CB1"/>
        </w:tc>
        <w:tc>
          <w:tcPr>
            <w:tcW w:w="576" w:type="dxa"/>
            <w:noWrap/>
            <w:hideMark/>
          </w:tcPr>
          <w:p w14:paraId="3D575DA6" w14:textId="77777777" w:rsidR="00CC5CB1" w:rsidRPr="00CC5CB1" w:rsidRDefault="00CC5CB1"/>
        </w:tc>
        <w:tc>
          <w:tcPr>
            <w:tcW w:w="576" w:type="dxa"/>
            <w:noWrap/>
            <w:hideMark/>
          </w:tcPr>
          <w:p w14:paraId="5BB0870A" w14:textId="77777777" w:rsidR="00CC5CB1" w:rsidRPr="00CC5CB1" w:rsidRDefault="00CC5CB1"/>
        </w:tc>
        <w:tc>
          <w:tcPr>
            <w:tcW w:w="576" w:type="dxa"/>
            <w:noWrap/>
            <w:hideMark/>
          </w:tcPr>
          <w:p w14:paraId="1E396D64" w14:textId="77777777" w:rsidR="00CC5CB1" w:rsidRPr="00CC5CB1" w:rsidRDefault="00CC5CB1"/>
        </w:tc>
        <w:tc>
          <w:tcPr>
            <w:tcW w:w="576" w:type="dxa"/>
            <w:noWrap/>
            <w:hideMark/>
          </w:tcPr>
          <w:p w14:paraId="1C26583E" w14:textId="77777777" w:rsidR="00CC5CB1" w:rsidRPr="00CC5CB1" w:rsidRDefault="00CC5CB1"/>
        </w:tc>
        <w:tc>
          <w:tcPr>
            <w:tcW w:w="576" w:type="dxa"/>
            <w:noWrap/>
            <w:hideMark/>
          </w:tcPr>
          <w:p w14:paraId="0613FDDF" w14:textId="77777777" w:rsidR="00CC5CB1" w:rsidRPr="00CC5CB1" w:rsidRDefault="00CC5CB1"/>
        </w:tc>
        <w:tc>
          <w:tcPr>
            <w:tcW w:w="696" w:type="dxa"/>
            <w:shd w:val="clear" w:color="auto" w:fill="D6E3BC" w:themeFill="accent3" w:themeFillTint="66"/>
            <w:noWrap/>
          </w:tcPr>
          <w:p w14:paraId="47FF0218" w14:textId="29635B2B" w:rsidR="00CC5CB1" w:rsidRPr="00CC5CB1" w:rsidRDefault="00CC5CB1"/>
        </w:tc>
        <w:tc>
          <w:tcPr>
            <w:tcW w:w="696" w:type="dxa"/>
            <w:shd w:val="clear" w:color="auto" w:fill="D6E3BC" w:themeFill="accent3" w:themeFillTint="66"/>
            <w:noWrap/>
          </w:tcPr>
          <w:p w14:paraId="1D002165" w14:textId="59EB0D20" w:rsidR="00CC5CB1" w:rsidRPr="00CC5CB1" w:rsidRDefault="00CC5CB1"/>
        </w:tc>
        <w:tc>
          <w:tcPr>
            <w:tcW w:w="696" w:type="dxa"/>
            <w:shd w:val="clear" w:color="auto" w:fill="D6E3BC" w:themeFill="accent3" w:themeFillTint="66"/>
            <w:noWrap/>
          </w:tcPr>
          <w:p w14:paraId="290DEEE4" w14:textId="28BC468B" w:rsidR="00CC5CB1" w:rsidRPr="00CC5CB1" w:rsidRDefault="00CC5CB1"/>
        </w:tc>
        <w:tc>
          <w:tcPr>
            <w:tcW w:w="696" w:type="dxa"/>
            <w:noWrap/>
            <w:hideMark/>
          </w:tcPr>
          <w:p w14:paraId="16927A72" w14:textId="77777777" w:rsidR="00CC5CB1" w:rsidRPr="00CC5CB1" w:rsidRDefault="00CC5CB1"/>
        </w:tc>
        <w:tc>
          <w:tcPr>
            <w:tcW w:w="733" w:type="dxa"/>
            <w:noWrap/>
            <w:hideMark/>
          </w:tcPr>
          <w:p w14:paraId="0C70242F" w14:textId="77777777" w:rsidR="00CC5CB1" w:rsidRPr="00CC5CB1" w:rsidRDefault="00CC5CB1"/>
        </w:tc>
      </w:tr>
      <w:tr w:rsidR="00CC5CB1" w:rsidRPr="00CC5CB1" w14:paraId="2B5808DE" w14:textId="77777777" w:rsidTr="004161A9">
        <w:trPr>
          <w:trHeight w:val="171"/>
          <w:jc w:val="center"/>
        </w:trPr>
        <w:tc>
          <w:tcPr>
            <w:tcW w:w="2325" w:type="dxa"/>
            <w:noWrap/>
            <w:hideMark/>
          </w:tcPr>
          <w:p w14:paraId="4BEB4855" w14:textId="77777777" w:rsidR="00CC5CB1" w:rsidRPr="00CC5CB1" w:rsidRDefault="00CC5CB1">
            <w:r w:rsidRPr="00CC5CB1">
              <w:t>Final editing and referencing</w:t>
            </w:r>
          </w:p>
        </w:tc>
        <w:tc>
          <w:tcPr>
            <w:tcW w:w="620" w:type="dxa"/>
            <w:noWrap/>
            <w:hideMark/>
          </w:tcPr>
          <w:p w14:paraId="1C42BB33" w14:textId="77777777" w:rsidR="00CC5CB1" w:rsidRPr="00CC5CB1" w:rsidRDefault="00CC5CB1"/>
        </w:tc>
        <w:tc>
          <w:tcPr>
            <w:tcW w:w="576" w:type="dxa"/>
            <w:noWrap/>
            <w:hideMark/>
          </w:tcPr>
          <w:p w14:paraId="47145098" w14:textId="77777777" w:rsidR="00CC5CB1" w:rsidRPr="00CC5CB1" w:rsidRDefault="00CC5CB1"/>
        </w:tc>
        <w:tc>
          <w:tcPr>
            <w:tcW w:w="576" w:type="dxa"/>
            <w:noWrap/>
            <w:hideMark/>
          </w:tcPr>
          <w:p w14:paraId="7164B27B" w14:textId="77777777" w:rsidR="00CC5CB1" w:rsidRPr="00CC5CB1" w:rsidRDefault="00CC5CB1"/>
        </w:tc>
        <w:tc>
          <w:tcPr>
            <w:tcW w:w="576" w:type="dxa"/>
            <w:noWrap/>
            <w:hideMark/>
          </w:tcPr>
          <w:p w14:paraId="3F1FFBAA" w14:textId="77777777" w:rsidR="00CC5CB1" w:rsidRPr="00CC5CB1" w:rsidRDefault="00CC5CB1"/>
        </w:tc>
        <w:tc>
          <w:tcPr>
            <w:tcW w:w="576" w:type="dxa"/>
            <w:noWrap/>
            <w:hideMark/>
          </w:tcPr>
          <w:p w14:paraId="490680A6" w14:textId="77777777" w:rsidR="00CC5CB1" w:rsidRPr="00CC5CB1" w:rsidRDefault="00CC5CB1"/>
        </w:tc>
        <w:tc>
          <w:tcPr>
            <w:tcW w:w="576" w:type="dxa"/>
            <w:noWrap/>
            <w:hideMark/>
          </w:tcPr>
          <w:p w14:paraId="19823C9E" w14:textId="77777777" w:rsidR="00CC5CB1" w:rsidRPr="00CC5CB1" w:rsidRDefault="00CC5CB1"/>
        </w:tc>
        <w:tc>
          <w:tcPr>
            <w:tcW w:w="576" w:type="dxa"/>
            <w:noWrap/>
            <w:hideMark/>
          </w:tcPr>
          <w:p w14:paraId="345C4AD9" w14:textId="77777777" w:rsidR="00CC5CB1" w:rsidRPr="00CC5CB1" w:rsidRDefault="00CC5CB1"/>
        </w:tc>
        <w:tc>
          <w:tcPr>
            <w:tcW w:w="576" w:type="dxa"/>
            <w:noWrap/>
            <w:hideMark/>
          </w:tcPr>
          <w:p w14:paraId="53B02B51" w14:textId="77777777" w:rsidR="00CC5CB1" w:rsidRPr="00CC5CB1" w:rsidRDefault="00CC5CB1"/>
        </w:tc>
        <w:tc>
          <w:tcPr>
            <w:tcW w:w="576" w:type="dxa"/>
            <w:noWrap/>
            <w:hideMark/>
          </w:tcPr>
          <w:p w14:paraId="287A9D04" w14:textId="77777777" w:rsidR="00CC5CB1" w:rsidRPr="00CC5CB1" w:rsidRDefault="00CC5CB1"/>
        </w:tc>
        <w:tc>
          <w:tcPr>
            <w:tcW w:w="696" w:type="dxa"/>
            <w:noWrap/>
            <w:hideMark/>
          </w:tcPr>
          <w:p w14:paraId="02E66D16" w14:textId="77777777" w:rsidR="00CC5CB1" w:rsidRPr="00CC5CB1" w:rsidRDefault="00CC5CB1"/>
        </w:tc>
        <w:tc>
          <w:tcPr>
            <w:tcW w:w="696" w:type="dxa"/>
            <w:noWrap/>
            <w:hideMark/>
          </w:tcPr>
          <w:p w14:paraId="5CF3952B" w14:textId="77777777" w:rsidR="00CC5CB1" w:rsidRPr="00CC5CB1" w:rsidRDefault="00CC5CB1"/>
        </w:tc>
        <w:tc>
          <w:tcPr>
            <w:tcW w:w="696" w:type="dxa"/>
            <w:shd w:val="clear" w:color="auto" w:fill="D6E3BC" w:themeFill="accent3" w:themeFillTint="66"/>
            <w:noWrap/>
          </w:tcPr>
          <w:p w14:paraId="07AE8AF6" w14:textId="0B46601F" w:rsidR="00CC5CB1" w:rsidRPr="00CC5CB1" w:rsidRDefault="00CC5CB1"/>
        </w:tc>
        <w:tc>
          <w:tcPr>
            <w:tcW w:w="696" w:type="dxa"/>
            <w:shd w:val="clear" w:color="auto" w:fill="D6E3BC" w:themeFill="accent3" w:themeFillTint="66"/>
            <w:noWrap/>
          </w:tcPr>
          <w:p w14:paraId="4E15BEE8" w14:textId="63AD5297" w:rsidR="00CC5CB1" w:rsidRPr="00CC5CB1" w:rsidRDefault="00CC5CB1"/>
        </w:tc>
        <w:tc>
          <w:tcPr>
            <w:tcW w:w="733" w:type="dxa"/>
            <w:noWrap/>
            <w:hideMark/>
          </w:tcPr>
          <w:p w14:paraId="3349A552" w14:textId="77777777" w:rsidR="00CC5CB1" w:rsidRPr="00CC5CB1" w:rsidRDefault="00CC5CB1"/>
        </w:tc>
      </w:tr>
      <w:tr w:rsidR="00CC5CB1" w:rsidRPr="00CC5CB1" w14:paraId="3F7F4758" w14:textId="77777777" w:rsidTr="004161A9">
        <w:trPr>
          <w:trHeight w:val="171"/>
          <w:jc w:val="center"/>
        </w:trPr>
        <w:tc>
          <w:tcPr>
            <w:tcW w:w="2325" w:type="dxa"/>
            <w:noWrap/>
            <w:hideMark/>
          </w:tcPr>
          <w:p w14:paraId="6B58EA76" w14:textId="77777777" w:rsidR="00CC5CB1" w:rsidRPr="00CC5CB1" w:rsidRDefault="00CC5CB1">
            <w:r w:rsidRPr="00CC5CB1">
              <w:lastRenderedPageBreak/>
              <w:t>Proofreading and final submission</w:t>
            </w:r>
          </w:p>
        </w:tc>
        <w:tc>
          <w:tcPr>
            <w:tcW w:w="620" w:type="dxa"/>
            <w:noWrap/>
            <w:hideMark/>
          </w:tcPr>
          <w:p w14:paraId="4D27AB73" w14:textId="77777777" w:rsidR="00CC5CB1" w:rsidRPr="00CC5CB1" w:rsidRDefault="00CC5CB1"/>
        </w:tc>
        <w:tc>
          <w:tcPr>
            <w:tcW w:w="576" w:type="dxa"/>
            <w:noWrap/>
            <w:hideMark/>
          </w:tcPr>
          <w:p w14:paraId="05E93AEA" w14:textId="77777777" w:rsidR="00CC5CB1" w:rsidRPr="00CC5CB1" w:rsidRDefault="00CC5CB1"/>
        </w:tc>
        <w:tc>
          <w:tcPr>
            <w:tcW w:w="576" w:type="dxa"/>
            <w:noWrap/>
            <w:hideMark/>
          </w:tcPr>
          <w:p w14:paraId="5F85D835" w14:textId="77777777" w:rsidR="00CC5CB1" w:rsidRPr="00CC5CB1" w:rsidRDefault="00CC5CB1"/>
        </w:tc>
        <w:tc>
          <w:tcPr>
            <w:tcW w:w="576" w:type="dxa"/>
            <w:noWrap/>
            <w:hideMark/>
          </w:tcPr>
          <w:p w14:paraId="2CC441BF" w14:textId="77777777" w:rsidR="00CC5CB1" w:rsidRPr="00CC5CB1" w:rsidRDefault="00CC5CB1"/>
        </w:tc>
        <w:tc>
          <w:tcPr>
            <w:tcW w:w="576" w:type="dxa"/>
            <w:noWrap/>
            <w:hideMark/>
          </w:tcPr>
          <w:p w14:paraId="001B03B9" w14:textId="77777777" w:rsidR="00CC5CB1" w:rsidRPr="00CC5CB1" w:rsidRDefault="00CC5CB1"/>
        </w:tc>
        <w:tc>
          <w:tcPr>
            <w:tcW w:w="576" w:type="dxa"/>
            <w:noWrap/>
            <w:hideMark/>
          </w:tcPr>
          <w:p w14:paraId="276A80B0" w14:textId="77777777" w:rsidR="00CC5CB1" w:rsidRPr="00CC5CB1" w:rsidRDefault="00CC5CB1"/>
        </w:tc>
        <w:tc>
          <w:tcPr>
            <w:tcW w:w="576" w:type="dxa"/>
            <w:noWrap/>
            <w:hideMark/>
          </w:tcPr>
          <w:p w14:paraId="3BD7A76C" w14:textId="77777777" w:rsidR="00CC5CB1" w:rsidRPr="00CC5CB1" w:rsidRDefault="00CC5CB1"/>
        </w:tc>
        <w:tc>
          <w:tcPr>
            <w:tcW w:w="576" w:type="dxa"/>
            <w:noWrap/>
            <w:hideMark/>
          </w:tcPr>
          <w:p w14:paraId="5B3EA709" w14:textId="77777777" w:rsidR="00CC5CB1" w:rsidRPr="00CC5CB1" w:rsidRDefault="00CC5CB1"/>
        </w:tc>
        <w:tc>
          <w:tcPr>
            <w:tcW w:w="576" w:type="dxa"/>
            <w:noWrap/>
            <w:hideMark/>
          </w:tcPr>
          <w:p w14:paraId="0D9AE515" w14:textId="77777777" w:rsidR="00CC5CB1" w:rsidRPr="00CC5CB1" w:rsidRDefault="00CC5CB1"/>
        </w:tc>
        <w:tc>
          <w:tcPr>
            <w:tcW w:w="696" w:type="dxa"/>
            <w:noWrap/>
            <w:hideMark/>
          </w:tcPr>
          <w:p w14:paraId="0A52FDD2" w14:textId="77777777" w:rsidR="00CC5CB1" w:rsidRPr="00CC5CB1" w:rsidRDefault="00CC5CB1"/>
        </w:tc>
        <w:tc>
          <w:tcPr>
            <w:tcW w:w="696" w:type="dxa"/>
            <w:noWrap/>
            <w:hideMark/>
          </w:tcPr>
          <w:p w14:paraId="2CE014B1" w14:textId="77777777" w:rsidR="00CC5CB1" w:rsidRPr="00CC5CB1" w:rsidRDefault="00CC5CB1"/>
        </w:tc>
        <w:tc>
          <w:tcPr>
            <w:tcW w:w="696" w:type="dxa"/>
            <w:noWrap/>
            <w:hideMark/>
          </w:tcPr>
          <w:p w14:paraId="2B869502" w14:textId="77777777" w:rsidR="00CC5CB1" w:rsidRPr="00CC5CB1" w:rsidRDefault="00CC5CB1"/>
        </w:tc>
        <w:tc>
          <w:tcPr>
            <w:tcW w:w="696" w:type="dxa"/>
            <w:shd w:val="clear" w:color="auto" w:fill="D6E3BC" w:themeFill="accent3" w:themeFillTint="66"/>
            <w:noWrap/>
          </w:tcPr>
          <w:p w14:paraId="650F24DF" w14:textId="74314A9D" w:rsidR="00CC5CB1" w:rsidRPr="00CC5CB1" w:rsidRDefault="00CC5CB1"/>
        </w:tc>
        <w:tc>
          <w:tcPr>
            <w:tcW w:w="733" w:type="dxa"/>
            <w:shd w:val="clear" w:color="auto" w:fill="D6E3BC" w:themeFill="accent3" w:themeFillTint="66"/>
            <w:noWrap/>
          </w:tcPr>
          <w:p w14:paraId="1106733B" w14:textId="25E24301" w:rsidR="00CC5CB1" w:rsidRPr="00CC5CB1" w:rsidRDefault="00CC5CB1"/>
        </w:tc>
      </w:tr>
    </w:tbl>
    <w:p w14:paraId="3DD86803" w14:textId="01C9E67B" w:rsidR="001C7E56" w:rsidRDefault="00CC5CB1" w:rsidP="00CC5CB1">
      <w:pPr>
        <w:pStyle w:val="Caption"/>
        <w:jc w:val="center"/>
      </w:pPr>
      <w:r>
        <w:t xml:space="preserve">Table </w:t>
      </w:r>
      <w:r>
        <w:fldChar w:fldCharType="begin"/>
      </w:r>
      <w:r>
        <w:instrText xml:space="preserve"> SEQ Table \* ARABIC </w:instrText>
      </w:r>
      <w:r>
        <w:fldChar w:fldCharType="separate"/>
      </w:r>
      <w:r>
        <w:rPr>
          <w:noProof/>
        </w:rPr>
        <w:t>3</w:t>
      </w:r>
      <w:r>
        <w:fldChar w:fldCharType="end"/>
      </w:r>
      <w:r>
        <w:t>: Gantt Chart (Source</w:t>
      </w:r>
      <w:r w:rsidR="00011E3E">
        <w:t>:</w:t>
      </w:r>
      <w:r>
        <w:t xml:space="preserve"> Author)</w:t>
      </w:r>
    </w:p>
    <w:p w14:paraId="3B310A76" w14:textId="77777777" w:rsidR="00CC5CB1" w:rsidRDefault="00CC5CB1" w:rsidP="001C7E56"/>
    <w:p w14:paraId="519D5B8D" w14:textId="77777777" w:rsidR="001C7E56" w:rsidRDefault="001C7E56" w:rsidP="001C7E56"/>
    <w:p w14:paraId="56E1B52D" w14:textId="2BF052BF" w:rsidR="001C7E56" w:rsidRPr="001C7E56" w:rsidRDefault="001C7E56" w:rsidP="001C7E56">
      <w:pPr>
        <w:spacing w:before="0" w:after="160" w:line="259" w:lineRule="auto"/>
        <w:jc w:val="left"/>
      </w:pPr>
      <w:r>
        <w:br w:type="page"/>
      </w:r>
    </w:p>
    <w:p w14:paraId="28E7032E" w14:textId="632D427B" w:rsidR="003353AC" w:rsidRDefault="00615A1D" w:rsidP="00615A1D">
      <w:pPr>
        <w:pStyle w:val="Heading1"/>
      </w:pPr>
      <w:bookmarkStart w:id="19" w:name="_Toc240740089"/>
      <w:r>
        <w:lastRenderedPageBreak/>
        <w:t>References</w:t>
      </w:r>
      <w:bookmarkEnd w:id="19"/>
    </w:p>
    <w:p w14:paraId="0C5CD582" w14:textId="549930C9" w:rsidR="00706302" w:rsidRPr="00706302" w:rsidRDefault="00706302" w:rsidP="00706302">
      <w:pPr>
        <w:pStyle w:val="ListParagraph"/>
        <w:numPr>
          <w:ilvl w:val="0"/>
          <w:numId w:val="5"/>
        </w:numPr>
        <w:rPr>
          <w:lang w:val="en-US"/>
        </w:rPr>
      </w:pPr>
      <w:r w:rsidRPr="00706302">
        <w:rPr>
          <w:lang w:val="en-US"/>
        </w:rPr>
        <w:t xml:space="preserve">Braun, V. and Clarke, V. (2006). Using thematic analysis in psychology. </w:t>
      </w:r>
      <w:r w:rsidRPr="00706302">
        <w:rPr>
          <w:i/>
          <w:iCs/>
          <w:lang w:val="en-US"/>
        </w:rPr>
        <w:t>Qualitative Research in Psychology</w:t>
      </w:r>
      <w:r w:rsidRPr="00706302">
        <w:rPr>
          <w:lang w:val="en-US"/>
        </w:rPr>
        <w:t xml:space="preserve">, 3(2), pp.77–101. </w:t>
      </w:r>
      <w:proofErr w:type="spellStart"/>
      <w:r w:rsidRPr="00706302">
        <w:rPr>
          <w:lang w:val="en-US"/>
        </w:rPr>
        <w:t>doi</w:t>
      </w:r>
      <w:proofErr w:type="spellEnd"/>
      <w:r w:rsidRPr="00706302">
        <w:rPr>
          <w:lang w:val="en-US"/>
        </w:rPr>
        <w:t>:</w:t>
      </w:r>
      <w:r>
        <w:rPr>
          <w:lang w:val="en-US"/>
        </w:rPr>
        <w:t xml:space="preserve"> </w:t>
      </w:r>
      <w:hyperlink r:id="rId19" w:history="1">
        <w:r w:rsidRPr="002001B2">
          <w:rPr>
            <w:rStyle w:val="Hyperlink"/>
            <w:lang w:val="en-US"/>
          </w:rPr>
          <w:t>https://doi.org/10.1191/1478088706qp063oa</w:t>
        </w:r>
      </w:hyperlink>
      <w:r w:rsidRPr="00706302">
        <w:rPr>
          <w:lang w:val="en-US"/>
        </w:rPr>
        <w:t>.</w:t>
      </w:r>
      <w:r>
        <w:rPr>
          <w:lang w:val="en-US"/>
        </w:rPr>
        <w:t xml:space="preserve"> </w:t>
      </w:r>
    </w:p>
    <w:p w14:paraId="60778237" w14:textId="34D0638B" w:rsidR="00706302" w:rsidRPr="00706302" w:rsidRDefault="00706302" w:rsidP="00706302">
      <w:pPr>
        <w:pStyle w:val="ListParagraph"/>
        <w:numPr>
          <w:ilvl w:val="0"/>
          <w:numId w:val="5"/>
        </w:numPr>
        <w:rPr>
          <w:lang w:val="en-US"/>
        </w:rPr>
      </w:pPr>
      <w:r w:rsidRPr="00706302">
        <w:rPr>
          <w:lang w:val="en-US"/>
        </w:rPr>
        <w:t xml:space="preserve">Connectivity Standards Alliance (2024). </w:t>
      </w:r>
      <w:r w:rsidRPr="00706302">
        <w:rPr>
          <w:i/>
          <w:iCs/>
          <w:lang w:val="en-US"/>
        </w:rPr>
        <w:t>Matter 1.4 enables more capable smart homes</w:t>
      </w:r>
      <w:r w:rsidRPr="00706302">
        <w:rPr>
          <w:lang w:val="en-US"/>
        </w:rPr>
        <w:t xml:space="preserve">. [online] CSA-IOT. Available at: </w:t>
      </w:r>
      <w:hyperlink r:id="rId20" w:history="1">
        <w:r w:rsidRPr="002001B2">
          <w:rPr>
            <w:rStyle w:val="Hyperlink"/>
            <w:lang w:val="en-US"/>
          </w:rPr>
          <w:t>https://csa-iot.org/newsroom/matter-1-4-enables-more-capable-smart-homes/</w:t>
        </w:r>
      </w:hyperlink>
      <w:r>
        <w:rPr>
          <w:lang w:val="en-US"/>
        </w:rPr>
        <w:t xml:space="preserve"> </w:t>
      </w:r>
      <w:r w:rsidRPr="00706302">
        <w:rPr>
          <w:lang w:val="en-US"/>
        </w:rPr>
        <w:t xml:space="preserve"> [Accessed 19 Sept. 2026].</w:t>
      </w:r>
    </w:p>
    <w:p w14:paraId="63CB5557" w14:textId="7E9FF2B3" w:rsidR="00706302" w:rsidRPr="00706302" w:rsidRDefault="00706302" w:rsidP="00706302">
      <w:pPr>
        <w:pStyle w:val="ListParagraph"/>
        <w:numPr>
          <w:ilvl w:val="0"/>
          <w:numId w:val="5"/>
        </w:numPr>
        <w:rPr>
          <w:lang w:val="en-US"/>
        </w:rPr>
      </w:pPr>
      <w:r w:rsidRPr="00706302">
        <w:rPr>
          <w:lang w:val="en-US"/>
        </w:rPr>
        <w:t xml:space="preserve">Deloitte (2025). </w:t>
      </w:r>
      <w:r w:rsidRPr="00706302">
        <w:rPr>
          <w:i/>
          <w:iCs/>
          <w:lang w:val="en-US"/>
        </w:rPr>
        <w:t>In the gen AI economy, consumers want innovation they can trust</w:t>
      </w:r>
      <w:r w:rsidRPr="00706302">
        <w:rPr>
          <w:lang w:val="en-US"/>
        </w:rPr>
        <w:t xml:space="preserve">. [online] Deloitte Insights. Available at: </w:t>
      </w:r>
      <w:hyperlink r:id="rId21" w:history="1">
        <w:r w:rsidRPr="002001B2">
          <w:rPr>
            <w:rStyle w:val="Hyperlink"/>
            <w:lang w:val="en-US"/>
          </w:rPr>
          <w:t>https://www.deloitte.com/us/en/insights/industry/telecommunications/connectivity-mobile-trends-survey.html</w:t>
        </w:r>
      </w:hyperlink>
      <w:r>
        <w:rPr>
          <w:lang w:val="en-US"/>
        </w:rPr>
        <w:t xml:space="preserve"> </w:t>
      </w:r>
      <w:r w:rsidRPr="00706302">
        <w:rPr>
          <w:lang w:val="en-US"/>
        </w:rPr>
        <w:t xml:space="preserve"> [Accessed 19 Sept. 2026].</w:t>
      </w:r>
    </w:p>
    <w:p w14:paraId="0A95D0E3" w14:textId="71666B26" w:rsidR="00706302" w:rsidRPr="00706302" w:rsidRDefault="00706302" w:rsidP="00706302">
      <w:pPr>
        <w:pStyle w:val="ListParagraph"/>
        <w:numPr>
          <w:ilvl w:val="0"/>
          <w:numId w:val="5"/>
        </w:numPr>
        <w:rPr>
          <w:lang w:val="en-US"/>
        </w:rPr>
      </w:pPr>
      <w:r w:rsidRPr="00706302">
        <w:rPr>
          <w:lang w:val="en-US"/>
        </w:rPr>
        <w:t xml:space="preserve">Dyson (2023). </w:t>
      </w:r>
      <w:proofErr w:type="spellStart"/>
      <w:r w:rsidRPr="00706302">
        <w:rPr>
          <w:i/>
          <w:iCs/>
          <w:lang w:val="en-US"/>
        </w:rPr>
        <w:t>MyDyson</w:t>
      </w:r>
      <w:r w:rsidRPr="00706302">
        <w:rPr>
          <w:i/>
          <w:iCs/>
          <w:vertAlign w:val="superscript"/>
          <w:lang w:val="en-US"/>
        </w:rPr>
        <w:t>TM</w:t>
      </w:r>
      <w:proofErr w:type="spellEnd"/>
      <w:r w:rsidRPr="00706302">
        <w:rPr>
          <w:i/>
          <w:iCs/>
          <w:lang w:val="en-US"/>
        </w:rPr>
        <w:t xml:space="preserve"> app – your enhanced experience | Dyson</w:t>
      </w:r>
      <w:r w:rsidRPr="00706302">
        <w:rPr>
          <w:lang w:val="en-US"/>
        </w:rPr>
        <w:t xml:space="preserve">. [online] Dyson.com. Available at: </w:t>
      </w:r>
      <w:hyperlink r:id="rId22" w:history="1">
        <w:r w:rsidRPr="002001B2">
          <w:rPr>
            <w:rStyle w:val="Hyperlink"/>
            <w:lang w:val="en-US"/>
          </w:rPr>
          <w:t>https://www.dyson.com/app</w:t>
        </w:r>
      </w:hyperlink>
      <w:r>
        <w:rPr>
          <w:lang w:val="en-US"/>
        </w:rPr>
        <w:t xml:space="preserve"> </w:t>
      </w:r>
      <w:r w:rsidRPr="00706302">
        <w:rPr>
          <w:lang w:val="en-US"/>
        </w:rPr>
        <w:t xml:space="preserve"> [Accessed 19 Sept. 2026].</w:t>
      </w:r>
    </w:p>
    <w:p w14:paraId="307B459E" w14:textId="37D93449" w:rsidR="00706302" w:rsidRPr="00706302" w:rsidRDefault="00706302" w:rsidP="00706302">
      <w:pPr>
        <w:pStyle w:val="ListParagraph"/>
        <w:numPr>
          <w:ilvl w:val="0"/>
          <w:numId w:val="5"/>
        </w:numPr>
        <w:rPr>
          <w:lang w:val="en-US"/>
        </w:rPr>
      </w:pPr>
      <w:r w:rsidRPr="00706302">
        <w:rPr>
          <w:lang w:val="en-US"/>
        </w:rPr>
        <w:t xml:space="preserve">Dyson (2024). </w:t>
      </w:r>
      <w:r w:rsidRPr="00706302">
        <w:rPr>
          <w:i/>
          <w:iCs/>
          <w:lang w:val="en-US"/>
        </w:rPr>
        <w:t>James Dyson</w:t>
      </w:r>
      <w:r w:rsidRPr="00706302">
        <w:rPr>
          <w:lang w:val="en-US"/>
        </w:rPr>
        <w:t xml:space="preserve">. [online] Dyson.com. Available at: </w:t>
      </w:r>
      <w:hyperlink r:id="rId23" w:history="1">
        <w:r w:rsidRPr="002001B2">
          <w:rPr>
            <w:rStyle w:val="Hyperlink"/>
            <w:lang w:val="en-US"/>
          </w:rPr>
          <w:t>https://www.dyson.com/james-dyson</w:t>
        </w:r>
      </w:hyperlink>
      <w:r>
        <w:rPr>
          <w:lang w:val="en-US"/>
        </w:rPr>
        <w:t xml:space="preserve"> </w:t>
      </w:r>
      <w:r w:rsidRPr="00706302">
        <w:rPr>
          <w:lang w:val="en-US"/>
        </w:rPr>
        <w:t xml:space="preserve"> [Accessed 19 Sept. 2026].</w:t>
      </w:r>
    </w:p>
    <w:p w14:paraId="042A9E3C" w14:textId="6F6974B6" w:rsidR="00706302" w:rsidRPr="00706302" w:rsidRDefault="00706302" w:rsidP="00706302">
      <w:pPr>
        <w:pStyle w:val="ListParagraph"/>
        <w:numPr>
          <w:ilvl w:val="0"/>
          <w:numId w:val="5"/>
        </w:numPr>
        <w:rPr>
          <w:lang w:val="en-US"/>
        </w:rPr>
      </w:pPr>
      <w:r w:rsidRPr="00706302">
        <w:rPr>
          <w:lang w:val="en-US"/>
        </w:rPr>
        <w:t xml:space="preserve">Dyson (2026). </w:t>
      </w:r>
      <w:r w:rsidRPr="00706302">
        <w:rPr>
          <w:i/>
          <w:iCs/>
          <w:lang w:val="en-US"/>
        </w:rPr>
        <w:t>DYSON 2025 RESULTS: Tariffs and currency hit hard, but Dyson launches more products than ever before and grows EBITDA By 18%</w:t>
      </w:r>
      <w:r w:rsidRPr="00706302">
        <w:rPr>
          <w:lang w:val="en-US"/>
        </w:rPr>
        <w:t xml:space="preserve">. [online] Dyson.co.uk. Available at: </w:t>
      </w:r>
      <w:hyperlink r:id="rId24" w:history="1">
        <w:r w:rsidRPr="002001B2">
          <w:rPr>
            <w:rStyle w:val="Hyperlink"/>
            <w:lang w:val="en-US"/>
          </w:rPr>
          <w:t>https://www.dyson.co.uk/discover/news/press-releases/dyson-financial-results-2025</w:t>
        </w:r>
      </w:hyperlink>
      <w:r>
        <w:rPr>
          <w:lang w:val="en-US"/>
        </w:rPr>
        <w:t xml:space="preserve"> </w:t>
      </w:r>
      <w:r w:rsidRPr="00706302">
        <w:rPr>
          <w:lang w:val="en-US"/>
        </w:rPr>
        <w:t xml:space="preserve"> [Accessed 19 Sept. 2026].</w:t>
      </w:r>
    </w:p>
    <w:p w14:paraId="7205237C" w14:textId="58B2674F" w:rsidR="00706302" w:rsidRPr="00706302" w:rsidRDefault="00706302" w:rsidP="00706302">
      <w:pPr>
        <w:pStyle w:val="ListParagraph"/>
        <w:numPr>
          <w:ilvl w:val="0"/>
          <w:numId w:val="5"/>
        </w:numPr>
        <w:rPr>
          <w:lang w:val="en-US"/>
        </w:rPr>
      </w:pPr>
      <w:r w:rsidRPr="00706302">
        <w:rPr>
          <w:lang w:val="en-US"/>
        </w:rPr>
        <w:t xml:space="preserve">Dyson Careers (2026). </w:t>
      </w:r>
      <w:r w:rsidRPr="00706302">
        <w:rPr>
          <w:i/>
          <w:iCs/>
          <w:lang w:val="en-US"/>
        </w:rPr>
        <w:t>Learn about software at Dyson</w:t>
      </w:r>
      <w:r w:rsidRPr="00706302">
        <w:rPr>
          <w:lang w:val="en-US"/>
        </w:rPr>
        <w:t xml:space="preserve">. [online] Dyson Careers. Available at: </w:t>
      </w:r>
      <w:hyperlink r:id="rId25" w:history="1">
        <w:r w:rsidRPr="002001B2">
          <w:rPr>
            <w:rStyle w:val="Hyperlink"/>
            <w:lang w:val="en-US"/>
          </w:rPr>
          <w:t>https://careers.dyson.com/en-gb/what-you-can-do/engineer/software/</w:t>
        </w:r>
      </w:hyperlink>
      <w:r>
        <w:rPr>
          <w:lang w:val="en-US"/>
        </w:rPr>
        <w:t xml:space="preserve"> </w:t>
      </w:r>
      <w:r w:rsidRPr="00706302">
        <w:rPr>
          <w:lang w:val="en-US"/>
        </w:rPr>
        <w:t xml:space="preserve"> [Accessed 19 Sept. 2026].</w:t>
      </w:r>
    </w:p>
    <w:p w14:paraId="4A2F3505" w14:textId="36532A7B" w:rsidR="00706302" w:rsidRPr="00706302" w:rsidRDefault="00706302" w:rsidP="00706302">
      <w:pPr>
        <w:pStyle w:val="ListParagraph"/>
        <w:numPr>
          <w:ilvl w:val="0"/>
          <w:numId w:val="5"/>
        </w:numPr>
        <w:rPr>
          <w:lang w:val="en-US"/>
        </w:rPr>
      </w:pPr>
      <w:r w:rsidRPr="00706302">
        <w:rPr>
          <w:lang w:val="en-US"/>
        </w:rPr>
        <w:t xml:space="preserve">Fortune Business Insights (2026). </w:t>
      </w:r>
      <w:r w:rsidRPr="00706302">
        <w:rPr>
          <w:i/>
          <w:iCs/>
          <w:lang w:val="en-US"/>
        </w:rPr>
        <w:t>Smart home appliances market size, industry share | forecast, 2029</w:t>
      </w:r>
      <w:r w:rsidRPr="00706302">
        <w:rPr>
          <w:lang w:val="en-US"/>
        </w:rPr>
        <w:t xml:space="preserve">. [online] www.fortunebusinessinsights.com. Available at: </w:t>
      </w:r>
      <w:hyperlink r:id="rId26" w:history="1">
        <w:r w:rsidRPr="002001B2">
          <w:rPr>
            <w:rStyle w:val="Hyperlink"/>
            <w:lang w:val="en-US"/>
          </w:rPr>
          <w:t>https://www.fortunebusinessinsights.com/smart-home-appliances-market-106267</w:t>
        </w:r>
      </w:hyperlink>
      <w:r>
        <w:rPr>
          <w:lang w:val="en-US"/>
        </w:rPr>
        <w:t xml:space="preserve"> </w:t>
      </w:r>
      <w:r w:rsidRPr="00706302">
        <w:rPr>
          <w:lang w:val="en-US"/>
        </w:rPr>
        <w:t xml:space="preserve"> [Accessed </w:t>
      </w:r>
      <w:r w:rsidR="00CA3EE2">
        <w:rPr>
          <w:lang w:val="en-US"/>
        </w:rPr>
        <w:t>20</w:t>
      </w:r>
      <w:r w:rsidRPr="00706302">
        <w:rPr>
          <w:lang w:val="en-US"/>
        </w:rPr>
        <w:t xml:space="preserve"> Sept. 2026].</w:t>
      </w:r>
    </w:p>
    <w:p w14:paraId="1011ED17" w14:textId="089E317A" w:rsidR="00706302" w:rsidRPr="00706302" w:rsidRDefault="00706302" w:rsidP="00706302">
      <w:pPr>
        <w:pStyle w:val="ListParagraph"/>
        <w:numPr>
          <w:ilvl w:val="0"/>
          <w:numId w:val="5"/>
        </w:numPr>
        <w:rPr>
          <w:lang w:val="en-US"/>
        </w:rPr>
      </w:pPr>
      <w:r w:rsidRPr="00706302">
        <w:rPr>
          <w:lang w:val="en-US"/>
        </w:rPr>
        <w:t xml:space="preserve">Johnston, M. (2014). </w:t>
      </w:r>
      <w:r w:rsidRPr="00706302">
        <w:rPr>
          <w:i/>
          <w:iCs/>
          <w:lang w:val="en-US"/>
        </w:rPr>
        <w:t>Secondary data analysis: A method of which the time has come</w:t>
      </w:r>
      <w:r w:rsidRPr="00706302">
        <w:rPr>
          <w:lang w:val="en-US"/>
        </w:rPr>
        <w:t xml:space="preserve">. [online] ResearchGate. Available at: </w:t>
      </w:r>
      <w:hyperlink r:id="rId27" w:history="1">
        <w:r w:rsidRPr="002001B2">
          <w:rPr>
            <w:rStyle w:val="Hyperlink"/>
            <w:lang w:val="en-US"/>
          </w:rPr>
          <w:t>https://www.researchgate.net/publication/294718657_Secondary_Data_Analysis_A_Method_of_Which_the_Time_has_Come</w:t>
        </w:r>
      </w:hyperlink>
      <w:r>
        <w:rPr>
          <w:lang w:val="en-US"/>
        </w:rPr>
        <w:t xml:space="preserve"> </w:t>
      </w:r>
      <w:r w:rsidRPr="00706302">
        <w:rPr>
          <w:lang w:val="en-US"/>
        </w:rPr>
        <w:t xml:space="preserve"> [Accessed </w:t>
      </w:r>
      <w:r w:rsidR="00CA3EE2">
        <w:rPr>
          <w:lang w:val="en-US"/>
        </w:rPr>
        <w:t>20</w:t>
      </w:r>
      <w:r w:rsidRPr="00706302">
        <w:rPr>
          <w:lang w:val="en-US"/>
        </w:rPr>
        <w:t xml:space="preserve"> Sept. 2026].</w:t>
      </w:r>
    </w:p>
    <w:p w14:paraId="1AC150E4" w14:textId="483EAF27" w:rsidR="00706302" w:rsidRPr="00706302" w:rsidRDefault="00706302" w:rsidP="00706302">
      <w:pPr>
        <w:pStyle w:val="ListParagraph"/>
        <w:numPr>
          <w:ilvl w:val="0"/>
          <w:numId w:val="5"/>
        </w:numPr>
        <w:rPr>
          <w:lang w:val="en-US"/>
        </w:rPr>
      </w:pPr>
      <w:r w:rsidRPr="00706302">
        <w:rPr>
          <w:lang w:val="en-US"/>
        </w:rPr>
        <w:lastRenderedPageBreak/>
        <w:t xml:space="preserve">LG Electronics (2025a). </w:t>
      </w:r>
      <w:r w:rsidRPr="00706302">
        <w:rPr>
          <w:i/>
          <w:iCs/>
          <w:lang w:val="en-US"/>
        </w:rPr>
        <w:t>[Executive corner] LG’s vision for AI-Driven homes powered by affectionate intelligence | LG global</w:t>
      </w:r>
      <w:r w:rsidRPr="00706302">
        <w:rPr>
          <w:lang w:val="en-US"/>
        </w:rPr>
        <w:t xml:space="preserve">. [online] LG Global. Available at: </w:t>
      </w:r>
      <w:hyperlink r:id="rId28" w:history="1">
        <w:r w:rsidRPr="002001B2">
          <w:rPr>
            <w:rStyle w:val="Hyperlink"/>
            <w:lang w:val="en-US"/>
          </w:rPr>
          <w:t>https://www.lg.com/global/newsroom/insights/executive-corner/executive-corner-lgs-vision-for-ai-driven-homes-powered-by-affectionate-intelligence/</w:t>
        </w:r>
      </w:hyperlink>
      <w:r>
        <w:rPr>
          <w:lang w:val="en-US"/>
        </w:rPr>
        <w:t xml:space="preserve"> </w:t>
      </w:r>
      <w:r w:rsidRPr="00706302">
        <w:rPr>
          <w:lang w:val="en-US"/>
        </w:rPr>
        <w:t xml:space="preserve"> [Accessed </w:t>
      </w:r>
      <w:r w:rsidR="00CA3EE2">
        <w:rPr>
          <w:lang w:val="en-US"/>
        </w:rPr>
        <w:t>23</w:t>
      </w:r>
      <w:r w:rsidRPr="00706302">
        <w:rPr>
          <w:lang w:val="en-US"/>
        </w:rPr>
        <w:t xml:space="preserve"> Sept. 2026].</w:t>
      </w:r>
    </w:p>
    <w:p w14:paraId="054903E3" w14:textId="710DAE55" w:rsidR="00706302" w:rsidRPr="00706302" w:rsidRDefault="00706302" w:rsidP="00706302">
      <w:pPr>
        <w:pStyle w:val="ListParagraph"/>
        <w:numPr>
          <w:ilvl w:val="0"/>
          <w:numId w:val="5"/>
        </w:numPr>
        <w:rPr>
          <w:lang w:val="en-US"/>
        </w:rPr>
      </w:pPr>
      <w:r w:rsidRPr="00706302">
        <w:rPr>
          <w:lang w:val="en-US"/>
        </w:rPr>
        <w:t xml:space="preserve">LG Electronics (2025b). </w:t>
      </w:r>
      <w:r w:rsidRPr="00706302">
        <w:rPr>
          <w:i/>
          <w:iCs/>
          <w:lang w:val="en-US"/>
        </w:rPr>
        <w:t>LG brings seamless, evolving smart home experiences to Europe with ThinQ AI</w:t>
      </w:r>
      <w:r w:rsidRPr="00706302">
        <w:rPr>
          <w:lang w:val="en-US"/>
        </w:rPr>
        <w:t xml:space="preserve">. [online] LG Global. Available at: </w:t>
      </w:r>
      <w:hyperlink r:id="rId29" w:history="1">
        <w:r w:rsidRPr="002001B2">
          <w:rPr>
            <w:rStyle w:val="Hyperlink"/>
            <w:lang w:val="en-US"/>
          </w:rPr>
          <w:t>https://www.lg.com/global/newsroom/news/home-appliance-solution/lg-brings-seamless-evolving-smart-home-experiences-to-europe-with-thinq-ai/</w:t>
        </w:r>
      </w:hyperlink>
      <w:r>
        <w:rPr>
          <w:lang w:val="en-US"/>
        </w:rPr>
        <w:t xml:space="preserve"> </w:t>
      </w:r>
      <w:r w:rsidRPr="00706302">
        <w:rPr>
          <w:lang w:val="en-US"/>
        </w:rPr>
        <w:t xml:space="preserve"> [Accessed </w:t>
      </w:r>
      <w:r w:rsidR="00CA3EE2">
        <w:rPr>
          <w:lang w:val="en-US"/>
        </w:rPr>
        <w:t>23</w:t>
      </w:r>
      <w:r w:rsidRPr="00706302">
        <w:rPr>
          <w:lang w:val="en-US"/>
        </w:rPr>
        <w:t xml:space="preserve"> Sept. 2026].</w:t>
      </w:r>
    </w:p>
    <w:p w14:paraId="5D26D2C3" w14:textId="3B6225D7" w:rsidR="00706302" w:rsidRPr="00706302" w:rsidRDefault="00706302" w:rsidP="00706302">
      <w:pPr>
        <w:pStyle w:val="ListParagraph"/>
        <w:numPr>
          <w:ilvl w:val="0"/>
          <w:numId w:val="5"/>
        </w:numPr>
        <w:rPr>
          <w:lang w:val="en-US"/>
        </w:rPr>
      </w:pPr>
      <w:proofErr w:type="spellStart"/>
      <w:r w:rsidRPr="00706302">
        <w:rPr>
          <w:lang w:val="en-US"/>
        </w:rPr>
        <w:t>MarketsandMarkets</w:t>
      </w:r>
      <w:proofErr w:type="spellEnd"/>
      <w:r w:rsidRPr="00706302">
        <w:rPr>
          <w:lang w:val="en-US"/>
        </w:rPr>
        <w:t xml:space="preserve"> (2025). </w:t>
      </w:r>
      <w:r w:rsidRPr="00706302">
        <w:rPr>
          <w:i/>
          <w:iCs/>
          <w:lang w:val="en-US"/>
        </w:rPr>
        <w:t>Smart appliances market share, size, trends - [2021-2026]</w:t>
      </w:r>
      <w:r w:rsidRPr="00706302">
        <w:rPr>
          <w:lang w:val="en-US"/>
        </w:rPr>
        <w:t xml:space="preserve">. [online] </w:t>
      </w:r>
      <w:proofErr w:type="spellStart"/>
      <w:r w:rsidRPr="00706302">
        <w:rPr>
          <w:lang w:val="en-US"/>
        </w:rPr>
        <w:t>MarketsandMarkets</w:t>
      </w:r>
      <w:proofErr w:type="spellEnd"/>
      <w:r w:rsidRPr="00706302">
        <w:rPr>
          <w:lang w:val="en-US"/>
        </w:rPr>
        <w:t xml:space="preserve">. Available at: </w:t>
      </w:r>
      <w:hyperlink r:id="rId30" w:history="1">
        <w:r w:rsidRPr="002001B2">
          <w:rPr>
            <w:rStyle w:val="Hyperlink"/>
            <w:lang w:val="en-US"/>
          </w:rPr>
          <w:t>https://www.marketsandmarkets.com/Market-Reports/smart-appliances-market-8228252.html</w:t>
        </w:r>
      </w:hyperlink>
      <w:r>
        <w:rPr>
          <w:lang w:val="en-US"/>
        </w:rPr>
        <w:t xml:space="preserve"> </w:t>
      </w:r>
      <w:r w:rsidRPr="00706302">
        <w:rPr>
          <w:lang w:val="en-US"/>
        </w:rPr>
        <w:t xml:space="preserve"> [Accessed </w:t>
      </w:r>
      <w:r w:rsidR="00CA3EE2">
        <w:rPr>
          <w:lang w:val="en-US"/>
        </w:rPr>
        <w:t>23</w:t>
      </w:r>
      <w:r w:rsidRPr="00706302">
        <w:rPr>
          <w:lang w:val="en-US"/>
        </w:rPr>
        <w:t xml:space="preserve"> Sept. 2026].</w:t>
      </w:r>
    </w:p>
    <w:p w14:paraId="35705EA1" w14:textId="1BD3B779" w:rsidR="00706302" w:rsidRPr="00706302" w:rsidRDefault="00706302" w:rsidP="00706302">
      <w:pPr>
        <w:pStyle w:val="ListParagraph"/>
        <w:numPr>
          <w:ilvl w:val="0"/>
          <w:numId w:val="5"/>
        </w:numPr>
        <w:rPr>
          <w:lang w:val="en-US"/>
        </w:rPr>
      </w:pPr>
      <w:r w:rsidRPr="00706302">
        <w:rPr>
          <w:lang w:val="en-US"/>
        </w:rPr>
        <w:t xml:space="preserve">Samsung Electronics (2025a). </w:t>
      </w:r>
      <w:r w:rsidRPr="00706302">
        <w:rPr>
          <w:i/>
          <w:iCs/>
          <w:lang w:val="en-US"/>
        </w:rPr>
        <w:t xml:space="preserve">[Interview] why </w:t>
      </w:r>
      <w:proofErr w:type="spellStart"/>
      <w:r w:rsidRPr="00706302">
        <w:rPr>
          <w:i/>
          <w:iCs/>
          <w:lang w:val="en-US"/>
        </w:rPr>
        <w:t>samsung</w:t>
      </w:r>
      <w:proofErr w:type="spellEnd"/>
      <w:r w:rsidRPr="00706302">
        <w:rPr>
          <w:i/>
          <w:iCs/>
          <w:lang w:val="en-US"/>
        </w:rPr>
        <w:t xml:space="preserve"> </w:t>
      </w:r>
      <w:r w:rsidRPr="00706302">
        <w:rPr>
          <w:rFonts w:ascii="Cambria Math" w:hAnsi="Cambria Math" w:cs="Cambria Math"/>
          <w:i/>
          <w:iCs/>
          <w:lang w:val="en-US"/>
        </w:rPr>
        <w:t>②</w:t>
      </w:r>
      <w:r w:rsidRPr="00706302">
        <w:rPr>
          <w:i/>
          <w:iCs/>
          <w:lang w:val="en-US"/>
        </w:rPr>
        <w:t xml:space="preserve">: Realizing the century-old vison of home appliances </w:t>
      </w:r>
      <w:r w:rsidRPr="00706302">
        <w:rPr>
          <w:rFonts w:cs="Times New Roman"/>
          <w:i/>
          <w:iCs/>
          <w:lang w:val="en-US"/>
        </w:rPr>
        <w:t>—</w:t>
      </w:r>
      <w:r w:rsidRPr="00706302">
        <w:rPr>
          <w:i/>
          <w:iCs/>
          <w:lang w:val="en-US"/>
        </w:rPr>
        <w:t xml:space="preserve"> EVP </w:t>
      </w:r>
      <w:proofErr w:type="spellStart"/>
      <w:r w:rsidRPr="00706302">
        <w:rPr>
          <w:i/>
          <w:iCs/>
          <w:lang w:val="en-US"/>
        </w:rPr>
        <w:t>hyesoon</w:t>
      </w:r>
      <w:proofErr w:type="spellEnd"/>
      <w:r w:rsidRPr="00706302">
        <w:rPr>
          <w:i/>
          <w:iCs/>
          <w:lang w:val="en-US"/>
        </w:rPr>
        <w:t xml:space="preserve"> yang on </w:t>
      </w:r>
      <w:proofErr w:type="spellStart"/>
      <w:r w:rsidRPr="00706302">
        <w:rPr>
          <w:i/>
          <w:iCs/>
          <w:lang w:val="en-US"/>
        </w:rPr>
        <w:t>samsun</w:t>
      </w:r>
      <w:proofErr w:type="spellEnd"/>
      <w:r w:rsidRPr="00706302">
        <w:rPr>
          <w:i/>
          <w:iCs/>
          <w:lang w:val="en-US"/>
        </w:rPr>
        <w:t xml:space="preserve"> ...</w:t>
      </w:r>
      <w:r w:rsidRPr="00706302">
        <w:rPr>
          <w:lang w:val="en-US"/>
        </w:rPr>
        <w:t xml:space="preserve"> [online] Samsung Global Newsroom. Available at: </w:t>
      </w:r>
      <w:hyperlink r:id="rId31" w:history="1">
        <w:r w:rsidRPr="002001B2">
          <w:rPr>
            <w:rStyle w:val="Hyperlink"/>
            <w:lang w:val="en-US"/>
          </w:rPr>
          <w:t>https://news.samsung.com/global/interview-why-samsung-%E2%91%A1-realizing-the-century-old-vison-of-home-appliances-evp-hyesoon-yang-on-samsung-smartthings</w:t>
        </w:r>
      </w:hyperlink>
      <w:r>
        <w:rPr>
          <w:lang w:val="en-US"/>
        </w:rPr>
        <w:t xml:space="preserve"> </w:t>
      </w:r>
      <w:r w:rsidRPr="00706302">
        <w:rPr>
          <w:lang w:val="en-US"/>
        </w:rPr>
        <w:t xml:space="preserve"> [Accessed </w:t>
      </w:r>
      <w:r w:rsidR="00CA3EE2">
        <w:rPr>
          <w:lang w:val="en-US"/>
        </w:rPr>
        <w:t>23</w:t>
      </w:r>
      <w:r w:rsidRPr="00706302">
        <w:rPr>
          <w:lang w:val="en-US"/>
        </w:rPr>
        <w:t xml:space="preserve"> Sept. 2026].</w:t>
      </w:r>
    </w:p>
    <w:p w14:paraId="32EB0D85" w14:textId="786BC768" w:rsidR="00706302" w:rsidRPr="00706302" w:rsidRDefault="00706302" w:rsidP="00706302">
      <w:pPr>
        <w:pStyle w:val="ListParagraph"/>
        <w:numPr>
          <w:ilvl w:val="0"/>
          <w:numId w:val="5"/>
        </w:numPr>
        <w:rPr>
          <w:lang w:val="en-US"/>
        </w:rPr>
      </w:pPr>
      <w:r w:rsidRPr="00706302">
        <w:rPr>
          <w:lang w:val="en-US"/>
        </w:rPr>
        <w:t xml:space="preserve">Samsung Electronics (2025b). </w:t>
      </w:r>
      <w:r w:rsidRPr="00706302">
        <w:rPr>
          <w:i/>
          <w:iCs/>
          <w:lang w:val="en-US"/>
        </w:rPr>
        <w:t>Samsung announces latest SmartThings update</w:t>
      </w:r>
      <w:r w:rsidRPr="00706302">
        <w:rPr>
          <w:lang w:val="en-US"/>
        </w:rPr>
        <w:t xml:space="preserve">. [online] Samsung.com. Available at: </w:t>
      </w:r>
      <w:hyperlink r:id="rId32" w:history="1">
        <w:r w:rsidRPr="002001B2">
          <w:rPr>
            <w:rStyle w:val="Hyperlink"/>
            <w:lang w:val="en-US"/>
          </w:rPr>
          <w:t>https://news.samsung.com/global/samsung-announces-latest-smartthings-update</w:t>
        </w:r>
      </w:hyperlink>
      <w:r>
        <w:rPr>
          <w:lang w:val="en-US"/>
        </w:rPr>
        <w:t xml:space="preserve"> </w:t>
      </w:r>
      <w:r w:rsidRPr="00706302">
        <w:rPr>
          <w:lang w:val="en-US"/>
        </w:rPr>
        <w:t xml:space="preserve"> [Accessed </w:t>
      </w:r>
      <w:r w:rsidR="00CA3EE2">
        <w:rPr>
          <w:lang w:val="en-US"/>
        </w:rPr>
        <w:t>28</w:t>
      </w:r>
      <w:r w:rsidRPr="00706302">
        <w:rPr>
          <w:lang w:val="en-US"/>
        </w:rPr>
        <w:t xml:space="preserve"> Sept. 2026].</w:t>
      </w:r>
    </w:p>
    <w:p w14:paraId="7E7288A5" w14:textId="36439F9B" w:rsidR="00706302" w:rsidRPr="00706302" w:rsidRDefault="00706302" w:rsidP="00706302">
      <w:pPr>
        <w:pStyle w:val="ListParagraph"/>
        <w:numPr>
          <w:ilvl w:val="0"/>
          <w:numId w:val="5"/>
        </w:numPr>
        <w:rPr>
          <w:lang w:val="en-US"/>
        </w:rPr>
      </w:pPr>
      <w:r w:rsidRPr="00706302">
        <w:rPr>
          <w:lang w:val="en-US"/>
        </w:rPr>
        <w:t xml:space="preserve">Samsung Electronics (2025c). </w:t>
      </w:r>
      <w:r w:rsidRPr="00706302">
        <w:rPr>
          <w:i/>
          <w:iCs/>
          <w:lang w:val="en-US"/>
        </w:rPr>
        <w:t>Survey: Global consumers prioritize personalization and security in AI home appliances</w:t>
      </w:r>
      <w:r w:rsidRPr="00706302">
        <w:rPr>
          <w:lang w:val="en-US"/>
        </w:rPr>
        <w:t xml:space="preserve">. [online] Samsung.com. Available at: </w:t>
      </w:r>
      <w:hyperlink r:id="rId33" w:history="1">
        <w:r w:rsidRPr="002001B2">
          <w:rPr>
            <w:rStyle w:val="Hyperlink"/>
            <w:lang w:val="en-US"/>
          </w:rPr>
          <w:t>https://news.samsung.com/global/survey-global-consumers-prioritize-personalization-and-security-in-ai-home-appliances</w:t>
        </w:r>
      </w:hyperlink>
      <w:r>
        <w:rPr>
          <w:lang w:val="en-US"/>
        </w:rPr>
        <w:t xml:space="preserve"> </w:t>
      </w:r>
      <w:r w:rsidRPr="00706302">
        <w:rPr>
          <w:lang w:val="en-US"/>
        </w:rPr>
        <w:t xml:space="preserve"> [Accessed </w:t>
      </w:r>
      <w:r w:rsidR="00CA3EE2">
        <w:rPr>
          <w:lang w:val="en-US"/>
        </w:rPr>
        <w:t>28</w:t>
      </w:r>
      <w:r w:rsidRPr="00706302">
        <w:rPr>
          <w:lang w:val="en-US"/>
        </w:rPr>
        <w:t xml:space="preserve"> Sept. 2026].</w:t>
      </w:r>
    </w:p>
    <w:p w14:paraId="0AF12046" w14:textId="77777777" w:rsidR="00706302" w:rsidRPr="00706302" w:rsidRDefault="00706302" w:rsidP="00706302">
      <w:pPr>
        <w:pStyle w:val="ListParagraph"/>
        <w:numPr>
          <w:ilvl w:val="0"/>
          <w:numId w:val="5"/>
        </w:numPr>
        <w:rPr>
          <w:lang w:val="en-US"/>
        </w:rPr>
      </w:pPr>
      <w:r w:rsidRPr="00706302">
        <w:rPr>
          <w:lang w:val="en-US"/>
        </w:rPr>
        <w:t xml:space="preserve">Saunders, M., Lewis, P. and Thornhill, A. (2023). </w:t>
      </w:r>
      <w:r w:rsidRPr="00706302">
        <w:rPr>
          <w:i/>
          <w:iCs/>
          <w:lang w:val="en-US"/>
        </w:rPr>
        <w:t>Research methods for business students</w:t>
      </w:r>
      <w:r w:rsidRPr="00706302">
        <w:rPr>
          <w:lang w:val="en-US"/>
        </w:rPr>
        <w:t xml:space="preserve">. 9th </w:t>
      </w:r>
      <w:proofErr w:type="spellStart"/>
      <w:r w:rsidRPr="00706302">
        <w:rPr>
          <w:lang w:val="en-US"/>
        </w:rPr>
        <w:t>edn</w:t>
      </w:r>
      <w:proofErr w:type="spellEnd"/>
      <w:r w:rsidRPr="00706302">
        <w:rPr>
          <w:lang w:val="en-US"/>
        </w:rPr>
        <w:t>. Pearson.</w:t>
      </w:r>
    </w:p>
    <w:p w14:paraId="5F6FDA7F" w14:textId="77777777" w:rsidR="00706302" w:rsidRPr="00706302" w:rsidRDefault="00706302" w:rsidP="00706302">
      <w:pPr>
        <w:pStyle w:val="ListParagraph"/>
        <w:numPr>
          <w:ilvl w:val="0"/>
          <w:numId w:val="5"/>
        </w:numPr>
        <w:rPr>
          <w:lang w:val="en-US"/>
        </w:rPr>
      </w:pPr>
      <w:r w:rsidRPr="00706302">
        <w:rPr>
          <w:lang w:val="en-US"/>
        </w:rPr>
        <w:t xml:space="preserve">Yin, R.K. (2018). </w:t>
      </w:r>
      <w:r w:rsidRPr="00706302">
        <w:rPr>
          <w:i/>
          <w:iCs/>
          <w:lang w:val="en-US"/>
        </w:rPr>
        <w:t>Case study research and applications: Design and methods</w:t>
      </w:r>
      <w:r w:rsidRPr="00706302">
        <w:rPr>
          <w:lang w:val="en-US"/>
        </w:rPr>
        <w:t xml:space="preserve">. 6th </w:t>
      </w:r>
      <w:proofErr w:type="spellStart"/>
      <w:r w:rsidRPr="00706302">
        <w:rPr>
          <w:lang w:val="en-US"/>
        </w:rPr>
        <w:t>edn</w:t>
      </w:r>
      <w:proofErr w:type="spellEnd"/>
      <w:r w:rsidRPr="00706302">
        <w:rPr>
          <w:lang w:val="en-US"/>
        </w:rPr>
        <w:t>. Thousand Oaks, California: Sage Publications.</w:t>
      </w:r>
    </w:p>
    <w:p w14:paraId="141DFD46" w14:textId="77777777" w:rsidR="00706302" w:rsidRPr="00706302" w:rsidRDefault="00706302" w:rsidP="00706302"/>
    <w:sectPr w:rsidR="00706302" w:rsidRPr="00706302">
      <w:footerReference w:type="default" r:id="rId3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48F6E4" w14:textId="77777777" w:rsidR="00895E6D" w:rsidRDefault="00895E6D">
      <w:pPr>
        <w:spacing w:before="0" w:after="0" w:line="240" w:lineRule="auto"/>
      </w:pPr>
      <w:r>
        <w:separator/>
      </w:r>
    </w:p>
  </w:endnote>
  <w:endnote w:type="continuationSeparator" w:id="0">
    <w:p w14:paraId="4489B086" w14:textId="77777777" w:rsidR="00895E6D" w:rsidRDefault="00895E6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FBAA6A" w14:textId="77777777" w:rsidR="006B1811" w:rsidRDefault="00175DBF">
    <w:pPr>
      <w:pStyle w:val="Footer"/>
      <w:jc w:val="right"/>
    </w:pPr>
    <w:r>
      <w:fldChar w:fldCharType="begin"/>
    </w:r>
    <w:r>
      <w:instrText xml:space="preserve"> PAGE   \* MERGEFORMAT </w:instrText>
    </w:r>
    <w:r>
      <w:fldChar w:fldCharType="separate"/>
    </w:r>
    <w:r>
      <w:t>4</w:t>
    </w:r>
    <w:r>
      <w:fldChar w:fldCharType="end"/>
    </w:r>
  </w:p>
  <w:p w14:paraId="5BC54D91" w14:textId="77777777" w:rsidR="006B1811" w:rsidRDefault="006B1811">
    <w:pPr>
      <w:pStyle w:val="Footer"/>
    </w:pPr>
  </w:p>
  <w:p w14:paraId="3B3DA232" w14:textId="77777777" w:rsidR="006B1811" w:rsidRDefault="006B181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246FF0" w14:textId="77777777" w:rsidR="00895E6D" w:rsidRDefault="00895E6D">
      <w:pPr>
        <w:spacing w:before="0" w:after="0" w:line="240" w:lineRule="auto"/>
      </w:pPr>
      <w:r>
        <w:separator/>
      </w:r>
    </w:p>
  </w:footnote>
  <w:footnote w:type="continuationSeparator" w:id="0">
    <w:p w14:paraId="29386863" w14:textId="77777777" w:rsidR="00895E6D" w:rsidRDefault="00895E6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073296"/>
    <w:multiLevelType w:val="hybridMultilevel"/>
    <w:tmpl w:val="C7DCCBB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9996397"/>
    <w:multiLevelType w:val="hybridMultilevel"/>
    <w:tmpl w:val="BEAA31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2073C81"/>
    <w:multiLevelType w:val="hybridMultilevel"/>
    <w:tmpl w:val="E38AD2C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62FC35D1"/>
    <w:multiLevelType w:val="hybridMultilevel"/>
    <w:tmpl w:val="5CCA0B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4C6F64"/>
    <w:multiLevelType w:val="hybridMultilevel"/>
    <w:tmpl w:val="5CCA0B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221558">
    <w:abstractNumId w:val="3"/>
  </w:num>
  <w:num w:numId="2" w16cid:durableId="1809929357">
    <w:abstractNumId w:val="4"/>
  </w:num>
  <w:num w:numId="3" w16cid:durableId="1207446191">
    <w:abstractNumId w:val="0"/>
  </w:num>
  <w:num w:numId="4" w16cid:durableId="968323144">
    <w:abstractNumId w:val="1"/>
  </w:num>
  <w:num w:numId="5" w16cid:durableId="10676121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jA2MLI0NrIwNTU2NzBV0lEKTi0uzszPAykwrwUA4wWmNiwAAAA="/>
  </w:docVars>
  <w:rsids>
    <w:rsidRoot w:val="006B1811"/>
    <w:rsid w:val="00011E3E"/>
    <w:rsid w:val="000223CF"/>
    <w:rsid w:val="000349D7"/>
    <w:rsid w:val="000F41BA"/>
    <w:rsid w:val="00106A2A"/>
    <w:rsid w:val="00132135"/>
    <w:rsid w:val="00147851"/>
    <w:rsid w:val="001542AC"/>
    <w:rsid w:val="00154AF5"/>
    <w:rsid w:val="00157981"/>
    <w:rsid w:val="00175DBF"/>
    <w:rsid w:val="001845D9"/>
    <w:rsid w:val="00197FBB"/>
    <w:rsid w:val="001A5F47"/>
    <w:rsid w:val="001C7E56"/>
    <w:rsid w:val="001D084D"/>
    <w:rsid w:val="001E4072"/>
    <w:rsid w:val="001F3605"/>
    <w:rsid w:val="001F39D8"/>
    <w:rsid w:val="00211954"/>
    <w:rsid w:val="00213AE9"/>
    <w:rsid w:val="00230E88"/>
    <w:rsid w:val="00235E1D"/>
    <w:rsid w:val="00240BFE"/>
    <w:rsid w:val="00256427"/>
    <w:rsid w:val="00256845"/>
    <w:rsid w:val="00281732"/>
    <w:rsid w:val="002865C1"/>
    <w:rsid w:val="002877FF"/>
    <w:rsid w:val="002A6217"/>
    <w:rsid w:val="002A6A5B"/>
    <w:rsid w:val="002C0A5C"/>
    <w:rsid w:val="002D1F58"/>
    <w:rsid w:val="002E20DB"/>
    <w:rsid w:val="002E3963"/>
    <w:rsid w:val="002E7169"/>
    <w:rsid w:val="00317D48"/>
    <w:rsid w:val="00326F56"/>
    <w:rsid w:val="00334691"/>
    <w:rsid w:val="00334834"/>
    <w:rsid w:val="003353AC"/>
    <w:rsid w:val="00353418"/>
    <w:rsid w:val="003B1521"/>
    <w:rsid w:val="003B7B5C"/>
    <w:rsid w:val="003D69A6"/>
    <w:rsid w:val="003E01AB"/>
    <w:rsid w:val="003E1461"/>
    <w:rsid w:val="004161A9"/>
    <w:rsid w:val="00455588"/>
    <w:rsid w:val="0046257F"/>
    <w:rsid w:val="004B2DF9"/>
    <w:rsid w:val="004C2C6E"/>
    <w:rsid w:val="004C566B"/>
    <w:rsid w:val="004D5F3C"/>
    <w:rsid w:val="004E083F"/>
    <w:rsid w:val="004E58B1"/>
    <w:rsid w:val="00515D9C"/>
    <w:rsid w:val="005335EF"/>
    <w:rsid w:val="00550D24"/>
    <w:rsid w:val="00574D70"/>
    <w:rsid w:val="00581051"/>
    <w:rsid w:val="00593661"/>
    <w:rsid w:val="005D36C8"/>
    <w:rsid w:val="005E4AE8"/>
    <w:rsid w:val="005F485C"/>
    <w:rsid w:val="00613456"/>
    <w:rsid w:val="00615A1D"/>
    <w:rsid w:val="00622DE5"/>
    <w:rsid w:val="006439C1"/>
    <w:rsid w:val="00645D1D"/>
    <w:rsid w:val="00652222"/>
    <w:rsid w:val="00680276"/>
    <w:rsid w:val="006B1811"/>
    <w:rsid w:val="006B2F55"/>
    <w:rsid w:val="006C617A"/>
    <w:rsid w:val="006D751F"/>
    <w:rsid w:val="006E5B5A"/>
    <w:rsid w:val="00700EE2"/>
    <w:rsid w:val="00706092"/>
    <w:rsid w:val="00706302"/>
    <w:rsid w:val="00717F8D"/>
    <w:rsid w:val="007518C9"/>
    <w:rsid w:val="00771D3C"/>
    <w:rsid w:val="007B67BF"/>
    <w:rsid w:val="007C616B"/>
    <w:rsid w:val="007D208D"/>
    <w:rsid w:val="007F67F4"/>
    <w:rsid w:val="008066D1"/>
    <w:rsid w:val="00816C94"/>
    <w:rsid w:val="0084726D"/>
    <w:rsid w:val="0085482F"/>
    <w:rsid w:val="00860897"/>
    <w:rsid w:val="0086651D"/>
    <w:rsid w:val="00895E6D"/>
    <w:rsid w:val="008A3415"/>
    <w:rsid w:val="008A6D1A"/>
    <w:rsid w:val="008B7221"/>
    <w:rsid w:val="008E2BA6"/>
    <w:rsid w:val="008F3EF6"/>
    <w:rsid w:val="009078BB"/>
    <w:rsid w:val="00960DC4"/>
    <w:rsid w:val="0097711C"/>
    <w:rsid w:val="0099769E"/>
    <w:rsid w:val="009E20C4"/>
    <w:rsid w:val="009E68C9"/>
    <w:rsid w:val="009F7627"/>
    <w:rsid w:val="00A06D21"/>
    <w:rsid w:val="00A20556"/>
    <w:rsid w:val="00A21D6F"/>
    <w:rsid w:val="00A55420"/>
    <w:rsid w:val="00A77F69"/>
    <w:rsid w:val="00A86CEF"/>
    <w:rsid w:val="00A91A4A"/>
    <w:rsid w:val="00AB7D9A"/>
    <w:rsid w:val="00AD0EA1"/>
    <w:rsid w:val="00AD337F"/>
    <w:rsid w:val="00B136D6"/>
    <w:rsid w:val="00B20F60"/>
    <w:rsid w:val="00B2143F"/>
    <w:rsid w:val="00B230D3"/>
    <w:rsid w:val="00B359C3"/>
    <w:rsid w:val="00B42138"/>
    <w:rsid w:val="00B44E0B"/>
    <w:rsid w:val="00B4766B"/>
    <w:rsid w:val="00B4782B"/>
    <w:rsid w:val="00B6060D"/>
    <w:rsid w:val="00B6788C"/>
    <w:rsid w:val="00B83905"/>
    <w:rsid w:val="00B848B0"/>
    <w:rsid w:val="00BC0623"/>
    <w:rsid w:val="00BE760F"/>
    <w:rsid w:val="00C002DA"/>
    <w:rsid w:val="00C017F0"/>
    <w:rsid w:val="00C12E26"/>
    <w:rsid w:val="00C20A92"/>
    <w:rsid w:val="00C45650"/>
    <w:rsid w:val="00C967A2"/>
    <w:rsid w:val="00CA07DF"/>
    <w:rsid w:val="00CA1248"/>
    <w:rsid w:val="00CA3EE2"/>
    <w:rsid w:val="00CA4B90"/>
    <w:rsid w:val="00CC5CB1"/>
    <w:rsid w:val="00CD07B5"/>
    <w:rsid w:val="00CD3B5F"/>
    <w:rsid w:val="00CE6444"/>
    <w:rsid w:val="00D007A5"/>
    <w:rsid w:val="00D1249E"/>
    <w:rsid w:val="00D321A3"/>
    <w:rsid w:val="00D602F9"/>
    <w:rsid w:val="00D6462A"/>
    <w:rsid w:val="00D804B4"/>
    <w:rsid w:val="00D8087B"/>
    <w:rsid w:val="00D854D0"/>
    <w:rsid w:val="00D91BEB"/>
    <w:rsid w:val="00DC1DBF"/>
    <w:rsid w:val="00DD0840"/>
    <w:rsid w:val="00DE0EF1"/>
    <w:rsid w:val="00DE6CA5"/>
    <w:rsid w:val="00DF06BF"/>
    <w:rsid w:val="00E2071D"/>
    <w:rsid w:val="00E219C2"/>
    <w:rsid w:val="00E24B32"/>
    <w:rsid w:val="00E254FC"/>
    <w:rsid w:val="00E40700"/>
    <w:rsid w:val="00E5002B"/>
    <w:rsid w:val="00E516EE"/>
    <w:rsid w:val="00E5349A"/>
    <w:rsid w:val="00E719C2"/>
    <w:rsid w:val="00E76179"/>
    <w:rsid w:val="00E95EC1"/>
    <w:rsid w:val="00EA4618"/>
    <w:rsid w:val="00EB2FA3"/>
    <w:rsid w:val="00ED6AC4"/>
    <w:rsid w:val="00EE5E64"/>
    <w:rsid w:val="00EF207B"/>
    <w:rsid w:val="00F01583"/>
    <w:rsid w:val="00F05CB2"/>
    <w:rsid w:val="00F21EA1"/>
    <w:rsid w:val="00F35757"/>
    <w:rsid w:val="00F55E36"/>
    <w:rsid w:val="00F8156F"/>
    <w:rsid w:val="00F93431"/>
    <w:rsid w:val="00F937F7"/>
    <w:rsid w:val="00FA62BA"/>
    <w:rsid w:val="00FC215B"/>
    <w:rsid w:val="00FD0731"/>
    <w:rsid w:val="00FD189C"/>
    <w:rsid w:val="00FD2BF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6D254F"/>
  <w15:docId w15:val="{63B64758-8824-4463-97C2-F1D922A11A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Calibri" w:hAnsi="Times New Roman" w:cs="Arial"/>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45D9"/>
    <w:pPr>
      <w:spacing w:before="120" w:after="120" w:line="360" w:lineRule="auto"/>
      <w:jc w:val="both"/>
    </w:pPr>
    <w:rPr>
      <w:lang w:val="en-GB"/>
    </w:rPr>
  </w:style>
  <w:style w:type="paragraph" w:styleId="Heading1">
    <w:name w:val="heading 1"/>
    <w:basedOn w:val="Normal"/>
    <w:next w:val="Normal"/>
    <w:link w:val="Heading1Char"/>
    <w:uiPriority w:val="9"/>
    <w:qFormat/>
    <w:pPr>
      <w:keepNext/>
      <w:keepLines/>
      <w:spacing w:before="240" w:after="0"/>
      <w:jc w:val="center"/>
      <w:outlineLvl w:val="0"/>
    </w:pPr>
    <w:rPr>
      <w:rFonts w:eastAsia="SimSun" w:cs="Times New Roman"/>
      <w:b/>
      <w:sz w:val="44"/>
      <w:szCs w:val="32"/>
    </w:rPr>
  </w:style>
  <w:style w:type="paragraph" w:styleId="Heading2">
    <w:name w:val="heading 2"/>
    <w:basedOn w:val="Normal"/>
    <w:next w:val="Normal"/>
    <w:link w:val="Heading2Char"/>
    <w:uiPriority w:val="9"/>
    <w:unhideWhenUsed/>
    <w:qFormat/>
    <w:rsid w:val="009E20C4"/>
    <w:pPr>
      <w:keepNext/>
      <w:keepLines/>
      <w:spacing w:before="40" w:after="0"/>
      <w:outlineLvl w:val="1"/>
    </w:pPr>
    <w:rPr>
      <w:rFonts w:eastAsia="SimSun" w:cs="Times New Roman"/>
      <w:b/>
      <w:sz w:val="32"/>
      <w:szCs w:val="26"/>
    </w:rPr>
  </w:style>
  <w:style w:type="paragraph" w:styleId="Heading3">
    <w:name w:val="heading 3"/>
    <w:basedOn w:val="Normal"/>
    <w:next w:val="Normal"/>
    <w:link w:val="Heading3Char"/>
    <w:uiPriority w:val="9"/>
    <w:unhideWhenUsed/>
    <w:qFormat/>
    <w:pPr>
      <w:keepNext/>
      <w:keepLines/>
      <w:spacing w:before="40" w:after="0"/>
      <w:outlineLvl w:val="2"/>
    </w:pPr>
    <w:rPr>
      <w:rFonts w:eastAsia="SimSun" w:cs="Times New Roman"/>
      <w:b/>
      <w:szCs w:val="24"/>
    </w:rPr>
  </w:style>
  <w:style w:type="paragraph" w:styleId="Heading4">
    <w:name w:val="heading 4"/>
    <w:basedOn w:val="Normal"/>
    <w:next w:val="Normal"/>
    <w:link w:val="Heading4Char"/>
    <w:uiPriority w:val="9"/>
    <w:semiHidden/>
    <w:unhideWhenUsed/>
    <w:qFormat/>
    <w:pPr>
      <w:keepNext/>
      <w:keepLines/>
      <w:spacing w:before="40" w:after="0"/>
      <w:outlineLvl w:val="3"/>
    </w:pPr>
    <w:rPr>
      <w:rFonts w:eastAsia="SimSun" w:cs="Times New Roman"/>
      <w:i/>
      <w:iCs/>
      <w:color w:val="2F5496"/>
    </w:rPr>
  </w:style>
  <w:style w:type="paragraph" w:styleId="Heading5">
    <w:name w:val="heading 5"/>
    <w:basedOn w:val="Normal"/>
    <w:next w:val="Normal"/>
    <w:link w:val="Heading5Char"/>
    <w:uiPriority w:val="9"/>
    <w:semiHidden/>
    <w:unhideWhenUsed/>
    <w:qFormat/>
    <w:pPr>
      <w:keepNext/>
      <w:keepLines/>
      <w:spacing w:before="40" w:after="0"/>
      <w:outlineLvl w:val="4"/>
    </w:pPr>
    <w:rPr>
      <w:rFonts w:ascii="Calibri Light" w:eastAsia="SimSun" w:hAnsi="Calibri Light" w:cs="Times New Roman"/>
      <w:color w:val="2F5496"/>
    </w:rPr>
  </w:style>
  <w:style w:type="paragraph" w:styleId="Heading6">
    <w:name w:val="heading 6"/>
    <w:basedOn w:val="Normal"/>
    <w:next w:val="Normal"/>
    <w:link w:val="Heading6Char"/>
    <w:uiPriority w:val="9"/>
    <w:semiHidden/>
    <w:unhideWhenUsed/>
    <w:qFormat/>
    <w:pPr>
      <w:keepNext/>
      <w:keepLines/>
      <w:spacing w:before="40" w:after="0"/>
      <w:outlineLvl w:val="5"/>
    </w:pPr>
    <w:rPr>
      <w:rFonts w:ascii="Calibri Light" w:eastAsia="SimSun" w:hAnsi="Calibri Light" w:cs="Times New Roman"/>
      <w:color w:val="1F3763"/>
    </w:rPr>
  </w:style>
  <w:style w:type="paragraph" w:styleId="Heading7">
    <w:name w:val="heading 7"/>
    <w:basedOn w:val="Normal"/>
    <w:next w:val="Normal"/>
    <w:link w:val="Heading7Char"/>
    <w:uiPriority w:val="9"/>
    <w:qFormat/>
    <w:pPr>
      <w:keepNext/>
      <w:keepLines/>
      <w:spacing w:before="40" w:after="0"/>
      <w:outlineLvl w:val="6"/>
    </w:pPr>
    <w:rPr>
      <w:rFonts w:ascii="Calibri Light" w:eastAsia="SimSun" w:hAnsi="Calibri Light" w:cs="Times New Roman"/>
      <w:i/>
      <w:iCs/>
      <w:color w:val="1F376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eastAsia="SimSun" w:cs="Times New Roman"/>
      <w:b/>
      <w:sz w:val="44"/>
      <w:szCs w:val="32"/>
      <w:lang w:val="en-GB"/>
    </w:rPr>
  </w:style>
  <w:style w:type="character" w:customStyle="1" w:styleId="Heading2Char">
    <w:name w:val="Heading 2 Char"/>
    <w:basedOn w:val="DefaultParagraphFont"/>
    <w:link w:val="Heading2"/>
    <w:uiPriority w:val="9"/>
    <w:rsid w:val="009E20C4"/>
    <w:rPr>
      <w:rFonts w:ascii="Arial" w:eastAsia="SimSun" w:hAnsi="Arial" w:cs="Times New Roman"/>
      <w:b/>
      <w:sz w:val="32"/>
      <w:szCs w:val="26"/>
      <w:lang w:val="en-GB"/>
    </w:rPr>
  </w:style>
  <w:style w:type="table" w:styleId="TableGrid">
    <w:name w:val="Table Grid"/>
    <w:basedOn w:val="TableNormal"/>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qFormat/>
    <w:pPr>
      <w:spacing w:before="0" w:after="200" w:line="240" w:lineRule="auto"/>
    </w:pPr>
    <w:rPr>
      <w:i/>
      <w:iCs/>
      <w:color w:val="44546A"/>
      <w:sz w:val="18"/>
      <w:szCs w:val="18"/>
    </w:rPr>
  </w:style>
  <w:style w:type="paragraph" w:styleId="ListParagraph">
    <w:name w:val="List Paragraph"/>
    <w:basedOn w:val="Normal"/>
    <w:uiPriority w:val="34"/>
    <w:qFormat/>
    <w:pPr>
      <w:ind w:left="720"/>
      <w:contextualSpacing/>
    </w:pPr>
  </w:style>
  <w:style w:type="paragraph" w:styleId="Footer">
    <w:name w:val="footer"/>
    <w:basedOn w:val="Normal"/>
    <w:link w:val="FooterChar"/>
    <w:pPr>
      <w:tabs>
        <w:tab w:val="center" w:pos="4680"/>
        <w:tab w:val="right" w:pos="9360"/>
      </w:tabs>
      <w:spacing w:before="0" w:after="0" w:line="240" w:lineRule="auto"/>
    </w:pPr>
  </w:style>
  <w:style w:type="character" w:customStyle="1" w:styleId="FooterChar">
    <w:name w:val="Footer Char"/>
    <w:basedOn w:val="DefaultParagraphFont"/>
    <w:link w:val="Footer"/>
    <w:rPr>
      <w:rFonts w:ascii="Arial" w:hAnsi="Arial"/>
    </w:rPr>
  </w:style>
  <w:style w:type="paragraph" w:styleId="Bibliography">
    <w:name w:val="Bibliography"/>
    <w:basedOn w:val="Normal"/>
    <w:next w:val="Normal"/>
    <w:uiPriority w:val="37"/>
  </w:style>
  <w:style w:type="paragraph" w:styleId="TOCHeading">
    <w:name w:val="TOC Heading"/>
    <w:basedOn w:val="Heading1"/>
    <w:next w:val="Normal"/>
    <w:uiPriority w:val="39"/>
    <w:qFormat/>
    <w:pPr>
      <w:jc w:val="left"/>
      <w:outlineLvl w:val="9"/>
    </w:pPr>
    <w:rPr>
      <w:rFonts w:ascii="Calibri Light" w:hAnsi="Calibri Light"/>
      <w:b w:val="0"/>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character" w:styleId="Hyperlink">
    <w:name w:val="Hyperlink"/>
    <w:basedOn w:val="DefaultParagraphFont"/>
    <w:uiPriority w:val="99"/>
    <w:rPr>
      <w:color w:val="0563C1"/>
      <w:u w:val="single"/>
    </w:rPr>
  </w:style>
  <w:style w:type="paragraph" w:styleId="NormalWeb">
    <w:name w:val="Normal (Web)"/>
    <w:basedOn w:val="Normal"/>
    <w:uiPriority w:val="99"/>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pPr>
      <w:tabs>
        <w:tab w:val="center" w:pos="4680"/>
        <w:tab w:val="right" w:pos="9360"/>
      </w:tabs>
      <w:spacing w:before="0" w:after="0" w:line="240" w:lineRule="auto"/>
    </w:pPr>
  </w:style>
  <w:style w:type="character" w:customStyle="1" w:styleId="HeaderChar">
    <w:name w:val="Header Char"/>
    <w:basedOn w:val="DefaultParagraphFont"/>
    <w:link w:val="Header"/>
    <w:uiPriority w:val="99"/>
    <w:rPr>
      <w:rFonts w:ascii="Arial" w:hAnsi="Arial"/>
    </w:rPr>
  </w:style>
  <w:style w:type="character" w:customStyle="1" w:styleId="Heading3Char">
    <w:name w:val="Heading 3 Char"/>
    <w:basedOn w:val="DefaultParagraphFont"/>
    <w:link w:val="Heading3"/>
    <w:uiPriority w:val="9"/>
    <w:rPr>
      <w:rFonts w:ascii="Arial" w:eastAsia="SimSun" w:hAnsi="Arial" w:cs="Times New Roman"/>
      <w:b/>
      <w:sz w:val="22"/>
      <w:szCs w:val="24"/>
      <w:lang w:val="en-GB"/>
    </w:rPr>
  </w:style>
  <w:style w:type="paragraph" w:styleId="TOC3">
    <w:name w:val="toc 3"/>
    <w:basedOn w:val="Normal"/>
    <w:next w:val="Normal"/>
    <w:uiPriority w:val="39"/>
    <w:pPr>
      <w:spacing w:after="100"/>
      <w:ind w:left="480"/>
    </w:pPr>
  </w:style>
  <w:style w:type="character" w:customStyle="1" w:styleId="Heading4Char">
    <w:name w:val="Heading 4 Char"/>
    <w:basedOn w:val="DefaultParagraphFont"/>
    <w:link w:val="Heading4"/>
    <w:uiPriority w:val="9"/>
    <w:rPr>
      <w:rFonts w:eastAsia="SimSun" w:cs="Times New Roman"/>
      <w:i/>
      <w:iCs/>
      <w:color w:val="2F5496"/>
      <w:lang w:val="en-GB"/>
    </w:rPr>
  </w:style>
  <w:style w:type="character" w:customStyle="1" w:styleId="Heading5Char">
    <w:name w:val="Heading 5 Char"/>
    <w:basedOn w:val="DefaultParagraphFont"/>
    <w:link w:val="Heading5"/>
    <w:uiPriority w:val="9"/>
    <w:rPr>
      <w:rFonts w:ascii="Calibri Light" w:eastAsia="SimSun" w:hAnsi="Calibri Light" w:cs="Times New Roman"/>
      <w:color w:val="2F5496"/>
    </w:rPr>
  </w:style>
  <w:style w:type="table" w:customStyle="1" w:styleId="TableGrid1">
    <w:name w:val="Table Grid1"/>
    <w:basedOn w:val="TableNormal"/>
    <w:next w:val="TableGrid"/>
    <w:uiPriority w:val="59"/>
    <w:pPr>
      <w:spacing w:after="0" w:line="240" w:lineRule="auto"/>
    </w:pPr>
    <w:rPr>
      <w:rFonts w:ascii="Calibri" w:hAnsi="Calibri"/>
      <w:sz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Pr>
      <w:b/>
      <w:bCs/>
    </w:rPr>
  </w:style>
  <w:style w:type="paragraph" w:styleId="BodyText">
    <w:name w:val="Body Text"/>
    <w:basedOn w:val="Normal"/>
    <w:link w:val="BodyTextChar"/>
    <w:uiPriority w:val="99"/>
  </w:style>
  <w:style w:type="character" w:customStyle="1" w:styleId="BodyTextChar">
    <w:name w:val="Body Text Char"/>
    <w:basedOn w:val="DefaultParagraphFont"/>
    <w:link w:val="BodyText"/>
    <w:uiPriority w:val="99"/>
    <w:rPr>
      <w:rFonts w:ascii="Arial" w:hAnsi="Arial"/>
    </w:rPr>
  </w:style>
  <w:style w:type="paragraph" w:customStyle="1" w:styleId="TableParagraph">
    <w:name w:val="Table Paragraph"/>
    <w:basedOn w:val="Normal"/>
    <w:uiPriority w:val="1"/>
    <w:pPr>
      <w:widowControl w:val="0"/>
      <w:autoSpaceDE w:val="0"/>
      <w:autoSpaceDN w:val="0"/>
      <w:spacing w:before="0" w:after="0" w:line="240" w:lineRule="auto"/>
      <w:ind w:left="107"/>
      <w:jc w:val="left"/>
    </w:pPr>
    <w:rPr>
      <w:rFonts w:eastAsia="Times New Roman" w:cs="Times New Roman"/>
      <w:lang w:bidi="en-US"/>
    </w:rPr>
  </w:style>
  <w:style w:type="paragraph" w:customStyle="1" w:styleId="Default">
    <w:name w:val="Default"/>
    <w:pPr>
      <w:autoSpaceDE w:val="0"/>
      <w:autoSpaceDN w:val="0"/>
      <w:adjustRightInd w:val="0"/>
      <w:spacing w:after="0" w:line="240" w:lineRule="auto"/>
    </w:pPr>
    <w:rPr>
      <w:rFonts w:cs="Times New Roman"/>
      <w:color w:val="000000"/>
      <w:szCs w:val="24"/>
      <w:lang w:val="en-GB"/>
    </w:rPr>
  </w:style>
  <w:style w:type="character" w:customStyle="1" w:styleId="UnresolvedMention1">
    <w:name w:val="Unresolved Mention1"/>
    <w:basedOn w:val="DefaultParagraphFont"/>
    <w:uiPriority w:val="99"/>
    <w:rPr>
      <w:color w:val="605E5C"/>
      <w:shd w:val="clear" w:color="auto" w:fill="E1DFDD"/>
    </w:rPr>
  </w:style>
  <w:style w:type="table" w:customStyle="1" w:styleId="GridTable5Dark-Accent21">
    <w:name w:val="Grid Table 5 Dark - Accent 21"/>
    <w:basedOn w:val="TableNormal"/>
    <w:uiPriority w:val="50"/>
    <w:pPr>
      <w:spacing w:after="0" w:line="240" w:lineRule="auto"/>
    </w:p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shd w:val="clear" w:color="auto" w:fill="FBE4D5"/>
    </w:tblPr>
    <w:tcPr>
      <w:shd w:val="clear" w:color="auto" w:fill="FBE4D5"/>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ED7D31"/>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ED7D31"/>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ED7D31"/>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ED7D31"/>
      </w:tcPr>
    </w:tblStylePr>
    <w:tblStylePr w:type="band1Vert">
      <w:tblPr/>
      <w:tcPr>
        <w:shd w:val="clear" w:color="auto" w:fill="F7CAAC"/>
      </w:tcPr>
    </w:tblStylePr>
    <w:tblStylePr w:type="band1Horz">
      <w:tblPr/>
      <w:tcPr>
        <w:shd w:val="clear" w:color="auto" w:fill="F7CAAC"/>
      </w:tcPr>
    </w:tblStylePr>
  </w:style>
  <w:style w:type="table" w:customStyle="1" w:styleId="GridTable5Dark-Accent41">
    <w:name w:val="Grid Table 5 Dark - Accent 41"/>
    <w:basedOn w:val="TableNormal"/>
    <w:uiPriority w:val="50"/>
    <w:pPr>
      <w:spacing w:after="0" w:line="240" w:lineRule="auto"/>
    </w:p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shd w:val="clear" w:color="auto" w:fill="FFF2CC"/>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customStyle="1" w:styleId="TableGrid2">
    <w:name w:val="Table Grid2"/>
    <w:basedOn w:val="TableNormal"/>
    <w:next w:val="TableGrid"/>
    <w:uiPriority w:val="39"/>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rPr>
      <w:color w:val="808080"/>
    </w:rPr>
  </w:style>
  <w:style w:type="character" w:customStyle="1" w:styleId="wknlkopnr">
    <w:name w:val="wknl_kopnr"/>
    <w:basedOn w:val="DefaultParagraphFont"/>
  </w:style>
  <w:style w:type="character" w:styleId="Emphasis">
    <w:name w:val="Emphasis"/>
    <w:basedOn w:val="DefaultParagraphFont"/>
    <w:uiPriority w:val="20"/>
    <w:qFormat/>
    <w:rPr>
      <w:i/>
      <w:iCs/>
    </w:rPr>
  </w:style>
  <w:style w:type="paragraph" w:customStyle="1" w:styleId="hl">
    <w:name w:val="hl"/>
    <w:basedOn w:val="Normal"/>
    <w:pPr>
      <w:spacing w:before="100" w:beforeAutospacing="1" w:after="100" w:afterAutospacing="1" w:line="240" w:lineRule="auto"/>
      <w:jc w:val="left"/>
    </w:pPr>
    <w:rPr>
      <w:rFonts w:eastAsia="Times New Roman" w:cs="Times New Roman"/>
      <w:szCs w:val="24"/>
      <w:lang w:val="en-US"/>
    </w:rPr>
  </w:style>
  <w:style w:type="paragraph" w:customStyle="1" w:styleId="comp">
    <w:name w:val="comp"/>
    <w:basedOn w:val="Normal"/>
    <w:pPr>
      <w:spacing w:before="100" w:beforeAutospacing="1" w:after="100" w:afterAutospacing="1" w:line="240" w:lineRule="auto"/>
      <w:jc w:val="left"/>
    </w:pPr>
    <w:rPr>
      <w:rFonts w:eastAsia="Times New Roman" w:cs="Times New Roman"/>
      <w:szCs w:val="24"/>
      <w:lang w:val="en-US"/>
    </w:rPr>
  </w:style>
  <w:style w:type="character" w:customStyle="1" w:styleId="mntl-inline-citation">
    <w:name w:val="mntl-inline-citation"/>
    <w:basedOn w:val="DefaultParagraphFont"/>
  </w:style>
  <w:style w:type="paragraph" w:customStyle="1" w:styleId="trt0xe">
    <w:name w:val="trt0xe"/>
    <w:basedOn w:val="Normal"/>
    <w:pPr>
      <w:spacing w:before="100" w:beforeAutospacing="1" w:after="100" w:afterAutospacing="1" w:line="240" w:lineRule="auto"/>
      <w:jc w:val="left"/>
    </w:pPr>
    <w:rPr>
      <w:rFonts w:eastAsia="Times New Roman" w:cs="Times New Roman"/>
      <w:szCs w:val="24"/>
      <w:lang w:val="en-US"/>
    </w:rPr>
  </w:style>
  <w:style w:type="paragraph" w:customStyle="1" w:styleId="styles-module--contentsection--qwyk">
    <w:name w:val="styles-module--contentsection--_qwyk"/>
    <w:basedOn w:val="Normal"/>
    <w:pPr>
      <w:spacing w:before="100" w:beforeAutospacing="1" w:after="100" w:afterAutospacing="1" w:line="240" w:lineRule="auto"/>
      <w:jc w:val="left"/>
    </w:pPr>
    <w:rPr>
      <w:rFonts w:eastAsia="Times New Roman" w:cs="Times New Roman"/>
      <w:szCs w:val="24"/>
      <w:lang w:val="en-US"/>
    </w:rPr>
  </w:style>
  <w:style w:type="table" w:customStyle="1" w:styleId="GridTable4-Accent61">
    <w:name w:val="Grid Table 4 - Accent 61"/>
    <w:basedOn w:val="TableNormal"/>
    <w:uiPriority w:val="49"/>
    <w:pPr>
      <w:spacing w:after="0" w:line="240" w:lineRule="auto"/>
    </w:pPr>
    <w:tblPr>
      <w:tblStyleRowBandSize w:val="1"/>
      <w:tblStyleColBandSize w:val="1"/>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Pr>
    <w:tblStylePr w:type="firstRow">
      <w:rPr>
        <w:b/>
        <w:bCs/>
        <w:color w:val="FFFFFF"/>
      </w:rPr>
      <w:tblPr/>
      <w:tcPr>
        <w:tcBorders>
          <w:top w:val="single" w:sz="4" w:space="0" w:color="70AD47"/>
          <w:left w:val="single" w:sz="4" w:space="0" w:color="70AD47"/>
          <w:bottom w:val="single" w:sz="4" w:space="0" w:color="70AD47"/>
          <w:right w:val="single" w:sz="4" w:space="0" w:color="70AD47"/>
          <w:insideH w:val="nil"/>
          <w:insideV w:val="nil"/>
        </w:tcBorders>
        <w:shd w:val="clear" w:color="auto" w:fill="70AD47"/>
      </w:tcPr>
    </w:tblStylePr>
    <w:tblStylePr w:type="lastRow">
      <w:rPr>
        <w:b/>
        <w:bCs/>
      </w:rPr>
      <w:tblPr/>
      <w:tcPr>
        <w:tcBorders>
          <w:top w:val="double" w:sz="4" w:space="0" w:color="70AD47"/>
        </w:tcBorders>
      </w:tcPr>
    </w:tblStylePr>
    <w:tblStylePr w:type="firstCol">
      <w:rPr>
        <w:b/>
        <w:bCs/>
      </w:rPr>
    </w:tblStylePr>
    <w:tblStylePr w:type="lastCol">
      <w:rPr>
        <w:b/>
        <w:bCs/>
      </w:rPr>
    </w:tblStylePr>
    <w:tblStylePr w:type="band1Vert">
      <w:tblPr/>
      <w:tcPr>
        <w:shd w:val="clear" w:color="auto" w:fill="E2EFD9"/>
      </w:tcPr>
    </w:tblStylePr>
    <w:tblStylePr w:type="band1Horz">
      <w:tblPr/>
      <w:tcPr>
        <w:shd w:val="clear" w:color="auto" w:fill="E2EFD9"/>
      </w:tcPr>
    </w:tblStylePr>
  </w:style>
  <w:style w:type="paragraph" w:customStyle="1" w:styleId="thrv-styled-list-item">
    <w:name w:val="thrv-styled-list-item"/>
    <w:basedOn w:val="Normal"/>
    <w:pPr>
      <w:spacing w:before="100" w:beforeAutospacing="1" w:after="100" w:afterAutospacing="1" w:line="240" w:lineRule="auto"/>
      <w:jc w:val="left"/>
    </w:pPr>
    <w:rPr>
      <w:rFonts w:eastAsia="Times New Roman" w:cs="Times New Roman"/>
      <w:szCs w:val="24"/>
      <w:lang w:val="en-US"/>
    </w:rPr>
  </w:style>
  <w:style w:type="character" w:customStyle="1" w:styleId="thrv-advanced-inline-text">
    <w:name w:val="thrv-advanced-inline-text"/>
    <w:basedOn w:val="DefaultParagraphFont"/>
  </w:style>
  <w:style w:type="paragraph" w:customStyle="1" w:styleId="iu">
    <w:name w:val="iu"/>
    <w:basedOn w:val="Normal"/>
    <w:pPr>
      <w:spacing w:before="100" w:beforeAutospacing="1" w:after="100" w:afterAutospacing="1" w:line="240" w:lineRule="auto"/>
      <w:jc w:val="left"/>
    </w:pPr>
    <w:rPr>
      <w:rFonts w:eastAsia="Times New Roman" w:cs="Times New Roman"/>
      <w:szCs w:val="24"/>
      <w:lang w:val="en-US"/>
    </w:rPr>
  </w:style>
  <w:style w:type="character" w:customStyle="1" w:styleId="quote-style">
    <w:name w:val="quote-style"/>
    <w:basedOn w:val="DefaultParagraphFont"/>
  </w:style>
  <w:style w:type="character" w:customStyle="1" w:styleId="Heading7Char">
    <w:name w:val="Heading 7 Char"/>
    <w:basedOn w:val="DefaultParagraphFont"/>
    <w:link w:val="Heading7"/>
    <w:uiPriority w:val="9"/>
    <w:rPr>
      <w:rFonts w:ascii="Calibri Light" w:eastAsia="SimSun" w:hAnsi="Calibri Light" w:cs="Times New Roman"/>
      <w:i/>
      <w:iCs/>
      <w:color w:val="1F3763"/>
      <w:lang w:val="en-GB"/>
    </w:rPr>
  </w:style>
  <w:style w:type="character" w:customStyle="1" w:styleId="websearch-marked">
    <w:name w:val="web_search-marked"/>
    <w:basedOn w:val="DefaultParagraphFont"/>
  </w:style>
  <w:style w:type="paragraph" w:customStyle="1" w:styleId="phrase">
    <w:name w:val="phrase"/>
    <w:basedOn w:val="Normal"/>
    <w:pPr>
      <w:spacing w:before="100" w:beforeAutospacing="1" w:after="100" w:afterAutospacing="1" w:line="240" w:lineRule="auto"/>
      <w:jc w:val="left"/>
    </w:pPr>
    <w:rPr>
      <w:rFonts w:eastAsia="Times New Roman" w:cs="Times New Roman"/>
      <w:szCs w:val="24"/>
      <w:lang w:val="en-US"/>
    </w:rPr>
  </w:style>
  <w:style w:type="paragraph" w:customStyle="1" w:styleId="p1">
    <w:name w:val="p1"/>
    <w:basedOn w:val="Normal"/>
    <w:pPr>
      <w:spacing w:before="100" w:beforeAutospacing="1" w:after="100" w:afterAutospacing="1" w:line="240" w:lineRule="auto"/>
      <w:jc w:val="left"/>
    </w:pPr>
    <w:rPr>
      <w:rFonts w:eastAsia="Times New Roman" w:cs="Times New Roman"/>
      <w:szCs w:val="24"/>
      <w:lang w:val="en-US"/>
    </w:rPr>
  </w:style>
  <w:style w:type="character" w:customStyle="1" w:styleId="s1">
    <w:name w:val="s1"/>
    <w:basedOn w:val="DefaultParagraphFont"/>
  </w:style>
  <w:style w:type="character" w:customStyle="1" w:styleId="blast">
    <w:name w:val="blast"/>
    <w:basedOn w:val="DefaultParagraphFont"/>
  </w:style>
  <w:style w:type="paragraph" w:customStyle="1" w:styleId="mmthere">
    <w:name w:val="mmthere"/>
    <w:basedOn w:val="Normal"/>
    <w:pPr>
      <w:spacing w:before="100" w:beforeAutospacing="1" w:after="100" w:afterAutospacing="1" w:line="240" w:lineRule="auto"/>
      <w:jc w:val="left"/>
    </w:pPr>
    <w:rPr>
      <w:rFonts w:eastAsia="Times New Roman" w:cs="Times New Roman"/>
      <w:szCs w:val="24"/>
      <w:lang w:val="en-US"/>
    </w:rPr>
  </w:style>
  <w:style w:type="table" w:customStyle="1" w:styleId="TableGrid3">
    <w:name w:val="Table Grid3"/>
    <w:basedOn w:val="TableNormal"/>
    <w:next w:val="TableGrid"/>
    <w:uiPriority w:val="39"/>
    <w:pPr>
      <w:spacing w:after="0" w:line="240" w:lineRule="auto"/>
    </w:pPr>
    <w:rPr>
      <w:rFonts w:ascii="Calibri" w:hAnsi="Calibri"/>
      <w:sz w:val="22"/>
      <w:lang w:val="en-Z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pPr>
      <w:spacing w:after="0" w:line="240" w:lineRule="auto"/>
    </w:pPr>
    <w:rPr>
      <w:rFonts w:ascii="Calibri" w:hAnsi="Calibri"/>
      <w:sz w:val="22"/>
      <w:lang w:val="en-Z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pPr>
      <w:spacing w:after="0" w:line="240" w:lineRule="auto"/>
    </w:pPr>
    <w:rPr>
      <w:rFonts w:ascii="Calibri" w:hAnsi="Calibri"/>
      <w:sz w:val="22"/>
      <w:lang w:val="en-Z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pPr>
      <w:spacing w:after="0"/>
    </w:pPr>
  </w:style>
  <w:style w:type="paragraph" w:customStyle="1" w:styleId="dcr-1wj398p">
    <w:name w:val="dcr-1wj398p"/>
    <w:basedOn w:val="Normal"/>
    <w:pPr>
      <w:spacing w:before="100" w:beforeAutospacing="1" w:after="100" w:afterAutospacing="1" w:line="240" w:lineRule="auto"/>
      <w:jc w:val="left"/>
    </w:pPr>
    <w:rPr>
      <w:rFonts w:eastAsia="Times New Roman" w:cs="Times New Roman"/>
      <w:szCs w:val="24"/>
      <w:lang w:val="en-US"/>
    </w:rPr>
  </w:style>
  <w:style w:type="character" w:customStyle="1" w:styleId="hgkelc">
    <w:name w:val="hgkelc"/>
    <w:basedOn w:val="DefaultParagraphFont"/>
  </w:style>
  <w:style w:type="character" w:customStyle="1" w:styleId="w8qarf">
    <w:name w:val="w8qarf"/>
    <w:basedOn w:val="DefaultParagraphFont"/>
  </w:style>
  <w:style w:type="character" w:customStyle="1" w:styleId="lrzxr">
    <w:name w:val="lrzxr"/>
    <w:basedOn w:val="DefaultParagraphFont"/>
  </w:style>
  <w:style w:type="character" w:customStyle="1" w:styleId="hs-cta-node">
    <w:name w:val="hs-cta-node"/>
    <w:basedOn w:val="DefaultParagraphFont"/>
  </w:style>
  <w:style w:type="character" w:customStyle="1" w:styleId="Heading6Char">
    <w:name w:val="Heading 6 Char"/>
    <w:basedOn w:val="DefaultParagraphFont"/>
    <w:link w:val="Heading6"/>
    <w:uiPriority w:val="9"/>
    <w:rPr>
      <w:rFonts w:ascii="Calibri Light" w:eastAsia="SimSun" w:hAnsi="Calibri Light" w:cs="Times New Roman"/>
      <w:color w:val="1F3763"/>
      <w:lang w:val="en-GB"/>
    </w:rPr>
  </w:style>
  <w:style w:type="character" w:customStyle="1" w:styleId="author">
    <w:name w:val="author"/>
    <w:basedOn w:val="DefaultParagraphFont"/>
  </w:style>
  <w:style w:type="character" w:customStyle="1" w:styleId="hentry-date">
    <w:name w:val="hentry-date"/>
    <w:basedOn w:val="DefaultParagraphFont"/>
  </w:style>
  <w:style w:type="paragraph" w:customStyle="1" w:styleId="twitter">
    <w:name w:val="twitter&quot;"/>
    <w:basedOn w:val="Normal"/>
    <w:pPr>
      <w:spacing w:before="100" w:beforeAutospacing="1" w:after="100" w:afterAutospacing="1" w:line="240" w:lineRule="auto"/>
      <w:jc w:val="left"/>
    </w:pPr>
    <w:rPr>
      <w:rFonts w:eastAsia="Times New Roman" w:cs="Times New Roman"/>
      <w:szCs w:val="24"/>
      <w:lang w:val="en-US"/>
    </w:rPr>
  </w:style>
  <w:style w:type="paragraph" w:customStyle="1" w:styleId="facebook">
    <w:name w:val="facebook"/>
    <w:basedOn w:val="Normal"/>
    <w:pPr>
      <w:spacing w:before="100" w:beforeAutospacing="1" w:after="100" w:afterAutospacing="1" w:line="240" w:lineRule="auto"/>
      <w:jc w:val="left"/>
    </w:pPr>
    <w:rPr>
      <w:rFonts w:eastAsia="Times New Roman" w:cs="Times New Roman"/>
      <w:szCs w:val="24"/>
      <w:lang w:val="en-US"/>
    </w:rPr>
  </w:style>
  <w:style w:type="paragraph" w:customStyle="1" w:styleId="linkedin">
    <w:name w:val="linkedin"/>
    <w:basedOn w:val="Normal"/>
    <w:pPr>
      <w:spacing w:before="100" w:beforeAutospacing="1" w:after="100" w:afterAutospacing="1" w:line="240" w:lineRule="auto"/>
      <w:jc w:val="left"/>
    </w:pPr>
    <w:rPr>
      <w:rFonts w:eastAsia="Times New Roman" w:cs="Times New Roman"/>
      <w:szCs w:val="24"/>
      <w:lang w:val="en-US"/>
    </w:rPr>
  </w:style>
  <w:style w:type="paragraph" w:customStyle="1" w:styleId="pw-post-body-paragraph">
    <w:name w:val="pw-post-body-paragraph"/>
    <w:basedOn w:val="Normal"/>
    <w:pPr>
      <w:spacing w:before="100" w:beforeAutospacing="1" w:after="100" w:afterAutospacing="1" w:line="240" w:lineRule="auto"/>
      <w:jc w:val="left"/>
    </w:pPr>
    <w:rPr>
      <w:rFonts w:eastAsia="Times New Roman" w:cs="Times New Roman"/>
      <w:szCs w:val="24"/>
      <w:lang w:val="en-US"/>
    </w:rPr>
  </w:style>
  <w:style w:type="paragraph" w:customStyle="1" w:styleId="zwsc-cleaned">
    <w:name w:val="zwsc-cleaned"/>
    <w:basedOn w:val="Normal"/>
    <w:pPr>
      <w:spacing w:before="100" w:beforeAutospacing="1" w:after="100" w:afterAutospacing="1" w:line="240" w:lineRule="auto"/>
      <w:jc w:val="left"/>
    </w:pPr>
    <w:rPr>
      <w:rFonts w:eastAsia="Times New Roman" w:cs="Times New Roman"/>
      <w:szCs w:val="24"/>
      <w:lang w:val="en-US"/>
    </w:rPr>
  </w:style>
  <w:style w:type="paragraph" w:customStyle="1" w:styleId="shrm-widearticle-element-p">
    <w:name w:val="shrm-widearticle-element-p"/>
    <w:basedOn w:val="Normal"/>
    <w:pPr>
      <w:spacing w:before="100" w:beforeAutospacing="1" w:after="100" w:afterAutospacing="1" w:line="240" w:lineRule="auto"/>
      <w:jc w:val="left"/>
    </w:pPr>
    <w:rPr>
      <w:rFonts w:eastAsia="Times New Roman" w:cs="Times New Roman"/>
      <w:szCs w:val="24"/>
      <w:lang w:val="en-US"/>
    </w:rPr>
  </w:style>
  <w:style w:type="character" w:customStyle="1" w:styleId="ezoic-ad">
    <w:name w:val="ezoic-ad"/>
    <w:basedOn w:val="DefaultParagraphFont"/>
  </w:style>
  <w:style w:type="character" w:customStyle="1" w:styleId="label">
    <w:name w:val="label"/>
    <w:basedOn w:val="DefaultParagraphFont"/>
  </w:style>
  <w:style w:type="character" w:customStyle="1" w:styleId="ez-video-ez-stuck-title">
    <w:name w:val="ez-video-ez-stuck-title"/>
    <w:basedOn w:val="DefaultParagraphFont"/>
  </w:style>
  <w:style w:type="character" w:customStyle="1" w:styleId="ez-video-ez-stuck-close">
    <w:name w:val="ez-video-ez-stuck-close"/>
    <w:basedOn w:val="DefaultParagraphFont"/>
  </w:style>
  <w:style w:type="character" w:customStyle="1" w:styleId="vjs-control-text">
    <w:name w:val="vjs-control-text"/>
    <w:basedOn w:val="DefaultParagraphFont"/>
  </w:style>
  <w:style w:type="character" w:customStyle="1" w:styleId="vjs-control-text-loaded-percentage">
    <w:name w:val="vjs-control-text-loaded-percentage"/>
    <w:basedOn w:val="DefaultParagraphFont"/>
  </w:style>
  <w:style w:type="character" w:customStyle="1" w:styleId="vjs-remaining-time-display">
    <w:name w:val="vjs-remaining-time-display"/>
    <w:basedOn w:val="DefaultParagraphFont"/>
  </w:style>
  <w:style w:type="character" w:customStyle="1" w:styleId="UnresolvedMention2">
    <w:name w:val="Unresolved Mention2"/>
    <w:basedOn w:val="DefaultParagraphFont"/>
    <w:uiPriority w:val="99"/>
    <w:rPr>
      <w:color w:val="605E5C"/>
      <w:shd w:val="clear" w:color="auto" w:fill="E1DFDD"/>
    </w:rPr>
  </w:style>
  <w:style w:type="table" w:customStyle="1" w:styleId="GridTable1Light1">
    <w:name w:val="Grid Table 1 Light1"/>
    <w:basedOn w:val="TableNormal"/>
    <w:uiPriority w:val="46"/>
    <w:pPr>
      <w:spacing w:after="0" w:line="240" w:lineRule="auto"/>
    </w:pPr>
    <w:tblPr>
      <w:tblStyleRowBandSize w:val="1"/>
      <w:tblStyleColBandSize w:val="1"/>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Pr>
    <w:tblStylePr w:type="firstRow">
      <w:rPr>
        <w:b/>
        <w:bCs/>
      </w:rPr>
      <w:tblPr/>
      <w:tcPr>
        <w:tcBorders>
          <w:bottom w:val="single" w:sz="12" w:space="0" w:color="666666"/>
        </w:tcBorders>
      </w:tcPr>
    </w:tblStylePr>
    <w:tblStylePr w:type="lastRow">
      <w:rPr>
        <w:b/>
        <w:bCs/>
      </w:rPr>
      <w:tblPr/>
      <w:tcPr>
        <w:tcBorders>
          <w:top w:val="double" w:sz="2" w:space="0" w:color="666666"/>
        </w:tcBorders>
      </w:tcPr>
    </w:tblStylePr>
    <w:tblStylePr w:type="firstCol">
      <w:rPr>
        <w:b/>
        <w:bCs/>
      </w:rPr>
    </w:tblStylePr>
    <w:tblStylePr w:type="lastCol">
      <w:rPr>
        <w:b/>
        <w:bCs/>
      </w:rPr>
    </w:tblStylePr>
  </w:style>
  <w:style w:type="table" w:customStyle="1" w:styleId="TableGrid6">
    <w:name w:val="Table Grid6"/>
    <w:basedOn w:val="TableNormal"/>
    <w:next w:val="TableGrid"/>
    <w:uiPriority w:val="59"/>
    <w:pPr>
      <w:spacing w:after="0" w:line="240" w:lineRule="auto"/>
    </w:pPr>
    <w:rPr>
      <w:rFonts w:ascii="Calibri" w:hAnsi="Calibri"/>
      <w:sz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s-1">
    <w:name w:val="ms-1"/>
    <w:basedOn w:val="DefaultParagraphFont"/>
  </w:style>
  <w:style w:type="character" w:customStyle="1" w:styleId="max-w-15ch">
    <w:name w:val="max-w-[15ch]"/>
    <w:basedOn w:val="DefaultParagraphFont"/>
  </w:style>
  <w:style w:type="table" w:customStyle="1" w:styleId="GridTable5Dark-Accent51">
    <w:name w:val="Grid Table 5 Dark - Accent 51"/>
    <w:basedOn w:val="TableNormal"/>
    <w:uiPriority w:val="50"/>
    <w:pPr>
      <w:spacing w:after="0" w:line="240" w:lineRule="auto"/>
    </w:p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shd w:val="clear" w:color="auto" w:fill="DEEAF6"/>
    </w:tblPr>
    <w:tcPr>
      <w:shd w:val="clear" w:color="auto" w:fill="DEEAF6"/>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5B9BD5"/>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5B9BD5"/>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5B9BD5"/>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5B9BD5"/>
      </w:tcPr>
    </w:tblStylePr>
    <w:tblStylePr w:type="band1Vert">
      <w:tblPr/>
      <w:tcPr>
        <w:shd w:val="clear" w:color="auto" w:fill="BDD6EE"/>
      </w:tcPr>
    </w:tblStylePr>
    <w:tblStylePr w:type="band1Horz">
      <w:tblPr/>
      <w:tcPr>
        <w:shd w:val="clear" w:color="auto" w:fill="BDD6EE"/>
      </w:tcPr>
    </w:tblStylePr>
  </w:style>
  <w:style w:type="character" w:customStyle="1" w:styleId="-me-1">
    <w:name w:val="-me-1"/>
    <w:basedOn w:val="DefaultParagraphFont"/>
  </w:style>
  <w:style w:type="table" w:customStyle="1" w:styleId="GridTable4-Accent31">
    <w:name w:val="Grid Table 4 - Accent 31"/>
    <w:basedOn w:val="TableNormal"/>
    <w:uiPriority w:val="49"/>
    <w:pPr>
      <w:spacing w:after="0" w:line="240" w:lineRule="auto"/>
    </w:pPr>
    <w:tblPr>
      <w:tblStyleRowBandSize w:val="1"/>
      <w:tblStyleColBandSize w:val="1"/>
      <w:tblBorders>
        <w:top w:val="single" w:sz="4" w:space="0" w:color="C9C9C9"/>
        <w:left w:val="single" w:sz="4" w:space="0" w:color="C9C9C9"/>
        <w:bottom w:val="single" w:sz="4" w:space="0" w:color="C9C9C9"/>
        <w:right w:val="single" w:sz="4" w:space="0" w:color="C9C9C9"/>
        <w:insideH w:val="single" w:sz="4" w:space="0" w:color="C9C9C9"/>
        <w:insideV w:val="single" w:sz="4" w:space="0" w:color="C9C9C9"/>
      </w:tblBorders>
    </w:tblPr>
    <w:tblStylePr w:type="firstRow">
      <w:rPr>
        <w:b/>
        <w:bCs/>
        <w:color w:val="FFFFFF"/>
      </w:rPr>
      <w:tblPr/>
      <w:tcPr>
        <w:tcBorders>
          <w:top w:val="single" w:sz="4" w:space="0" w:color="A5A5A5"/>
          <w:left w:val="single" w:sz="4" w:space="0" w:color="A5A5A5"/>
          <w:bottom w:val="single" w:sz="4" w:space="0" w:color="A5A5A5"/>
          <w:right w:val="single" w:sz="4" w:space="0" w:color="A5A5A5"/>
          <w:insideH w:val="nil"/>
          <w:insideV w:val="nil"/>
        </w:tcBorders>
        <w:shd w:val="clear" w:color="auto" w:fill="A5A5A5"/>
      </w:tcPr>
    </w:tblStylePr>
    <w:tblStylePr w:type="lastRow">
      <w:rPr>
        <w:b/>
        <w:bCs/>
      </w:rPr>
      <w:tblPr/>
      <w:tcPr>
        <w:tcBorders>
          <w:top w:val="double" w:sz="4" w:space="0" w:color="A5A5A5"/>
        </w:tcBorders>
      </w:tcPr>
    </w:tblStylePr>
    <w:tblStylePr w:type="firstCol">
      <w:rPr>
        <w:b/>
        <w:bCs/>
      </w:rPr>
    </w:tblStylePr>
    <w:tblStylePr w:type="lastCol">
      <w:rPr>
        <w:b/>
        <w:bCs/>
      </w:rPr>
    </w:tblStylePr>
    <w:tblStylePr w:type="band1Vert">
      <w:tblPr/>
      <w:tcPr>
        <w:shd w:val="clear" w:color="auto" w:fill="EDEDED"/>
      </w:tcPr>
    </w:tblStylePr>
    <w:tblStylePr w:type="band1Horz">
      <w:tblPr/>
      <w:tcPr>
        <w:shd w:val="clear" w:color="auto" w:fill="EDEDED"/>
      </w:tcPr>
    </w:tblStylePr>
  </w:style>
  <w:style w:type="table" w:customStyle="1" w:styleId="GridTable5Dark-Accent11">
    <w:name w:val="Grid Table 5 Dark - Accent 11"/>
    <w:basedOn w:val="TableNormal"/>
    <w:uiPriority w:val="50"/>
    <w:pPr>
      <w:spacing w:after="0" w:line="240" w:lineRule="auto"/>
    </w:p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shd w:val="clear" w:color="auto" w:fill="D9E2F3"/>
    </w:tblPr>
    <w:tcPr>
      <w:shd w:val="clear" w:color="auto" w:fill="D9E2F3"/>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4472C4"/>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4472C4"/>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4472C4"/>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4472C4"/>
      </w:tcPr>
    </w:tblStylePr>
    <w:tblStylePr w:type="band1Vert">
      <w:tblPr/>
      <w:tcPr>
        <w:shd w:val="clear" w:color="auto" w:fill="B4C6E7"/>
      </w:tcPr>
    </w:tblStylePr>
    <w:tblStylePr w:type="band1Horz">
      <w:tblPr/>
      <w:tcPr>
        <w:shd w:val="clear" w:color="auto" w:fill="B4C6E7"/>
      </w:tcPr>
    </w:tblStylePr>
  </w:style>
  <w:style w:type="table" w:customStyle="1" w:styleId="GridTable5Dark-Accent61">
    <w:name w:val="Grid Table 5 Dark - Accent 61"/>
    <w:basedOn w:val="TableNormal"/>
    <w:uiPriority w:val="50"/>
    <w:pPr>
      <w:spacing w:after="0" w:line="240" w:lineRule="auto"/>
    </w:p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shd w:val="clear" w:color="auto" w:fill="E2EFD9"/>
    </w:tblPr>
    <w:tcPr>
      <w:shd w:val="clear" w:color="auto" w:fill="E2EFD9"/>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70AD47"/>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70AD47"/>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70AD47"/>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70AD47"/>
      </w:tcPr>
    </w:tblStylePr>
    <w:tblStylePr w:type="band1Vert">
      <w:tblPr/>
      <w:tcPr>
        <w:shd w:val="clear" w:color="auto" w:fill="C5E0B3"/>
      </w:tcPr>
    </w:tblStylePr>
    <w:tblStylePr w:type="band1Horz">
      <w:tblPr/>
      <w:tcPr>
        <w:shd w:val="clear" w:color="auto" w:fill="C5E0B3"/>
      </w:tcPr>
    </w:tblStylePr>
  </w:style>
  <w:style w:type="table" w:styleId="ListTable4-Accent1">
    <w:name w:val="List Table 4 Accent 1"/>
    <w:basedOn w:val="TableNormal"/>
    <w:uiPriority w:val="49"/>
    <w:rsid w:val="007C616B"/>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tcBorders>
        <w:shd w:val="clear" w:color="auto" w:fill="4F81BD" w:themeFill="accent1"/>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styleId="UnresolvedMention">
    <w:name w:val="Unresolved Mention"/>
    <w:basedOn w:val="DefaultParagraphFont"/>
    <w:uiPriority w:val="99"/>
    <w:semiHidden/>
    <w:unhideWhenUsed/>
    <w:rsid w:val="007063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4488287">
      <w:bodyDiv w:val="1"/>
      <w:marLeft w:val="0"/>
      <w:marRight w:val="0"/>
      <w:marTop w:val="0"/>
      <w:marBottom w:val="0"/>
      <w:divBdr>
        <w:top w:val="none" w:sz="0" w:space="0" w:color="auto"/>
        <w:left w:val="none" w:sz="0" w:space="0" w:color="auto"/>
        <w:bottom w:val="none" w:sz="0" w:space="0" w:color="auto"/>
        <w:right w:val="none" w:sz="0" w:space="0" w:color="auto"/>
      </w:divBdr>
    </w:div>
    <w:div w:id="256251557">
      <w:bodyDiv w:val="1"/>
      <w:marLeft w:val="0"/>
      <w:marRight w:val="0"/>
      <w:marTop w:val="0"/>
      <w:marBottom w:val="0"/>
      <w:divBdr>
        <w:top w:val="none" w:sz="0" w:space="0" w:color="auto"/>
        <w:left w:val="none" w:sz="0" w:space="0" w:color="auto"/>
        <w:bottom w:val="none" w:sz="0" w:space="0" w:color="auto"/>
        <w:right w:val="none" w:sz="0" w:space="0" w:color="auto"/>
      </w:divBdr>
    </w:div>
    <w:div w:id="1314023732">
      <w:bodyDiv w:val="1"/>
      <w:marLeft w:val="0"/>
      <w:marRight w:val="0"/>
      <w:marTop w:val="0"/>
      <w:marBottom w:val="0"/>
      <w:divBdr>
        <w:top w:val="none" w:sz="0" w:space="0" w:color="auto"/>
        <w:left w:val="none" w:sz="0" w:space="0" w:color="auto"/>
        <w:bottom w:val="none" w:sz="0" w:space="0" w:color="auto"/>
        <w:right w:val="none" w:sz="0" w:space="0" w:color="auto"/>
      </w:divBdr>
    </w:div>
    <w:div w:id="1317222508">
      <w:bodyDiv w:val="1"/>
      <w:marLeft w:val="0"/>
      <w:marRight w:val="0"/>
      <w:marTop w:val="0"/>
      <w:marBottom w:val="0"/>
      <w:divBdr>
        <w:top w:val="none" w:sz="0" w:space="0" w:color="auto"/>
        <w:left w:val="none" w:sz="0" w:space="0" w:color="auto"/>
        <w:bottom w:val="none" w:sz="0" w:space="0" w:color="auto"/>
        <w:right w:val="none" w:sz="0" w:space="0" w:color="auto"/>
      </w:divBdr>
      <w:divsChild>
        <w:div w:id="789787083">
          <w:marLeft w:val="0"/>
          <w:marRight w:val="0"/>
          <w:marTop w:val="0"/>
          <w:marBottom w:val="0"/>
          <w:divBdr>
            <w:top w:val="none" w:sz="0" w:space="0" w:color="auto"/>
            <w:left w:val="none" w:sz="0" w:space="0" w:color="auto"/>
            <w:bottom w:val="none" w:sz="0" w:space="0" w:color="auto"/>
            <w:right w:val="none" w:sz="0" w:space="0" w:color="auto"/>
          </w:divBdr>
        </w:div>
      </w:divsChild>
    </w:div>
    <w:div w:id="1453938960">
      <w:bodyDiv w:val="1"/>
      <w:marLeft w:val="0"/>
      <w:marRight w:val="0"/>
      <w:marTop w:val="0"/>
      <w:marBottom w:val="0"/>
      <w:divBdr>
        <w:top w:val="none" w:sz="0" w:space="0" w:color="auto"/>
        <w:left w:val="none" w:sz="0" w:space="0" w:color="auto"/>
        <w:bottom w:val="none" w:sz="0" w:space="0" w:color="auto"/>
        <w:right w:val="none" w:sz="0" w:space="0" w:color="auto"/>
      </w:divBdr>
    </w:div>
    <w:div w:id="2081249693">
      <w:bodyDiv w:val="1"/>
      <w:marLeft w:val="0"/>
      <w:marRight w:val="0"/>
      <w:marTop w:val="0"/>
      <w:marBottom w:val="0"/>
      <w:divBdr>
        <w:top w:val="none" w:sz="0" w:space="0" w:color="auto"/>
        <w:left w:val="none" w:sz="0" w:space="0" w:color="auto"/>
        <w:bottom w:val="none" w:sz="0" w:space="0" w:color="auto"/>
        <w:right w:val="none" w:sz="0" w:space="0" w:color="auto"/>
      </w:divBdr>
    </w:div>
    <w:div w:id="21452748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microsoft.com/office/2007/relationships/diagramDrawing" Target="diagrams/drawing1.xml"/><Relationship Id="rId26" Type="http://schemas.openxmlformats.org/officeDocument/2006/relationships/hyperlink" Target="https://www.fortunebusinessinsights.com/smart-home-appliances-market-106267" TargetMode="External"/><Relationship Id="rId3" Type="http://schemas.openxmlformats.org/officeDocument/2006/relationships/customXml" Target="../customXml/item3.xml"/><Relationship Id="rId21" Type="http://schemas.openxmlformats.org/officeDocument/2006/relationships/hyperlink" Target="https://www.deloitte.com/us/en/insights/industry/telecommunications/connectivity-mobile-trends-survey.html" TargetMode="External"/><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diagramColors" Target="diagrams/colors1.xml"/><Relationship Id="rId25" Type="http://schemas.openxmlformats.org/officeDocument/2006/relationships/hyperlink" Target="https://careers.dyson.com/en-gb/what-you-can-do/engineer/software/" TargetMode="External"/><Relationship Id="rId33" Type="http://schemas.openxmlformats.org/officeDocument/2006/relationships/hyperlink" Target="https://news.samsung.com/global/survey-global-consumers-prioritize-personalization-and-security-in-ai-home-appliances" TargetMode="Externa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hyperlink" Target="https://csa-iot.org/newsroom/matter-1-4-enables-more-capable-smart-homes/" TargetMode="External"/><Relationship Id="rId29" Type="http://schemas.openxmlformats.org/officeDocument/2006/relationships/hyperlink" Target="https://www.lg.com/global/newsroom/news/home-appliance-solution/lg-brings-seamless-evolving-smart-home-experiences-to-europe-with-thinq-ai/"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dyson.co.uk/discover/news/press-releases/dyson-financial-results-2025" TargetMode="External"/><Relationship Id="rId32" Type="http://schemas.openxmlformats.org/officeDocument/2006/relationships/hyperlink" Target="https://news.samsung.com/global/samsung-announces-latest-smartthings-update" TargetMode="External"/><Relationship Id="rId5" Type="http://schemas.openxmlformats.org/officeDocument/2006/relationships/numbering" Target="numbering.xml"/><Relationship Id="rId15" Type="http://schemas.openxmlformats.org/officeDocument/2006/relationships/diagramLayout" Target="diagrams/layout1.xml"/><Relationship Id="rId23" Type="http://schemas.openxmlformats.org/officeDocument/2006/relationships/hyperlink" Target="https://www.dyson.com/james-dyson" TargetMode="External"/><Relationship Id="rId28" Type="http://schemas.openxmlformats.org/officeDocument/2006/relationships/hyperlink" Target="https://www.lg.com/global/newsroom/insights/executive-corner/executive-corner-lgs-vision-for-ai-driven-homes-powered-by-affectionate-intelligence/"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doi.org/10.1191/1478088706qp063oa" TargetMode="External"/><Relationship Id="rId31" Type="http://schemas.openxmlformats.org/officeDocument/2006/relationships/hyperlink" Target="https://news.samsung.com/global/interview-why-samsung-%E2%91%A1-realizing-the-century-old-vison-of-home-appliances-evp-hyesoon-yang-on-samsung-smartthing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Data" Target="diagrams/data1.xml"/><Relationship Id="rId22" Type="http://schemas.openxmlformats.org/officeDocument/2006/relationships/hyperlink" Target="https://www.dyson.com/app" TargetMode="External"/><Relationship Id="rId27" Type="http://schemas.openxmlformats.org/officeDocument/2006/relationships/hyperlink" Target="https://www.researchgate.net/publication/294718657_Secondary_Data_Analysis_A_Method_of_Which_the_Time_has_Come" TargetMode="External"/><Relationship Id="rId30" Type="http://schemas.openxmlformats.org/officeDocument/2006/relationships/hyperlink" Target="https://www.marketsandmarkets.com/Market-Reports/smart-appliances-market-8228252.html" TargetMode="External"/><Relationship Id="rId35" Type="http://schemas.openxmlformats.org/officeDocument/2006/relationships/fontTable" Target="fontTable.xml"/><Relationship Id="rId8" Type="http://schemas.openxmlformats.org/officeDocument/2006/relationships/webSettings" Target="webSettings.xml"/></Relationships>
</file>

<file path=word/diagrams/colors1.xml><?xml version="1.0" encoding="utf-8"?>
<dgm:colorsDef xmlns:dgm="http://schemas.openxmlformats.org/drawingml/2006/diagram" xmlns:a="http://schemas.openxmlformats.org/drawingml/2006/main" uniqueId="urn:microsoft.com/office/officeart/2005/8/colors/accent1_2#1">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E3CC160-DB98-426C-B086-2DC341E3ABC0}" type="doc">
      <dgm:prSet loTypeId="urn:microsoft.com/office/officeart/2005/8/layout/process5" loCatId="process" qsTypeId="urn:microsoft.com/office/officeart/2005/8/quickstyle/simple1#1" qsCatId="simple" csTypeId="urn:microsoft.com/office/officeart/2005/8/colors/accent1_2#1" csCatId="accent1" phldr="1"/>
      <dgm:spPr/>
    </dgm:pt>
    <dgm:pt modelId="{C585C85A-0EE5-41E3-8D97-6923876044F0}">
      <dgm:prSet phldrT="[Text]" custT="1"/>
      <dgm:spPr/>
      <dgm:t>
        <a:bodyPr/>
        <a:lstStyle/>
        <a:p>
          <a:r>
            <a:rPr lang="en-US" sz="1400"/>
            <a:t>Existing premium products</a:t>
          </a:r>
        </a:p>
      </dgm:t>
    </dgm:pt>
    <dgm:pt modelId="{1BEDAAFD-F3E7-47FA-81D0-5F8DE62FC9D6}" type="parTrans" cxnId="{D675D723-1910-47B6-9779-A23D21FC2863}">
      <dgm:prSet/>
      <dgm:spPr/>
      <dgm:t>
        <a:bodyPr/>
        <a:lstStyle/>
        <a:p>
          <a:endParaRPr lang="en-US" sz="4000"/>
        </a:p>
      </dgm:t>
    </dgm:pt>
    <dgm:pt modelId="{3CD6EBAB-2A8A-4156-AB92-17C5631702CA}" type="sibTrans" cxnId="{D675D723-1910-47B6-9779-A23D21FC2863}">
      <dgm:prSet custT="1"/>
      <dgm:spPr/>
      <dgm:t>
        <a:bodyPr/>
        <a:lstStyle/>
        <a:p>
          <a:endParaRPr lang="en-US" sz="1100"/>
        </a:p>
      </dgm:t>
    </dgm:pt>
    <dgm:pt modelId="{14381A8A-A5B3-4595-9E3F-21D27347743C}">
      <dgm:prSet phldrT="[Text]" custT="1"/>
      <dgm:spPr/>
      <dgm:t>
        <a:bodyPr/>
        <a:lstStyle/>
        <a:p>
          <a:r>
            <a:rPr lang="en-US" sz="1400"/>
            <a:t>MyDyson connectivity</a:t>
          </a:r>
        </a:p>
      </dgm:t>
    </dgm:pt>
    <dgm:pt modelId="{3E4CCFD3-7F0B-48F1-9613-E1F9E25F5BB4}" type="parTrans" cxnId="{F2A77B50-1F65-445D-BB68-46129CF24F1A}">
      <dgm:prSet/>
      <dgm:spPr/>
      <dgm:t>
        <a:bodyPr/>
        <a:lstStyle/>
        <a:p>
          <a:endParaRPr lang="en-US" sz="4000"/>
        </a:p>
      </dgm:t>
    </dgm:pt>
    <dgm:pt modelId="{6A57EB04-4EBA-426B-8F7F-49BC55F7EF8F}" type="sibTrans" cxnId="{F2A77B50-1F65-445D-BB68-46129CF24F1A}">
      <dgm:prSet custT="1"/>
      <dgm:spPr/>
      <dgm:t>
        <a:bodyPr/>
        <a:lstStyle/>
        <a:p>
          <a:endParaRPr lang="en-US" sz="1100"/>
        </a:p>
      </dgm:t>
    </dgm:pt>
    <dgm:pt modelId="{B6C89092-ED8C-4EC3-AD87-52CFEF91C92D}">
      <dgm:prSet phldrT="[Text]" custT="1"/>
      <dgm:spPr/>
      <dgm:t>
        <a:bodyPr/>
        <a:lstStyle/>
        <a:p>
          <a:r>
            <a:rPr lang="en-US" sz="1400"/>
            <a:t>Cross-device data</a:t>
          </a:r>
        </a:p>
      </dgm:t>
    </dgm:pt>
    <dgm:pt modelId="{0E0515EA-0EFC-495A-854A-98FC1CD33EB3}" type="parTrans" cxnId="{05A6AFFE-B9A2-4ACE-9D00-36D7A4F00C17}">
      <dgm:prSet/>
      <dgm:spPr/>
      <dgm:t>
        <a:bodyPr/>
        <a:lstStyle/>
        <a:p>
          <a:endParaRPr lang="en-US" sz="4000"/>
        </a:p>
      </dgm:t>
    </dgm:pt>
    <dgm:pt modelId="{FE13DBC9-1F10-47A7-AE55-E8ED0E204121}" type="sibTrans" cxnId="{05A6AFFE-B9A2-4ACE-9D00-36D7A4F00C17}">
      <dgm:prSet custT="1"/>
      <dgm:spPr/>
      <dgm:t>
        <a:bodyPr/>
        <a:lstStyle/>
        <a:p>
          <a:endParaRPr lang="en-US" sz="1100"/>
        </a:p>
      </dgm:t>
    </dgm:pt>
    <dgm:pt modelId="{82B4CDE0-543A-41A3-A820-281E2138C8AF}">
      <dgm:prSet phldrT="[Text]" custT="1"/>
      <dgm:spPr/>
      <dgm:t>
        <a:bodyPr/>
        <a:lstStyle/>
        <a:p>
          <a:r>
            <a:rPr lang="en-US" sz="1400"/>
            <a:t>AI-enabled automation</a:t>
          </a:r>
        </a:p>
      </dgm:t>
    </dgm:pt>
    <dgm:pt modelId="{357AF84F-0782-4A0F-9162-7F5A25533428}" type="parTrans" cxnId="{B53E17F3-0481-41E1-B0D1-DCDDC531A021}">
      <dgm:prSet/>
      <dgm:spPr/>
      <dgm:t>
        <a:bodyPr/>
        <a:lstStyle/>
        <a:p>
          <a:endParaRPr lang="en-US" sz="4000"/>
        </a:p>
      </dgm:t>
    </dgm:pt>
    <dgm:pt modelId="{E3D1AEB7-F52C-4ACB-B325-24EEE05EC850}" type="sibTrans" cxnId="{B53E17F3-0481-41E1-B0D1-DCDDC531A021}">
      <dgm:prSet custT="1"/>
      <dgm:spPr/>
      <dgm:t>
        <a:bodyPr/>
        <a:lstStyle/>
        <a:p>
          <a:endParaRPr lang="en-US" sz="1100"/>
        </a:p>
      </dgm:t>
    </dgm:pt>
    <dgm:pt modelId="{AC4F45A2-4F1D-4E8A-A456-11F0ED384B1C}">
      <dgm:prSet phldrT="[Text]" custT="1"/>
      <dgm:spPr/>
      <dgm:t>
        <a:bodyPr/>
        <a:lstStyle/>
        <a:p>
          <a:r>
            <a:rPr lang="en-US" sz="1400"/>
            <a:t>Personalised services</a:t>
          </a:r>
        </a:p>
      </dgm:t>
    </dgm:pt>
    <dgm:pt modelId="{EEFC0E09-F47D-41B6-8E53-2396CC9BFAEB}" type="parTrans" cxnId="{68495E29-58AD-4390-851F-F9DC5AF149B8}">
      <dgm:prSet/>
      <dgm:spPr/>
      <dgm:t>
        <a:bodyPr/>
        <a:lstStyle/>
        <a:p>
          <a:endParaRPr lang="en-US" sz="4000"/>
        </a:p>
      </dgm:t>
    </dgm:pt>
    <dgm:pt modelId="{89442837-038B-4ACB-80F6-92D1BA300BB2}" type="sibTrans" cxnId="{68495E29-58AD-4390-851F-F9DC5AF149B8}">
      <dgm:prSet custT="1"/>
      <dgm:spPr/>
      <dgm:t>
        <a:bodyPr/>
        <a:lstStyle/>
        <a:p>
          <a:endParaRPr lang="en-US" sz="1100"/>
        </a:p>
      </dgm:t>
    </dgm:pt>
    <dgm:pt modelId="{2CEE8607-FB7B-486C-8C0E-2F668A6DD9B4}">
      <dgm:prSet phldrT="[Text]" custT="1"/>
      <dgm:spPr/>
      <dgm:t>
        <a:bodyPr/>
        <a:lstStyle/>
        <a:p>
          <a:r>
            <a:rPr lang="en-US" sz="1400"/>
            <a:t>Greater ecosystem value and customer retention</a:t>
          </a:r>
        </a:p>
      </dgm:t>
    </dgm:pt>
    <dgm:pt modelId="{3B90BDB4-8AB1-4FE5-9783-9E8A78016069}" type="parTrans" cxnId="{5E916ADF-A4A4-4FB1-AE2A-CD0175FE4822}">
      <dgm:prSet/>
      <dgm:spPr/>
      <dgm:t>
        <a:bodyPr/>
        <a:lstStyle/>
        <a:p>
          <a:endParaRPr lang="en-US" sz="4000"/>
        </a:p>
      </dgm:t>
    </dgm:pt>
    <dgm:pt modelId="{56227EEB-8554-4F58-9E1B-72AA68F3D921}" type="sibTrans" cxnId="{5E916ADF-A4A4-4FB1-AE2A-CD0175FE4822}">
      <dgm:prSet/>
      <dgm:spPr/>
      <dgm:t>
        <a:bodyPr/>
        <a:lstStyle/>
        <a:p>
          <a:endParaRPr lang="en-US" sz="4000"/>
        </a:p>
      </dgm:t>
    </dgm:pt>
    <dgm:pt modelId="{04513CC2-022B-410F-850F-E942AB326EA9}" type="pres">
      <dgm:prSet presAssocID="{FE3CC160-DB98-426C-B086-2DC341E3ABC0}" presName="diagram" presStyleCnt="0">
        <dgm:presLayoutVars>
          <dgm:dir/>
          <dgm:resizeHandles val="exact"/>
        </dgm:presLayoutVars>
      </dgm:prSet>
      <dgm:spPr/>
    </dgm:pt>
    <dgm:pt modelId="{BA140C01-32B2-4AEB-A1D1-C60E4FBA5A61}" type="pres">
      <dgm:prSet presAssocID="{C585C85A-0EE5-41E3-8D97-6923876044F0}" presName="node" presStyleLbl="node1" presStyleIdx="0" presStyleCnt="6">
        <dgm:presLayoutVars>
          <dgm:bulletEnabled val="1"/>
        </dgm:presLayoutVars>
      </dgm:prSet>
      <dgm:spPr/>
    </dgm:pt>
    <dgm:pt modelId="{F61AE480-2B74-433D-B510-1D68FCF61558}" type="pres">
      <dgm:prSet presAssocID="{3CD6EBAB-2A8A-4156-AB92-17C5631702CA}" presName="sibTrans" presStyleLbl="sibTrans2D1" presStyleIdx="0" presStyleCnt="5"/>
      <dgm:spPr/>
    </dgm:pt>
    <dgm:pt modelId="{BCC0AC5F-E6E9-4271-AF47-F83EE3A572A5}" type="pres">
      <dgm:prSet presAssocID="{3CD6EBAB-2A8A-4156-AB92-17C5631702CA}" presName="connectorText" presStyleLbl="sibTrans2D1" presStyleIdx="0" presStyleCnt="5"/>
      <dgm:spPr/>
    </dgm:pt>
    <dgm:pt modelId="{878B750E-1F09-4F7C-91E6-2978D79964A0}" type="pres">
      <dgm:prSet presAssocID="{14381A8A-A5B3-4595-9E3F-21D27347743C}" presName="node" presStyleLbl="node1" presStyleIdx="1" presStyleCnt="6">
        <dgm:presLayoutVars>
          <dgm:bulletEnabled val="1"/>
        </dgm:presLayoutVars>
      </dgm:prSet>
      <dgm:spPr/>
    </dgm:pt>
    <dgm:pt modelId="{054FAB79-2230-4937-B2C7-F1B9B6DEC8FD}" type="pres">
      <dgm:prSet presAssocID="{6A57EB04-4EBA-426B-8F7F-49BC55F7EF8F}" presName="sibTrans" presStyleLbl="sibTrans2D1" presStyleIdx="1" presStyleCnt="5"/>
      <dgm:spPr/>
    </dgm:pt>
    <dgm:pt modelId="{0D47B9C1-BCC2-414A-89D3-3982A2F9F0E1}" type="pres">
      <dgm:prSet presAssocID="{6A57EB04-4EBA-426B-8F7F-49BC55F7EF8F}" presName="connectorText" presStyleLbl="sibTrans2D1" presStyleIdx="1" presStyleCnt="5"/>
      <dgm:spPr/>
    </dgm:pt>
    <dgm:pt modelId="{0D5B789E-33DA-410B-94D9-D26192317B52}" type="pres">
      <dgm:prSet presAssocID="{B6C89092-ED8C-4EC3-AD87-52CFEF91C92D}" presName="node" presStyleLbl="node1" presStyleIdx="2" presStyleCnt="6">
        <dgm:presLayoutVars>
          <dgm:bulletEnabled val="1"/>
        </dgm:presLayoutVars>
      </dgm:prSet>
      <dgm:spPr/>
    </dgm:pt>
    <dgm:pt modelId="{E5967412-EEE2-41CB-88D2-5151DA98DE86}" type="pres">
      <dgm:prSet presAssocID="{FE13DBC9-1F10-47A7-AE55-E8ED0E204121}" presName="sibTrans" presStyleLbl="sibTrans2D1" presStyleIdx="2" presStyleCnt="5"/>
      <dgm:spPr/>
    </dgm:pt>
    <dgm:pt modelId="{8EC0C7A4-C637-4FE4-AD67-CE257D68C61A}" type="pres">
      <dgm:prSet presAssocID="{FE13DBC9-1F10-47A7-AE55-E8ED0E204121}" presName="connectorText" presStyleLbl="sibTrans2D1" presStyleIdx="2" presStyleCnt="5"/>
      <dgm:spPr/>
    </dgm:pt>
    <dgm:pt modelId="{5946CF97-BEB8-4413-8BBB-C0BFC14ACACC}" type="pres">
      <dgm:prSet presAssocID="{82B4CDE0-543A-41A3-A820-281E2138C8AF}" presName="node" presStyleLbl="node1" presStyleIdx="3" presStyleCnt="6">
        <dgm:presLayoutVars>
          <dgm:bulletEnabled val="1"/>
        </dgm:presLayoutVars>
      </dgm:prSet>
      <dgm:spPr/>
    </dgm:pt>
    <dgm:pt modelId="{4ACF3C46-7C05-4B41-8DFD-574E676C1962}" type="pres">
      <dgm:prSet presAssocID="{E3D1AEB7-F52C-4ACB-B325-24EEE05EC850}" presName="sibTrans" presStyleLbl="sibTrans2D1" presStyleIdx="3" presStyleCnt="5"/>
      <dgm:spPr/>
    </dgm:pt>
    <dgm:pt modelId="{F5797258-8FA9-4D7D-A774-7C1009889539}" type="pres">
      <dgm:prSet presAssocID="{E3D1AEB7-F52C-4ACB-B325-24EEE05EC850}" presName="connectorText" presStyleLbl="sibTrans2D1" presStyleIdx="3" presStyleCnt="5"/>
      <dgm:spPr/>
    </dgm:pt>
    <dgm:pt modelId="{ECF09CBC-84EC-409F-8B6A-B30778F8C26A}" type="pres">
      <dgm:prSet presAssocID="{AC4F45A2-4F1D-4E8A-A456-11F0ED384B1C}" presName="node" presStyleLbl="node1" presStyleIdx="4" presStyleCnt="6">
        <dgm:presLayoutVars>
          <dgm:bulletEnabled val="1"/>
        </dgm:presLayoutVars>
      </dgm:prSet>
      <dgm:spPr/>
    </dgm:pt>
    <dgm:pt modelId="{21DF32CB-A92D-4715-BBFA-E5280B8F158B}" type="pres">
      <dgm:prSet presAssocID="{89442837-038B-4ACB-80F6-92D1BA300BB2}" presName="sibTrans" presStyleLbl="sibTrans2D1" presStyleIdx="4" presStyleCnt="5"/>
      <dgm:spPr/>
    </dgm:pt>
    <dgm:pt modelId="{BAC873C3-80A9-424F-95C3-18EB9B11673C}" type="pres">
      <dgm:prSet presAssocID="{89442837-038B-4ACB-80F6-92D1BA300BB2}" presName="connectorText" presStyleLbl="sibTrans2D1" presStyleIdx="4" presStyleCnt="5"/>
      <dgm:spPr/>
    </dgm:pt>
    <dgm:pt modelId="{354A63B5-2495-432B-833E-DBBA30206B14}" type="pres">
      <dgm:prSet presAssocID="{2CEE8607-FB7B-486C-8C0E-2F668A6DD9B4}" presName="node" presStyleLbl="node1" presStyleIdx="5" presStyleCnt="6">
        <dgm:presLayoutVars>
          <dgm:bulletEnabled val="1"/>
        </dgm:presLayoutVars>
      </dgm:prSet>
      <dgm:spPr/>
    </dgm:pt>
  </dgm:ptLst>
  <dgm:cxnLst>
    <dgm:cxn modelId="{5B660700-3866-4243-8D43-85ECE3EBC601}" type="presOf" srcId="{89442837-038B-4ACB-80F6-92D1BA300BB2}" destId="{BAC873C3-80A9-424F-95C3-18EB9B11673C}" srcOrd="1" destOrd="0" presId="urn:microsoft.com/office/officeart/2005/8/layout/process5"/>
    <dgm:cxn modelId="{11640C18-3262-4A29-8596-AEA4A73CA4AD}" type="presOf" srcId="{FE13DBC9-1F10-47A7-AE55-E8ED0E204121}" destId="{8EC0C7A4-C637-4FE4-AD67-CE257D68C61A}" srcOrd="1" destOrd="0" presId="urn:microsoft.com/office/officeart/2005/8/layout/process5"/>
    <dgm:cxn modelId="{D675D723-1910-47B6-9779-A23D21FC2863}" srcId="{FE3CC160-DB98-426C-B086-2DC341E3ABC0}" destId="{C585C85A-0EE5-41E3-8D97-6923876044F0}" srcOrd="0" destOrd="0" parTransId="{1BEDAAFD-F3E7-47FA-81D0-5F8DE62FC9D6}" sibTransId="{3CD6EBAB-2A8A-4156-AB92-17C5631702CA}"/>
    <dgm:cxn modelId="{68495E29-58AD-4390-851F-F9DC5AF149B8}" srcId="{FE3CC160-DB98-426C-B086-2DC341E3ABC0}" destId="{AC4F45A2-4F1D-4E8A-A456-11F0ED384B1C}" srcOrd="4" destOrd="0" parTransId="{EEFC0E09-F47D-41B6-8E53-2396CC9BFAEB}" sibTransId="{89442837-038B-4ACB-80F6-92D1BA300BB2}"/>
    <dgm:cxn modelId="{219ECE34-C9EA-45A1-8757-CD1E7082F153}" type="presOf" srcId="{3CD6EBAB-2A8A-4156-AB92-17C5631702CA}" destId="{F61AE480-2B74-433D-B510-1D68FCF61558}" srcOrd="0" destOrd="0" presId="urn:microsoft.com/office/officeart/2005/8/layout/process5"/>
    <dgm:cxn modelId="{B3ACD43A-F1C5-4BCF-807C-E8269B724EFC}" type="presOf" srcId="{82B4CDE0-543A-41A3-A820-281E2138C8AF}" destId="{5946CF97-BEB8-4413-8BBB-C0BFC14ACACC}" srcOrd="0" destOrd="0" presId="urn:microsoft.com/office/officeart/2005/8/layout/process5"/>
    <dgm:cxn modelId="{2A07493B-2792-413D-ACC3-BB00AA685F6D}" type="presOf" srcId="{6A57EB04-4EBA-426B-8F7F-49BC55F7EF8F}" destId="{0D47B9C1-BCC2-414A-89D3-3982A2F9F0E1}" srcOrd="1" destOrd="0" presId="urn:microsoft.com/office/officeart/2005/8/layout/process5"/>
    <dgm:cxn modelId="{1EA18046-A375-4799-97FD-51F2A0D39B25}" type="presOf" srcId="{FE3CC160-DB98-426C-B086-2DC341E3ABC0}" destId="{04513CC2-022B-410F-850F-E942AB326EA9}" srcOrd="0" destOrd="0" presId="urn:microsoft.com/office/officeart/2005/8/layout/process5"/>
    <dgm:cxn modelId="{5806C567-F079-41D5-8908-1792CF8FBCBA}" type="presOf" srcId="{14381A8A-A5B3-4595-9E3F-21D27347743C}" destId="{878B750E-1F09-4F7C-91E6-2978D79964A0}" srcOrd="0" destOrd="0" presId="urn:microsoft.com/office/officeart/2005/8/layout/process5"/>
    <dgm:cxn modelId="{ECAC8C49-0910-4E75-9941-D4D05CA0F40F}" type="presOf" srcId="{E3D1AEB7-F52C-4ACB-B325-24EEE05EC850}" destId="{4ACF3C46-7C05-4B41-8DFD-574E676C1962}" srcOrd="0" destOrd="0" presId="urn:microsoft.com/office/officeart/2005/8/layout/process5"/>
    <dgm:cxn modelId="{F2A77B50-1F65-445D-BB68-46129CF24F1A}" srcId="{FE3CC160-DB98-426C-B086-2DC341E3ABC0}" destId="{14381A8A-A5B3-4595-9E3F-21D27347743C}" srcOrd="1" destOrd="0" parTransId="{3E4CCFD3-7F0B-48F1-9613-E1F9E25F5BB4}" sibTransId="{6A57EB04-4EBA-426B-8F7F-49BC55F7EF8F}"/>
    <dgm:cxn modelId="{83EC0672-33DE-4F80-A173-412FA026D44E}" type="presOf" srcId="{6A57EB04-4EBA-426B-8F7F-49BC55F7EF8F}" destId="{054FAB79-2230-4937-B2C7-F1B9B6DEC8FD}" srcOrd="0" destOrd="0" presId="urn:microsoft.com/office/officeart/2005/8/layout/process5"/>
    <dgm:cxn modelId="{8F2BCC54-ADCF-4EE2-AE9B-9E16869F64DE}" type="presOf" srcId="{3CD6EBAB-2A8A-4156-AB92-17C5631702CA}" destId="{BCC0AC5F-E6E9-4271-AF47-F83EE3A572A5}" srcOrd="1" destOrd="0" presId="urn:microsoft.com/office/officeart/2005/8/layout/process5"/>
    <dgm:cxn modelId="{77487E8F-1B90-4B6A-8BD1-8CCF89DAAAD7}" type="presOf" srcId="{C585C85A-0EE5-41E3-8D97-6923876044F0}" destId="{BA140C01-32B2-4AEB-A1D1-C60E4FBA5A61}" srcOrd="0" destOrd="0" presId="urn:microsoft.com/office/officeart/2005/8/layout/process5"/>
    <dgm:cxn modelId="{373369A6-344C-4F34-820F-C3D87E0CA101}" type="presOf" srcId="{AC4F45A2-4F1D-4E8A-A456-11F0ED384B1C}" destId="{ECF09CBC-84EC-409F-8B6A-B30778F8C26A}" srcOrd="0" destOrd="0" presId="urn:microsoft.com/office/officeart/2005/8/layout/process5"/>
    <dgm:cxn modelId="{098174B0-99E7-4179-A681-6CA4582B3EAD}" type="presOf" srcId="{89442837-038B-4ACB-80F6-92D1BA300BB2}" destId="{21DF32CB-A92D-4715-BBFA-E5280B8F158B}" srcOrd="0" destOrd="0" presId="urn:microsoft.com/office/officeart/2005/8/layout/process5"/>
    <dgm:cxn modelId="{8557DDB2-9AFF-44E2-974D-D5CBD2FD8BA3}" type="presOf" srcId="{2CEE8607-FB7B-486C-8C0E-2F668A6DD9B4}" destId="{354A63B5-2495-432B-833E-DBBA30206B14}" srcOrd="0" destOrd="0" presId="urn:microsoft.com/office/officeart/2005/8/layout/process5"/>
    <dgm:cxn modelId="{5E916ADF-A4A4-4FB1-AE2A-CD0175FE4822}" srcId="{FE3CC160-DB98-426C-B086-2DC341E3ABC0}" destId="{2CEE8607-FB7B-486C-8C0E-2F668A6DD9B4}" srcOrd="5" destOrd="0" parTransId="{3B90BDB4-8AB1-4FE5-9783-9E8A78016069}" sibTransId="{56227EEB-8554-4F58-9E1B-72AA68F3D921}"/>
    <dgm:cxn modelId="{C19251EA-C953-4FEB-B80E-D8F0A03A9832}" type="presOf" srcId="{FE13DBC9-1F10-47A7-AE55-E8ED0E204121}" destId="{E5967412-EEE2-41CB-88D2-5151DA98DE86}" srcOrd="0" destOrd="0" presId="urn:microsoft.com/office/officeart/2005/8/layout/process5"/>
    <dgm:cxn modelId="{4C761EED-937C-4FBC-8047-97DD24AF4E12}" type="presOf" srcId="{B6C89092-ED8C-4EC3-AD87-52CFEF91C92D}" destId="{0D5B789E-33DA-410B-94D9-D26192317B52}" srcOrd="0" destOrd="0" presId="urn:microsoft.com/office/officeart/2005/8/layout/process5"/>
    <dgm:cxn modelId="{59F36EF0-1039-41E6-934D-B06EC4FF071F}" type="presOf" srcId="{E3D1AEB7-F52C-4ACB-B325-24EEE05EC850}" destId="{F5797258-8FA9-4D7D-A774-7C1009889539}" srcOrd="1" destOrd="0" presId="urn:microsoft.com/office/officeart/2005/8/layout/process5"/>
    <dgm:cxn modelId="{B53E17F3-0481-41E1-B0D1-DCDDC531A021}" srcId="{FE3CC160-DB98-426C-B086-2DC341E3ABC0}" destId="{82B4CDE0-543A-41A3-A820-281E2138C8AF}" srcOrd="3" destOrd="0" parTransId="{357AF84F-0782-4A0F-9162-7F5A25533428}" sibTransId="{E3D1AEB7-F52C-4ACB-B325-24EEE05EC850}"/>
    <dgm:cxn modelId="{05A6AFFE-B9A2-4ACE-9D00-36D7A4F00C17}" srcId="{FE3CC160-DB98-426C-B086-2DC341E3ABC0}" destId="{B6C89092-ED8C-4EC3-AD87-52CFEF91C92D}" srcOrd="2" destOrd="0" parTransId="{0E0515EA-0EFC-495A-854A-98FC1CD33EB3}" sibTransId="{FE13DBC9-1F10-47A7-AE55-E8ED0E204121}"/>
    <dgm:cxn modelId="{37CEC6CF-FC35-41C5-B665-43518B648C24}" type="presParOf" srcId="{04513CC2-022B-410F-850F-E942AB326EA9}" destId="{BA140C01-32B2-4AEB-A1D1-C60E4FBA5A61}" srcOrd="0" destOrd="0" presId="urn:microsoft.com/office/officeart/2005/8/layout/process5"/>
    <dgm:cxn modelId="{6459ACA0-05C5-4AA6-B195-C298CCAE9663}" type="presParOf" srcId="{04513CC2-022B-410F-850F-E942AB326EA9}" destId="{F61AE480-2B74-433D-B510-1D68FCF61558}" srcOrd="1" destOrd="0" presId="urn:microsoft.com/office/officeart/2005/8/layout/process5"/>
    <dgm:cxn modelId="{1203C92F-D491-49E7-B4A0-6EA2D0FF0604}" type="presParOf" srcId="{F61AE480-2B74-433D-B510-1D68FCF61558}" destId="{BCC0AC5F-E6E9-4271-AF47-F83EE3A572A5}" srcOrd="0" destOrd="0" presId="urn:microsoft.com/office/officeart/2005/8/layout/process5"/>
    <dgm:cxn modelId="{68A0B424-DD1B-460E-B226-309EF512AA8E}" type="presParOf" srcId="{04513CC2-022B-410F-850F-E942AB326EA9}" destId="{878B750E-1F09-4F7C-91E6-2978D79964A0}" srcOrd="2" destOrd="0" presId="urn:microsoft.com/office/officeart/2005/8/layout/process5"/>
    <dgm:cxn modelId="{90842795-5306-4835-9EB6-32A86F63A5B5}" type="presParOf" srcId="{04513CC2-022B-410F-850F-E942AB326EA9}" destId="{054FAB79-2230-4937-B2C7-F1B9B6DEC8FD}" srcOrd="3" destOrd="0" presId="urn:microsoft.com/office/officeart/2005/8/layout/process5"/>
    <dgm:cxn modelId="{FB760BF4-B7A8-4F7A-ACF4-F137A2F40880}" type="presParOf" srcId="{054FAB79-2230-4937-B2C7-F1B9B6DEC8FD}" destId="{0D47B9C1-BCC2-414A-89D3-3982A2F9F0E1}" srcOrd="0" destOrd="0" presId="urn:microsoft.com/office/officeart/2005/8/layout/process5"/>
    <dgm:cxn modelId="{763BD641-E016-46AA-9E0F-357721CDF47D}" type="presParOf" srcId="{04513CC2-022B-410F-850F-E942AB326EA9}" destId="{0D5B789E-33DA-410B-94D9-D26192317B52}" srcOrd="4" destOrd="0" presId="urn:microsoft.com/office/officeart/2005/8/layout/process5"/>
    <dgm:cxn modelId="{D8A9944F-6592-45E2-A09A-4BFD1124DFBB}" type="presParOf" srcId="{04513CC2-022B-410F-850F-E942AB326EA9}" destId="{E5967412-EEE2-41CB-88D2-5151DA98DE86}" srcOrd="5" destOrd="0" presId="urn:microsoft.com/office/officeart/2005/8/layout/process5"/>
    <dgm:cxn modelId="{7C87ECEB-5B37-49C3-94C0-A189DD05D2B4}" type="presParOf" srcId="{E5967412-EEE2-41CB-88D2-5151DA98DE86}" destId="{8EC0C7A4-C637-4FE4-AD67-CE257D68C61A}" srcOrd="0" destOrd="0" presId="urn:microsoft.com/office/officeart/2005/8/layout/process5"/>
    <dgm:cxn modelId="{D3D1FC74-8F0E-4EB8-A557-1222DEECFD75}" type="presParOf" srcId="{04513CC2-022B-410F-850F-E942AB326EA9}" destId="{5946CF97-BEB8-4413-8BBB-C0BFC14ACACC}" srcOrd="6" destOrd="0" presId="urn:microsoft.com/office/officeart/2005/8/layout/process5"/>
    <dgm:cxn modelId="{82E4D5D6-5E2D-41B0-AA7A-8B275591599E}" type="presParOf" srcId="{04513CC2-022B-410F-850F-E942AB326EA9}" destId="{4ACF3C46-7C05-4B41-8DFD-574E676C1962}" srcOrd="7" destOrd="0" presId="urn:microsoft.com/office/officeart/2005/8/layout/process5"/>
    <dgm:cxn modelId="{45C84D24-8940-4B10-8E94-E29E73C70F7F}" type="presParOf" srcId="{4ACF3C46-7C05-4B41-8DFD-574E676C1962}" destId="{F5797258-8FA9-4D7D-A774-7C1009889539}" srcOrd="0" destOrd="0" presId="urn:microsoft.com/office/officeart/2005/8/layout/process5"/>
    <dgm:cxn modelId="{F04A7AE3-FA4A-462A-9E39-AB38C87F526C}" type="presParOf" srcId="{04513CC2-022B-410F-850F-E942AB326EA9}" destId="{ECF09CBC-84EC-409F-8B6A-B30778F8C26A}" srcOrd="8" destOrd="0" presId="urn:microsoft.com/office/officeart/2005/8/layout/process5"/>
    <dgm:cxn modelId="{788EDD38-139B-4574-94CB-CD3769CD716F}" type="presParOf" srcId="{04513CC2-022B-410F-850F-E942AB326EA9}" destId="{21DF32CB-A92D-4715-BBFA-E5280B8F158B}" srcOrd="9" destOrd="0" presId="urn:microsoft.com/office/officeart/2005/8/layout/process5"/>
    <dgm:cxn modelId="{975581A0-D737-4CDD-9B10-2FF7245962B7}" type="presParOf" srcId="{21DF32CB-A92D-4715-BBFA-E5280B8F158B}" destId="{BAC873C3-80A9-424F-95C3-18EB9B11673C}" srcOrd="0" destOrd="0" presId="urn:microsoft.com/office/officeart/2005/8/layout/process5"/>
    <dgm:cxn modelId="{3DCDDBBC-FA74-43FD-84A4-FE24F1B3FA3B}" type="presParOf" srcId="{04513CC2-022B-410F-850F-E942AB326EA9}" destId="{354A63B5-2495-432B-833E-DBBA30206B14}" srcOrd="10" destOrd="0" presId="urn:microsoft.com/office/officeart/2005/8/layout/process5"/>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A140C01-32B2-4AEB-A1D1-C60E4FBA5A61}">
      <dsp:nvSpPr>
        <dsp:cNvPr id="0" name=""/>
        <dsp:cNvSpPr/>
      </dsp:nvSpPr>
      <dsp:spPr>
        <a:xfrm>
          <a:off x="5151" y="95413"/>
          <a:ext cx="1539670" cy="923802"/>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Existing premium products</a:t>
          </a:r>
        </a:p>
      </dsp:txBody>
      <dsp:txXfrm>
        <a:off x="32208" y="122470"/>
        <a:ext cx="1485556" cy="869688"/>
      </dsp:txXfrm>
    </dsp:sp>
    <dsp:sp modelId="{F61AE480-2B74-433D-B510-1D68FCF61558}">
      <dsp:nvSpPr>
        <dsp:cNvPr id="0" name=""/>
        <dsp:cNvSpPr/>
      </dsp:nvSpPr>
      <dsp:spPr>
        <a:xfrm>
          <a:off x="1680312" y="366395"/>
          <a:ext cx="326410" cy="38183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1680312" y="442763"/>
        <a:ext cx="228487" cy="229102"/>
      </dsp:txXfrm>
    </dsp:sp>
    <dsp:sp modelId="{878B750E-1F09-4F7C-91E6-2978D79964A0}">
      <dsp:nvSpPr>
        <dsp:cNvPr id="0" name=""/>
        <dsp:cNvSpPr/>
      </dsp:nvSpPr>
      <dsp:spPr>
        <a:xfrm>
          <a:off x="2160689" y="95413"/>
          <a:ext cx="1539670" cy="923802"/>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MyDyson connectivity</a:t>
          </a:r>
        </a:p>
      </dsp:txBody>
      <dsp:txXfrm>
        <a:off x="2187746" y="122470"/>
        <a:ext cx="1485556" cy="869688"/>
      </dsp:txXfrm>
    </dsp:sp>
    <dsp:sp modelId="{054FAB79-2230-4937-B2C7-F1B9B6DEC8FD}">
      <dsp:nvSpPr>
        <dsp:cNvPr id="0" name=""/>
        <dsp:cNvSpPr/>
      </dsp:nvSpPr>
      <dsp:spPr>
        <a:xfrm>
          <a:off x="3835851" y="366395"/>
          <a:ext cx="326410" cy="38183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3835851" y="442763"/>
        <a:ext cx="228487" cy="229102"/>
      </dsp:txXfrm>
    </dsp:sp>
    <dsp:sp modelId="{0D5B789E-33DA-410B-94D9-D26192317B52}">
      <dsp:nvSpPr>
        <dsp:cNvPr id="0" name=""/>
        <dsp:cNvSpPr/>
      </dsp:nvSpPr>
      <dsp:spPr>
        <a:xfrm>
          <a:off x="4316228" y="95413"/>
          <a:ext cx="1539670" cy="923802"/>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Cross-device data</a:t>
          </a:r>
        </a:p>
      </dsp:txBody>
      <dsp:txXfrm>
        <a:off x="4343285" y="122470"/>
        <a:ext cx="1485556" cy="869688"/>
      </dsp:txXfrm>
    </dsp:sp>
    <dsp:sp modelId="{E5967412-EEE2-41CB-88D2-5151DA98DE86}">
      <dsp:nvSpPr>
        <dsp:cNvPr id="0" name=""/>
        <dsp:cNvSpPr/>
      </dsp:nvSpPr>
      <dsp:spPr>
        <a:xfrm rot="5400000">
          <a:off x="4922858" y="1126992"/>
          <a:ext cx="326410" cy="38183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rot="-5400000">
        <a:off x="4971513" y="1154706"/>
        <a:ext cx="229102" cy="228487"/>
      </dsp:txXfrm>
    </dsp:sp>
    <dsp:sp modelId="{5946CF97-BEB8-4413-8BBB-C0BFC14ACACC}">
      <dsp:nvSpPr>
        <dsp:cNvPr id="0" name=""/>
        <dsp:cNvSpPr/>
      </dsp:nvSpPr>
      <dsp:spPr>
        <a:xfrm>
          <a:off x="4316228" y="1635084"/>
          <a:ext cx="1539670" cy="923802"/>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AI-enabled automation</a:t>
          </a:r>
        </a:p>
      </dsp:txBody>
      <dsp:txXfrm>
        <a:off x="4343285" y="1662141"/>
        <a:ext cx="1485556" cy="869688"/>
      </dsp:txXfrm>
    </dsp:sp>
    <dsp:sp modelId="{4ACF3C46-7C05-4B41-8DFD-574E676C1962}">
      <dsp:nvSpPr>
        <dsp:cNvPr id="0" name=""/>
        <dsp:cNvSpPr/>
      </dsp:nvSpPr>
      <dsp:spPr>
        <a:xfrm rot="10800000">
          <a:off x="3854327" y="1906066"/>
          <a:ext cx="326410" cy="38183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rot="10800000">
        <a:off x="3952250" y="1982434"/>
        <a:ext cx="228487" cy="229102"/>
      </dsp:txXfrm>
    </dsp:sp>
    <dsp:sp modelId="{ECF09CBC-84EC-409F-8B6A-B30778F8C26A}">
      <dsp:nvSpPr>
        <dsp:cNvPr id="0" name=""/>
        <dsp:cNvSpPr/>
      </dsp:nvSpPr>
      <dsp:spPr>
        <a:xfrm>
          <a:off x="2160689" y="1635084"/>
          <a:ext cx="1539670" cy="923802"/>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Personalised services</a:t>
          </a:r>
        </a:p>
      </dsp:txBody>
      <dsp:txXfrm>
        <a:off x="2187746" y="1662141"/>
        <a:ext cx="1485556" cy="869688"/>
      </dsp:txXfrm>
    </dsp:sp>
    <dsp:sp modelId="{21DF32CB-A92D-4715-BBFA-E5280B8F158B}">
      <dsp:nvSpPr>
        <dsp:cNvPr id="0" name=""/>
        <dsp:cNvSpPr/>
      </dsp:nvSpPr>
      <dsp:spPr>
        <a:xfrm rot="10800000">
          <a:off x="1698788" y="1906066"/>
          <a:ext cx="326410" cy="38183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rot="10800000">
        <a:off x="1796711" y="1982434"/>
        <a:ext cx="228487" cy="229102"/>
      </dsp:txXfrm>
    </dsp:sp>
    <dsp:sp modelId="{354A63B5-2495-432B-833E-DBBA30206B14}">
      <dsp:nvSpPr>
        <dsp:cNvPr id="0" name=""/>
        <dsp:cNvSpPr/>
      </dsp:nvSpPr>
      <dsp:spPr>
        <a:xfrm>
          <a:off x="5151" y="1635084"/>
          <a:ext cx="1539670" cy="923802"/>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Greater ecosystem value and customer retention</a:t>
          </a:r>
        </a:p>
      </dsp:txBody>
      <dsp:txXfrm>
        <a:off x="32208" y="1662141"/>
        <a:ext cx="1485556" cy="869688"/>
      </dsp:txXfrm>
    </dsp:sp>
  </dsp:spTree>
</dsp:drawing>
</file>

<file path=word/diagrams/layout1.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EB10BDA3117D04FAA88CCE7BEBD4E99" ma:contentTypeVersion="4" ma:contentTypeDescription="Create a new document." ma:contentTypeScope="" ma:versionID="c94eaa99a089b95703628c60f1c8c90c">
  <xsd:schema xmlns:xsd="http://www.w3.org/2001/XMLSchema" xmlns:xs="http://www.w3.org/2001/XMLSchema" xmlns:p="http://schemas.microsoft.com/office/2006/metadata/properties" xmlns:ns3="1787bddc-d7ba-4790-bff9-f3c701814ed6" targetNamespace="http://schemas.microsoft.com/office/2006/metadata/properties" ma:root="true" ma:fieldsID="b14b72f96b8f06b2ca8aef96d71b123a" ns3:_="">
    <xsd:import namespace="1787bddc-d7ba-4790-bff9-f3c701814ed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87bddc-d7ba-4790-bff9-f3c701814ed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The19</b:Tag>
    <b:SourceType>InternetSite</b:SourceType>
    <b:Guid>{7F9431FF-E100-4447-A3B6-74D0A9603D43}</b:Guid>
    <b:Title>Keynesian Economic Theory</b:Title>
    <b:Author>
      <b:Author>
        <b:NameList>
          <b:Person>
            <b:Last>Balance</b:Last>
            <b:First>The</b:First>
          </b:Person>
        </b:NameList>
      </b:Author>
    </b:Author>
    <b:YearAccessed>2019</b:YearAccessed>
    <b:MonthAccessed>November</b:MonthAccessed>
    <b:DayAccessed>23</b:DayAccessed>
    <b:URL>https://www.thebalance.com/keynesian-economics-theory-definition-4159776#new-keynesian-theory</b:URL>
    <b:RefOrder>1</b:RefOrder>
  </b:Source>
  <b:Source>
    <b:Tag>Inv19</b:Tag>
    <b:SourceType>InternetSite</b:SourceType>
    <b:Guid>{2A7D1163-C85A-455B-B92B-C2CF2BD5C156}</b:Guid>
    <b:Author>
      <b:Author>
        <b:NameList>
          <b:Person>
            <b:Last>Investopedia</b:Last>
          </b:Person>
        </b:NameList>
      </b:Author>
    </b:Author>
    <b:Title>Chicago School of Economics</b:Title>
    <b:YearAccessed>2019</b:YearAccessed>
    <b:MonthAccessed>November</b:MonthAccessed>
    <b:DayAccessed>23</b:DayAccessed>
    <b:URL>https://www.investopedia.com/terms/c/chicago_school.asp</b:URL>
    <b:RefOrder>2</b:RefOrder>
  </b:Source>
  <b:Source>
    <b:Tag>Inv191</b:Tag>
    <b:SourceType>InternetSite</b:SourceType>
    <b:Guid>{343A8DB4-6FD5-45E4-996E-FF99365D65AE}</b:Guid>
    <b:Author>
      <b:Author>
        <b:NameList>
          <b:Person>
            <b:Last>Investopedia</b:Last>
          </b:Person>
        </b:NameList>
      </b:Author>
    </b:Author>
    <b:Title>Keynesian vs. Neo-Keynesian Economics: What's the Difference?</b:Title>
    <b:YearAccessed>2019</b:YearAccessed>
    <b:MonthAccessed>November</b:MonthAccessed>
    <b:DayAccessed>23</b:DayAccessed>
    <b:URL>https://www.investopedia.com/ask/answers/012615/what-difference-between-keynesian-and-neokeynesian-economics.asp</b:URL>
    <b:RefOrder>3</b:RefOrder>
  </b:Source>
  <b:Source>
    <b:Tag>ITI19</b:Tag>
    <b:SourceType>InternetSite</b:SourceType>
    <b:Guid>{04451FC8-03B1-421C-BD74-62F33DACC8CA}</b:Guid>
    <b:Author>
      <b:Author>
        <b:NameList>
          <b:Person>
            <b:Last>ITIF</b:Last>
          </b:Person>
        </b:NameList>
      </b:Author>
    </b:Author>
    <b:Title>Innovation Economics: The Economic Doctrine for the 21st Century</b:Title>
    <b:YearAccessed>2019</b:YearAccessed>
    <b:MonthAccessed>November </b:MonthAccessed>
    <b:DayAccessed>23</b:DayAccessed>
    <b:URL>https://itif.org/innovation-economics-economic-doctrine-21st-century</b:URL>
    <b:RefOrder>4</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01ABDBE-9618-4AFE-8A44-F52AA7AA7E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87bddc-d7ba-4790-bff9-f3c701814ed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958066-D4FD-42C0-9700-C434D0EDF49A}">
  <ds:schemaRefs>
    <ds:schemaRef ds:uri="http://schemas.openxmlformats.org/officeDocument/2006/bibliography"/>
  </ds:schemaRefs>
</ds:datastoreItem>
</file>

<file path=customXml/itemProps3.xml><?xml version="1.0" encoding="utf-8"?>
<ds:datastoreItem xmlns:ds="http://schemas.openxmlformats.org/officeDocument/2006/customXml" ds:itemID="{4C18D9BC-5EBD-45C6-96D3-5EB8E779E8ED}">
  <ds:schemaRefs>
    <ds:schemaRef ds:uri="http://schemas.microsoft.com/sharepoint/v3/contenttype/forms"/>
  </ds:schemaRefs>
</ds:datastoreItem>
</file>

<file path=customXml/itemProps4.xml><?xml version="1.0" encoding="utf-8"?>
<ds:datastoreItem xmlns:ds="http://schemas.openxmlformats.org/officeDocument/2006/customXml" ds:itemID="{6C5905C0-6FE2-4A23-8D5B-BA776E7AD3D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1952</TotalTime>
  <Pages>18</Pages>
  <Words>4011</Words>
  <Characters>22863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Olimpia Ciolte</cp:lastModifiedBy>
  <cp:revision>4830</cp:revision>
  <dcterms:created xsi:type="dcterms:W3CDTF">2023-07-06T02:29:00Z</dcterms:created>
  <dcterms:modified xsi:type="dcterms:W3CDTF">2026-10-07T15:00:00Z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0x0101004EB10BDA3117D04FAA88CCE7BEBD4E99</vt:lpwstr>
  </property>
  <property fmtid="{D5CDD505-2E9C-101B-9397-08002B2CF9AE}" pid="3" name="GrammarlyDocumentId">
    <vt:lpwstr>3cfe5858-1dfb-405f-87d5-2780f1eee74e</vt:lpwstr>
  </property>
  <property fmtid="{D5CDD505-2E9C-101B-9397-08002B2CF9AE}" pid="4" name="ICV">
    <vt:lpwstr>9084622ef6d5484d9205bb6fde01c4c9</vt:lpwstr>
  </property>
</Properties>
</file>