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41EB9" w14:textId="1E8010FF" w:rsidR="00FE51E0" w:rsidRDefault="002C3E41" w:rsidP="002C3E41">
      <w:pPr>
        <w:pStyle w:val="Title"/>
      </w:pPr>
      <w:r>
        <w:rPr>
          <w:noProof/>
        </w:rPr>
        <w:drawing>
          <wp:inline distT="0" distB="0" distL="0" distR="0" wp14:anchorId="3218CBB9" wp14:editId="4E1C257A">
            <wp:extent cx="2019300" cy="85970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i insignia.jpg"/>
                    <pic:cNvPicPr/>
                  </pic:nvPicPr>
                  <pic:blipFill>
                    <a:blip r:embed="rId8">
                      <a:extLst>
                        <a:ext uri="{28A0092B-C50C-407E-A947-70E740481C1C}">
                          <a14:useLocalDpi xmlns:a14="http://schemas.microsoft.com/office/drawing/2010/main" val="0"/>
                        </a:ext>
                      </a:extLst>
                    </a:blip>
                    <a:stretch>
                      <a:fillRect/>
                    </a:stretch>
                  </pic:blipFill>
                  <pic:spPr>
                    <a:xfrm>
                      <a:off x="0" y="0"/>
                      <a:ext cx="2081050" cy="885992"/>
                    </a:xfrm>
                    <a:prstGeom prst="rect">
                      <a:avLst/>
                    </a:prstGeom>
                  </pic:spPr>
                </pic:pic>
              </a:graphicData>
            </a:graphic>
          </wp:inline>
        </w:drawing>
      </w:r>
    </w:p>
    <w:p w14:paraId="6C2B5CDF" w14:textId="77777777" w:rsidR="00FE51E0" w:rsidRDefault="00FE51E0" w:rsidP="00FE51E0">
      <w:pPr>
        <w:pStyle w:val="Title"/>
        <w:jc w:val="center"/>
      </w:pPr>
    </w:p>
    <w:p w14:paraId="5696C3A8" w14:textId="77777777" w:rsidR="000A676B" w:rsidRPr="0067497D" w:rsidRDefault="00FE51E0" w:rsidP="00FE51E0">
      <w:pPr>
        <w:pStyle w:val="Title"/>
        <w:jc w:val="center"/>
        <w:rPr>
          <w:rFonts w:ascii="Times New Roman" w:hAnsi="Times New Roman" w:cs="Times New Roman"/>
        </w:rPr>
      </w:pPr>
      <w:r w:rsidRPr="0067497D">
        <w:rPr>
          <w:rFonts w:ascii="Times New Roman" w:hAnsi="Times New Roman" w:cs="Times New Roman"/>
        </w:rPr>
        <w:t>University of Wales Trinity Saint David</w:t>
      </w:r>
    </w:p>
    <w:p w14:paraId="70DCEC8E" w14:textId="77777777" w:rsidR="00FE51E0" w:rsidRPr="0067497D" w:rsidRDefault="00FE51E0" w:rsidP="00FE51E0">
      <w:pPr>
        <w:pStyle w:val="Title"/>
        <w:jc w:val="center"/>
        <w:rPr>
          <w:rFonts w:ascii="Times New Roman" w:hAnsi="Times New Roman" w:cs="Times New Roman"/>
        </w:rPr>
      </w:pPr>
    </w:p>
    <w:p w14:paraId="666BEC55" w14:textId="77777777" w:rsidR="00FE51E0" w:rsidRPr="0067497D" w:rsidRDefault="00FE51E0" w:rsidP="00FE51E0">
      <w:pPr>
        <w:pStyle w:val="Title"/>
        <w:jc w:val="center"/>
        <w:rPr>
          <w:rFonts w:ascii="Times New Roman" w:hAnsi="Times New Roman" w:cs="Times New Roman"/>
        </w:rPr>
      </w:pPr>
      <w:r w:rsidRPr="0067497D">
        <w:rPr>
          <w:rFonts w:ascii="Times New Roman" w:hAnsi="Times New Roman" w:cs="Times New Roman"/>
        </w:rPr>
        <w:t>School of Computing</w:t>
      </w:r>
    </w:p>
    <w:p w14:paraId="555676AF" w14:textId="77777777" w:rsidR="00FE51E0" w:rsidRPr="0067497D" w:rsidRDefault="00FE51E0" w:rsidP="00FE51E0">
      <w:pPr>
        <w:jc w:val="center"/>
        <w:rPr>
          <w:rFonts w:cs="Times New Roman"/>
        </w:rPr>
      </w:pPr>
    </w:p>
    <w:p w14:paraId="7113F070" w14:textId="77777777" w:rsidR="00FE51E0" w:rsidRPr="0067497D" w:rsidRDefault="00FE51E0" w:rsidP="00FE51E0">
      <w:pPr>
        <w:pStyle w:val="Title"/>
        <w:jc w:val="center"/>
        <w:rPr>
          <w:rFonts w:ascii="Times New Roman" w:hAnsi="Times New Roman" w:cs="Times New Roman"/>
        </w:rPr>
      </w:pPr>
    </w:p>
    <w:p w14:paraId="24FBE2DD" w14:textId="77777777" w:rsidR="00FE51E0" w:rsidRPr="0067497D" w:rsidRDefault="00FE51E0" w:rsidP="00FE51E0">
      <w:pPr>
        <w:pStyle w:val="Title"/>
        <w:jc w:val="center"/>
        <w:rPr>
          <w:rFonts w:ascii="Times New Roman" w:hAnsi="Times New Roman" w:cs="Times New Roman"/>
        </w:rPr>
      </w:pPr>
    </w:p>
    <w:p w14:paraId="6E3AFA98" w14:textId="7080074E" w:rsidR="00FE51E0" w:rsidRPr="0067497D" w:rsidRDefault="000E5F3E" w:rsidP="00FE51E0">
      <w:pPr>
        <w:pStyle w:val="Title"/>
        <w:jc w:val="center"/>
        <w:rPr>
          <w:rFonts w:ascii="Times New Roman" w:hAnsi="Times New Roman" w:cs="Times New Roman"/>
          <w:i/>
        </w:rPr>
      </w:pPr>
      <w:r>
        <w:rPr>
          <w:rFonts w:ascii="Times New Roman" w:hAnsi="Times New Roman" w:cs="Times New Roman"/>
          <w:i/>
        </w:rPr>
        <w:t>Network Operating Systems &amp; Services</w:t>
      </w:r>
    </w:p>
    <w:p w14:paraId="67AC8FE7" w14:textId="77777777" w:rsidR="00FE51E0" w:rsidRPr="0067497D" w:rsidRDefault="00FE51E0" w:rsidP="004104AE">
      <w:pPr>
        <w:pStyle w:val="Heading2"/>
        <w:rPr>
          <w:rFonts w:cs="Times New Roman"/>
        </w:rPr>
      </w:pPr>
    </w:p>
    <w:p w14:paraId="01F36A68" w14:textId="77777777" w:rsidR="000E5F3E" w:rsidRDefault="000E5F3E" w:rsidP="00FE51E0">
      <w:pPr>
        <w:pStyle w:val="Title"/>
        <w:jc w:val="center"/>
        <w:rPr>
          <w:rFonts w:ascii="Times New Roman" w:hAnsi="Times New Roman" w:cs="Times New Roman"/>
          <w:i/>
        </w:rPr>
      </w:pPr>
      <w:r>
        <w:rPr>
          <w:rFonts w:ascii="Times New Roman" w:hAnsi="Times New Roman" w:cs="Times New Roman"/>
          <w:i/>
        </w:rPr>
        <w:t>Worksheet 3</w:t>
      </w:r>
    </w:p>
    <w:p w14:paraId="62198654" w14:textId="0E2524CA" w:rsidR="00FE51E0" w:rsidRPr="0067497D" w:rsidRDefault="00FE51E0" w:rsidP="00FE51E0">
      <w:pPr>
        <w:pStyle w:val="Title"/>
        <w:jc w:val="center"/>
        <w:rPr>
          <w:rFonts w:ascii="Times New Roman" w:hAnsi="Times New Roman" w:cs="Times New Roman"/>
          <w:i/>
        </w:rPr>
      </w:pPr>
      <w:r w:rsidRPr="0067497D">
        <w:rPr>
          <w:rFonts w:ascii="Times New Roman" w:hAnsi="Times New Roman" w:cs="Times New Roman"/>
          <w:i/>
        </w:rPr>
        <w:t xml:space="preserve"> </w:t>
      </w:r>
      <w:r w:rsidR="000E5F3E">
        <w:rPr>
          <w:rFonts w:ascii="Times New Roman" w:hAnsi="Times New Roman" w:cs="Times New Roman"/>
          <w:i/>
        </w:rPr>
        <w:t>ACCA5023</w:t>
      </w:r>
    </w:p>
    <w:p w14:paraId="0843368F" w14:textId="77777777" w:rsidR="00FE51E0" w:rsidRPr="0067497D" w:rsidRDefault="00FE51E0" w:rsidP="00FE51E0">
      <w:pPr>
        <w:pStyle w:val="Title"/>
        <w:jc w:val="center"/>
        <w:rPr>
          <w:rFonts w:ascii="Times New Roman" w:hAnsi="Times New Roman" w:cs="Times New Roman"/>
        </w:rPr>
      </w:pPr>
    </w:p>
    <w:p w14:paraId="1590D0F6" w14:textId="77777777" w:rsidR="00FE51E0" w:rsidRPr="0067497D" w:rsidRDefault="00FE51E0" w:rsidP="00FE51E0">
      <w:pPr>
        <w:rPr>
          <w:rFonts w:cs="Times New Roman"/>
        </w:rPr>
      </w:pPr>
    </w:p>
    <w:p w14:paraId="2F504BEA" w14:textId="56518598" w:rsidR="3879873A" w:rsidRDefault="006C05AA" w:rsidP="3879873A">
      <w:pPr>
        <w:pStyle w:val="Title"/>
        <w:jc w:val="center"/>
        <w:rPr>
          <w:rFonts w:ascii="Times New Roman" w:hAnsi="Times New Roman" w:cs="Times New Roman"/>
          <w:i/>
        </w:rPr>
      </w:pPr>
      <w:r w:rsidRPr="0067497D">
        <w:rPr>
          <w:rFonts w:ascii="Times New Roman" w:hAnsi="Times New Roman" w:cs="Times New Roman"/>
          <w:i/>
        </w:rPr>
        <w:t>Name</w:t>
      </w:r>
    </w:p>
    <w:p w14:paraId="107F07F1" w14:textId="2A73C62A" w:rsidR="0067497D" w:rsidRPr="0067497D" w:rsidRDefault="0067497D" w:rsidP="0067497D">
      <w:pPr>
        <w:jc w:val="center"/>
        <w:rPr>
          <w:sz w:val="36"/>
          <w:szCs w:val="36"/>
        </w:rPr>
      </w:pPr>
      <w:r w:rsidRPr="0067497D">
        <w:rPr>
          <w:sz w:val="36"/>
          <w:szCs w:val="36"/>
        </w:rPr>
        <w:t xml:space="preserve">Hafiz Uddin                  </w:t>
      </w:r>
    </w:p>
    <w:p w14:paraId="6E9BF232" w14:textId="403C1523" w:rsidR="3879873A" w:rsidRPr="0067497D" w:rsidRDefault="006C05AA" w:rsidP="3879873A">
      <w:pPr>
        <w:jc w:val="center"/>
        <w:rPr>
          <w:rFonts w:cs="Times New Roman"/>
          <w:i/>
        </w:rPr>
      </w:pPr>
      <w:r w:rsidRPr="0067497D">
        <w:rPr>
          <w:rFonts w:cs="Times New Roman"/>
          <w:i/>
          <w:sz w:val="28"/>
          <w:szCs w:val="28"/>
        </w:rPr>
        <w:t>Student no</w:t>
      </w:r>
    </w:p>
    <w:p w14:paraId="3E267040" w14:textId="6EFD244A" w:rsidR="00FE51E0" w:rsidRPr="0067497D" w:rsidRDefault="0067497D" w:rsidP="00FE51E0">
      <w:pPr>
        <w:pStyle w:val="Title"/>
        <w:jc w:val="center"/>
        <w:rPr>
          <w:rFonts w:ascii="Times New Roman" w:hAnsi="Times New Roman" w:cs="Times New Roman"/>
          <w:sz w:val="40"/>
          <w:szCs w:val="40"/>
        </w:rPr>
      </w:pPr>
      <w:r w:rsidRPr="0067497D">
        <w:rPr>
          <w:rFonts w:ascii="Times New Roman" w:hAnsi="Times New Roman" w:cs="Times New Roman"/>
          <w:sz w:val="40"/>
          <w:szCs w:val="40"/>
        </w:rPr>
        <w:t>1807533</w:t>
      </w:r>
    </w:p>
    <w:p w14:paraId="63AD2DE6" w14:textId="787899CD" w:rsidR="00FE51E0" w:rsidRPr="0067497D" w:rsidRDefault="000E5F3E" w:rsidP="00FE51E0">
      <w:pPr>
        <w:pStyle w:val="Title"/>
        <w:jc w:val="center"/>
        <w:rPr>
          <w:rFonts w:ascii="Times New Roman" w:hAnsi="Times New Roman" w:cs="Times New Roman"/>
          <w:i/>
        </w:rPr>
      </w:pPr>
      <w:r>
        <w:rPr>
          <w:rFonts w:ascii="Times New Roman" w:hAnsi="Times New Roman" w:cs="Times New Roman"/>
          <w:i/>
        </w:rPr>
        <w:t>30/04/2021</w:t>
      </w:r>
    </w:p>
    <w:p w14:paraId="2B01FBFB" w14:textId="34A6E078" w:rsidR="002C3E41" w:rsidRPr="000E5F3E" w:rsidRDefault="002C3E41" w:rsidP="000E5F3E">
      <w:r w:rsidRPr="0067497D">
        <w:rPr>
          <w:rFonts w:cs="Times New Roman"/>
        </w:rPr>
        <w:br w:type="page"/>
      </w:r>
    </w:p>
    <w:sdt>
      <w:sdtPr>
        <w:id w:val="-767998507"/>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541D95FF" w14:textId="6A26AF3A" w:rsidR="00A84279" w:rsidRDefault="00A84279">
          <w:pPr>
            <w:pStyle w:val="TOCHeading"/>
          </w:pPr>
          <w:r>
            <w:t>Table of Contents</w:t>
          </w:r>
        </w:p>
        <w:p w14:paraId="0BEFCD77" w14:textId="71546D29" w:rsidR="002E4683" w:rsidRDefault="00A84279">
          <w:pPr>
            <w:pStyle w:val="TOC1"/>
            <w:tabs>
              <w:tab w:val="right" w:leader="dot" w:pos="1045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70447931" w:history="1">
            <w:r w:rsidR="002E4683" w:rsidRPr="00BE27D0">
              <w:rPr>
                <w:rStyle w:val="Hyperlink"/>
                <w:b/>
                <w:bCs/>
                <w:noProof/>
              </w:rPr>
              <w:t>Managing and Maintaining Network Resources using Network Policy and Security Practices</w:t>
            </w:r>
            <w:r w:rsidR="002E4683">
              <w:rPr>
                <w:noProof/>
                <w:webHidden/>
              </w:rPr>
              <w:tab/>
            </w:r>
            <w:r w:rsidR="002E4683">
              <w:rPr>
                <w:noProof/>
                <w:webHidden/>
              </w:rPr>
              <w:fldChar w:fldCharType="begin"/>
            </w:r>
            <w:r w:rsidR="002E4683">
              <w:rPr>
                <w:noProof/>
                <w:webHidden/>
              </w:rPr>
              <w:instrText xml:space="preserve"> PAGEREF _Toc70447931 \h </w:instrText>
            </w:r>
            <w:r w:rsidR="002E4683">
              <w:rPr>
                <w:noProof/>
                <w:webHidden/>
              </w:rPr>
            </w:r>
            <w:r w:rsidR="002E4683">
              <w:rPr>
                <w:noProof/>
                <w:webHidden/>
              </w:rPr>
              <w:fldChar w:fldCharType="separate"/>
            </w:r>
            <w:r w:rsidR="002E4683">
              <w:rPr>
                <w:noProof/>
                <w:webHidden/>
              </w:rPr>
              <w:t>4</w:t>
            </w:r>
            <w:r w:rsidR="002E4683">
              <w:rPr>
                <w:noProof/>
                <w:webHidden/>
              </w:rPr>
              <w:fldChar w:fldCharType="end"/>
            </w:r>
          </w:hyperlink>
        </w:p>
        <w:p w14:paraId="09A9F8B8" w14:textId="342AA351" w:rsidR="002E4683" w:rsidRDefault="002E4683">
          <w:pPr>
            <w:pStyle w:val="TOC1"/>
            <w:tabs>
              <w:tab w:val="right" w:leader="dot" w:pos="10456"/>
            </w:tabs>
            <w:rPr>
              <w:rFonts w:asciiTheme="minorHAnsi" w:eastAsiaTheme="minorEastAsia" w:hAnsiTheme="minorHAnsi"/>
              <w:noProof/>
              <w:color w:val="auto"/>
              <w:sz w:val="22"/>
              <w:lang w:eastAsia="en-GB"/>
            </w:rPr>
          </w:pPr>
          <w:hyperlink w:anchor="_Toc70447932" w:history="1">
            <w:r w:rsidRPr="00BE27D0">
              <w:rPr>
                <w:rStyle w:val="Hyperlink"/>
                <w:b/>
                <w:bCs/>
                <w:noProof/>
              </w:rPr>
              <w:t>Abstract</w:t>
            </w:r>
            <w:r>
              <w:rPr>
                <w:noProof/>
                <w:webHidden/>
              </w:rPr>
              <w:tab/>
            </w:r>
            <w:r>
              <w:rPr>
                <w:noProof/>
                <w:webHidden/>
              </w:rPr>
              <w:fldChar w:fldCharType="begin"/>
            </w:r>
            <w:r>
              <w:rPr>
                <w:noProof/>
                <w:webHidden/>
              </w:rPr>
              <w:instrText xml:space="preserve"> PAGEREF _Toc70447932 \h </w:instrText>
            </w:r>
            <w:r>
              <w:rPr>
                <w:noProof/>
                <w:webHidden/>
              </w:rPr>
            </w:r>
            <w:r>
              <w:rPr>
                <w:noProof/>
                <w:webHidden/>
              </w:rPr>
              <w:fldChar w:fldCharType="separate"/>
            </w:r>
            <w:r>
              <w:rPr>
                <w:noProof/>
                <w:webHidden/>
              </w:rPr>
              <w:t>4</w:t>
            </w:r>
            <w:r>
              <w:rPr>
                <w:noProof/>
                <w:webHidden/>
              </w:rPr>
              <w:fldChar w:fldCharType="end"/>
            </w:r>
          </w:hyperlink>
        </w:p>
        <w:p w14:paraId="58B75DF2" w14:textId="446A3153" w:rsidR="002E4683" w:rsidRDefault="002E4683">
          <w:pPr>
            <w:pStyle w:val="TOC1"/>
            <w:tabs>
              <w:tab w:val="right" w:leader="dot" w:pos="10456"/>
            </w:tabs>
            <w:rPr>
              <w:rFonts w:asciiTheme="minorHAnsi" w:eastAsiaTheme="minorEastAsia" w:hAnsiTheme="minorHAnsi"/>
              <w:noProof/>
              <w:color w:val="auto"/>
              <w:sz w:val="22"/>
              <w:lang w:eastAsia="en-GB"/>
            </w:rPr>
          </w:pPr>
          <w:hyperlink w:anchor="_Toc70447933" w:history="1">
            <w:r w:rsidRPr="00BE27D0">
              <w:rPr>
                <w:rStyle w:val="Hyperlink"/>
                <w:b/>
                <w:bCs/>
                <w:noProof/>
              </w:rPr>
              <w:t>Introduction</w:t>
            </w:r>
            <w:r>
              <w:rPr>
                <w:noProof/>
                <w:webHidden/>
              </w:rPr>
              <w:tab/>
            </w:r>
            <w:r>
              <w:rPr>
                <w:noProof/>
                <w:webHidden/>
              </w:rPr>
              <w:fldChar w:fldCharType="begin"/>
            </w:r>
            <w:r>
              <w:rPr>
                <w:noProof/>
                <w:webHidden/>
              </w:rPr>
              <w:instrText xml:space="preserve"> PAGEREF _Toc70447933 \h </w:instrText>
            </w:r>
            <w:r>
              <w:rPr>
                <w:noProof/>
                <w:webHidden/>
              </w:rPr>
            </w:r>
            <w:r>
              <w:rPr>
                <w:noProof/>
                <w:webHidden/>
              </w:rPr>
              <w:fldChar w:fldCharType="separate"/>
            </w:r>
            <w:r>
              <w:rPr>
                <w:noProof/>
                <w:webHidden/>
              </w:rPr>
              <w:t>4</w:t>
            </w:r>
            <w:r>
              <w:rPr>
                <w:noProof/>
                <w:webHidden/>
              </w:rPr>
              <w:fldChar w:fldCharType="end"/>
            </w:r>
          </w:hyperlink>
        </w:p>
        <w:p w14:paraId="0D9BE21C" w14:textId="06488760" w:rsidR="002E4683" w:rsidRDefault="002E4683">
          <w:pPr>
            <w:pStyle w:val="TOC2"/>
            <w:tabs>
              <w:tab w:val="right" w:leader="dot" w:pos="10456"/>
            </w:tabs>
            <w:rPr>
              <w:rFonts w:asciiTheme="minorHAnsi" w:eastAsiaTheme="minorEastAsia" w:hAnsiTheme="minorHAnsi"/>
              <w:noProof/>
              <w:color w:val="auto"/>
              <w:sz w:val="22"/>
              <w:lang w:eastAsia="en-GB"/>
            </w:rPr>
          </w:pPr>
          <w:hyperlink w:anchor="_Toc70447934" w:history="1">
            <w:r w:rsidRPr="00BE27D0">
              <w:rPr>
                <w:rStyle w:val="Hyperlink"/>
                <w:b/>
                <w:bCs/>
                <w:noProof/>
              </w:rPr>
              <w:t>Methodology</w:t>
            </w:r>
            <w:r>
              <w:rPr>
                <w:noProof/>
                <w:webHidden/>
              </w:rPr>
              <w:tab/>
            </w:r>
            <w:r>
              <w:rPr>
                <w:noProof/>
                <w:webHidden/>
              </w:rPr>
              <w:fldChar w:fldCharType="begin"/>
            </w:r>
            <w:r>
              <w:rPr>
                <w:noProof/>
                <w:webHidden/>
              </w:rPr>
              <w:instrText xml:space="preserve"> PAGEREF _Toc70447934 \h </w:instrText>
            </w:r>
            <w:r>
              <w:rPr>
                <w:noProof/>
                <w:webHidden/>
              </w:rPr>
            </w:r>
            <w:r>
              <w:rPr>
                <w:noProof/>
                <w:webHidden/>
              </w:rPr>
              <w:fldChar w:fldCharType="separate"/>
            </w:r>
            <w:r>
              <w:rPr>
                <w:noProof/>
                <w:webHidden/>
              </w:rPr>
              <w:t>4</w:t>
            </w:r>
            <w:r>
              <w:rPr>
                <w:noProof/>
                <w:webHidden/>
              </w:rPr>
              <w:fldChar w:fldCharType="end"/>
            </w:r>
          </w:hyperlink>
        </w:p>
        <w:p w14:paraId="303E13CE" w14:textId="6C4CC029"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35" w:history="1">
            <w:r w:rsidRPr="00BE27D0">
              <w:rPr>
                <w:rStyle w:val="Hyperlink"/>
                <w:noProof/>
              </w:rPr>
              <w:t>Fig 1.0 Important file created and put into the folder where the permissions would be set.</w:t>
            </w:r>
            <w:r>
              <w:rPr>
                <w:noProof/>
                <w:webHidden/>
              </w:rPr>
              <w:tab/>
            </w:r>
            <w:r>
              <w:rPr>
                <w:noProof/>
                <w:webHidden/>
              </w:rPr>
              <w:fldChar w:fldCharType="begin"/>
            </w:r>
            <w:r>
              <w:rPr>
                <w:noProof/>
                <w:webHidden/>
              </w:rPr>
              <w:instrText xml:space="preserve"> PAGEREF _Toc70447935 \h </w:instrText>
            </w:r>
            <w:r>
              <w:rPr>
                <w:noProof/>
                <w:webHidden/>
              </w:rPr>
            </w:r>
            <w:r>
              <w:rPr>
                <w:noProof/>
                <w:webHidden/>
              </w:rPr>
              <w:fldChar w:fldCharType="separate"/>
            </w:r>
            <w:r>
              <w:rPr>
                <w:noProof/>
                <w:webHidden/>
              </w:rPr>
              <w:t>4</w:t>
            </w:r>
            <w:r>
              <w:rPr>
                <w:noProof/>
                <w:webHidden/>
              </w:rPr>
              <w:fldChar w:fldCharType="end"/>
            </w:r>
          </w:hyperlink>
        </w:p>
        <w:p w14:paraId="588A9230" w14:textId="29D5F5E8"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36" w:history="1">
            <w:r w:rsidRPr="00BE27D0">
              <w:rPr>
                <w:rStyle w:val="Hyperlink"/>
                <w:noProof/>
              </w:rPr>
              <w:t>Fig 1.1 File created to set the permission to test.</w:t>
            </w:r>
            <w:r>
              <w:rPr>
                <w:noProof/>
                <w:webHidden/>
              </w:rPr>
              <w:tab/>
            </w:r>
            <w:r>
              <w:rPr>
                <w:noProof/>
                <w:webHidden/>
              </w:rPr>
              <w:fldChar w:fldCharType="begin"/>
            </w:r>
            <w:r>
              <w:rPr>
                <w:noProof/>
                <w:webHidden/>
              </w:rPr>
              <w:instrText xml:space="preserve"> PAGEREF _Toc70447936 \h </w:instrText>
            </w:r>
            <w:r>
              <w:rPr>
                <w:noProof/>
                <w:webHidden/>
              </w:rPr>
            </w:r>
            <w:r>
              <w:rPr>
                <w:noProof/>
                <w:webHidden/>
              </w:rPr>
              <w:fldChar w:fldCharType="separate"/>
            </w:r>
            <w:r>
              <w:rPr>
                <w:noProof/>
                <w:webHidden/>
              </w:rPr>
              <w:t>4</w:t>
            </w:r>
            <w:r>
              <w:rPr>
                <w:noProof/>
                <w:webHidden/>
              </w:rPr>
              <w:fldChar w:fldCharType="end"/>
            </w:r>
          </w:hyperlink>
        </w:p>
        <w:p w14:paraId="571718CC" w14:textId="5EC98EDC"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37" w:history="1">
            <w:r w:rsidRPr="00BE27D0">
              <w:rPr>
                <w:rStyle w:val="Hyperlink"/>
                <w:noProof/>
              </w:rPr>
              <w:t>Fig 1.2 Share permissions with administrator of the network having full control and other users of the NWTADERS having only read and execute permission.</w:t>
            </w:r>
            <w:r>
              <w:rPr>
                <w:noProof/>
                <w:webHidden/>
              </w:rPr>
              <w:tab/>
            </w:r>
            <w:r>
              <w:rPr>
                <w:noProof/>
                <w:webHidden/>
              </w:rPr>
              <w:fldChar w:fldCharType="begin"/>
            </w:r>
            <w:r>
              <w:rPr>
                <w:noProof/>
                <w:webHidden/>
              </w:rPr>
              <w:instrText xml:space="preserve"> PAGEREF _Toc70447937 \h </w:instrText>
            </w:r>
            <w:r>
              <w:rPr>
                <w:noProof/>
                <w:webHidden/>
              </w:rPr>
            </w:r>
            <w:r>
              <w:rPr>
                <w:noProof/>
                <w:webHidden/>
              </w:rPr>
              <w:fldChar w:fldCharType="separate"/>
            </w:r>
            <w:r>
              <w:rPr>
                <w:noProof/>
                <w:webHidden/>
              </w:rPr>
              <w:t>5</w:t>
            </w:r>
            <w:r>
              <w:rPr>
                <w:noProof/>
                <w:webHidden/>
              </w:rPr>
              <w:fldChar w:fldCharType="end"/>
            </w:r>
          </w:hyperlink>
        </w:p>
        <w:p w14:paraId="2C1F3063" w14:textId="43C2F0F9"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38" w:history="1">
            <w:r w:rsidRPr="00BE27D0">
              <w:rPr>
                <w:rStyle w:val="Hyperlink"/>
                <w:noProof/>
              </w:rPr>
              <w:t>Fig 1.3 Message showing that user does not have permission to change or modify anything on the file.</w:t>
            </w:r>
            <w:r>
              <w:rPr>
                <w:noProof/>
                <w:webHidden/>
              </w:rPr>
              <w:tab/>
            </w:r>
            <w:r>
              <w:rPr>
                <w:noProof/>
                <w:webHidden/>
              </w:rPr>
              <w:fldChar w:fldCharType="begin"/>
            </w:r>
            <w:r>
              <w:rPr>
                <w:noProof/>
                <w:webHidden/>
              </w:rPr>
              <w:instrText xml:space="preserve"> PAGEREF _Toc70447938 \h </w:instrText>
            </w:r>
            <w:r>
              <w:rPr>
                <w:noProof/>
                <w:webHidden/>
              </w:rPr>
            </w:r>
            <w:r>
              <w:rPr>
                <w:noProof/>
                <w:webHidden/>
              </w:rPr>
              <w:fldChar w:fldCharType="separate"/>
            </w:r>
            <w:r>
              <w:rPr>
                <w:noProof/>
                <w:webHidden/>
              </w:rPr>
              <w:t>5</w:t>
            </w:r>
            <w:r>
              <w:rPr>
                <w:noProof/>
                <w:webHidden/>
              </w:rPr>
              <w:fldChar w:fldCharType="end"/>
            </w:r>
          </w:hyperlink>
        </w:p>
        <w:p w14:paraId="43901D7B" w14:textId="6EC08E87"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39" w:history="1">
            <w:r w:rsidRPr="00BE27D0">
              <w:rPr>
                <w:rStyle w:val="Hyperlink"/>
                <w:noProof/>
              </w:rPr>
              <w:t>Fig 1.4 Shows the share local path and the share name given. The access-based enumeration and allowing caching of share options have been enabled.</w:t>
            </w:r>
            <w:r>
              <w:rPr>
                <w:noProof/>
                <w:webHidden/>
              </w:rPr>
              <w:tab/>
            </w:r>
            <w:r>
              <w:rPr>
                <w:noProof/>
                <w:webHidden/>
              </w:rPr>
              <w:fldChar w:fldCharType="begin"/>
            </w:r>
            <w:r>
              <w:rPr>
                <w:noProof/>
                <w:webHidden/>
              </w:rPr>
              <w:instrText xml:space="preserve"> PAGEREF _Toc70447939 \h </w:instrText>
            </w:r>
            <w:r>
              <w:rPr>
                <w:noProof/>
                <w:webHidden/>
              </w:rPr>
            </w:r>
            <w:r>
              <w:rPr>
                <w:noProof/>
                <w:webHidden/>
              </w:rPr>
              <w:fldChar w:fldCharType="separate"/>
            </w:r>
            <w:r>
              <w:rPr>
                <w:noProof/>
                <w:webHidden/>
              </w:rPr>
              <w:t>5</w:t>
            </w:r>
            <w:r>
              <w:rPr>
                <w:noProof/>
                <w:webHidden/>
              </w:rPr>
              <w:fldChar w:fldCharType="end"/>
            </w:r>
          </w:hyperlink>
        </w:p>
        <w:p w14:paraId="0AC7D785" w14:textId="20E50AB2"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0" w:history="1">
            <w:r w:rsidRPr="00BE27D0">
              <w:rPr>
                <w:rStyle w:val="Hyperlink"/>
                <w:noProof/>
              </w:rPr>
              <w:t>Fig 1.5 Showing the local and remote paths to access the shares file on the network.</w:t>
            </w:r>
            <w:r>
              <w:rPr>
                <w:noProof/>
                <w:webHidden/>
              </w:rPr>
              <w:tab/>
            </w:r>
            <w:r>
              <w:rPr>
                <w:noProof/>
                <w:webHidden/>
              </w:rPr>
              <w:fldChar w:fldCharType="begin"/>
            </w:r>
            <w:r>
              <w:rPr>
                <w:noProof/>
                <w:webHidden/>
              </w:rPr>
              <w:instrText xml:space="preserve"> PAGEREF _Toc70447940 \h </w:instrText>
            </w:r>
            <w:r>
              <w:rPr>
                <w:noProof/>
                <w:webHidden/>
              </w:rPr>
            </w:r>
            <w:r>
              <w:rPr>
                <w:noProof/>
                <w:webHidden/>
              </w:rPr>
              <w:fldChar w:fldCharType="separate"/>
            </w:r>
            <w:r>
              <w:rPr>
                <w:noProof/>
                <w:webHidden/>
              </w:rPr>
              <w:t>6</w:t>
            </w:r>
            <w:r>
              <w:rPr>
                <w:noProof/>
                <w:webHidden/>
              </w:rPr>
              <w:fldChar w:fldCharType="end"/>
            </w:r>
          </w:hyperlink>
        </w:p>
        <w:p w14:paraId="2FA3C902" w14:textId="026D9FC4"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1" w:history="1">
            <w:r w:rsidRPr="00BE27D0">
              <w:rPr>
                <w:rStyle w:val="Hyperlink"/>
                <w:noProof/>
              </w:rPr>
              <w:t>Fig 1.6 Shows non-admin user added to the nwtraders.msft domain. This will enable the testing if this policy on the network.</w:t>
            </w:r>
            <w:r>
              <w:rPr>
                <w:noProof/>
                <w:webHidden/>
              </w:rPr>
              <w:tab/>
            </w:r>
            <w:r>
              <w:rPr>
                <w:noProof/>
                <w:webHidden/>
              </w:rPr>
              <w:fldChar w:fldCharType="begin"/>
            </w:r>
            <w:r>
              <w:rPr>
                <w:noProof/>
                <w:webHidden/>
              </w:rPr>
              <w:instrText xml:space="preserve"> PAGEREF _Toc70447941 \h </w:instrText>
            </w:r>
            <w:r>
              <w:rPr>
                <w:noProof/>
                <w:webHidden/>
              </w:rPr>
            </w:r>
            <w:r>
              <w:rPr>
                <w:noProof/>
                <w:webHidden/>
              </w:rPr>
              <w:fldChar w:fldCharType="separate"/>
            </w:r>
            <w:r>
              <w:rPr>
                <w:noProof/>
                <w:webHidden/>
              </w:rPr>
              <w:t>6</w:t>
            </w:r>
            <w:r>
              <w:rPr>
                <w:noProof/>
                <w:webHidden/>
              </w:rPr>
              <w:fldChar w:fldCharType="end"/>
            </w:r>
          </w:hyperlink>
        </w:p>
        <w:p w14:paraId="39631457" w14:textId="1DEC192F"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2" w:history="1">
            <w:r w:rsidRPr="00BE27D0">
              <w:rPr>
                <w:rStyle w:val="Hyperlink"/>
                <w:noProof/>
              </w:rPr>
              <w:t>Fig 1.8 The command used by system administrators to force active directory to look at and update any new settings or policies.</w:t>
            </w:r>
            <w:r>
              <w:rPr>
                <w:noProof/>
                <w:webHidden/>
              </w:rPr>
              <w:tab/>
            </w:r>
            <w:r>
              <w:rPr>
                <w:noProof/>
                <w:webHidden/>
              </w:rPr>
              <w:fldChar w:fldCharType="begin"/>
            </w:r>
            <w:r>
              <w:rPr>
                <w:noProof/>
                <w:webHidden/>
              </w:rPr>
              <w:instrText xml:space="preserve"> PAGEREF _Toc70447942 \h </w:instrText>
            </w:r>
            <w:r>
              <w:rPr>
                <w:noProof/>
                <w:webHidden/>
              </w:rPr>
            </w:r>
            <w:r>
              <w:rPr>
                <w:noProof/>
                <w:webHidden/>
              </w:rPr>
              <w:fldChar w:fldCharType="separate"/>
            </w:r>
            <w:r>
              <w:rPr>
                <w:noProof/>
                <w:webHidden/>
              </w:rPr>
              <w:t>7</w:t>
            </w:r>
            <w:r>
              <w:rPr>
                <w:noProof/>
                <w:webHidden/>
              </w:rPr>
              <w:fldChar w:fldCharType="end"/>
            </w:r>
          </w:hyperlink>
        </w:p>
        <w:p w14:paraId="29101371" w14:textId="0C9BEC6F"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3" w:history="1">
            <w:r w:rsidRPr="00BE27D0">
              <w:rPr>
                <w:rStyle w:val="Hyperlink"/>
                <w:noProof/>
              </w:rPr>
              <w:t>Fig 1.9 This is the message that came up when changes in control panel were attempted.</w:t>
            </w:r>
            <w:r>
              <w:rPr>
                <w:noProof/>
                <w:webHidden/>
              </w:rPr>
              <w:tab/>
            </w:r>
            <w:r>
              <w:rPr>
                <w:noProof/>
                <w:webHidden/>
              </w:rPr>
              <w:fldChar w:fldCharType="begin"/>
            </w:r>
            <w:r>
              <w:rPr>
                <w:noProof/>
                <w:webHidden/>
              </w:rPr>
              <w:instrText xml:space="preserve"> PAGEREF _Toc70447943 \h </w:instrText>
            </w:r>
            <w:r>
              <w:rPr>
                <w:noProof/>
                <w:webHidden/>
              </w:rPr>
            </w:r>
            <w:r>
              <w:rPr>
                <w:noProof/>
                <w:webHidden/>
              </w:rPr>
              <w:fldChar w:fldCharType="separate"/>
            </w:r>
            <w:r>
              <w:rPr>
                <w:noProof/>
                <w:webHidden/>
              </w:rPr>
              <w:t>7</w:t>
            </w:r>
            <w:r>
              <w:rPr>
                <w:noProof/>
                <w:webHidden/>
              </w:rPr>
              <w:fldChar w:fldCharType="end"/>
            </w:r>
          </w:hyperlink>
        </w:p>
        <w:p w14:paraId="68C6949D" w14:textId="0B1A5F05"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4" w:history="1">
            <w:r w:rsidRPr="00BE27D0">
              <w:rPr>
                <w:rStyle w:val="Hyperlink"/>
                <w:noProof/>
              </w:rPr>
              <w:t>Fig 2.0 No command prompt access policy in place under the group policy objects.</w:t>
            </w:r>
            <w:r>
              <w:rPr>
                <w:noProof/>
                <w:webHidden/>
              </w:rPr>
              <w:tab/>
            </w:r>
            <w:r>
              <w:rPr>
                <w:noProof/>
                <w:webHidden/>
              </w:rPr>
              <w:fldChar w:fldCharType="begin"/>
            </w:r>
            <w:r>
              <w:rPr>
                <w:noProof/>
                <w:webHidden/>
              </w:rPr>
              <w:instrText xml:space="preserve"> PAGEREF _Toc70447944 \h </w:instrText>
            </w:r>
            <w:r>
              <w:rPr>
                <w:noProof/>
                <w:webHidden/>
              </w:rPr>
            </w:r>
            <w:r>
              <w:rPr>
                <w:noProof/>
                <w:webHidden/>
              </w:rPr>
              <w:fldChar w:fldCharType="separate"/>
            </w:r>
            <w:r>
              <w:rPr>
                <w:noProof/>
                <w:webHidden/>
              </w:rPr>
              <w:t>7</w:t>
            </w:r>
            <w:r>
              <w:rPr>
                <w:noProof/>
                <w:webHidden/>
              </w:rPr>
              <w:fldChar w:fldCharType="end"/>
            </w:r>
          </w:hyperlink>
        </w:p>
        <w:p w14:paraId="25403E94" w14:textId="22595E5A"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5" w:history="1">
            <w:r w:rsidRPr="00BE27D0">
              <w:rPr>
                <w:rStyle w:val="Hyperlink"/>
                <w:noProof/>
              </w:rPr>
              <w:t>Fig 2.1 Shows the message that was displayed after opening the command prompt.</w:t>
            </w:r>
            <w:r>
              <w:rPr>
                <w:noProof/>
                <w:webHidden/>
              </w:rPr>
              <w:tab/>
            </w:r>
            <w:r>
              <w:rPr>
                <w:noProof/>
                <w:webHidden/>
              </w:rPr>
              <w:fldChar w:fldCharType="begin"/>
            </w:r>
            <w:r>
              <w:rPr>
                <w:noProof/>
                <w:webHidden/>
              </w:rPr>
              <w:instrText xml:space="preserve"> PAGEREF _Toc70447945 \h </w:instrText>
            </w:r>
            <w:r>
              <w:rPr>
                <w:noProof/>
                <w:webHidden/>
              </w:rPr>
            </w:r>
            <w:r>
              <w:rPr>
                <w:noProof/>
                <w:webHidden/>
              </w:rPr>
              <w:fldChar w:fldCharType="separate"/>
            </w:r>
            <w:r>
              <w:rPr>
                <w:noProof/>
                <w:webHidden/>
              </w:rPr>
              <w:t>7</w:t>
            </w:r>
            <w:r>
              <w:rPr>
                <w:noProof/>
                <w:webHidden/>
              </w:rPr>
              <w:fldChar w:fldCharType="end"/>
            </w:r>
          </w:hyperlink>
        </w:p>
        <w:p w14:paraId="2CAD6AB1" w14:textId="77C4CF8D"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6" w:history="1">
            <w:r w:rsidRPr="00BE27D0">
              <w:rPr>
                <w:rStyle w:val="Hyperlink"/>
                <w:noProof/>
              </w:rPr>
              <w:t>Fig 2.2 Showing the removeable media drive is in the main computer and enable to use.</w:t>
            </w:r>
            <w:r>
              <w:rPr>
                <w:noProof/>
                <w:webHidden/>
              </w:rPr>
              <w:tab/>
            </w:r>
            <w:r>
              <w:rPr>
                <w:noProof/>
                <w:webHidden/>
              </w:rPr>
              <w:fldChar w:fldCharType="begin"/>
            </w:r>
            <w:r>
              <w:rPr>
                <w:noProof/>
                <w:webHidden/>
              </w:rPr>
              <w:instrText xml:space="preserve"> PAGEREF _Toc70447946 \h </w:instrText>
            </w:r>
            <w:r>
              <w:rPr>
                <w:noProof/>
                <w:webHidden/>
              </w:rPr>
            </w:r>
            <w:r>
              <w:rPr>
                <w:noProof/>
                <w:webHidden/>
              </w:rPr>
              <w:fldChar w:fldCharType="separate"/>
            </w:r>
            <w:r>
              <w:rPr>
                <w:noProof/>
                <w:webHidden/>
              </w:rPr>
              <w:t>8</w:t>
            </w:r>
            <w:r>
              <w:rPr>
                <w:noProof/>
                <w:webHidden/>
              </w:rPr>
              <w:fldChar w:fldCharType="end"/>
            </w:r>
          </w:hyperlink>
        </w:p>
        <w:p w14:paraId="13E2C140" w14:textId="6415C661"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7" w:history="1">
            <w:r w:rsidRPr="00BE27D0">
              <w:rPr>
                <w:rStyle w:val="Hyperlink"/>
                <w:noProof/>
              </w:rPr>
              <w:t>Fig 2.3 The removeable media drive does not appear in my PC of the non-admin account of the client VM machine even though it was enabled in the settings.</w:t>
            </w:r>
            <w:r>
              <w:rPr>
                <w:noProof/>
                <w:webHidden/>
              </w:rPr>
              <w:tab/>
            </w:r>
            <w:r>
              <w:rPr>
                <w:noProof/>
                <w:webHidden/>
              </w:rPr>
              <w:fldChar w:fldCharType="begin"/>
            </w:r>
            <w:r>
              <w:rPr>
                <w:noProof/>
                <w:webHidden/>
              </w:rPr>
              <w:instrText xml:space="preserve"> PAGEREF _Toc70447947 \h </w:instrText>
            </w:r>
            <w:r>
              <w:rPr>
                <w:noProof/>
                <w:webHidden/>
              </w:rPr>
            </w:r>
            <w:r>
              <w:rPr>
                <w:noProof/>
                <w:webHidden/>
              </w:rPr>
              <w:fldChar w:fldCharType="separate"/>
            </w:r>
            <w:r>
              <w:rPr>
                <w:noProof/>
                <w:webHidden/>
              </w:rPr>
              <w:t>8</w:t>
            </w:r>
            <w:r>
              <w:rPr>
                <w:noProof/>
                <w:webHidden/>
              </w:rPr>
              <w:fldChar w:fldCharType="end"/>
            </w:r>
          </w:hyperlink>
        </w:p>
        <w:p w14:paraId="7D1C6985" w14:textId="318361A8"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8" w:history="1">
            <w:r w:rsidRPr="00BE27D0">
              <w:rPr>
                <w:rStyle w:val="Hyperlink"/>
                <w:noProof/>
              </w:rPr>
              <w:t>Fig 2.4 Message that was displayed when trying to install software on a client computer. This shows that the policy is working and in place.</w:t>
            </w:r>
            <w:r>
              <w:rPr>
                <w:noProof/>
                <w:webHidden/>
              </w:rPr>
              <w:tab/>
            </w:r>
            <w:r>
              <w:rPr>
                <w:noProof/>
                <w:webHidden/>
              </w:rPr>
              <w:fldChar w:fldCharType="begin"/>
            </w:r>
            <w:r>
              <w:rPr>
                <w:noProof/>
                <w:webHidden/>
              </w:rPr>
              <w:instrText xml:space="preserve"> PAGEREF _Toc70447948 \h </w:instrText>
            </w:r>
            <w:r>
              <w:rPr>
                <w:noProof/>
                <w:webHidden/>
              </w:rPr>
            </w:r>
            <w:r>
              <w:rPr>
                <w:noProof/>
                <w:webHidden/>
              </w:rPr>
              <w:fldChar w:fldCharType="separate"/>
            </w:r>
            <w:r>
              <w:rPr>
                <w:noProof/>
                <w:webHidden/>
              </w:rPr>
              <w:t>9</w:t>
            </w:r>
            <w:r>
              <w:rPr>
                <w:noProof/>
                <w:webHidden/>
              </w:rPr>
              <w:fldChar w:fldCharType="end"/>
            </w:r>
          </w:hyperlink>
        </w:p>
        <w:p w14:paraId="46091923" w14:textId="43F7FF17"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49" w:history="1">
            <w:r w:rsidRPr="00BE27D0">
              <w:rPr>
                <w:rStyle w:val="Hyperlink"/>
                <w:noProof/>
              </w:rPr>
              <w:t>Fig 2.5 shows the predefined password settings have been changed.</w:t>
            </w:r>
            <w:r>
              <w:rPr>
                <w:noProof/>
                <w:webHidden/>
              </w:rPr>
              <w:tab/>
            </w:r>
            <w:r>
              <w:rPr>
                <w:noProof/>
                <w:webHidden/>
              </w:rPr>
              <w:fldChar w:fldCharType="begin"/>
            </w:r>
            <w:r>
              <w:rPr>
                <w:noProof/>
                <w:webHidden/>
              </w:rPr>
              <w:instrText xml:space="preserve"> PAGEREF _Toc70447949 \h </w:instrText>
            </w:r>
            <w:r>
              <w:rPr>
                <w:noProof/>
                <w:webHidden/>
              </w:rPr>
            </w:r>
            <w:r>
              <w:rPr>
                <w:noProof/>
                <w:webHidden/>
              </w:rPr>
              <w:fldChar w:fldCharType="separate"/>
            </w:r>
            <w:r>
              <w:rPr>
                <w:noProof/>
                <w:webHidden/>
              </w:rPr>
              <w:t>9</w:t>
            </w:r>
            <w:r>
              <w:rPr>
                <w:noProof/>
                <w:webHidden/>
              </w:rPr>
              <w:fldChar w:fldCharType="end"/>
            </w:r>
          </w:hyperlink>
        </w:p>
        <w:p w14:paraId="66163D70" w14:textId="2C3A153F"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50" w:history="1">
            <w:r w:rsidRPr="00BE27D0">
              <w:rPr>
                <w:rStyle w:val="Hyperlink"/>
                <w:noProof/>
              </w:rPr>
              <w:t>Fig 2.6 message showing the requirements have not been met of the password policy.</w:t>
            </w:r>
            <w:r>
              <w:rPr>
                <w:noProof/>
                <w:webHidden/>
              </w:rPr>
              <w:tab/>
            </w:r>
            <w:r>
              <w:rPr>
                <w:noProof/>
                <w:webHidden/>
              </w:rPr>
              <w:fldChar w:fldCharType="begin"/>
            </w:r>
            <w:r>
              <w:rPr>
                <w:noProof/>
                <w:webHidden/>
              </w:rPr>
              <w:instrText xml:space="preserve"> PAGEREF _Toc70447950 \h </w:instrText>
            </w:r>
            <w:r>
              <w:rPr>
                <w:noProof/>
                <w:webHidden/>
              </w:rPr>
            </w:r>
            <w:r>
              <w:rPr>
                <w:noProof/>
                <w:webHidden/>
              </w:rPr>
              <w:fldChar w:fldCharType="separate"/>
            </w:r>
            <w:r>
              <w:rPr>
                <w:noProof/>
                <w:webHidden/>
              </w:rPr>
              <w:t>9</w:t>
            </w:r>
            <w:r>
              <w:rPr>
                <w:noProof/>
                <w:webHidden/>
              </w:rPr>
              <w:fldChar w:fldCharType="end"/>
            </w:r>
          </w:hyperlink>
        </w:p>
        <w:p w14:paraId="7E3FD6D6" w14:textId="3C94F61A"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51" w:history="1">
            <w:r w:rsidRPr="00BE27D0">
              <w:rPr>
                <w:rStyle w:val="Hyperlink"/>
                <w:noProof/>
              </w:rPr>
              <w:t>Fig 2.7 showing the message displayed when the requirements of the policy were not met.</w:t>
            </w:r>
            <w:r>
              <w:rPr>
                <w:noProof/>
                <w:webHidden/>
              </w:rPr>
              <w:tab/>
            </w:r>
            <w:r>
              <w:rPr>
                <w:noProof/>
                <w:webHidden/>
              </w:rPr>
              <w:fldChar w:fldCharType="begin"/>
            </w:r>
            <w:r>
              <w:rPr>
                <w:noProof/>
                <w:webHidden/>
              </w:rPr>
              <w:instrText xml:space="preserve"> PAGEREF _Toc70447951 \h </w:instrText>
            </w:r>
            <w:r>
              <w:rPr>
                <w:noProof/>
                <w:webHidden/>
              </w:rPr>
            </w:r>
            <w:r>
              <w:rPr>
                <w:noProof/>
                <w:webHidden/>
              </w:rPr>
              <w:fldChar w:fldCharType="separate"/>
            </w:r>
            <w:r>
              <w:rPr>
                <w:noProof/>
                <w:webHidden/>
              </w:rPr>
              <w:t>9</w:t>
            </w:r>
            <w:r>
              <w:rPr>
                <w:noProof/>
                <w:webHidden/>
              </w:rPr>
              <w:fldChar w:fldCharType="end"/>
            </w:r>
          </w:hyperlink>
        </w:p>
        <w:p w14:paraId="7221D82F" w14:textId="60A13C58" w:rsidR="002E4683" w:rsidRDefault="002E4683">
          <w:pPr>
            <w:pStyle w:val="TOC2"/>
            <w:tabs>
              <w:tab w:val="right" w:leader="dot" w:pos="10456"/>
            </w:tabs>
            <w:rPr>
              <w:rFonts w:asciiTheme="minorHAnsi" w:eastAsiaTheme="minorEastAsia" w:hAnsiTheme="minorHAnsi"/>
              <w:noProof/>
              <w:color w:val="auto"/>
              <w:sz w:val="22"/>
              <w:lang w:eastAsia="en-GB"/>
            </w:rPr>
          </w:pPr>
          <w:hyperlink w:anchor="_Toc70447952" w:history="1">
            <w:r w:rsidRPr="00BE27D0">
              <w:rPr>
                <w:rStyle w:val="Hyperlink"/>
                <w:noProof/>
              </w:rPr>
              <w:t>Observational Task</w:t>
            </w:r>
            <w:r>
              <w:rPr>
                <w:noProof/>
                <w:webHidden/>
              </w:rPr>
              <w:tab/>
            </w:r>
            <w:r>
              <w:rPr>
                <w:noProof/>
                <w:webHidden/>
              </w:rPr>
              <w:fldChar w:fldCharType="begin"/>
            </w:r>
            <w:r>
              <w:rPr>
                <w:noProof/>
                <w:webHidden/>
              </w:rPr>
              <w:instrText xml:space="preserve"> PAGEREF _Toc70447952 \h </w:instrText>
            </w:r>
            <w:r>
              <w:rPr>
                <w:noProof/>
                <w:webHidden/>
              </w:rPr>
            </w:r>
            <w:r>
              <w:rPr>
                <w:noProof/>
                <w:webHidden/>
              </w:rPr>
              <w:fldChar w:fldCharType="separate"/>
            </w:r>
            <w:r>
              <w:rPr>
                <w:noProof/>
                <w:webHidden/>
              </w:rPr>
              <w:t>10</w:t>
            </w:r>
            <w:r>
              <w:rPr>
                <w:noProof/>
                <w:webHidden/>
              </w:rPr>
              <w:fldChar w:fldCharType="end"/>
            </w:r>
          </w:hyperlink>
        </w:p>
        <w:p w14:paraId="176F7A70" w14:textId="3A1C8033" w:rsidR="002E4683" w:rsidRDefault="002E4683">
          <w:pPr>
            <w:pStyle w:val="TOC2"/>
            <w:tabs>
              <w:tab w:val="right" w:leader="dot" w:pos="10456"/>
            </w:tabs>
            <w:rPr>
              <w:rFonts w:asciiTheme="minorHAnsi" w:eastAsiaTheme="minorEastAsia" w:hAnsiTheme="minorHAnsi"/>
              <w:noProof/>
              <w:color w:val="auto"/>
              <w:sz w:val="22"/>
              <w:lang w:eastAsia="en-GB"/>
            </w:rPr>
          </w:pPr>
          <w:hyperlink w:anchor="_Toc70447953" w:history="1">
            <w:r w:rsidRPr="00BE27D0">
              <w:rPr>
                <w:rStyle w:val="Hyperlink"/>
                <w:rFonts w:cs="Times New Roman"/>
                <w:noProof/>
              </w:rPr>
              <w:t xml:space="preserve">3a) </w:t>
            </w:r>
            <w:r w:rsidRPr="00BE27D0">
              <w:rPr>
                <w:rStyle w:val="Hyperlink"/>
                <w:noProof/>
              </w:rPr>
              <w:t>Local permissions (NTFS) and file shares</w:t>
            </w:r>
            <w:r w:rsidRPr="00BE27D0">
              <w:rPr>
                <w:rStyle w:val="Hyperlink"/>
                <w:rFonts w:cs="Times New Roman"/>
                <w:noProof/>
              </w:rPr>
              <w:t xml:space="preserve"> –</w:t>
            </w:r>
            <w:r>
              <w:rPr>
                <w:noProof/>
                <w:webHidden/>
              </w:rPr>
              <w:tab/>
            </w:r>
            <w:r>
              <w:rPr>
                <w:noProof/>
                <w:webHidden/>
              </w:rPr>
              <w:fldChar w:fldCharType="begin"/>
            </w:r>
            <w:r>
              <w:rPr>
                <w:noProof/>
                <w:webHidden/>
              </w:rPr>
              <w:instrText xml:space="preserve"> PAGEREF _Toc70447953 \h </w:instrText>
            </w:r>
            <w:r>
              <w:rPr>
                <w:noProof/>
                <w:webHidden/>
              </w:rPr>
            </w:r>
            <w:r>
              <w:rPr>
                <w:noProof/>
                <w:webHidden/>
              </w:rPr>
              <w:fldChar w:fldCharType="separate"/>
            </w:r>
            <w:r>
              <w:rPr>
                <w:noProof/>
                <w:webHidden/>
              </w:rPr>
              <w:t>10</w:t>
            </w:r>
            <w:r>
              <w:rPr>
                <w:noProof/>
                <w:webHidden/>
              </w:rPr>
              <w:fldChar w:fldCharType="end"/>
            </w:r>
          </w:hyperlink>
        </w:p>
        <w:p w14:paraId="2AB8DBCD" w14:textId="14A9F355" w:rsidR="002E4683" w:rsidRDefault="002E4683">
          <w:pPr>
            <w:pStyle w:val="TOC2"/>
            <w:tabs>
              <w:tab w:val="right" w:leader="dot" w:pos="10456"/>
            </w:tabs>
            <w:rPr>
              <w:rFonts w:asciiTheme="minorHAnsi" w:eastAsiaTheme="minorEastAsia" w:hAnsiTheme="minorHAnsi"/>
              <w:noProof/>
              <w:color w:val="auto"/>
              <w:sz w:val="22"/>
              <w:lang w:eastAsia="en-GB"/>
            </w:rPr>
          </w:pPr>
          <w:hyperlink w:anchor="_Toc70447954" w:history="1">
            <w:r w:rsidRPr="00BE27D0">
              <w:rPr>
                <w:rStyle w:val="Hyperlink"/>
                <w:noProof/>
              </w:rPr>
              <w:t>3b) The role of group policy management in the network environment.</w:t>
            </w:r>
            <w:r>
              <w:rPr>
                <w:noProof/>
                <w:webHidden/>
              </w:rPr>
              <w:tab/>
            </w:r>
            <w:r>
              <w:rPr>
                <w:noProof/>
                <w:webHidden/>
              </w:rPr>
              <w:fldChar w:fldCharType="begin"/>
            </w:r>
            <w:r>
              <w:rPr>
                <w:noProof/>
                <w:webHidden/>
              </w:rPr>
              <w:instrText xml:space="preserve"> PAGEREF _Toc70447954 \h </w:instrText>
            </w:r>
            <w:r>
              <w:rPr>
                <w:noProof/>
                <w:webHidden/>
              </w:rPr>
            </w:r>
            <w:r>
              <w:rPr>
                <w:noProof/>
                <w:webHidden/>
              </w:rPr>
              <w:fldChar w:fldCharType="separate"/>
            </w:r>
            <w:r>
              <w:rPr>
                <w:noProof/>
                <w:webHidden/>
              </w:rPr>
              <w:t>10</w:t>
            </w:r>
            <w:r>
              <w:rPr>
                <w:noProof/>
                <w:webHidden/>
              </w:rPr>
              <w:fldChar w:fldCharType="end"/>
            </w:r>
          </w:hyperlink>
        </w:p>
        <w:p w14:paraId="10D51B65" w14:textId="7AC0963E"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55" w:history="1">
            <w:r w:rsidRPr="00BE27D0">
              <w:rPr>
                <w:rStyle w:val="Hyperlink"/>
                <w:noProof/>
              </w:rPr>
              <w:t>Fig 2.8 Example of Group policy to restrict access to control panel and PC settings.</w:t>
            </w:r>
            <w:r>
              <w:rPr>
                <w:noProof/>
                <w:webHidden/>
              </w:rPr>
              <w:tab/>
            </w:r>
            <w:r>
              <w:rPr>
                <w:noProof/>
                <w:webHidden/>
              </w:rPr>
              <w:fldChar w:fldCharType="begin"/>
            </w:r>
            <w:r>
              <w:rPr>
                <w:noProof/>
                <w:webHidden/>
              </w:rPr>
              <w:instrText xml:space="preserve"> PAGEREF _Toc70447955 \h </w:instrText>
            </w:r>
            <w:r>
              <w:rPr>
                <w:noProof/>
                <w:webHidden/>
              </w:rPr>
            </w:r>
            <w:r>
              <w:rPr>
                <w:noProof/>
                <w:webHidden/>
              </w:rPr>
              <w:fldChar w:fldCharType="separate"/>
            </w:r>
            <w:r>
              <w:rPr>
                <w:noProof/>
                <w:webHidden/>
              </w:rPr>
              <w:t>11</w:t>
            </w:r>
            <w:r>
              <w:rPr>
                <w:noProof/>
                <w:webHidden/>
              </w:rPr>
              <w:fldChar w:fldCharType="end"/>
            </w:r>
          </w:hyperlink>
        </w:p>
        <w:p w14:paraId="5A88B5F3" w14:textId="68282821"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56" w:history="1">
            <w:r w:rsidRPr="00BE27D0">
              <w:rPr>
                <w:rStyle w:val="Hyperlink"/>
                <w:noProof/>
              </w:rPr>
              <w:t>Fig 2.9 Another policy remote desktop connection, not to allow passwords to be saved.</w:t>
            </w:r>
            <w:r>
              <w:rPr>
                <w:noProof/>
                <w:webHidden/>
              </w:rPr>
              <w:tab/>
            </w:r>
            <w:r>
              <w:rPr>
                <w:noProof/>
                <w:webHidden/>
              </w:rPr>
              <w:fldChar w:fldCharType="begin"/>
            </w:r>
            <w:r>
              <w:rPr>
                <w:noProof/>
                <w:webHidden/>
              </w:rPr>
              <w:instrText xml:space="preserve"> PAGEREF _Toc70447956 \h </w:instrText>
            </w:r>
            <w:r>
              <w:rPr>
                <w:noProof/>
                <w:webHidden/>
              </w:rPr>
            </w:r>
            <w:r>
              <w:rPr>
                <w:noProof/>
                <w:webHidden/>
              </w:rPr>
              <w:fldChar w:fldCharType="separate"/>
            </w:r>
            <w:r>
              <w:rPr>
                <w:noProof/>
                <w:webHidden/>
              </w:rPr>
              <w:t>11</w:t>
            </w:r>
            <w:r>
              <w:rPr>
                <w:noProof/>
                <w:webHidden/>
              </w:rPr>
              <w:fldChar w:fldCharType="end"/>
            </w:r>
          </w:hyperlink>
        </w:p>
        <w:p w14:paraId="49B91753" w14:textId="6CC5A6CD" w:rsidR="002E4683" w:rsidRDefault="002E4683">
          <w:pPr>
            <w:pStyle w:val="TOC3"/>
            <w:tabs>
              <w:tab w:val="right" w:leader="dot" w:pos="10456"/>
            </w:tabs>
            <w:rPr>
              <w:rFonts w:asciiTheme="minorHAnsi" w:eastAsiaTheme="minorEastAsia" w:hAnsiTheme="minorHAnsi"/>
              <w:noProof/>
              <w:color w:val="auto"/>
              <w:sz w:val="22"/>
              <w:lang w:eastAsia="en-GB"/>
            </w:rPr>
          </w:pPr>
          <w:hyperlink w:anchor="_Toc70447957" w:history="1">
            <w:r w:rsidRPr="00BE27D0">
              <w:rPr>
                <w:rStyle w:val="Hyperlink"/>
                <w:noProof/>
              </w:rPr>
              <w:t>Fig 3.0 showing another example of a group policy, this policy is to remove the add or remove programs policy, which would stop users from adding or removing programs. On the right-hand side other policies regarding add or remove programs that can also be deployed.</w:t>
            </w:r>
            <w:r>
              <w:rPr>
                <w:noProof/>
                <w:webHidden/>
              </w:rPr>
              <w:tab/>
            </w:r>
            <w:r>
              <w:rPr>
                <w:noProof/>
                <w:webHidden/>
              </w:rPr>
              <w:fldChar w:fldCharType="begin"/>
            </w:r>
            <w:r>
              <w:rPr>
                <w:noProof/>
                <w:webHidden/>
              </w:rPr>
              <w:instrText xml:space="preserve"> PAGEREF _Toc70447957 \h </w:instrText>
            </w:r>
            <w:r>
              <w:rPr>
                <w:noProof/>
                <w:webHidden/>
              </w:rPr>
            </w:r>
            <w:r>
              <w:rPr>
                <w:noProof/>
                <w:webHidden/>
              </w:rPr>
              <w:fldChar w:fldCharType="separate"/>
            </w:r>
            <w:r>
              <w:rPr>
                <w:noProof/>
                <w:webHidden/>
              </w:rPr>
              <w:t>11</w:t>
            </w:r>
            <w:r>
              <w:rPr>
                <w:noProof/>
                <w:webHidden/>
              </w:rPr>
              <w:fldChar w:fldCharType="end"/>
            </w:r>
          </w:hyperlink>
        </w:p>
        <w:p w14:paraId="5CC0A225" w14:textId="0CFD415C" w:rsidR="002E4683" w:rsidRDefault="002E4683">
          <w:pPr>
            <w:pStyle w:val="TOC2"/>
            <w:tabs>
              <w:tab w:val="right" w:leader="dot" w:pos="10456"/>
            </w:tabs>
            <w:rPr>
              <w:rFonts w:asciiTheme="minorHAnsi" w:eastAsiaTheme="minorEastAsia" w:hAnsiTheme="minorHAnsi"/>
              <w:noProof/>
              <w:color w:val="auto"/>
              <w:sz w:val="22"/>
              <w:lang w:eastAsia="en-GB"/>
            </w:rPr>
          </w:pPr>
          <w:hyperlink w:anchor="_Toc70447958" w:history="1">
            <w:r w:rsidRPr="00BE27D0">
              <w:rPr>
                <w:rStyle w:val="Hyperlink"/>
                <w:noProof/>
              </w:rPr>
              <w:t>3c) Give some examples of Sound ‘password’ principles in modern network environments.</w:t>
            </w:r>
            <w:r>
              <w:rPr>
                <w:noProof/>
                <w:webHidden/>
              </w:rPr>
              <w:tab/>
            </w:r>
            <w:r>
              <w:rPr>
                <w:noProof/>
                <w:webHidden/>
              </w:rPr>
              <w:fldChar w:fldCharType="begin"/>
            </w:r>
            <w:r>
              <w:rPr>
                <w:noProof/>
                <w:webHidden/>
              </w:rPr>
              <w:instrText xml:space="preserve"> PAGEREF _Toc70447958 \h </w:instrText>
            </w:r>
            <w:r>
              <w:rPr>
                <w:noProof/>
                <w:webHidden/>
              </w:rPr>
            </w:r>
            <w:r>
              <w:rPr>
                <w:noProof/>
                <w:webHidden/>
              </w:rPr>
              <w:fldChar w:fldCharType="separate"/>
            </w:r>
            <w:r>
              <w:rPr>
                <w:noProof/>
                <w:webHidden/>
              </w:rPr>
              <w:t>11</w:t>
            </w:r>
            <w:r>
              <w:rPr>
                <w:noProof/>
                <w:webHidden/>
              </w:rPr>
              <w:fldChar w:fldCharType="end"/>
            </w:r>
          </w:hyperlink>
        </w:p>
        <w:p w14:paraId="65193ADC" w14:textId="0571A4BA" w:rsidR="002E4683" w:rsidRDefault="002E4683">
          <w:pPr>
            <w:pStyle w:val="TOC1"/>
            <w:tabs>
              <w:tab w:val="right" w:leader="dot" w:pos="10456"/>
            </w:tabs>
            <w:rPr>
              <w:rFonts w:asciiTheme="minorHAnsi" w:eastAsiaTheme="minorEastAsia" w:hAnsiTheme="minorHAnsi"/>
              <w:noProof/>
              <w:color w:val="auto"/>
              <w:sz w:val="22"/>
              <w:lang w:eastAsia="en-GB"/>
            </w:rPr>
          </w:pPr>
          <w:hyperlink w:anchor="_Toc70447959" w:history="1">
            <w:r w:rsidRPr="00BE27D0">
              <w:rPr>
                <w:rStyle w:val="Hyperlink"/>
                <w:noProof/>
              </w:rPr>
              <w:t>References</w:t>
            </w:r>
            <w:r>
              <w:rPr>
                <w:noProof/>
                <w:webHidden/>
              </w:rPr>
              <w:tab/>
            </w:r>
            <w:r>
              <w:rPr>
                <w:noProof/>
                <w:webHidden/>
              </w:rPr>
              <w:fldChar w:fldCharType="begin"/>
            </w:r>
            <w:r>
              <w:rPr>
                <w:noProof/>
                <w:webHidden/>
              </w:rPr>
              <w:instrText xml:space="preserve"> PAGEREF _Toc70447959 \h </w:instrText>
            </w:r>
            <w:r>
              <w:rPr>
                <w:noProof/>
                <w:webHidden/>
              </w:rPr>
            </w:r>
            <w:r>
              <w:rPr>
                <w:noProof/>
                <w:webHidden/>
              </w:rPr>
              <w:fldChar w:fldCharType="separate"/>
            </w:r>
            <w:r>
              <w:rPr>
                <w:noProof/>
                <w:webHidden/>
              </w:rPr>
              <w:t>13</w:t>
            </w:r>
            <w:r>
              <w:rPr>
                <w:noProof/>
                <w:webHidden/>
              </w:rPr>
              <w:fldChar w:fldCharType="end"/>
            </w:r>
          </w:hyperlink>
        </w:p>
        <w:p w14:paraId="4B771761" w14:textId="13F3E676" w:rsidR="0008625A" w:rsidRPr="00A84279" w:rsidRDefault="00A84279" w:rsidP="002F6830">
          <w:r>
            <w:rPr>
              <w:b/>
              <w:bCs/>
              <w:noProof/>
            </w:rPr>
            <w:fldChar w:fldCharType="end"/>
          </w:r>
        </w:p>
      </w:sdtContent>
    </w:sdt>
    <w:p w14:paraId="338592CC" w14:textId="77777777" w:rsidR="000E5F3E" w:rsidRDefault="000E5F3E">
      <w:pPr>
        <w:rPr>
          <w:rFonts w:cs="Times New Roman"/>
        </w:rPr>
      </w:pPr>
    </w:p>
    <w:p w14:paraId="6B715DB7" w14:textId="77777777" w:rsidR="000E5F3E" w:rsidRDefault="000E5F3E">
      <w:pPr>
        <w:rPr>
          <w:rFonts w:cs="Times New Roman"/>
        </w:rPr>
      </w:pPr>
    </w:p>
    <w:p w14:paraId="6665E06E" w14:textId="77777777" w:rsidR="000E5F3E" w:rsidRDefault="000E5F3E">
      <w:pPr>
        <w:rPr>
          <w:rFonts w:cs="Times New Roman"/>
        </w:rPr>
      </w:pPr>
    </w:p>
    <w:p w14:paraId="0C69842A" w14:textId="77777777" w:rsidR="000E5F3E" w:rsidRDefault="000E5F3E">
      <w:pPr>
        <w:rPr>
          <w:rFonts w:cs="Times New Roman"/>
        </w:rPr>
      </w:pPr>
    </w:p>
    <w:p w14:paraId="6523DB8D" w14:textId="77777777" w:rsidR="000E5F3E" w:rsidRDefault="000E5F3E">
      <w:pPr>
        <w:rPr>
          <w:rFonts w:cs="Times New Roman"/>
        </w:rPr>
      </w:pPr>
    </w:p>
    <w:p w14:paraId="4C61ECBD" w14:textId="77777777" w:rsidR="000E5F3E" w:rsidRDefault="000E5F3E">
      <w:pPr>
        <w:rPr>
          <w:rFonts w:cs="Times New Roman"/>
        </w:rPr>
      </w:pPr>
    </w:p>
    <w:p w14:paraId="6CB2D411" w14:textId="77777777" w:rsidR="000E5F3E" w:rsidRDefault="000E5F3E">
      <w:pPr>
        <w:rPr>
          <w:rFonts w:cs="Times New Roman"/>
        </w:rPr>
      </w:pPr>
    </w:p>
    <w:p w14:paraId="48B7F385" w14:textId="77777777" w:rsidR="000E5F3E" w:rsidRDefault="000E5F3E">
      <w:pPr>
        <w:rPr>
          <w:rFonts w:cs="Times New Roman"/>
        </w:rPr>
      </w:pPr>
    </w:p>
    <w:p w14:paraId="08FE9202" w14:textId="77777777" w:rsidR="000E5F3E" w:rsidRDefault="000E5F3E">
      <w:pPr>
        <w:rPr>
          <w:rFonts w:cs="Times New Roman"/>
        </w:rPr>
      </w:pPr>
    </w:p>
    <w:p w14:paraId="4AC07259" w14:textId="77777777" w:rsidR="000E5F3E" w:rsidRDefault="000E5F3E">
      <w:pPr>
        <w:rPr>
          <w:rFonts w:cs="Times New Roman"/>
        </w:rPr>
      </w:pPr>
    </w:p>
    <w:p w14:paraId="2C6A1F98" w14:textId="77777777" w:rsidR="000E5F3E" w:rsidRDefault="000E5F3E">
      <w:pPr>
        <w:rPr>
          <w:rFonts w:cs="Times New Roman"/>
        </w:rPr>
      </w:pPr>
    </w:p>
    <w:p w14:paraId="18419A76" w14:textId="77777777" w:rsidR="000E5F3E" w:rsidRDefault="000E5F3E">
      <w:pPr>
        <w:rPr>
          <w:rFonts w:cs="Times New Roman"/>
        </w:rPr>
      </w:pPr>
    </w:p>
    <w:p w14:paraId="5BFF964E" w14:textId="77777777" w:rsidR="000E5F3E" w:rsidRDefault="000E5F3E">
      <w:pPr>
        <w:rPr>
          <w:rFonts w:cs="Times New Roman"/>
        </w:rPr>
      </w:pPr>
    </w:p>
    <w:p w14:paraId="72C14B87" w14:textId="77777777" w:rsidR="000E5F3E" w:rsidRDefault="000E5F3E">
      <w:pPr>
        <w:rPr>
          <w:rFonts w:cs="Times New Roman"/>
        </w:rPr>
      </w:pPr>
    </w:p>
    <w:p w14:paraId="2847120C" w14:textId="77777777" w:rsidR="000E5F3E" w:rsidRDefault="000E5F3E">
      <w:pPr>
        <w:rPr>
          <w:rFonts w:cs="Times New Roman"/>
        </w:rPr>
      </w:pPr>
    </w:p>
    <w:p w14:paraId="224464A6" w14:textId="77777777" w:rsidR="000E5F3E" w:rsidRDefault="000E5F3E">
      <w:pPr>
        <w:rPr>
          <w:rFonts w:cs="Times New Roman"/>
        </w:rPr>
      </w:pPr>
    </w:p>
    <w:p w14:paraId="112EC708" w14:textId="77777777" w:rsidR="000E5F3E" w:rsidRDefault="000E5F3E">
      <w:pPr>
        <w:rPr>
          <w:rFonts w:cs="Times New Roman"/>
        </w:rPr>
      </w:pPr>
    </w:p>
    <w:p w14:paraId="01FF2B1A" w14:textId="77777777" w:rsidR="000E5F3E" w:rsidRDefault="000E5F3E">
      <w:pPr>
        <w:rPr>
          <w:rFonts w:cs="Times New Roman"/>
        </w:rPr>
      </w:pPr>
    </w:p>
    <w:p w14:paraId="6E8BF9AB" w14:textId="77777777" w:rsidR="000E5F3E" w:rsidRDefault="000E5F3E">
      <w:pPr>
        <w:rPr>
          <w:rFonts w:cs="Times New Roman"/>
        </w:rPr>
      </w:pPr>
    </w:p>
    <w:p w14:paraId="196133BC" w14:textId="77777777" w:rsidR="000E5F3E" w:rsidRDefault="000E5F3E">
      <w:pPr>
        <w:rPr>
          <w:rFonts w:cs="Times New Roman"/>
        </w:rPr>
      </w:pPr>
    </w:p>
    <w:p w14:paraId="4638358F" w14:textId="77777777" w:rsidR="000E5F3E" w:rsidRDefault="000E5F3E">
      <w:pPr>
        <w:rPr>
          <w:rFonts w:cs="Times New Roman"/>
        </w:rPr>
      </w:pPr>
    </w:p>
    <w:p w14:paraId="3AE9CDDB" w14:textId="77777777" w:rsidR="000E5F3E" w:rsidRDefault="000E5F3E">
      <w:pPr>
        <w:rPr>
          <w:rFonts w:cs="Times New Roman"/>
        </w:rPr>
      </w:pPr>
    </w:p>
    <w:p w14:paraId="114B4263" w14:textId="77777777" w:rsidR="000E5F3E" w:rsidRDefault="000E5F3E">
      <w:pPr>
        <w:rPr>
          <w:rFonts w:cs="Times New Roman"/>
        </w:rPr>
      </w:pPr>
    </w:p>
    <w:p w14:paraId="6E1702C5" w14:textId="77777777" w:rsidR="000E5F3E" w:rsidRDefault="000E5F3E">
      <w:pPr>
        <w:rPr>
          <w:rFonts w:cs="Times New Roman"/>
        </w:rPr>
      </w:pPr>
    </w:p>
    <w:p w14:paraId="3183D5BB" w14:textId="77777777" w:rsidR="000E5F3E" w:rsidRDefault="000E5F3E">
      <w:pPr>
        <w:rPr>
          <w:rFonts w:cs="Times New Roman"/>
        </w:rPr>
      </w:pPr>
    </w:p>
    <w:p w14:paraId="298D615B" w14:textId="77777777" w:rsidR="000E5F3E" w:rsidRDefault="000E5F3E">
      <w:pPr>
        <w:rPr>
          <w:rFonts w:cs="Times New Roman"/>
        </w:rPr>
      </w:pPr>
    </w:p>
    <w:p w14:paraId="3CAD1996" w14:textId="77777777" w:rsidR="000E5F3E" w:rsidRDefault="000E5F3E">
      <w:pPr>
        <w:rPr>
          <w:rFonts w:cs="Times New Roman"/>
        </w:rPr>
      </w:pPr>
    </w:p>
    <w:p w14:paraId="4D76C006" w14:textId="77777777" w:rsidR="000E5F3E" w:rsidRDefault="000E5F3E">
      <w:pPr>
        <w:rPr>
          <w:rFonts w:cs="Times New Roman"/>
        </w:rPr>
      </w:pPr>
    </w:p>
    <w:p w14:paraId="363300E1" w14:textId="77777777" w:rsidR="000E5F3E" w:rsidRDefault="000E5F3E">
      <w:pPr>
        <w:rPr>
          <w:rFonts w:cs="Times New Roman"/>
        </w:rPr>
      </w:pPr>
    </w:p>
    <w:p w14:paraId="79A22915" w14:textId="19AF1D29" w:rsidR="002C3E41" w:rsidRDefault="002C3E41">
      <w:pPr>
        <w:rPr>
          <w:rFonts w:cs="Times New Roman"/>
        </w:rPr>
      </w:pPr>
    </w:p>
    <w:p w14:paraId="3CAE16BE" w14:textId="77777777" w:rsidR="006369E8" w:rsidRDefault="006369E8" w:rsidP="00794F87">
      <w:pPr>
        <w:pStyle w:val="Heading1"/>
        <w:sectPr w:rsidR="006369E8" w:rsidSect="002C3E41">
          <w:headerReference w:type="default" r:id="rId9"/>
          <w:footerReference w:type="default" r:id="rId10"/>
          <w:pgSz w:w="11906" w:h="16838"/>
          <w:pgMar w:top="720" w:right="720" w:bottom="720" w:left="720" w:header="708" w:footer="708" w:gutter="0"/>
          <w:cols w:space="708"/>
          <w:docGrid w:linePitch="360"/>
        </w:sectPr>
      </w:pPr>
    </w:p>
    <w:p w14:paraId="6DFE790C" w14:textId="2E2E2E2C" w:rsidR="00794F87" w:rsidRPr="006369E8" w:rsidRDefault="00794F87" w:rsidP="00794F87">
      <w:pPr>
        <w:pStyle w:val="Heading1"/>
        <w:rPr>
          <w:b/>
          <w:bCs/>
          <w:u w:val="single"/>
        </w:rPr>
      </w:pPr>
      <w:bookmarkStart w:id="0" w:name="_Toc70447931"/>
      <w:r w:rsidRPr="006369E8">
        <w:rPr>
          <w:b/>
          <w:bCs/>
          <w:u w:val="single"/>
        </w:rPr>
        <w:t>Managing and Maintaining Network Resources using Network Policy and Security Practices</w:t>
      </w:r>
      <w:bookmarkEnd w:id="0"/>
    </w:p>
    <w:p w14:paraId="008E0984" w14:textId="4844DAA9" w:rsidR="00F41DAF" w:rsidRPr="006369E8" w:rsidRDefault="00F41DAF" w:rsidP="00F41DAF">
      <w:pPr>
        <w:pStyle w:val="Heading1"/>
        <w:rPr>
          <w:b/>
          <w:bCs/>
        </w:rPr>
      </w:pPr>
      <w:bookmarkStart w:id="1" w:name="_Toc70447932"/>
      <w:r w:rsidRPr="006369E8">
        <w:rPr>
          <w:b/>
          <w:bCs/>
        </w:rPr>
        <w:t>Abstract</w:t>
      </w:r>
      <w:bookmarkEnd w:id="1"/>
    </w:p>
    <w:p w14:paraId="148564C8" w14:textId="6390C8C8" w:rsidR="00F41DAF" w:rsidRDefault="00F41DAF" w:rsidP="008F3B7E">
      <w:pPr>
        <w:jc w:val="both"/>
      </w:pPr>
      <w:r>
        <w:t xml:space="preserve">To set up and Implement NTFS and sharing </w:t>
      </w:r>
      <w:r w:rsidR="00794F87">
        <w:t xml:space="preserve">permissions for network deployed access control resources. </w:t>
      </w:r>
    </w:p>
    <w:p w14:paraId="44739C96" w14:textId="7AAA12EF" w:rsidR="00794F87" w:rsidRDefault="00794F87" w:rsidP="008F3B7E">
      <w:pPr>
        <w:jc w:val="both"/>
      </w:pPr>
      <w:r>
        <w:t>To manage network environment settings and to set security policies through group policy management console through the GPMC snap-in tool.</w:t>
      </w:r>
    </w:p>
    <w:p w14:paraId="69A551F5" w14:textId="572D098F" w:rsidR="00794F87" w:rsidRPr="00F41DAF" w:rsidRDefault="00D03263" w:rsidP="008F3B7E">
      <w:pPr>
        <w:jc w:val="both"/>
      </w:pPr>
      <w:r>
        <w:t>Explain through the observational task the main difference between local permissions and file shares, the role of group policy management in a network environment, and examples of good password principles in modern network environments.</w:t>
      </w:r>
    </w:p>
    <w:p w14:paraId="5C9ED70A" w14:textId="0971A851" w:rsidR="0008625A" w:rsidRPr="006369E8" w:rsidRDefault="0008625A" w:rsidP="00F41DAF">
      <w:pPr>
        <w:pStyle w:val="Heading1"/>
        <w:rPr>
          <w:b/>
          <w:bCs/>
        </w:rPr>
      </w:pPr>
      <w:bookmarkStart w:id="2" w:name="_Toc70447933"/>
      <w:r w:rsidRPr="006369E8">
        <w:rPr>
          <w:b/>
          <w:bCs/>
        </w:rPr>
        <w:t>Introduction</w:t>
      </w:r>
      <w:bookmarkEnd w:id="2"/>
    </w:p>
    <w:p w14:paraId="62F60236" w14:textId="77777777" w:rsidR="00EE712A" w:rsidRDefault="00EE712A" w:rsidP="008F3B7E">
      <w:pPr>
        <w:jc w:val="both"/>
        <w:rPr>
          <w:rFonts w:cs="Times New Roman"/>
        </w:rPr>
      </w:pPr>
      <w:r>
        <w:t xml:space="preserve">There are three parts in this assessment the first step would be to highlight </w:t>
      </w:r>
      <w:r w:rsidR="00D03263">
        <w:rPr>
          <w:rFonts w:cs="Times New Roman"/>
        </w:rPr>
        <w:t xml:space="preserve">the steps taken to implement a </w:t>
      </w:r>
      <w:r>
        <w:rPr>
          <w:rFonts w:cs="Times New Roman"/>
        </w:rPr>
        <w:t>network sharing permission,</w:t>
      </w:r>
      <w:r w:rsidR="00D03263">
        <w:rPr>
          <w:rFonts w:cs="Times New Roman"/>
        </w:rPr>
        <w:t xml:space="preserve"> NTFS permissions and provide screenshots to validate those steps. The second part of this assessment is to utilise group policy management</w:t>
      </w:r>
      <w:r w:rsidR="00001C23">
        <w:rPr>
          <w:rFonts w:cs="Times New Roman"/>
        </w:rPr>
        <w:t xml:space="preserve">. GPM enables system administrators to automate the process of rolling out in a department or an organisation, it gives administrators a centralised area to configure, manage and implement the working environments of the users and devices within its network, it also provides administrators </w:t>
      </w:r>
      <w:r>
        <w:rPr>
          <w:rFonts w:cs="Times New Roman"/>
        </w:rPr>
        <w:t>the ability to manage the security of the users and devices within its network and help defend against both internal and external threats and attacks.</w:t>
      </w:r>
    </w:p>
    <w:p w14:paraId="2870ED73" w14:textId="77777777" w:rsidR="00EE712A" w:rsidRDefault="00EE712A" w:rsidP="008F3B7E">
      <w:pPr>
        <w:jc w:val="both"/>
        <w:rPr>
          <w:rFonts w:cs="Times New Roman"/>
        </w:rPr>
      </w:pPr>
      <w:r>
        <w:rPr>
          <w:rFonts w:cs="Times New Roman"/>
        </w:rPr>
        <w:t xml:space="preserve">The final part of this assessment is to complete the observational research task, the main difference between local permissions and file shares, </w:t>
      </w:r>
      <w:r>
        <w:t>the role of group policy management in a network environment, and examples of good password principles in modern network environments.</w:t>
      </w:r>
    </w:p>
    <w:p w14:paraId="430426A4" w14:textId="234851A5" w:rsidR="0008625A" w:rsidRPr="006369E8" w:rsidRDefault="0008625A" w:rsidP="00EE712A">
      <w:pPr>
        <w:pStyle w:val="Heading2"/>
        <w:rPr>
          <w:rFonts w:cstheme="minorBidi"/>
          <w:b/>
          <w:bCs/>
        </w:rPr>
      </w:pPr>
      <w:bookmarkStart w:id="3" w:name="_Toc70447934"/>
      <w:r w:rsidRPr="006369E8">
        <w:rPr>
          <w:b/>
          <w:bCs/>
        </w:rPr>
        <w:t>Methodology</w:t>
      </w:r>
      <w:bookmarkEnd w:id="3"/>
    </w:p>
    <w:p w14:paraId="68644ADE" w14:textId="21D182AE" w:rsidR="00280C62" w:rsidRDefault="002C39C1" w:rsidP="008F3B7E">
      <w:pPr>
        <w:jc w:val="both"/>
        <w:rPr>
          <w:rFonts w:cs="Times New Roman"/>
        </w:rPr>
      </w:pPr>
      <w:r>
        <w:rPr>
          <w:rFonts w:cs="Times New Roman"/>
        </w:rPr>
        <w:t>One critical security feature in a network is the management of permissions. This enables an organisation to give or restrict access that it grants its employees and the ability to control the level of access dependent of the employee’s job role.</w:t>
      </w:r>
      <w:r w:rsidR="009B3E6B">
        <w:rPr>
          <w:rFonts w:cs="Times New Roman"/>
        </w:rPr>
        <w:t xml:space="preserve"> Sharing resources enables organisations to share resources amongst their employees.</w:t>
      </w:r>
      <w:r>
        <w:rPr>
          <w:rFonts w:cs="Times New Roman"/>
        </w:rPr>
        <w:t xml:space="preserve"> NTFS and share permission have differences but both are there to do the same job to restrict and prevent access to unauthorised users. When a user shares a folder with others on the </w:t>
      </w:r>
      <w:r w:rsidR="00AB3C3E">
        <w:rPr>
          <w:rFonts w:cs="Times New Roman"/>
        </w:rPr>
        <w:t>network,</w:t>
      </w:r>
      <w:r>
        <w:rPr>
          <w:rFonts w:cs="Times New Roman"/>
        </w:rPr>
        <w:t xml:space="preserve"> they can set the permissions for that folder whereas NTFS permissions </w:t>
      </w:r>
      <w:r w:rsidR="00F074FD">
        <w:rPr>
          <w:rFonts w:cs="Times New Roman"/>
        </w:rPr>
        <w:t>are permissions set for files and folders stored in the NTFS file system which is accessible across the whole network.</w:t>
      </w:r>
      <w:sdt>
        <w:sdtPr>
          <w:rPr>
            <w:rFonts w:cs="Times New Roman"/>
          </w:rPr>
          <w:id w:val="24146607"/>
          <w:citation/>
        </w:sdtPr>
        <w:sdtEndPr/>
        <w:sdtContent>
          <w:r w:rsidR="009B3E6B">
            <w:rPr>
              <w:rFonts w:cs="Times New Roman"/>
            </w:rPr>
            <w:fldChar w:fldCharType="begin"/>
          </w:r>
          <w:r w:rsidR="009B3E6B">
            <w:rPr>
              <w:rFonts w:cs="Times New Roman"/>
            </w:rPr>
            <w:instrText xml:space="preserve"> CITATION RWS04 \l 2057 </w:instrText>
          </w:r>
          <w:r w:rsidR="009B3E6B">
            <w:rPr>
              <w:rFonts w:cs="Times New Roman"/>
            </w:rPr>
            <w:fldChar w:fldCharType="separate"/>
          </w:r>
          <w:r w:rsidR="009B3E6B">
            <w:rPr>
              <w:rFonts w:cs="Times New Roman"/>
              <w:noProof/>
            </w:rPr>
            <w:t xml:space="preserve"> </w:t>
          </w:r>
          <w:r w:rsidR="009B3E6B" w:rsidRPr="009B3E6B">
            <w:rPr>
              <w:rFonts w:cs="Times New Roman"/>
              <w:noProof/>
            </w:rPr>
            <w:t>[1]</w:t>
          </w:r>
          <w:r w:rsidR="009B3E6B">
            <w:rPr>
              <w:rFonts w:cs="Times New Roman"/>
            </w:rPr>
            <w:fldChar w:fldCharType="end"/>
          </w:r>
        </w:sdtContent>
      </w:sdt>
      <w:sdt>
        <w:sdtPr>
          <w:rPr>
            <w:rFonts w:cs="Times New Roman"/>
          </w:rPr>
          <w:id w:val="-1073508671"/>
          <w:citation/>
        </w:sdtPr>
        <w:sdtEndPr/>
        <w:sdtContent>
          <w:r w:rsidR="009B3E6B">
            <w:rPr>
              <w:rFonts w:cs="Times New Roman"/>
            </w:rPr>
            <w:fldChar w:fldCharType="begin"/>
          </w:r>
          <w:r w:rsidR="009B3E6B">
            <w:rPr>
              <w:rFonts w:cs="Times New Roman"/>
            </w:rPr>
            <w:instrText xml:space="preserve"> CITATION KHa99 \l 2057 </w:instrText>
          </w:r>
          <w:r w:rsidR="009B3E6B">
            <w:rPr>
              <w:rFonts w:cs="Times New Roman"/>
            </w:rPr>
            <w:fldChar w:fldCharType="separate"/>
          </w:r>
          <w:r w:rsidR="009B3E6B">
            <w:rPr>
              <w:rFonts w:cs="Times New Roman"/>
              <w:noProof/>
            </w:rPr>
            <w:t xml:space="preserve"> </w:t>
          </w:r>
          <w:r w:rsidR="009B3E6B" w:rsidRPr="009B3E6B">
            <w:rPr>
              <w:rFonts w:cs="Times New Roman"/>
              <w:noProof/>
            </w:rPr>
            <w:t>[2]</w:t>
          </w:r>
          <w:r w:rsidR="009B3E6B">
            <w:rPr>
              <w:rFonts w:cs="Times New Roman"/>
            </w:rPr>
            <w:fldChar w:fldCharType="end"/>
          </w:r>
        </w:sdtContent>
      </w:sdt>
    </w:p>
    <w:p w14:paraId="6C45A413" w14:textId="77777777" w:rsidR="00F074FD" w:rsidRDefault="00280C62" w:rsidP="008F3B7E">
      <w:pPr>
        <w:jc w:val="both"/>
        <w:rPr>
          <w:rFonts w:cs="Times New Roman"/>
        </w:rPr>
      </w:pPr>
      <w:r>
        <w:rPr>
          <w:rFonts w:cs="Times New Roman"/>
        </w:rPr>
        <w:t xml:space="preserve">The first task would be to demonstrate how local NTFS permissions work and how to apply them to a network environment. </w:t>
      </w:r>
      <w:r w:rsidR="00FE44DD">
        <w:rPr>
          <w:rFonts w:cs="Times New Roman"/>
        </w:rPr>
        <w:t>Setting up an NTFS or New Technology File System gives a network extra security against unauthorised attacks and access.</w:t>
      </w:r>
    </w:p>
    <w:p w14:paraId="6BF1442B" w14:textId="566346FC" w:rsidR="008D62DF" w:rsidRDefault="00F074FD" w:rsidP="008F3B7E">
      <w:pPr>
        <w:jc w:val="both"/>
        <w:rPr>
          <w:rFonts w:cs="Times New Roman"/>
        </w:rPr>
      </w:pPr>
      <w:r>
        <w:rPr>
          <w:rFonts w:cs="Times New Roman"/>
        </w:rPr>
        <w:t xml:space="preserve">After logging into a client </w:t>
      </w:r>
      <w:proofErr w:type="gramStart"/>
      <w:r>
        <w:rPr>
          <w:rFonts w:cs="Times New Roman"/>
        </w:rPr>
        <w:t>PC</w:t>
      </w:r>
      <w:proofErr w:type="gramEnd"/>
      <w:r>
        <w:rPr>
          <w:rFonts w:cs="Times New Roman"/>
        </w:rPr>
        <w:t xml:space="preserve"> a folder was created and renamed </w:t>
      </w:r>
      <w:proofErr w:type="spellStart"/>
      <w:r>
        <w:rPr>
          <w:rFonts w:cs="Times New Roman"/>
        </w:rPr>
        <w:t>Dept_Important_Docs</w:t>
      </w:r>
      <w:proofErr w:type="spellEnd"/>
      <w:r>
        <w:rPr>
          <w:rFonts w:cs="Times New Roman"/>
        </w:rPr>
        <w:t xml:space="preserve"> and permissions were set to give two users different access permissions, one having full control permission and the other just read access. A file was created and put into the folder shown in fig 1.0. </w:t>
      </w:r>
      <w:r>
        <w:rPr>
          <w:noProof/>
        </w:rPr>
        <w:drawing>
          <wp:inline distT="0" distB="0" distL="0" distR="0" wp14:anchorId="386373D9" wp14:editId="39E92D4D">
            <wp:extent cx="3098165" cy="467360"/>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8165" cy="467360"/>
                    </a:xfrm>
                    <a:prstGeom prst="rect">
                      <a:avLst/>
                    </a:prstGeom>
                    <a:noFill/>
                    <a:ln>
                      <a:noFill/>
                    </a:ln>
                  </pic:spPr>
                </pic:pic>
              </a:graphicData>
            </a:graphic>
          </wp:inline>
        </w:drawing>
      </w:r>
    </w:p>
    <w:p w14:paraId="098F9627" w14:textId="77777777" w:rsidR="008D62DF" w:rsidRDefault="008D62DF" w:rsidP="008D62DF">
      <w:pPr>
        <w:pStyle w:val="Heading3"/>
      </w:pPr>
      <w:bookmarkStart w:id="4" w:name="_Toc70447935"/>
      <w:r>
        <w:t>Fig 1.0 Important file created and put into the folder where the permissions would be set.</w:t>
      </w:r>
      <w:bookmarkEnd w:id="4"/>
    </w:p>
    <w:p w14:paraId="59ABB848" w14:textId="77777777" w:rsidR="008D62DF" w:rsidRDefault="008D62DF" w:rsidP="008D62DF"/>
    <w:p w14:paraId="70AF0616" w14:textId="77777777" w:rsidR="008D62DF" w:rsidRDefault="008D62DF" w:rsidP="008D62DF">
      <w:r>
        <w:t>In fig 1.1 it shows the content of the file that was created for demonstrating how the restrictions of the permissions work.</w:t>
      </w:r>
    </w:p>
    <w:p w14:paraId="695F0EDC" w14:textId="77777777" w:rsidR="008D62DF" w:rsidRDefault="008D62DF" w:rsidP="008D62DF">
      <w:r>
        <w:rPr>
          <w:noProof/>
        </w:rPr>
        <w:drawing>
          <wp:inline distT="0" distB="0" distL="0" distR="0" wp14:anchorId="217BE600" wp14:editId="4F682F73">
            <wp:extent cx="2042160" cy="822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42160" cy="822960"/>
                    </a:xfrm>
                    <a:prstGeom prst="rect">
                      <a:avLst/>
                    </a:prstGeom>
                    <a:noFill/>
                    <a:ln>
                      <a:noFill/>
                    </a:ln>
                  </pic:spPr>
                </pic:pic>
              </a:graphicData>
            </a:graphic>
          </wp:inline>
        </w:drawing>
      </w:r>
    </w:p>
    <w:p w14:paraId="5F133D3E" w14:textId="2BC37B0F" w:rsidR="008D62DF" w:rsidRDefault="008D62DF" w:rsidP="008D62DF">
      <w:pPr>
        <w:pStyle w:val="Heading3"/>
      </w:pPr>
      <w:bookmarkStart w:id="5" w:name="_Toc70447936"/>
      <w:r>
        <w:t xml:space="preserve">Fig 1.1 </w:t>
      </w:r>
      <w:r w:rsidR="00972564">
        <w:t>F</w:t>
      </w:r>
      <w:r>
        <w:t>ile created to set the permission to test.</w:t>
      </w:r>
      <w:bookmarkEnd w:id="5"/>
    </w:p>
    <w:p w14:paraId="49BC8858" w14:textId="77777777" w:rsidR="008D62DF" w:rsidRDefault="008D62DF" w:rsidP="008D62DF"/>
    <w:p w14:paraId="0DED97D8" w14:textId="77777777" w:rsidR="00F157D8" w:rsidRDefault="008D62DF" w:rsidP="008F3B7E">
      <w:pPr>
        <w:jc w:val="both"/>
      </w:pPr>
      <w:r>
        <w:lastRenderedPageBreak/>
        <w:t xml:space="preserve">When first setting up the permissions it was identified that there are some inherited permissions in the file system, these were </w:t>
      </w:r>
      <w:r w:rsidR="00F157D8">
        <w:t>removed,</w:t>
      </w:r>
      <w:r>
        <w:t xml:space="preserve"> and the inherited </w:t>
      </w:r>
      <w:r w:rsidR="00F157D8">
        <w:t>permissions were deleted from this folder. This was done to enable the administrator to add chosen permission that are more relevant. Permission was then set for each user from the permissions list which are categorised as allow or deny. The first user was granted full access to the folder and the second user with restricted set of permissions including no modification, this will ensure that users without permission cannot make any changes to the content of the file or folder.</w:t>
      </w:r>
      <w:r>
        <w:t xml:space="preserve"> </w:t>
      </w:r>
      <w:r w:rsidR="002C39C1">
        <w:t xml:space="preserve"> </w:t>
      </w:r>
      <w:r w:rsidR="00F157D8">
        <w:t>In fig 1.2 shows that the permissions which have been set.</w:t>
      </w:r>
    </w:p>
    <w:p w14:paraId="7CED1373" w14:textId="77777777" w:rsidR="00F157D8" w:rsidRDefault="00F157D8" w:rsidP="008D62DF">
      <w:r>
        <w:rPr>
          <w:noProof/>
        </w:rPr>
        <w:drawing>
          <wp:inline distT="0" distB="0" distL="0" distR="0" wp14:anchorId="7EABC2C6" wp14:editId="11CC17D8">
            <wp:extent cx="3098165" cy="1629410"/>
            <wp:effectExtent l="0" t="0" r="698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8165" cy="1629410"/>
                    </a:xfrm>
                    <a:prstGeom prst="rect">
                      <a:avLst/>
                    </a:prstGeom>
                    <a:noFill/>
                    <a:ln>
                      <a:noFill/>
                    </a:ln>
                  </pic:spPr>
                </pic:pic>
              </a:graphicData>
            </a:graphic>
          </wp:inline>
        </w:drawing>
      </w:r>
    </w:p>
    <w:p w14:paraId="72C79758" w14:textId="1BE5E67C" w:rsidR="000042EF" w:rsidRDefault="00F157D8" w:rsidP="000042EF">
      <w:pPr>
        <w:pStyle w:val="Heading3"/>
      </w:pPr>
      <w:bookmarkStart w:id="6" w:name="_Toc70447937"/>
      <w:r>
        <w:t xml:space="preserve">Fig 1.2 </w:t>
      </w:r>
      <w:r w:rsidR="00972564">
        <w:t>S</w:t>
      </w:r>
      <w:r w:rsidR="000042EF">
        <w:t>hare permissions with administrator of the network having full control and other users of the NWTADERS having only read and execute permission.</w:t>
      </w:r>
      <w:bookmarkEnd w:id="6"/>
    </w:p>
    <w:p w14:paraId="77DC14D5" w14:textId="77777777" w:rsidR="000042EF" w:rsidRDefault="000042EF" w:rsidP="000042EF"/>
    <w:p w14:paraId="1FA5FFA9" w14:textId="14965A88" w:rsidR="000042EF" w:rsidRDefault="000042EF" w:rsidP="008F3B7E">
      <w:pPr>
        <w:jc w:val="both"/>
      </w:pPr>
      <w:r>
        <w:t>After the permissions were set it is advisable to test this to ensure that it has worked, and the permissions have been put into place successfully. After logging into a non-admin account on the network and accessing the file from the folder, the administrator tried to modify the content of the file, it was not successful, and an error message was displayed as shown in fig 1.3.</w:t>
      </w:r>
      <w:r w:rsidR="00AB3C3E">
        <w:t xml:space="preserve"> if the user requires any modifications, they will need to contact the administrator to do so.</w:t>
      </w:r>
    </w:p>
    <w:p w14:paraId="4EB2711A" w14:textId="77777777" w:rsidR="000042EF" w:rsidRDefault="000042EF" w:rsidP="000042EF">
      <w:r>
        <w:rPr>
          <w:noProof/>
        </w:rPr>
        <w:drawing>
          <wp:inline distT="0" distB="0" distL="0" distR="0" wp14:anchorId="1D3FAB14" wp14:editId="15456CF3">
            <wp:extent cx="3098165" cy="1476375"/>
            <wp:effectExtent l="0" t="0" r="698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98165" cy="1476375"/>
                    </a:xfrm>
                    <a:prstGeom prst="rect">
                      <a:avLst/>
                    </a:prstGeom>
                    <a:noFill/>
                    <a:ln>
                      <a:noFill/>
                    </a:ln>
                  </pic:spPr>
                </pic:pic>
              </a:graphicData>
            </a:graphic>
          </wp:inline>
        </w:drawing>
      </w:r>
    </w:p>
    <w:p w14:paraId="14792F7C" w14:textId="5AFE507E" w:rsidR="00AB3C3E" w:rsidRDefault="000042EF" w:rsidP="00AB3C3E">
      <w:pPr>
        <w:pStyle w:val="Heading3"/>
      </w:pPr>
      <w:bookmarkStart w:id="7" w:name="_Toc70447938"/>
      <w:r>
        <w:t xml:space="preserve">Fig 1.3 </w:t>
      </w:r>
      <w:r w:rsidR="00972564">
        <w:t>M</w:t>
      </w:r>
      <w:r>
        <w:t>essage showing that user does not have permission to change or modify anything on the file.</w:t>
      </w:r>
      <w:bookmarkEnd w:id="7"/>
      <w:r>
        <w:t xml:space="preserve"> </w:t>
      </w:r>
    </w:p>
    <w:p w14:paraId="3817DD8E" w14:textId="77777777" w:rsidR="00AB3C3E" w:rsidRDefault="00AB3C3E" w:rsidP="00AB3C3E"/>
    <w:p w14:paraId="116748FA" w14:textId="77777777" w:rsidR="00870984" w:rsidRDefault="00EB64A3" w:rsidP="008F3B7E">
      <w:pPr>
        <w:jc w:val="both"/>
      </w:pPr>
      <w:r>
        <w:t xml:space="preserve">Sharing a file or folder within a network needs permission set as the shared options are not set by default. Network shares need to be set and managed in a network with caution as if it is not, it can compromise the local resources if the access control is not secured locally. As both share files and NTFS files permission are set separately caution needs to be taken to ensure that there </w:t>
      </w:r>
      <w:r w:rsidR="009B3E6B">
        <w:t>is</w:t>
      </w:r>
      <w:r>
        <w:t xml:space="preserve"> no conflicting </w:t>
      </w:r>
      <w:r w:rsidR="00870984">
        <w:t>permission if</w:t>
      </w:r>
      <w:r>
        <w:t xml:space="preserve"> this happens the most secure or restrictive permission would take president</w:t>
      </w:r>
      <w:r w:rsidR="009B3E6B">
        <w:t>.</w:t>
      </w:r>
      <w:r>
        <w:t xml:space="preserve"> </w:t>
      </w:r>
    </w:p>
    <w:p w14:paraId="5BFA041A" w14:textId="05D129D5" w:rsidR="00063BD9" w:rsidRDefault="00870984" w:rsidP="008F3B7E">
      <w:pPr>
        <w:jc w:val="both"/>
      </w:pPr>
      <w:r>
        <w:t xml:space="preserve">Share files are usually set and stored on servers, these are usually identified as file servers. Correct setting for file shares </w:t>
      </w:r>
      <w:r w:rsidR="00063BD9">
        <w:t>needs</w:t>
      </w:r>
      <w:r>
        <w:t xml:space="preserve"> to be defined to ensure the right users have the right level of access to those files. After selecting a </w:t>
      </w:r>
      <w:r w:rsidR="00EA100C">
        <w:t>profile,</w:t>
      </w:r>
      <w:r>
        <w:t xml:space="preserve"> a server path </w:t>
      </w:r>
      <w:r w:rsidR="00063BD9">
        <w:t>must</w:t>
      </w:r>
      <w:r>
        <w:t xml:space="preserve"> be </w:t>
      </w:r>
      <w:r w:rsidR="00EA100C">
        <w:t xml:space="preserve">chosen and a share name. for this </w:t>
      </w:r>
      <w:r w:rsidR="00063BD9">
        <w:t>task,</w:t>
      </w:r>
      <w:r w:rsidR="00EA100C">
        <w:t xml:space="preserve"> the share name </w:t>
      </w:r>
      <w:r w:rsidR="00063BD9">
        <w:t>given</w:t>
      </w:r>
      <w:r w:rsidR="00EA100C">
        <w:t xml:space="preserve"> was </w:t>
      </w:r>
      <w:proofErr w:type="spellStart"/>
      <w:r w:rsidR="00EA100C">
        <w:t>DeptNetShares</w:t>
      </w:r>
      <w:proofErr w:type="spellEnd"/>
      <w:r w:rsidR="00EA100C">
        <w:t>$</w:t>
      </w:r>
      <w:r w:rsidR="00063BD9">
        <w:t xml:space="preserve">. </w:t>
      </w:r>
      <w:r w:rsidR="001E00F3">
        <w:t xml:space="preserve"> The dollar sign at the end of the name will enable hidden share that means that it is denoted that share is hidden for security purposes, this is a preventative measure as one method of accessing the share files from a different device is to browse a device on the network to see if there are any shares associated with it and the permissions. </w:t>
      </w:r>
      <w:r w:rsidR="00063BD9">
        <w:t xml:space="preserve">The share name and share path are shown in fig 1.4. </w:t>
      </w:r>
    </w:p>
    <w:p w14:paraId="158290B7" w14:textId="77777777" w:rsidR="00063BD9" w:rsidRDefault="00063BD9" w:rsidP="00AB3C3E">
      <w:r>
        <w:rPr>
          <w:noProof/>
        </w:rPr>
        <w:lastRenderedPageBreak/>
        <w:drawing>
          <wp:inline distT="0" distB="0" distL="0" distR="0" wp14:anchorId="43DC4C2C" wp14:editId="20F0B1A2">
            <wp:extent cx="3098165" cy="173990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98165" cy="1739900"/>
                    </a:xfrm>
                    <a:prstGeom prst="rect">
                      <a:avLst/>
                    </a:prstGeom>
                    <a:noFill/>
                    <a:ln>
                      <a:noFill/>
                    </a:ln>
                  </pic:spPr>
                </pic:pic>
              </a:graphicData>
            </a:graphic>
          </wp:inline>
        </w:drawing>
      </w:r>
    </w:p>
    <w:p w14:paraId="512AE764" w14:textId="0DA8BD88" w:rsidR="00063BD9" w:rsidRDefault="00063BD9" w:rsidP="00063BD9">
      <w:pPr>
        <w:pStyle w:val="Heading3"/>
      </w:pPr>
      <w:bookmarkStart w:id="8" w:name="_Toc70447939"/>
      <w:r>
        <w:t xml:space="preserve">Fig 1.4 </w:t>
      </w:r>
      <w:r w:rsidR="00972564">
        <w:t>S</w:t>
      </w:r>
      <w:r>
        <w:t>hows the share local path and the share name given. The access-based enumeration and allowing caching of share options have been enabled.</w:t>
      </w:r>
      <w:bookmarkEnd w:id="8"/>
    </w:p>
    <w:p w14:paraId="6F9B9824" w14:textId="3F28A11A" w:rsidR="00063BD9" w:rsidRDefault="00063BD9" w:rsidP="00063BD9"/>
    <w:p w14:paraId="14B93E63" w14:textId="6E91B649" w:rsidR="00063BD9" w:rsidRDefault="00063BD9" w:rsidP="008F3B7E">
      <w:pPr>
        <w:jc w:val="both"/>
      </w:pPr>
      <w:r>
        <w:t xml:space="preserve">The access-based enumeration option will allow the nominated users to see the files and folders they have the permission to see and access, the caching of shares option allows users the right to access the files and folders they have permission to even if they are offline, as the files are cached on the </w:t>
      </w:r>
      <w:r w:rsidR="001E00F3">
        <w:t>user’s</w:t>
      </w:r>
      <w:r>
        <w:t xml:space="preserve"> local device and can be accessed at a later point.</w:t>
      </w:r>
    </w:p>
    <w:p w14:paraId="567BFCCD" w14:textId="4B178BA6" w:rsidR="00063BD9" w:rsidRDefault="001E00F3" w:rsidP="008F3B7E">
      <w:pPr>
        <w:jc w:val="both"/>
      </w:pPr>
      <w:r>
        <w:t xml:space="preserve">Accessing the share files can be done through </w:t>
      </w:r>
      <w:r w:rsidR="0010464F">
        <w:t>several</w:t>
      </w:r>
      <w:r>
        <w:t xml:space="preserve"> ways one is through browsing the device that is being used with access to the network unless as mention earlier it is hidden, another is through searching the file explorer option by entering the file path to the share file if it if known.</w:t>
      </w:r>
      <w:r w:rsidR="0010464F">
        <w:t xml:space="preserve"> The one that would be used in this task is a mapped drive. Creating a mapped drive will offer a continuous connection by creating a separate local partition which will appear to look like another local drive on the network server. This would enable users to access this share drive with the right credentials quicker without having to look or search for it. A remote and local path to the shares drive is shown in fig 1.5.</w:t>
      </w:r>
    </w:p>
    <w:p w14:paraId="61552E94" w14:textId="30F06E63" w:rsidR="0010464F" w:rsidRDefault="0010464F" w:rsidP="0010464F">
      <w:r>
        <w:rPr>
          <w:noProof/>
        </w:rPr>
        <w:drawing>
          <wp:inline distT="0" distB="0" distL="0" distR="0" wp14:anchorId="696F39E0" wp14:editId="1960C84A">
            <wp:extent cx="3098165" cy="228600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98165" cy="2286000"/>
                    </a:xfrm>
                    <a:prstGeom prst="rect">
                      <a:avLst/>
                    </a:prstGeom>
                    <a:noFill/>
                    <a:ln>
                      <a:noFill/>
                    </a:ln>
                  </pic:spPr>
                </pic:pic>
              </a:graphicData>
            </a:graphic>
          </wp:inline>
        </w:drawing>
      </w:r>
    </w:p>
    <w:p w14:paraId="12C7ABF3" w14:textId="6E29ED60" w:rsidR="0010464F" w:rsidRDefault="0010464F" w:rsidP="000D6EFB">
      <w:pPr>
        <w:pStyle w:val="Heading3"/>
      </w:pPr>
      <w:bookmarkStart w:id="9" w:name="_Toc70447940"/>
      <w:r>
        <w:t>Fig 1.5</w:t>
      </w:r>
      <w:r w:rsidR="000D6EFB">
        <w:t xml:space="preserve"> </w:t>
      </w:r>
      <w:r w:rsidR="00CB3207">
        <w:t>S</w:t>
      </w:r>
      <w:r w:rsidR="000D6EFB">
        <w:t>howing the local and remote paths to access the shares file on the network.</w:t>
      </w:r>
      <w:bookmarkEnd w:id="9"/>
    </w:p>
    <w:p w14:paraId="08F34412" w14:textId="77777777" w:rsidR="000D6EFB" w:rsidRDefault="000D6EFB" w:rsidP="000D6EFB"/>
    <w:p w14:paraId="7D6556FC" w14:textId="77777777" w:rsidR="006E3B8C" w:rsidRDefault="00650990" w:rsidP="008F3B7E">
      <w:pPr>
        <w:jc w:val="both"/>
      </w:pPr>
      <w:r>
        <w:t>Another method of controlling and restricting access is through group policy management, this is a collection of policies which define the settings and preferences which can be applied to specific users or groups of users. Group policy management is a productive and efficient way to manage the accesses within a network</w:t>
      </w:r>
      <w:r w:rsidR="006E3B8C">
        <w:t>, and</w:t>
      </w:r>
      <w:r>
        <w:t xml:space="preserve"> it allows network administrators to centrally manage security settings of all the devices within its network. </w:t>
      </w:r>
    </w:p>
    <w:p w14:paraId="1C14338E" w14:textId="32F7708C" w:rsidR="006E3B8C" w:rsidRDefault="006E3B8C" w:rsidP="008F3B7E">
      <w:pPr>
        <w:jc w:val="both"/>
      </w:pPr>
      <w:r>
        <w:t xml:space="preserve">Some of the group policy objects which have been implemented are restricting access to the control panel of a device, removing access to the command prompt, removing access to removeable media drives, removing access to software installations, and enforcing password policy in the </w:t>
      </w:r>
      <w:proofErr w:type="spellStart"/>
      <w:r>
        <w:t>nwtraders</w:t>
      </w:r>
      <w:proofErr w:type="spellEnd"/>
      <w:r>
        <w:t xml:space="preserve"> domain. Once </w:t>
      </w:r>
      <w:r w:rsidR="006120FF">
        <w:t>these policies</w:t>
      </w:r>
      <w:r>
        <w:t xml:space="preserve"> have been </w:t>
      </w:r>
      <w:r w:rsidR="008F3B7E">
        <w:t>implemented,</w:t>
      </w:r>
      <w:r>
        <w:t xml:space="preserve"> they will also be tested to ensure that the</w:t>
      </w:r>
      <w:r w:rsidR="00451D24">
        <w:t xml:space="preserve"> policy is working.</w:t>
      </w:r>
    </w:p>
    <w:p w14:paraId="35C2FE50" w14:textId="7F9B4B59" w:rsidR="006F07FB" w:rsidRDefault="004D6E91" w:rsidP="008F3B7E">
      <w:pPr>
        <w:jc w:val="both"/>
      </w:pPr>
      <w:r>
        <w:t xml:space="preserve">The first group policy object (GPO) is restricting </w:t>
      </w:r>
      <w:r w:rsidR="00C93300">
        <w:t>access to the control panel</w:t>
      </w:r>
      <w:r w:rsidR="00132F83">
        <w:t xml:space="preserve">, this will stop </w:t>
      </w:r>
      <w:r w:rsidR="00D60D0F">
        <w:t>users from making any changes to settings</w:t>
      </w:r>
      <w:r w:rsidR="00D11579">
        <w:t xml:space="preserve">, uninstall </w:t>
      </w:r>
      <w:r w:rsidR="000D73D9">
        <w:t xml:space="preserve">programs/software, </w:t>
      </w:r>
      <w:r w:rsidR="002E0CC6">
        <w:t>change functions or system settings.</w:t>
      </w:r>
      <w:r w:rsidR="00BF0B41">
        <w:t xml:space="preserve"> The first thing to do</w:t>
      </w:r>
      <w:r w:rsidR="008B756E">
        <w:t xml:space="preserve"> to put this policy</w:t>
      </w:r>
      <w:r w:rsidR="0092001F">
        <w:t xml:space="preserve"> into action</w:t>
      </w:r>
      <w:r w:rsidR="00BF0B41">
        <w:t xml:space="preserve"> is to create </w:t>
      </w:r>
      <w:r w:rsidR="004A3595">
        <w:t>an</w:t>
      </w:r>
      <w:r w:rsidR="00BF0B41">
        <w:t xml:space="preserve"> </w:t>
      </w:r>
      <w:r w:rsidR="00B83128">
        <w:t>Organisational unit</w:t>
      </w:r>
      <w:r w:rsidR="00854C66">
        <w:t xml:space="preserve">. This is </w:t>
      </w:r>
      <w:r w:rsidR="00655D9F">
        <w:t>an</w:t>
      </w:r>
      <w:r w:rsidR="00854C66">
        <w:t xml:space="preserve"> object</w:t>
      </w:r>
      <w:r w:rsidR="00121542">
        <w:t xml:space="preserve"> container within the active directory </w:t>
      </w:r>
      <w:r w:rsidR="00CA24F3">
        <w:t>domain, it acts like a storage folder</w:t>
      </w:r>
      <w:r w:rsidR="00EB7E7E">
        <w:t xml:space="preserve"> holding users</w:t>
      </w:r>
      <w:r w:rsidR="006533C7">
        <w:t xml:space="preserve"> and devices of a particular group</w:t>
      </w:r>
      <w:r w:rsidR="00D2719A">
        <w:t xml:space="preserve"> for example human resources (HR)</w:t>
      </w:r>
      <w:r w:rsidR="006C4D8B">
        <w:t xml:space="preserve"> or year 1 students.</w:t>
      </w:r>
      <w:r w:rsidR="006533C7">
        <w:t xml:space="preserve"> </w:t>
      </w:r>
      <w:r w:rsidR="00FF4572">
        <w:t>An OU is the smallest unit an administ</w:t>
      </w:r>
      <w:r w:rsidR="00A829E8">
        <w:t>rator can assign a group policy to</w:t>
      </w:r>
      <w:r w:rsidR="00D33553">
        <w:t xml:space="preserve">. An </w:t>
      </w:r>
      <w:r w:rsidR="004C4A82">
        <w:t>OU</w:t>
      </w:r>
      <w:r w:rsidR="00D33553">
        <w:t xml:space="preserve"> can have multiple OU’s</w:t>
      </w:r>
      <w:r w:rsidR="004C4A82">
        <w:t xml:space="preserve"> within it</w:t>
      </w:r>
      <w:r w:rsidR="004D607C">
        <w:t xml:space="preserve">, </w:t>
      </w:r>
      <w:r w:rsidR="004D607C">
        <w:lastRenderedPageBreak/>
        <w:t xml:space="preserve">the policy would apply to the </w:t>
      </w:r>
      <w:r w:rsidR="006120FF">
        <w:t>OU and all OU’s within it.</w:t>
      </w:r>
      <w:r w:rsidR="009E02D2">
        <w:t xml:space="preserve"> After creating a non-admin user</w:t>
      </w:r>
      <w:r w:rsidR="00690921">
        <w:t xml:space="preserve"> (as shown in Fig 1.6)</w:t>
      </w:r>
      <w:r w:rsidR="009E02D2">
        <w:t xml:space="preserve"> to the domain</w:t>
      </w:r>
      <w:r w:rsidR="00690921">
        <w:t xml:space="preserve">, </w:t>
      </w:r>
      <w:r w:rsidR="009E02D2">
        <w:t>the group policy</w:t>
      </w:r>
      <w:r w:rsidR="00C411DD">
        <w:t xml:space="preserve"> was enabled to restrict access to the control panel</w:t>
      </w:r>
      <w:r w:rsidR="000707B8">
        <w:t xml:space="preserve">, this is done through the </w:t>
      </w:r>
      <w:r w:rsidR="009E3F96">
        <w:t>Microso</w:t>
      </w:r>
      <w:r w:rsidR="00B97F60">
        <w:t>ft Windows Server</w:t>
      </w:r>
      <w:r w:rsidR="00736294">
        <w:t xml:space="preserve"> built-in tool called snap-in.</w:t>
      </w:r>
    </w:p>
    <w:p w14:paraId="32FA6C76" w14:textId="77777777" w:rsidR="00563C56" w:rsidRDefault="00563C56" w:rsidP="000D6EFB">
      <w:r>
        <w:rPr>
          <w:noProof/>
        </w:rPr>
        <w:drawing>
          <wp:inline distT="0" distB="0" distL="0" distR="0" wp14:anchorId="630E0AB9" wp14:editId="608765BD">
            <wp:extent cx="3098165" cy="2026285"/>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98165" cy="2026285"/>
                    </a:xfrm>
                    <a:prstGeom prst="rect">
                      <a:avLst/>
                    </a:prstGeom>
                    <a:noFill/>
                    <a:ln>
                      <a:noFill/>
                    </a:ln>
                  </pic:spPr>
                </pic:pic>
              </a:graphicData>
            </a:graphic>
          </wp:inline>
        </w:drawing>
      </w:r>
    </w:p>
    <w:p w14:paraId="70DABE1E" w14:textId="4A42A0E4" w:rsidR="0068439C" w:rsidRDefault="00563C56" w:rsidP="00935D7C">
      <w:pPr>
        <w:pStyle w:val="Heading3"/>
      </w:pPr>
      <w:bookmarkStart w:id="10" w:name="_Toc70447941"/>
      <w:r>
        <w:t xml:space="preserve">Fig 1.6 </w:t>
      </w:r>
      <w:r w:rsidR="00CB3207">
        <w:t>S</w:t>
      </w:r>
      <w:r>
        <w:t xml:space="preserve">hows non-admin user added to the </w:t>
      </w:r>
      <w:proofErr w:type="gramStart"/>
      <w:r w:rsidR="00C0074E">
        <w:t>nwtraders.msft</w:t>
      </w:r>
      <w:proofErr w:type="gramEnd"/>
      <w:r w:rsidR="00C0074E">
        <w:t xml:space="preserve"> domain. This wi</w:t>
      </w:r>
      <w:r w:rsidR="00935D7C">
        <w:t>ll enable the testing if this policy on the network.</w:t>
      </w:r>
      <w:bookmarkEnd w:id="10"/>
    </w:p>
    <w:p w14:paraId="40D75DF8" w14:textId="77777777" w:rsidR="0068439C" w:rsidRDefault="0068439C" w:rsidP="0068439C"/>
    <w:p w14:paraId="34A5E361" w14:textId="2D212A41" w:rsidR="00B22AD9" w:rsidRDefault="0068439C" w:rsidP="0068439C">
      <w:r>
        <w:t xml:space="preserve">After this policy was </w:t>
      </w:r>
      <w:r w:rsidR="00EA3483">
        <w:t>enabled</w:t>
      </w:r>
      <w:r w:rsidR="008E4872">
        <w:t xml:space="preserve"> (this is shown in Fig 1.7)</w:t>
      </w:r>
    </w:p>
    <w:p w14:paraId="6C5ECBD0" w14:textId="453AE0AD" w:rsidR="00B22AD9" w:rsidRDefault="00B22AD9" w:rsidP="0068439C">
      <w:r>
        <w:rPr>
          <w:noProof/>
        </w:rPr>
        <w:drawing>
          <wp:inline distT="0" distB="0" distL="0" distR="0" wp14:anchorId="5568653E" wp14:editId="23F6F6B6">
            <wp:extent cx="3098165" cy="575945"/>
            <wp:effectExtent l="0" t="0" r="698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098165" cy="575945"/>
                    </a:xfrm>
                    <a:prstGeom prst="rect">
                      <a:avLst/>
                    </a:prstGeom>
                    <a:noFill/>
                    <a:ln>
                      <a:noFill/>
                    </a:ln>
                  </pic:spPr>
                </pic:pic>
              </a:graphicData>
            </a:graphic>
          </wp:inline>
        </w:drawing>
      </w:r>
    </w:p>
    <w:p w14:paraId="2E4AB169" w14:textId="5B10C34C" w:rsidR="00A260C0" w:rsidRDefault="0059375D" w:rsidP="008F3B7E">
      <w:pPr>
        <w:jc w:val="both"/>
      </w:pPr>
      <w:r>
        <w:t xml:space="preserve">an update was required to ensure that the policy has been </w:t>
      </w:r>
      <w:r w:rsidR="00710BED">
        <w:t xml:space="preserve">applied </w:t>
      </w:r>
      <w:r w:rsidR="002E49E9">
        <w:t>to the domain</w:t>
      </w:r>
      <w:r w:rsidR="0005092E">
        <w:t xml:space="preserve">. </w:t>
      </w:r>
      <w:r w:rsidR="00DC750F">
        <w:t>To</w:t>
      </w:r>
      <w:r w:rsidR="0005092E">
        <w:t xml:space="preserve"> force active directory to </w:t>
      </w:r>
      <w:r w:rsidR="003C188E">
        <w:t xml:space="preserve">look at any new settings or policies </w:t>
      </w:r>
      <w:r w:rsidR="00DC750F">
        <w:t xml:space="preserve">that have been applied </w:t>
      </w:r>
      <w:r w:rsidR="00D2425F">
        <w:t xml:space="preserve">system administrators use a command </w:t>
      </w:r>
      <w:r w:rsidR="00494732">
        <w:t>in the command prompt window</w:t>
      </w:r>
      <w:r w:rsidR="00A260C0">
        <w:t>, this is shown in Fig 1.</w:t>
      </w:r>
      <w:r w:rsidR="008E4872">
        <w:t>8</w:t>
      </w:r>
      <w:r w:rsidR="00A260C0">
        <w:t xml:space="preserve">. </w:t>
      </w:r>
    </w:p>
    <w:p w14:paraId="65F002DC" w14:textId="77777777" w:rsidR="00A260C0" w:rsidRDefault="00A260C0" w:rsidP="0068439C">
      <w:r>
        <w:rPr>
          <w:noProof/>
        </w:rPr>
        <w:drawing>
          <wp:inline distT="0" distB="0" distL="0" distR="0" wp14:anchorId="485175B1" wp14:editId="430F406B">
            <wp:extent cx="3098165" cy="1258570"/>
            <wp:effectExtent l="0" t="0" r="698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98165" cy="1258570"/>
                    </a:xfrm>
                    <a:prstGeom prst="rect">
                      <a:avLst/>
                    </a:prstGeom>
                    <a:noFill/>
                    <a:ln>
                      <a:noFill/>
                    </a:ln>
                  </pic:spPr>
                </pic:pic>
              </a:graphicData>
            </a:graphic>
          </wp:inline>
        </w:drawing>
      </w:r>
    </w:p>
    <w:p w14:paraId="6A3722ED" w14:textId="29B11FC0" w:rsidR="006B576A" w:rsidRDefault="00A260C0" w:rsidP="006B576A">
      <w:pPr>
        <w:pStyle w:val="Heading3"/>
      </w:pPr>
      <w:bookmarkStart w:id="11" w:name="_Toc70447942"/>
      <w:r>
        <w:t>Fig 1.</w:t>
      </w:r>
      <w:r w:rsidR="008E4872">
        <w:t>8</w:t>
      </w:r>
      <w:r>
        <w:t xml:space="preserve"> </w:t>
      </w:r>
      <w:r w:rsidR="00CB3207">
        <w:t>T</w:t>
      </w:r>
      <w:r w:rsidR="003E22C8">
        <w:t xml:space="preserve">he command used by system administrators to force active directory </w:t>
      </w:r>
      <w:r w:rsidR="004220CB">
        <w:t xml:space="preserve">to look at and update </w:t>
      </w:r>
      <w:r w:rsidR="006B576A">
        <w:t>any new settings or policies.</w:t>
      </w:r>
      <w:bookmarkEnd w:id="11"/>
    </w:p>
    <w:p w14:paraId="0B1BD2B5" w14:textId="77777777" w:rsidR="00B22AD9" w:rsidRPr="00B22AD9" w:rsidRDefault="00B22AD9" w:rsidP="00B22AD9"/>
    <w:p w14:paraId="74F54329" w14:textId="589DAD21" w:rsidR="006B576A" w:rsidRDefault="00B22AD9" w:rsidP="008F3B7E">
      <w:pPr>
        <w:jc w:val="both"/>
      </w:pPr>
      <w:r>
        <w:t xml:space="preserve">After logging into the non-admin user account, to test to see if the policy was in place the administrator tried to make changes in the control panel and was denied and a device manager window was displayed saying that this is a standard user, and that this user does not have the rights to change anything in this area. If changes are required, then this user must log in as an administrator, this is shown in Fig 1.9.  this shows that the policy </w:t>
      </w:r>
      <w:r w:rsidR="006D2398">
        <w:t>has been updated and is in place.</w:t>
      </w:r>
    </w:p>
    <w:p w14:paraId="6DA81FB2" w14:textId="5F7CAE1D" w:rsidR="00B22AD9" w:rsidRDefault="00B22AD9" w:rsidP="006B576A">
      <w:r>
        <w:rPr>
          <w:noProof/>
        </w:rPr>
        <w:drawing>
          <wp:inline distT="0" distB="0" distL="0" distR="0" wp14:anchorId="0CF2544C" wp14:editId="4973186B">
            <wp:extent cx="3098165" cy="2259965"/>
            <wp:effectExtent l="0" t="0" r="6985"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98165" cy="2259965"/>
                    </a:xfrm>
                    <a:prstGeom prst="rect">
                      <a:avLst/>
                    </a:prstGeom>
                    <a:noFill/>
                    <a:ln>
                      <a:noFill/>
                    </a:ln>
                  </pic:spPr>
                </pic:pic>
              </a:graphicData>
            </a:graphic>
          </wp:inline>
        </w:drawing>
      </w:r>
    </w:p>
    <w:p w14:paraId="4D30884B" w14:textId="20360BDB" w:rsidR="00B22AD9" w:rsidRDefault="00B22AD9" w:rsidP="00B22AD9">
      <w:pPr>
        <w:pStyle w:val="Heading3"/>
      </w:pPr>
      <w:bookmarkStart w:id="12" w:name="_Toc70447943"/>
      <w:r>
        <w:t>Fig 1.9 This is the message that came up when changes in control panel were attempted.</w:t>
      </w:r>
      <w:bookmarkEnd w:id="12"/>
    </w:p>
    <w:p w14:paraId="5471920C" w14:textId="23FCA6C2" w:rsidR="00B22AD9" w:rsidRDefault="00B22AD9" w:rsidP="00B22AD9"/>
    <w:p w14:paraId="2E96367F" w14:textId="51384009" w:rsidR="00B22AD9" w:rsidRDefault="00B22AD9" w:rsidP="008F3B7E">
      <w:pPr>
        <w:jc w:val="both"/>
      </w:pPr>
      <w:r>
        <w:t>The</w:t>
      </w:r>
      <w:r w:rsidR="006D2398">
        <w:t xml:space="preserve"> next group policy which </w:t>
      </w:r>
      <w:r w:rsidR="000564A9">
        <w:t xml:space="preserve">is to be implemented </w:t>
      </w:r>
      <w:r w:rsidR="00D2327D">
        <w:t xml:space="preserve">is removing access to the command prompt. </w:t>
      </w:r>
      <w:r w:rsidR="00FB71D3">
        <w:t xml:space="preserve">This would ensure that users cannot override </w:t>
      </w:r>
      <w:r w:rsidR="006879C3">
        <w:t xml:space="preserve">or bypass </w:t>
      </w:r>
      <w:r w:rsidR="003C3A6B">
        <w:t>system settings</w:t>
      </w:r>
      <w:r w:rsidR="003B1FF2">
        <w:t xml:space="preserve"> or change settings to</w:t>
      </w:r>
      <w:r w:rsidR="00560E6B">
        <w:t xml:space="preserve"> give high level </w:t>
      </w:r>
      <w:r w:rsidR="00926874">
        <w:t>access</w:t>
      </w:r>
      <w:r w:rsidR="003B1FF2">
        <w:t xml:space="preserve"> users looking</w:t>
      </w:r>
      <w:r w:rsidR="005D0DF7">
        <w:t xml:space="preserve"> to override or bypass the security</w:t>
      </w:r>
      <w:r w:rsidR="00F70471">
        <w:t xml:space="preserve">. This can have some devastating impact </w:t>
      </w:r>
      <w:r w:rsidR="00EB0B33">
        <w:t>in the wrong hands</w:t>
      </w:r>
      <w:r w:rsidR="005D0DF7">
        <w:t>.</w:t>
      </w:r>
      <w:r w:rsidR="00E34FB8">
        <w:t xml:space="preserve"> In</w:t>
      </w:r>
      <w:r w:rsidR="00CD2330">
        <w:t xml:space="preserve"> the group policy management console (GPMC)</w:t>
      </w:r>
      <w:r w:rsidR="00354420">
        <w:t xml:space="preserve"> </w:t>
      </w:r>
      <w:r w:rsidR="00FD72E4">
        <w:t>in the non-admin users OU</w:t>
      </w:r>
      <w:r w:rsidR="00585292">
        <w:t xml:space="preserve">, </w:t>
      </w:r>
      <w:r w:rsidR="00354420">
        <w:t xml:space="preserve">a group policy object was created </w:t>
      </w:r>
      <w:r w:rsidR="00585292">
        <w:t xml:space="preserve">with the name </w:t>
      </w:r>
      <w:proofErr w:type="spellStart"/>
      <w:r w:rsidR="00B52965">
        <w:t>NoCommandPromptAccess</w:t>
      </w:r>
      <w:proofErr w:type="spellEnd"/>
      <w:r w:rsidR="00B52965">
        <w:t xml:space="preserve">. Within this a policy </w:t>
      </w:r>
      <w:r w:rsidR="00854750">
        <w:t xml:space="preserve">resides </w:t>
      </w:r>
      <w:r w:rsidR="00DF4880">
        <w:t>under Administrative templates</w:t>
      </w:r>
      <w:r w:rsidR="008718FE">
        <w:t xml:space="preserve"> called “Prevent Access to the </w:t>
      </w:r>
      <w:r w:rsidR="00CA040C">
        <w:t>Command Prompt</w:t>
      </w:r>
      <w:r w:rsidR="00505978">
        <w:t>”</w:t>
      </w:r>
      <w:r w:rsidR="00CA040C">
        <w:t xml:space="preserve">. This policy was </w:t>
      </w:r>
      <w:r w:rsidR="00505978">
        <w:t>enabled,</w:t>
      </w:r>
      <w:r w:rsidR="00CA040C">
        <w:t xml:space="preserve"> then</w:t>
      </w:r>
      <w:r w:rsidR="00E62939">
        <w:t xml:space="preserve"> in command prompt run as an administrator to for</w:t>
      </w:r>
      <w:r w:rsidR="00505978">
        <w:t>ce the update of the policy so that it is enabled in the domain</w:t>
      </w:r>
      <w:r w:rsidR="007278CA">
        <w:t xml:space="preserve"> as shown in Fig 1.8.</w:t>
      </w:r>
      <w:r w:rsidR="00D8435C">
        <w:t xml:space="preserve"> once the group policy was implemented it shows in the group policy objects </w:t>
      </w:r>
      <w:r w:rsidR="009877B2">
        <w:t>container as shown in Fig 2.0.</w:t>
      </w:r>
    </w:p>
    <w:p w14:paraId="75FD6758" w14:textId="6FFA9F20" w:rsidR="009877B2" w:rsidRDefault="009877B2" w:rsidP="00B22AD9">
      <w:r>
        <w:rPr>
          <w:noProof/>
        </w:rPr>
        <w:lastRenderedPageBreak/>
        <w:drawing>
          <wp:inline distT="0" distB="0" distL="0" distR="0" wp14:anchorId="5CB1E184" wp14:editId="66ED37CD">
            <wp:extent cx="1958340" cy="967740"/>
            <wp:effectExtent l="0" t="0" r="381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958340" cy="967740"/>
                    </a:xfrm>
                    <a:prstGeom prst="rect">
                      <a:avLst/>
                    </a:prstGeom>
                    <a:noFill/>
                    <a:ln>
                      <a:noFill/>
                    </a:ln>
                  </pic:spPr>
                </pic:pic>
              </a:graphicData>
            </a:graphic>
          </wp:inline>
        </w:drawing>
      </w:r>
    </w:p>
    <w:p w14:paraId="7CB7725A" w14:textId="70EF4FAB" w:rsidR="009877B2" w:rsidRDefault="009877B2" w:rsidP="00A52380">
      <w:pPr>
        <w:pStyle w:val="Heading3"/>
      </w:pPr>
      <w:bookmarkStart w:id="13" w:name="_Toc70447944"/>
      <w:r>
        <w:t xml:space="preserve">Fig 2.0 </w:t>
      </w:r>
      <w:r w:rsidR="00A52380">
        <w:t>No command prompt access policy in place under the group policy objects.</w:t>
      </w:r>
      <w:bookmarkEnd w:id="13"/>
    </w:p>
    <w:p w14:paraId="27D0423E" w14:textId="7B8A0662" w:rsidR="00A52380" w:rsidRDefault="00A52380" w:rsidP="00A52380"/>
    <w:p w14:paraId="7923D0D7" w14:textId="6AD4B8B1" w:rsidR="00A52380" w:rsidRDefault="00CE1923" w:rsidP="008F3B7E">
      <w:pPr>
        <w:jc w:val="both"/>
      </w:pPr>
      <w:r>
        <w:t>This policy was then tested using the non-admin account</w:t>
      </w:r>
      <w:r w:rsidR="007F18C6">
        <w:t xml:space="preserve">. Command prompt window was </w:t>
      </w:r>
      <w:r w:rsidR="007A7D6D">
        <w:t>opened,</w:t>
      </w:r>
      <w:r w:rsidR="007F18C6">
        <w:t xml:space="preserve"> and message was displayed to </w:t>
      </w:r>
      <w:r w:rsidR="007A7D6D">
        <w:t>inform the user that the command prompt has been disabled by the administrator as shown in Fig 2.1.</w:t>
      </w:r>
      <w:r w:rsidR="007F18C6">
        <w:t xml:space="preserve"> </w:t>
      </w:r>
    </w:p>
    <w:p w14:paraId="7DBE422D" w14:textId="7B46923A" w:rsidR="007A7D6D" w:rsidRDefault="00B540E1" w:rsidP="00A52380">
      <w:r>
        <w:rPr>
          <w:noProof/>
        </w:rPr>
        <w:drawing>
          <wp:inline distT="0" distB="0" distL="0" distR="0" wp14:anchorId="2E938DB9" wp14:editId="14257001">
            <wp:extent cx="3098165" cy="945515"/>
            <wp:effectExtent l="0" t="0" r="6985"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8165" cy="945515"/>
                    </a:xfrm>
                    <a:prstGeom prst="rect">
                      <a:avLst/>
                    </a:prstGeom>
                    <a:noFill/>
                    <a:ln>
                      <a:noFill/>
                    </a:ln>
                  </pic:spPr>
                </pic:pic>
              </a:graphicData>
            </a:graphic>
          </wp:inline>
        </w:drawing>
      </w:r>
    </w:p>
    <w:p w14:paraId="5D64C04B" w14:textId="77143083" w:rsidR="00B540E1" w:rsidRDefault="00B540E1" w:rsidP="00453617">
      <w:pPr>
        <w:pStyle w:val="Heading3"/>
      </w:pPr>
      <w:bookmarkStart w:id="14" w:name="_Toc70447945"/>
      <w:r>
        <w:t xml:space="preserve">Fig 2.1 </w:t>
      </w:r>
      <w:r w:rsidR="00A208A4">
        <w:t>S</w:t>
      </w:r>
      <w:r>
        <w:t>hows the message that was displayed after opening the command pro</w:t>
      </w:r>
      <w:r w:rsidR="00453617">
        <w:t>mpt.</w:t>
      </w:r>
      <w:bookmarkEnd w:id="14"/>
    </w:p>
    <w:p w14:paraId="24CA896B" w14:textId="6BA0F19F" w:rsidR="00453617" w:rsidRDefault="00453617" w:rsidP="00453617"/>
    <w:p w14:paraId="1862459E" w14:textId="531B21F4" w:rsidR="00FD5EFA" w:rsidRDefault="004F2C41" w:rsidP="008F3B7E">
      <w:pPr>
        <w:jc w:val="both"/>
      </w:pPr>
      <w:r>
        <w:t>Removeable media drives are a common and convenient way to transfer</w:t>
      </w:r>
      <w:r w:rsidR="00E432E4">
        <w:t>, access,</w:t>
      </w:r>
      <w:r w:rsidR="00AF4900">
        <w:t xml:space="preserve"> copy</w:t>
      </w:r>
      <w:r w:rsidR="00E432E4">
        <w:t xml:space="preserve"> </w:t>
      </w:r>
      <w:r w:rsidR="00293147">
        <w:t xml:space="preserve">and </w:t>
      </w:r>
      <w:r w:rsidR="00E432E4">
        <w:t>save</w:t>
      </w:r>
      <w:r w:rsidR="00293147">
        <w:t xml:space="preserve"> data. This conveni</w:t>
      </w:r>
      <w:r w:rsidR="00AF4900">
        <w:t>ence</w:t>
      </w:r>
      <w:r w:rsidR="00793D9A">
        <w:t xml:space="preserve"> comes with some serious security implications as </w:t>
      </w:r>
      <w:r w:rsidR="00075CA1">
        <w:t xml:space="preserve">the properties that make them </w:t>
      </w:r>
      <w:r w:rsidR="00F7260E">
        <w:t xml:space="preserve">portable also make them vulnerable for hackers </w:t>
      </w:r>
      <w:r w:rsidR="00766DDF">
        <w:t xml:space="preserve">to access and use for </w:t>
      </w:r>
      <w:r w:rsidR="009201EA">
        <w:t>criminal activities.</w:t>
      </w:r>
      <w:r w:rsidR="00AF4900">
        <w:t xml:space="preserve"> </w:t>
      </w:r>
    </w:p>
    <w:p w14:paraId="05335BD2" w14:textId="53E7A936" w:rsidR="00D240FD" w:rsidRDefault="00DA5A7C" w:rsidP="008F3B7E">
      <w:pPr>
        <w:jc w:val="both"/>
      </w:pPr>
      <w:r>
        <w:t xml:space="preserve">In a network or </w:t>
      </w:r>
      <w:r w:rsidR="00967C11">
        <w:t>domain,</w:t>
      </w:r>
      <w:r>
        <w:t xml:space="preserve"> the most common way that viruses and malware </w:t>
      </w:r>
      <w:r w:rsidR="007E7F49">
        <w:t xml:space="preserve">are transferred </w:t>
      </w:r>
      <w:r w:rsidR="0006485E">
        <w:t>are through removeable media drives</w:t>
      </w:r>
      <w:r w:rsidR="003608DB">
        <w:t>.</w:t>
      </w:r>
      <w:r w:rsidR="003661D2">
        <w:t xml:space="preserve"> </w:t>
      </w:r>
      <w:r w:rsidR="004C4545">
        <w:t xml:space="preserve">failure to manage these </w:t>
      </w:r>
      <w:r w:rsidR="006E64A5">
        <w:t>removeable drives poses a serious network and security breach which can have serious consequences to an organisation</w:t>
      </w:r>
      <w:r w:rsidR="008B2244">
        <w:t>.</w:t>
      </w:r>
      <w:r w:rsidR="00811EF8">
        <w:t xml:space="preserve"> The recommendation </w:t>
      </w:r>
      <w:r w:rsidR="00122DBA">
        <w:t xml:space="preserve">would be to deny access to all user apart from network administrators as </w:t>
      </w:r>
      <w:r w:rsidR="00683BCB">
        <w:t>managing removeable media drive in an organisation is almost impossible.</w:t>
      </w:r>
      <w:r w:rsidR="00B925ED">
        <w:t xml:space="preserve"> </w:t>
      </w:r>
      <w:r w:rsidR="000B5E69">
        <w:t xml:space="preserve">The next group policy to be implemented would be </w:t>
      </w:r>
      <w:r w:rsidR="00811EF8">
        <w:t xml:space="preserve">restricting access to </w:t>
      </w:r>
      <w:r w:rsidR="00BB2E1C">
        <w:t xml:space="preserve">removeable </w:t>
      </w:r>
      <w:r w:rsidR="00811EF8">
        <w:t>media</w:t>
      </w:r>
      <w:r w:rsidR="00BB2E1C">
        <w:t xml:space="preserve"> drives.</w:t>
      </w:r>
      <w:r w:rsidR="00282561">
        <w:t xml:space="preserve"> Group policy object would be created </w:t>
      </w:r>
      <w:r w:rsidR="00177DDF">
        <w:t xml:space="preserve">for this task named </w:t>
      </w:r>
      <w:proofErr w:type="spellStart"/>
      <w:r w:rsidR="00177DDF">
        <w:t>NoRemDriveAccess</w:t>
      </w:r>
      <w:proofErr w:type="spellEnd"/>
      <w:r w:rsidR="00177DDF">
        <w:t xml:space="preserve">. </w:t>
      </w:r>
      <w:r w:rsidR="00995003">
        <w:t xml:space="preserve">Once the policy is enabled and the </w:t>
      </w:r>
      <w:r w:rsidR="00C5504A">
        <w:t xml:space="preserve">forced update is carried out testing of this policy </w:t>
      </w:r>
      <w:r w:rsidR="00060C49">
        <w:t xml:space="preserve">is done on a non-admin user account. </w:t>
      </w:r>
      <w:r w:rsidR="00A95C6E">
        <w:t xml:space="preserve">As this task is carried out in a Virtual machine some </w:t>
      </w:r>
      <w:r w:rsidR="00A95C6E">
        <w:t>verif</w:t>
      </w:r>
      <w:r w:rsidR="00334537">
        <w:t xml:space="preserve">ications cannot be shown. In Fig 2.2 </w:t>
      </w:r>
      <w:r w:rsidR="00C37455">
        <w:t xml:space="preserve">it shows that a USB memory disk is </w:t>
      </w:r>
      <w:r w:rsidR="00C21C5A">
        <w:t>enabled but when</w:t>
      </w:r>
      <w:r w:rsidR="009471A5">
        <w:t xml:space="preserve"> sig</w:t>
      </w:r>
      <w:r w:rsidR="008C3BBC">
        <w:t>ned into the non-admin user account</w:t>
      </w:r>
      <w:r w:rsidR="00D240FD">
        <w:t xml:space="preserve"> the drive is not visible or accessible.</w:t>
      </w:r>
    </w:p>
    <w:p w14:paraId="1FDA45A3" w14:textId="77777777" w:rsidR="00D240FD" w:rsidRDefault="00D240FD" w:rsidP="00453617">
      <w:r>
        <w:rPr>
          <w:noProof/>
        </w:rPr>
        <w:drawing>
          <wp:inline distT="0" distB="0" distL="0" distR="0" wp14:anchorId="6F98EE1A" wp14:editId="00F37A39">
            <wp:extent cx="3098165" cy="1575435"/>
            <wp:effectExtent l="0" t="0" r="6985"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98165" cy="1575435"/>
                    </a:xfrm>
                    <a:prstGeom prst="rect">
                      <a:avLst/>
                    </a:prstGeom>
                    <a:noFill/>
                    <a:ln>
                      <a:noFill/>
                    </a:ln>
                  </pic:spPr>
                </pic:pic>
              </a:graphicData>
            </a:graphic>
          </wp:inline>
        </w:drawing>
      </w:r>
    </w:p>
    <w:p w14:paraId="6E88A407" w14:textId="012D4D6A" w:rsidR="006E3D75" w:rsidRDefault="00D240FD" w:rsidP="006E3D75">
      <w:pPr>
        <w:pStyle w:val="Heading3"/>
      </w:pPr>
      <w:bookmarkStart w:id="15" w:name="_Toc70447946"/>
      <w:r>
        <w:t xml:space="preserve">Fig 2.2 </w:t>
      </w:r>
      <w:r w:rsidR="00A208A4">
        <w:t>S</w:t>
      </w:r>
      <w:r>
        <w:t xml:space="preserve">howing the </w:t>
      </w:r>
      <w:r w:rsidR="00EF6F11">
        <w:t xml:space="preserve">removeable media drive is in the main computer and </w:t>
      </w:r>
      <w:r w:rsidR="006E3D75">
        <w:t>enable to use.</w:t>
      </w:r>
      <w:bookmarkEnd w:id="15"/>
    </w:p>
    <w:p w14:paraId="18F953D7" w14:textId="77777777" w:rsidR="006E3D75" w:rsidRDefault="006E3D75" w:rsidP="006E3D75"/>
    <w:p w14:paraId="6A3761D8" w14:textId="77777777" w:rsidR="00A1142B" w:rsidRDefault="00695D06" w:rsidP="008F3B7E">
      <w:pPr>
        <w:jc w:val="both"/>
      </w:pPr>
      <w:r>
        <w:t xml:space="preserve">When signed into the client PC of the non-admin account </w:t>
      </w:r>
      <w:r w:rsidR="001E70AD">
        <w:t>it was checked to see if the drive was visible or accessible but as shown in Fig 2.3 the drive is not there.</w:t>
      </w:r>
    </w:p>
    <w:p w14:paraId="2A6F2C30" w14:textId="77777777" w:rsidR="00A1142B" w:rsidRDefault="00A1142B" w:rsidP="006E3D75">
      <w:r>
        <w:rPr>
          <w:noProof/>
        </w:rPr>
        <w:drawing>
          <wp:inline distT="0" distB="0" distL="0" distR="0" wp14:anchorId="74A96D38" wp14:editId="295A1335">
            <wp:extent cx="3098165" cy="1861820"/>
            <wp:effectExtent l="0" t="0" r="698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98165" cy="1861820"/>
                    </a:xfrm>
                    <a:prstGeom prst="rect">
                      <a:avLst/>
                    </a:prstGeom>
                    <a:noFill/>
                    <a:ln>
                      <a:noFill/>
                    </a:ln>
                  </pic:spPr>
                </pic:pic>
              </a:graphicData>
            </a:graphic>
          </wp:inline>
        </w:drawing>
      </w:r>
    </w:p>
    <w:p w14:paraId="654D5BCE" w14:textId="07DEFC68" w:rsidR="00BB7A96" w:rsidRDefault="00A1142B" w:rsidP="00BB7A96">
      <w:pPr>
        <w:pStyle w:val="Heading3"/>
      </w:pPr>
      <w:bookmarkStart w:id="16" w:name="_Toc70447947"/>
      <w:r>
        <w:t xml:space="preserve">Fig 2.3 </w:t>
      </w:r>
      <w:r w:rsidR="00A208A4">
        <w:t>T</w:t>
      </w:r>
      <w:r>
        <w:t xml:space="preserve">he removeable media drive does not appear </w:t>
      </w:r>
      <w:r w:rsidR="00BB7A96">
        <w:t>in my PC of the non-admin account of the client VM machine even though it was enabled in the settings.</w:t>
      </w:r>
      <w:bookmarkEnd w:id="16"/>
    </w:p>
    <w:p w14:paraId="7A69AA5D" w14:textId="77777777" w:rsidR="00BB7A96" w:rsidRDefault="00BB7A96" w:rsidP="00BB7A96"/>
    <w:p w14:paraId="38118381" w14:textId="77777777" w:rsidR="002B1B35" w:rsidRDefault="00E861AB" w:rsidP="008F3B7E">
      <w:pPr>
        <w:jc w:val="both"/>
      </w:pPr>
      <w:r>
        <w:t xml:space="preserve">Another major threat comes from </w:t>
      </w:r>
      <w:r w:rsidR="00B52B94">
        <w:t xml:space="preserve">unknown or </w:t>
      </w:r>
      <w:r w:rsidR="005B1A7A">
        <w:t>unauthorised</w:t>
      </w:r>
      <w:r w:rsidR="00B52B94">
        <w:t xml:space="preserve"> software installations as these can have </w:t>
      </w:r>
      <w:r w:rsidR="00F91478">
        <w:t xml:space="preserve">hidden malwares, viruses, trojans and other unwanted </w:t>
      </w:r>
      <w:r w:rsidR="005B1A7A">
        <w:t>threats</w:t>
      </w:r>
      <w:r w:rsidR="005E4324">
        <w:t>. These can exploit</w:t>
      </w:r>
      <w:r w:rsidR="00CD479B">
        <w:t xml:space="preserve">, attack </w:t>
      </w:r>
      <w:r w:rsidR="005E4324">
        <w:t xml:space="preserve">and damage </w:t>
      </w:r>
      <w:r w:rsidR="00CD479B">
        <w:t>vectors on a network</w:t>
      </w:r>
      <w:r w:rsidR="00B56D24">
        <w:t xml:space="preserve">, they can also </w:t>
      </w:r>
      <w:r w:rsidR="00BB28F4">
        <w:t xml:space="preserve">disrupt or even shut down the whole network, not to mention the data </w:t>
      </w:r>
      <w:r w:rsidR="00406FA7">
        <w:t xml:space="preserve">that could </w:t>
      </w:r>
      <w:r w:rsidR="00AF2279">
        <w:t>be stolen</w:t>
      </w:r>
      <w:r w:rsidR="00D50763">
        <w:t>,</w:t>
      </w:r>
      <w:r w:rsidR="00AF2279">
        <w:t xml:space="preserve"> </w:t>
      </w:r>
      <w:r w:rsidR="001065E2">
        <w:t>erased,</w:t>
      </w:r>
      <w:r w:rsidR="00AF2279">
        <w:t xml:space="preserve"> </w:t>
      </w:r>
      <w:r w:rsidR="00D50763">
        <w:t>or held for ransom.</w:t>
      </w:r>
      <w:r w:rsidR="00406FA7">
        <w:t xml:space="preserve"> </w:t>
      </w:r>
      <w:r w:rsidR="00C20C92">
        <w:t xml:space="preserve">It is therefore advisable to implement </w:t>
      </w:r>
      <w:r w:rsidR="001065E2">
        <w:t xml:space="preserve">another GPO to restrict software installations </w:t>
      </w:r>
      <w:r w:rsidR="00C07DCB">
        <w:t xml:space="preserve">only by authorised system </w:t>
      </w:r>
      <w:r w:rsidR="00C07DCB">
        <w:lastRenderedPageBreak/>
        <w:t>administrators.</w:t>
      </w:r>
      <w:r w:rsidR="00E747C8">
        <w:t xml:space="preserve"> </w:t>
      </w:r>
      <w:r w:rsidR="008279EB">
        <w:t>To do this the GPO would need to be</w:t>
      </w:r>
      <w:r w:rsidR="006B68EA">
        <w:t xml:space="preserve"> applied to computer objects rather than </w:t>
      </w:r>
      <w:r w:rsidR="00765BF9">
        <w:t xml:space="preserve">user configurations. </w:t>
      </w:r>
      <w:r w:rsidR="0075093A">
        <w:t xml:space="preserve">This would be applied to the </w:t>
      </w:r>
      <w:r w:rsidR="00FE6CDC">
        <w:t xml:space="preserve">object with the OU that contains the </w:t>
      </w:r>
      <w:r w:rsidR="00F52E79">
        <w:t>domain WS1</w:t>
      </w:r>
      <w:r w:rsidR="0093735F">
        <w:t xml:space="preserve"> computer object.</w:t>
      </w:r>
      <w:r w:rsidR="00F54A7F">
        <w:t xml:space="preserve"> When the computer object is in the </w:t>
      </w:r>
      <w:r w:rsidR="009C589E">
        <w:t xml:space="preserve">correct OU the group policy </w:t>
      </w:r>
      <w:r w:rsidR="009502C0">
        <w:t>object can be implemented to restrict the installation of software</w:t>
      </w:r>
      <w:r w:rsidR="00500388">
        <w:t xml:space="preserve">. </w:t>
      </w:r>
      <w:r w:rsidR="000A2D4F">
        <w:t xml:space="preserve">Testing to see if software installation is allowed on a client Pc </w:t>
      </w:r>
      <w:r w:rsidR="00394A32">
        <w:t xml:space="preserve">showed that only admin users are </w:t>
      </w:r>
      <w:r w:rsidR="002B1B35">
        <w:t>allowed. This is shown in Fig 2.4.</w:t>
      </w:r>
    </w:p>
    <w:p w14:paraId="1BC3E34E" w14:textId="77777777" w:rsidR="00A208A4" w:rsidRDefault="00A208A4" w:rsidP="00BB7A96">
      <w:r>
        <w:rPr>
          <w:noProof/>
        </w:rPr>
        <w:drawing>
          <wp:inline distT="0" distB="0" distL="0" distR="0" wp14:anchorId="31F03E8B" wp14:editId="02E7D199">
            <wp:extent cx="3098165" cy="3440430"/>
            <wp:effectExtent l="0" t="0" r="6985"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98165" cy="3440430"/>
                    </a:xfrm>
                    <a:prstGeom prst="rect">
                      <a:avLst/>
                    </a:prstGeom>
                    <a:noFill/>
                    <a:ln>
                      <a:noFill/>
                    </a:ln>
                  </pic:spPr>
                </pic:pic>
              </a:graphicData>
            </a:graphic>
          </wp:inline>
        </w:drawing>
      </w:r>
    </w:p>
    <w:p w14:paraId="59A8847C" w14:textId="4BD7968D" w:rsidR="00453617" w:rsidRDefault="00A208A4" w:rsidP="00A208A4">
      <w:pPr>
        <w:pStyle w:val="Heading3"/>
      </w:pPr>
      <w:bookmarkStart w:id="17" w:name="_Toc70447948"/>
      <w:r>
        <w:t>Fig 2.4 Message that was displayed when trying to install software on a client computer.</w:t>
      </w:r>
      <w:r w:rsidR="00765BF9">
        <w:t xml:space="preserve"> </w:t>
      </w:r>
      <w:r w:rsidR="00145498">
        <w:t>This shows that the policy is working and in place.</w:t>
      </w:r>
      <w:bookmarkEnd w:id="17"/>
    </w:p>
    <w:p w14:paraId="28B78ABA" w14:textId="69FFEF9E" w:rsidR="00145498" w:rsidRDefault="00145498" w:rsidP="00145498"/>
    <w:p w14:paraId="1A987630" w14:textId="64AEEC0B" w:rsidR="008D0764" w:rsidRDefault="008D0764" w:rsidP="008F3B7E">
      <w:pPr>
        <w:jc w:val="both"/>
      </w:pPr>
      <w:r>
        <w:t xml:space="preserve">Another way to </w:t>
      </w:r>
      <w:r w:rsidR="00253C20">
        <w:t>enforce security measures in an organi</w:t>
      </w:r>
      <w:r w:rsidR="00F36E3E">
        <w:t xml:space="preserve">sational network setting is to enforce a </w:t>
      </w:r>
      <w:r w:rsidR="006C339B">
        <w:t xml:space="preserve">password policy which </w:t>
      </w:r>
      <w:r w:rsidR="006D2FE7">
        <w:t>must</w:t>
      </w:r>
      <w:r w:rsidR="006C339B">
        <w:t xml:space="preserve"> be deployed at domain </w:t>
      </w:r>
      <w:r w:rsidR="006D2FE7">
        <w:t>level settings. Password</w:t>
      </w:r>
      <w:r w:rsidR="00DE3D0D">
        <w:t xml:space="preserve"> policy is </w:t>
      </w:r>
      <w:r w:rsidR="00BA2629">
        <w:t xml:space="preserve">vital </w:t>
      </w:r>
      <w:r w:rsidR="00E80409">
        <w:t xml:space="preserve">requirement to ensuring </w:t>
      </w:r>
      <w:r w:rsidR="00954B4B">
        <w:t>the security of the network</w:t>
      </w:r>
      <w:r w:rsidR="005B0A5A">
        <w:t xml:space="preserve">, this would reduce </w:t>
      </w:r>
      <w:r w:rsidR="00F31F7C">
        <w:t>weak</w:t>
      </w:r>
      <w:r w:rsidR="002E7140">
        <w:t>, or</w:t>
      </w:r>
      <w:r w:rsidR="00F31F7C">
        <w:t xml:space="preserve"> repetitive </w:t>
      </w:r>
      <w:r w:rsidR="002E7140">
        <w:t>passwords being cracked</w:t>
      </w:r>
      <w:r w:rsidR="0059768C">
        <w:t xml:space="preserve">. </w:t>
      </w:r>
      <w:r w:rsidR="00775944">
        <w:t xml:space="preserve">Following a </w:t>
      </w:r>
      <w:r w:rsidR="009164F3">
        <w:t>quality password principle</w:t>
      </w:r>
      <w:r w:rsidR="002E7140">
        <w:t xml:space="preserve"> </w:t>
      </w:r>
      <w:r w:rsidR="00C70C2C">
        <w:t xml:space="preserve">would </w:t>
      </w:r>
      <w:r w:rsidR="00B347BB">
        <w:t>enforce a more secure</w:t>
      </w:r>
      <w:r w:rsidR="006D2FE7">
        <w:t xml:space="preserve"> </w:t>
      </w:r>
      <w:r w:rsidR="00B347BB">
        <w:t>network.</w:t>
      </w:r>
      <w:r w:rsidR="00DA3877">
        <w:t xml:space="preserve"> One such principle </w:t>
      </w:r>
      <w:r w:rsidR="004B6A74">
        <w:t>would be to use  passphrase’s</w:t>
      </w:r>
      <w:r w:rsidR="003A08E6">
        <w:t>, where the predefined</w:t>
      </w:r>
      <w:r w:rsidR="00A730BA">
        <w:t xml:space="preserve"> value length is longer</w:t>
      </w:r>
      <w:r w:rsidR="00AC0DC8">
        <w:t xml:space="preserve"> than the minimum password</w:t>
      </w:r>
      <w:r w:rsidR="0023100A">
        <w:t xml:space="preserve"> requirement.</w:t>
      </w:r>
      <w:r w:rsidR="00F36E3E">
        <w:t xml:space="preserve"> </w:t>
      </w:r>
      <w:r w:rsidR="00EF139A">
        <w:t xml:space="preserve">More details of sound password principles are in observational task 3c. once the predefined settings were changed and the policy was forced to updated it was tested to see if </w:t>
      </w:r>
      <w:r w:rsidR="00EF139A">
        <w:t>it worked. In Fig 2.5 it shows the settings of the password requirements changed to ensure the passwords are strong and changed regularly.</w:t>
      </w:r>
    </w:p>
    <w:p w14:paraId="728C2620" w14:textId="1802AF27" w:rsidR="00145498" w:rsidRDefault="004025F5" w:rsidP="00145498">
      <w:r>
        <w:rPr>
          <w:noProof/>
        </w:rPr>
        <w:drawing>
          <wp:inline distT="0" distB="0" distL="0" distR="0" wp14:anchorId="6A3F72AC" wp14:editId="18B02E09">
            <wp:extent cx="3098165" cy="908050"/>
            <wp:effectExtent l="0" t="0" r="698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98165" cy="908050"/>
                    </a:xfrm>
                    <a:prstGeom prst="rect">
                      <a:avLst/>
                    </a:prstGeom>
                    <a:noFill/>
                    <a:ln>
                      <a:noFill/>
                    </a:ln>
                  </pic:spPr>
                </pic:pic>
              </a:graphicData>
            </a:graphic>
          </wp:inline>
        </w:drawing>
      </w:r>
    </w:p>
    <w:p w14:paraId="3A061DF8" w14:textId="25A23C96" w:rsidR="0049243B" w:rsidRDefault="0049243B" w:rsidP="00C20DBB">
      <w:pPr>
        <w:pStyle w:val="Heading3"/>
      </w:pPr>
      <w:bookmarkStart w:id="18" w:name="_Toc70447949"/>
      <w:r>
        <w:t xml:space="preserve">Fig 2.5 shows the </w:t>
      </w:r>
      <w:r w:rsidR="0047268C">
        <w:t xml:space="preserve">predefined password </w:t>
      </w:r>
      <w:r>
        <w:t xml:space="preserve">settings </w:t>
      </w:r>
      <w:r w:rsidR="0047268C">
        <w:t>have been changed</w:t>
      </w:r>
      <w:r w:rsidR="00C20DBB">
        <w:t>.</w:t>
      </w:r>
      <w:bookmarkEnd w:id="18"/>
    </w:p>
    <w:p w14:paraId="5BFB111F" w14:textId="49CCA8CE" w:rsidR="00EF139A" w:rsidRDefault="00EF139A" w:rsidP="00EF139A"/>
    <w:p w14:paraId="4B74B8CF" w14:textId="4E70D359" w:rsidR="00EF139A" w:rsidRDefault="00EF139A" w:rsidP="008F3B7E">
      <w:pPr>
        <w:jc w:val="both"/>
      </w:pPr>
      <w:r>
        <w:t xml:space="preserve">After creating another non-admin </w:t>
      </w:r>
      <w:proofErr w:type="gramStart"/>
      <w:r>
        <w:t>user</w:t>
      </w:r>
      <w:proofErr w:type="gramEnd"/>
      <w:r>
        <w:t xml:space="preserve"> it was tested to see if the password could be changed but as the requirements of the password weren’t met a message was displayed to show that the password could be changed due to not meeting the requirements that was set, this message is shown in Fig 2.6.</w:t>
      </w:r>
    </w:p>
    <w:p w14:paraId="5968DEE3" w14:textId="27C42706" w:rsidR="00EF139A" w:rsidRDefault="00EF139A" w:rsidP="00EF139A">
      <w:r>
        <w:rPr>
          <w:noProof/>
        </w:rPr>
        <w:drawing>
          <wp:inline distT="0" distB="0" distL="0" distR="0" wp14:anchorId="2E7C641B" wp14:editId="6BD36485">
            <wp:extent cx="3098165" cy="1623060"/>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098165" cy="1623060"/>
                    </a:xfrm>
                    <a:prstGeom prst="rect">
                      <a:avLst/>
                    </a:prstGeom>
                    <a:noFill/>
                    <a:ln>
                      <a:noFill/>
                    </a:ln>
                  </pic:spPr>
                </pic:pic>
              </a:graphicData>
            </a:graphic>
          </wp:inline>
        </w:drawing>
      </w:r>
    </w:p>
    <w:p w14:paraId="2B19C974" w14:textId="5C413C9F" w:rsidR="00EF139A" w:rsidRDefault="00EF139A" w:rsidP="00EF139A">
      <w:pPr>
        <w:pStyle w:val="Heading3"/>
      </w:pPr>
      <w:bookmarkStart w:id="19" w:name="_Toc70447950"/>
      <w:r>
        <w:t>Fig 2.6 message showing the requirements have not been met of the password policy.</w:t>
      </w:r>
      <w:bookmarkEnd w:id="19"/>
    </w:p>
    <w:p w14:paraId="78BA2653" w14:textId="4DBF7D7F" w:rsidR="00EF139A" w:rsidRDefault="00EF139A" w:rsidP="00EF139A"/>
    <w:p w14:paraId="463E53E4" w14:textId="7B61E360" w:rsidR="00EF139A" w:rsidRDefault="00EF139A" w:rsidP="008F3B7E">
      <w:pPr>
        <w:jc w:val="both"/>
      </w:pPr>
      <w:r>
        <w:t xml:space="preserve">It was also set for the user to </w:t>
      </w:r>
      <w:r w:rsidR="008F3B7E">
        <w:t>update</w:t>
      </w:r>
      <w:r>
        <w:t xml:space="preserve"> their password when they first logged into the account and the settings of the policy applied to this as well. </w:t>
      </w:r>
      <w:r w:rsidR="008F3B7E">
        <w:t>Again,</w:t>
      </w:r>
      <w:r>
        <w:t xml:space="preserve"> </w:t>
      </w:r>
      <w:r w:rsidR="008F3B7E">
        <w:t xml:space="preserve">when the requirements weren’t </w:t>
      </w:r>
      <w:proofErr w:type="gramStart"/>
      <w:r w:rsidR="008F3B7E">
        <w:t>met</w:t>
      </w:r>
      <w:proofErr w:type="gramEnd"/>
      <w:r w:rsidR="008F3B7E">
        <w:t xml:space="preserve"> a message was displayed to say the password cannot be updated as it did not meet the requirements of the policy, this is shown in Fig 2.7. when the requirements that were set were met the changes were made successfully. </w:t>
      </w:r>
    </w:p>
    <w:p w14:paraId="389F3416" w14:textId="17D3D868" w:rsidR="008F3B7E" w:rsidRDefault="008F3B7E" w:rsidP="00EF139A">
      <w:r>
        <w:rPr>
          <w:noProof/>
        </w:rPr>
        <w:lastRenderedPageBreak/>
        <w:drawing>
          <wp:inline distT="0" distB="0" distL="0" distR="0" wp14:anchorId="2E61E1AA" wp14:editId="7527E7C1">
            <wp:extent cx="3098165" cy="1710055"/>
            <wp:effectExtent l="0" t="0" r="6985" b="444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098165" cy="1710055"/>
                    </a:xfrm>
                    <a:prstGeom prst="rect">
                      <a:avLst/>
                    </a:prstGeom>
                    <a:noFill/>
                    <a:ln>
                      <a:noFill/>
                    </a:ln>
                  </pic:spPr>
                </pic:pic>
              </a:graphicData>
            </a:graphic>
          </wp:inline>
        </w:drawing>
      </w:r>
    </w:p>
    <w:p w14:paraId="620D3F2F" w14:textId="678FAB09" w:rsidR="008F3B7E" w:rsidRPr="008F3B7E" w:rsidRDefault="008F3B7E" w:rsidP="008F3B7E">
      <w:pPr>
        <w:pStyle w:val="Heading3"/>
      </w:pPr>
      <w:bookmarkStart w:id="20" w:name="_Toc70447951"/>
      <w:r>
        <w:t>Fig 2.7 showing the message displayed when the requirements of the policy were not met.</w:t>
      </w:r>
      <w:bookmarkEnd w:id="20"/>
    </w:p>
    <w:p w14:paraId="2CAF4979" w14:textId="063B8FC5" w:rsidR="006369E8" w:rsidRDefault="006369E8" w:rsidP="006B576A">
      <w:pPr>
        <w:sectPr w:rsidR="006369E8" w:rsidSect="006369E8">
          <w:type w:val="continuous"/>
          <w:pgSz w:w="11906" w:h="16838"/>
          <w:pgMar w:top="720" w:right="720" w:bottom="720" w:left="720" w:header="708" w:footer="708" w:gutter="0"/>
          <w:cols w:num="2" w:space="708"/>
          <w:docGrid w:linePitch="360"/>
        </w:sectPr>
      </w:pPr>
    </w:p>
    <w:p w14:paraId="30C9FDB9" w14:textId="313DEAD5" w:rsidR="002C3E41" w:rsidRPr="0067497D" w:rsidRDefault="002C3E41">
      <w:pPr>
        <w:rPr>
          <w:rFonts w:cs="Times New Roman"/>
        </w:rPr>
      </w:pPr>
    </w:p>
    <w:p w14:paraId="08256CAE" w14:textId="77777777" w:rsidR="008F3B7E" w:rsidRDefault="008F3B7E" w:rsidP="000E5F3E">
      <w:pPr>
        <w:pStyle w:val="Heading2"/>
        <w:sectPr w:rsidR="008F3B7E" w:rsidSect="006369E8">
          <w:type w:val="continuous"/>
          <w:pgSz w:w="11906" w:h="16838"/>
          <w:pgMar w:top="720" w:right="720" w:bottom="720" w:left="720" w:header="708" w:footer="708" w:gutter="0"/>
          <w:cols w:space="708"/>
          <w:docGrid w:linePitch="360"/>
        </w:sectPr>
      </w:pPr>
    </w:p>
    <w:p w14:paraId="4C488985" w14:textId="4EA41779" w:rsidR="0008625A" w:rsidRPr="0067497D" w:rsidRDefault="000E5F3E" w:rsidP="008F3B7E">
      <w:pPr>
        <w:pStyle w:val="Heading2"/>
        <w:jc w:val="both"/>
      </w:pPr>
      <w:bookmarkStart w:id="21" w:name="_Toc70447952"/>
      <w:r>
        <w:t>Observational Task</w:t>
      </w:r>
      <w:bookmarkEnd w:id="21"/>
    </w:p>
    <w:p w14:paraId="67FB30E1" w14:textId="468BE365" w:rsidR="000E5F3E" w:rsidRDefault="001D691F" w:rsidP="008F3B7E">
      <w:pPr>
        <w:jc w:val="both"/>
        <w:rPr>
          <w:rFonts w:cs="Times New Roman"/>
        </w:rPr>
      </w:pPr>
      <w:r>
        <w:rPr>
          <w:rFonts w:cs="Times New Roman"/>
        </w:rPr>
        <w:t>one critical security feature is the management of permissions</w:t>
      </w:r>
      <w:r w:rsidR="0025664F">
        <w:rPr>
          <w:rFonts w:cs="Times New Roman"/>
        </w:rPr>
        <w:t xml:space="preserve"> given to a </w:t>
      </w:r>
      <w:r w:rsidR="00E55C7F">
        <w:rPr>
          <w:rFonts w:cs="Times New Roman"/>
        </w:rPr>
        <w:t>file system</w:t>
      </w:r>
      <w:r>
        <w:rPr>
          <w:rFonts w:cs="Times New Roman"/>
        </w:rPr>
        <w:t xml:space="preserve">, the set up and granting or limiting the permissions to share systems, </w:t>
      </w:r>
      <w:r w:rsidR="00126DAA">
        <w:rPr>
          <w:rFonts w:cs="Times New Roman"/>
        </w:rPr>
        <w:t>software’s,</w:t>
      </w:r>
      <w:r>
        <w:rPr>
          <w:rFonts w:cs="Times New Roman"/>
        </w:rPr>
        <w:t xml:space="preserve"> </w:t>
      </w:r>
      <w:r w:rsidR="002D5034">
        <w:rPr>
          <w:rFonts w:cs="Times New Roman"/>
        </w:rPr>
        <w:t>printers,</w:t>
      </w:r>
      <w:r>
        <w:rPr>
          <w:rFonts w:cs="Times New Roman"/>
        </w:rPr>
        <w:t xml:space="preserve"> and files to prevent </w:t>
      </w:r>
      <w:r w:rsidR="00126DAA">
        <w:rPr>
          <w:rFonts w:cs="Times New Roman"/>
        </w:rPr>
        <w:t>unauthorised</w:t>
      </w:r>
      <w:r>
        <w:rPr>
          <w:rFonts w:cs="Times New Roman"/>
        </w:rPr>
        <w:t xml:space="preserve"> access to the </w:t>
      </w:r>
      <w:r w:rsidR="00126DAA">
        <w:rPr>
          <w:rFonts w:cs="Times New Roman"/>
        </w:rPr>
        <w:t>network and company information and data.</w:t>
      </w:r>
    </w:p>
    <w:p w14:paraId="6587DB69" w14:textId="7F9F6E0F" w:rsidR="00126DAA" w:rsidRDefault="007F6AD7" w:rsidP="007F6AD7">
      <w:pPr>
        <w:pStyle w:val="Heading2"/>
        <w:rPr>
          <w:rFonts w:cs="Times New Roman"/>
        </w:rPr>
      </w:pPr>
      <w:bookmarkStart w:id="22" w:name="_Toc70447953"/>
      <w:r>
        <w:rPr>
          <w:rFonts w:cs="Times New Roman"/>
        </w:rPr>
        <w:t xml:space="preserve">3a) </w:t>
      </w:r>
      <w:r w:rsidR="002D5034" w:rsidRPr="008F3B7E">
        <w:rPr>
          <w:rStyle w:val="Heading2Char"/>
        </w:rPr>
        <w:t>L</w:t>
      </w:r>
      <w:r w:rsidR="000E5F3E" w:rsidRPr="008F3B7E">
        <w:rPr>
          <w:rStyle w:val="Heading2Char"/>
        </w:rPr>
        <w:t>ocal permissions</w:t>
      </w:r>
      <w:r w:rsidR="005B0286" w:rsidRPr="008F3B7E">
        <w:rPr>
          <w:rStyle w:val="Heading2Char"/>
        </w:rPr>
        <w:t xml:space="preserve"> (NTFS)</w:t>
      </w:r>
      <w:r w:rsidR="000E5F3E" w:rsidRPr="008F3B7E">
        <w:rPr>
          <w:rStyle w:val="Heading2Char"/>
        </w:rPr>
        <w:t xml:space="preserve"> and file shares</w:t>
      </w:r>
      <w:r w:rsidR="000E5F3E">
        <w:rPr>
          <w:rFonts w:cs="Times New Roman"/>
        </w:rPr>
        <w:t xml:space="preserve"> </w:t>
      </w:r>
      <w:r w:rsidR="00126DAA">
        <w:rPr>
          <w:rFonts w:cs="Times New Roman"/>
        </w:rPr>
        <w:t>–</w:t>
      </w:r>
      <w:bookmarkEnd w:id="22"/>
      <w:r w:rsidR="00E32511">
        <w:rPr>
          <w:rFonts w:cs="Times New Roman"/>
        </w:rPr>
        <w:t xml:space="preserve"> </w:t>
      </w:r>
    </w:p>
    <w:p w14:paraId="0616F01E" w14:textId="77777777" w:rsidR="001747A2" w:rsidRDefault="00126DAA" w:rsidP="008F3B7E">
      <w:pPr>
        <w:jc w:val="both"/>
        <w:rPr>
          <w:rFonts w:cs="Times New Roman"/>
        </w:rPr>
      </w:pPr>
      <w:r w:rsidRPr="008F3B7E">
        <w:t>File share and files share permission</w:t>
      </w:r>
      <w:r>
        <w:rPr>
          <w:rFonts w:cs="Times New Roman"/>
        </w:rPr>
        <w:t xml:space="preserve"> is the ability to share files or folder with other users within your network. Parameters can be set with each file or folder to determine who and what part of the file can be accessed.</w:t>
      </w:r>
      <w:r w:rsidR="004D3D2D">
        <w:rPr>
          <w:rFonts w:cs="Times New Roman"/>
        </w:rPr>
        <w:t xml:space="preserve"> Setting permissions for each file or folder can get complicated depending on the number of users who have been granted access to them, but this can also be used to determine the type of access that can be granted to each user, for example the types of permission that can be granted are Full permission, control permission and read permission. </w:t>
      </w:r>
    </w:p>
    <w:p w14:paraId="4499F2D1" w14:textId="3B805B2A" w:rsidR="001747A2" w:rsidRPr="001747A2" w:rsidRDefault="004D3D2D" w:rsidP="008F3B7E">
      <w:pPr>
        <w:pStyle w:val="ListParagraph"/>
        <w:numPr>
          <w:ilvl w:val="0"/>
          <w:numId w:val="1"/>
        </w:numPr>
        <w:jc w:val="both"/>
        <w:rPr>
          <w:rFonts w:cs="Times New Roman"/>
        </w:rPr>
      </w:pPr>
      <w:r w:rsidRPr="001747A2">
        <w:rPr>
          <w:rFonts w:cs="Times New Roman"/>
        </w:rPr>
        <w:t>Full permission grants the user to be able to</w:t>
      </w:r>
      <w:r w:rsidR="001747A2" w:rsidRPr="001747A2">
        <w:rPr>
          <w:rFonts w:cs="Times New Roman"/>
        </w:rPr>
        <w:t xml:space="preserve"> take ownership, edit permissions,</w:t>
      </w:r>
      <w:r w:rsidRPr="001747A2">
        <w:rPr>
          <w:rFonts w:cs="Times New Roman"/>
        </w:rPr>
        <w:t xml:space="preserve"> read, </w:t>
      </w:r>
      <w:r w:rsidR="002D5034" w:rsidRPr="001747A2">
        <w:rPr>
          <w:rFonts w:cs="Times New Roman"/>
        </w:rPr>
        <w:t>control,</w:t>
      </w:r>
      <w:r w:rsidRPr="001747A2">
        <w:rPr>
          <w:rFonts w:cs="Times New Roman"/>
        </w:rPr>
        <w:t xml:space="preserve"> </w:t>
      </w:r>
      <w:r w:rsidR="001747A2" w:rsidRPr="001747A2">
        <w:rPr>
          <w:rFonts w:cs="Times New Roman"/>
        </w:rPr>
        <w:t xml:space="preserve">and change the contents of the file. </w:t>
      </w:r>
    </w:p>
    <w:p w14:paraId="25C89A1D" w14:textId="1BCCFF23" w:rsidR="001747A2" w:rsidRDefault="001747A2" w:rsidP="008F3B7E">
      <w:pPr>
        <w:pStyle w:val="ListParagraph"/>
        <w:numPr>
          <w:ilvl w:val="0"/>
          <w:numId w:val="1"/>
        </w:numPr>
        <w:jc w:val="both"/>
        <w:rPr>
          <w:rFonts w:cs="Times New Roman"/>
        </w:rPr>
      </w:pPr>
      <w:r w:rsidRPr="001747A2">
        <w:rPr>
          <w:rFonts w:cs="Times New Roman"/>
        </w:rPr>
        <w:t>Control permission allows the user to read, write, delete, and execute files within the share files and folders.</w:t>
      </w:r>
    </w:p>
    <w:p w14:paraId="2264A8D3" w14:textId="1F0B89DC" w:rsidR="001747A2" w:rsidRDefault="001747A2" w:rsidP="008F3B7E">
      <w:pPr>
        <w:pStyle w:val="ListParagraph"/>
        <w:numPr>
          <w:ilvl w:val="0"/>
          <w:numId w:val="1"/>
        </w:numPr>
        <w:jc w:val="both"/>
        <w:rPr>
          <w:rFonts w:cs="Times New Roman"/>
        </w:rPr>
      </w:pPr>
      <w:r>
        <w:rPr>
          <w:rFonts w:cs="Times New Roman"/>
        </w:rPr>
        <w:t>Read permission allows users to access and read the files only.</w:t>
      </w:r>
    </w:p>
    <w:p w14:paraId="18B46FCD" w14:textId="7BF2B7DA" w:rsidR="001747A2" w:rsidRDefault="001747A2" w:rsidP="008F3B7E">
      <w:pPr>
        <w:jc w:val="both"/>
        <w:rPr>
          <w:rFonts w:cs="Times New Roman"/>
        </w:rPr>
      </w:pPr>
      <w:r>
        <w:rPr>
          <w:rFonts w:cs="Times New Roman"/>
        </w:rPr>
        <w:t xml:space="preserve">Share permissions </w:t>
      </w:r>
      <w:r w:rsidR="0025664F">
        <w:rPr>
          <w:rFonts w:cs="Times New Roman"/>
        </w:rPr>
        <w:t xml:space="preserve">can be implemented on files systems such as </w:t>
      </w:r>
      <w:r>
        <w:rPr>
          <w:rFonts w:cs="Times New Roman"/>
        </w:rPr>
        <w:t>NTFS, FAT and FAT32</w:t>
      </w:r>
    </w:p>
    <w:p w14:paraId="6DE6331C" w14:textId="77777777" w:rsidR="008F3B7E" w:rsidRDefault="0025664F" w:rsidP="003075CF">
      <w:pPr>
        <w:jc w:val="both"/>
      </w:pPr>
      <w:r>
        <w:t xml:space="preserve">New Technology File System (NTFS) permissions </w:t>
      </w:r>
      <w:r w:rsidR="002D5034">
        <w:t xml:space="preserve">is the ability to viewing and managing access </w:t>
      </w:r>
      <w:r w:rsidR="002D5034">
        <w:t>control with the use of ACLs access control lists.</w:t>
      </w:r>
      <w:r w:rsidR="008F3B7E">
        <w:t xml:space="preserve"> </w:t>
      </w:r>
      <w:r w:rsidR="003075CF">
        <w:t>New Technology File System (NTFS) are file system that are set on drives partitioned with NTFS. When permissions are set, they take effect at the local operating system level and parameters can be set to govern who has access.</w:t>
      </w:r>
    </w:p>
    <w:p w14:paraId="46767D47" w14:textId="77777777" w:rsidR="003075CF" w:rsidRDefault="003075CF" w:rsidP="003075CF">
      <w:pPr>
        <w:jc w:val="both"/>
      </w:pPr>
    </w:p>
    <w:p w14:paraId="75EB6C78" w14:textId="77777777" w:rsidR="003075CF" w:rsidRDefault="003075CF" w:rsidP="003075CF">
      <w:pPr>
        <w:jc w:val="both"/>
      </w:pPr>
      <w:r>
        <w:t>File shares or share permissions are when a file system is created in a network and permission is given to who can access it through the network.</w:t>
      </w:r>
      <w:r w:rsidR="007F6AD7">
        <w:t xml:space="preserve"> This file system enable the use of sharing not just files but also resources can be accessed from different locations from users who have the permission to access them.</w:t>
      </w:r>
      <w:sdt>
        <w:sdtPr>
          <w:id w:val="1728493128"/>
          <w:citation/>
        </w:sdtPr>
        <w:sdtContent>
          <w:r w:rsidR="007F6AD7">
            <w:fldChar w:fldCharType="begin"/>
          </w:r>
          <w:r w:rsidR="007F6AD7">
            <w:instrText xml:space="preserve"> CITATION RWS04 \l 2057 </w:instrText>
          </w:r>
          <w:r w:rsidR="007F6AD7">
            <w:fldChar w:fldCharType="separate"/>
          </w:r>
          <w:r w:rsidR="007F6AD7">
            <w:rPr>
              <w:noProof/>
            </w:rPr>
            <w:t xml:space="preserve"> </w:t>
          </w:r>
          <w:r w:rsidR="007F6AD7" w:rsidRPr="007F6AD7">
            <w:rPr>
              <w:noProof/>
            </w:rPr>
            <w:t>[1]</w:t>
          </w:r>
          <w:r w:rsidR="007F6AD7">
            <w:fldChar w:fldCharType="end"/>
          </w:r>
        </w:sdtContent>
      </w:sdt>
      <w:sdt>
        <w:sdtPr>
          <w:id w:val="144865577"/>
          <w:citation/>
        </w:sdtPr>
        <w:sdtContent>
          <w:r w:rsidR="007F6AD7">
            <w:fldChar w:fldCharType="begin"/>
          </w:r>
          <w:r w:rsidR="007F6AD7">
            <w:instrText xml:space="preserve"> CITATION KHa99 \l 2057 </w:instrText>
          </w:r>
          <w:r w:rsidR="007F6AD7">
            <w:fldChar w:fldCharType="separate"/>
          </w:r>
          <w:r w:rsidR="007F6AD7">
            <w:rPr>
              <w:noProof/>
            </w:rPr>
            <w:t xml:space="preserve"> </w:t>
          </w:r>
          <w:r w:rsidR="007F6AD7" w:rsidRPr="007F6AD7">
            <w:rPr>
              <w:noProof/>
            </w:rPr>
            <w:t>[2]</w:t>
          </w:r>
          <w:r w:rsidR="007F6AD7">
            <w:fldChar w:fldCharType="end"/>
          </w:r>
        </w:sdtContent>
      </w:sdt>
      <w:sdt>
        <w:sdtPr>
          <w:id w:val="660971114"/>
          <w:citation/>
        </w:sdtPr>
        <w:sdtContent>
          <w:r w:rsidR="007F6AD7">
            <w:fldChar w:fldCharType="begin"/>
          </w:r>
          <w:r w:rsidR="007F6AD7">
            <w:instrText xml:space="preserve"> CITATION CNG21 \l 2057 </w:instrText>
          </w:r>
          <w:r w:rsidR="007F6AD7">
            <w:fldChar w:fldCharType="separate"/>
          </w:r>
          <w:r w:rsidR="007F6AD7">
            <w:rPr>
              <w:noProof/>
            </w:rPr>
            <w:t xml:space="preserve"> </w:t>
          </w:r>
          <w:r w:rsidR="007F6AD7" w:rsidRPr="007F6AD7">
            <w:rPr>
              <w:noProof/>
            </w:rPr>
            <w:t>[3]</w:t>
          </w:r>
          <w:r w:rsidR="007F6AD7">
            <w:fldChar w:fldCharType="end"/>
          </w:r>
        </w:sdtContent>
      </w:sdt>
    </w:p>
    <w:p w14:paraId="04769F23" w14:textId="1F7A07FA" w:rsidR="007F6AD7" w:rsidRDefault="007F6AD7" w:rsidP="007F6AD7">
      <w:pPr>
        <w:pStyle w:val="Heading2"/>
      </w:pPr>
      <w:bookmarkStart w:id="23" w:name="_Toc70447954"/>
      <w:r>
        <w:t>3b) The role of group policy management in the network environment.</w:t>
      </w:r>
      <w:bookmarkEnd w:id="23"/>
    </w:p>
    <w:p w14:paraId="2790C69B" w14:textId="2DE1C881" w:rsidR="007F6AD7" w:rsidRPr="007F6AD7" w:rsidRDefault="00476C14" w:rsidP="007F6AD7">
      <w:r>
        <w:t xml:space="preserve">The main purpose of group policy is to help keep the network environment organised and secure. Group policy management </w:t>
      </w:r>
      <w:r w:rsidR="00D77BD3">
        <w:t>enables system administrators to</w:t>
      </w:r>
      <w:r>
        <w:t xml:space="preserve"> make critical and necessary changes to end users, resources, operating </w:t>
      </w:r>
      <w:r w:rsidR="00D77BD3">
        <w:t>systems,</w:t>
      </w:r>
      <w:r w:rsidR="009277E0">
        <w:t xml:space="preserve"> security,</w:t>
      </w:r>
      <w:r>
        <w:t xml:space="preserve"> and applications settings from a centra</w:t>
      </w:r>
      <w:r w:rsidR="006E4AFA">
        <w:t>lised location</w:t>
      </w:r>
      <w:r>
        <w:t>.</w:t>
      </w:r>
      <w:r w:rsidR="006E4AFA">
        <w:t xml:space="preserve"> I</w:t>
      </w:r>
      <w:r w:rsidR="00D77BD3">
        <w:t>t can greatly reduce the workload and simplify the work environment.</w:t>
      </w:r>
    </w:p>
    <w:p w14:paraId="66B5DA36" w14:textId="77777777" w:rsidR="007F6AD7" w:rsidRDefault="008E7882" w:rsidP="003075CF">
      <w:pPr>
        <w:jc w:val="both"/>
        <w:rPr>
          <w:rFonts w:cs="Times New Roman"/>
        </w:rPr>
      </w:pPr>
      <w:r>
        <w:rPr>
          <w:rFonts w:cs="Times New Roman"/>
        </w:rPr>
        <w:t xml:space="preserve">To reduce </w:t>
      </w:r>
      <w:r w:rsidR="005F6853">
        <w:rPr>
          <w:rFonts w:cs="Times New Roman"/>
        </w:rPr>
        <w:t xml:space="preserve">security breaches and cyber attacks administrators can set </w:t>
      </w:r>
      <w:r w:rsidR="00B870A7">
        <w:rPr>
          <w:rFonts w:cs="Times New Roman"/>
        </w:rPr>
        <w:t>networks in a</w:t>
      </w:r>
      <w:r w:rsidR="00174910">
        <w:rPr>
          <w:rFonts w:cs="Times New Roman"/>
        </w:rPr>
        <w:t xml:space="preserve">n organized manner and set </w:t>
      </w:r>
      <w:r w:rsidR="007A6D80">
        <w:rPr>
          <w:rFonts w:cs="Times New Roman"/>
        </w:rPr>
        <w:t xml:space="preserve">consistent </w:t>
      </w:r>
      <w:r w:rsidR="00F54799">
        <w:rPr>
          <w:rFonts w:cs="Times New Roman"/>
        </w:rPr>
        <w:t xml:space="preserve">principles for end users to </w:t>
      </w:r>
      <w:r w:rsidR="00717F13">
        <w:rPr>
          <w:rFonts w:cs="Times New Roman"/>
        </w:rPr>
        <w:t>reduce the</w:t>
      </w:r>
      <w:r w:rsidR="007A6D80">
        <w:rPr>
          <w:rFonts w:cs="Times New Roman"/>
        </w:rPr>
        <w:t xml:space="preserve"> likelihood of accidental</w:t>
      </w:r>
      <w:r w:rsidR="00DA41ED">
        <w:rPr>
          <w:rFonts w:cs="Times New Roman"/>
        </w:rPr>
        <w:t xml:space="preserve"> data breaches and governing access to</w:t>
      </w:r>
      <w:r w:rsidR="00B27256">
        <w:rPr>
          <w:rFonts w:cs="Times New Roman"/>
        </w:rPr>
        <w:t xml:space="preserve"> users the resources they need to </w:t>
      </w:r>
      <w:r w:rsidR="00983E45">
        <w:rPr>
          <w:rFonts w:cs="Times New Roman"/>
        </w:rPr>
        <w:t>be able to do their jobs, this would ensure that the administrat</w:t>
      </w:r>
      <w:r w:rsidR="00C82040">
        <w:rPr>
          <w:rFonts w:cs="Times New Roman"/>
        </w:rPr>
        <w:t xml:space="preserve">ors can keep the network </w:t>
      </w:r>
      <w:r w:rsidR="002D08E2">
        <w:rPr>
          <w:rFonts w:cs="Times New Roman"/>
        </w:rPr>
        <w:t xml:space="preserve">better </w:t>
      </w:r>
      <w:r w:rsidR="00C82040">
        <w:rPr>
          <w:rFonts w:cs="Times New Roman"/>
        </w:rPr>
        <w:t>organised and protected</w:t>
      </w:r>
      <w:r w:rsidR="002D08E2">
        <w:rPr>
          <w:rFonts w:cs="Times New Roman"/>
        </w:rPr>
        <w:t>.</w:t>
      </w:r>
      <w:r w:rsidR="00B27256">
        <w:rPr>
          <w:rFonts w:cs="Times New Roman"/>
        </w:rPr>
        <w:t xml:space="preserve"> </w:t>
      </w:r>
      <w:r w:rsidR="00C17272">
        <w:rPr>
          <w:rFonts w:cs="Times New Roman"/>
        </w:rPr>
        <w:t xml:space="preserve"> The main </w:t>
      </w:r>
      <w:r w:rsidR="00717F13">
        <w:rPr>
          <w:rFonts w:cs="Times New Roman"/>
        </w:rPr>
        <w:t>use for group policy management is to make it possible to effectively apply</w:t>
      </w:r>
      <w:r w:rsidR="00A94634">
        <w:rPr>
          <w:rFonts w:cs="Times New Roman"/>
        </w:rPr>
        <w:t xml:space="preserve"> necessary security </w:t>
      </w:r>
      <w:r w:rsidR="00272FCC">
        <w:rPr>
          <w:rFonts w:cs="Times New Roman"/>
        </w:rPr>
        <w:t xml:space="preserve">controls on the </w:t>
      </w:r>
      <w:r w:rsidR="00272FCC">
        <w:rPr>
          <w:rFonts w:cs="Times New Roman"/>
        </w:rPr>
        <w:lastRenderedPageBreak/>
        <w:t xml:space="preserve">network and </w:t>
      </w:r>
      <w:r w:rsidR="005E1AE1">
        <w:rPr>
          <w:rFonts w:cs="Times New Roman"/>
        </w:rPr>
        <w:t>offer best practice</w:t>
      </w:r>
      <w:r w:rsidR="000F6119">
        <w:rPr>
          <w:rFonts w:cs="Times New Roman"/>
        </w:rPr>
        <w:t xml:space="preserve"> policies to their employees based on specific job roles</w:t>
      </w:r>
      <w:r w:rsidR="00663CB0">
        <w:rPr>
          <w:rFonts w:cs="Times New Roman"/>
        </w:rPr>
        <w:t xml:space="preserve">, on a network base rather than having to apply these </w:t>
      </w:r>
      <w:r w:rsidR="00640EAB">
        <w:rPr>
          <w:rFonts w:cs="Times New Roman"/>
        </w:rPr>
        <w:t xml:space="preserve">on a local basis, this saves the administrator a lot of </w:t>
      </w:r>
      <w:r w:rsidR="008D7D72">
        <w:rPr>
          <w:rFonts w:cs="Times New Roman"/>
        </w:rPr>
        <w:t xml:space="preserve">time which can be </w:t>
      </w:r>
      <w:r w:rsidR="00CC1A83">
        <w:rPr>
          <w:rFonts w:cs="Times New Roman"/>
        </w:rPr>
        <w:t xml:space="preserve">utilised </w:t>
      </w:r>
      <w:r w:rsidR="00D72AF3">
        <w:rPr>
          <w:rFonts w:cs="Times New Roman"/>
        </w:rPr>
        <w:t>better elsewhere.</w:t>
      </w:r>
      <w:r w:rsidR="00243375">
        <w:rPr>
          <w:rFonts w:cs="Times New Roman"/>
        </w:rPr>
        <w:t xml:space="preserve"> GPOs</w:t>
      </w:r>
      <w:r w:rsidR="00124FC6">
        <w:rPr>
          <w:rFonts w:cs="Times New Roman"/>
        </w:rPr>
        <w:t xml:space="preserve"> can be set up by administrators to enforce the principles</w:t>
      </w:r>
      <w:r w:rsidR="00413F5C">
        <w:rPr>
          <w:rFonts w:cs="Times New Roman"/>
        </w:rPr>
        <w:t xml:space="preserve"> to help control </w:t>
      </w:r>
      <w:r w:rsidR="005B1402">
        <w:rPr>
          <w:rFonts w:cs="Times New Roman"/>
        </w:rPr>
        <w:t>users’</w:t>
      </w:r>
      <w:r w:rsidR="00413F5C">
        <w:rPr>
          <w:rFonts w:cs="Times New Roman"/>
        </w:rPr>
        <w:t xml:space="preserve"> privileges to sensitive </w:t>
      </w:r>
      <w:r w:rsidR="0079109C">
        <w:rPr>
          <w:rFonts w:cs="Times New Roman"/>
        </w:rPr>
        <w:t xml:space="preserve">files and settings and only grant access to those who have the </w:t>
      </w:r>
      <w:r w:rsidR="001E08C3">
        <w:rPr>
          <w:rFonts w:cs="Times New Roman"/>
        </w:rPr>
        <w:t xml:space="preserve">job entitlement to do so, this minimises </w:t>
      </w:r>
      <w:r w:rsidR="00C20063">
        <w:rPr>
          <w:rFonts w:cs="Times New Roman"/>
        </w:rPr>
        <w:t xml:space="preserve">potential </w:t>
      </w:r>
      <w:r w:rsidR="001E08C3">
        <w:rPr>
          <w:rFonts w:cs="Times New Roman"/>
        </w:rPr>
        <w:t xml:space="preserve">security </w:t>
      </w:r>
      <w:r w:rsidR="00C20063">
        <w:rPr>
          <w:rFonts w:cs="Times New Roman"/>
        </w:rPr>
        <w:t xml:space="preserve">risks </w:t>
      </w:r>
      <w:r w:rsidR="0074222A">
        <w:rPr>
          <w:rFonts w:cs="Times New Roman"/>
        </w:rPr>
        <w:t xml:space="preserve">and minimises the potential damage that could be incurred by </w:t>
      </w:r>
      <w:r w:rsidR="0076172E">
        <w:rPr>
          <w:rFonts w:cs="Times New Roman"/>
        </w:rPr>
        <w:t>cybercriminals.</w:t>
      </w:r>
      <w:r w:rsidR="006575AD">
        <w:rPr>
          <w:rFonts w:cs="Times New Roman"/>
        </w:rPr>
        <w:t xml:space="preserve"> Through the group policy management tool </w:t>
      </w:r>
      <w:r w:rsidR="00EE1577">
        <w:rPr>
          <w:rFonts w:cs="Times New Roman"/>
        </w:rPr>
        <w:t>administrators can deploy security patches</w:t>
      </w:r>
      <w:r w:rsidR="00396FFB">
        <w:rPr>
          <w:rFonts w:cs="Times New Roman"/>
        </w:rPr>
        <w:t xml:space="preserve"> and other updates </w:t>
      </w:r>
      <w:r w:rsidR="005B1402">
        <w:rPr>
          <w:rFonts w:cs="Times New Roman"/>
        </w:rPr>
        <w:t xml:space="preserve">when needed from a central </w:t>
      </w:r>
      <w:r w:rsidR="00717F13">
        <w:rPr>
          <w:rFonts w:cs="Times New Roman"/>
        </w:rPr>
        <w:t xml:space="preserve"> </w:t>
      </w:r>
      <w:r w:rsidR="0067584C">
        <w:rPr>
          <w:rFonts w:cs="Times New Roman"/>
        </w:rPr>
        <w:t xml:space="preserve"> location</w:t>
      </w:r>
      <w:r w:rsidR="005B719C">
        <w:rPr>
          <w:rFonts w:cs="Times New Roman"/>
        </w:rPr>
        <w:t xml:space="preserve"> altogether without the need to do it on a </w:t>
      </w:r>
      <w:r w:rsidR="00F325AF">
        <w:rPr>
          <w:rFonts w:cs="Times New Roman"/>
        </w:rPr>
        <w:t>one to one basis.</w:t>
      </w:r>
      <w:sdt>
        <w:sdtPr>
          <w:rPr>
            <w:rFonts w:cs="Times New Roman"/>
          </w:rPr>
          <w:id w:val="1104459899"/>
          <w:citation/>
        </w:sdtPr>
        <w:sdtContent>
          <w:r w:rsidR="005A0547">
            <w:rPr>
              <w:rFonts w:cs="Times New Roman"/>
            </w:rPr>
            <w:fldChar w:fldCharType="begin"/>
          </w:r>
          <w:r w:rsidR="005A0547">
            <w:rPr>
              <w:rFonts w:cs="Times New Roman"/>
            </w:rPr>
            <w:instrText xml:space="preserve"> CITATION Bru16 \l 2057 </w:instrText>
          </w:r>
          <w:r w:rsidR="005A0547">
            <w:rPr>
              <w:rFonts w:cs="Times New Roman"/>
            </w:rPr>
            <w:fldChar w:fldCharType="separate"/>
          </w:r>
          <w:r w:rsidR="005A0547">
            <w:rPr>
              <w:rFonts w:cs="Times New Roman"/>
              <w:noProof/>
            </w:rPr>
            <w:t xml:space="preserve"> </w:t>
          </w:r>
          <w:r w:rsidR="005A0547" w:rsidRPr="005A0547">
            <w:rPr>
              <w:rFonts w:cs="Times New Roman"/>
              <w:noProof/>
            </w:rPr>
            <w:t>[4]</w:t>
          </w:r>
          <w:r w:rsidR="005A0547">
            <w:rPr>
              <w:rFonts w:cs="Times New Roman"/>
            </w:rPr>
            <w:fldChar w:fldCharType="end"/>
          </w:r>
        </w:sdtContent>
      </w:sdt>
      <w:sdt>
        <w:sdtPr>
          <w:rPr>
            <w:rFonts w:cs="Times New Roman"/>
          </w:rPr>
          <w:id w:val="1652718651"/>
          <w:citation/>
        </w:sdtPr>
        <w:sdtContent>
          <w:r w:rsidR="00067D47">
            <w:rPr>
              <w:rFonts w:cs="Times New Roman"/>
            </w:rPr>
            <w:fldChar w:fldCharType="begin"/>
          </w:r>
          <w:r w:rsidR="00067D47">
            <w:rPr>
              <w:rFonts w:cs="Times New Roman"/>
            </w:rPr>
            <w:instrText xml:space="preserve"> CITATION Nab20 \l 2057 </w:instrText>
          </w:r>
          <w:r w:rsidR="00067D47">
            <w:rPr>
              <w:rFonts w:cs="Times New Roman"/>
            </w:rPr>
            <w:fldChar w:fldCharType="separate"/>
          </w:r>
          <w:r w:rsidR="00067D47">
            <w:rPr>
              <w:rFonts w:cs="Times New Roman"/>
              <w:noProof/>
            </w:rPr>
            <w:t xml:space="preserve"> </w:t>
          </w:r>
          <w:r w:rsidR="00067D47" w:rsidRPr="00067D47">
            <w:rPr>
              <w:rFonts w:cs="Times New Roman"/>
              <w:noProof/>
            </w:rPr>
            <w:t>[5]</w:t>
          </w:r>
          <w:r w:rsidR="00067D47">
            <w:rPr>
              <w:rFonts w:cs="Times New Roman"/>
            </w:rPr>
            <w:fldChar w:fldCharType="end"/>
          </w:r>
        </w:sdtContent>
      </w:sdt>
      <w:sdt>
        <w:sdtPr>
          <w:rPr>
            <w:rFonts w:cs="Times New Roman"/>
          </w:rPr>
          <w:id w:val="-932279120"/>
          <w:citation/>
        </w:sdtPr>
        <w:sdtContent>
          <w:r w:rsidR="00231569">
            <w:rPr>
              <w:rFonts w:cs="Times New Roman"/>
            </w:rPr>
            <w:fldChar w:fldCharType="begin"/>
          </w:r>
          <w:r w:rsidR="00231569">
            <w:rPr>
              <w:rFonts w:cs="Times New Roman"/>
            </w:rPr>
            <w:instrText xml:space="preserve"> CITATION KAr16 \l 2057 </w:instrText>
          </w:r>
          <w:r w:rsidR="00231569">
            <w:rPr>
              <w:rFonts w:cs="Times New Roman"/>
            </w:rPr>
            <w:fldChar w:fldCharType="separate"/>
          </w:r>
          <w:r w:rsidR="00231569">
            <w:rPr>
              <w:rFonts w:cs="Times New Roman"/>
              <w:noProof/>
            </w:rPr>
            <w:t xml:space="preserve"> </w:t>
          </w:r>
          <w:r w:rsidR="00231569" w:rsidRPr="00231569">
            <w:rPr>
              <w:rFonts w:cs="Times New Roman"/>
              <w:noProof/>
            </w:rPr>
            <w:t>[6]</w:t>
          </w:r>
          <w:r w:rsidR="00231569">
            <w:rPr>
              <w:rFonts w:cs="Times New Roman"/>
            </w:rPr>
            <w:fldChar w:fldCharType="end"/>
          </w:r>
        </w:sdtContent>
      </w:sdt>
      <w:r w:rsidR="0067584C">
        <w:rPr>
          <w:rFonts w:cs="Times New Roman"/>
        </w:rPr>
        <w:t xml:space="preserve"> </w:t>
      </w:r>
    </w:p>
    <w:p w14:paraId="1C8A3689" w14:textId="63A05F65" w:rsidR="00F046E6" w:rsidRDefault="002836CD" w:rsidP="003075CF">
      <w:pPr>
        <w:jc w:val="both"/>
        <w:rPr>
          <w:rFonts w:cs="Times New Roman"/>
        </w:rPr>
      </w:pPr>
      <w:r>
        <w:rPr>
          <w:rFonts w:cs="Times New Roman"/>
        </w:rPr>
        <w:t xml:space="preserve">Some group policy </w:t>
      </w:r>
      <w:r w:rsidR="00B44279">
        <w:rPr>
          <w:rFonts w:cs="Times New Roman"/>
        </w:rPr>
        <w:t>examples are shown in Fig 2.8</w:t>
      </w:r>
      <w:r w:rsidR="008A603D">
        <w:rPr>
          <w:rFonts w:cs="Times New Roman"/>
        </w:rPr>
        <w:t xml:space="preserve">, Fig </w:t>
      </w:r>
      <w:r w:rsidR="00AA19D6">
        <w:rPr>
          <w:rFonts w:cs="Times New Roman"/>
        </w:rPr>
        <w:t>2.9,</w:t>
      </w:r>
      <w:r w:rsidR="008A603D">
        <w:rPr>
          <w:rFonts w:cs="Times New Roman"/>
        </w:rPr>
        <w:t xml:space="preserve"> and Fig 3.0</w:t>
      </w:r>
      <w:r w:rsidR="00004603">
        <w:rPr>
          <w:rFonts w:cs="Times New Roman"/>
        </w:rPr>
        <w:t>.</w:t>
      </w:r>
    </w:p>
    <w:p w14:paraId="1A7881C8" w14:textId="1C179233" w:rsidR="00EE3FB0" w:rsidRDefault="00EE3FB0" w:rsidP="003075CF">
      <w:pPr>
        <w:jc w:val="both"/>
        <w:rPr>
          <w:rFonts w:cs="Times New Roman"/>
        </w:rPr>
      </w:pPr>
    </w:p>
    <w:p w14:paraId="4F507F60" w14:textId="5E335F56" w:rsidR="00EE3FB0" w:rsidRDefault="00EE3FB0" w:rsidP="003075CF">
      <w:pPr>
        <w:jc w:val="both"/>
        <w:rPr>
          <w:rFonts w:cs="Times New Roman"/>
        </w:rPr>
      </w:pPr>
    </w:p>
    <w:p w14:paraId="5B39A15E" w14:textId="6C1BF05E" w:rsidR="002F127E" w:rsidRDefault="002F127E" w:rsidP="00D673C2">
      <w:pPr>
        <w:jc w:val="both"/>
      </w:pPr>
    </w:p>
    <w:p w14:paraId="06E1304A" w14:textId="6DFCFBD5" w:rsidR="000227C5" w:rsidRDefault="006C0715" w:rsidP="00D673C2">
      <w:pPr>
        <w:jc w:val="both"/>
      </w:pPr>
      <w:r>
        <w:rPr>
          <w:noProof/>
        </w:rPr>
        <w:drawing>
          <wp:inline distT="0" distB="0" distL="0" distR="0" wp14:anchorId="055526A5" wp14:editId="2EB8435C">
            <wp:extent cx="2419472" cy="33451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25780" cy="3353902"/>
                    </a:xfrm>
                    <a:prstGeom prst="rect">
                      <a:avLst/>
                    </a:prstGeom>
                    <a:noFill/>
                    <a:ln>
                      <a:noFill/>
                    </a:ln>
                  </pic:spPr>
                </pic:pic>
              </a:graphicData>
            </a:graphic>
          </wp:inline>
        </w:drawing>
      </w:r>
    </w:p>
    <w:p w14:paraId="205970E4" w14:textId="77777777" w:rsidR="00CD2038" w:rsidRDefault="00CD2038" w:rsidP="00CD2038">
      <w:pPr>
        <w:pStyle w:val="Heading3"/>
        <w:jc w:val="both"/>
      </w:pPr>
      <w:bookmarkStart w:id="24" w:name="_Toc70447955"/>
      <w:r>
        <w:t>Fig 2.8 Example of Group policy to restrict access to control panel and PC settings.</w:t>
      </w:r>
      <w:bookmarkEnd w:id="24"/>
    </w:p>
    <w:p w14:paraId="1D560B4C" w14:textId="4382A631" w:rsidR="006C0715" w:rsidRDefault="006C0715" w:rsidP="00D673C2">
      <w:pPr>
        <w:jc w:val="both"/>
      </w:pPr>
    </w:p>
    <w:p w14:paraId="062E6E69" w14:textId="3113E3B2" w:rsidR="00CD2038" w:rsidRDefault="00FF79F6" w:rsidP="00D673C2">
      <w:pPr>
        <w:jc w:val="both"/>
      </w:pPr>
      <w:r w:rsidRPr="006E34FA">
        <w:drawing>
          <wp:inline distT="0" distB="0" distL="0" distR="0" wp14:anchorId="79C13D75" wp14:editId="055F9B75">
            <wp:extent cx="2225040" cy="2999501"/>
            <wp:effectExtent l="0" t="0" r="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225040" cy="2999501"/>
                    </a:xfrm>
                    <a:prstGeom prst="rect">
                      <a:avLst/>
                    </a:prstGeom>
                  </pic:spPr>
                </pic:pic>
              </a:graphicData>
            </a:graphic>
          </wp:inline>
        </w:drawing>
      </w:r>
    </w:p>
    <w:p w14:paraId="52A18F74" w14:textId="77777777" w:rsidR="00E55CC9" w:rsidRDefault="00E55CC9" w:rsidP="00E55CC9">
      <w:pPr>
        <w:pStyle w:val="Heading3"/>
        <w:jc w:val="both"/>
      </w:pPr>
      <w:bookmarkStart w:id="25" w:name="_Toc70447956"/>
      <w:r>
        <w:t>Fig 2.9 Another policy remote desktop connection, not to allow passwords to be saved.</w:t>
      </w:r>
      <w:bookmarkEnd w:id="25"/>
    </w:p>
    <w:p w14:paraId="6312FA48" w14:textId="012B8148" w:rsidR="00FF79F6" w:rsidRDefault="00FF79F6" w:rsidP="00D673C2">
      <w:pPr>
        <w:jc w:val="both"/>
      </w:pPr>
    </w:p>
    <w:p w14:paraId="7D0B4DE4" w14:textId="2D7AC4C1" w:rsidR="00E55CC9" w:rsidRDefault="00553BF5" w:rsidP="00D673C2">
      <w:pPr>
        <w:jc w:val="both"/>
      </w:pPr>
      <w:r w:rsidRPr="00413C13">
        <w:drawing>
          <wp:inline distT="0" distB="0" distL="0" distR="0" wp14:anchorId="0AC3A67C" wp14:editId="0ED69F98">
            <wp:extent cx="2425057" cy="2470785"/>
            <wp:effectExtent l="0" t="0" r="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25057" cy="2470785"/>
                    </a:xfrm>
                    <a:prstGeom prst="rect">
                      <a:avLst/>
                    </a:prstGeom>
                  </pic:spPr>
                </pic:pic>
              </a:graphicData>
            </a:graphic>
          </wp:inline>
        </w:drawing>
      </w:r>
    </w:p>
    <w:p w14:paraId="02790B78" w14:textId="77777777" w:rsidR="004F767E" w:rsidRDefault="004F767E" w:rsidP="004F767E">
      <w:pPr>
        <w:pStyle w:val="Heading3"/>
        <w:jc w:val="both"/>
      </w:pPr>
      <w:bookmarkStart w:id="26" w:name="_Toc70447957"/>
      <w:r>
        <w:t>Fig 3.0 showing another example of a group policy, this policy is to remove the add or remove programs policy, which would stop users from adding or removing programs. On the right-hand side other policies regarding add or remove programs that can also be deployed.</w:t>
      </w:r>
      <w:bookmarkEnd w:id="26"/>
    </w:p>
    <w:p w14:paraId="59DAE7D2" w14:textId="2FC14655" w:rsidR="00553BF5" w:rsidRDefault="00553BF5" w:rsidP="00D673C2">
      <w:pPr>
        <w:jc w:val="both"/>
      </w:pPr>
    </w:p>
    <w:p w14:paraId="73C2646D" w14:textId="77777777" w:rsidR="006C3D20" w:rsidRDefault="006C3D20" w:rsidP="002E4683">
      <w:pPr>
        <w:pStyle w:val="Heading2"/>
      </w:pPr>
      <w:bookmarkStart w:id="27" w:name="_Toc70447958"/>
      <w:r>
        <w:t>3c) Give some examples of Sound ‘password’ principles in modern network environments.</w:t>
      </w:r>
      <w:bookmarkEnd w:id="27"/>
    </w:p>
    <w:p w14:paraId="0393A6F5" w14:textId="6EA14412" w:rsidR="006C3D20" w:rsidRDefault="006C3D20" w:rsidP="006C3D20">
      <w:pPr>
        <w:jc w:val="both"/>
      </w:pPr>
      <w:r>
        <w:t xml:space="preserve">Passwords are very important part of a network’s security; it is a critical requirement for enhancing security across the network. An up-to-date password policy and guidelines would be the first </w:t>
      </w:r>
      <w:r>
        <w:lastRenderedPageBreak/>
        <w:t>line of defence against cyber-attacks. Having strong attributes and setting longer predetermined value length would give passwords uniqueness and complexity however these guidelines are now outdated and according to NIST</w:t>
      </w:r>
      <w:r w:rsidR="00E773AB">
        <w:t xml:space="preserve"> </w:t>
      </w:r>
      <w:r w:rsidR="001932F1">
        <w:t xml:space="preserve">specific </w:t>
      </w:r>
      <w:r w:rsidR="009122F8">
        <w:t>guidelines</w:t>
      </w:r>
      <w:r w:rsidR="001932F1">
        <w:t xml:space="preserve"> for strong passwords</w:t>
      </w:r>
      <w:r w:rsidR="00136928">
        <w:t xml:space="preserve">, you should </w:t>
      </w:r>
      <w:r w:rsidR="001B667A">
        <w:t xml:space="preserve">use the longest password or passphrase permissible </w:t>
      </w:r>
      <w:r w:rsidR="00103151">
        <w:t>according to your policy guidelines (8-</w:t>
      </w:r>
      <w:r w:rsidR="00FD49C8">
        <w:t>64 characters)</w:t>
      </w:r>
      <w:r w:rsidR="006874EA">
        <w:t>.</w:t>
      </w:r>
      <w:r w:rsidR="00280D3F">
        <w:t xml:space="preserve"> A passphrase</w:t>
      </w:r>
      <w:r w:rsidR="0023565E">
        <w:t xml:space="preserve"> according to </w:t>
      </w:r>
      <w:r w:rsidR="00655065">
        <w:t>the Cambridge Dictionary “</w:t>
      </w:r>
      <w:r w:rsidR="00323A35" w:rsidRPr="00AB13EF">
        <w:rPr>
          <w:i/>
          <w:iCs/>
        </w:rPr>
        <w:t>a secret phrase, or a combination of</w:t>
      </w:r>
      <w:r w:rsidR="00F05824" w:rsidRPr="00AB13EF">
        <w:rPr>
          <w:i/>
          <w:iCs/>
        </w:rPr>
        <w:t xml:space="preserve"> letters and numbers, used to get access to a computer or computer </w:t>
      </w:r>
      <w:r w:rsidR="00AB13EF" w:rsidRPr="00AB13EF">
        <w:rPr>
          <w:i/>
          <w:iCs/>
        </w:rPr>
        <w:t>files</w:t>
      </w:r>
      <w:r w:rsidR="00AB13EF">
        <w:t>”. You can also use a combination of words</w:t>
      </w:r>
      <w:r w:rsidR="003562B1">
        <w:t xml:space="preserve">, </w:t>
      </w:r>
      <w:proofErr w:type="gramStart"/>
      <w:r w:rsidR="003562B1">
        <w:t>numbers</w:t>
      </w:r>
      <w:proofErr w:type="gramEnd"/>
      <w:r w:rsidR="00AB13EF">
        <w:t xml:space="preserve"> and special characters t</w:t>
      </w:r>
      <w:r w:rsidR="00580C3B">
        <w:t>o create a</w:t>
      </w:r>
      <w:r w:rsidR="003562B1">
        <w:t xml:space="preserve"> strong</w:t>
      </w:r>
      <w:r w:rsidR="00580C3B">
        <w:t xml:space="preserve"> </w:t>
      </w:r>
      <w:r w:rsidR="00C13626">
        <w:t>passphrase, but</w:t>
      </w:r>
      <w:r w:rsidR="00580C3B">
        <w:t xml:space="preserve"> try to make the words </w:t>
      </w:r>
      <w:r w:rsidR="00CA4093">
        <w:t xml:space="preserve">that are used meaningful and easily remembered by you otherwise the passphrase can be easily </w:t>
      </w:r>
      <w:r w:rsidR="00B21265">
        <w:t>forgotten, this again is very common</w:t>
      </w:r>
      <w:r w:rsidR="003562B1">
        <w:t>.</w:t>
      </w:r>
      <w:r w:rsidR="00C13626">
        <w:t xml:space="preserve"> Some of the </w:t>
      </w:r>
      <w:r w:rsidR="00EB2A63">
        <w:t>guidelines from the NIST Special Publications 800-63B</w:t>
      </w:r>
      <w:r w:rsidR="003F1823">
        <w:t xml:space="preserve">, Digital Identity </w:t>
      </w:r>
      <w:r w:rsidR="00013DE8">
        <w:t>Guidelines.</w:t>
      </w:r>
      <w:sdt>
        <w:sdtPr>
          <w:id w:val="-18857893"/>
          <w:citation/>
        </w:sdtPr>
        <w:sdtContent>
          <w:r w:rsidR="00520356">
            <w:fldChar w:fldCharType="begin"/>
          </w:r>
          <w:r w:rsidR="00520356">
            <w:instrText xml:space="preserve"> CITATION GSt21 \l 2057 </w:instrText>
          </w:r>
          <w:r w:rsidR="00520356">
            <w:fldChar w:fldCharType="separate"/>
          </w:r>
          <w:r w:rsidR="00520356">
            <w:rPr>
              <w:noProof/>
            </w:rPr>
            <w:t xml:space="preserve"> </w:t>
          </w:r>
          <w:r w:rsidR="00520356" w:rsidRPr="00520356">
            <w:rPr>
              <w:noProof/>
            </w:rPr>
            <w:t>[7]</w:t>
          </w:r>
          <w:r w:rsidR="00520356">
            <w:fldChar w:fldCharType="end"/>
          </w:r>
        </w:sdtContent>
      </w:sdt>
      <w:sdt>
        <w:sdtPr>
          <w:id w:val="863943531"/>
          <w:citation/>
        </w:sdtPr>
        <w:sdtContent>
          <w:r w:rsidR="002E4E96">
            <w:fldChar w:fldCharType="begin"/>
          </w:r>
          <w:r w:rsidR="002E4E96">
            <w:instrText xml:space="preserve"> CITATION Cyb21 \l 2057 </w:instrText>
          </w:r>
          <w:r w:rsidR="002E4E96">
            <w:fldChar w:fldCharType="separate"/>
          </w:r>
          <w:r w:rsidR="002E4E96">
            <w:rPr>
              <w:noProof/>
            </w:rPr>
            <w:t xml:space="preserve"> </w:t>
          </w:r>
          <w:r w:rsidR="002E4E96" w:rsidRPr="002E4E96">
            <w:rPr>
              <w:noProof/>
            </w:rPr>
            <w:t>[8]</w:t>
          </w:r>
          <w:r w:rsidR="002E4E96">
            <w:fldChar w:fldCharType="end"/>
          </w:r>
        </w:sdtContent>
      </w:sdt>
      <w:sdt>
        <w:sdtPr>
          <w:id w:val="-1722733722"/>
          <w:citation/>
        </w:sdtPr>
        <w:sdtContent>
          <w:r w:rsidR="002C6933">
            <w:fldChar w:fldCharType="begin"/>
          </w:r>
          <w:r w:rsidR="002C6933">
            <w:instrText xml:space="preserve"> CITATION PAG20 \l 2057 </w:instrText>
          </w:r>
          <w:r w:rsidR="002C6933">
            <w:fldChar w:fldCharType="separate"/>
          </w:r>
          <w:r w:rsidR="002C6933">
            <w:rPr>
              <w:noProof/>
            </w:rPr>
            <w:t xml:space="preserve"> </w:t>
          </w:r>
          <w:r w:rsidR="002C6933" w:rsidRPr="002C6933">
            <w:rPr>
              <w:noProof/>
            </w:rPr>
            <w:t>[9]</w:t>
          </w:r>
          <w:r w:rsidR="002C6933">
            <w:fldChar w:fldCharType="end"/>
          </w:r>
        </w:sdtContent>
      </w:sdt>
    </w:p>
    <w:p w14:paraId="1A73339C" w14:textId="77777777" w:rsidR="00AA38E9" w:rsidRPr="00AA38E9" w:rsidRDefault="00AA38E9" w:rsidP="00AA38E9">
      <w:pPr>
        <w:numPr>
          <w:ilvl w:val="0"/>
          <w:numId w:val="2"/>
        </w:numPr>
        <w:spacing w:before="100" w:beforeAutospacing="1" w:after="100" w:afterAutospacing="1" w:line="240" w:lineRule="auto"/>
        <w:rPr>
          <w:rFonts w:eastAsia="Times New Roman" w:cs="Times New Roman"/>
          <w:szCs w:val="24"/>
          <w:lang w:eastAsia="en-GB"/>
        </w:rPr>
      </w:pPr>
      <w:r w:rsidRPr="00AA38E9">
        <w:rPr>
          <w:rFonts w:eastAsia="Times New Roman" w:cs="Times New Roman"/>
          <w:szCs w:val="24"/>
          <w:lang w:eastAsia="en-GB"/>
        </w:rPr>
        <w:t>A minimum of eight characters and a maximum length of at least 64 characters</w:t>
      </w:r>
    </w:p>
    <w:p w14:paraId="508F9FDE" w14:textId="1208AA73" w:rsidR="00AA38E9" w:rsidRDefault="00E00186" w:rsidP="002643F2">
      <w:pPr>
        <w:numPr>
          <w:ilvl w:val="0"/>
          <w:numId w:val="2"/>
        </w:numPr>
        <w:spacing w:before="100" w:beforeAutospacing="1" w:after="100" w:afterAutospacing="1" w:line="240" w:lineRule="auto"/>
        <w:jc w:val="both"/>
        <w:rPr>
          <w:rFonts w:eastAsia="Times New Roman" w:cs="Times New Roman"/>
          <w:szCs w:val="24"/>
          <w:lang w:eastAsia="en-GB"/>
        </w:rPr>
      </w:pPr>
      <w:r>
        <w:rPr>
          <w:rFonts w:eastAsia="Times New Roman" w:cs="Times New Roman"/>
          <w:szCs w:val="24"/>
          <w:lang w:eastAsia="en-GB"/>
        </w:rPr>
        <w:t xml:space="preserve">Users should be allowed </w:t>
      </w:r>
      <w:r w:rsidR="000169DA">
        <w:rPr>
          <w:rFonts w:eastAsia="Times New Roman" w:cs="Times New Roman"/>
          <w:szCs w:val="24"/>
          <w:lang w:eastAsia="en-GB"/>
        </w:rPr>
        <w:t>t</w:t>
      </w:r>
      <w:r w:rsidR="00AA38E9" w:rsidRPr="00AA38E9">
        <w:rPr>
          <w:rFonts w:eastAsia="Times New Roman" w:cs="Times New Roman"/>
          <w:szCs w:val="24"/>
          <w:lang w:eastAsia="en-GB"/>
        </w:rPr>
        <w:t xml:space="preserve">he ability </w:t>
      </w:r>
      <w:r w:rsidR="000169DA">
        <w:rPr>
          <w:rFonts w:eastAsia="Times New Roman" w:cs="Times New Roman"/>
          <w:szCs w:val="24"/>
          <w:lang w:eastAsia="en-GB"/>
        </w:rPr>
        <w:t xml:space="preserve">to use </w:t>
      </w:r>
      <w:r>
        <w:rPr>
          <w:rFonts w:eastAsia="Times New Roman" w:cs="Times New Roman"/>
          <w:szCs w:val="24"/>
          <w:lang w:eastAsia="en-GB"/>
        </w:rPr>
        <w:t>all characters</w:t>
      </w:r>
      <w:r w:rsidR="000169DA">
        <w:rPr>
          <w:rFonts w:eastAsia="Times New Roman" w:cs="Times New Roman"/>
          <w:szCs w:val="24"/>
          <w:lang w:eastAsia="en-GB"/>
        </w:rPr>
        <w:t>. It is recommended that users try to use</w:t>
      </w:r>
      <w:r w:rsidR="00DB3D17">
        <w:rPr>
          <w:rFonts w:eastAsia="Times New Roman" w:cs="Times New Roman"/>
          <w:szCs w:val="24"/>
          <w:lang w:eastAsia="en-GB"/>
        </w:rPr>
        <w:t xml:space="preserve"> whatever combination of characters to create a password that they can easily remember.</w:t>
      </w:r>
    </w:p>
    <w:p w14:paraId="717FC3AF" w14:textId="26CD3070" w:rsidR="00A81E78" w:rsidRPr="00AA38E9" w:rsidRDefault="00A81E78" w:rsidP="002643F2">
      <w:pPr>
        <w:numPr>
          <w:ilvl w:val="0"/>
          <w:numId w:val="2"/>
        </w:numPr>
        <w:spacing w:before="100" w:beforeAutospacing="1" w:after="100" w:afterAutospacing="1" w:line="240" w:lineRule="auto"/>
        <w:jc w:val="both"/>
        <w:rPr>
          <w:rFonts w:eastAsia="Times New Roman" w:cs="Times New Roman"/>
          <w:szCs w:val="24"/>
          <w:lang w:eastAsia="en-GB"/>
        </w:rPr>
      </w:pPr>
      <w:r>
        <w:rPr>
          <w:rFonts w:eastAsia="Times New Roman" w:cs="Times New Roman"/>
          <w:szCs w:val="24"/>
          <w:lang w:eastAsia="en-GB"/>
        </w:rPr>
        <w:t xml:space="preserve">Users no longer </w:t>
      </w:r>
      <w:r w:rsidR="00013DE8">
        <w:rPr>
          <w:rFonts w:eastAsia="Times New Roman" w:cs="Times New Roman"/>
          <w:szCs w:val="24"/>
          <w:lang w:eastAsia="en-GB"/>
        </w:rPr>
        <w:t>must</w:t>
      </w:r>
      <w:r>
        <w:rPr>
          <w:rFonts w:eastAsia="Times New Roman" w:cs="Times New Roman"/>
          <w:szCs w:val="24"/>
          <w:lang w:eastAsia="en-GB"/>
        </w:rPr>
        <w:t xml:space="preserve"> use special characters. </w:t>
      </w:r>
    </w:p>
    <w:p w14:paraId="30F4EA55" w14:textId="4E04B865" w:rsidR="00AA38E9" w:rsidRPr="00AA38E9" w:rsidRDefault="00AA38E9" w:rsidP="002643F2">
      <w:pPr>
        <w:numPr>
          <w:ilvl w:val="0"/>
          <w:numId w:val="2"/>
        </w:numPr>
        <w:spacing w:before="100" w:beforeAutospacing="1" w:after="100" w:afterAutospacing="1" w:line="240" w:lineRule="auto"/>
        <w:jc w:val="both"/>
        <w:rPr>
          <w:rFonts w:eastAsia="Times New Roman" w:cs="Times New Roman"/>
          <w:szCs w:val="24"/>
          <w:lang w:eastAsia="en-GB"/>
        </w:rPr>
      </w:pPr>
      <w:r w:rsidRPr="00AA38E9">
        <w:rPr>
          <w:rFonts w:eastAsia="Times New Roman" w:cs="Times New Roman"/>
          <w:szCs w:val="24"/>
          <w:lang w:eastAsia="en-GB"/>
        </w:rPr>
        <w:t xml:space="preserve">Restrict sequential and repetitive characters </w:t>
      </w:r>
      <w:r w:rsidR="00013DE8">
        <w:rPr>
          <w:rFonts w:eastAsia="Times New Roman" w:cs="Times New Roman"/>
          <w:szCs w:val="24"/>
          <w:lang w:eastAsia="en-GB"/>
        </w:rPr>
        <w:t>for example</w:t>
      </w:r>
      <w:r w:rsidRPr="00AA38E9">
        <w:rPr>
          <w:rFonts w:eastAsia="Times New Roman" w:cs="Times New Roman"/>
          <w:szCs w:val="24"/>
          <w:lang w:eastAsia="en-GB"/>
        </w:rPr>
        <w:t xml:space="preserve"> 12345 or </w:t>
      </w:r>
      <w:proofErr w:type="spellStart"/>
      <w:r w:rsidRPr="00AA38E9">
        <w:rPr>
          <w:rFonts w:eastAsia="Times New Roman" w:cs="Times New Roman"/>
          <w:szCs w:val="24"/>
          <w:lang w:eastAsia="en-GB"/>
        </w:rPr>
        <w:t>aaaaaa</w:t>
      </w:r>
      <w:proofErr w:type="spellEnd"/>
      <w:r w:rsidR="00013DE8">
        <w:rPr>
          <w:rFonts w:eastAsia="Times New Roman" w:cs="Times New Roman"/>
          <w:szCs w:val="24"/>
          <w:lang w:eastAsia="en-GB"/>
        </w:rPr>
        <w:t>.</w:t>
      </w:r>
    </w:p>
    <w:p w14:paraId="3ECE7AD2" w14:textId="1FF4507E" w:rsidR="00AA38E9" w:rsidRPr="00AA38E9" w:rsidRDefault="00AA38E9" w:rsidP="002643F2">
      <w:pPr>
        <w:numPr>
          <w:ilvl w:val="0"/>
          <w:numId w:val="2"/>
        </w:numPr>
        <w:spacing w:before="100" w:beforeAutospacing="1" w:after="100" w:afterAutospacing="1" w:line="240" w:lineRule="auto"/>
        <w:jc w:val="both"/>
        <w:rPr>
          <w:rFonts w:eastAsia="Times New Roman" w:cs="Times New Roman"/>
          <w:szCs w:val="24"/>
          <w:lang w:eastAsia="en-GB"/>
        </w:rPr>
      </w:pPr>
      <w:r w:rsidRPr="00AA38E9">
        <w:rPr>
          <w:rFonts w:eastAsia="Times New Roman" w:cs="Times New Roman"/>
          <w:szCs w:val="24"/>
          <w:lang w:eastAsia="en-GB"/>
        </w:rPr>
        <w:t xml:space="preserve">Restrict context specific passwords </w:t>
      </w:r>
      <w:r w:rsidR="00013DE8">
        <w:rPr>
          <w:rFonts w:eastAsia="Times New Roman" w:cs="Times New Roman"/>
          <w:szCs w:val="24"/>
          <w:lang w:eastAsia="en-GB"/>
        </w:rPr>
        <w:t>for example</w:t>
      </w:r>
      <w:r w:rsidRPr="00AA38E9">
        <w:rPr>
          <w:rFonts w:eastAsia="Times New Roman" w:cs="Times New Roman"/>
          <w:szCs w:val="24"/>
          <w:lang w:eastAsia="en-GB"/>
        </w:rPr>
        <w:t xml:space="preserve"> the name of the </w:t>
      </w:r>
      <w:r w:rsidR="00A227C1">
        <w:rPr>
          <w:rFonts w:eastAsia="Times New Roman" w:cs="Times New Roman"/>
          <w:szCs w:val="24"/>
          <w:lang w:eastAsia="en-GB"/>
        </w:rPr>
        <w:t xml:space="preserve">company or </w:t>
      </w:r>
      <w:r w:rsidRPr="00AA38E9">
        <w:rPr>
          <w:rFonts w:eastAsia="Times New Roman" w:cs="Times New Roman"/>
          <w:szCs w:val="24"/>
          <w:lang w:eastAsia="en-GB"/>
        </w:rPr>
        <w:t>site</w:t>
      </w:r>
      <w:r w:rsidR="00A227C1">
        <w:rPr>
          <w:rFonts w:eastAsia="Times New Roman" w:cs="Times New Roman"/>
          <w:szCs w:val="24"/>
          <w:lang w:eastAsia="en-GB"/>
        </w:rPr>
        <w:t xml:space="preserve"> details</w:t>
      </w:r>
      <w:r w:rsidR="00356F08">
        <w:rPr>
          <w:rFonts w:eastAsia="Times New Roman" w:cs="Times New Roman"/>
          <w:szCs w:val="24"/>
          <w:lang w:eastAsia="en-GB"/>
        </w:rPr>
        <w:t>, address</w:t>
      </w:r>
      <w:r w:rsidRPr="00AA38E9">
        <w:rPr>
          <w:rFonts w:eastAsia="Times New Roman" w:cs="Times New Roman"/>
          <w:szCs w:val="24"/>
          <w:lang w:eastAsia="en-GB"/>
        </w:rPr>
        <w:t>, etc.</w:t>
      </w:r>
    </w:p>
    <w:p w14:paraId="124AB01F" w14:textId="62B357AB" w:rsidR="00AA38E9" w:rsidRPr="00AA38E9" w:rsidRDefault="00AA38E9" w:rsidP="002643F2">
      <w:pPr>
        <w:numPr>
          <w:ilvl w:val="0"/>
          <w:numId w:val="2"/>
        </w:numPr>
        <w:spacing w:before="100" w:beforeAutospacing="1" w:after="100" w:afterAutospacing="1" w:line="240" w:lineRule="auto"/>
        <w:jc w:val="both"/>
        <w:rPr>
          <w:rFonts w:eastAsia="Times New Roman" w:cs="Times New Roman"/>
          <w:szCs w:val="24"/>
          <w:lang w:eastAsia="en-GB"/>
        </w:rPr>
      </w:pPr>
      <w:r w:rsidRPr="00AA38E9">
        <w:rPr>
          <w:rFonts w:eastAsia="Times New Roman" w:cs="Times New Roman"/>
          <w:szCs w:val="24"/>
          <w:lang w:eastAsia="en-GB"/>
        </w:rPr>
        <w:t xml:space="preserve">Restrict commonly used passwords </w:t>
      </w:r>
      <w:r w:rsidR="00356F08">
        <w:rPr>
          <w:rFonts w:eastAsia="Times New Roman" w:cs="Times New Roman"/>
          <w:szCs w:val="24"/>
          <w:lang w:eastAsia="en-GB"/>
        </w:rPr>
        <w:t xml:space="preserve">for example </w:t>
      </w:r>
      <w:r w:rsidRPr="00AA38E9">
        <w:rPr>
          <w:rFonts w:eastAsia="Times New Roman" w:cs="Times New Roman"/>
          <w:szCs w:val="24"/>
          <w:lang w:eastAsia="en-GB"/>
        </w:rPr>
        <w:t>p@ssw0rd,</w:t>
      </w:r>
      <w:r w:rsidR="00356F08">
        <w:rPr>
          <w:rFonts w:eastAsia="Times New Roman" w:cs="Times New Roman"/>
          <w:szCs w:val="24"/>
          <w:lang w:eastAsia="en-GB"/>
        </w:rPr>
        <w:t xml:space="preserve"> </w:t>
      </w:r>
      <w:r w:rsidR="00E3410B">
        <w:rPr>
          <w:rFonts w:eastAsia="Times New Roman" w:cs="Times New Roman"/>
          <w:szCs w:val="24"/>
          <w:lang w:eastAsia="en-GB"/>
        </w:rPr>
        <w:t>users name, date of birth.</w:t>
      </w:r>
    </w:p>
    <w:p w14:paraId="565342F8" w14:textId="10AEA988" w:rsidR="00AA38E9" w:rsidRDefault="00AA38E9" w:rsidP="002643F2">
      <w:pPr>
        <w:numPr>
          <w:ilvl w:val="0"/>
          <w:numId w:val="2"/>
        </w:numPr>
        <w:spacing w:before="100" w:beforeAutospacing="1" w:after="100" w:afterAutospacing="1" w:line="240" w:lineRule="auto"/>
        <w:jc w:val="both"/>
        <w:rPr>
          <w:rFonts w:eastAsia="Times New Roman" w:cs="Times New Roman"/>
          <w:szCs w:val="24"/>
          <w:lang w:eastAsia="en-GB"/>
        </w:rPr>
      </w:pPr>
      <w:r w:rsidRPr="00AA38E9">
        <w:rPr>
          <w:rFonts w:eastAsia="Times New Roman" w:cs="Times New Roman"/>
          <w:szCs w:val="24"/>
          <w:lang w:eastAsia="en-GB"/>
        </w:rPr>
        <w:t>Restrict passwords obtained from previous breach corpuses</w:t>
      </w:r>
      <w:r w:rsidR="00AF5167">
        <w:rPr>
          <w:rFonts w:eastAsia="Times New Roman" w:cs="Times New Roman"/>
          <w:szCs w:val="24"/>
          <w:lang w:eastAsia="en-GB"/>
        </w:rPr>
        <w:t>.</w:t>
      </w:r>
    </w:p>
    <w:p w14:paraId="17AA8C51" w14:textId="5C9C862F" w:rsidR="00AF5167" w:rsidRDefault="00AF5167" w:rsidP="002643F2">
      <w:pPr>
        <w:numPr>
          <w:ilvl w:val="0"/>
          <w:numId w:val="2"/>
        </w:numPr>
        <w:spacing w:before="100" w:beforeAutospacing="1" w:after="100" w:afterAutospacing="1" w:line="240" w:lineRule="auto"/>
        <w:jc w:val="both"/>
        <w:rPr>
          <w:rFonts w:eastAsia="Times New Roman" w:cs="Times New Roman"/>
          <w:szCs w:val="24"/>
          <w:lang w:eastAsia="en-GB"/>
        </w:rPr>
      </w:pPr>
      <w:r>
        <w:rPr>
          <w:rFonts w:eastAsia="Times New Roman" w:cs="Times New Roman"/>
          <w:szCs w:val="24"/>
          <w:lang w:eastAsia="en-GB"/>
        </w:rPr>
        <w:t xml:space="preserve">Screen </w:t>
      </w:r>
      <w:r w:rsidR="00185EF4">
        <w:rPr>
          <w:rFonts w:eastAsia="Times New Roman" w:cs="Times New Roman"/>
          <w:szCs w:val="24"/>
          <w:lang w:eastAsia="en-GB"/>
        </w:rPr>
        <w:t>passwords against blacklists. Commonly used or compromised passwords</w:t>
      </w:r>
      <w:r w:rsidR="00200189">
        <w:rPr>
          <w:rFonts w:eastAsia="Times New Roman" w:cs="Times New Roman"/>
          <w:szCs w:val="24"/>
          <w:lang w:eastAsia="en-GB"/>
        </w:rPr>
        <w:t>.</w:t>
      </w:r>
    </w:p>
    <w:p w14:paraId="7BD4B285" w14:textId="77F04BBE" w:rsidR="005E0C52" w:rsidRPr="00AA38E9" w:rsidRDefault="005E0C52" w:rsidP="002643F2">
      <w:pPr>
        <w:numPr>
          <w:ilvl w:val="0"/>
          <w:numId w:val="2"/>
        </w:numPr>
        <w:spacing w:before="100" w:beforeAutospacing="1" w:after="100" w:afterAutospacing="1" w:line="240" w:lineRule="auto"/>
        <w:jc w:val="both"/>
        <w:rPr>
          <w:rFonts w:eastAsia="Times New Roman" w:cs="Times New Roman"/>
          <w:szCs w:val="24"/>
          <w:lang w:eastAsia="en-GB"/>
        </w:rPr>
      </w:pPr>
      <w:r>
        <w:rPr>
          <w:rFonts w:eastAsia="Times New Roman" w:cs="Times New Roman"/>
          <w:szCs w:val="24"/>
          <w:lang w:eastAsia="en-GB"/>
        </w:rPr>
        <w:t>It is reasonable to copy and paste</w:t>
      </w:r>
      <w:r w:rsidR="003A5210">
        <w:rPr>
          <w:rFonts w:eastAsia="Times New Roman" w:cs="Times New Roman"/>
          <w:szCs w:val="24"/>
          <w:lang w:eastAsia="en-GB"/>
        </w:rPr>
        <w:t xml:space="preserve"> passwords. Under new NIST guidelines it is </w:t>
      </w:r>
      <w:r w:rsidR="00E00186">
        <w:rPr>
          <w:rFonts w:eastAsia="Times New Roman" w:cs="Times New Roman"/>
          <w:szCs w:val="24"/>
          <w:lang w:eastAsia="en-GB"/>
        </w:rPr>
        <w:t>recommended to use the paste function for passwords.</w:t>
      </w:r>
      <w:sdt>
        <w:sdtPr>
          <w:rPr>
            <w:rFonts w:eastAsia="Times New Roman" w:cs="Times New Roman"/>
            <w:szCs w:val="24"/>
            <w:lang w:eastAsia="en-GB"/>
          </w:rPr>
          <w:id w:val="704441145"/>
          <w:citation/>
        </w:sdtPr>
        <w:sdtContent>
          <w:r w:rsidR="00866FF8">
            <w:rPr>
              <w:rFonts w:eastAsia="Times New Roman" w:cs="Times New Roman"/>
              <w:szCs w:val="24"/>
              <w:lang w:eastAsia="en-GB"/>
            </w:rPr>
            <w:fldChar w:fldCharType="begin"/>
          </w:r>
          <w:r w:rsidR="00866FF8">
            <w:rPr>
              <w:rFonts w:eastAsia="Times New Roman" w:cs="Times New Roman"/>
              <w:szCs w:val="24"/>
              <w:lang w:eastAsia="en-GB"/>
            </w:rPr>
            <w:instrText xml:space="preserve"> CITATION GSt21 \l 2057 </w:instrText>
          </w:r>
          <w:r w:rsidR="00866FF8">
            <w:rPr>
              <w:rFonts w:eastAsia="Times New Roman" w:cs="Times New Roman"/>
              <w:szCs w:val="24"/>
              <w:lang w:eastAsia="en-GB"/>
            </w:rPr>
            <w:fldChar w:fldCharType="separate"/>
          </w:r>
          <w:r w:rsidR="00866FF8">
            <w:rPr>
              <w:rFonts w:eastAsia="Times New Roman" w:cs="Times New Roman"/>
              <w:noProof/>
              <w:szCs w:val="24"/>
              <w:lang w:eastAsia="en-GB"/>
            </w:rPr>
            <w:t xml:space="preserve"> </w:t>
          </w:r>
          <w:r w:rsidR="00866FF8" w:rsidRPr="00866FF8">
            <w:rPr>
              <w:rFonts w:eastAsia="Times New Roman" w:cs="Times New Roman"/>
              <w:noProof/>
              <w:szCs w:val="24"/>
              <w:lang w:eastAsia="en-GB"/>
            </w:rPr>
            <w:t>[7]</w:t>
          </w:r>
          <w:r w:rsidR="00866FF8">
            <w:rPr>
              <w:rFonts w:eastAsia="Times New Roman" w:cs="Times New Roman"/>
              <w:szCs w:val="24"/>
              <w:lang w:eastAsia="en-GB"/>
            </w:rPr>
            <w:fldChar w:fldCharType="end"/>
          </w:r>
        </w:sdtContent>
      </w:sdt>
      <w:sdt>
        <w:sdtPr>
          <w:rPr>
            <w:rFonts w:eastAsia="Times New Roman" w:cs="Times New Roman"/>
            <w:szCs w:val="24"/>
            <w:lang w:eastAsia="en-GB"/>
          </w:rPr>
          <w:id w:val="-870144471"/>
          <w:citation/>
        </w:sdtPr>
        <w:sdtContent>
          <w:r w:rsidR="00DE500E">
            <w:rPr>
              <w:rFonts w:eastAsia="Times New Roman" w:cs="Times New Roman"/>
              <w:szCs w:val="24"/>
              <w:lang w:eastAsia="en-GB"/>
            </w:rPr>
            <w:fldChar w:fldCharType="begin"/>
          </w:r>
          <w:r w:rsidR="00DE500E">
            <w:rPr>
              <w:rFonts w:eastAsia="Times New Roman" w:cs="Times New Roman"/>
              <w:szCs w:val="24"/>
              <w:lang w:eastAsia="en-GB"/>
            </w:rPr>
            <w:instrText xml:space="preserve"> CITATION Cyb21 \l 2057 </w:instrText>
          </w:r>
          <w:r w:rsidR="00DE500E">
            <w:rPr>
              <w:rFonts w:eastAsia="Times New Roman" w:cs="Times New Roman"/>
              <w:szCs w:val="24"/>
              <w:lang w:eastAsia="en-GB"/>
            </w:rPr>
            <w:fldChar w:fldCharType="separate"/>
          </w:r>
          <w:r w:rsidR="00DE500E">
            <w:rPr>
              <w:rFonts w:eastAsia="Times New Roman" w:cs="Times New Roman"/>
              <w:noProof/>
              <w:szCs w:val="24"/>
              <w:lang w:eastAsia="en-GB"/>
            </w:rPr>
            <w:t xml:space="preserve"> </w:t>
          </w:r>
          <w:r w:rsidR="00DE500E" w:rsidRPr="00DE500E">
            <w:rPr>
              <w:rFonts w:eastAsia="Times New Roman" w:cs="Times New Roman"/>
              <w:noProof/>
              <w:szCs w:val="24"/>
              <w:lang w:eastAsia="en-GB"/>
            </w:rPr>
            <w:t>[8]</w:t>
          </w:r>
          <w:r w:rsidR="00DE500E">
            <w:rPr>
              <w:rFonts w:eastAsia="Times New Roman" w:cs="Times New Roman"/>
              <w:szCs w:val="24"/>
              <w:lang w:eastAsia="en-GB"/>
            </w:rPr>
            <w:fldChar w:fldCharType="end"/>
          </w:r>
        </w:sdtContent>
      </w:sdt>
      <w:sdt>
        <w:sdtPr>
          <w:rPr>
            <w:rFonts w:eastAsia="Times New Roman" w:cs="Times New Roman"/>
            <w:szCs w:val="24"/>
            <w:lang w:eastAsia="en-GB"/>
          </w:rPr>
          <w:id w:val="-1195918189"/>
          <w:citation/>
        </w:sdtPr>
        <w:sdtContent>
          <w:r w:rsidR="00DE500E">
            <w:rPr>
              <w:rFonts w:eastAsia="Times New Roman" w:cs="Times New Roman"/>
              <w:szCs w:val="24"/>
              <w:lang w:eastAsia="en-GB"/>
            </w:rPr>
            <w:fldChar w:fldCharType="begin"/>
          </w:r>
          <w:r w:rsidR="00DE500E">
            <w:rPr>
              <w:rFonts w:eastAsia="Times New Roman" w:cs="Times New Roman"/>
              <w:szCs w:val="24"/>
              <w:lang w:eastAsia="en-GB"/>
            </w:rPr>
            <w:instrText xml:space="preserve"> CITATION PAG20 \l 2057 </w:instrText>
          </w:r>
          <w:r w:rsidR="00DE500E">
            <w:rPr>
              <w:rFonts w:eastAsia="Times New Roman" w:cs="Times New Roman"/>
              <w:szCs w:val="24"/>
              <w:lang w:eastAsia="en-GB"/>
            </w:rPr>
            <w:fldChar w:fldCharType="separate"/>
          </w:r>
          <w:r w:rsidR="00DE500E">
            <w:rPr>
              <w:rFonts w:eastAsia="Times New Roman" w:cs="Times New Roman"/>
              <w:noProof/>
              <w:szCs w:val="24"/>
              <w:lang w:eastAsia="en-GB"/>
            </w:rPr>
            <w:t xml:space="preserve"> </w:t>
          </w:r>
          <w:r w:rsidR="00DE500E" w:rsidRPr="00DE500E">
            <w:rPr>
              <w:rFonts w:eastAsia="Times New Roman" w:cs="Times New Roman"/>
              <w:noProof/>
              <w:szCs w:val="24"/>
              <w:lang w:eastAsia="en-GB"/>
            </w:rPr>
            <w:t>[9]</w:t>
          </w:r>
          <w:r w:rsidR="00DE500E">
            <w:rPr>
              <w:rFonts w:eastAsia="Times New Roman" w:cs="Times New Roman"/>
              <w:szCs w:val="24"/>
              <w:lang w:eastAsia="en-GB"/>
            </w:rPr>
            <w:fldChar w:fldCharType="end"/>
          </w:r>
        </w:sdtContent>
      </w:sdt>
    </w:p>
    <w:p w14:paraId="24B3F369" w14:textId="08C14190" w:rsidR="004F767E" w:rsidRDefault="00F540A5" w:rsidP="00D673C2">
      <w:pPr>
        <w:jc w:val="both"/>
      </w:pPr>
      <w:r>
        <w:t xml:space="preserve">As passwords are the first line of defence against </w:t>
      </w:r>
      <w:r w:rsidR="002C0A3A">
        <w:t>cyber-attacks</w:t>
      </w:r>
      <w:r>
        <w:t xml:space="preserve"> having a </w:t>
      </w:r>
      <w:r w:rsidR="002C0A3A">
        <w:t>sound password security principle</w:t>
      </w:r>
      <w:r w:rsidR="00D532B3">
        <w:t xml:space="preserve"> </w:t>
      </w:r>
      <w:r w:rsidR="0040380E">
        <w:t>is important</w:t>
      </w:r>
      <w:r w:rsidR="003A3A4D">
        <w:t xml:space="preserve">. Organisations need to update their password policy and educate staff to </w:t>
      </w:r>
      <w:r w:rsidR="00E13AD1">
        <w:t xml:space="preserve">creating strong passwords which will </w:t>
      </w:r>
      <w:r w:rsidR="002C0A3A">
        <w:t>help towards the fight against cyber threats</w:t>
      </w:r>
      <w:r w:rsidR="00657166">
        <w:t xml:space="preserve"> and the risks of security breaches</w:t>
      </w:r>
      <w:r w:rsidR="002C0A3A">
        <w:t>.</w:t>
      </w:r>
    </w:p>
    <w:p w14:paraId="16EC7B2D" w14:textId="093E1EBB" w:rsidR="002B6B09" w:rsidRDefault="002B6B09" w:rsidP="00D673C2">
      <w:pPr>
        <w:jc w:val="both"/>
      </w:pPr>
    </w:p>
    <w:p w14:paraId="2F2D93F2" w14:textId="0291849B" w:rsidR="002B6B09" w:rsidRDefault="002B6B09" w:rsidP="00D673C2">
      <w:pPr>
        <w:jc w:val="both"/>
      </w:pPr>
    </w:p>
    <w:p w14:paraId="2398F20C" w14:textId="3D8A71A1" w:rsidR="002B6B09" w:rsidRDefault="002B6B09" w:rsidP="00D673C2">
      <w:pPr>
        <w:jc w:val="both"/>
      </w:pPr>
    </w:p>
    <w:p w14:paraId="033611F9" w14:textId="4C5C20D3" w:rsidR="002B6B09" w:rsidRDefault="002B6B09" w:rsidP="00D673C2">
      <w:pPr>
        <w:jc w:val="both"/>
      </w:pPr>
    </w:p>
    <w:p w14:paraId="05640E4F" w14:textId="6A859409" w:rsidR="002B6B09" w:rsidRDefault="002B6B09" w:rsidP="00D673C2">
      <w:pPr>
        <w:jc w:val="both"/>
      </w:pPr>
    </w:p>
    <w:p w14:paraId="218D04F9" w14:textId="3A0486EB" w:rsidR="002B6B09" w:rsidRDefault="002B6B09" w:rsidP="00D673C2">
      <w:pPr>
        <w:jc w:val="both"/>
      </w:pPr>
    </w:p>
    <w:p w14:paraId="5AB8C3A1" w14:textId="7D35E4A8" w:rsidR="002B6B09" w:rsidRDefault="002B6B09" w:rsidP="00D673C2">
      <w:pPr>
        <w:jc w:val="both"/>
      </w:pPr>
    </w:p>
    <w:p w14:paraId="1791F3D3" w14:textId="5543A39E" w:rsidR="002B6B09" w:rsidRDefault="002B6B09" w:rsidP="00D673C2">
      <w:pPr>
        <w:jc w:val="both"/>
      </w:pPr>
    </w:p>
    <w:p w14:paraId="1EE8C68F" w14:textId="63160D7A" w:rsidR="002B6B09" w:rsidRDefault="002B6B09" w:rsidP="00D673C2">
      <w:pPr>
        <w:jc w:val="both"/>
      </w:pPr>
    </w:p>
    <w:p w14:paraId="600FDDA1" w14:textId="5BB6614C" w:rsidR="002B6B09" w:rsidRDefault="002B6B09" w:rsidP="00D673C2">
      <w:pPr>
        <w:jc w:val="both"/>
      </w:pPr>
    </w:p>
    <w:p w14:paraId="7EBF8B74" w14:textId="1555E218" w:rsidR="002B6B09" w:rsidRDefault="002B6B09" w:rsidP="00D673C2">
      <w:pPr>
        <w:jc w:val="both"/>
      </w:pPr>
    </w:p>
    <w:p w14:paraId="1ACF7D6D" w14:textId="250B75BF" w:rsidR="002B6B09" w:rsidRDefault="002B6B09" w:rsidP="00D673C2">
      <w:pPr>
        <w:jc w:val="both"/>
      </w:pPr>
    </w:p>
    <w:p w14:paraId="43B0EE3D" w14:textId="75B0696E" w:rsidR="002B6B09" w:rsidRDefault="002B6B09" w:rsidP="00D673C2">
      <w:pPr>
        <w:jc w:val="both"/>
      </w:pPr>
    </w:p>
    <w:p w14:paraId="0BC9A7E9" w14:textId="523B4E5D" w:rsidR="002B6B09" w:rsidRDefault="002B6B09" w:rsidP="00D673C2">
      <w:pPr>
        <w:jc w:val="both"/>
      </w:pPr>
    </w:p>
    <w:p w14:paraId="483A32E1" w14:textId="77777777" w:rsidR="002B6B09" w:rsidRDefault="002B6B09" w:rsidP="00D673C2">
      <w:pPr>
        <w:jc w:val="both"/>
      </w:pPr>
    </w:p>
    <w:p w14:paraId="70CEBA8A" w14:textId="45D7467B" w:rsidR="000227C5" w:rsidRDefault="000227C5" w:rsidP="00D673C2">
      <w:pPr>
        <w:jc w:val="both"/>
      </w:pPr>
    </w:p>
    <w:p w14:paraId="6EB7AA62" w14:textId="1710594E" w:rsidR="000227C5" w:rsidRDefault="000227C5" w:rsidP="00D673C2">
      <w:pPr>
        <w:jc w:val="both"/>
      </w:pPr>
    </w:p>
    <w:p w14:paraId="693EC7CC" w14:textId="2883BB5F" w:rsidR="000227C5" w:rsidRDefault="000227C5" w:rsidP="00D673C2">
      <w:pPr>
        <w:jc w:val="both"/>
      </w:pPr>
    </w:p>
    <w:p w14:paraId="60B7F251" w14:textId="0BD80038" w:rsidR="000227C5" w:rsidRDefault="000227C5" w:rsidP="00D673C2">
      <w:pPr>
        <w:jc w:val="both"/>
      </w:pPr>
    </w:p>
    <w:p w14:paraId="788D224E" w14:textId="29A9C01E" w:rsidR="000227C5" w:rsidRDefault="000227C5" w:rsidP="00D673C2">
      <w:pPr>
        <w:jc w:val="both"/>
      </w:pPr>
    </w:p>
    <w:p w14:paraId="703C06AD" w14:textId="49D91B80" w:rsidR="000227C5" w:rsidRDefault="000227C5" w:rsidP="00D673C2">
      <w:pPr>
        <w:jc w:val="both"/>
      </w:pPr>
    </w:p>
    <w:p w14:paraId="2900D2B2" w14:textId="1F9FBE4C" w:rsidR="000227C5" w:rsidRDefault="000227C5" w:rsidP="00D673C2">
      <w:pPr>
        <w:jc w:val="both"/>
      </w:pPr>
    </w:p>
    <w:p w14:paraId="4E5435F6" w14:textId="0FA6FBBB" w:rsidR="000227C5" w:rsidRDefault="000227C5" w:rsidP="00D673C2">
      <w:pPr>
        <w:jc w:val="both"/>
      </w:pPr>
    </w:p>
    <w:p w14:paraId="1413F4DA" w14:textId="5CA50059" w:rsidR="000227C5" w:rsidRDefault="000227C5" w:rsidP="00D673C2">
      <w:pPr>
        <w:jc w:val="both"/>
      </w:pPr>
    </w:p>
    <w:p w14:paraId="410B362A" w14:textId="6629CF4F" w:rsidR="000227C5" w:rsidRDefault="000227C5" w:rsidP="00D673C2">
      <w:pPr>
        <w:jc w:val="both"/>
      </w:pPr>
    </w:p>
    <w:p w14:paraId="6D02F2AC" w14:textId="25249CAF" w:rsidR="000227C5" w:rsidRDefault="000227C5" w:rsidP="00D673C2">
      <w:pPr>
        <w:jc w:val="both"/>
      </w:pPr>
    </w:p>
    <w:p w14:paraId="089BA425" w14:textId="55F4C641" w:rsidR="000227C5" w:rsidRDefault="000227C5" w:rsidP="00D673C2">
      <w:pPr>
        <w:jc w:val="both"/>
      </w:pPr>
    </w:p>
    <w:p w14:paraId="2A6688E7" w14:textId="3A9EBEDD" w:rsidR="000227C5" w:rsidRDefault="000227C5" w:rsidP="00D673C2">
      <w:pPr>
        <w:jc w:val="both"/>
      </w:pPr>
    </w:p>
    <w:p w14:paraId="770CFFEB" w14:textId="48C2E031" w:rsidR="000227C5" w:rsidRDefault="000227C5" w:rsidP="00D673C2">
      <w:pPr>
        <w:jc w:val="both"/>
      </w:pPr>
    </w:p>
    <w:p w14:paraId="771FA186" w14:textId="138476D6" w:rsidR="000227C5" w:rsidRDefault="000227C5" w:rsidP="00D673C2">
      <w:pPr>
        <w:jc w:val="both"/>
      </w:pPr>
    </w:p>
    <w:p w14:paraId="5BCFAB9C" w14:textId="48F75E88" w:rsidR="000227C5" w:rsidRDefault="000227C5" w:rsidP="00D673C2">
      <w:pPr>
        <w:jc w:val="both"/>
      </w:pPr>
    </w:p>
    <w:p w14:paraId="54F25F99" w14:textId="714A4267" w:rsidR="000227C5" w:rsidRDefault="000227C5" w:rsidP="00D673C2">
      <w:pPr>
        <w:jc w:val="both"/>
      </w:pPr>
    </w:p>
    <w:p w14:paraId="48E250BE" w14:textId="2D407572" w:rsidR="000227C5" w:rsidRDefault="000227C5" w:rsidP="00D673C2">
      <w:pPr>
        <w:jc w:val="both"/>
      </w:pPr>
    </w:p>
    <w:p w14:paraId="1CE669E3" w14:textId="4E78EA47" w:rsidR="000227C5" w:rsidRDefault="000227C5" w:rsidP="00D673C2">
      <w:pPr>
        <w:jc w:val="both"/>
      </w:pPr>
    </w:p>
    <w:p w14:paraId="0FC08435" w14:textId="679C93A2" w:rsidR="000227C5" w:rsidRDefault="000227C5" w:rsidP="00D673C2">
      <w:pPr>
        <w:jc w:val="both"/>
      </w:pPr>
    </w:p>
    <w:p w14:paraId="7CD89865" w14:textId="1C5B6623" w:rsidR="000227C5" w:rsidRDefault="000227C5" w:rsidP="00D673C2">
      <w:pPr>
        <w:jc w:val="both"/>
      </w:pPr>
    </w:p>
    <w:p w14:paraId="796A0189" w14:textId="72C9E724" w:rsidR="000227C5" w:rsidRDefault="000227C5" w:rsidP="00D673C2">
      <w:pPr>
        <w:jc w:val="both"/>
      </w:pPr>
    </w:p>
    <w:p w14:paraId="46B55261" w14:textId="35262848" w:rsidR="000227C5" w:rsidRDefault="000227C5" w:rsidP="00D673C2">
      <w:pPr>
        <w:jc w:val="both"/>
      </w:pPr>
    </w:p>
    <w:p w14:paraId="13E43238" w14:textId="34673C93" w:rsidR="000227C5" w:rsidRDefault="000227C5" w:rsidP="00D673C2">
      <w:pPr>
        <w:jc w:val="both"/>
      </w:pPr>
    </w:p>
    <w:p w14:paraId="778BB003" w14:textId="44EC5069" w:rsidR="000227C5" w:rsidRDefault="000227C5" w:rsidP="00D673C2">
      <w:pPr>
        <w:jc w:val="both"/>
      </w:pPr>
    </w:p>
    <w:p w14:paraId="38D5A695" w14:textId="7764852E" w:rsidR="000227C5" w:rsidRDefault="000227C5" w:rsidP="00D673C2">
      <w:pPr>
        <w:jc w:val="both"/>
      </w:pPr>
    </w:p>
    <w:p w14:paraId="1F91403F" w14:textId="77777777" w:rsidR="00D673C2" w:rsidRDefault="00D673C2" w:rsidP="00676F01">
      <w:pPr>
        <w:sectPr w:rsidR="00D673C2" w:rsidSect="000227C5">
          <w:type w:val="continuous"/>
          <w:pgSz w:w="11906" w:h="16838"/>
          <w:pgMar w:top="720" w:right="720" w:bottom="720" w:left="720" w:header="708" w:footer="708" w:gutter="0"/>
          <w:cols w:num="2" w:space="708"/>
          <w:docGrid w:linePitch="360"/>
        </w:sectPr>
      </w:pPr>
    </w:p>
    <w:p w14:paraId="73C0A4E3" w14:textId="559E9DB8" w:rsidR="00B64CC0" w:rsidRPr="00676F01" w:rsidRDefault="00B64CC0" w:rsidP="00676F01">
      <w:pPr>
        <w:sectPr w:rsidR="00B64CC0" w:rsidRPr="00676F01" w:rsidSect="00676F01">
          <w:type w:val="continuous"/>
          <w:pgSz w:w="11906" w:h="16838"/>
          <w:pgMar w:top="720" w:right="720" w:bottom="720" w:left="720" w:header="708" w:footer="708" w:gutter="0"/>
          <w:cols w:num="2" w:space="708"/>
          <w:docGrid w:linePitch="360"/>
        </w:sectPr>
      </w:pPr>
    </w:p>
    <w:p w14:paraId="33B8EB64" w14:textId="77777777" w:rsidR="00A84279" w:rsidRPr="00A84279" w:rsidRDefault="00A84279" w:rsidP="00A84279"/>
    <w:bookmarkStart w:id="28" w:name="_Toc70447959" w:displacedByCustomXml="next"/>
    <w:sdt>
      <w:sdtPr>
        <w:id w:val="2040010904"/>
        <w:docPartObj>
          <w:docPartGallery w:val="Bibliographies"/>
          <w:docPartUnique/>
        </w:docPartObj>
      </w:sdtPr>
      <w:sdtEndPr>
        <w:rPr>
          <w:rFonts w:eastAsiaTheme="minorHAnsi" w:cstheme="minorBidi"/>
          <w:sz w:val="24"/>
          <w:szCs w:val="22"/>
        </w:rPr>
      </w:sdtEndPr>
      <w:sdtContent>
        <w:p w14:paraId="06018870" w14:textId="5C762DEB" w:rsidR="00A84279" w:rsidRDefault="00A84279">
          <w:pPr>
            <w:pStyle w:val="Heading1"/>
          </w:pPr>
          <w:r>
            <w:t>References</w:t>
          </w:r>
          <w:bookmarkEnd w:id="28"/>
        </w:p>
        <w:sdt>
          <w:sdtPr>
            <w:id w:val="-573587230"/>
            <w:bibliography/>
          </w:sdtPr>
          <w:sdtContent>
            <w:p w14:paraId="2D5812F1" w14:textId="77777777" w:rsidR="00A84279" w:rsidRDefault="00A84279">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10111"/>
              </w:tblGrid>
              <w:tr w:rsidR="00A84279" w14:paraId="7BDF62E1" w14:textId="77777777">
                <w:trPr>
                  <w:divId w:val="228661800"/>
                  <w:tblCellSpacing w:w="15" w:type="dxa"/>
                </w:trPr>
                <w:tc>
                  <w:tcPr>
                    <w:tcW w:w="50" w:type="pct"/>
                    <w:hideMark/>
                  </w:tcPr>
                  <w:p w14:paraId="05B96AA5" w14:textId="79898FA1" w:rsidR="00A84279" w:rsidRDefault="00A84279">
                    <w:pPr>
                      <w:pStyle w:val="Bibliography"/>
                      <w:rPr>
                        <w:noProof/>
                        <w:szCs w:val="24"/>
                      </w:rPr>
                    </w:pPr>
                    <w:r>
                      <w:rPr>
                        <w:noProof/>
                      </w:rPr>
                      <w:t xml:space="preserve">[1] </w:t>
                    </w:r>
                  </w:p>
                </w:tc>
                <w:tc>
                  <w:tcPr>
                    <w:tcW w:w="0" w:type="auto"/>
                    <w:hideMark/>
                  </w:tcPr>
                  <w:p w14:paraId="353CE30E" w14:textId="77777777" w:rsidR="00A84279" w:rsidRDefault="00A84279">
                    <w:pPr>
                      <w:pStyle w:val="Bibliography"/>
                      <w:rPr>
                        <w:noProof/>
                      </w:rPr>
                    </w:pPr>
                    <w:r>
                      <w:rPr>
                        <w:noProof/>
                      </w:rPr>
                      <w:t xml:space="preserve">R. W. Smith, “The Definitive Guide to Samba 3,” in </w:t>
                    </w:r>
                    <w:r>
                      <w:rPr>
                        <w:i/>
                        <w:iCs/>
                        <w:noProof/>
                      </w:rPr>
                      <w:t>Configuring File Shares</w:t>
                    </w:r>
                    <w:r>
                      <w:rPr>
                        <w:noProof/>
                      </w:rPr>
                      <w:t>, Berkeley, Apress, 2004, pp. 111-112.</w:t>
                    </w:r>
                  </w:p>
                </w:tc>
              </w:tr>
              <w:tr w:rsidR="00A84279" w14:paraId="009D022C" w14:textId="77777777">
                <w:trPr>
                  <w:divId w:val="228661800"/>
                  <w:tblCellSpacing w:w="15" w:type="dxa"/>
                </w:trPr>
                <w:tc>
                  <w:tcPr>
                    <w:tcW w:w="50" w:type="pct"/>
                    <w:hideMark/>
                  </w:tcPr>
                  <w:p w14:paraId="43E146ED" w14:textId="77777777" w:rsidR="00A84279" w:rsidRDefault="00A84279">
                    <w:pPr>
                      <w:pStyle w:val="Bibliography"/>
                      <w:rPr>
                        <w:noProof/>
                      </w:rPr>
                    </w:pPr>
                    <w:r>
                      <w:rPr>
                        <w:noProof/>
                      </w:rPr>
                      <w:t xml:space="preserve">[2] </w:t>
                    </w:r>
                  </w:p>
                </w:tc>
                <w:tc>
                  <w:tcPr>
                    <w:tcW w:w="0" w:type="auto"/>
                    <w:hideMark/>
                  </w:tcPr>
                  <w:p w14:paraId="346ACF3C" w14:textId="77777777" w:rsidR="00A84279" w:rsidRDefault="00A84279">
                    <w:pPr>
                      <w:pStyle w:val="Bibliography"/>
                      <w:rPr>
                        <w:noProof/>
                      </w:rPr>
                    </w:pPr>
                    <w:r>
                      <w:rPr>
                        <w:noProof/>
                      </w:rPr>
                      <w:t xml:space="preserve">R. H. K. Hanner, “Managing Windows NT file system permissions—A security tool to master the complexity of Microsoft Windows NT file system permissions,” </w:t>
                    </w:r>
                    <w:r>
                      <w:rPr>
                        <w:i/>
                        <w:iCs/>
                        <w:noProof/>
                      </w:rPr>
                      <w:t xml:space="preserve">Journal of Network and Computer Applications, </w:t>
                    </w:r>
                    <w:r>
                      <w:rPr>
                        <w:noProof/>
                      </w:rPr>
                      <w:t xml:space="preserve">vol. 22, pp. 119-131, 1999. </w:t>
                    </w:r>
                  </w:p>
                </w:tc>
              </w:tr>
              <w:tr w:rsidR="00A84279" w14:paraId="7D376D5F" w14:textId="77777777">
                <w:trPr>
                  <w:divId w:val="228661800"/>
                  <w:tblCellSpacing w:w="15" w:type="dxa"/>
                </w:trPr>
                <w:tc>
                  <w:tcPr>
                    <w:tcW w:w="50" w:type="pct"/>
                    <w:hideMark/>
                  </w:tcPr>
                  <w:p w14:paraId="22690F81" w14:textId="77777777" w:rsidR="00A84279" w:rsidRDefault="00A84279">
                    <w:pPr>
                      <w:pStyle w:val="Bibliography"/>
                      <w:rPr>
                        <w:noProof/>
                      </w:rPr>
                    </w:pPr>
                    <w:r>
                      <w:rPr>
                        <w:noProof/>
                      </w:rPr>
                      <w:t xml:space="preserve">[3] </w:t>
                    </w:r>
                  </w:p>
                </w:tc>
                <w:tc>
                  <w:tcPr>
                    <w:tcW w:w="0" w:type="auto"/>
                    <w:hideMark/>
                  </w:tcPr>
                  <w:p w14:paraId="33848036" w14:textId="77777777" w:rsidR="00A84279" w:rsidRDefault="00A84279">
                    <w:pPr>
                      <w:pStyle w:val="Bibliography"/>
                      <w:rPr>
                        <w:noProof/>
                      </w:rPr>
                    </w:pPr>
                    <w:r>
                      <w:rPr>
                        <w:noProof/>
                      </w:rPr>
                      <w:t>G. C. N, “NTFS PERMISSIONS vs SHARE PERMISSIONS,” Varonis, 04 April 2021. [Online]. Available: https://www.varonis.com/blog/ntfs-permissions-vs-share/. [Accessed 27 April 2021].</w:t>
                    </w:r>
                  </w:p>
                </w:tc>
              </w:tr>
              <w:tr w:rsidR="00A84279" w14:paraId="249737C6" w14:textId="77777777">
                <w:trPr>
                  <w:divId w:val="228661800"/>
                  <w:tblCellSpacing w:w="15" w:type="dxa"/>
                </w:trPr>
                <w:tc>
                  <w:tcPr>
                    <w:tcW w:w="50" w:type="pct"/>
                    <w:hideMark/>
                  </w:tcPr>
                  <w:p w14:paraId="526BBE39" w14:textId="77777777" w:rsidR="00A84279" w:rsidRDefault="00A84279">
                    <w:pPr>
                      <w:pStyle w:val="Bibliography"/>
                      <w:rPr>
                        <w:noProof/>
                      </w:rPr>
                    </w:pPr>
                    <w:r>
                      <w:rPr>
                        <w:noProof/>
                      </w:rPr>
                      <w:t xml:space="preserve">[4] </w:t>
                    </w:r>
                  </w:p>
                </w:tc>
                <w:tc>
                  <w:tcPr>
                    <w:tcW w:w="0" w:type="auto"/>
                    <w:hideMark/>
                  </w:tcPr>
                  <w:p w14:paraId="0A6D77BD" w14:textId="77777777" w:rsidR="00A84279" w:rsidRDefault="00A84279">
                    <w:pPr>
                      <w:pStyle w:val="Bibliography"/>
                      <w:rPr>
                        <w:noProof/>
                      </w:rPr>
                    </w:pPr>
                    <w:r>
                      <w:rPr>
                        <w:noProof/>
                      </w:rPr>
                      <w:t>J. P. Bruzzese, “Tutorial: The joys of Windows Server's group policies,” InfoWorld.com, 07 September 2016. [Online]. Available: https://search-proquest-com.ezproxy.uwtsd.ac.uk/docview/1817536043/fulltext/40C7BD9C60E64053PQ/1?accountid=130472. [Accessed 27 April 2021].</w:t>
                    </w:r>
                  </w:p>
                </w:tc>
              </w:tr>
              <w:tr w:rsidR="00A84279" w14:paraId="6F9AAFEF" w14:textId="77777777">
                <w:trPr>
                  <w:divId w:val="228661800"/>
                  <w:tblCellSpacing w:w="15" w:type="dxa"/>
                </w:trPr>
                <w:tc>
                  <w:tcPr>
                    <w:tcW w:w="50" w:type="pct"/>
                    <w:hideMark/>
                  </w:tcPr>
                  <w:p w14:paraId="58435D8D" w14:textId="77777777" w:rsidR="00A84279" w:rsidRDefault="00A84279">
                    <w:pPr>
                      <w:pStyle w:val="Bibliography"/>
                      <w:rPr>
                        <w:noProof/>
                      </w:rPr>
                    </w:pPr>
                    <w:r>
                      <w:rPr>
                        <w:noProof/>
                      </w:rPr>
                      <w:t xml:space="preserve">[5] </w:t>
                    </w:r>
                  </w:p>
                </w:tc>
                <w:tc>
                  <w:tcPr>
                    <w:tcW w:w="0" w:type="auto"/>
                    <w:hideMark/>
                  </w:tcPr>
                  <w:p w14:paraId="2B68D406" w14:textId="77777777" w:rsidR="00A84279" w:rsidRDefault="00A84279">
                    <w:pPr>
                      <w:pStyle w:val="Bibliography"/>
                      <w:rPr>
                        <w:noProof/>
                      </w:rPr>
                    </w:pPr>
                    <w:r>
                      <w:rPr>
                        <w:noProof/>
                      </w:rPr>
                      <w:t>N-able, “Group Policy Management Overview,” N-able, 27 January 2020. [Online]. Available: https://www.n-able.com/blog/group-policy-management. [Accessed 27 April 2021].</w:t>
                    </w:r>
                  </w:p>
                </w:tc>
              </w:tr>
              <w:tr w:rsidR="00A84279" w14:paraId="4597C119" w14:textId="77777777">
                <w:trPr>
                  <w:divId w:val="228661800"/>
                  <w:tblCellSpacing w:w="15" w:type="dxa"/>
                </w:trPr>
                <w:tc>
                  <w:tcPr>
                    <w:tcW w:w="50" w:type="pct"/>
                    <w:hideMark/>
                  </w:tcPr>
                  <w:p w14:paraId="1C5C6826" w14:textId="77777777" w:rsidR="00A84279" w:rsidRDefault="00A84279">
                    <w:pPr>
                      <w:pStyle w:val="Bibliography"/>
                      <w:rPr>
                        <w:noProof/>
                      </w:rPr>
                    </w:pPr>
                    <w:r>
                      <w:rPr>
                        <w:noProof/>
                      </w:rPr>
                      <w:t xml:space="preserve">[6] </w:t>
                    </w:r>
                  </w:p>
                </w:tc>
                <w:tc>
                  <w:tcPr>
                    <w:tcW w:w="0" w:type="auto"/>
                    <w:hideMark/>
                  </w:tcPr>
                  <w:p w14:paraId="20144B41" w14:textId="77777777" w:rsidR="00A84279" w:rsidRDefault="00A84279">
                    <w:pPr>
                      <w:pStyle w:val="Bibliography"/>
                      <w:rPr>
                        <w:noProof/>
                      </w:rPr>
                    </w:pPr>
                    <w:r>
                      <w:rPr>
                        <w:noProof/>
                      </w:rPr>
                      <w:t xml:space="preserve">K. Arya, Windows Group Policy Troubleshooting: A Best Practice Guide for Managing Users and PCs Through Group Policy., Bhopal: Apress, 2016. </w:t>
                    </w:r>
                  </w:p>
                </w:tc>
              </w:tr>
              <w:tr w:rsidR="00A84279" w14:paraId="5755C214" w14:textId="77777777">
                <w:trPr>
                  <w:divId w:val="228661800"/>
                  <w:tblCellSpacing w:w="15" w:type="dxa"/>
                </w:trPr>
                <w:tc>
                  <w:tcPr>
                    <w:tcW w:w="50" w:type="pct"/>
                    <w:hideMark/>
                  </w:tcPr>
                  <w:p w14:paraId="69D7B6AB" w14:textId="77777777" w:rsidR="00A84279" w:rsidRDefault="00A84279">
                    <w:pPr>
                      <w:pStyle w:val="Bibliography"/>
                      <w:rPr>
                        <w:noProof/>
                      </w:rPr>
                    </w:pPr>
                    <w:r>
                      <w:rPr>
                        <w:noProof/>
                      </w:rPr>
                      <w:t xml:space="preserve">[7] </w:t>
                    </w:r>
                  </w:p>
                </w:tc>
                <w:tc>
                  <w:tcPr>
                    <w:tcW w:w="0" w:type="auto"/>
                    <w:hideMark/>
                  </w:tcPr>
                  <w:p w14:paraId="1387AF1E" w14:textId="77777777" w:rsidR="00A84279" w:rsidRDefault="00A84279">
                    <w:pPr>
                      <w:pStyle w:val="Bibliography"/>
                      <w:rPr>
                        <w:noProof/>
                      </w:rPr>
                    </w:pPr>
                    <w:r>
                      <w:rPr>
                        <w:noProof/>
                      </w:rPr>
                      <w:t>G. Strawbridge, “Password Policy Best Practices 2021,” MetaCompliance, 02 March 2021. [Online]. Available: https://www.metacompliance.com/blog/password-policy-best-practices-2021/. [Accessed 27 April 2021].</w:t>
                    </w:r>
                  </w:p>
                </w:tc>
              </w:tr>
              <w:tr w:rsidR="00A84279" w14:paraId="2A0F4D8E" w14:textId="77777777">
                <w:trPr>
                  <w:divId w:val="228661800"/>
                  <w:tblCellSpacing w:w="15" w:type="dxa"/>
                </w:trPr>
                <w:tc>
                  <w:tcPr>
                    <w:tcW w:w="50" w:type="pct"/>
                    <w:hideMark/>
                  </w:tcPr>
                  <w:p w14:paraId="10034B3E" w14:textId="77777777" w:rsidR="00A84279" w:rsidRDefault="00A84279">
                    <w:pPr>
                      <w:pStyle w:val="Bibliography"/>
                      <w:rPr>
                        <w:noProof/>
                      </w:rPr>
                    </w:pPr>
                    <w:r>
                      <w:rPr>
                        <w:noProof/>
                      </w:rPr>
                      <w:t xml:space="preserve">[8] </w:t>
                    </w:r>
                  </w:p>
                </w:tc>
                <w:tc>
                  <w:tcPr>
                    <w:tcW w:w="0" w:type="auto"/>
                    <w:hideMark/>
                  </w:tcPr>
                  <w:p w14:paraId="696A320F" w14:textId="77777777" w:rsidR="00A84279" w:rsidRDefault="00A84279">
                    <w:pPr>
                      <w:pStyle w:val="Bibliography"/>
                      <w:rPr>
                        <w:noProof/>
                      </w:rPr>
                    </w:pPr>
                    <w:r>
                      <w:rPr>
                        <w:noProof/>
                      </w:rPr>
                      <w:t>Cybersecurity &amp; Infrastructure Security Agency, CISA, Cybersecurity &amp; Infrastructure Security Agency, 01 February 2021. [Online]. Available: https://www.cisa.gov/tips/st04-002. [Accessed 27 April 2021].</w:t>
                    </w:r>
                  </w:p>
                </w:tc>
              </w:tr>
              <w:tr w:rsidR="00A84279" w14:paraId="46E047D3" w14:textId="77777777">
                <w:trPr>
                  <w:divId w:val="228661800"/>
                  <w:tblCellSpacing w:w="15" w:type="dxa"/>
                </w:trPr>
                <w:tc>
                  <w:tcPr>
                    <w:tcW w:w="50" w:type="pct"/>
                    <w:hideMark/>
                  </w:tcPr>
                  <w:p w14:paraId="281F0DD7" w14:textId="77777777" w:rsidR="00A84279" w:rsidRDefault="00A84279">
                    <w:pPr>
                      <w:pStyle w:val="Bibliography"/>
                      <w:rPr>
                        <w:noProof/>
                      </w:rPr>
                    </w:pPr>
                    <w:r>
                      <w:rPr>
                        <w:noProof/>
                      </w:rPr>
                      <w:lastRenderedPageBreak/>
                      <w:t xml:space="preserve">[9] </w:t>
                    </w:r>
                  </w:p>
                </w:tc>
                <w:tc>
                  <w:tcPr>
                    <w:tcW w:w="0" w:type="auto"/>
                    <w:hideMark/>
                  </w:tcPr>
                  <w:p w14:paraId="4A62AEFF" w14:textId="77777777" w:rsidR="00A84279" w:rsidRDefault="00A84279">
                    <w:pPr>
                      <w:pStyle w:val="Bibliography"/>
                      <w:rPr>
                        <w:noProof/>
                      </w:rPr>
                    </w:pPr>
                    <w:r>
                      <w:rPr>
                        <w:noProof/>
                      </w:rPr>
                      <w:t>P. A. G. e. al, “NIST Special Publication 800-63B,” 03 February 2020. [Online]. Available: https://pages.nist.gov/800-63-3/sp800-63b.html. [Accessed 27 April 2021].</w:t>
                    </w:r>
                  </w:p>
                </w:tc>
              </w:tr>
            </w:tbl>
            <w:p w14:paraId="253045AB" w14:textId="77777777" w:rsidR="00A84279" w:rsidRDefault="00A84279">
              <w:pPr>
                <w:divId w:val="228661800"/>
                <w:rPr>
                  <w:rFonts w:eastAsia="Times New Roman"/>
                  <w:noProof/>
                </w:rPr>
              </w:pPr>
            </w:p>
            <w:p w14:paraId="03DBEFDB" w14:textId="4DD76CCF" w:rsidR="00A84279" w:rsidRDefault="00A84279">
              <w:r>
                <w:rPr>
                  <w:b/>
                  <w:bCs/>
                  <w:noProof/>
                </w:rPr>
                <w:fldChar w:fldCharType="end"/>
              </w:r>
            </w:p>
          </w:sdtContent>
        </w:sdt>
      </w:sdtContent>
    </w:sdt>
    <w:p w14:paraId="0829791E" w14:textId="1B588325" w:rsidR="002F6830" w:rsidRPr="0067497D" w:rsidRDefault="002F6830" w:rsidP="002F6830">
      <w:pPr>
        <w:rPr>
          <w:rFonts w:cs="Times New Roman"/>
        </w:rPr>
      </w:pPr>
    </w:p>
    <w:sectPr w:rsidR="002F6830" w:rsidRPr="0067497D" w:rsidSect="006369E8">
      <w:type w:val="continuous"/>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6C51C" w14:textId="77777777" w:rsidR="00441EC2" w:rsidRDefault="00441EC2" w:rsidP="002C3E41">
      <w:pPr>
        <w:spacing w:after="0" w:line="240" w:lineRule="auto"/>
      </w:pPr>
      <w:r>
        <w:separator/>
      </w:r>
    </w:p>
  </w:endnote>
  <w:endnote w:type="continuationSeparator" w:id="0">
    <w:p w14:paraId="7DCB33C8" w14:textId="77777777" w:rsidR="00441EC2" w:rsidRDefault="00441EC2" w:rsidP="002C3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3489"/>
      <w:gridCol w:w="3489"/>
      <w:gridCol w:w="3489"/>
    </w:tblGrid>
    <w:tr w:rsidR="3C118943" w14:paraId="718B5E72" w14:textId="77777777" w:rsidTr="3C118943">
      <w:tc>
        <w:tcPr>
          <w:tcW w:w="3489" w:type="dxa"/>
        </w:tcPr>
        <w:p w14:paraId="39A85A3B" w14:textId="4E24E40C" w:rsidR="3C118943" w:rsidRDefault="3C118943" w:rsidP="3C118943">
          <w:pPr>
            <w:pStyle w:val="Header"/>
            <w:ind w:left="-115"/>
          </w:pPr>
        </w:p>
      </w:tc>
      <w:tc>
        <w:tcPr>
          <w:tcW w:w="3489" w:type="dxa"/>
        </w:tcPr>
        <w:p w14:paraId="6C1E8056" w14:textId="191C48A7" w:rsidR="3C118943" w:rsidRDefault="3C118943" w:rsidP="3C118943">
          <w:pPr>
            <w:pStyle w:val="Header"/>
            <w:jc w:val="center"/>
          </w:pPr>
        </w:p>
      </w:tc>
      <w:tc>
        <w:tcPr>
          <w:tcW w:w="3489" w:type="dxa"/>
        </w:tcPr>
        <w:p w14:paraId="56AC0E11" w14:textId="65B43FE9" w:rsidR="3C118943" w:rsidRDefault="3C118943" w:rsidP="3C118943">
          <w:pPr>
            <w:pStyle w:val="Header"/>
            <w:ind w:right="-115"/>
            <w:jc w:val="right"/>
          </w:pPr>
        </w:p>
      </w:tc>
    </w:tr>
  </w:tbl>
  <w:p w14:paraId="04356AAD" w14:textId="473B3CEA" w:rsidR="3C118943" w:rsidRDefault="3C118943" w:rsidP="3C1189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C9DDF" w14:textId="77777777" w:rsidR="00441EC2" w:rsidRDefault="00441EC2" w:rsidP="002C3E41">
      <w:pPr>
        <w:spacing w:after="0" w:line="240" w:lineRule="auto"/>
      </w:pPr>
      <w:r>
        <w:separator/>
      </w:r>
    </w:p>
  </w:footnote>
  <w:footnote w:type="continuationSeparator" w:id="0">
    <w:p w14:paraId="60591CB1" w14:textId="77777777" w:rsidR="00441EC2" w:rsidRDefault="00441EC2" w:rsidP="002C3E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4A0" w:firstRow="1" w:lastRow="0" w:firstColumn="1" w:lastColumn="0" w:noHBand="0" w:noVBand="1"/>
    </w:tblPr>
    <w:tblGrid>
      <w:gridCol w:w="3489"/>
      <w:gridCol w:w="3489"/>
      <w:gridCol w:w="3489"/>
    </w:tblGrid>
    <w:tr w:rsidR="3C118943" w14:paraId="48AD357F" w14:textId="77777777" w:rsidTr="3C118943">
      <w:tc>
        <w:tcPr>
          <w:tcW w:w="3489" w:type="dxa"/>
        </w:tcPr>
        <w:p w14:paraId="4C92A969" w14:textId="5E03A9B4" w:rsidR="3C118943" w:rsidRDefault="3C118943" w:rsidP="3C118943">
          <w:pPr>
            <w:pStyle w:val="Header"/>
            <w:ind w:left="-115"/>
          </w:pPr>
        </w:p>
      </w:tc>
      <w:tc>
        <w:tcPr>
          <w:tcW w:w="3489" w:type="dxa"/>
        </w:tcPr>
        <w:p w14:paraId="3AD2CF0A" w14:textId="305C7AD7" w:rsidR="3C118943" w:rsidRDefault="3C118943" w:rsidP="3C118943">
          <w:pPr>
            <w:pStyle w:val="Header"/>
            <w:jc w:val="center"/>
          </w:pPr>
        </w:p>
      </w:tc>
      <w:tc>
        <w:tcPr>
          <w:tcW w:w="3489" w:type="dxa"/>
        </w:tcPr>
        <w:p w14:paraId="04009951" w14:textId="175E4A1F" w:rsidR="3C118943" w:rsidRDefault="3C118943" w:rsidP="3C118943">
          <w:pPr>
            <w:pStyle w:val="Header"/>
            <w:ind w:right="-115"/>
            <w:jc w:val="right"/>
          </w:pPr>
        </w:p>
      </w:tc>
    </w:tr>
  </w:tbl>
  <w:p w14:paraId="5A232BD4" w14:textId="1D0CF6C1" w:rsidR="3C118943" w:rsidRDefault="3C118943" w:rsidP="3C1189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07619"/>
    <w:multiLevelType w:val="multilevel"/>
    <w:tmpl w:val="F7787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624094"/>
    <w:multiLevelType w:val="hybridMultilevel"/>
    <w:tmpl w:val="41860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1E0"/>
    <w:rsid w:val="00001C23"/>
    <w:rsid w:val="000042EF"/>
    <w:rsid w:val="00004603"/>
    <w:rsid w:val="00013DE8"/>
    <w:rsid w:val="000169DA"/>
    <w:rsid w:val="000227C5"/>
    <w:rsid w:val="00025967"/>
    <w:rsid w:val="00034D72"/>
    <w:rsid w:val="000427C1"/>
    <w:rsid w:val="0005092E"/>
    <w:rsid w:val="000564A9"/>
    <w:rsid w:val="00060C49"/>
    <w:rsid w:val="00063BD9"/>
    <w:rsid w:val="0006485E"/>
    <w:rsid w:val="00067D47"/>
    <w:rsid w:val="000707B8"/>
    <w:rsid w:val="00075CA1"/>
    <w:rsid w:val="0008625A"/>
    <w:rsid w:val="000A2D4F"/>
    <w:rsid w:val="000A676B"/>
    <w:rsid w:val="000B5E69"/>
    <w:rsid w:val="000B6C93"/>
    <w:rsid w:val="000D6EFB"/>
    <w:rsid w:val="000D73D9"/>
    <w:rsid w:val="000E5F3E"/>
    <w:rsid w:val="000F6119"/>
    <w:rsid w:val="00103151"/>
    <w:rsid w:val="0010464F"/>
    <w:rsid w:val="001065E2"/>
    <w:rsid w:val="00121542"/>
    <w:rsid w:val="00122DBA"/>
    <w:rsid w:val="00124FC6"/>
    <w:rsid w:val="00126DAA"/>
    <w:rsid w:val="00132F83"/>
    <w:rsid w:val="00136928"/>
    <w:rsid w:val="00145498"/>
    <w:rsid w:val="001747A2"/>
    <w:rsid w:val="00174910"/>
    <w:rsid w:val="001766C9"/>
    <w:rsid w:val="00177DDF"/>
    <w:rsid w:val="00185EF4"/>
    <w:rsid w:val="001932F1"/>
    <w:rsid w:val="001B667A"/>
    <w:rsid w:val="001D5345"/>
    <w:rsid w:val="001D5DED"/>
    <w:rsid w:val="001D691F"/>
    <w:rsid w:val="001E00F3"/>
    <w:rsid w:val="001E08C3"/>
    <w:rsid w:val="001E1FDB"/>
    <w:rsid w:val="001E70AD"/>
    <w:rsid w:val="00200189"/>
    <w:rsid w:val="0020613B"/>
    <w:rsid w:val="00230ABD"/>
    <w:rsid w:val="0023100A"/>
    <w:rsid w:val="00231569"/>
    <w:rsid w:val="0023565E"/>
    <w:rsid w:val="00243375"/>
    <w:rsid w:val="00253C20"/>
    <w:rsid w:val="0025664F"/>
    <w:rsid w:val="002643F2"/>
    <w:rsid w:val="00272FCC"/>
    <w:rsid w:val="00280C62"/>
    <w:rsid w:val="00280D3F"/>
    <w:rsid w:val="00282561"/>
    <w:rsid w:val="002836CD"/>
    <w:rsid w:val="00293147"/>
    <w:rsid w:val="002B1B35"/>
    <w:rsid w:val="002B6B09"/>
    <w:rsid w:val="002C0A3A"/>
    <w:rsid w:val="002C39C1"/>
    <w:rsid w:val="002C3E41"/>
    <w:rsid w:val="002C6933"/>
    <w:rsid w:val="002D08E2"/>
    <w:rsid w:val="002D5034"/>
    <w:rsid w:val="002E0CC6"/>
    <w:rsid w:val="002E4683"/>
    <w:rsid w:val="002E49E9"/>
    <w:rsid w:val="002E4E96"/>
    <w:rsid w:val="002E7140"/>
    <w:rsid w:val="002F127E"/>
    <w:rsid w:val="002F6830"/>
    <w:rsid w:val="0030340A"/>
    <w:rsid w:val="003075CF"/>
    <w:rsid w:val="00322633"/>
    <w:rsid w:val="00323A35"/>
    <w:rsid w:val="00334537"/>
    <w:rsid w:val="00354420"/>
    <w:rsid w:val="003562B1"/>
    <w:rsid w:val="00356F08"/>
    <w:rsid w:val="003608DB"/>
    <w:rsid w:val="003661D2"/>
    <w:rsid w:val="00371C8F"/>
    <w:rsid w:val="00394A32"/>
    <w:rsid w:val="00396FFB"/>
    <w:rsid w:val="003A08E6"/>
    <w:rsid w:val="003A3A4D"/>
    <w:rsid w:val="003A5210"/>
    <w:rsid w:val="003B1FF2"/>
    <w:rsid w:val="003C188E"/>
    <w:rsid w:val="003C3A6B"/>
    <w:rsid w:val="003D2ADC"/>
    <w:rsid w:val="003E22C8"/>
    <w:rsid w:val="003F1823"/>
    <w:rsid w:val="004025F5"/>
    <w:rsid w:val="0040380E"/>
    <w:rsid w:val="00406FA7"/>
    <w:rsid w:val="004104AE"/>
    <w:rsid w:val="00413C13"/>
    <w:rsid w:val="00413F5C"/>
    <w:rsid w:val="00415392"/>
    <w:rsid w:val="00420162"/>
    <w:rsid w:val="004220CB"/>
    <w:rsid w:val="00435F52"/>
    <w:rsid w:val="00441EC2"/>
    <w:rsid w:val="00451D24"/>
    <w:rsid w:val="00453617"/>
    <w:rsid w:val="0047268C"/>
    <w:rsid w:val="00476C14"/>
    <w:rsid w:val="0049243B"/>
    <w:rsid w:val="00494732"/>
    <w:rsid w:val="004A3595"/>
    <w:rsid w:val="004B6A74"/>
    <w:rsid w:val="004C4545"/>
    <w:rsid w:val="004C4A82"/>
    <w:rsid w:val="004D3D2D"/>
    <w:rsid w:val="004D607C"/>
    <w:rsid w:val="004D6E91"/>
    <w:rsid w:val="004D7952"/>
    <w:rsid w:val="004F2C41"/>
    <w:rsid w:val="004F3C0A"/>
    <w:rsid w:val="004F767E"/>
    <w:rsid w:val="00500388"/>
    <w:rsid w:val="00505978"/>
    <w:rsid w:val="00520356"/>
    <w:rsid w:val="00553BF5"/>
    <w:rsid w:val="00560E6B"/>
    <w:rsid w:val="00563C56"/>
    <w:rsid w:val="0056796C"/>
    <w:rsid w:val="00580C3B"/>
    <w:rsid w:val="00585292"/>
    <w:rsid w:val="0059375D"/>
    <w:rsid w:val="005956F6"/>
    <w:rsid w:val="0059768C"/>
    <w:rsid w:val="005A0547"/>
    <w:rsid w:val="005B0286"/>
    <w:rsid w:val="005B0A5A"/>
    <w:rsid w:val="005B1402"/>
    <w:rsid w:val="005B1A7A"/>
    <w:rsid w:val="005B719C"/>
    <w:rsid w:val="005D0DF7"/>
    <w:rsid w:val="005D53D2"/>
    <w:rsid w:val="005E0C52"/>
    <w:rsid w:val="005E1AE1"/>
    <w:rsid w:val="005E26EC"/>
    <w:rsid w:val="005E4324"/>
    <w:rsid w:val="005F6853"/>
    <w:rsid w:val="00602599"/>
    <w:rsid w:val="006120FF"/>
    <w:rsid w:val="006369E8"/>
    <w:rsid w:val="00640EAB"/>
    <w:rsid w:val="00650990"/>
    <w:rsid w:val="006520CF"/>
    <w:rsid w:val="006533C7"/>
    <w:rsid w:val="00655065"/>
    <w:rsid w:val="00655217"/>
    <w:rsid w:val="00655D9F"/>
    <w:rsid w:val="00657166"/>
    <w:rsid w:val="006575AD"/>
    <w:rsid w:val="0065787D"/>
    <w:rsid w:val="00663CB0"/>
    <w:rsid w:val="0067497D"/>
    <w:rsid w:val="0067584C"/>
    <w:rsid w:val="00676F01"/>
    <w:rsid w:val="00683BCB"/>
    <w:rsid w:val="0068439C"/>
    <w:rsid w:val="006874EA"/>
    <w:rsid w:val="006879C3"/>
    <w:rsid w:val="00690921"/>
    <w:rsid w:val="00695D06"/>
    <w:rsid w:val="00697E26"/>
    <w:rsid w:val="006A17B8"/>
    <w:rsid w:val="006B576A"/>
    <w:rsid w:val="006B68EA"/>
    <w:rsid w:val="006C05AA"/>
    <w:rsid w:val="006C0715"/>
    <w:rsid w:val="006C339B"/>
    <w:rsid w:val="006C3D20"/>
    <w:rsid w:val="006C4D8B"/>
    <w:rsid w:val="006D2398"/>
    <w:rsid w:val="006D2FE7"/>
    <w:rsid w:val="006E34FA"/>
    <w:rsid w:val="006E3B8C"/>
    <w:rsid w:val="006E3D75"/>
    <w:rsid w:val="006E4AFA"/>
    <w:rsid w:val="006E64A5"/>
    <w:rsid w:val="006F07FB"/>
    <w:rsid w:val="00710BED"/>
    <w:rsid w:val="00715E93"/>
    <w:rsid w:val="00717F13"/>
    <w:rsid w:val="007278CA"/>
    <w:rsid w:val="00736294"/>
    <w:rsid w:val="0074222A"/>
    <w:rsid w:val="0075093A"/>
    <w:rsid w:val="00753364"/>
    <w:rsid w:val="0076172E"/>
    <w:rsid w:val="00765BF9"/>
    <w:rsid w:val="00766DDF"/>
    <w:rsid w:val="00775944"/>
    <w:rsid w:val="0079109C"/>
    <w:rsid w:val="00793D9A"/>
    <w:rsid w:val="00794F87"/>
    <w:rsid w:val="007A6D80"/>
    <w:rsid w:val="007A7D6D"/>
    <w:rsid w:val="007E7F49"/>
    <w:rsid w:val="007F18C6"/>
    <w:rsid w:val="007F6AD7"/>
    <w:rsid w:val="00811EF8"/>
    <w:rsid w:val="008279EB"/>
    <w:rsid w:val="00833F2D"/>
    <w:rsid w:val="00854750"/>
    <w:rsid w:val="00854C66"/>
    <w:rsid w:val="00866FF8"/>
    <w:rsid w:val="00870984"/>
    <w:rsid w:val="008718FE"/>
    <w:rsid w:val="00890D6D"/>
    <w:rsid w:val="008A603D"/>
    <w:rsid w:val="008A7902"/>
    <w:rsid w:val="008B2244"/>
    <w:rsid w:val="008B756E"/>
    <w:rsid w:val="008C2B54"/>
    <w:rsid w:val="008C3BBC"/>
    <w:rsid w:val="008D0764"/>
    <w:rsid w:val="008D62DF"/>
    <w:rsid w:val="008D7D72"/>
    <w:rsid w:val="008E4872"/>
    <w:rsid w:val="008E7882"/>
    <w:rsid w:val="008F3B7E"/>
    <w:rsid w:val="008F6DEC"/>
    <w:rsid w:val="00902160"/>
    <w:rsid w:val="009077B8"/>
    <w:rsid w:val="009122F8"/>
    <w:rsid w:val="009164F3"/>
    <w:rsid w:val="0092001F"/>
    <w:rsid w:val="009201EA"/>
    <w:rsid w:val="00926874"/>
    <w:rsid w:val="009277E0"/>
    <w:rsid w:val="00930EF8"/>
    <w:rsid w:val="00935D7C"/>
    <w:rsid w:val="0093735F"/>
    <w:rsid w:val="009471A5"/>
    <w:rsid w:val="00950007"/>
    <w:rsid w:val="009502C0"/>
    <w:rsid w:val="00954B4B"/>
    <w:rsid w:val="00967C11"/>
    <w:rsid w:val="00972564"/>
    <w:rsid w:val="0097376A"/>
    <w:rsid w:val="009741B1"/>
    <w:rsid w:val="00983E45"/>
    <w:rsid w:val="009877B2"/>
    <w:rsid w:val="00995003"/>
    <w:rsid w:val="009A446F"/>
    <w:rsid w:val="009B3E6B"/>
    <w:rsid w:val="009B4C23"/>
    <w:rsid w:val="009C589E"/>
    <w:rsid w:val="009E02D2"/>
    <w:rsid w:val="009E3F96"/>
    <w:rsid w:val="009F5DB3"/>
    <w:rsid w:val="00A1142B"/>
    <w:rsid w:val="00A208A4"/>
    <w:rsid w:val="00A227C1"/>
    <w:rsid w:val="00A260C0"/>
    <w:rsid w:val="00A52380"/>
    <w:rsid w:val="00A730BA"/>
    <w:rsid w:val="00A81E78"/>
    <w:rsid w:val="00A829E8"/>
    <w:rsid w:val="00A84279"/>
    <w:rsid w:val="00A94634"/>
    <w:rsid w:val="00A95C6E"/>
    <w:rsid w:val="00AA19D6"/>
    <w:rsid w:val="00AA38E9"/>
    <w:rsid w:val="00AB13EF"/>
    <w:rsid w:val="00AB3C3E"/>
    <w:rsid w:val="00AC0DC8"/>
    <w:rsid w:val="00AF2279"/>
    <w:rsid w:val="00AF4900"/>
    <w:rsid w:val="00AF5167"/>
    <w:rsid w:val="00B21265"/>
    <w:rsid w:val="00B22AD9"/>
    <w:rsid w:val="00B27256"/>
    <w:rsid w:val="00B347BB"/>
    <w:rsid w:val="00B44279"/>
    <w:rsid w:val="00B469FA"/>
    <w:rsid w:val="00B52965"/>
    <w:rsid w:val="00B52B94"/>
    <w:rsid w:val="00B540E1"/>
    <w:rsid w:val="00B56D24"/>
    <w:rsid w:val="00B64CC0"/>
    <w:rsid w:val="00B83128"/>
    <w:rsid w:val="00B870A7"/>
    <w:rsid w:val="00B925ED"/>
    <w:rsid w:val="00B97F60"/>
    <w:rsid w:val="00BA2629"/>
    <w:rsid w:val="00BB28F4"/>
    <w:rsid w:val="00BB2E1C"/>
    <w:rsid w:val="00BB7A96"/>
    <w:rsid w:val="00BE4F9B"/>
    <w:rsid w:val="00BF0B41"/>
    <w:rsid w:val="00C0074E"/>
    <w:rsid w:val="00C07DCB"/>
    <w:rsid w:val="00C13626"/>
    <w:rsid w:val="00C17272"/>
    <w:rsid w:val="00C20063"/>
    <w:rsid w:val="00C20C92"/>
    <w:rsid w:val="00C20DBB"/>
    <w:rsid w:val="00C21C5A"/>
    <w:rsid w:val="00C37455"/>
    <w:rsid w:val="00C411DD"/>
    <w:rsid w:val="00C5504A"/>
    <w:rsid w:val="00C6557E"/>
    <w:rsid w:val="00C70C2C"/>
    <w:rsid w:val="00C7789C"/>
    <w:rsid w:val="00C80FFB"/>
    <w:rsid w:val="00C81053"/>
    <w:rsid w:val="00C82040"/>
    <w:rsid w:val="00C93300"/>
    <w:rsid w:val="00C97680"/>
    <w:rsid w:val="00CA040C"/>
    <w:rsid w:val="00CA24F3"/>
    <w:rsid w:val="00CA4093"/>
    <w:rsid w:val="00CB3207"/>
    <w:rsid w:val="00CB4DE6"/>
    <w:rsid w:val="00CC0B8E"/>
    <w:rsid w:val="00CC1A83"/>
    <w:rsid w:val="00CC78E3"/>
    <w:rsid w:val="00CD2038"/>
    <w:rsid w:val="00CD2330"/>
    <w:rsid w:val="00CD479B"/>
    <w:rsid w:val="00CE1923"/>
    <w:rsid w:val="00CE3E27"/>
    <w:rsid w:val="00CF27E0"/>
    <w:rsid w:val="00D03263"/>
    <w:rsid w:val="00D045C0"/>
    <w:rsid w:val="00D11579"/>
    <w:rsid w:val="00D2327D"/>
    <w:rsid w:val="00D240FD"/>
    <w:rsid w:val="00D2425F"/>
    <w:rsid w:val="00D2719A"/>
    <w:rsid w:val="00D33553"/>
    <w:rsid w:val="00D50763"/>
    <w:rsid w:val="00D532B3"/>
    <w:rsid w:val="00D60D0F"/>
    <w:rsid w:val="00D673C2"/>
    <w:rsid w:val="00D7111D"/>
    <w:rsid w:val="00D72AF3"/>
    <w:rsid w:val="00D77BD3"/>
    <w:rsid w:val="00D83680"/>
    <w:rsid w:val="00D8435C"/>
    <w:rsid w:val="00DA3877"/>
    <w:rsid w:val="00DA41ED"/>
    <w:rsid w:val="00DA5A7C"/>
    <w:rsid w:val="00DB3D17"/>
    <w:rsid w:val="00DC750F"/>
    <w:rsid w:val="00DE3D0D"/>
    <w:rsid w:val="00DE500E"/>
    <w:rsid w:val="00DF4880"/>
    <w:rsid w:val="00E00186"/>
    <w:rsid w:val="00E120CC"/>
    <w:rsid w:val="00E13AD1"/>
    <w:rsid w:val="00E2325A"/>
    <w:rsid w:val="00E32511"/>
    <w:rsid w:val="00E3410B"/>
    <w:rsid w:val="00E34FB8"/>
    <w:rsid w:val="00E432E4"/>
    <w:rsid w:val="00E532C7"/>
    <w:rsid w:val="00E55C7F"/>
    <w:rsid w:val="00E55CC9"/>
    <w:rsid w:val="00E62939"/>
    <w:rsid w:val="00E747C8"/>
    <w:rsid w:val="00E773AB"/>
    <w:rsid w:val="00E80409"/>
    <w:rsid w:val="00E82C46"/>
    <w:rsid w:val="00E861AB"/>
    <w:rsid w:val="00EA100C"/>
    <w:rsid w:val="00EA3483"/>
    <w:rsid w:val="00EB0B33"/>
    <w:rsid w:val="00EB2A63"/>
    <w:rsid w:val="00EB64A3"/>
    <w:rsid w:val="00EB7E7E"/>
    <w:rsid w:val="00EE1577"/>
    <w:rsid w:val="00EE3FB0"/>
    <w:rsid w:val="00EE712A"/>
    <w:rsid w:val="00EF139A"/>
    <w:rsid w:val="00EF6F11"/>
    <w:rsid w:val="00F02BBE"/>
    <w:rsid w:val="00F046E6"/>
    <w:rsid w:val="00F05824"/>
    <w:rsid w:val="00F074FD"/>
    <w:rsid w:val="00F157D8"/>
    <w:rsid w:val="00F224B9"/>
    <w:rsid w:val="00F31F7C"/>
    <w:rsid w:val="00F325AF"/>
    <w:rsid w:val="00F36E3E"/>
    <w:rsid w:val="00F41DAF"/>
    <w:rsid w:val="00F52E79"/>
    <w:rsid w:val="00F540A5"/>
    <w:rsid w:val="00F54799"/>
    <w:rsid w:val="00F54A7F"/>
    <w:rsid w:val="00F70471"/>
    <w:rsid w:val="00F70AC2"/>
    <w:rsid w:val="00F7260E"/>
    <w:rsid w:val="00F91478"/>
    <w:rsid w:val="00FB71D3"/>
    <w:rsid w:val="00FD49C8"/>
    <w:rsid w:val="00FD5EFA"/>
    <w:rsid w:val="00FD72E4"/>
    <w:rsid w:val="00FE44DD"/>
    <w:rsid w:val="00FE51E0"/>
    <w:rsid w:val="00FE6CDC"/>
    <w:rsid w:val="00FF4572"/>
    <w:rsid w:val="00FF52E4"/>
    <w:rsid w:val="00FF79F6"/>
    <w:rsid w:val="3879873A"/>
    <w:rsid w:val="3C1189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C9C11BF"/>
  <w15:chartTrackingRefBased/>
  <w15:docId w15:val="{2A958BA7-16E1-48DE-8553-DE18FCB4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97D"/>
    <w:rPr>
      <w:rFonts w:ascii="Times New Roman" w:hAnsi="Times New Roman"/>
      <w:color w:val="000000" w:themeColor="text1"/>
      <w:sz w:val="24"/>
    </w:rPr>
  </w:style>
  <w:style w:type="paragraph" w:styleId="Heading1">
    <w:name w:val="heading 1"/>
    <w:basedOn w:val="Normal"/>
    <w:next w:val="Normal"/>
    <w:link w:val="Heading1Char"/>
    <w:uiPriority w:val="9"/>
    <w:qFormat/>
    <w:rsid w:val="0067497D"/>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67497D"/>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67497D"/>
    <w:pPr>
      <w:keepNext/>
      <w:keepLines/>
      <w:spacing w:before="40" w:after="0"/>
      <w:outlineLvl w:val="2"/>
    </w:pPr>
    <w:rPr>
      <w:rFonts w:eastAsiaTheme="majorEastAsia" w:cstheme="majorBidi"/>
      <w:i/>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E51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51E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67497D"/>
    <w:rPr>
      <w:rFonts w:ascii="Times New Roman" w:eastAsiaTheme="majorEastAsia" w:hAnsi="Times New Roman" w:cstheme="majorBidi"/>
      <w:color w:val="000000" w:themeColor="text1"/>
      <w:sz w:val="28"/>
      <w:szCs w:val="26"/>
    </w:rPr>
  </w:style>
  <w:style w:type="character" w:customStyle="1" w:styleId="Heading1Char">
    <w:name w:val="Heading 1 Char"/>
    <w:basedOn w:val="DefaultParagraphFont"/>
    <w:link w:val="Heading1"/>
    <w:uiPriority w:val="9"/>
    <w:rsid w:val="0067497D"/>
    <w:rPr>
      <w:rFonts w:ascii="Times New Roman" w:eastAsiaTheme="majorEastAsia" w:hAnsi="Times New Roman" w:cstheme="majorBidi"/>
      <w:color w:val="000000" w:themeColor="text1"/>
      <w:sz w:val="32"/>
      <w:szCs w:val="32"/>
    </w:rPr>
  </w:style>
  <w:style w:type="paragraph" w:styleId="Header">
    <w:name w:val="header"/>
    <w:basedOn w:val="Normal"/>
    <w:link w:val="HeaderChar"/>
    <w:uiPriority w:val="99"/>
    <w:unhideWhenUsed/>
    <w:rsid w:val="002C3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E41"/>
  </w:style>
  <w:style w:type="paragraph" w:styleId="Footer">
    <w:name w:val="footer"/>
    <w:basedOn w:val="Normal"/>
    <w:link w:val="FooterChar"/>
    <w:uiPriority w:val="99"/>
    <w:unhideWhenUsed/>
    <w:rsid w:val="002C3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E41"/>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410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04AE"/>
    <w:rPr>
      <w:rFonts w:ascii="Segoe UI" w:hAnsi="Segoe UI" w:cs="Segoe UI"/>
      <w:sz w:val="18"/>
      <w:szCs w:val="18"/>
    </w:rPr>
  </w:style>
  <w:style w:type="character" w:customStyle="1" w:styleId="Heading3Char">
    <w:name w:val="Heading 3 Char"/>
    <w:basedOn w:val="DefaultParagraphFont"/>
    <w:link w:val="Heading3"/>
    <w:uiPriority w:val="9"/>
    <w:rsid w:val="0067497D"/>
    <w:rPr>
      <w:rFonts w:ascii="Times New Roman" w:eastAsiaTheme="majorEastAsia" w:hAnsi="Times New Roman" w:cstheme="majorBidi"/>
      <w:i/>
      <w:color w:val="000000" w:themeColor="text1"/>
      <w:szCs w:val="24"/>
    </w:rPr>
  </w:style>
  <w:style w:type="paragraph" w:styleId="ListParagraph">
    <w:name w:val="List Paragraph"/>
    <w:basedOn w:val="Normal"/>
    <w:uiPriority w:val="34"/>
    <w:qFormat/>
    <w:rsid w:val="001747A2"/>
    <w:pPr>
      <w:ind w:left="720"/>
      <w:contextualSpacing/>
    </w:pPr>
  </w:style>
  <w:style w:type="character" w:styleId="Hyperlink">
    <w:name w:val="Hyperlink"/>
    <w:basedOn w:val="DefaultParagraphFont"/>
    <w:uiPriority w:val="99"/>
    <w:unhideWhenUsed/>
    <w:rsid w:val="00E82C46"/>
    <w:rPr>
      <w:color w:val="0000FF"/>
      <w:u w:val="single"/>
    </w:rPr>
  </w:style>
  <w:style w:type="character" w:customStyle="1" w:styleId="nondv-xref">
    <w:name w:val="nondv-xref"/>
    <w:basedOn w:val="DefaultParagraphFont"/>
    <w:rsid w:val="00E82C46"/>
  </w:style>
  <w:style w:type="character" w:styleId="Strong">
    <w:name w:val="Strong"/>
    <w:basedOn w:val="DefaultParagraphFont"/>
    <w:uiPriority w:val="22"/>
    <w:qFormat/>
    <w:rsid w:val="00AA38E9"/>
    <w:rPr>
      <w:b/>
      <w:bCs/>
    </w:rPr>
  </w:style>
  <w:style w:type="paragraph" w:styleId="Bibliography">
    <w:name w:val="Bibliography"/>
    <w:basedOn w:val="Normal"/>
    <w:next w:val="Normal"/>
    <w:uiPriority w:val="37"/>
    <w:unhideWhenUsed/>
    <w:rsid w:val="00A84279"/>
  </w:style>
  <w:style w:type="paragraph" w:styleId="TOCHeading">
    <w:name w:val="TOC Heading"/>
    <w:basedOn w:val="Heading1"/>
    <w:next w:val="Normal"/>
    <w:uiPriority w:val="39"/>
    <w:unhideWhenUsed/>
    <w:qFormat/>
    <w:rsid w:val="00A84279"/>
    <w:p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84279"/>
    <w:pPr>
      <w:spacing w:after="100"/>
    </w:pPr>
  </w:style>
  <w:style w:type="paragraph" w:styleId="TOC2">
    <w:name w:val="toc 2"/>
    <w:basedOn w:val="Normal"/>
    <w:next w:val="Normal"/>
    <w:autoRedefine/>
    <w:uiPriority w:val="39"/>
    <w:unhideWhenUsed/>
    <w:rsid w:val="00A84279"/>
    <w:pPr>
      <w:spacing w:after="100"/>
      <w:ind w:left="240"/>
    </w:pPr>
  </w:style>
  <w:style w:type="paragraph" w:styleId="TOC3">
    <w:name w:val="toc 3"/>
    <w:basedOn w:val="Normal"/>
    <w:next w:val="Normal"/>
    <w:autoRedefine/>
    <w:uiPriority w:val="39"/>
    <w:unhideWhenUsed/>
    <w:rsid w:val="00A8427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5321">
      <w:bodyDiv w:val="1"/>
      <w:marLeft w:val="0"/>
      <w:marRight w:val="0"/>
      <w:marTop w:val="0"/>
      <w:marBottom w:val="0"/>
      <w:divBdr>
        <w:top w:val="none" w:sz="0" w:space="0" w:color="auto"/>
        <w:left w:val="none" w:sz="0" w:space="0" w:color="auto"/>
        <w:bottom w:val="none" w:sz="0" w:space="0" w:color="auto"/>
        <w:right w:val="none" w:sz="0" w:space="0" w:color="auto"/>
      </w:divBdr>
    </w:div>
    <w:div w:id="107169452">
      <w:bodyDiv w:val="1"/>
      <w:marLeft w:val="0"/>
      <w:marRight w:val="0"/>
      <w:marTop w:val="0"/>
      <w:marBottom w:val="0"/>
      <w:divBdr>
        <w:top w:val="none" w:sz="0" w:space="0" w:color="auto"/>
        <w:left w:val="none" w:sz="0" w:space="0" w:color="auto"/>
        <w:bottom w:val="none" w:sz="0" w:space="0" w:color="auto"/>
        <w:right w:val="none" w:sz="0" w:space="0" w:color="auto"/>
      </w:divBdr>
    </w:div>
    <w:div w:id="156845426">
      <w:bodyDiv w:val="1"/>
      <w:marLeft w:val="0"/>
      <w:marRight w:val="0"/>
      <w:marTop w:val="0"/>
      <w:marBottom w:val="0"/>
      <w:divBdr>
        <w:top w:val="none" w:sz="0" w:space="0" w:color="auto"/>
        <w:left w:val="none" w:sz="0" w:space="0" w:color="auto"/>
        <w:bottom w:val="none" w:sz="0" w:space="0" w:color="auto"/>
        <w:right w:val="none" w:sz="0" w:space="0" w:color="auto"/>
      </w:divBdr>
    </w:div>
    <w:div w:id="228661800">
      <w:bodyDiv w:val="1"/>
      <w:marLeft w:val="0"/>
      <w:marRight w:val="0"/>
      <w:marTop w:val="0"/>
      <w:marBottom w:val="0"/>
      <w:divBdr>
        <w:top w:val="none" w:sz="0" w:space="0" w:color="auto"/>
        <w:left w:val="none" w:sz="0" w:space="0" w:color="auto"/>
        <w:bottom w:val="none" w:sz="0" w:space="0" w:color="auto"/>
        <w:right w:val="none" w:sz="0" w:space="0" w:color="auto"/>
      </w:divBdr>
    </w:div>
    <w:div w:id="368995377">
      <w:bodyDiv w:val="1"/>
      <w:marLeft w:val="0"/>
      <w:marRight w:val="0"/>
      <w:marTop w:val="0"/>
      <w:marBottom w:val="0"/>
      <w:divBdr>
        <w:top w:val="none" w:sz="0" w:space="0" w:color="auto"/>
        <w:left w:val="none" w:sz="0" w:space="0" w:color="auto"/>
        <w:bottom w:val="none" w:sz="0" w:space="0" w:color="auto"/>
        <w:right w:val="none" w:sz="0" w:space="0" w:color="auto"/>
      </w:divBdr>
    </w:div>
    <w:div w:id="521825588">
      <w:bodyDiv w:val="1"/>
      <w:marLeft w:val="0"/>
      <w:marRight w:val="0"/>
      <w:marTop w:val="0"/>
      <w:marBottom w:val="0"/>
      <w:divBdr>
        <w:top w:val="none" w:sz="0" w:space="0" w:color="auto"/>
        <w:left w:val="none" w:sz="0" w:space="0" w:color="auto"/>
        <w:bottom w:val="none" w:sz="0" w:space="0" w:color="auto"/>
        <w:right w:val="none" w:sz="0" w:space="0" w:color="auto"/>
      </w:divBdr>
    </w:div>
    <w:div w:id="531262244">
      <w:bodyDiv w:val="1"/>
      <w:marLeft w:val="0"/>
      <w:marRight w:val="0"/>
      <w:marTop w:val="0"/>
      <w:marBottom w:val="0"/>
      <w:divBdr>
        <w:top w:val="none" w:sz="0" w:space="0" w:color="auto"/>
        <w:left w:val="none" w:sz="0" w:space="0" w:color="auto"/>
        <w:bottom w:val="none" w:sz="0" w:space="0" w:color="auto"/>
        <w:right w:val="none" w:sz="0" w:space="0" w:color="auto"/>
      </w:divBdr>
    </w:div>
    <w:div w:id="831067033">
      <w:bodyDiv w:val="1"/>
      <w:marLeft w:val="0"/>
      <w:marRight w:val="0"/>
      <w:marTop w:val="0"/>
      <w:marBottom w:val="0"/>
      <w:divBdr>
        <w:top w:val="none" w:sz="0" w:space="0" w:color="auto"/>
        <w:left w:val="none" w:sz="0" w:space="0" w:color="auto"/>
        <w:bottom w:val="none" w:sz="0" w:space="0" w:color="auto"/>
        <w:right w:val="none" w:sz="0" w:space="0" w:color="auto"/>
      </w:divBdr>
    </w:div>
    <w:div w:id="992372423">
      <w:bodyDiv w:val="1"/>
      <w:marLeft w:val="0"/>
      <w:marRight w:val="0"/>
      <w:marTop w:val="0"/>
      <w:marBottom w:val="0"/>
      <w:divBdr>
        <w:top w:val="none" w:sz="0" w:space="0" w:color="auto"/>
        <w:left w:val="none" w:sz="0" w:space="0" w:color="auto"/>
        <w:bottom w:val="none" w:sz="0" w:space="0" w:color="auto"/>
        <w:right w:val="none" w:sz="0" w:space="0" w:color="auto"/>
      </w:divBdr>
    </w:div>
    <w:div w:id="1173489338">
      <w:bodyDiv w:val="1"/>
      <w:marLeft w:val="0"/>
      <w:marRight w:val="0"/>
      <w:marTop w:val="0"/>
      <w:marBottom w:val="0"/>
      <w:divBdr>
        <w:top w:val="none" w:sz="0" w:space="0" w:color="auto"/>
        <w:left w:val="none" w:sz="0" w:space="0" w:color="auto"/>
        <w:bottom w:val="none" w:sz="0" w:space="0" w:color="auto"/>
        <w:right w:val="none" w:sz="0" w:space="0" w:color="auto"/>
      </w:divBdr>
    </w:div>
    <w:div w:id="1368875433">
      <w:bodyDiv w:val="1"/>
      <w:marLeft w:val="0"/>
      <w:marRight w:val="0"/>
      <w:marTop w:val="0"/>
      <w:marBottom w:val="0"/>
      <w:divBdr>
        <w:top w:val="none" w:sz="0" w:space="0" w:color="auto"/>
        <w:left w:val="none" w:sz="0" w:space="0" w:color="auto"/>
        <w:bottom w:val="none" w:sz="0" w:space="0" w:color="auto"/>
        <w:right w:val="none" w:sz="0" w:space="0" w:color="auto"/>
      </w:divBdr>
    </w:div>
    <w:div w:id="1407460816">
      <w:bodyDiv w:val="1"/>
      <w:marLeft w:val="0"/>
      <w:marRight w:val="0"/>
      <w:marTop w:val="0"/>
      <w:marBottom w:val="0"/>
      <w:divBdr>
        <w:top w:val="none" w:sz="0" w:space="0" w:color="auto"/>
        <w:left w:val="none" w:sz="0" w:space="0" w:color="auto"/>
        <w:bottom w:val="none" w:sz="0" w:space="0" w:color="auto"/>
        <w:right w:val="none" w:sz="0" w:space="0" w:color="auto"/>
      </w:divBdr>
    </w:div>
    <w:div w:id="1525289165">
      <w:bodyDiv w:val="1"/>
      <w:marLeft w:val="0"/>
      <w:marRight w:val="0"/>
      <w:marTop w:val="0"/>
      <w:marBottom w:val="0"/>
      <w:divBdr>
        <w:top w:val="none" w:sz="0" w:space="0" w:color="auto"/>
        <w:left w:val="none" w:sz="0" w:space="0" w:color="auto"/>
        <w:bottom w:val="none" w:sz="0" w:space="0" w:color="auto"/>
        <w:right w:val="none" w:sz="0" w:space="0" w:color="auto"/>
      </w:divBdr>
    </w:div>
    <w:div w:id="1541474901">
      <w:bodyDiv w:val="1"/>
      <w:marLeft w:val="0"/>
      <w:marRight w:val="0"/>
      <w:marTop w:val="0"/>
      <w:marBottom w:val="0"/>
      <w:divBdr>
        <w:top w:val="none" w:sz="0" w:space="0" w:color="auto"/>
        <w:left w:val="none" w:sz="0" w:space="0" w:color="auto"/>
        <w:bottom w:val="none" w:sz="0" w:space="0" w:color="auto"/>
        <w:right w:val="none" w:sz="0" w:space="0" w:color="auto"/>
      </w:divBdr>
    </w:div>
    <w:div w:id="1906336643">
      <w:bodyDiv w:val="1"/>
      <w:marLeft w:val="0"/>
      <w:marRight w:val="0"/>
      <w:marTop w:val="0"/>
      <w:marBottom w:val="0"/>
      <w:divBdr>
        <w:top w:val="none" w:sz="0" w:space="0" w:color="auto"/>
        <w:left w:val="none" w:sz="0" w:space="0" w:color="auto"/>
        <w:bottom w:val="none" w:sz="0" w:space="0" w:color="auto"/>
        <w:right w:val="none" w:sz="0" w:space="0" w:color="auto"/>
      </w:divBdr>
    </w:div>
    <w:div w:id="2067416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29" Type="http://schemas.openxmlformats.org/officeDocument/2006/relationships/image" Target="media/image2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jpeg"/><Relationship Id="rId10" Type="http://schemas.openxmlformats.org/officeDocument/2006/relationships/footer" Target="footer1.xml"/><Relationship Id="rId19" Type="http://schemas.openxmlformats.org/officeDocument/2006/relationships/image" Target="media/image10.jpe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image" Target="media/image21.png"/><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RWS04</b:Tag>
    <b:SourceType>BookSection</b:SourceType>
    <b:Guid>{1952FF65-60A8-41F5-BEE5-BF5A38EC6B1B}</b:Guid>
    <b:Title>The Definitive Guide to Samba 3</b:Title>
    <b:Year>2004</b:Year>
    <b:Author>
      <b:Author>
        <b:NameList>
          <b:Person>
            <b:Last>Smith</b:Last>
            <b:First>R.</b:First>
            <b:Middle>W.</b:Middle>
          </b:Person>
        </b:NameList>
      </b:Author>
    </b:Author>
    <b:BookTitle>Configuring File Shares</b:BookTitle>
    <b:Pages>111-112</b:Pages>
    <b:City>Berkeley</b:City>
    <b:Publisher>Apress</b:Publisher>
    <b:RefOrder>1</b:RefOrder>
  </b:Source>
  <b:Source>
    <b:Tag>KHa99</b:Tag>
    <b:SourceType>JournalArticle</b:SourceType>
    <b:Guid>{43C0431B-BDC7-4C8A-B80D-91E8A1A3290B}</b:Guid>
    <b:Title>Managing Windows NT file system permissions—A security tool to master the complexity of Microsoft Windows NT file system permissions</b:Title>
    <b:Year>1999</b:Year>
    <b:Pages>119-131</b:Pages>
    <b:Author>
      <b:Author>
        <b:NameList>
          <b:Person>
            <b:Last>K. Hanner</b:Last>
            <b:First>R.</b:First>
            <b:Middle>Hormanseder</b:Middle>
          </b:Person>
        </b:NameList>
      </b:Author>
    </b:Author>
    <b:JournalName>Journal of Network and Computer Applications</b:JournalName>
    <b:Volume>22</b:Volume>
    <b:RefOrder>2</b:RefOrder>
  </b:Source>
  <b:Source>
    <b:Tag>CNG21</b:Tag>
    <b:SourceType>InternetSite</b:SourceType>
    <b:Guid>{80C67784-FEE2-4D8F-AB0F-A036030DE47E}</b:Guid>
    <b:Title>NTFS PERMISSIONS vs SHARE PERMISSIONS</b:Title>
    <b:Year>2021</b:Year>
    <b:Author>
      <b:Author>
        <b:NameList>
          <b:Person>
            <b:Last>C. N</b:Last>
            <b:First>G</b:First>
          </b:Person>
        </b:NameList>
      </b:Author>
    </b:Author>
    <b:ProductionCompany>Varonis</b:ProductionCompany>
    <b:Month>April</b:Month>
    <b:Day>04</b:Day>
    <b:YearAccessed>2021</b:YearAccessed>
    <b:MonthAccessed>April</b:MonthAccessed>
    <b:DayAccessed>27</b:DayAccessed>
    <b:URL>https://www.varonis.com/blog/ntfs-permissions-vs-share/</b:URL>
    <b:RefOrder>3</b:RefOrder>
  </b:Source>
  <b:Source>
    <b:Tag>Bru16</b:Tag>
    <b:SourceType>InternetSite</b:SourceType>
    <b:Guid>{B4F31731-7622-4089-8E5C-B75830EED629}</b:Guid>
    <b:Title>Tutorial: The joys of Windows Server's group policies</b:Title>
    <b:ProductionCompany>InfoWorld.com</b:ProductionCompany>
    <b:Year>2016</b:Year>
    <b:Month>September</b:Month>
    <b:Day>07</b:Day>
    <b:YearAccessed>2021</b:YearAccessed>
    <b:MonthAccessed>April</b:MonthAccessed>
    <b:DayAccessed>27</b:DayAccessed>
    <b:URL>https://search-proquest-com.ezproxy.uwtsd.ac.uk/docview/1817536043/fulltext/40C7BD9C60E64053PQ/1?accountid=130472</b:URL>
    <b:Author>
      <b:Author>
        <b:NameList>
          <b:Person>
            <b:Last>Bruzzese</b:Last>
            <b:First>J.</b:First>
            <b:Middle>P.</b:Middle>
          </b:Person>
        </b:NameList>
      </b:Author>
    </b:Author>
    <b:JournalName>InfoWorld</b:JournalName>
    <b:RefOrder>4</b:RefOrder>
  </b:Source>
  <b:Source>
    <b:Tag>Nab20</b:Tag>
    <b:SourceType>InternetSite</b:SourceType>
    <b:Guid>{55438A29-D511-405E-B5F7-0303B1137464}</b:Guid>
    <b:Author>
      <b:Author>
        <b:Corporate>N-able</b:Corporate>
      </b:Author>
    </b:Author>
    <b:Title>Group Policy Management Overview</b:Title>
    <b:ProductionCompany>N-able</b:ProductionCompany>
    <b:Year>2020</b:Year>
    <b:Month>January</b:Month>
    <b:Day>27</b:Day>
    <b:YearAccessed>2021</b:YearAccessed>
    <b:MonthAccessed>April</b:MonthAccessed>
    <b:DayAccessed>27</b:DayAccessed>
    <b:URL>https://www.n-able.com/blog/group-policy-management</b:URL>
    <b:RefOrder>5</b:RefOrder>
  </b:Source>
  <b:Source>
    <b:Tag>KAr16</b:Tag>
    <b:SourceType>Book</b:SourceType>
    <b:Guid>{304F4F47-BF09-4CBA-9BCE-82817C9E0E5E}</b:Guid>
    <b:Title>Windows Group Policy Troubleshooting: A Best Practice Guide for Managing Users and PCs Through Group Policy.</b:Title>
    <b:Year>2016</b:Year>
    <b:Author>
      <b:Author>
        <b:NameList>
          <b:Person>
            <b:Last>Arya</b:Last>
            <b:First>K.</b:First>
          </b:Person>
        </b:NameList>
      </b:Author>
    </b:Author>
    <b:City>Bhopal</b:City>
    <b:Publisher>Apress</b:Publisher>
    <b:RefOrder>6</b:RefOrder>
  </b:Source>
  <b:Source>
    <b:Tag>GSt21</b:Tag>
    <b:SourceType>InternetSite</b:SourceType>
    <b:Guid>{652DC83C-1C96-4210-9285-16FEFEB9746B}</b:Guid>
    <b:Title>Password Policy Best Practices 2021</b:Title>
    <b:Year>2021</b:Year>
    <b:Author>
      <b:Author>
        <b:NameList>
          <b:Person>
            <b:Last>Strawbridge</b:Last>
            <b:First>G.</b:First>
          </b:Person>
        </b:NameList>
      </b:Author>
    </b:Author>
    <b:ProductionCompany>MetaCompliance</b:ProductionCompany>
    <b:Month>March</b:Month>
    <b:Day>02</b:Day>
    <b:YearAccessed>2021</b:YearAccessed>
    <b:MonthAccessed>April</b:MonthAccessed>
    <b:DayAccessed>27</b:DayAccessed>
    <b:URL>https://www.metacompliance.com/blog/password-policy-best-practices-2021/</b:URL>
    <b:RefOrder>7</b:RefOrder>
  </b:Source>
  <b:Source>
    <b:Tag>Cyb21</b:Tag>
    <b:SourceType>InternetSite</b:SourceType>
    <b:Guid>{8061D22C-B837-4A2B-85A5-71C65E6D00AC}</b:Guid>
    <b:Author>
      <b:Author>
        <b:Corporate>Cybersecurity &amp; Infrastructure Security Agency</b:Corporate>
      </b:Author>
    </b:Author>
    <b:ProductionCompany>CISA, Cybersecurity &amp; Infrastructure Security Agency</b:ProductionCompany>
    <b:Year>2021</b:Year>
    <b:Month>February</b:Month>
    <b:Day>01</b:Day>
    <b:YearAccessed>2021</b:YearAccessed>
    <b:MonthAccessed>April</b:MonthAccessed>
    <b:DayAccessed>27</b:DayAccessed>
    <b:URL>https://www.cisa.gov/tips/st04-002</b:URL>
    <b:RefOrder>8</b:RefOrder>
  </b:Source>
  <b:Source>
    <b:Tag>PAG20</b:Tag>
    <b:SourceType>DocumentFromInternetSite</b:SourceType>
    <b:Guid>{BA7D6739-B69A-4389-9D76-779A1F467934}</b:Guid>
    <b:Title>NIST Special Publication 800-63B</b:Title>
    <b:Year>2020</b:Year>
    <b:Month>February</b:Month>
    <b:Day>03</b:Day>
    <b:YearAccessed>2021</b:YearAccessed>
    <b:MonthAccessed>April</b:MonthAccessed>
    <b:DayAccessed>27</b:DayAccessed>
    <b:URL>https://pages.nist.gov/800-63-3/sp800-63b.html</b:URL>
    <b:Author>
      <b:Author>
        <b:NameList>
          <b:Person>
            <b:Last>al</b:Last>
            <b:First>P.</b:First>
            <b:Middle>A. Grassi et</b:Middle>
          </b:Person>
        </b:NameList>
      </b:Author>
    </b:Author>
    <b:RefOrder>9</b:RefOrder>
  </b:Source>
</b:Sources>
</file>

<file path=customXml/itemProps1.xml><?xml version="1.0" encoding="utf-8"?>
<ds:datastoreItem xmlns:ds="http://schemas.openxmlformats.org/officeDocument/2006/customXml" ds:itemID="{C2FBAC04-0052-4A2A-9532-3E9EB0190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4354</Words>
  <Characters>24819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Hafiz Uddin (1807533)</dc:creator>
  <cp:keywords/>
  <dc:description/>
  <cp:lastModifiedBy>hafiz uddin</cp:lastModifiedBy>
  <cp:revision>2</cp:revision>
  <dcterms:created xsi:type="dcterms:W3CDTF">2021-04-27T19:33:00Z</dcterms:created>
  <dcterms:modified xsi:type="dcterms:W3CDTF">2021-04-27T19:33:00Z</dcterms:modified>
</cp:coreProperties>
</file>