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0"/>
      </w:tblGrid>
      <w:tr w:rsidR="005D551D" w14:paraId="527BC2C9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30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0E7C8A"/>
            <w:tcMar>
              <w:top w:w="100" w:type="dxa"/>
              <w:left w:w="200" w:type="dxa"/>
              <w:bottom w:w="100" w:type="dxa"/>
              <w:right w:w="200" w:type="dxa"/>
            </w:tcMar>
            <w:vAlign w:val="center"/>
          </w:tcPr>
          <w:p w14:paraId="62D2F7DD" w14:textId="060F28C4" w:rsidR="005D551D" w:rsidRDefault="00000000">
            <w:r>
              <w:rPr>
                <w:rFonts w:ascii="Cambria" w:eastAsia="Cambria" w:hAnsi="Cambria" w:cs="Cambria"/>
                <w:b/>
                <w:bCs/>
                <w:color w:val="FFFFFF"/>
                <w:sz w:val="26"/>
                <w:szCs w:val="26"/>
              </w:rPr>
              <w:t xml:space="preserve">Response Grid — Scenario </w:t>
            </w:r>
            <w:r w:rsidR="003002A6">
              <w:rPr>
                <w:rFonts w:ascii="Cambria" w:eastAsia="Cambria" w:hAnsi="Cambria" w:cs="Cambria"/>
                <w:b/>
                <w:bCs/>
                <w:color w:val="FFFFFF"/>
                <w:sz w:val="26"/>
                <w:szCs w:val="26"/>
              </w:rPr>
              <w:t>A (</w:t>
            </w:r>
            <w:r w:rsidR="00934967">
              <w:rPr>
                <w:rFonts w:ascii="Cambria" w:eastAsia="Cambria" w:hAnsi="Cambria" w:cs="Cambria"/>
                <w:b/>
                <w:bCs/>
                <w:color w:val="FFFFFF"/>
                <w:sz w:val="26"/>
                <w:szCs w:val="26"/>
              </w:rPr>
              <w:t>WardWatch</w:t>
            </w:r>
            <w:r>
              <w:rPr>
                <w:rFonts w:ascii="Cambria" w:eastAsia="Cambria" w:hAnsi="Cambria" w:cs="Cambria"/>
                <w:b/>
                <w:bCs/>
                <w:color w:val="FFFFFF"/>
                <w:sz w:val="26"/>
                <w:szCs w:val="26"/>
              </w:rPr>
              <w:t>)</w:t>
            </w:r>
          </w:p>
        </w:tc>
      </w:tr>
    </w:tbl>
    <w:p w14:paraId="388F4426" w14:textId="4666212D" w:rsidR="005D551D" w:rsidRDefault="00000000">
      <w:pPr>
        <w:spacing w:after="300"/>
      </w:pPr>
      <w:r>
        <w:rPr>
          <w:b/>
          <w:bCs/>
        </w:rPr>
        <w:t xml:space="preserve">Name: </w:t>
      </w:r>
      <w:r w:rsidR="004B6F86">
        <w:rPr>
          <w:b/>
          <w:bCs/>
        </w:rPr>
        <w:t>Federico Moss</w:t>
      </w:r>
      <w:r w:rsidR="004B6F86">
        <w:t>a</w:t>
      </w:r>
      <w:r>
        <w:t xml:space="preserve">      </w:t>
      </w:r>
      <w:r>
        <w:rPr>
          <w:b/>
          <w:bCs/>
        </w:rPr>
        <w:t xml:space="preserve">Student ID: </w:t>
      </w:r>
      <w:r w:rsidR="004B6F86">
        <w:rPr>
          <w:b/>
          <w:bCs/>
        </w:rPr>
        <w:t>2314622</w:t>
      </w:r>
    </w:p>
    <w:tbl>
      <w:tblPr>
        <w:tblW w:w="13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5100"/>
        <w:gridCol w:w="2700"/>
        <w:gridCol w:w="4500"/>
      </w:tblGrid>
      <w:tr w:rsidR="005D551D" w14:paraId="2BF76E7B" w14:textId="77777777">
        <w:tblPrEx>
          <w:tblCellMar>
            <w:top w:w="0" w:type="dxa"/>
            <w:bottom w:w="0" w:type="dxa"/>
          </w:tblCellMar>
        </w:tblPrEx>
        <w:trPr>
          <w:trHeight w:val="400"/>
          <w:tblHeader/>
        </w:trPr>
        <w:tc>
          <w:tcPr>
            <w:tcW w:w="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13475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3635C0" w14:textId="77777777" w:rsidR="005D551D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#</w:t>
            </w:r>
          </w:p>
        </w:tc>
        <w:tc>
          <w:tcPr>
            <w:tcW w:w="51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13475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B8FFB0" w14:textId="77777777" w:rsidR="005D551D" w:rsidRDefault="00000000">
            <w:r>
              <w:rPr>
                <w:b/>
                <w:bCs/>
                <w:color w:val="FFFFFF"/>
                <w:sz w:val="20"/>
                <w:szCs w:val="20"/>
              </w:rPr>
              <w:t>Your Question</w:t>
            </w:r>
          </w:p>
        </w:tc>
        <w:tc>
          <w:tcPr>
            <w:tcW w:w="2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13475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35BD01" w14:textId="77777777" w:rsidR="005D551D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Question Type</w:t>
            </w:r>
          </w:p>
        </w:tc>
        <w:tc>
          <w:tcPr>
            <w:tcW w:w="45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13475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A0C6CC" w14:textId="77777777" w:rsidR="005D551D" w:rsidRDefault="00000000">
            <w:r>
              <w:rPr>
                <w:b/>
                <w:bCs/>
                <w:color w:val="FFFFFF"/>
                <w:sz w:val="20"/>
                <w:szCs w:val="20"/>
              </w:rPr>
              <w:t>Rationale — why this type?</w:t>
            </w:r>
          </w:p>
        </w:tc>
      </w:tr>
      <w:tr w:rsidR="005D551D" w14:paraId="0B87CB2C" w14:textId="77777777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EDF2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E562D83" w14:textId="77777777" w:rsidR="005D551D" w:rsidRDefault="00000000">
            <w:pPr>
              <w:jc w:val="center"/>
            </w:pPr>
            <w:r>
              <w:rPr>
                <w:b/>
                <w:bCs/>
                <w:color w:val="0E7C8A"/>
              </w:rPr>
              <w:t>1</w:t>
            </w:r>
          </w:p>
        </w:tc>
        <w:tc>
          <w:tcPr>
            <w:tcW w:w="51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CE9B5" w14:textId="0753936B" w:rsidR="005D551D" w:rsidRDefault="00A731E7">
            <w:r>
              <w:t>Can you walk me through what a typical handover looks like to you?</w:t>
            </w:r>
          </w:p>
        </w:tc>
        <w:tc>
          <w:tcPr>
            <w:tcW w:w="2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F5F7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3EACE7" w14:textId="5E6DC96C" w:rsidR="005D551D" w:rsidRDefault="00000000">
            <w:pPr>
              <w:jc w:val="center"/>
            </w:pPr>
            <w:r>
              <w:rPr>
                <w:i/>
                <w:iCs/>
                <w:color w:val="8A9BA3"/>
                <w:sz w:val="20"/>
                <w:szCs w:val="20"/>
              </w:rPr>
              <w:t>Open</w:t>
            </w:r>
          </w:p>
          <w:p w14:paraId="227C0631" w14:textId="5BA966B8" w:rsidR="005D551D" w:rsidRDefault="005D551D">
            <w:pPr>
              <w:jc w:val="center"/>
            </w:pPr>
          </w:p>
        </w:tc>
        <w:tc>
          <w:tcPr>
            <w:tcW w:w="45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64B6A" w14:textId="08927B06" w:rsidR="005D551D" w:rsidRDefault="00E0579D">
            <w:r>
              <w:t xml:space="preserve">This allows the person to describe their own routine with their own words. </w:t>
            </w:r>
            <w:r w:rsidR="00D44B71">
              <w:t>So,</w:t>
            </w:r>
            <w:r>
              <w:t xml:space="preserve"> I know where WardWatch fits into their day before I ask anything specifically. </w:t>
            </w:r>
          </w:p>
        </w:tc>
      </w:tr>
      <w:tr w:rsidR="005D551D" w14:paraId="2B09E107" w14:textId="77777777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EDF2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8A0A28" w14:textId="77777777" w:rsidR="005D551D" w:rsidRDefault="00000000">
            <w:pPr>
              <w:jc w:val="center"/>
            </w:pPr>
            <w:r>
              <w:rPr>
                <w:b/>
                <w:bCs/>
                <w:color w:val="0E7C8A"/>
              </w:rPr>
              <w:t>2</w:t>
            </w:r>
          </w:p>
        </w:tc>
        <w:tc>
          <w:tcPr>
            <w:tcW w:w="51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4A30F" w14:textId="2E6694AF" w:rsidR="005D551D" w:rsidRDefault="00A731E7">
            <w:r>
              <w:t xml:space="preserve">How does the handover look like </w:t>
            </w:r>
            <w:r w:rsidR="00D43577">
              <w:t>compared to</w:t>
            </w:r>
            <w:r>
              <w:t xml:space="preserve"> how you did it with WardWatch?</w:t>
            </w:r>
          </w:p>
        </w:tc>
        <w:tc>
          <w:tcPr>
            <w:tcW w:w="2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F5F7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E03A1C" w14:textId="464687DE" w:rsidR="00A731E7" w:rsidRDefault="00000000" w:rsidP="00A731E7">
            <w:pPr>
              <w:jc w:val="center"/>
            </w:pPr>
            <w:r>
              <w:rPr>
                <w:i/>
                <w:iCs/>
                <w:color w:val="8A9BA3"/>
                <w:sz w:val="20"/>
                <w:szCs w:val="20"/>
              </w:rPr>
              <w:t>Open</w:t>
            </w:r>
          </w:p>
          <w:p w14:paraId="0A221ED7" w14:textId="006EE2C4" w:rsidR="005D551D" w:rsidRDefault="005D551D">
            <w:pPr>
              <w:jc w:val="center"/>
            </w:pPr>
          </w:p>
        </w:tc>
        <w:tc>
          <w:tcPr>
            <w:tcW w:w="45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5C956" w14:textId="14A24BB9" w:rsidR="005D551D" w:rsidRDefault="00D44B71">
            <w:r>
              <w:t>This goes towards the interview goal.</w:t>
            </w:r>
            <w:r>
              <w:br/>
              <w:t>The aim is to compare the old and the new practice, to highlight what really matters during their handover.</w:t>
            </w:r>
          </w:p>
        </w:tc>
      </w:tr>
      <w:tr w:rsidR="005D551D" w14:paraId="5D2175FA" w14:textId="77777777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EDF2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0A9BE4" w14:textId="77777777" w:rsidR="005D551D" w:rsidRDefault="00000000">
            <w:pPr>
              <w:jc w:val="center"/>
            </w:pPr>
            <w:r>
              <w:rPr>
                <w:b/>
                <w:bCs/>
                <w:color w:val="0E7C8A"/>
              </w:rPr>
              <w:t>3</w:t>
            </w:r>
          </w:p>
        </w:tc>
        <w:tc>
          <w:tcPr>
            <w:tcW w:w="51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B4534" w14:textId="7BFA435D" w:rsidR="005D551D" w:rsidRDefault="00D43577">
            <w:r>
              <w:t>Can you tell me more about that (x) specifically?</w:t>
            </w:r>
          </w:p>
        </w:tc>
        <w:tc>
          <w:tcPr>
            <w:tcW w:w="2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F5F7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6FDA850" w14:textId="1B260418" w:rsidR="005D551D" w:rsidRDefault="00D43577" w:rsidP="00D43577">
            <w:r>
              <w:rPr>
                <w:i/>
                <w:iCs/>
                <w:color w:val="8A9BA3"/>
                <w:sz w:val="20"/>
                <w:szCs w:val="20"/>
              </w:rPr>
              <w:t xml:space="preserve">                     </w:t>
            </w:r>
            <w:r w:rsidR="00000000">
              <w:rPr>
                <w:i/>
                <w:iCs/>
                <w:color w:val="8A9BA3"/>
                <w:sz w:val="20"/>
                <w:szCs w:val="20"/>
              </w:rPr>
              <w:t>Probing</w:t>
            </w:r>
          </w:p>
        </w:tc>
        <w:tc>
          <w:tcPr>
            <w:tcW w:w="45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EDEAD" w14:textId="3B90A29A" w:rsidR="005D551D" w:rsidRDefault="00CA3D37">
            <w:r>
              <w:t>The goal is to go into details regarding a specific factor, that is relevant for WardWatch, so I can address the specifics and get to roots of the problem.</w:t>
            </w:r>
          </w:p>
        </w:tc>
      </w:tr>
      <w:tr w:rsidR="005D551D" w14:paraId="0A48FB7F" w14:textId="77777777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EDF2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B7DDA5" w14:textId="77777777" w:rsidR="005D551D" w:rsidRDefault="00000000">
            <w:pPr>
              <w:jc w:val="center"/>
            </w:pPr>
            <w:r>
              <w:rPr>
                <w:b/>
                <w:bCs/>
                <w:color w:val="0E7C8A"/>
              </w:rPr>
              <w:t>4</w:t>
            </w:r>
          </w:p>
        </w:tc>
        <w:tc>
          <w:tcPr>
            <w:tcW w:w="51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EFD61" w14:textId="640D08AB" w:rsidR="005D551D" w:rsidRDefault="003002A6">
            <w:r>
              <w:t>Do keep any paper notes alongside the app?</w:t>
            </w:r>
          </w:p>
        </w:tc>
        <w:tc>
          <w:tcPr>
            <w:tcW w:w="2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F5F7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0B1E13" w14:textId="32150737" w:rsidR="005D551D" w:rsidRDefault="00000000">
            <w:pPr>
              <w:jc w:val="center"/>
            </w:pPr>
            <w:r>
              <w:rPr>
                <w:i/>
                <w:iCs/>
                <w:color w:val="8A9BA3"/>
                <w:sz w:val="20"/>
                <w:szCs w:val="20"/>
              </w:rPr>
              <w:t xml:space="preserve">Closed </w:t>
            </w:r>
          </w:p>
          <w:p w14:paraId="428D7C58" w14:textId="0C2EDC02" w:rsidR="005D551D" w:rsidRDefault="005D551D">
            <w:pPr>
              <w:jc w:val="center"/>
            </w:pPr>
          </w:p>
        </w:tc>
        <w:tc>
          <w:tcPr>
            <w:tcW w:w="45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813B6" w14:textId="5FE948FE" w:rsidR="005D551D" w:rsidRDefault="008B66E6">
            <w:r>
              <w:t>The goal is to know if they keep side notes/paper, if that`s the case, I then want to know the reason for it.</w:t>
            </w:r>
          </w:p>
        </w:tc>
      </w:tr>
      <w:tr w:rsidR="005D551D" w14:paraId="4C7DEE8A" w14:textId="77777777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EDF2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CE4EA77" w14:textId="77777777" w:rsidR="005D551D" w:rsidRDefault="00000000">
            <w:pPr>
              <w:jc w:val="center"/>
            </w:pPr>
            <w:r>
              <w:rPr>
                <w:b/>
                <w:bCs/>
                <w:color w:val="0E7C8A"/>
              </w:rPr>
              <w:t>5</w:t>
            </w:r>
          </w:p>
        </w:tc>
        <w:tc>
          <w:tcPr>
            <w:tcW w:w="51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39AF7" w14:textId="57A795AB" w:rsidR="005D551D" w:rsidRDefault="003002A6">
            <w:r>
              <w:t>If yes, what makes you feel you need the paper as a backup?</w:t>
            </w:r>
          </w:p>
        </w:tc>
        <w:tc>
          <w:tcPr>
            <w:tcW w:w="2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F5F7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BED843" w14:textId="77777777" w:rsidR="005D551D" w:rsidRDefault="00000000">
            <w:pPr>
              <w:jc w:val="center"/>
            </w:pPr>
            <w:r>
              <w:rPr>
                <w:i/>
                <w:iCs/>
                <w:color w:val="8A9BA3"/>
                <w:sz w:val="20"/>
                <w:szCs w:val="20"/>
              </w:rPr>
              <w:t>Probing</w:t>
            </w:r>
          </w:p>
        </w:tc>
        <w:tc>
          <w:tcPr>
            <w:tcW w:w="45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B5523" w14:textId="0E2BE08B" w:rsidR="005D551D" w:rsidRDefault="008B66E6">
            <w:r>
              <w:t>This goes further into the analysis, to understand which gaps WardWatch may have. Details would help to optimise the App.</w:t>
            </w:r>
          </w:p>
        </w:tc>
      </w:tr>
      <w:tr w:rsidR="005D551D" w14:paraId="20BF7069" w14:textId="77777777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EDF2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350146" w14:textId="77777777" w:rsidR="005D551D" w:rsidRDefault="00000000">
            <w:pPr>
              <w:jc w:val="center"/>
            </w:pPr>
            <w:r>
              <w:rPr>
                <w:b/>
                <w:bCs/>
                <w:color w:val="0E7C8A"/>
              </w:rPr>
              <w:t>6</w:t>
            </w:r>
          </w:p>
        </w:tc>
        <w:tc>
          <w:tcPr>
            <w:tcW w:w="51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E8571" w14:textId="13CE4976" w:rsidR="005D551D" w:rsidRDefault="00AF32B2">
            <w:r>
              <w:t>Tell me about a time when you felt rushed or stressed. What happened with the app during that moment?</w:t>
            </w:r>
          </w:p>
        </w:tc>
        <w:tc>
          <w:tcPr>
            <w:tcW w:w="2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F5F7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D1FD91" w14:textId="40D5B6FC" w:rsidR="005D551D" w:rsidRDefault="00000000">
            <w:pPr>
              <w:jc w:val="center"/>
            </w:pPr>
            <w:r>
              <w:rPr>
                <w:i/>
                <w:iCs/>
                <w:color w:val="8A9BA3"/>
                <w:sz w:val="20"/>
                <w:szCs w:val="20"/>
              </w:rPr>
              <w:t>Open</w:t>
            </w:r>
          </w:p>
          <w:p w14:paraId="3CF98263" w14:textId="359D2BF5" w:rsidR="005D551D" w:rsidRDefault="005D551D">
            <w:pPr>
              <w:jc w:val="center"/>
            </w:pPr>
          </w:p>
        </w:tc>
        <w:tc>
          <w:tcPr>
            <w:tcW w:w="45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BDA38" w14:textId="49C4A38C" w:rsidR="005D551D" w:rsidRDefault="0003474C">
            <w:r w:rsidRPr="002F1315">
              <w:t>Asking for a specific story gives richer detail than asking "is it stressful?" It targets the emotional side of high-pressure handovers and issues such as the sign-off step being forgotten when the ward is busy.</w:t>
            </w:r>
          </w:p>
        </w:tc>
      </w:tr>
      <w:tr w:rsidR="0003474C" w14:paraId="17546D60" w14:textId="77777777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EDF2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482C5B" w14:textId="77777777" w:rsidR="0003474C" w:rsidRDefault="0003474C" w:rsidP="0003474C">
            <w:pPr>
              <w:jc w:val="center"/>
            </w:pPr>
            <w:r>
              <w:rPr>
                <w:b/>
                <w:bCs/>
                <w:color w:val="0E7C8A"/>
              </w:rPr>
              <w:lastRenderedPageBreak/>
              <w:t>7</w:t>
            </w:r>
          </w:p>
        </w:tc>
        <w:tc>
          <w:tcPr>
            <w:tcW w:w="51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A9273" w14:textId="02244F1D" w:rsidR="0003474C" w:rsidRDefault="0003474C" w:rsidP="0003474C">
            <w:r>
              <w:t>Did the 20minutes training feel enough to use the system confidentially?</w:t>
            </w:r>
          </w:p>
        </w:tc>
        <w:tc>
          <w:tcPr>
            <w:tcW w:w="2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F5F7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C04542C" w14:textId="6EBA5389" w:rsidR="0003474C" w:rsidRDefault="0003474C" w:rsidP="0003474C">
            <w:pPr>
              <w:jc w:val="center"/>
            </w:pPr>
            <w:r>
              <w:rPr>
                <w:i/>
                <w:iCs/>
                <w:color w:val="8A9BA3"/>
                <w:sz w:val="20"/>
                <w:szCs w:val="20"/>
              </w:rPr>
              <w:t xml:space="preserve"> Closed</w:t>
            </w:r>
          </w:p>
        </w:tc>
        <w:tc>
          <w:tcPr>
            <w:tcW w:w="45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E1D3C" w14:textId="4F5B216F" w:rsidR="0003474C" w:rsidRDefault="0003474C" w:rsidP="0003474C">
            <w:r w:rsidRPr="002F1315">
              <w:t>A strategic closed question to get a clear read on training adequacy. A simple yes or no is useful data on its own, and I can probe afterwards if the answer is no.</w:t>
            </w:r>
          </w:p>
        </w:tc>
      </w:tr>
      <w:tr w:rsidR="0003474C" w14:paraId="32985634" w14:textId="77777777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EDF2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F4C8E7" w14:textId="77777777" w:rsidR="0003474C" w:rsidRDefault="0003474C" w:rsidP="0003474C">
            <w:pPr>
              <w:jc w:val="center"/>
            </w:pPr>
            <w:r>
              <w:rPr>
                <w:b/>
                <w:bCs/>
                <w:color w:val="0E7C8A"/>
              </w:rPr>
              <w:t>8</w:t>
            </w:r>
          </w:p>
        </w:tc>
        <w:tc>
          <w:tcPr>
            <w:tcW w:w="51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C1544" w14:textId="7DBAB4CB" w:rsidR="0003474C" w:rsidRDefault="0003474C" w:rsidP="0003474C">
            <w:r>
              <w:t xml:space="preserve">If you could change </w:t>
            </w:r>
            <w:r w:rsidR="000C7234">
              <w:t>one</w:t>
            </w:r>
            <w:r>
              <w:t xml:space="preserve"> thing about WardWatch tomorrow, what would it be and why?</w:t>
            </w:r>
          </w:p>
        </w:tc>
        <w:tc>
          <w:tcPr>
            <w:tcW w:w="27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shd w:val="clear" w:color="auto" w:fill="F5F7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58B941" w14:textId="40891155" w:rsidR="0003474C" w:rsidRDefault="0003474C" w:rsidP="0003474C">
            <w:pPr>
              <w:jc w:val="center"/>
            </w:pPr>
            <w:r>
              <w:rPr>
                <w:i/>
                <w:iCs/>
                <w:color w:val="8A9BA3"/>
                <w:sz w:val="20"/>
                <w:szCs w:val="20"/>
              </w:rPr>
              <w:t>Open</w:t>
            </w:r>
          </w:p>
          <w:p w14:paraId="33C7CDA7" w14:textId="3ACC1110" w:rsidR="0003474C" w:rsidRDefault="0003474C" w:rsidP="0003474C"/>
        </w:tc>
        <w:tc>
          <w:tcPr>
            <w:tcW w:w="4500" w:type="dxa"/>
            <w:tcBorders>
              <w:top w:val="single" w:sz="4" w:space="0" w:color="C9D4D8"/>
              <w:left w:val="single" w:sz="4" w:space="0" w:color="C9D4D8"/>
              <w:bottom w:val="single" w:sz="4" w:space="0" w:color="C9D4D8"/>
              <w:right w:val="single" w:sz="4" w:space="0" w:color="C9D4D8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94DBF" w14:textId="081E5736" w:rsidR="0003474C" w:rsidRDefault="0003474C" w:rsidP="0003474C">
            <w:r w:rsidRPr="002F1315">
              <w:t>A good closing question. It lets the person prioritise what bothers them most, which supports the Define phase, and it ends the interview on their terms rather than mine.</w:t>
            </w:r>
          </w:p>
        </w:tc>
      </w:tr>
    </w:tbl>
    <w:p w14:paraId="192FDD1D" w14:textId="77777777" w:rsidR="00830A5D" w:rsidRDefault="00830A5D"/>
    <w:sectPr w:rsidR="00830A5D">
      <w:pgSz w:w="16838" w:h="11906" w:orient="landscape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4367D"/>
    <w:multiLevelType w:val="hybridMultilevel"/>
    <w:tmpl w:val="3C46BD2E"/>
    <w:lvl w:ilvl="0" w:tplc="16D0AF92">
      <w:start w:val="1"/>
      <w:numFmt w:val="bullet"/>
      <w:lvlText w:val="●"/>
      <w:lvlJc w:val="left"/>
      <w:pPr>
        <w:ind w:left="720" w:hanging="360"/>
      </w:pPr>
    </w:lvl>
    <w:lvl w:ilvl="1" w:tplc="FDD68724">
      <w:start w:val="1"/>
      <w:numFmt w:val="bullet"/>
      <w:lvlText w:val="○"/>
      <w:lvlJc w:val="left"/>
      <w:pPr>
        <w:ind w:left="1440" w:hanging="360"/>
      </w:pPr>
    </w:lvl>
    <w:lvl w:ilvl="2" w:tplc="F950F6B8">
      <w:start w:val="1"/>
      <w:numFmt w:val="bullet"/>
      <w:lvlText w:val="■"/>
      <w:lvlJc w:val="left"/>
      <w:pPr>
        <w:ind w:left="2160" w:hanging="360"/>
      </w:pPr>
    </w:lvl>
    <w:lvl w:ilvl="3" w:tplc="75EC679A">
      <w:start w:val="1"/>
      <w:numFmt w:val="bullet"/>
      <w:lvlText w:val="●"/>
      <w:lvlJc w:val="left"/>
      <w:pPr>
        <w:ind w:left="2880" w:hanging="360"/>
      </w:pPr>
    </w:lvl>
    <w:lvl w:ilvl="4" w:tplc="E806EC30">
      <w:start w:val="1"/>
      <w:numFmt w:val="bullet"/>
      <w:lvlText w:val="○"/>
      <w:lvlJc w:val="left"/>
      <w:pPr>
        <w:ind w:left="3600" w:hanging="360"/>
      </w:pPr>
    </w:lvl>
    <w:lvl w:ilvl="5" w:tplc="9B4C229A">
      <w:start w:val="1"/>
      <w:numFmt w:val="bullet"/>
      <w:lvlText w:val="■"/>
      <w:lvlJc w:val="left"/>
      <w:pPr>
        <w:ind w:left="4320" w:hanging="360"/>
      </w:pPr>
    </w:lvl>
    <w:lvl w:ilvl="6" w:tplc="B96CD462">
      <w:start w:val="1"/>
      <w:numFmt w:val="bullet"/>
      <w:lvlText w:val="●"/>
      <w:lvlJc w:val="left"/>
      <w:pPr>
        <w:ind w:left="5040" w:hanging="360"/>
      </w:pPr>
    </w:lvl>
    <w:lvl w:ilvl="7" w:tplc="2B969B32">
      <w:start w:val="1"/>
      <w:numFmt w:val="bullet"/>
      <w:lvlText w:val="●"/>
      <w:lvlJc w:val="left"/>
      <w:pPr>
        <w:ind w:left="5760" w:hanging="360"/>
      </w:pPr>
    </w:lvl>
    <w:lvl w:ilvl="8" w:tplc="60C01978">
      <w:start w:val="1"/>
      <w:numFmt w:val="bullet"/>
      <w:lvlText w:val="●"/>
      <w:lvlJc w:val="left"/>
      <w:pPr>
        <w:ind w:left="6480" w:hanging="360"/>
      </w:pPr>
    </w:lvl>
  </w:abstractNum>
  <w:num w:numId="1" w16cid:durableId="122487627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51D"/>
    <w:rsid w:val="0003474C"/>
    <w:rsid w:val="000C7234"/>
    <w:rsid w:val="003002A6"/>
    <w:rsid w:val="00415FB9"/>
    <w:rsid w:val="004B6F86"/>
    <w:rsid w:val="004C4429"/>
    <w:rsid w:val="0051421C"/>
    <w:rsid w:val="0057435F"/>
    <w:rsid w:val="005D551D"/>
    <w:rsid w:val="00630294"/>
    <w:rsid w:val="0064176C"/>
    <w:rsid w:val="00830A5D"/>
    <w:rsid w:val="00891014"/>
    <w:rsid w:val="008B66E6"/>
    <w:rsid w:val="00934967"/>
    <w:rsid w:val="00A04398"/>
    <w:rsid w:val="00A731E7"/>
    <w:rsid w:val="00AF32B2"/>
    <w:rsid w:val="00CA3D37"/>
    <w:rsid w:val="00D43577"/>
    <w:rsid w:val="00D44B71"/>
    <w:rsid w:val="00E0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68DC4"/>
  <w15:docId w15:val="{0C547396-73E8-4F71-8782-80626E415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Federico Mossa (2314622)</cp:lastModifiedBy>
  <cp:revision>21</cp:revision>
  <dcterms:created xsi:type="dcterms:W3CDTF">2026-07-02T10:15:00Z</dcterms:created>
  <dcterms:modified xsi:type="dcterms:W3CDTF">2026-07-02T11:17:00Z</dcterms:modified>
</cp:coreProperties>
</file>