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3B265B" w14:textId="77777777" w:rsidR="004E369F" w:rsidRPr="004E369F" w:rsidRDefault="004E369F" w:rsidP="001A2835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4E369F">
        <w:rPr>
          <w:rFonts w:ascii="Times New Roman" w:hAnsi="Times New Roman" w:cs="Times New Roman"/>
          <w:b/>
          <w:bCs/>
          <w:sz w:val="28"/>
          <w:szCs w:val="28"/>
        </w:rPr>
        <w:t>Planning and Delivering an International Meeting/Event</w:t>
      </w:r>
    </w:p>
    <w:p w14:paraId="778EF4ED" w14:textId="77777777" w:rsidR="00AE69C1" w:rsidRDefault="004E369F" w:rsidP="001A2835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4E369F">
        <w:rPr>
          <w:rFonts w:ascii="Times New Roman" w:hAnsi="Times New Roman" w:cs="Times New Roman"/>
          <w:b/>
          <w:bCs/>
          <w:sz w:val="28"/>
          <w:szCs w:val="28"/>
        </w:rPr>
        <w:t>Module Title: International Meetings Management BMIH6007</w:t>
      </w:r>
      <w:r w:rsidRPr="004E369F">
        <w:rPr>
          <w:rFonts w:ascii="Times New Roman" w:hAnsi="Times New Roman" w:cs="Times New Roman"/>
          <w:b/>
          <w:bCs/>
          <w:sz w:val="28"/>
          <w:szCs w:val="28"/>
        </w:rPr>
        <w:br/>
        <w:t xml:space="preserve">Student Name: </w:t>
      </w:r>
      <w:r w:rsidR="00AE69C1">
        <w:rPr>
          <w:rFonts w:ascii="Times New Roman" w:hAnsi="Times New Roman" w:cs="Times New Roman"/>
          <w:b/>
          <w:bCs/>
          <w:sz w:val="28"/>
          <w:szCs w:val="28"/>
        </w:rPr>
        <w:t xml:space="preserve">Tudor Adalbert Radu </w:t>
      </w:r>
    </w:p>
    <w:p w14:paraId="0C3B3CBD" w14:textId="1578ADE6" w:rsidR="004E369F" w:rsidRDefault="004E369F" w:rsidP="001A2835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4E369F">
        <w:rPr>
          <w:rFonts w:ascii="Times New Roman" w:hAnsi="Times New Roman" w:cs="Times New Roman"/>
          <w:b/>
          <w:bCs/>
          <w:sz w:val="28"/>
          <w:szCs w:val="28"/>
        </w:rPr>
        <w:t xml:space="preserve">Student Number: </w:t>
      </w:r>
      <w:r w:rsidRPr="004E369F">
        <w:rPr>
          <w:rFonts w:ascii="Times New Roman" w:hAnsi="Times New Roman" w:cs="Times New Roman"/>
          <w:b/>
          <w:bCs/>
          <w:sz w:val="28"/>
          <w:szCs w:val="28"/>
        </w:rPr>
        <w:br/>
        <w:t xml:space="preserve">Lecturer: </w:t>
      </w:r>
      <w:r w:rsidRPr="004E369F">
        <w:rPr>
          <w:rFonts w:ascii="Times New Roman" w:hAnsi="Times New Roman" w:cs="Times New Roman"/>
          <w:b/>
          <w:bCs/>
          <w:sz w:val="28"/>
          <w:szCs w:val="28"/>
        </w:rPr>
        <w:br/>
        <w:t>Assignment Title: Strategic Planning and Delivery – “Tractors &amp; Traditions: An International Agri-Tech Welcome in Wales”</w:t>
      </w:r>
    </w:p>
    <w:p w14:paraId="46A34B60" w14:textId="77777777" w:rsidR="00EF3983" w:rsidRDefault="00EF3983" w:rsidP="001A2835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5256E0A4" w14:textId="77777777" w:rsidR="00EF3983" w:rsidRDefault="00EF3983" w:rsidP="00EF3983">
      <w:pPr>
        <w:rPr>
          <w:b/>
          <w:sz w:val="28"/>
          <w:szCs w:val="28"/>
        </w:rPr>
      </w:pPr>
    </w:p>
    <w:p w14:paraId="69F4CFD0" w14:textId="77777777" w:rsidR="00EF3983" w:rsidRPr="00262D0A" w:rsidRDefault="00EF3983" w:rsidP="00EF3983">
      <w:pPr>
        <w:jc w:val="center"/>
        <w:rPr>
          <w:b/>
          <w:noProof/>
        </w:rPr>
      </w:pPr>
      <w:r w:rsidRPr="00262D0A">
        <w:rPr>
          <w:b/>
          <w:noProof/>
        </w:rPr>
        <w:t>AI guidance acknowledgement</w:t>
      </w:r>
    </w:p>
    <w:p w14:paraId="6FD54F67" w14:textId="77777777" w:rsidR="00EF3983" w:rsidRPr="006970F4" w:rsidRDefault="00EF3983" w:rsidP="00EF3983">
      <w:pPr>
        <w:jc w:val="center"/>
        <w:rPr>
          <w:b/>
          <w:noProof/>
        </w:rPr>
      </w:pPr>
      <w:r w:rsidRPr="00262D0A">
        <w:rPr>
          <w:b/>
          <w:noProof/>
        </w:rPr>
        <w:t>I confirm that I have not presented any AI-generated text as my own work. I confirm I have copies of my drafts, notes, and other resources I used before, and after the use of AI tools which I may be asked to provide in evidence</w:t>
      </w:r>
    </w:p>
    <w:p w14:paraId="79C33F0D" w14:textId="77777777" w:rsidR="00EF3983" w:rsidRPr="004E369F" w:rsidRDefault="00EF3983" w:rsidP="001A2835">
      <w:pPr>
        <w:spacing w:line="360" w:lineRule="auto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5795E3AB" w14:textId="1266D85F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</w:p>
    <w:p w14:paraId="7A5CD5B6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</w:p>
    <w:p w14:paraId="5AAB5DA5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22459CED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57563109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4FD5B622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5E2451A4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2EA45303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41EA6D8D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297F6C7C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58FDF76F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7CDC18F6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50B49DDF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34F43187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48F019D6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52609089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523EA5AE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sdt>
      <w:sdtPr>
        <w:id w:val="72164659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6C262E58" w14:textId="52B25705" w:rsidR="00621113" w:rsidRPr="00AE69C1" w:rsidRDefault="00621113" w:rsidP="00621113">
          <w:pPr>
            <w:pStyle w:val="TOCHeading"/>
            <w:rPr>
              <w:rStyle w:val="Heading1Char"/>
            </w:rPr>
          </w:pPr>
          <w:r w:rsidRPr="00AE69C1">
            <w:rPr>
              <w:rStyle w:val="Heading1Char"/>
            </w:rPr>
            <w:t>Table of Contents</w:t>
          </w:r>
        </w:p>
        <w:p w14:paraId="0FCCD76A" w14:textId="042EC0B0" w:rsidR="00621113" w:rsidRPr="004E369F" w:rsidRDefault="00621113" w:rsidP="00621113">
          <w:pPr>
            <w:numPr>
              <w:ilvl w:val="0"/>
              <w:numId w:val="7"/>
            </w:numPr>
            <w:spacing w:line="360" w:lineRule="auto"/>
            <w:rPr>
              <w:rFonts w:ascii="Times New Roman" w:hAnsi="Times New Roman" w:cs="Times New Roman"/>
              <w:b/>
              <w:bCs/>
            </w:rPr>
          </w:pPr>
          <w:r w:rsidRPr="004E369F">
            <w:rPr>
              <w:rFonts w:ascii="Times New Roman" w:hAnsi="Times New Roman" w:cs="Times New Roman"/>
              <w:b/>
              <w:bCs/>
            </w:rPr>
            <w:t>Introduction</w:t>
          </w:r>
          <w:r w:rsidR="00E148ED">
            <w:rPr>
              <w:rFonts w:ascii="Times New Roman" w:hAnsi="Times New Roman" w:cs="Times New Roman"/>
              <w:b/>
              <w:bCs/>
            </w:rPr>
            <w:t>…………………………………………………………….</w:t>
          </w:r>
        </w:p>
        <w:p w14:paraId="4070B149" w14:textId="62A3B2DF" w:rsidR="00621113" w:rsidRPr="004E369F" w:rsidRDefault="00621113" w:rsidP="00621113">
          <w:pPr>
            <w:numPr>
              <w:ilvl w:val="0"/>
              <w:numId w:val="7"/>
            </w:numPr>
            <w:spacing w:line="360" w:lineRule="auto"/>
            <w:rPr>
              <w:rFonts w:ascii="Times New Roman" w:hAnsi="Times New Roman" w:cs="Times New Roman"/>
              <w:b/>
              <w:bCs/>
            </w:rPr>
          </w:pPr>
          <w:r w:rsidRPr="004E369F">
            <w:rPr>
              <w:rFonts w:ascii="Times New Roman" w:hAnsi="Times New Roman" w:cs="Times New Roman"/>
              <w:b/>
              <w:bCs/>
            </w:rPr>
            <w:t>The Event Cycle</w:t>
          </w:r>
          <w:r w:rsidR="00E148ED">
            <w:rPr>
              <w:rFonts w:ascii="Times New Roman" w:hAnsi="Times New Roman" w:cs="Times New Roman"/>
              <w:b/>
              <w:bCs/>
            </w:rPr>
            <w:t>………………………………………………………</w:t>
          </w:r>
          <w:r w:rsidR="00257AC6">
            <w:rPr>
              <w:rFonts w:ascii="Times New Roman" w:hAnsi="Times New Roman" w:cs="Times New Roman"/>
              <w:b/>
              <w:bCs/>
            </w:rPr>
            <w:t>….</w:t>
          </w:r>
        </w:p>
        <w:p w14:paraId="3E4E04B4" w14:textId="11584028" w:rsidR="00621113" w:rsidRPr="004E369F" w:rsidRDefault="00621113" w:rsidP="00621113">
          <w:pPr>
            <w:numPr>
              <w:ilvl w:val="0"/>
              <w:numId w:val="7"/>
            </w:numPr>
            <w:spacing w:line="360" w:lineRule="auto"/>
            <w:rPr>
              <w:rFonts w:ascii="Times New Roman" w:hAnsi="Times New Roman" w:cs="Times New Roman"/>
              <w:b/>
              <w:bCs/>
            </w:rPr>
          </w:pPr>
          <w:r w:rsidRPr="004E369F">
            <w:rPr>
              <w:rFonts w:ascii="Times New Roman" w:hAnsi="Times New Roman" w:cs="Times New Roman"/>
              <w:b/>
              <w:bCs/>
            </w:rPr>
            <w:t>Event Concept</w:t>
          </w:r>
          <w:r w:rsidR="00E148ED">
            <w:rPr>
              <w:rFonts w:ascii="Times New Roman" w:hAnsi="Times New Roman" w:cs="Times New Roman"/>
              <w:b/>
              <w:bCs/>
            </w:rPr>
            <w:t>…………………………………………………………….</w:t>
          </w:r>
        </w:p>
        <w:p w14:paraId="5217364C" w14:textId="30D73FC2" w:rsidR="00621113" w:rsidRPr="004E369F" w:rsidRDefault="00621113" w:rsidP="00621113">
          <w:pPr>
            <w:numPr>
              <w:ilvl w:val="0"/>
              <w:numId w:val="7"/>
            </w:numPr>
            <w:spacing w:line="360" w:lineRule="auto"/>
            <w:rPr>
              <w:rFonts w:ascii="Times New Roman" w:hAnsi="Times New Roman" w:cs="Times New Roman"/>
              <w:b/>
              <w:bCs/>
            </w:rPr>
          </w:pPr>
          <w:r w:rsidRPr="004E369F">
            <w:rPr>
              <w:rFonts w:ascii="Times New Roman" w:hAnsi="Times New Roman" w:cs="Times New Roman"/>
              <w:b/>
              <w:bCs/>
            </w:rPr>
            <w:t>Aim and Objectives</w:t>
          </w:r>
          <w:r w:rsidR="00257AC6">
            <w:rPr>
              <w:rFonts w:ascii="Times New Roman" w:hAnsi="Times New Roman" w:cs="Times New Roman"/>
              <w:b/>
              <w:bCs/>
            </w:rPr>
            <w:t>……………………………………………………….</w:t>
          </w:r>
        </w:p>
        <w:p w14:paraId="5F8AD155" w14:textId="0D1B3C00" w:rsidR="00621113" w:rsidRPr="004E369F" w:rsidRDefault="00621113" w:rsidP="00621113">
          <w:pPr>
            <w:numPr>
              <w:ilvl w:val="0"/>
              <w:numId w:val="7"/>
            </w:numPr>
            <w:spacing w:line="360" w:lineRule="auto"/>
            <w:rPr>
              <w:rFonts w:ascii="Times New Roman" w:hAnsi="Times New Roman" w:cs="Times New Roman"/>
              <w:b/>
              <w:bCs/>
            </w:rPr>
          </w:pPr>
          <w:r w:rsidRPr="004E369F">
            <w:rPr>
              <w:rFonts w:ascii="Times New Roman" w:hAnsi="Times New Roman" w:cs="Times New Roman"/>
              <w:b/>
              <w:bCs/>
            </w:rPr>
            <w:t>Event Management</w:t>
          </w:r>
          <w:r w:rsidR="00257AC6">
            <w:rPr>
              <w:rFonts w:ascii="Times New Roman" w:hAnsi="Times New Roman" w:cs="Times New Roman"/>
              <w:b/>
              <w:bCs/>
            </w:rPr>
            <w:t>………………………………………………………</w:t>
          </w:r>
        </w:p>
        <w:p w14:paraId="6B8D8DE8" w14:textId="3DAFB400" w:rsidR="00621113" w:rsidRPr="004E369F" w:rsidRDefault="00621113" w:rsidP="00621113">
          <w:pPr>
            <w:numPr>
              <w:ilvl w:val="0"/>
              <w:numId w:val="7"/>
            </w:numPr>
            <w:spacing w:line="360" w:lineRule="auto"/>
            <w:rPr>
              <w:rFonts w:ascii="Times New Roman" w:hAnsi="Times New Roman" w:cs="Times New Roman"/>
              <w:b/>
              <w:bCs/>
            </w:rPr>
          </w:pPr>
          <w:r w:rsidRPr="004E369F">
            <w:rPr>
              <w:rFonts w:ascii="Times New Roman" w:hAnsi="Times New Roman" w:cs="Times New Roman"/>
              <w:b/>
              <w:bCs/>
            </w:rPr>
            <w:t>Event Budget</w:t>
          </w:r>
          <w:r w:rsidR="00257AC6">
            <w:rPr>
              <w:rFonts w:ascii="Times New Roman" w:hAnsi="Times New Roman" w:cs="Times New Roman"/>
              <w:b/>
              <w:bCs/>
            </w:rPr>
            <w:t>………………………………………………………………</w:t>
          </w:r>
        </w:p>
        <w:p w14:paraId="3089E9EE" w14:textId="62BA265D" w:rsidR="00621113" w:rsidRPr="004E369F" w:rsidRDefault="00621113" w:rsidP="00621113">
          <w:pPr>
            <w:numPr>
              <w:ilvl w:val="0"/>
              <w:numId w:val="7"/>
            </w:numPr>
            <w:spacing w:line="360" w:lineRule="auto"/>
            <w:rPr>
              <w:rFonts w:ascii="Times New Roman" w:hAnsi="Times New Roman" w:cs="Times New Roman"/>
              <w:b/>
              <w:bCs/>
            </w:rPr>
          </w:pPr>
          <w:r w:rsidRPr="004E369F">
            <w:rPr>
              <w:rFonts w:ascii="Times New Roman" w:hAnsi="Times New Roman" w:cs="Times New Roman"/>
              <w:b/>
              <w:bCs/>
            </w:rPr>
            <w:t>Industry Trends / Issues / Impacts</w:t>
          </w:r>
          <w:r w:rsidR="00257AC6">
            <w:rPr>
              <w:rFonts w:ascii="Times New Roman" w:hAnsi="Times New Roman" w:cs="Times New Roman"/>
              <w:b/>
              <w:bCs/>
            </w:rPr>
            <w:t>………………………………………</w:t>
          </w:r>
        </w:p>
        <w:p w14:paraId="35E011A0" w14:textId="753BA392" w:rsidR="00621113" w:rsidRPr="004E369F" w:rsidRDefault="00621113" w:rsidP="00621113">
          <w:pPr>
            <w:numPr>
              <w:ilvl w:val="0"/>
              <w:numId w:val="7"/>
            </w:numPr>
            <w:spacing w:line="360" w:lineRule="auto"/>
            <w:rPr>
              <w:rFonts w:ascii="Times New Roman" w:hAnsi="Times New Roman" w:cs="Times New Roman"/>
              <w:b/>
              <w:bCs/>
            </w:rPr>
          </w:pPr>
          <w:r w:rsidRPr="004E369F">
            <w:rPr>
              <w:rFonts w:ascii="Times New Roman" w:hAnsi="Times New Roman" w:cs="Times New Roman"/>
              <w:b/>
              <w:bCs/>
            </w:rPr>
            <w:t>Situational and Cultural Considerations</w:t>
          </w:r>
          <w:r w:rsidR="00257AC6">
            <w:rPr>
              <w:rFonts w:ascii="Times New Roman" w:hAnsi="Times New Roman" w:cs="Times New Roman"/>
              <w:b/>
              <w:bCs/>
            </w:rPr>
            <w:t>……………………………….</w:t>
          </w:r>
        </w:p>
        <w:p w14:paraId="7010E982" w14:textId="0A4AAF23" w:rsidR="00621113" w:rsidRPr="004E369F" w:rsidRDefault="00621113" w:rsidP="00621113">
          <w:pPr>
            <w:numPr>
              <w:ilvl w:val="0"/>
              <w:numId w:val="7"/>
            </w:numPr>
            <w:spacing w:line="360" w:lineRule="auto"/>
            <w:rPr>
              <w:rFonts w:ascii="Times New Roman" w:hAnsi="Times New Roman" w:cs="Times New Roman"/>
              <w:b/>
              <w:bCs/>
            </w:rPr>
          </w:pPr>
          <w:r w:rsidRPr="004E369F">
            <w:rPr>
              <w:rFonts w:ascii="Times New Roman" w:hAnsi="Times New Roman" w:cs="Times New Roman"/>
              <w:b/>
              <w:bCs/>
            </w:rPr>
            <w:t>Conclusion</w:t>
          </w:r>
          <w:r w:rsidR="00257AC6">
            <w:rPr>
              <w:rFonts w:ascii="Times New Roman" w:hAnsi="Times New Roman" w:cs="Times New Roman"/>
              <w:b/>
              <w:bCs/>
            </w:rPr>
            <w:t>…………………………………………………………………</w:t>
          </w:r>
        </w:p>
        <w:p w14:paraId="53DB1DE1" w14:textId="69348834" w:rsidR="00621113" w:rsidRPr="004E369F" w:rsidRDefault="00621113" w:rsidP="00621113">
          <w:pPr>
            <w:numPr>
              <w:ilvl w:val="0"/>
              <w:numId w:val="7"/>
            </w:numPr>
            <w:spacing w:line="360" w:lineRule="auto"/>
            <w:rPr>
              <w:rFonts w:ascii="Times New Roman" w:hAnsi="Times New Roman" w:cs="Times New Roman"/>
              <w:b/>
              <w:bCs/>
            </w:rPr>
          </w:pPr>
          <w:r w:rsidRPr="004E369F">
            <w:rPr>
              <w:rFonts w:ascii="Times New Roman" w:hAnsi="Times New Roman" w:cs="Times New Roman"/>
              <w:b/>
              <w:bCs/>
            </w:rPr>
            <w:t>Reference List</w:t>
          </w:r>
          <w:r w:rsidR="00257AC6">
            <w:rPr>
              <w:rFonts w:ascii="Times New Roman" w:hAnsi="Times New Roman" w:cs="Times New Roman"/>
              <w:b/>
              <w:bCs/>
            </w:rPr>
            <w:t>………………………………………………………………</w:t>
          </w:r>
        </w:p>
        <w:p w14:paraId="6CBE066C" w14:textId="1816321C" w:rsidR="00621113" w:rsidRDefault="00621113"/>
      </w:sdtContent>
    </w:sdt>
    <w:p w14:paraId="4D333E7E" w14:textId="77777777" w:rsidR="004E369F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7893FE5C" w14:textId="77777777" w:rsidR="00257AC6" w:rsidRPr="001A2835" w:rsidRDefault="00257AC6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20298107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200E9B95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449FF508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4722C57A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36990A29" w14:textId="77777777" w:rsidR="009548E1" w:rsidRPr="004E369F" w:rsidRDefault="009548E1" w:rsidP="009548E1">
      <w:pPr>
        <w:pStyle w:val="Heading1"/>
      </w:pPr>
      <w:r w:rsidRPr="004E369F">
        <w:lastRenderedPageBreak/>
        <w:t>1. Introduction</w:t>
      </w:r>
    </w:p>
    <w:p w14:paraId="2827A84E" w14:textId="77777777" w:rsidR="009548E1" w:rsidRDefault="009548E1" w:rsidP="009548E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"Tractors &amp; Traditions" initiative emerges at a critical juncture in </w:t>
      </w:r>
      <w:proofErr w:type="spellStart"/>
      <w:r>
        <w:rPr>
          <w:rFonts w:ascii="Times New Roman" w:hAnsi="Times New Roman" w:cs="Times New Roman"/>
        </w:rPr>
        <w:t>Wales'</w:t>
      </w:r>
      <w:proofErr w:type="spellEnd"/>
      <w:r>
        <w:rPr>
          <w:rFonts w:ascii="Times New Roman" w:hAnsi="Times New Roman" w:cs="Times New Roman"/>
        </w:rPr>
        <w:t xml:space="preserve"> socioeconomic development, representing a strategic intervention at the intersection of agricultural modernization and cultural preservation. This meticulously designed event responds to three converging imperatives: the Welsh Government's Well-being of Future Generations Act (2015) requirements for sustainable development, Visit </w:t>
      </w:r>
      <w:proofErr w:type="spellStart"/>
      <w:r>
        <w:rPr>
          <w:rFonts w:ascii="Times New Roman" w:hAnsi="Times New Roman" w:cs="Times New Roman"/>
        </w:rPr>
        <w:t>Wales'</w:t>
      </w:r>
      <w:proofErr w:type="spellEnd"/>
      <w:r>
        <w:rPr>
          <w:rFonts w:ascii="Times New Roman" w:hAnsi="Times New Roman" w:cs="Times New Roman"/>
        </w:rPr>
        <w:t xml:space="preserve"> "Year of </w:t>
      </w:r>
      <w:proofErr w:type="spellStart"/>
      <w:r>
        <w:rPr>
          <w:rFonts w:ascii="Times New Roman" w:hAnsi="Times New Roman" w:cs="Times New Roman"/>
        </w:rPr>
        <w:t>Croeso</w:t>
      </w:r>
      <w:proofErr w:type="spellEnd"/>
      <w:r>
        <w:rPr>
          <w:rFonts w:ascii="Times New Roman" w:hAnsi="Times New Roman" w:cs="Times New Roman"/>
        </w:rPr>
        <w:t>" tourism strategy (2023-2025), and the UK's Agricultural Transition Plan (2021), which advocates for technological adoption in farming.</w:t>
      </w:r>
    </w:p>
    <w:p w14:paraId="147070E9" w14:textId="77777777" w:rsidR="009548E1" w:rsidRDefault="009548E1" w:rsidP="009548E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Academic literature substantiates this integrated approach. As Getz (2012) observes, "Contemporary events must transcend transactional exchanges to become platforms for systemic change." The event's dual focus on </w:t>
      </w:r>
      <w:proofErr w:type="spellStart"/>
      <w:r>
        <w:rPr>
          <w:rFonts w:ascii="Times New Roman" w:hAnsi="Times New Roman" w:cs="Times New Roman"/>
        </w:rPr>
        <w:t>agri</w:t>
      </w:r>
      <w:proofErr w:type="spellEnd"/>
      <w:r>
        <w:rPr>
          <w:rFonts w:ascii="Times New Roman" w:hAnsi="Times New Roman" w:cs="Times New Roman"/>
        </w:rPr>
        <w:t xml:space="preserve">-tech and cultural traditions aligns with Richards' (2021) concept of "deep tourism" – experiences facilitating meaningful host-guest cultural exchange beyond superficial consumption. Furthermore, the Royal Welsh Showground's selection as a venue embodies spatial symbolism; its 240-acre site in Builth Wells has historically functioned as the </w:t>
      </w:r>
      <w:proofErr w:type="spellStart"/>
      <w:r>
        <w:rPr>
          <w:rFonts w:ascii="Times New Roman" w:hAnsi="Times New Roman" w:cs="Times New Roman"/>
        </w:rPr>
        <w:t>epicenter</w:t>
      </w:r>
      <w:proofErr w:type="spellEnd"/>
      <w:r>
        <w:rPr>
          <w:rFonts w:ascii="Times New Roman" w:hAnsi="Times New Roman" w:cs="Times New Roman"/>
        </w:rPr>
        <w:t xml:space="preserve"> of Welsh agricultural excellence since 1904, now repurposed as a "third space" (Oldenburg, 1999) for knowledge exchange.</w:t>
      </w:r>
    </w:p>
    <w:p w14:paraId="38A85371" w14:textId="77777777" w:rsidR="009548E1" w:rsidRDefault="009548E1" w:rsidP="009548E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Quantitative indicators validate the strategic timing: </w:t>
      </w:r>
    </w:p>
    <w:p w14:paraId="2C95E3C1" w14:textId="77777777" w:rsidR="009548E1" w:rsidRDefault="009548E1" w:rsidP="009548E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- Agri-tech investments in Wales surged 47% from 2020 to 2023 (Welsh Government, 2023). </w:t>
      </w:r>
    </w:p>
    <w:p w14:paraId="0D4F2474" w14:textId="77777777" w:rsidR="009548E1" w:rsidRDefault="009548E1" w:rsidP="009548E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- Cultural tourism represents 38% of </w:t>
      </w:r>
      <w:proofErr w:type="spellStart"/>
      <w:r>
        <w:rPr>
          <w:rFonts w:ascii="Times New Roman" w:hAnsi="Times New Roman" w:cs="Times New Roman"/>
        </w:rPr>
        <w:t>Wales'</w:t>
      </w:r>
      <w:proofErr w:type="spellEnd"/>
      <w:r>
        <w:rPr>
          <w:rFonts w:ascii="Times New Roman" w:hAnsi="Times New Roman" w:cs="Times New Roman"/>
        </w:rPr>
        <w:t xml:space="preserve"> £5.1 billion tourism economy (Visit Wales, 2023). </w:t>
      </w:r>
    </w:p>
    <w:p w14:paraId="3036389A" w14:textId="77777777" w:rsidR="009548E1" w:rsidRDefault="009548E1" w:rsidP="009548E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- Post-Brexit agricultural exports require new market access channels (DEFRA, 2023).</w:t>
      </w:r>
    </w:p>
    <w:p w14:paraId="2B264A35" w14:textId="77777777" w:rsidR="009548E1" w:rsidRPr="001A2835" w:rsidRDefault="009548E1" w:rsidP="009548E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convergence establishes "Tractors &amp; Traditions" as a catalytic instrument for regional development through the quadruple helix model (</w:t>
      </w:r>
      <w:proofErr w:type="spellStart"/>
      <w:r>
        <w:rPr>
          <w:rFonts w:ascii="Times New Roman" w:hAnsi="Times New Roman" w:cs="Times New Roman"/>
        </w:rPr>
        <w:t>Carayannis</w:t>
      </w:r>
      <w:proofErr w:type="spellEnd"/>
      <w:r>
        <w:rPr>
          <w:rFonts w:ascii="Times New Roman" w:hAnsi="Times New Roman" w:cs="Times New Roman"/>
        </w:rPr>
        <w:t xml:space="preserve"> &amp; Campbell, 2010), integrating government, industry, academia, and civil society in co-creating sustainable value.</w:t>
      </w:r>
    </w:p>
    <w:p w14:paraId="0FEC90C3" w14:textId="77777777" w:rsidR="009548E1" w:rsidRDefault="009548E1" w:rsidP="001A2835">
      <w:pPr>
        <w:spacing w:line="360" w:lineRule="auto"/>
        <w:rPr>
          <w:rFonts w:ascii="Times New Roman" w:hAnsi="Times New Roman" w:cs="Times New Roman"/>
        </w:rPr>
      </w:pPr>
    </w:p>
    <w:p w14:paraId="48BC48DB" w14:textId="77777777" w:rsidR="009548E1" w:rsidRDefault="009548E1" w:rsidP="001A2835">
      <w:pPr>
        <w:spacing w:line="360" w:lineRule="auto"/>
        <w:rPr>
          <w:rFonts w:ascii="Times New Roman" w:hAnsi="Times New Roman" w:cs="Times New Roman"/>
        </w:rPr>
      </w:pPr>
    </w:p>
    <w:p w14:paraId="7FFFC2BF" w14:textId="77777777" w:rsidR="009548E1" w:rsidRDefault="009548E1" w:rsidP="001A2835">
      <w:pPr>
        <w:spacing w:line="360" w:lineRule="auto"/>
        <w:rPr>
          <w:rFonts w:ascii="Times New Roman" w:hAnsi="Times New Roman" w:cs="Times New Roman"/>
        </w:rPr>
      </w:pPr>
    </w:p>
    <w:p w14:paraId="78744A61" w14:textId="77777777" w:rsidR="009548E1" w:rsidRDefault="009548E1" w:rsidP="001A2835">
      <w:pPr>
        <w:spacing w:line="360" w:lineRule="auto"/>
        <w:rPr>
          <w:rFonts w:ascii="Times New Roman" w:hAnsi="Times New Roman" w:cs="Times New Roman"/>
        </w:rPr>
      </w:pPr>
    </w:p>
    <w:p w14:paraId="2C73563F" w14:textId="77777777" w:rsidR="009548E1" w:rsidRPr="001A2835" w:rsidRDefault="009548E1" w:rsidP="001A2835">
      <w:pPr>
        <w:spacing w:line="360" w:lineRule="auto"/>
        <w:rPr>
          <w:rFonts w:ascii="Times New Roman" w:hAnsi="Times New Roman" w:cs="Times New Roman"/>
        </w:rPr>
      </w:pPr>
    </w:p>
    <w:p w14:paraId="60612800" w14:textId="60088490" w:rsidR="001A2835" w:rsidRPr="001A2835" w:rsidRDefault="001A2835" w:rsidP="001A2835">
      <w:p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lastRenderedPageBreak/>
        <w:drawing>
          <wp:inline distT="0" distB="0" distL="0" distR="0" wp14:anchorId="41D266F2" wp14:editId="609157F0">
            <wp:extent cx="5731510" cy="3092450"/>
            <wp:effectExtent l="0" t="0" r="2540" b="0"/>
            <wp:docPr id="782614345" name="Picture 1" descr="A group of tractors parked in a fiel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2614345" name="Picture 1" descr="A group of tractors parked in a field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F3DA03" w14:textId="20C7BC7A" w:rsidR="001A2835" w:rsidRPr="001A2835" w:rsidRDefault="004B5CB4" w:rsidP="001A2835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                                     </w:t>
      </w:r>
      <w:r w:rsidRPr="001A2835">
        <w:rPr>
          <w:rFonts w:ascii="Times New Roman" w:hAnsi="Times New Roman" w:cs="Times New Roman"/>
        </w:rPr>
        <w:t>(source</w:t>
      </w:r>
      <w:r w:rsidR="001A2835" w:rsidRPr="001A2835">
        <w:rPr>
          <w:rFonts w:ascii="Times New Roman" w:hAnsi="Times New Roman" w:cs="Times New Roman"/>
        </w:rPr>
        <w:t>: www.</w:t>
      </w:r>
      <w:r w:rsidR="001A2835" w:rsidRPr="001A2835">
        <w:rPr>
          <w:rFonts w:ascii="Times New Roman" w:hAnsi="Times New Roman" w:cs="Times New Roman"/>
        </w:rPr>
        <w:t>newbyhall.com</w:t>
      </w:r>
      <w:r w:rsidR="001A2835" w:rsidRPr="001A2835">
        <w:rPr>
          <w:rFonts w:ascii="Times New Roman" w:hAnsi="Times New Roman" w:cs="Times New Roman"/>
        </w:rPr>
        <w:t>)</w:t>
      </w:r>
    </w:p>
    <w:p w14:paraId="47D1A679" w14:textId="77777777" w:rsidR="004E369F" w:rsidRPr="001A2835" w:rsidRDefault="004E369F" w:rsidP="009548E1">
      <w:pPr>
        <w:pStyle w:val="Heading1"/>
      </w:pPr>
      <w:r w:rsidRPr="004E369F">
        <w:t>2. The Event Cycle</w:t>
      </w:r>
    </w:p>
    <w:p w14:paraId="00CA3CFE" w14:textId="2A133531" w:rsidR="008D7623" w:rsidRPr="001A2835" w:rsidRDefault="008D7623" w:rsidP="001A2835">
      <w:p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 xml:space="preserve">The Event Cycle, as defined by Goldblatt (2011), consists of several sequential stages: Research, Design, Planning, Coordination, </w:t>
      </w:r>
      <w:r w:rsidR="00D4213B">
        <w:rPr>
          <w:rFonts w:ascii="Times New Roman" w:hAnsi="Times New Roman" w:cs="Times New Roman"/>
        </w:rPr>
        <w:t xml:space="preserve">and </w:t>
      </w:r>
      <w:r w:rsidRPr="001A2835">
        <w:rPr>
          <w:rFonts w:ascii="Times New Roman" w:hAnsi="Times New Roman" w:cs="Times New Roman"/>
        </w:rPr>
        <w:t>Evaluation.</w:t>
      </w:r>
    </w:p>
    <w:p w14:paraId="699279DE" w14:textId="77777777" w:rsidR="008D7623" w:rsidRPr="00B104B4" w:rsidRDefault="008D7623" w:rsidP="001A2835">
      <w:pPr>
        <w:numPr>
          <w:ilvl w:val="0"/>
          <w:numId w:val="8"/>
        </w:numPr>
        <w:spacing w:after="200" w:line="360" w:lineRule="auto"/>
        <w:rPr>
          <w:rFonts w:ascii="Times New Roman" w:hAnsi="Times New Roman" w:cs="Times New Roman"/>
        </w:rPr>
      </w:pPr>
      <w:r w:rsidRPr="00B104B4">
        <w:rPr>
          <w:rFonts w:ascii="Times New Roman" w:hAnsi="Times New Roman" w:cs="Times New Roman"/>
        </w:rPr>
        <w:t xml:space="preserve">Research: Initial feasibility analysis demonstrated demand for </w:t>
      </w:r>
      <w:proofErr w:type="spellStart"/>
      <w:r w:rsidRPr="00B104B4">
        <w:rPr>
          <w:rFonts w:ascii="Times New Roman" w:hAnsi="Times New Roman" w:cs="Times New Roman"/>
        </w:rPr>
        <w:t>agri</w:t>
      </w:r>
      <w:proofErr w:type="spellEnd"/>
      <w:r w:rsidRPr="00B104B4">
        <w:rPr>
          <w:rFonts w:ascii="Times New Roman" w:hAnsi="Times New Roman" w:cs="Times New Roman"/>
        </w:rPr>
        <w:t>-tech themed tourism experiences.</w:t>
      </w:r>
    </w:p>
    <w:p w14:paraId="335A3030" w14:textId="77777777" w:rsidR="008D7623" w:rsidRPr="00B104B4" w:rsidRDefault="008D7623" w:rsidP="001A2835">
      <w:pPr>
        <w:numPr>
          <w:ilvl w:val="0"/>
          <w:numId w:val="8"/>
        </w:numPr>
        <w:spacing w:after="200" w:line="360" w:lineRule="auto"/>
        <w:rPr>
          <w:rFonts w:ascii="Times New Roman" w:hAnsi="Times New Roman" w:cs="Times New Roman"/>
        </w:rPr>
      </w:pPr>
      <w:r w:rsidRPr="00B104B4">
        <w:rPr>
          <w:rFonts w:ascii="Times New Roman" w:hAnsi="Times New Roman" w:cs="Times New Roman"/>
        </w:rPr>
        <w:t xml:space="preserve">Design: The event is structured to intertwine </w:t>
      </w:r>
      <w:proofErr w:type="spellStart"/>
      <w:r w:rsidRPr="00B104B4">
        <w:rPr>
          <w:rFonts w:ascii="Times New Roman" w:hAnsi="Times New Roman" w:cs="Times New Roman"/>
        </w:rPr>
        <w:t>agri</w:t>
      </w:r>
      <w:proofErr w:type="spellEnd"/>
      <w:r w:rsidRPr="00B104B4">
        <w:rPr>
          <w:rFonts w:ascii="Times New Roman" w:hAnsi="Times New Roman" w:cs="Times New Roman"/>
        </w:rPr>
        <w:t>-tech demonstrations with cultural showcases.</w:t>
      </w:r>
    </w:p>
    <w:p w14:paraId="25F76E04" w14:textId="77777777" w:rsidR="008D7623" w:rsidRPr="00B104B4" w:rsidRDefault="008D7623" w:rsidP="001A2835">
      <w:pPr>
        <w:numPr>
          <w:ilvl w:val="0"/>
          <w:numId w:val="8"/>
        </w:numPr>
        <w:spacing w:after="200" w:line="360" w:lineRule="auto"/>
        <w:rPr>
          <w:rFonts w:ascii="Times New Roman" w:hAnsi="Times New Roman" w:cs="Times New Roman"/>
        </w:rPr>
      </w:pPr>
      <w:r w:rsidRPr="00B104B4">
        <w:rPr>
          <w:rFonts w:ascii="Times New Roman" w:hAnsi="Times New Roman" w:cs="Times New Roman"/>
        </w:rPr>
        <w:t>Planning: Strategic partnerships with Visit Wales, NFU Cymru, and private sponsors enable resource mobilisation.</w:t>
      </w:r>
    </w:p>
    <w:p w14:paraId="20445B5C" w14:textId="77777777" w:rsidR="008D7623" w:rsidRPr="00B104B4" w:rsidRDefault="008D7623" w:rsidP="001A2835">
      <w:pPr>
        <w:numPr>
          <w:ilvl w:val="0"/>
          <w:numId w:val="8"/>
        </w:numPr>
        <w:spacing w:after="200" w:line="360" w:lineRule="auto"/>
        <w:rPr>
          <w:rFonts w:ascii="Times New Roman" w:hAnsi="Times New Roman" w:cs="Times New Roman"/>
        </w:rPr>
      </w:pPr>
      <w:r w:rsidRPr="00B104B4">
        <w:rPr>
          <w:rFonts w:ascii="Times New Roman" w:hAnsi="Times New Roman" w:cs="Times New Roman"/>
        </w:rPr>
        <w:t>Coordination: Stakeholder roles are clearly defined — from tech brands and food producers to translators and event marshals.</w:t>
      </w:r>
    </w:p>
    <w:p w14:paraId="79718BF8" w14:textId="77777777" w:rsidR="008D7623" w:rsidRPr="00B104B4" w:rsidRDefault="008D7623" w:rsidP="001A2835">
      <w:pPr>
        <w:numPr>
          <w:ilvl w:val="0"/>
          <w:numId w:val="8"/>
        </w:numPr>
        <w:spacing w:after="200" w:line="360" w:lineRule="auto"/>
        <w:rPr>
          <w:rFonts w:ascii="Times New Roman" w:hAnsi="Times New Roman" w:cs="Times New Roman"/>
        </w:rPr>
      </w:pPr>
      <w:r w:rsidRPr="00B104B4">
        <w:rPr>
          <w:rFonts w:ascii="Times New Roman" w:hAnsi="Times New Roman" w:cs="Times New Roman"/>
        </w:rPr>
        <w:t>Evaluation: KPIs include attendance, delegate satisfaction, ROI, sustainability compliance, and post-event trade uplift.</w:t>
      </w:r>
    </w:p>
    <w:p w14:paraId="72549F09" w14:textId="77777777" w:rsidR="004B5CB4" w:rsidRDefault="008D7623" w:rsidP="004B5CB4">
      <w:pPr>
        <w:jc w:val="center"/>
        <w:rPr>
          <w:color w:val="000000"/>
        </w:rPr>
      </w:pPr>
      <w:r w:rsidRPr="00B104B4">
        <w:rPr>
          <w:rFonts w:ascii="Times New Roman" w:hAnsi="Times New Roman" w:cs="Times New Roman"/>
        </w:rPr>
        <w:t>By applying Bowdin et al.'s (2011) model of strategic event management, the event cycle supports operational excellence and alignment with wider tourism policy</w:t>
      </w:r>
      <w:r w:rsidRPr="001A2835">
        <w:rPr>
          <w:rFonts w:ascii="Times New Roman" w:hAnsi="Times New Roman" w:cs="Times New Roman"/>
          <w:noProof/>
        </w:rPr>
        <w:t xml:space="preserve"> </w:t>
      </w:r>
      <w:r w:rsidRPr="001A2835">
        <w:rPr>
          <w:rFonts w:ascii="Times New Roman" w:hAnsi="Times New Roman" w:cs="Times New Roman"/>
        </w:rPr>
        <w:lastRenderedPageBreak/>
        <w:drawing>
          <wp:inline distT="0" distB="0" distL="0" distR="0" wp14:anchorId="08E14387" wp14:editId="71F7205F">
            <wp:extent cx="5731510" cy="1468073"/>
            <wp:effectExtent l="0" t="0" r="2540" b="0"/>
            <wp:docPr id="445074270" name="Picture 1" descr="A diagram of an ev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5074270" name="Picture 1" descr="A diagram of an event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50300" cy="14728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B5CB4">
        <w:rPr>
          <w:color w:val="000000"/>
        </w:rPr>
        <w:t>(Source: Self-developed)</w:t>
      </w:r>
    </w:p>
    <w:p w14:paraId="5F30B33D" w14:textId="33661309" w:rsidR="004E369F" w:rsidRPr="004E369F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6A590D9D" w14:textId="77777777" w:rsidR="004E369F" w:rsidRPr="004E369F" w:rsidRDefault="004E369F" w:rsidP="009548E1">
      <w:pPr>
        <w:pStyle w:val="Heading1"/>
      </w:pPr>
      <w:r w:rsidRPr="004E369F">
        <w:t>3. Event Concept</w:t>
      </w:r>
    </w:p>
    <w:p w14:paraId="756C33CC" w14:textId="77777777" w:rsidR="004E369F" w:rsidRDefault="004E369F" w:rsidP="001A2835">
      <w:p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</w:rPr>
        <w:t>This international event offers a hybrid MICE (Meetings, Incentives, Conferences, Exhibitions) and cultural experience that is both professional and experiential. Attendees will explore agricultural advancements while engaging deeply with Welsh hospitality.</w:t>
      </w:r>
    </w:p>
    <w:p w14:paraId="05AED9B3" w14:textId="77777777" w:rsidR="00D4213B" w:rsidRDefault="00D4213B" w:rsidP="001A2835">
      <w:pPr>
        <w:spacing w:line="360" w:lineRule="auto"/>
        <w:rPr>
          <w:rFonts w:ascii="Times New Roman" w:hAnsi="Times New Roman" w:cs="Times New Roman"/>
        </w:rPr>
      </w:pPr>
    </w:p>
    <w:p w14:paraId="4AD46A6A" w14:textId="77777777" w:rsidR="00D4213B" w:rsidRDefault="00D4213B" w:rsidP="001A2835">
      <w:pPr>
        <w:spacing w:line="360" w:lineRule="auto"/>
        <w:rPr>
          <w:rFonts w:ascii="Times New Roman" w:hAnsi="Times New Roman" w:cs="Times New Roman"/>
        </w:rPr>
      </w:pPr>
    </w:p>
    <w:p w14:paraId="600BBE8E" w14:textId="77777777" w:rsidR="00D4213B" w:rsidRDefault="00D4213B" w:rsidP="001A2835">
      <w:pPr>
        <w:spacing w:line="360" w:lineRule="auto"/>
        <w:rPr>
          <w:rFonts w:ascii="Times New Roman" w:hAnsi="Times New Roman" w:cs="Times New Roman"/>
        </w:rPr>
      </w:pPr>
    </w:p>
    <w:p w14:paraId="6225E162" w14:textId="77777777" w:rsidR="00D4213B" w:rsidRPr="004E369F" w:rsidRDefault="00D4213B" w:rsidP="001A2835">
      <w:pPr>
        <w:spacing w:line="360" w:lineRule="auto"/>
        <w:rPr>
          <w:rFonts w:ascii="Times New Roman" w:hAnsi="Times New Roman" w:cs="Times New Roman"/>
        </w:rPr>
      </w:pPr>
    </w:p>
    <w:p w14:paraId="530C0B4D" w14:textId="77777777" w:rsidR="004E369F" w:rsidRPr="004E369F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  <w:r w:rsidRPr="004E369F">
        <w:rPr>
          <w:rFonts w:ascii="Times New Roman" w:hAnsi="Times New Roman" w:cs="Times New Roman"/>
          <w:b/>
          <w:bCs/>
        </w:rPr>
        <w:t>Sample 3-Day Itinerary</w:t>
      </w: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981"/>
        <w:gridCol w:w="2598"/>
        <w:gridCol w:w="2768"/>
        <w:gridCol w:w="2669"/>
      </w:tblGrid>
      <w:tr w:rsidR="004E369F" w:rsidRPr="004E369F" w14:paraId="43D34490" w14:textId="77777777" w:rsidTr="008D762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01A5BEC" w14:textId="77777777" w:rsidR="004E369F" w:rsidRPr="004E369F" w:rsidRDefault="004E369F" w:rsidP="001A2835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Time</w:t>
            </w:r>
          </w:p>
        </w:tc>
        <w:tc>
          <w:tcPr>
            <w:tcW w:w="0" w:type="auto"/>
            <w:hideMark/>
          </w:tcPr>
          <w:p w14:paraId="5E452321" w14:textId="77777777" w:rsidR="004E369F" w:rsidRPr="004E369F" w:rsidRDefault="004E369F" w:rsidP="001A2835">
            <w:pPr>
              <w:spacing w:after="160"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Day 1: Innovation</w:t>
            </w:r>
          </w:p>
        </w:tc>
        <w:tc>
          <w:tcPr>
            <w:tcW w:w="0" w:type="auto"/>
            <w:hideMark/>
          </w:tcPr>
          <w:p w14:paraId="1D61A43F" w14:textId="77777777" w:rsidR="004E369F" w:rsidRPr="004E369F" w:rsidRDefault="004E369F" w:rsidP="001A2835">
            <w:pPr>
              <w:spacing w:after="160"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Day 2: Tradition</w:t>
            </w:r>
          </w:p>
        </w:tc>
        <w:tc>
          <w:tcPr>
            <w:tcW w:w="0" w:type="auto"/>
            <w:hideMark/>
          </w:tcPr>
          <w:p w14:paraId="45E6D702" w14:textId="77777777" w:rsidR="004E369F" w:rsidRPr="004E369F" w:rsidRDefault="004E369F" w:rsidP="001A2835">
            <w:pPr>
              <w:spacing w:after="160"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Day 3: Connection</w:t>
            </w:r>
          </w:p>
        </w:tc>
      </w:tr>
      <w:tr w:rsidR="004E369F" w:rsidRPr="004E369F" w14:paraId="7D9E987F" w14:textId="77777777" w:rsidTr="008D76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AFA242D" w14:textId="77777777" w:rsidR="004E369F" w:rsidRPr="004E369F" w:rsidRDefault="004E369F" w:rsidP="001A2835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9:00 AM</w:t>
            </w:r>
          </w:p>
        </w:tc>
        <w:tc>
          <w:tcPr>
            <w:tcW w:w="0" w:type="auto"/>
            <w:hideMark/>
          </w:tcPr>
          <w:p w14:paraId="094AA05A" w14:textId="77777777" w:rsidR="004E369F" w:rsidRPr="004E369F" w:rsidRDefault="004E369F" w:rsidP="001A2835">
            <w:pPr>
              <w:spacing w:after="16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Opening Ceremony</w:t>
            </w:r>
          </w:p>
        </w:tc>
        <w:tc>
          <w:tcPr>
            <w:tcW w:w="0" w:type="auto"/>
            <w:hideMark/>
          </w:tcPr>
          <w:p w14:paraId="0EF6538C" w14:textId="77777777" w:rsidR="004E369F" w:rsidRPr="004E369F" w:rsidRDefault="004E369F" w:rsidP="001A2835">
            <w:pPr>
              <w:spacing w:after="16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Welsh Storytelling Sessions</w:t>
            </w:r>
          </w:p>
        </w:tc>
        <w:tc>
          <w:tcPr>
            <w:tcW w:w="0" w:type="auto"/>
            <w:hideMark/>
          </w:tcPr>
          <w:p w14:paraId="1AEFD3D7" w14:textId="77777777" w:rsidR="004E369F" w:rsidRPr="004E369F" w:rsidRDefault="004E369F" w:rsidP="001A2835">
            <w:pPr>
              <w:spacing w:after="16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Sustainability in Farming Panel</w:t>
            </w:r>
          </w:p>
        </w:tc>
      </w:tr>
      <w:tr w:rsidR="004E369F" w:rsidRPr="004E369F" w14:paraId="6DF00AD4" w14:textId="77777777" w:rsidTr="008D762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484D4595" w14:textId="77777777" w:rsidR="004E369F" w:rsidRPr="004E369F" w:rsidRDefault="004E369F" w:rsidP="001A2835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10:00 AM</w:t>
            </w:r>
          </w:p>
        </w:tc>
        <w:tc>
          <w:tcPr>
            <w:tcW w:w="0" w:type="auto"/>
            <w:hideMark/>
          </w:tcPr>
          <w:p w14:paraId="5773524C" w14:textId="77777777" w:rsidR="004E369F" w:rsidRPr="004E369F" w:rsidRDefault="004E369F" w:rsidP="001A2835">
            <w:pPr>
              <w:spacing w:after="16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Agri-Tech Demonstrations</w:t>
            </w:r>
          </w:p>
        </w:tc>
        <w:tc>
          <w:tcPr>
            <w:tcW w:w="0" w:type="auto"/>
            <w:hideMark/>
          </w:tcPr>
          <w:p w14:paraId="7E292065" w14:textId="77777777" w:rsidR="004E369F" w:rsidRPr="004E369F" w:rsidRDefault="004E369F" w:rsidP="001A2835">
            <w:pPr>
              <w:spacing w:after="16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Farmers’ Market Opens</w:t>
            </w:r>
          </w:p>
        </w:tc>
        <w:tc>
          <w:tcPr>
            <w:tcW w:w="0" w:type="auto"/>
            <w:hideMark/>
          </w:tcPr>
          <w:p w14:paraId="0ACCCD63" w14:textId="77777777" w:rsidR="004E369F" w:rsidRPr="004E369F" w:rsidRDefault="004E369F" w:rsidP="001A2835">
            <w:pPr>
              <w:spacing w:after="16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Craft Workshops</w:t>
            </w:r>
          </w:p>
        </w:tc>
      </w:tr>
      <w:tr w:rsidR="004E369F" w:rsidRPr="004E369F" w14:paraId="737D198B" w14:textId="77777777" w:rsidTr="008D76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CDC6C3D" w14:textId="77777777" w:rsidR="004E369F" w:rsidRPr="004E369F" w:rsidRDefault="004E369F" w:rsidP="001A2835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12:00 PM</w:t>
            </w:r>
          </w:p>
        </w:tc>
        <w:tc>
          <w:tcPr>
            <w:tcW w:w="0" w:type="auto"/>
            <w:hideMark/>
          </w:tcPr>
          <w:p w14:paraId="1F313881" w14:textId="77777777" w:rsidR="004E369F" w:rsidRPr="004E369F" w:rsidRDefault="004E369F" w:rsidP="001A2835">
            <w:pPr>
              <w:spacing w:after="16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Tech Pavilion Networking</w:t>
            </w:r>
          </w:p>
        </w:tc>
        <w:tc>
          <w:tcPr>
            <w:tcW w:w="0" w:type="auto"/>
            <w:hideMark/>
          </w:tcPr>
          <w:p w14:paraId="3E516642" w14:textId="77777777" w:rsidR="004E369F" w:rsidRPr="004E369F" w:rsidRDefault="004E369F" w:rsidP="001A2835">
            <w:pPr>
              <w:spacing w:after="16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Live Cooking Sessions (Welsh cuisine)</w:t>
            </w:r>
          </w:p>
        </w:tc>
        <w:tc>
          <w:tcPr>
            <w:tcW w:w="0" w:type="auto"/>
            <w:hideMark/>
          </w:tcPr>
          <w:p w14:paraId="53CCD10F" w14:textId="77777777" w:rsidR="004E369F" w:rsidRPr="004E369F" w:rsidRDefault="004E369F" w:rsidP="001A2835">
            <w:pPr>
              <w:spacing w:after="16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Business &amp; Export Networking Brunch</w:t>
            </w:r>
          </w:p>
        </w:tc>
      </w:tr>
      <w:tr w:rsidR="004E369F" w:rsidRPr="004E369F" w14:paraId="5AFA9AAB" w14:textId="77777777" w:rsidTr="008D762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149D552" w14:textId="77777777" w:rsidR="004E369F" w:rsidRPr="004E369F" w:rsidRDefault="004E369F" w:rsidP="001A2835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2:00 PM</w:t>
            </w:r>
          </w:p>
        </w:tc>
        <w:tc>
          <w:tcPr>
            <w:tcW w:w="0" w:type="auto"/>
            <w:hideMark/>
          </w:tcPr>
          <w:p w14:paraId="28896CF4" w14:textId="77777777" w:rsidR="004E369F" w:rsidRPr="004E369F" w:rsidRDefault="004E369F" w:rsidP="001A2835">
            <w:pPr>
              <w:spacing w:after="16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Panel on Smart Farming</w:t>
            </w:r>
          </w:p>
        </w:tc>
        <w:tc>
          <w:tcPr>
            <w:tcW w:w="0" w:type="auto"/>
            <w:hideMark/>
          </w:tcPr>
          <w:p w14:paraId="3B258F07" w14:textId="77777777" w:rsidR="004E369F" w:rsidRPr="004E369F" w:rsidRDefault="004E369F" w:rsidP="001A2835">
            <w:pPr>
              <w:spacing w:after="16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Traditional Music Performance</w:t>
            </w:r>
          </w:p>
        </w:tc>
        <w:tc>
          <w:tcPr>
            <w:tcW w:w="0" w:type="auto"/>
            <w:hideMark/>
          </w:tcPr>
          <w:p w14:paraId="2AECD6D6" w14:textId="77777777" w:rsidR="004E369F" w:rsidRPr="004E369F" w:rsidRDefault="004E369F" w:rsidP="001A2835">
            <w:pPr>
              <w:spacing w:after="16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Closing Roundtable with Delegates</w:t>
            </w:r>
          </w:p>
        </w:tc>
      </w:tr>
      <w:tr w:rsidR="004E369F" w:rsidRPr="004E369F" w14:paraId="7CBC5D90" w14:textId="77777777" w:rsidTr="008D762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B0C8489" w14:textId="77777777" w:rsidR="004E369F" w:rsidRPr="004E369F" w:rsidRDefault="004E369F" w:rsidP="001A2835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lastRenderedPageBreak/>
              <w:t>4:00 PM</w:t>
            </w:r>
          </w:p>
        </w:tc>
        <w:tc>
          <w:tcPr>
            <w:tcW w:w="0" w:type="auto"/>
            <w:hideMark/>
          </w:tcPr>
          <w:p w14:paraId="0A4563A0" w14:textId="77777777" w:rsidR="004E369F" w:rsidRPr="004E369F" w:rsidRDefault="004E369F" w:rsidP="001A2835">
            <w:pPr>
              <w:spacing w:after="16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Student Research Poster Session</w:t>
            </w:r>
          </w:p>
        </w:tc>
        <w:tc>
          <w:tcPr>
            <w:tcW w:w="0" w:type="auto"/>
            <w:hideMark/>
          </w:tcPr>
          <w:p w14:paraId="230B9B29" w14:textId="77777777" w:rsidR="004E369F" w:rsidRPr="004E369F" w:rsidRDefault="004E369F" w:rsidP="001A2835">
            <w:pPr>
              <w:spacing w:after="16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Craft Demonstrations</w:t>
            </w:r>
          </w:p>
        </w:tc>
        <w:tc>
          <w:tcPr>
            <w:tcW w:w="0" w:type="auto"/>
            <w:hideMark/>
          </w:tcPr>
          <w:p w14:paraId="0F4C49EA" w14:textId="77777777" w:rsidR="004E369F" w:rsidRPr="004E369F" w:rsidRDefault="004E369F" w:rsidP="001A2835">
            <w:pPr>
              <w:spacing w:after="16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Site Tours of Local Farms</w:t>
            </w:r>
          </w:p>
        </w:tc>
      </w:tr>
      <w:tr w:rsidR="004E369F" w:rsidRPr="004E369F" w14:paraId="5D9777DF" w14:textId="77777777" w:rsidTr="008D762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615E490F" w14:textId="77777777" w:rsidR="004E369F" w:rsidRPr="004E369F" w:rsidRDefault="004E369F" w:rsidP="001A2835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6:30 PM</w:t>
            </w:r>
          </w:p>
        </w:tc>
        <w:tc>
          <w:tcPr>
            <w:tcW w:w="0" w:type="auto"/>
            <w:hideMark/>
          </w:tcPr>
          <w:p w14:paraId="7925A614" w14:textId="77777777" w:rsidR="004E369F" w:rsidRPr="004E369F" w:rsidRDefault="004E369F" w:rsidP="001A2835">
            <w:pPr>
              <w:spacing w:after="16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proofErr w:type="spellStart"/>
            <w:r w:rsidRPr="004E369F">
              <w:rPr>
                <w:rFonts w:ascii="Times New Roman" w:hAnsi="Times New Roman" w:cs="Times New Roman"/>
              </w:rPr>
              <w:t>Croeso</w:t>
            </w:r>
            <w:proofErr w:type="spellEnd"/>
            <w:r w:rsidRPr="004E369F">
              <w:rPr>
                <w:rFonts w:ascii="Times New Roman" w:hAnsi="Times New Roman" w:cs="Times New Roman"/>
              </w:rPr>
              <w:t xml:space="preserve"> Gala Night (Dinner, Music)</w:t>
            </w:r>
          </w:p>
        </w:tc>
        <w:tc>
          <w:tcPr>
            <w:tcW w:w="0" w:type="auto"/>
            <w:hideMark/>
          </w:tcPr>
          <w:p w14:paraId="3461411B" w14:textId="77777777" w:rsidR="004E369F" w:rsidRPr="004E369F" w:rsidRDefault="004E369F" w:rsidP="001A2835">
            <w:pPr>
              <w:spacing w:after="16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Optional Local Dining Experiences</w:t>
            </w:r>
          </w:p>
        </w:tc>
        <w:tc>
          <w:tcPr>
            <w:tcW w:w="0" w:type="auto"/>
            <w:hideMark/>
          </w:tcPr>
          <w:p w14:paraId="120B7BC2" w14:textId="77777777" w:rsidR="004E369F" w:rsidRPr="004E369F" w:rsidRDefault="004E369F" w:rsidP="001A2835">
            <w:pPr>
              <w:spacing w:after="16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Departure and Feedback Collection</w:t>
            </w:r>
          </w:p>
        </w:tc>
      </w:tr>
    </w:tbl>
    <w:p w14:paraId="16DEA146" w14:textId="77777777" w:rsidR="004E369F" w:rsidRPr="004E369F" w:rsidRDefault="004E369F" w:rsidP="001A2835">
      <w:p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</w:rPr>
        <w:t>The experience will be immersive, multisensory, and inclusive — incorporating both trade and tourism elements.</w:t>
      </w:r>
    </w:p>
    <w:p w14:paraId="75DDA62F" w14:textId="77777777" w:rsidR="004E369F" w:rsidRPr="004E369F" w:rsidRDefault="004E369F" w:rsidP="001A2835">
      <w:p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</w:rPr>
        <w:pict w14:anchorId="013BB77C">
          <v:rect id="_x0000_i1081" style="width:0;height:1.5pt" o:hralign="center" o:hrstd="t" o:hr="t" fillcolor="#a0a0a0" stroked="f"/>
        </w:pict>
      </w:r>
    </w:p>
    <w:p w14:paraId="533D5C46" w14:textId="77777777" w:rsidR="004E369F" w:rsidRPr="004E369F" w:rsidRDefault="004E369F" w:rsidP="009548E1">
      <w:pPr>
        <w:pStyle w:val="Heading1"/>
      </w:pPr>
      <w:r w:rsidRPr="004E369F">
        <w:t>4. Aim and Objectives</w:t>
      </w:r>
    </w:p>
    <w:p w14:paraId="7409C55D" w14:textId="77777777" w:rsidR="004E369F" w:rsidRPr="004E369F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  <w:r w:rsidRPr="004E369F">
        <w:rPr>
          <w:rFonts w:ascii="Times New Roman" w:hAnsi="Times New Roman" w:cs="Times New Roman"/>
          <w:b/>
          <w:bCs/>
        </w:rPr>
        <w:t>Aim:</w:t>
      </w:r>
    </w:p>
    <w:p w14:paraId="35E57C1E" w14:textId="77777777" w:rsidR="004E369F" w:rsidRPr="004E369F" w:rsidRDefault="004E369F" w:rsidP="001A2835">
      <w:p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</w:rPr>
        <w:t>To position Wales as a leader in agricultural innovation while celebrating Welsh cultural identity, enhancing tourism, and delivering economic benefit to rural communities.</w:t>
      </w: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B5CB4" w:rsidRPr="004E369F" w14:paraId="665259DF" w14:textId="77777777" w:rsidTr="004B5CB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14:paraId="2A53A79F" w14:textId="77777777" w:rsidR="004B5CB4" w:rsidRPr="004E369F" w:rsidRDefault="004B5CB4" w:rsidP="00714B56">
            <w:pPr>
              <w:spacing w:line="360" w:lineRule="auto"/>
              <w:rPr>
                <w:rFonts w:ascii="Times New Roman" w:hAnsi="Times New Roman" w:cs="Times New Roman"/>
                <w:b w:val="0"/>
                <w:bCs w:val="0"/>
              </w:rPr>
            </w:pPr>
            <w:r w:rsidRPr="004E369F">
              <w:rPr>
                <w:rFonts w:ascii="Times New Roman" w:hAnsi="Times New Roman" w:cs="Times New Roman"/>
              </w:rPr>
              <w:t>SMART Objectives:</w:t>
            </w:r>
          </w:p>
        </w:tc>
      </w:tr>
      <w:tr w:rsidR="004B5CB4" w:rsidRPr="004E369F" w14:paraId="6778D7ED" w14:textId="77777777" w:rsidTr="004B5CB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14:paraId="004EBB6C" w14:textId="77777777" w:rsidR="004B5CB4" w:rsidRPr="004E369F" w:rsidRDefault="004B5CB4" w:rsidP="00714B56">
            <w:pPr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S: Attract 1,500+ international and domestic attendees.</w:t>
            </w:r>
            <w:r w:rsidRPr="004E369F">
              <w:rPr>
                <w:rFonts w:ascii="Times New Roman" w:hAnsi="Times New Roman" w:cs="Times New Roman"/>
              </w:rPr>
              <w:br/>
              <w:t>M: Tracked via online registrations and ticket sales.</w:t>
            </w:r>
            <w:r w:rsidRPr="004E369F">
              <w:rPr>
                <w:rFonts w:ascii="Times New Roman" w:hAnsi="Times New Roman" w:cs="Times New Roman"/>
              </w:rPr>
              <w:br/>
              <w:t>A: Based on previous events of similar scale at the Showground.</w:t>
            </w:r>
            <w:r w:rsidRPr="004E369F">
              <w:rPr>
                <w:rFonts w:ascii="Times New Roman" w:hAnsi="Times New Roman" w:cs="Times New Roman"/>
              </w:rPr>
              <w:br/>
              <w:t>R: Aligns with tourism growth objectives and MICE sector development.</w:t>
            </w:r>
            <w:r w:rsidRPr="004E369F">
              <w:rPr>
                <w:rFonts w:ascii="Times New Roman" w:hAnsi="Times New Roman" w:cs="Times New Roman"/>
              </w:rPr>
              <w:br/>
              <w:t>T: Achieved by the final day of the event.</w:t>
            </w:r>
          </w:p>
        </w:tc>
      </w:tr>
      <w:tr w:rsidR="004B5CB4" w:rsidRPr="004E369F" w14:paraId="0C22F616" w14:textId="77777777" w:rsidTr="004B5CB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14:paraId="22009A0F" w14:textId="77777777" w:rsidR="004B5CB4" w:rsidRPr="004E369F" w:rsidRDefault="004B5CB4" w:rsidP="00714B56">
            <w:pPr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S: Achieve £55,000 in revenue with a minimum of £8,000 in profit.</w:t>
            </w:r>
            <w:r w:rsidRPr="004E369F">
              <w:rPr>
                <w:rFonts w:ascii="Times New Roman" w:hAnsi="Times New Roman" w:cs="Times New Roman"/>
              </w:rPr>
              <w:br/>
              <w:t>M: Measured via financial reports and post-event audit.</w:t>
            </w:r>
            <w:r w:rsidRPr="004E369F">
              <w:rPr>
                <w:rFonts w:ascii="Times New Roman" w:hAnsi="Times New Roman" w:cs="Times New Roman"/>
              </w:rPr>
              <w:br/>
              <w:t>A: Supported by sponsorship, ticket sales, and vendor fees.</w:t>
            </w:r>
            <w:r w:rsidRPr="004E369F">
              <w:rPr>
                <w:rFonts w:ascii="Times New Roman" w:hAnsi="Times New Roman" w:cs="Times New Roman"/>
              </w:rPr>
              <w:br/>
              <w:t>R: Necessary for long-term event viability.</w:t>
            </w:r>
            <w:r w:rsidRPr="004E369F">
              <w:rPr>
                <w:rFonts w:ascii="Times New Roman" w:hAnsi="Times New Roman" w:cs="Times New Roman"/>
              </w:rPr>
              <w:br/>
              <w:t>T: Measured immediately post-event.</w:t>
            </w:r>
          </w:p>
        </w:tc>
      </w:tr>
      <w:tr w:rsidR="004B5CB4" w:rsidRPr="004E369F" w14:paraId="330CFCEB" w14:textId="77777777" w:rsidTr="004B5CB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6" w:type="dxa"/>
          </w:tcPr>
          <w:p w14:paraId="34476C28" w14:textId="77777777" w:rsidR="004B5CB4" w:rsidRPr="004E369F" w:rsidRDefault="004B5CB4" w:rsidP="00714B56">
            <w:pPr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S: Partner with at least 20 local producers, colleges, and sponsors.</w:t>
            </w:r>
            <w:r w:rsidRPr="004E369F">
              <w:rPr>
                <w:rFonts w:ascii="Times New Roman" w:hAnsi="Times New Roman" w:cs="Times New Roman"/>
              </w:rPr>
              <w:br/>
              <w:t>M: Via signed agreements and marketing outputs.</w:t>
            </w:r>
            <w:r w:rsidRPr="004E369F">
              <w:rPr>
                <w:rFonts w:ascii="Times New Roman" w:hAnsi="Times New Roman" w:cs="Times New Roman"/>
              </w:rPr>
              <w:br/>
              <w:t>A: Current expressions of interest already exist.</w:t>
            </w:r>
            <w:r w:rsidRPr="004E369F">
              <w:rPr>
                <w:rFonts w:ascii="Times New Roman" w:hAnsi="Times New Roman" w:cs="Times New Roman"/>
              </w:rPr>
              <w:br/>
              <w:t>R: Essential for content authenticity and reach.</w:t>
            </w:r>
            <w:r w:rsidRPr="004E369F">
              <w:rPr>
                <w:rFonts w:ascii="Times New Roman" w:hAnsi="Times New Roman" w:cs="Times New Roman"/>
              </w:rPr>
              <w:br/>
              <w:t>T: Confirmed by one month before the event date.</w:t>
            </w:r>
          </w:p>
        </w:tc>
      </w:tr>
    </w:tbl>
    <w:p w14:paraId="61CEDD0B" w14:textId="77777777" w:rsidR="004E369F" w:rsidRPr="004E369F" w:rsidRDefault="004E369F" w:rsidP="001A2835">
      <w:p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</w:rPr>
        <w:pict w14:anchorId="6AFAB369">
          <v:rect id="_x0000_i1082" style="width:0;height:1.5pt" o:hralign="center" o:hrstd="t" o:hr="t" fillcolor="#a0a0a0" stroked="f"/>
        </w:pict>
      </w:r>
    </w:p>
    <w:p w14:paraId="5802ECBA" w14:textId="77777777" w:rsidR="004E369F" w:rsidRPr="004E369F" w:rsidRDefault="004E369F" w:rsidP="009548E1">
      <w:pPr>
        <w:pStyle w:val="Heading1"/>
      </w:pPr>
      <w:r w:rsidRPr="004E369F">
        <w:lastRenderedPageBreak/>
        <w:t>5. Event Management</w:t>
      </w:r>
    </w:p>
    <w:p w14:paraId="03406D79" w14:textId="77777777" w:rsidR="004E369F" w:rsidRPr="004E369F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  <w:r w:rsidRPr="004E369F">
        <w:rPr>
          <w:rFonts w:ascii="Times New Roman" w:hAnsi="Times New Roman" w:cs="Times New Roman"/>
          <w:b/>
          <w:bCs/>
        </w:rPr>
        <w:t>Skills and Resources Required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828"/>
        <w:gridCol w:w="6945"/>
      </w:tblGrid>
      <w:tr w:rsidR="004E369F" w:rsidRPr="004E369F" w14:paraId="161B702A" w14:textId="77777777" w:rsidTr="004E369F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9B45C86" w14:textId="77777777" w:rsidR="004E369F" w:rsidRPr="004E369F" w:rsidRDefault="004E369F" w:rsidP="001A2835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 w:rsidRPr="004E369F">
              <w:rPr>
                <w:rFonts w:ascii="Times New Roman" w:hAnsi="Times New Roman" w:cs="Times New Roman"/>
                <w:b/>
                <w:bCs/>
              </w:rPr>
              <w:t>Area</w:t>
            </w:r>
          </w:p>
        </w:tc>
        <w:tc>
          <w:tcPr>
            <w:tcW w:w="0" w:type="auto"/>
            <w:vAlign w:val="center"/>
            <w:hideMark/>
          </w:tcPr>
          <w:p w14:paraId="774E68E7" w14:textId="77777777" w:rsidR="004E369F" w:rsidRPr="004E369F" w:rsidRDefault="004E369F" w:rsidP="001A2835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 w:rsidRPr="004E369F">
              <w:rPr>
                <w:rFonts w:ascii="Times New Roman" w:hAnsi="Times New Roman" w:cs="Times New Roman"/>
                <w:b/>
                <w:bCs/>
              </w:rPr>
              <w:t>Details</w:t>
            </w:r>
          </w:p>
        </w:tc>
      </w:tr>
      <w:tr w:rsidR="004E369F" w:rsidRPr="004E369F" w14:paraId="7443D744" w14:textId="77777777" w:rsidTr="004E369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5AAB3AE" w14:textId="77777777" w:rsidR="004E369F" w:rsidRPr="004E369F" w:rsidRDefault="004E369F" w:rsidP="001A2835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Operational</w:t>
            </w:r>
          </w:p>
        </w:tc>
        <w:tc>
          <w:tcPr>
            <w:tcW w:w="0" w:type="auto"/>
            <w:vAlign w:val="center"/>
            <w:hideMark/>
          </w:tcPr>
          <w:p w14:paraId="70BBEB6E" w14:textId="77777777" w:rsidR="004E369F" w:rsidRPr="004E369F" w:rsidRDefault="004E369F" w:rsidP="001A2835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Venue setup, food storage, equipment logistics, staff scheduling</w:t>
            </w:r>
          </w:p>
        </w:tc>
      </w:tr>
      <w:tr w:rsidR="004E369F" w:rsidRPr="004E369F" w14:paraId="7D2052A2" w14:textId="77777777" w:rsidTr="004E369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9A632BA" w14:textId="77777777" w:rsidR="004E369F" w:rsidRPr="004E369F" w:rsidRDefault="004E369F" w:rsidP="001A2835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Planning</w:t>
            </w:r>
          </w:p>
        </w:tc>
        <w:tc>
          <w:tcPr>
            <w:tcW w:w="0" w:type="auto"/>
            <w:vAlign w:val="center"/>
            <w:hideMark/>
          </w:tcPr>
          <w:p w14:paraId="27F5007C" w14:textId="77777777" w:rsidR="004E369F" w:rsidRPr="004E369F" w:rsidRDefault="004E369F" w:rsidP="001A2835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Permits, health &amp; safety, insurance, bilingual signage, vendor contracts</w:t>
            </w:r>
          </w:p>
        </w:tc>
      </w:tr>
      <w:tr w:rsidR="004E369F" w:rsidRPr="004E369F" w14:paraId="4C2A8176" w14:textId="77777777" w:rsidTr="004E369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C0F1CE4" w14:textId="77777777" w:rsidR="004E369F" w:rsidRPr="004E369F" w:rsidRDefault="004E369F" w:rsidP="001A2835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Marketing</w:t>
            </w:r>
          </w:p>
        </w:tc>
        <w:tc>
          <w:tcPr>
            <w:tcW w:w="0" w:type="auto"/>
            <w:vAlign w:val="center"/>
            <w:hideMark/>
          </w:tcPr>
          <w:p w14:paraId="4AD44366" w14:textId="77777777" w:rsidR="004E369F" w:rsidRPr="004E369F" w:rsidRDefault="004E369F" w:rsidP="001A2835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Digital campaigns, press kits, social media ads, influencers, Visit Wales</w:t>
            </w:r>
          </w:p>
        </w:tc>
      </w:tr>
      <w:tr w:rsidR="004E369F" w:rsidRPr="004E369F" w14:paraId="0317298E" w14:textId="77777777" w:rsidTr="004E369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5B56ACE" w14:textId="77777777" w:rsidR="004E369F" w:rsidRPr="004E369F" w:rsidRDefault="004E369F" w:rsidP="001A2835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Technical</w:t>
            </w:r>
          </w:p>
        </w:tc>
        <w:tc>
          <w:tcPr>
            <w:tcW w:w="0" w:type="auto"/>
            <w:vAlign w:val="center"/>
            <w:hideMark/>
          </w:tcPr>
          <w:p w14:paraId="6BCF19A1" w14:textId="77777777" w:rsidR="004E369F" w:rsidRPr="004E369F" w:rsidRDefault="004E369F" w:rsidP="001A2835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A/V for panels and demos, QR integration, live streaming</w:t>
            </w:r>
          </w:p>
        </w:tc>
      </w:tr>
      <w:tr w:rsidR="004E369F" w:rsidRPr="004E369F" w14:paraId="6C72501A" w14:textId="77777777" w:rsidTr="004E369F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AA1EE00" w14:textId="77777777" w:rsidR="004E369F" w:rsidRPr="004E369F" w:rsidRDefault="004E369F" w:rsidP="001A2835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Human Resources</w:t>
            </w:r>
          </w:p>
        </w:tc>
        <w:tc>
          <w:tcPr>
            <w:tcW w:w="0" w:type="auto"/>
            <w:vAlign w:val="center"/>
            <w:hideMark/>
          </w:tcPr>
          <w:p w14:paraId="21343F6F" w14:textId="77777777" w:rsidR="004E369F" w:rsidRPr="004E369F" w:rsidRDefault="004E369F" w:rsidP="001A2835">
            <w:pPr>
              <w:spacing w:line="360" w:lineRule="auto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Translators, demonstrators, greeters, medical staff, security, volunteers</w:t>
            </w:r>
          </w:p>
        </w:tc>
      </w:tr>
    </w:tbl>
    <w:p w14:paraId="7877D9EC" w14:textId="77777777" w:rsidR="004E369F" w:rsidRPr="004E369F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  <w:r w:rsidRPr="004E369F">
        <w:rPr>
          <w:rFonts w:ascii="Times New Roman" w:hAnsi="Times New Roman" w:cs="Times New Roman"/>
          <w:b/>
          <w:bCs/>
        </w:rPr>
        <w:t>Marketing Strategy</w:t>
      </w:r>
    </w:p>
    <w:p w14:paraId="28F022E7" w14:textId="77777777" w:rsidR="004E369F" w:rsidRPr="004E369F" w:rsidRDefault="004E369F" w:rsidP="001A2835">
      <w:p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</w:rPr>
        <w:t xml:space="preserve">A </w:t>
      </w:r>
      <w:r w:rsidRPr="004E369F">
        <w:rPr>
          <w:rFonts w:ascii="Times New Roman" w:hAnsi="Times New Roman" w:cs="Times New Roman"/>
          <w:b/>
          <w:bCs/>
        </w:rPr>
        <w:t>hybrid marketing model</w:t>
      </w:r>
      <w:r w:rsidRPr="004E369F">
        <w:rPr>
          <w:rFonts w:ascii="Times New Roman" w:hAnsi="Times New Roman" w:cs="Times New Roman"/>
        </w:rPr>
        <w:t xml:space="preserve"> will be adopted:</w:t>
      </w:r>
    </w:p>
    <w:p w14:paraId="1F77CE9D" w14:textId="77777777" w:rsidR="004E369F" w:rsidRPr="004E369F" w:rsidRDefault="004E369F" w:rsidP="001A2835">
      <w:pPr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  <w:b/>
          <w:bCs/>
        </w:rPr>
        <w:t>Digital</w:t>
      </w:r>
      <w:r w:rsidRPr="004E369F">
        <w:rPr>
          <w:rFonts w:ascii="Times New Roman" w:hAnsi="Times New Roman" w:cs="Times New Roman"/>
        </w:rPr>
        <w:t>: Targeted campaigns via Meta, LinkedIn, and industry newsletters</w:t>
      </w:r>
    </w:p>
    <w:p w14:paraId="523E1694" w14:textId="77777777" w:rsidR="004E369F" w:rsidRPr="004E369F" w:rsidRDefault="004E369F" w:rsidP="001A2835">
      <w:pPr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  <w:b/>
          <w:bCs/>
        </w:rPr>
        <w:t>Traditional</w:t>
      </w:r>
      <w:r w:rsidRPr="004E369F">
        <w:rPr>
          <w:rFonts w:ascii="Times New Roman" w:hAnsi="Times New Roman" w:cs="Times New Roman"/>
        </w:rPr>
        <w:t>: Posters, leaflets, radio partnerships</w:t>
      </w:r>
    </w:p>
    <w:p w14:paraId="32F518CA" w14:textId="77777777" w:rsidR="004E369F" w:rsidRPr="004E369F" w:rsidRDefault="004E369F" w:rsidP="001A2835">
      <w:pPr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  <w:b/>
          <w:bCs/>
        </w:rPr>
        <w:t>Influencer outreach</w:t>
      </w:r>
      <w:r w:rsidRPr="004E369F">
        <w:rPr>
          <w:rFonts w:ascii="Times New Roman" w:hAnsi="Times New Roman" w:cs="Times New Roman"/>
        </w:rPr>
        <w:t>: Welsh food and craft advocates</w:t>
      </w:r>
    </w:p>
    <w:p w14:paraId="7FC4BBDF" w14:textId="77777777" w:rsidR="004E369F" w:rsidRPr="004E369F" w:rsidRDefault="004E369F" w:rsidP="001A2835">
      <w:pPr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  <w:b/>
          <w:bCs/>
        </w:rPr>
        <w:t>Institutional</w:t>
      </w:r>
      <w:r w:rsidRPr="004E369F">
        <w:rPr>
          <w:rFonts w:ascii="Times New Roman" w:hAnsi="Times New Roman" w:cs="Times New Roman"/>
        </w:rPr>
        <w:t>: British Embassies, agricultural colleges, NFU networks</w:t>
      </w:r>
    </w:p>
    <w:p w14:paraId="39684695" w14:textId="05BFE593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noProof/>
        </w:rPr>
      </w:pPr>
      <w:r w:rsidRPr="004E369F">
        <w:rPr>
          <w:rFonts w:ascii="Times New Roman" w:hAnsi="Times New Roman" w:cs="Times New Roman"/>
        </w:rPr>
        <w:lastRenderedPageBreak/>
        <w:t>This multi-pronged approach will ensure broad reach and strong brand alignment with '</w:t>
      </w:r>
      <w:proofErr w:type="spellStart"/>
      <w:r w:rsidRPr="004E369F">
        <w:rPr>
          <w:rFonts w:ascii="Times New Roman" w:hAnsi="Times New Roman" w:cs="Times New Roman"/>
        </w:rPr>
        <w:t>Croeso</w:t>
      </w:r>
      <w:proofErr w:type="spellEnd"/>
      <w:r w:rsidRPr="004E369F">
        <w:rPr>
          <w:rFonts w:ascii="Times New Roman" w:hAnsi="Times New Roman" w:cs="Times New Roman"/>
        </w:rPr>
        <w:t>'.</w:t>
      </w:r>
      <w:r w:rsidR="001A2835" w:rsidRPr="001A2835">
        <w:rPr>
          <w:rFonts w:ascii="Times New Roman" w:hAnsi="Times New Roman" w:cs="Times New Roman"/>
          <w:noProof/>
        </w:rPr>
        <w:t xml:space="preserve"> </w:t>
      </w:r>
      <w:r w:rsidR="001A2835" w:rsidRPr="001A2835">
        <w:rPr>
          <w:rFonts w:ascii="Times New Roman" w:hAnsi="Times New Roman" w:cs="Times New Roman"/>
        </w:rPr>
        <w:drawing>
          <wp:inline distT="0" distB="0" distL="0" distR="0" wp14:anchorId="2269B0AB" wp14:editId="466AC61D">
            <wp:extent cx="5731510" cy="3012440"/>
            <wp:effectExtent l="0" t="0" r="2540" b="0"/>
            <wp:docPr id="1430835594" name="Picture 1" descr="A person and child standing next to tracto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0835594" name="Picture 1" descr="A person and child standing next to tractors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2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C2922E" w14:textId="628B6B3C" w:rsidR="001A2835" w:rsidRPr="004E369F" w:rsidRDefault="004B5CB4" w:rsidP="001A2835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t xml:space="preserve">                                         </w:t>
      </w:r>
      <w:r w:rsidR="001A2835" w:rsidRPr="001A2835">
        <w:rPr>
          <w:rFonts w:ascii="Times New Roman" w:hAnsi="Times New Roman" w:cs="Times New Roman"/>
          <w:noProof/>
        </w:rPr>
        <w:t>( source www.</w:t>
      </w:r>
      <w:r w:rsidR="001A2835" w:rsidRPr="001A2835">
        <w:rPr>
          <w:rFonts w:ascii="Times New Roman" w:hAnsi="Times New Roman" w:cs="Times New Roman"/>
          <w:noProof/>
        </w:rPr>
        <w:t>farmanddairy.com</w:t>
      </w:r>
      <w:r w:rsidR="001A2835" w:rsidRPr="001A2835">
        <w:rPr>
          <w:rFonts w:ascii="Times New Roman" w:hAnsi="Times New Roman" w:cs="Times New Roman"/>
          <w:noProof/>
        </w:rPr>
        <w:t xml:space="preserve"> )</w:t>
      </w:r>
    </w:p>
    <w:p w14:paraId="7068A39C" w14:textId="77777777" w:rsidR="004E369F" w:rsidRPr="004E369F" w:rsidRDefault="004E369F" w:rsidP="001A2835">
      <w:p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</w:rPr>
        <w:pict w14:anchorId="2EC1B929">
          <v:rect id="_x0000_i1083" style="width:0;height:1.5pt" o:hralign="center" o:hrstd="t" o:hr="t" fillcolor="#a0a0a0" stroked="f"/>
        </w:pict>
      </w:r>
    </w:p>
    <w:p w14:paraId="79597D92" w14:textId="77777777" w:rsidR="004E369F" w:rsidRPr="004E369F" w:rsidRDefault="004E369F" w:rsidP="009548E1">
      <w:pPr>
        <w:pStyle w:val="Heading1"/>
      </w:pPr>
      <w:r w:rsidRPr="004E369F">
        <w:t>6. Event Budget</w:t>
      </w:r>
    </w:p>
    <w:p w14:paraId="79334B70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  <w:r w:rsidRPr="004E369F">
        <w:rPr>
          <w:rFonts w:ascii="Times New Roman" w:hAnsi="Times New Roman" w:cs="Times New Roman"/>
          <w:b/>
          <w:bCs/>
        </w:rPr>
        <w:t>Projected Income and Expenditure</w:t>
      </w:r>
    </w:p>
    <w:p w14:paraId="7B4EC14D" w14:textId="77777777" w:rsidR="004E369F" w:rsidRPr="004E369F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tbl>
      <w:tblPr>
        <w:tblStyle w:val="PlainTable5"/>
        <w:tblW w:w="0" w:type="auto"/>
        <w:tblLook w:val="04A0" w:firstRow="1" w:lastRow="0" w:firstColumn="1" w:lastColumn="0" w:noHBand="0" w:noVBand="1"/>
      </w:tblPr>
      <w:tblGrid>
        <w:gridCol w:w="3322"/>
        <w:gridCol w:w="1396"/>
      </w:tblGrid>
      <w:tr w:rsidR="004E369F" w:rsidRPr="004E369F" w14:paraId="02566BD2" w14:textId="77777777" w:rsidTr="004E369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0" w:type="auto"/>
            <w:hideMark/>
          </w:tcPr>
          <w:p w14:paraId="3FE1FC34" w14:textId="77777777" w:rsidR="004E369F" w:rsidRPr="004E369F" w:rsidRDefault="004E369F" w:rsidP="001A2835">
            <w:pPr>
              <w:spacing w:after="160" w:line="360" w:lineRule="auto"/>
              <w:jc w:val="left"/>
              <w:rPr>
                <w:rFonts w:ascii="Times New Roman" w:hAnsi="Times New Roman" w:cs="Times New Roman"/>
                <w:b/>
                <w:bCs/>
                <w:sz w:val="24"/>
              </w:rPr>
            </w:pPr>
            <w:r w:rsidRPr="004E369F">
              <w:rPr>
                <w:rFonts w:ascii="Times New Roman" w:hAnsi="Times New Roman" w:cs="Times New Roman"/>
                <w:b/>
                <w:bCs/>
                <w:sz w:val="24"/>
              </w:rPr>
              <w:t>Income</w:t>
            </w:r>
          </w:p>
        </w:tc>
        <w:tc>
          <w:tcPr>
            <w:tcW w:w="0" w:type="auto"/>
            <w:hideMark/>
          </w:tcPr>
          <w:p w14:paraId="5B951BC0" w14:textId="77777777" w:rsidR="004E369F" w:rsidRPr="004E369F" w:rsidRDefault="004E369F" w:rsidP="001A2835">
            <w:pPr>
              <w:spacing w:after="160"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  <w:sz w:val="24"/>
              </w:rPr>
            </w:pPr>
            <w:r w:rsidRPr="004E369F">
              <w:rPr>
                <w:rFonts w:ascii="Times New Roman" w:hAnsi="Times New Roman" w:cs="Times New Roman"/>
                <w:b/>
                <w:bCs/>
                <w:sz w:val="24"/>
              </w:rPr>
              <w:t>Amount (£)</w:t>
            </w:r>
          </w:p>
        </w:tc>
      </w:tr>
      <w:tr w:rsidR="004E369F" w:rsidRPr="004E369F" w14:paraId="28B0DC0D" w14:textId="77777777" w:rsidTr="004E369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48730D50" w14:textId="77777777" w:rsidR="004E369F" w:rsidRPr="004E369F" w:rsidRDefault="004E369F" w:rsidP="001A2835">
            <w:pPr>
              <w:spacing w:after="160" w:line="360" w:lineRule="auto"/>
              <w:rPr>
                <w:rFonts w:ascii="Times New Roman" w:hAnsi="Times New Roman" w:cs="Times New Roman"/>
                <w:sz w:val="24"/>
              </w:rPr>
            </w:pPr>
            <w:r w:rsidRPr="004E369F">
              <w:rPr>
                <w:rFonts w:ascii="Times New Roman" w:hAnsi="Times New Roman" w:cs="Times New Roman"/>
                <w:sz w:val="24"/>
              </w:rPr>
              <w:t>Sponsorship (John Deere etc.)</w:t>
            </w:r>
          </w:p>
        </w:tc>
        <w:tc>
          <w:tcPr>
            <w:tcW w:w="0" w:type="auto"/>
            <w:hideMark/>
          </w:tcPr>
          <w:p w14:paraId="00D28E7C" w14:textId="77777777" w:rsidR="004E369F" w:rsidRPr="004E369F" w:rsidRDefault="004E369F" w:rsidP="001A2835">
            <w:pPr>
              <w:spacing w:after="16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15,000</w:t>
            </w:r>
          </w:p>
        </w:tc>
      </w:tr>
      <w:tr w:rsidR="004E369F" w:rsidRPr="004E369F" w14:paraId="14CF29AD" w14:textId="77777777" w:rsidTr="004E36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3F6B09F" w14:textId="77777777" w:rsidR="004E369F" w:rsidRPr="004E369F" w:rsidRDefault="004E369F" w:rsidP="001A2835">
            <w:pPr>
              <w:spacing w:after="160" w:line="360" w:lineRule="auto"/>
              <w:rPr>
                <w:rFonts w:ascii="Times New Roman" w:hAnsi="Times New Roman" w:cs="Times New Roman"/>
                <w:sz w:val="24"/>
              </w:rPr>
            </w:pPr>
            <w:r w:rsidRPr="004E369F">
              <w:rPr>
                <w:rFonts w:ascii="Times New Roman" w:hAnsi="Times New Roman" w:cs="Times New Roman"/>
                <w:sz w:val="24"/>
              </w:rPr>
              <w:t>Ticket Sales (1,500 @ £20)</w:t>
            </w:r>
          </w:p>
        </w:tc>
        <w:tc>
          <w:tcPr>
            <w:tcW w:w="0" w:type="auto"/>
            <w:hideMark/>
          </w:tcPr>
          <w:p w14:paraId="49E29732" w14:textId="77777777" w:rsidR="004E369F" w:rsidRPr="004E369F" w:rsidRDefault="004E369F" w:rsidP="001A2835">
            <w:pPr>
              <w:spacing w:after="16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30,000</w:t>
            </w:r>
          </w:p>
        </w:tc>
      </w:tr>
      <w:tr w:rsidR="004E369F" w:rsidRPr="004E369F" w14:paraId="106B3653" w14:textId="77777777" w:rsidTr="004E369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6A7E9F2C" w14:textId="77777777" w:rsidR="004E369F" w:rsidRPr="004E369F" w:rsidRDefault="004E369F" w:rsidP="001A2835">
            <w:pPr>
              <w:spacing w:after="160" w:line="360" w:lineRule="auto"/>
              <w:rPr>
                <w:rFonts w:ascii="Times New Roman" w:hAnsi="Times New Roman" w:cs="Times New Roman"/>
                <w:sz w:val="24"/>
              </w:rPr>
            </w:pPr>
            <w:r w:rsidRPr="004E369F">
              <w:rPr>
                <w:rFonts w:ascii="Times New Roman" w:hAnsi="Times New Roman" w:cs="Times New Roman"/>
                <w:sz w:val="24"/>
              </w:rPr>
              <w:t>Stallholder/Vendor Fees</w:t>
            </w:r>
          </w:p>
        </w:tc>
        <w:tc>
          <w:tcPr>
            <w:tcW w:w="0" w:type="auto"/>
            <w:hideMark/>
          </w:tcPr>
          <w:p w14:paraId="16AD4636" w14:textId="77777777" w:rsidR="004E369F" w:rsidRPr="004E369F" w:rsidRDefault="004E369F" w:rsidP="001A2835">
            <w:pPr>
              <w:spacing w:after="16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10,000</w:t>
            </w:r>
          </w:p>
        </w:tc>
      </w:tr>
      <w:tr w:rsidR="004E369F" w:rsidRPr="004E369F" w14:paraId="21A08192" w14:textId="77777777" w:rsidTr="004E36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C0FC42C" w14:textId="77777777" w:rsidR="004E369F" w:rsidRPr="004E369F" w:rsidRDefault="004E369F" w:rsidP="001A2835">
            <w:pPr>
              <w:spacing w:after="160" w:line="360" w:lineRule="auto"/>
              <w:rPr>
                <w:rFonts w:ascii="Times New Roman" w:hAnsi="Times New Roman" w:cs="Times New Roman"/>
                <w:sz w:val="24"/>
              </w:rPr>
            </w:pPr>
            <w:r w:rsidRPr="004E369F">
              <w:rPr>
                <w:rFonts w:ascii="Times New Roman" w:hAnsi="Times New Roman" w:cs="Times New Roman"/>
                <w:b/>
                <w:bCs/>
                <w:sz w:val="24"/>
              </w:rPr>
              <w:t>Total Income</w:t>
            </w:r>
          </w:p>
        </w:tc>
        <w:tc>
          <w:tcPr>
            <w:tcW w:w="0" w:type="auto"/>
            <w:hideMark/>
          </w:tcPr>
          <w:p w14:paraId="03E5CAC4" w14:textId="77777777" w:rsidR="004E369F" w:rsidRPr="004E369F" w:rsidRDefault="004E369F" w:rsidP="001A2835">
            <w:pPr>
              <w:spacing w:after="16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  <w:b/>
                <w:bCs/>
              </w:rPr>
              <w:t>£55,000</w:t>
            </w:r>
          </w:p>
        </w:tc>
      </w:tr>
      <w:tr w:rsidR="004E369F" w:rsidRPr="004E369F" w14:paraId="642755DF" w14:textId="77777777" w:rsidTr="004E369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59772A4" w14:textId="77777777" w:rsidR="004E369F" w:rsidRPr="004E369F" w:rsidRDefault="004E369F" w:rsidP="001A2835">
            <w:pPr>
              <w:spacing w:after="160" w:line="360" w:lineRule="auto"/>
              <w:jc w:val="left"/>
              <w:rPr>
                <w:rFonts w:ascii="Times New Roman" w:hAnsi="Times New Roman" w:cs="Times New Roman"/>
                <w:b/>
                <w:bCs/>
                <w:sz w:val="24"/>
              </w:rPr>
            </w:pPr>
            <w:r w:rsidRPr="004E369F">
              <w:rPr>
                <w:rFonts w:ascii="Times New Roman" w:hAnsi="Times New Roman" w:cs="Times New Roman"/>
                <w:b/>
                <w:bCs/>
                <w:sz w:val="24"/>
              </w:rPr>
              <w:t>Expenditure</w:t>
            </w:r>
          </w:p>
        </w:tc>
        <w:tc>
          <w:tcPr>
            <w:tcW w:w="0" w:type="auto"/>
            <w:hideMark/>
          </w:tcPr>
          <w:p w14:paraId="3E15C4AF" w14:textId="77777777" w:rsidR="004E369F" w:rsidRPr="004E369F" w:rsidRDefault="004E369F" w:rsidP="001A2835">
            <w:pPr>
              <w:spacing w:after="16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  <w:bCs/>
              </w:rPr>
            </w:pPr>
            <w:r w:rsidRPr="004E369F">
              <w:rPr>
                <w:rFonts w:ascii="Times New Roman" w:hAnsi="Times New Roman" w:cs="Times New Roman"/>
                <w:b/>
                <w:bCs/>
              </w:rPr>
              <w:t>Amount (£)</w:t>
            </w:r>
          </w:p>
        </w:tc>
      </w:tr>
      <w:tr w:rsidR="004E369F" w:rsidRPr="004E369F" w14:paraId="4BA2E7CE" w14:textId="77777777" w:rsidTr="004E36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4164638" w14:textId="77777777" w:rsidR="004E369F" w:rsidRPr="004E369F" w:rsidRDefault="004E369F" w:rsidP="001A2835">
            <w:pPr>
              <w:spacing w:after="160" w:line="360" w:lineRule="auto"/>
              <w:rPr>
                <w:rFonts w:ascii="Times New Roman" w:hAnsi="Times New Roman" w:cs="Times New Roman"/>
                <w:sz w:val="24"/>
              </w:rPr>
            </w:pPr>
            <w:r w:rsidRPr="004E369F">
              <w:rPr>
                <w:rFonts w:ascii="Times New Roman" w:hAnsi="Times New Roman" w:cs="Times New Roman"/>
                <w:sz w:val="24"/>
              </w:rPr>
              <w:t>Venue Hire</w:t>
            </w:r>
          </w:p>
        </w:tc>
        <w:tc>
          <w:tcPr>
            <w:tcW w:w="0" w:type="auto"/>
            <w:hideMark/>
          </w:tcPr>
          <w:p w14:paraId="7590B5FF" w14:textId="77777777" w:rsidR="004E369F" w:rsidRPr="004E369F" w:rsidRDefault="004E369F" w:rsidP="001A2835">
            <w:pPr>
              <w:spacing w:after="16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8,000</w:t>
            </w:r>
          </w:p>
        </w:tc>
      </w:tr>
      <w:tr w:rsidR="004E369F" w:rsidRPr="004E369F" w14:paraId="28AC694D" w14:textId="77777777" w:rsidTr="004E369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43A3A087" w14:textId="77777777" w:rsidR="004E369F" w:rsidRPr="004E369F" w:rsidRDefault="004E369F" w:rsidP="001A2835">
            <w:pPr>
              <w:spacing w:after="160" w:line="360" w:lineRule="auto"/>
              <w:rPr>
                <w:rFonts w:ascii="Times New Roman" w:hAnsi="Times New Roman" w:cs="Times New Roman"/>
                <w:sz w:val="24"/>
              </w:rPr>
            </w:pPr>
            <w:r w:rsidRPr="004E369F">
              <w:rPr>
                <w:rFonts w:ascii="Times New Roman" w:hAnsi="Times New Roman" w:cs="Times New Roman"/>
                <w:sz w:val="24"/>
              </w:rPr>
              <w:t>Catering Equipment &amp; Food</w:t>
            </w:r>
          </w:p>
        </w:tc>
        <w:tc>
          <w:tcPr>
            <w:tcW w:w="0" w:type="auto"/>
            <w:hideMark/>
          </w:tcPr>
          <w:p w14:paraId="77523AF3" w14:textId="77777777" w:rsidR="004E369F" w:rsidRPr="004E369F" w:rsidRDefault="004E369F" w:rsidP="001A2835">
            <w:pPr>
              <w:spacing w:after="16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7,500</w:t>
            </w:r>
          </w:p>
        </w:tc>
      </w:tr>
      <w:tr w:rsidR="004E369F" w:rsidRPr="004E369F" w14:paraId="6222F822" w14:textId="77777777" w:rsidTr="004E36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9506D89" w14:textId="77777777" w:rsidR="004E369F" w:rsidRPr="004E369F" w:rsidRDefault="004E369F" w:rsidP="001A2835">
            <w:pPr>
              <w:spacing w:after="160" w:line="360" w:lineRule="auto"/>
              <w:rPr>
                <w:rFonts w:ascii="Times New Roman" w:hAnsi="Times New Roman" w:cs="Times New Roman"/>
                <w:sz w:val="24"/>
              </w:rPr>
            </w:pPr>
            <w:r w:rsidRPr="004E369F">
              <w:rPr>
                <w:rFonts w:ascii="Times New Roman" w:hAnsi="Times New Roman" w:cs="Times New Roman"/>
                <w:sz w:val="24"/>
              </w:rPr>
              <w:lastRenderedPageBreak/>
              <w:t>Staffing (Security, Medical, etc.)</w:t>
            </w:r>
          </w:p>
        </w:tc>
        <w:tc>
          <w:tcPr>
            <w:tcW w:w="0" w:type="auto"/>
            <w:hideMark/>
          </w:tcPr>
          <w:p w14:paraId="1D871450" w14:textId="77777777" w:rsidR="004E369F" w:rsidRPr="004E369F" w:rsidRDefault="004E369F" w:rsidP="001A2835">
            <w:pPr>
              <w:spacing w:after="16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6,000</w:t>
            </w:r>
          </w:p>
        </w:tc>
      </w:tr>
      <w:tr w:rsidR="004E369F" w:rsidRPr="004E369F" w14:paraId="33F4DC1B" w14:textId="77777777" w:rsidTr="004E369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2961D98" w14:textId="77777777" w:rsidR="004E369F" w:rsidRPr="004E369F" w:rsidRDefault="004E369F" w:rsidP="001A2835">
            <w:pPr>
              <w:spacing w:after="160" w:line="360" w:lineRule="auto"/>
              <w:rPr>
                <w:rFonts w:ascii="Times New Roman" w:hAnsi="Times New Roman" w:cs="Times New Roman"/>
                <w:sz w:val="24"/>
              </w:rPr>
            </w:pPr>
            <w:r w:rsidRPr="004E369F">
              <w:rPr>
                <w:rFonts w:ascii="Times New Roman" w:hAnsi="Times New Roman" w:cs="Times New Roman"/>
                <w:sz w:val="24"/>
              </w:rPr>
              <w:t>Marketing &amp; PR</w:t>
            </w:r>
          </w:p>
        </w:tc>
        <w:tc>
          <w:tcPr>
            <w:tcW w:w="0" w:type="auto"/>
            <w:hideMark/>
          </w:tcPr>
          <w:p w14:paraId="03FA49FB" w14:textId="77777777" w:rsidR="004E369F" w:rsidRPr="004E369F" w:rsidRDefault="004E369F" w:rsidP="001A2835">
            <w:pPr>
              <w:spacing w:after="16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5,500</w:t>
            </w:r>
          </w:p>
        </w:tc>
      </w:tr>
      <w:tr w:rsidR="004E369F" w:rsidRPr="004E369F" w14:paraId="42CF6157" w14:textId="77777777" w:rsidTr="004E36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3ACBAF2" w14:textId="77777777" w:rsidR="004E369F" w:rsidRPr="004E369F" w:rsidRDefault="004E369F" w:rsidP="001A2835">
            <w:pPr>
              <w:spacing w:after="160" w:line="360" w:lineRule="auto"/>
              <w:rPr>
                <w:rFonts w:ascii="Times New Roman" w:hAnsi="Times New Roman" w:cs="Times New Roman"/>
                <w:sz w:val="24"/>
              </w:rPr>
            </w:pPr>
            <w:r w:rsidRPr="004E369F">
              <w:rPr>
                <w:rFonts w:ascii="Times New Roman" w:hAnsi="Times New Roman" w:cs="Times New Roman"/>
                <w:sz w:val="24"/>
              </w:rPr>
              <w:t>Tech Equipment &amp; Setup</w:t>
            </w:r>
          </w:p>
        </w:tc>
        <w:tc>
          <w:tcPr>
            <w:tcW w:w="0" w:type="auto"/>
            <w:hideMark/>
          </w:tcPr>
          <w:p w14:paraId="248CA62A" w14:textId="77777777" w:rsidR="004E369F" w:rsidRPr="004E369F" w:rsidRDefault="004E369F" w:rsidP="001A2835">
            <w:pPr>
              <w:spacing w:after="16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5,000</w:t>
            </w:r>
          </w:p>
        </w:tc>
      </w:tr>
      <w:tr w:rsidR="004E369F" w:rsidRPr="004E369F" w14:paraId="321AC309" w14:textId="77777777" w:rsidTr="004E369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8D61668" w14:textId="77777777" w:rsidR="004E369F" w:rsidRPr="004E369F" w:rsidRDefault="004E369F" w:rsidP="001A2835">
            <w:pPr>
              <w:spacing w:after="160" w:line="360" w:lineRule="auto"/>
              <w:rPr>
                <w:rFonts w:ascii="Times New Roman" w:hAnsi="Times New Roman" w:cs="Times New Roman"/>
                <w:sz w:val="24"/>
              </w:rPr>
            </w:pPr>
            <w:r w:rsidRPr="004E369F">
              <w:rPr>
                <w:rFonts w:ascii="Times New Roman" w:hAnsi="Times New Roman" w:cs="Times New Roman"/>
                <w:sz w:val="24"/>
              </w:rPr>
              <w:t>Insurance and Permits</w:t>
            </w:r>
          </w:p>
        </w:tc>
        <w:tc>
          <w:tcPr>
            <w:tcW w:w="0" w:type="auto"/>
            <w:hideMark/>
          </w:tcPr>
          <w:p w14:paraId="3826586B" w14:textId="77777777" w:rsidR="004E369F" w:rsidRPr="004E369F" w:rsidRDefault="004E369F" w:rsidP="001A2835">
            <w:pPr>
              <w:spacing w:after="16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3,500</w:t>
            </w:r>
          </w:p>
        </w:tc>
      </w:tr>
      <w:tr w:rsidR="004E369F" w:rsidRPr="004E369F" w14:paraId="0560B116" w14:textId="77777777" w:rsidTr="004E36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47B8F2A8" w14:textId="77777777" w:rsidR="004E369F" w:rsidRPr="004E369F" w:rsidRDefault="004E369F" w:rsidP="001A2835">
            <w:pPr>
              <w:spacing w:after="160" w:line="360" w:lineRule="auto"/>
              <w:rPr>
                <w:rFonts w:ascii="Times New Roman" w:hAnsi="Times New Roman" w:cs="Times New Roman"/>
                <w:sz w:val="24"/>
              </w:rPr>
            </w:pPr>
            <w:r w:rsidRPr="004E369F">
              <w:rPr>
                <w:rFonts w:ascii="Times New Roman" w:hAnsi="Times New Roman" w:cs="Times New Roman"/>
                <w:sz w:val="24"/>
              </w:rPr>
              <w:t>Sanitation, Transport, Storage</w:t>
            </w:r>
          </w:p>
        </w:tc>
        <w:tc>
          <w:tcPr>
            <w:tcW w:w="0" w:type="auto"/>
            <w:hideMark/>
          </w:tcPr>
          <w:p w14:paraId="1D41EE53" w14:textId="77777777" w:rsidR="004E369F" w:rsidRPr="004E369F" w:rsidRDefault="004E369F" w:rsidP="001A2835">
            <w:pPr>
              <w:spacing w:after="16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4,500</w:t>
            </w:r>
          </w:p>
        </w:tc>
      </w:tr>
      <w:tr w:rsidR="004E369F" w:rsidRPr="004E369F" w14:paraId="1D171337" w14:textId="77777777" w:rsidTr="004E369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69763EAE" w14:textId="77777777" w:rsidR="004E369F" w:rsidRPr="004E369F" w:rsidRDefault="004E369F" w:rsidP="001A2835">
            <w:pPr>
              <w:spacing w:after="160" w:line="360" w:lineRule="auto"/>
              <w:rPr>
                <w:rFonts w:ascii="Times New Roman" w:hAnsi="Times New Roman" w:cs="Times New Roman"/>
                <w:sz w:val="24"/>
              </w:rPr>
            </w:pPr>
            <w:r w:rsidRPr="004E369F">
              <w:rPr>
                <w:rFonts w:ascii="Times New Roman" w:hAnsi="Times New Roman" w:cs="Times New Roman"/>
                <w:sz w:val="24"/>
              </w:rPr>
              <w:t>Entertainment &amp; Gala Night</w:t>
            </w:r>
          </w:p>
        </w:tc>
        <w:tc>
          <w:tcPr>
            <w:tcW w:w="0" w:type="auto"/>
            <w:hideMark/>
          </w:tcPr>
          <w:p w14:paraId="784F810F" w14:textId="77777777" w:rsidR="004E369F" w:rsidRPr="004E369F" w:rsidRDefault="004E369F" w:rsidP="001A2835">
            <w:pPr>
              <w:spacing w:after="16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</w:rPr>
              <w:t>7,000</w:t>
            </w:r>
          </w:p>
        </w:tc>
      </w:tr>
      <w:tr w:rsidR="004E369F" w:rsidRPr="004E369F" w14:paraId="365F3334" w14:textId="77777777" w:rsidTr="004E369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948D4B6" w14:textId="77777777" w:rsidR="004E369F" w:rsidRPr="004E369F" w:rsidRDefault="004E369F" w:rsidP="001A2835">
            <w:pPr>
              <w:spacing w:after="160" w:line="360" w:lineRule="auto"/>
              <w:rPr>
                <w:rFonts w:ascii="Times New Roman" w:hAnsi="Times New Roman" w:cs="Times New Roman"/>
                <w:sz w:val="24"/>
              </w:rPr>
            </w:pPr>
            <w:r w:rsidRPr="004E369F">
              <w:rPr>
                <w:rFonts w:ascii="Times New Roman" w:hAnsi="Times New Roman" w:cs="Times New Roman"/>
                <w:b/>
                <w:bCs/>
                <w:sz w:val="24"/>
              </w:rPr>
              <w:t>Total Expenditure</w:t>
            </w:r>
          </w:p>
        </w:tc>
        <w:tc>
          <w:tcPr>
            <w:tcW w:w="0" w:type="auto"/>
            <w:hideMark/>
          </w:tcPr>
          <w:p w14:paraId="1A1518A5" w14:textId="77777777" w:rsidR="004E369F" w:rsidRPr="004E369F" w:rsidRDefault="004E369F" w:rsidP="001A2835">
            <w:pPr>
              <w:spacing w:after="16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 w:rsidRPr="004E369F">
              <w:rPr>
                <w:rFonts w:ascii="Times New Roman" w:hAnsi="Times New Roman" w:cs="Times New Roman"/>
                <w:b/>
                <w:bCs/>
              </w:rPr>
              <w:t>£47,000</w:t>
            </w:r>
          </w:p>
        </w:tc>
      </w:tr>
    </w:tbl>
    <w:p w14:paraId="7D3C33BE" w14:textId="77777777" w:rsidR="004E369F" w:rsidRPr="004E369F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  <w:r w:rsidRPr="004E369F">
        <w:rPr>
          <w:rFonts w:ascii="Times New Roman" w:hAnsi="Times New Roman" w:cs="Times New Roman"/>
          <w:b/>
          <w:bCs/>
        </w:rPr>
        <w:t>Profit Margin: £8,000 (with further margins possible through co-financing and tourism grants)</w:t>
      </w:r>
    </w:p>
    <w:p w14:paraId="099A08C5" w14:textId="77777777" w:rsidR="004E369F" w:rsidRPr="004E369F" w:rsidRDefault="004E369F" w:rsidP="001A2835">
      <w:p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</w:rPr>
        <w:pict w14:anchorId="58E91C34">
          <v:rect id="_x0000_i1084" style="width:0;height:1.5pt" o:hralign="center" o:hrstd="t" o:hr="t" fillcolor="#a0a0a0" stroked="f"/>
        </w:pict>
      </w:r>
    </w:p>
    <w:p w14:paraId="754F3412" w14:textId="77777777" w:rsidR="004E369F" w:rsidRPr="004E369F" w:rsidRDefault="004E369F" w:rsidP="009548E1">
      <w:pPr>
        <w:pStyle w:val="Heading1"/>
      </w:pPr>
      <w:r w:rsidRPr="004E369F">
        <w:t>7. Industry Trends / Issues / Impacts</w:t>
      </w:r>
    </w:p>
    <w:p w14:paraId="7A8D93D1" w14:textId="77777777" w:rsidR="004E369F" w:rsidRPr="004E369F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  <w:r w:rsidRPr="004E369F">
        <w:rPr>
          <w:rFonts w:ascii="Times New Roman" w:hAnsi="Times New Roman" w:cs="Times New Roman"/>
          <w:b/>
          <w:bCs/>
        </w:rPr>
        <w:t>Key Trends</w:t>
      </w:r>
    </w:p>
    <w:p w14:paraId="246CADBE" w14:textId="77777777" w:rsidR="004E369F" w:rsidRPr="004E369F" w:rsidRDefault="004E369F" w:rsidP="001A2835">
      <w:pPr>
        <w:numPr>
          <w:ilvl w:val="0"/>
          <w:numId w:val="3"/>
        </w:num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  <w:b/>
          <w:bCs/>
        </w:rPr>
        <w:t>Agri-Tech Expansion</w:t>
      </w:r>
      <w:r w:rsidRPr="004E369F">
        <w:rPr>
          <w:rFonts w:ascii="Times New Roman" w:hAnsi="Times New Roman" w:cs="Times New Roman"/>
        </w:rPr>
        <w:t>: Autonomous machinery and robotics (Murray et al., 2021)</w:t>
      </w:r>
    </w:p>
    <w:p w14:paraId="78520C64" w14:textId="77777777" w:rsidR="004E369F" w:rsidRPr="004E369F" w:rsidRDefault="004E369F" w:rsidP="001A2835">
      <w:pPr>
        <w:numPr>
          <w:ilvl w:val="0"/>
          <w:numId w:val="3"/>
        </w:num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  <w:b/>
          <w:bCs/>
        </w:rPr>
        <w:t>Experiential Tourism</w:t>
      </w:r>
      <w:r w:rsidRPr="004E369F">
        <w:rPr>
          <w:rFonts w:ascii="Times New Roman" w:hAnsi="Times New Roman" w:cs="Times New Roman"/>
        </w:rPr>
        <w:t>: Strong demand for “slow tourism” and authentic experiences (Richards, 2018)</w:t>
      </w:r>
    </w:p>
    <w:p w14:paraId="7EB24545" w14:textId="77777777" w:rsidR="004E369F" w:rsidRPr="004E369F" w:rsidRDefault="004E369F" w:rsidP="001A2835">
      <w:pPr>
        <w:numPr>
          <w:ilvl w:val="0"/>
          <w:numId w:val="3"/>
        </w:num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  <w:b/>
          <w:bCs/>
        </w:rPr>
        <w:t>Hybrid Events</w:t>
      </w:r>
      <w:r w:rsidRPr="004E369F">
        <w:rPr>
          <w:rFonts w:ascii="Times New Roman" w:hAnsi="Times New Roman" w:cs="Times New Roman"/>
        </w:rPr>
        <w:t>: Online engagement is increasingly expected, especially post-pandemic</w:t>
      </w:r>
    </w:p>
    <w:p w14:paraId="18186C78" w14:textId="77777777" w:rsidR="004E369F" w:rsidRPr="004E369F" w:rsidRDefault="004E369F" w:rsidP="001A2835">
      <w:pPr>
        <w:numPr>
          <w:ilvl w:val="0"/>
          <w:numId w:val="3"/>
        </w:num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  <w:b/>
          <w:bCs/>
        </w:rPr>
        <w:t>Sustainability</w:t>
      </w:r>
      <w:r w:rsidRPr="004E369F">
        <w:rPr>
          <w:rFonts w:ascii="Times New Roman" w:hAnsi="Times New Roman" w:cs="Times New Roman"/>
        </w:rPr>
        <w:t>: Carbon-neutral events are no longer optional (Jones, 2014)</w:t>
      </w:r>
    </w:p>
    <w:p w14:paraId="7C05E991" w14:textId="77777777" w:rsidR="004E369F" w:rsidRPr="004E369F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  <w:r w:rsidRPr="004E369F">
        <w:rPr>
          <w:rFonts w:ascii="Times New Roman" w:hAnsi="Times New Roman" w:cs="Times New Roman"/>
          <w:b/>
          <w:bCs/>
        </w:rPr>
        <w:t>Issues</w:t>
      </w:r>
    </w:p>
    <w:p w14:paraId="09DE65CD" w14:textId="77777777" w:rsidR="004E369F" w:rsidRPr="004E369F" w:rsidRDefault="004E369F" w:rsidP="001A2835">
      <w:pPr>
        <w:numPr>
          <w:ilvl w:val="0"/>
          <w:numId w:val="4"/>
        </w:num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  <w:b/>
          <w:bCs/>
        </w:rPr>
        <w:t>Climate volatility</w:t>
      </w:r>
      <w:r w:rsidRPr="004E369F">
        <w:rPr>
          <w:rFonts w:ascii="Times New Roman" w:hAnsi="Times New Roman" w:cs="Times New Roman"/>
        </w:rPr>
        <w:t>: Could affect outdoor elements of the event</w:t>
      </w:r>
    </w:p>
    <w:p w14:paraId="33F42258" w14:textId="77777777" w:rsidR="004E369F" w:rsidRPr="004E369F" w:rsidRDefault="004E369F" w:rsidP="001A2835">
      <w:pPr>
        <w:numPr>
          <w:ilvl w:val="0"/>
          <w:numId w:val="4"/>
        </w:num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  <w:b/>
          <w:bCs/>
        </w:rPr>
        <w:t>Economic instability</w:t>
      </w:r>
      <w:r w:rsidRPr="004E369F">
        <w:rPr>
          <w:rFonts w:ascii="Times New Roman" w:hAnsi="Times New Roman" w:cs="Times New Roman"/>
        </w:rPr>
        <w:t>: Affects sponsorship and disposable income</w:t>
      </w:r>
    </w:p>
    <w:p w14:paraId="5181227B" w14:textId="7B9E74C8" w:rsidR="00621113" w:rsidRPr="004E369F" w:rsidRDefault="004E369F" w:rsidP="00621113">
      <w:pPr>
        <w:numPr>
          <w:ilvl w:val="0"/>
          <w:numId w:val="4"/>
        </w:num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  <w:b/>
          <w:bCs/>
        </w:rPr>
        <w:t>Brexit Impact</w:t>
      </w:r>
      <w:r w:rsidRPr="004E369F">
        <w:rPr>
          <w:rFonts w:ascii="Times New Roman" w:hAnsi="Times New Roman" w:cs="Times New Roman"/>
        </w:rPr>
        <w:t>: On international travel and farm trade relations</w:t>
      </w:r>
    </w:p>
    <w:p w14:paraId="78BCD20A" w14:textId="77777777" w:rsidR="00621113" w:rsidRDefault="00621113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3E4F32F2" w14:textId="1D0F8DBA" w:rsidR="004E369F" w:rsidRPr="004E369F" w:rsidRDefault="004E369F" w:rsidP="009548E1">
      <w:pPr>
        <w:pStyle w:val="Heading1"/>
      </w:pPr>
      <w:r w:rsidRPr="004E369F">
        <w:lastRenderedPageBreak/>
        <w:t>8. Situational and Cultural Considerations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82AC1" w:rsidRPr="001A2835" w14:paraId="3A86A669" w14:textId="77777777">
        <w:tc>
          <w:tcPr>
            <w:tcW w:w="9016" w:type="dxa"/>
          </w:tcPr>
          <w:p w14:paraId="49D63A48" w14:textId="77777777" w:rsidR="00982AC1" w:rsidRPr="001A2835" w:rsidRDefault="00982AC1" w:rsidP="001A2835">
            <w:pPr>
              <w:spacing w:line="360" w:lineRule="auto"/>
              <w:rPr>
                <w:rFonts w:ascii="Times New Roman" w:hAnsi="Times New Roman" w:cs="Times New Roman"/>
                <w:b/>
                <w:bCs/>
              </w:rPr>
            </w:pPr>
            <w:r w:rsidRPr="004E369F">
              <w:rPr>
                <w:rFonts w:ascii="Times New Roman" w:hAnsi="Times New Roman" w:cs="Times New Roman"/>
                <w:b/>
                <w:bCs/>
              </w:rPr>
              <w:t>SWOT Analysis</w:t>
            </w:r>
          </w:p>
        </w:tc>
      </w:tr>
      <w:tr w:rsidR="00982AC1" w:rsidRPr="001A2835" w14:paraId="707B5258" w14:textId="77777777">
        <w:tc>
          <w:tcPr>
            <w:tcW w:w="9016" w:type="dxa"/>
          </w:tcPr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2891"/>
              <w:gridCol w:w="1822"/>
              <w:gridCol w:w="4042"/>
              <w:gridCol w:w="45"/>
            </w:tblGrid>
            <w:tr w:rsidR="00982AC1" w:rsidRPr="004E369F" w14:paraId="0029D769" w14:textId="77777777" w:rsidTr="00996C12">
              <w:trPr>
                <w:gridAfter w:val="1"/>
                <w:tblHeader/>
                <w:tblCellSpacing w:w="15" w:type="dxa"/>
              </w:trPr>
              <w:tc>
                <w:tcPr>
                  <w:tcW w:w="0" w:type="auto"/>
                  <w:vAlign w:val="center"/>
                  <w:hideMark/>
                </w:tcPr>
                <w:p w14:paraId="5AAAE435" w14:textId="77777777" w:rsidR="00982AC1" w:rsidRPr="004E369F" w:rsidRDefault="00982AC1" w:rsidP="001A2835">
                  <w:pPr>
                    <w:spacing w:line="360" w:lineRule="auto"/>
                    <w:rPr>
                      <w:rFonts w:ascii="Times New Roman" w:hAnsi="Times New Roman" w:cs="Times New Roman"/>
                      <w:b/>
                      <w:bCs/>
                    </w:rPr>
                  </w:pPr>
                  <w:r w:rsidRPr="004E369F">
                    <w:rPr>
                      <w:rFonts w:ascii="Times New Roman" w:hAnsi="Times New Roman" w:cs="Times New Roman"/>
                      <w:b/>
                      <w:bCs/>
                    </w:rPr>
                    <w:t>Strengths</w:t>
                  </w:r>
                </w:p>
              </w:tc>
              <w:tc>
                <w:tcPr>
                  <w:tcW w:w="0" w:type="auto"/>
                  <w:gridSpan w:val="2"/>
                  <w:vAlign w:val="center"/>
                  <w:hideMark/>
                </w:tcPr>
                <w:p w14:paraId="6901ABD4" w14:textId="77777777" w:rsidR="00982AC1" w:rsidRPr="004E369F" w:rsidRDefault="00982AC1" w:rsidP="001A2835">
                  <w:pPr>
                    <w:spacing w:line="360" w:lineRule="auto"/>
                    <w:rPr>
                      <w:rFonts w:ascii="Times New Roman" w:hAnsi="Times New Roman" w:cs="Times New Roman"/>
                      <w:b/>
                      <w:bCs/>
                    </w:rPr>
                  </w:pPr>
                  <w:r w:rsidRPr="004E369F">
                    <w:rPr>
                      <w:rFonts w:ascii="Times New Roman" w:hAnsi="Times New Roman" w:cs="Times New Roman"/>
                      <w:b/>
                      <w:bCs/>
                    </w:rPr>
                    <w:t>Weaknesses</w:t>
                  </w:r>
                </w:p>
              </w:tc>
            </w:tr>
            <w:tr w:rsidR="00982AC1" w:rsidRPr="004E369F" w14:paraId="1778EC69" w14:textId="77777777" w:rsidTr="00996C12">
              <w:trPr>
                <w:gridAfter w:val="1"/>
                <w:tblCellSpacing w:w="15" w:type="dxa"/>
              </w:trPr>
              <w:tc>
                <w:tcPr>
                  <w:tcW w:w="0" w:type="auto"/>
                  <w:vAlign w:val="center"/>
                  <w:hideMark/>
                </w:tcPr>
                <w:p w14:paraId="60398021" w14:textId="77777777" w:rsidR="00982AC1" w:rsidRPr="004E369F" w:rsidRDefault="00982AC1" w:rsidP="001A2835">
                  <w:pPr>
                    <w:spacing w:line="360" w:lineRule="auto"/>
                    <w:rPr>
                      <w:rFonts w:ascii="Times New Roman" w:hAnsi="Times New Roman" w:cs="Times New Roman"/>
                    </w:rPr>
                  </w:pPr>
                  <w:r w:rsidRPr="004E369F">
                    <w:rPr>
                      <w:rFonts w:ascii="Times New Roman" w:hAnsi="Times New Roman" w:cs="Times New Roman"/>
                    </w:rPr>
                    <w:t>Unique blend of tech &amp; culture</w:t>
                  </w:r>
                </w:p>
              </w:tc>
              <w:tc>
                <w:tcPr>
                  <w:tcW w:w="0" w:type="auto"/>
                  <w:gridSpan w:val="2"/>
                  <w:vAlign w:val="center"/>
                  <w:hideMark/>
                </w:tcPr>
                <w:p w14:paraId="18F5598B" w14:textId="77777777" w:rsidR="00982AC1" w:rsidRPr="004E369F" w:rsidRDefault="00982AC1" w:rsidP="001A2835">
                  <w:pPr>
                    <w:spacing w:line="360" w:lineRule="auto"/>
                    <w:rPr>
                      <w:rFonts w:ascii="Times New Roman" w:hAnsi="Times New Roman" w:cs="Times New Roman"/>
                    </w:rPr>
                  </w:pPr>
                  <w:r w:rsidRPr="004E369F">
                    <w:rPr>
                      <w:rFonts w:ascii="Times New Roman" w:hAnsi="Times New Roman" w:cs="Times New Roman"/>
                    </w:rPr>
                    <w:t>New event — unproven audience loyalty</w:t>
                  </w:r>
                </w:p>
              </w:tc>
            </w:tr>
            <w:tr w:rsidR="00982AC1" w:rsidRPr="004E369F" w14:paraId="2CCF9E3C" w14:textId="77777777" w:rsidTr="00996C12">
              <w:trPr>
                <w:gridAfter w:val="1"/>
                <w:tblCellSpacing w:w="15" w:type="dxa"/>
              </w:trPr>
              <w:tc>
                <w:tcPr>
                  <w:tcW w:w="0" w:type="auto"/>
                  <w:vAlign w:val="center"/>
                  <w:hideMark/>
                </w:tcPr>
                <w:p w14:paraId="1512337E" w14:textId="77777777" w:rsidR="00982AC1" w:rsidRPr="004E369F" w:rsidRDefault="00982AC1" w:rsidP="001A2835">
                  <w:pPr>
                    <w:spacing w:line="360" w:lineRule="auto"/>
                    <w:rPr>
                      <w:rFonts w:ascii="Times New Roman" w:hAnsi="Times New Roman" w:cs="Times New Roman"/>
                    </w:rPr>
                  </w:pPr>
                  <w:r w:rsidRPr="004E369F">
                    <w:rPr>
                      <w:rFonts w:ascii="Times New Roman" w:hAnsi="Times New Roman" w:cs="Times New Roman"/>
                    </w:rPr>
                    <w:t>Strong support from Visit Wales</w:t>
                  </w:r>
                </w:p>
              </w:tc>
              <w:tc>
                <w:tcPr>
                  <w:tcW w:w="0" w:type="auto"/>
                  <w:gridSpan w:val="2"/>
                  <w:vAlign w:val="center"/>
                  <w:hideMark/>
                </w:tcPr>
                <w:p w14:paraId="764E16DA" w14:textId="77777777" w:rsidR="00982AC1" w:rsidRPr="004E369F" w:rsidRDefault="00982AC1" w:rsidP="001A2835">
                  <w:pPr>
                    <w:spacing w:line="360" w:lineRule="auto"/>
                    <w:rPr>
                      <w:rFonts w:ascii="Times New Roman" w:hAnsi="Times New Roman" w:cs="Times New Roman"/>
                    </w:rPr>
                  </w:pPr>
                  <w:r w:rsidRPr="004E369F">
                    <w:rPr>
                      <w:rFonts w:ascii="Times New Roman" w:hAnsi="Times New Roman" w:cs="Times New Roman"/>
                    </w:rPr>
                    <w:t>High upfront logistical costs</w:t>
                  </w:r>
                </w:p>
              </w:tc>
            </w:tr>
            <w:tr w:rsidR="00982AC1" w:rsidRPr="004E369F" w14:paraId="4AC76029" w14:textId="77777777" w:rsidTr="00996C12">
              <w:trPr>
                <w:gridAfter w:val="1"/>
                <w:tblCellSpacing w:w="15" w:type="dxa"/>
              </w:trPr>
              <w:tc>
                <w:tcPr>
                  <w:tcW w:w="0" w:type="auto"/>
                  <w:vAlign w:val="center"/>
                  <w:hideMark/>
                </w:tcPr>
                <w:p w14:paraId="33F63326" w14:textId="77777777" w:rsidR="00982AC1" w:rsidRPr="004E369F" w:rsidRDefault="00982AC1" w:rsidP="001A2835">
                  <w:pPr>
                    <w:spacing w:line="360" w:lineRule="auto"/>
                    <w:rPr>
                      <w:rFonts w:ascii="Times New Roman" w:hAnsi="Times New Roman" w:cs="Times New Roman"/>
                    </w:rPr>
                  </w:pPr>
                  <w:r w:rsidRPr="004E369F">
                    <w:rPr>
                      <w:rFonts w:ascii="Times New Roman" w:hAnsi="Times New Roman" w:cs="Times New Roman"/>
                    </w:rPr>
                    <w:t xml:space="preserve">Location ideal for </w:t>
                  </w:r>
                  <w:proofErr w:type="spellStart"/>
                  <w:r w:rsidRPr="004E369F">
                    <w:rPr>
                      <w:rFonts w:ascii="Times New Roman" w:hAnsi="Times New Roman" w:cs="Times New Roman"/>
                    </w:rPr>
                    <w:t>agri</w:t>
                  </w:r>
                  <w:proofErr w:type="spellEnd"/>
                  <w:r w:rsidRPr="004E369F">
                    <w:rPr>
                      <w:rFonts w:ascii="Times New Roman" w:hAnsi="Times New Roman" w:cs="Times New Roman"/>
                    </w:rPr>
                    <w:t>-demos</w:t>
                  </w:r>
                </w:p>
              </w:tc>
              <w:tc>
                <w:tcPr>
                  <w:tcW w:w="0" w:type="auto"/>
                  <w:gridSpan w:val="2"/>
                  <w:vAlign w:val="center"/>
                  <w:hideMark/>
                </w:tcPr>
                <w:p w14:paraId="0714F9FF" w14:textId="77777777" w:rsidR="00982AC1" w:rsidRPr="004E369F" w:rsidRDefault="00982AC1" w:rsidP="001A2835">
                  <w:pPr>
                    <w:spacing w:line="360" w:lineRule="auto"/>
                    <w:rPr>
                      <w:rFonts w:ascii="Times New Roman" w:hAnsi="Times New Roman" w:cs="Times New Roman"/>
                    </w:rPr>
                  </w:pPr>
                  <w:r w:rsidRPr="004E369F">
                    <w:rPr>
                      <w:rFonts w:ascii="Times New Roman" w:hAnsi="Times New Roman" w:cs="Times New Roman"/>
                    </w:rPr>
                    <w:t>Risk of weather affecting attendance</w:t>
                  </w:r>
                </w:p>
              </w:tc>
            </w:tr>
            <w:tr w:rsidR="00982AC1" w:rsidRPr="004E369F" w14:paraId="7D742200" w14:textId="77777777" w:rsidTr="00996C12">
              <w:trPr>
                <w:tblHeader/>
                <w:tblCellSpacing w:w="15" w:type="dxa"/>
              </w:trPr>
              <w:tc>
                <w:tcPr>
                  <w:tcW w:w="0" w:type="auto"/>
                  <w:gridSpan w:val="2"/>
                  <w:vAlign w:val="center"/>
                  <w:hideMark/>
                </w:tcPr>
                <w:p w14:paraId="5DC0EB65" w14:textId="77777777" w:rsidR="00982AC1" w:rsidRPr="004E369F" w:rsidRDefault="00982AC1" w:rsidP="001A2835">
                  <w:pPr>
                    <w:spacing w:line="360" w:lineRule="auto"/>
                    <w:rPr>
                      <w:rFonts w:ascii="Times New Roman" w:hAnsi="Times New Roman" w:cs="Times New Roman"/>
                      <w:b/>
                      <w:bCs/>
                    </w:rPr>
                  </w:pPr>
                  <w:r w:rsidRPr="004E369F">
                    <w:rPr>
                      <w:rFonts w:ascii="Times New Roman" w:hAnsi="Times New Roman" w:cs="Times New Roman"/>
                      <w:b/>
                      <w:bCs/>
                    </w:rPr>
                    <w:t>Opportunities</w:t>
                  </w:r>
                </w:p>
              </w:tc>
              <w:tc>
                <w:tcPr>
                  <w:tcW w:w="0" w:type="auto"/>
                  <w:gridSpan w:val="2"/>
                  <w:vAlign w:val="center"/>
                  <w:hideMark/>
                </w:tcPr>
                <w:p w14:paraId="4D136E1D" w14:textId="77777777" w:rsidR="00982AC1" w:rsidRPr="004E369F" w:rsidRDefault="00982AC1" w:rsidP="001A2835">
                  <w:pPr>
                    <w:spacing w:line="360" w:lineRule="auto"/>
                    <w:rPr>
                      <w:rFonts w:ascii="Times New Roman" w:hAnsi="Times New Roman" w:cs="Times New Roman"/>
                      <w:b/>
                      <w:bCs/>
                    </w:rPr>
                  </w:pPr>
                  <w:r w:rsidRPr="004E369F">
                    <w:rPr>
                      <w:rFonts w:ascii="Times New Roman" w:hAnsi="Times New Roman" w:cs="Times New Roman"/>
                      <w:b/>
                      <w:bCs/>
                    </w:rPr>
                    <w:t>Threats</w:t>
                  </w:r>
                </w:p>
              </w:tc>
            </w:tr>
            <w:tr w:rsidR="00982AC1" w:rsidRPr="004E369F" w14:paraId="37C94430" w14:textId="77777777" w:rsidTr="00996C12">
              <w:trPr>
                <w:tblCellSpacing w:w="15" w:type="dxa"/>
              </w:trPr>
              <w:tc>
                <w:tcPr>
                  <w:tcW w:w="0" w:type="auto"/>
                  <w:gridSpan w:val="2"/>
                  <w:vAlign w:val="center"/>
                  <w:hideMark/>
                </w:tcPr>
                <w:p w14:paraId="6B49678A" w14:textId="77777777" w:rsidR="00982AC1" w:rsidRPr="004E369F" w:rsidRDefault="00982AC1" w:rsidP="001A2835">
                  <w:pPr>
                    <w:spacing w:line="360" w:lineRule="auto"/>
                    <w:rPr>
                      <w:rFonts w:ascii="Times New Roman" w:hAnsi="Times New Roman" w:cs="Times New Roman"/>
                    </w:rPr>
                  </w:pPr>
                  <w:r w:rsidRPr="004E369F">
                    <w:rPr>
                      <w:rFonts w:ascii="Times New Roman" w:hAnsi="Times New Roman" w:cs="Times New Roman"/>
                    </w:rPr>
                    <w:t xml:space="preserve">Tapping into global </w:t>
                  </w:r>
                  <w:proofErr w:type="spellStart"/>
                  <w:r w:rsidRPr="004E369F">
                    <w:rPr>
                      <w:rFonts w:ascii="Times New Roman" w:hAnsi="Times New Roman" w:cs="Times New Roman"/>
                    </w:rPr>
                    <w:t>agri</w:t>
                  </w:r>
                  <w:proofErr w:type="spellEnd"/>
                  <w:r w:rsidRPr="004E369F">
                    <w:rPr>
                      <w:rFonts w:ascii="Times New Roman" w:hAnsi="Times New Roman" w:cs="Times New Roman"/>
                    </w:rPr>
                    <w:t>-tourism</w:t>
                  </w:r>
                </w:p>
              </w:tc>
              <w:tc>
                <w:tcPr>
                  <w:tcW w:w="0" w:type="auto"/>
                  <w:gridSpan w:val="2"/>
                  <w:vAlign w:val="center"/>
                  <w:hideMark/>
                </w:tcPr>
                <w:p w14:paraId="7A15F79D" w14:textId="77777777" w:rsidR="00982AC1" w:rsidRPr="004E369F" w:rsidRDefault="00982AC1" w:rsidP="001A2835">
                  <w:pPr>
                    <w:spacing w:line="360" w:lineRule="auto"/>
                    <w:rPr>
                      <w:rFonts w:ascii="Times New Roman" w:hAnsi="Times New Roman" w:cs="Times New Roman"/>
                    </w:rPr>
                  </w:pPr>
                  <w:r w:rsidRPr="004E369F">
                    <w:rPr>
                      <w:rFonts w:ascii="Times New Roman" w:hAnsi="Times New Roman" w:cs="Times New Roman"/>
                    </w:rPr>
                    <w:t>Competition from established UK farm shows</w:t>
                  </w:r>
                </w:p>
              </w:tc>
            </w:tr>
            <w:tr w:rsidR="00982AC1" w:rsidRPr="004E369F" w14:paraId="6128BDF4" w14:textId="77777777" w:rsidTr="00996C12">
              <w:trPr>
                <w:tblCellSpacing w:w="15" w:type="dxa"/>
              </w:trPr>
              <w:tc>
                <w:tcPr>
                  <w:tcW w:w="0" w:type="auto"/>
                  <w:gridSpan w:val="2"/>
                  <w:vAlign w:val="center"/>
                  <w:hideMark/>
                </w:tcPr>
                <w:p w14:paraId="3F49AC8B" w14:textId="77777777" w:rsidR="00982AC1" w:rsidRPr="004E369F" w:rsidRDefault="00982AC1" w:rsidP="001A2835">
                  <w:pPr>
                    <w:spacing w:line="360" w:lineRule="auto"/>
                    <w:rPr>
                      <w:rFonts w:ascii="Times New Roman" w:hAnsi="Times New Roman" w:cs="Times New Roman"/>
                    </w:rPr>
                  </w:pPr>
                  <w:r w:rsidRPr="004E369F">
                    <w:rPr>
                      <w:rFonts w:ascii="Times New Roman" w:hAnsi="Times New Roman" w:cs="Times New Roman"/>
                    </w:rPr>
                    <w:t>Welsh Government co-financing</w:t>
                  </w:r>
                </w:p>
              </w:tc>
              <w:tc>
                <w:tcPr>
                  <w:tcW w:w="0" w:type="auto"/>
                  <w:gridSpan w:val="2"/>
                  <w:vAlign w:val="center"/>
                  <w:hideMark/>
                </w:tcPr>
                <w:p w14:paraId="086D38CD" w14:textId="77777777" w:rsidR="00982AC1" w:rsidRPr="004E369F" w:rsidRDefault="00982AC1" w:rsidP="001A2835">
                  <w:pPr>
                    <w:spacing w:line="360" w:lineRule="auto"/>
                    <w:rPr>
                      <w:rFonts w:ascii="Times New Roman" w:hAnsi="Times New Roman" w:cs="Times New Roman"/>
                    </w:rPr>
                  </w:pPr>
                  <w:r w:rsidRPr="004E369F">
                    <w:rPr>
                      <w:rFonts w:ascii="Times New Roman" w:hAnsi="Times New Roman" w:cs="Times New Roman"/>
                    </w:rPr>
                    <w:t>Political and economic disruptions</w:t>
                  </w:r>
                </w:p>
              </w:tc>
            </w:tr>
            <w:tr w:rsidR="00982AC1" w:rsidRPr="004E369F" w14:paraId="727ED732" w14:textId="77777777" w:rsidTr="00996C12">
              <w:trPr>
                <w:tblCellSpacing w:w="15" w:type="dxa"/>
              </w:trPr>
              <w:tc>
                <w:tcPr>
                  <w:tcW w:w="0" w:type="auto"/>
                  <w:gridSpan w:val="2"/>
                  <w:vAlign w:val="center"/>
                  <w:hideMark/>
                </w:tcPr>
                <w:p w14:paraId="730C1D4B" w14:textId="77777777" w:rsidR="00982AC1" w:rsidRPr="004E369F" w:rsidRDefault="00982AC1" w:rsidP="001A2835">
                  <w:pPr>
                    <w:spacing w:line="360" w:lineRule="auto"/>
                    <w:rPr>
                      <w:rFonts w:ascii="Times New Roman" w:hAnsi="Times New Roman" w:cs="Times New Roman"/>
                    </w:rPr>
                  </w:pPr>
                  <w:r w:rsidRPr="004E369F">
                    <w:rPr>
                      <w:rFonts w:ascii="Times New Roman" w:hAnsi="Times New Roman" w:cs="Times New Roman"/>
                    </w:rPr>
                    <w:t>Long-term export connections</w:t>
                  </w:r>
                </w:p>
              </w:tc>
              <w:tc>
                <w:tcPr>
                  <w:tcW w:w="0" w:type="auto"/>
                  <w:gridSpan w:val="2"/>
                  <w:vAlign w:val="center"/>
                  <w:hideMark/>
                </w:tcPr>
                <w:p w14:paraId="32CCB66A" w14:textId="77777777" w:rsidR="00982AC1" w:rsidRPr="004E369F" w:rsidRDefault="00982AC1" w:rsidP="001A2835">
                  <w:pPr>
                    <w:spacing w:line="360" w:lineRule="auto"/>
                    <w:rPr>
                      <w:rFonts w:ascii="Times New Roman" w:hAnsi="Times New Roman" w:cs="Times New Roman"/>
                    </w:rPr>
                  </w:pPr>
                  <w:r w:rsidRPr="004E369F">
                    <w:rPr>
                      <w:rFonts w:ascii="Times New Roman" w:hAnsi="Times New Roman" w:cs="Times New Roman"/>
                    </w:rPr>
                    <w:t>Pandemic resurgence affecting global travel</w:t>
                  </w:r>
                </w:p>
              </w:tc>
            </w:tr>
          </w:tbl>
          <w:p w14:paraId="07129F70" w14:textId="77777777" w:rsidR="00982AC1" w:rsidRPr="001A2835" w:rsidRDefault="00982AC1" w:rsidP="001A2835">
            <w:pPr>
              <w:spacing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05F9D24A" w14:textId="413B02AD" w:rsidR="004E369F" w:rsidRPr="001A2835" w:rsidRDefault="004E369F" w:rsidP="001A2835">
      <w:pPr>
        <w:spacing w:line="360" w:lineRule="auto"/>
        <w:rPr>
          <w:rFonts w:ascii="Times New Roman" w:hAnsi="Times New Roman" w:cs="Times New Roman"/>
        </w:rPr>
      </w:pPr>
    </w:p>
    <w:p w14:paraId="2A84B476" w14:textId="77777777" w:rsidR="00982AC1" w:rsidRPr="001A2835" w:rsidRDefault="00982AC1" w:rsidP="001A2835">
      <w:pPr>
        <w:spacing w:line="360" w:lineRule="auto"/>
        <w:rPr>
          <w:rFonts w:ascii="Times New Roman" w:hAnsi="Times New Roman" w:cs="Times New Roman"/>
        </w:rPr>
      </w:pPr>
    </w:p>
    <w:p w14:paraId="2328DD14" w14:textId="77777777" w:rsidR="00982AC1" w:rsidRPr="001A2835" w:rsidRDefault="00982AC1" w:rsidP="001A2835">
      <w:pPr>
        <w:spacing w:line="360" w:lineRule="auto"/>
        <w:rPr>
          <w:rFonts w:ascii="Times New Roman" w:hAnsi="Times New Roman" w:cs="Times New Roman"/>
        </w:rPr>
      </w:pPr>
    </w:p>
    <w:p w14:paraId="66E419B3" w14:textId="715EF524" w:rsidR="004B5CB4" w:rsidRPr="004B5CB4" w:rsidRDefault="00982AC1" w:rsidP="004B5CB4">
      <w:p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drawing>
          <wp:inline distT="0" distB="0" distL="0" distR="0" wp14:anchorId="2CC839AD" wp14:editId="52DCB507">
            <wp:extent cx="5731510" cy="2031365"/>
            <wp:effectExtent l="0" t="0" r="2540" b="6985"/>
            <wp:docPr id="1643869208" name="Picture 1" descr="A diagram of a compan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3869208" name="Picture 1" descr="A diagram of a company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31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B5CB4">
        <w:rPr>
          <w:rFonts w:ascii="Times New Roman" w:hAnsi="Times New Roman" w:cs="Times New Roman"/>
        </w:rPr>
        <w:t xml:space="preserve">                                                       </w:t>
      </w:r>
      <w:r w:rsidR="004B5CB4">
        <w:rPr>
          <w:color w:val="000000"/>
        </w:rPr>
        <w:t>(Source: Self-developed)</w:t>
      </w:r>
    </w:p>
    <w:p w14:paraId="1EC4E793" w14:textId="57BAE6A8" w:rsidR="00982AC1" w:rsidRPr="001A2835" w:rsidRDefault="00982AC1" w:rsidP="001A2835">
      <w:pPr>
        <w:spacing w:line="360" w:lineRule="auto"/>
        <w:rPr>
          <w:rFonts w:ascii="Times New Roman" w:hAnsi="Times New Roman" w:cs="Times New Roman"/>
        </w:rPr>
      </w:pPr>
    </w:p>
    <w:p w14:paraId="035AC310" w14:textId="77777777" w:rsidR="00982AC1" w:rsidRPr="001A2835" w:rsidRDefault="00982AC1" w:rsidP="001A2835">
      <w:pPr>
        <w:spacing w:line="360" w:lineRule="auto"/>
        <w:rPr>
          <w:rFonts w:ascii="Times New Roman" w:hAnsi="Times New Roman" w:cs="Times New Roman"/>
        </w:rPr>
      </w:pPr>
    </w:p>
    <w:p w14:paraId="4E956EC6" w14:textId="77777777" w:rsidR="00982AC1" w:rsidRPr="001A2835" w:rsidRDefault="00982AC1" w:rsidP="001A2835">
      <w:pPr>
        <w:spacing w:line="360" w:lineRule="auto"/>
        <w:rPr>
          <w:rFonts w:ascii="Times New Roman" w:hAnsi="Times New Roman" w:cs="Times New Roman"/>
        </w:rPr>
      </w:pPr>
    </w:p>
    <w:p w14:paraId="5C051CC0" w14:textId="77777777" w:rsidR="004E369F" w:rsidRPr="004E369F" w:rsidRDefault="004E369F" w:rsidP="009548E1">
      <w:pPr>
        <w:pStyle w:val="Heading1"/>
      </w:pPr>
      <w:r w:rsidRPr="004E369F">
        <w:t>9. Conclusion</w:t>
      </w:r>
    </w:p>
    <w:p w14:paraId="18F99174" w14:textId="77777777" w:rsidR="001A2835" w:rsidRPr="001A2835" w:rsidRDefault="001A2835" w:rsidP="001A2835">
      <w:p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>"Tractors &amp; Traditions" transcends conventional event paradigms by establishing what Getz (2012) terms a "knowledge ecosystem" – a dynamic space for co-creating sustainable agricultural futures. The event's multidimensional legacy framework includes:</w:t>
      </w:r>
    </w:p>
    <w:p w14:paraId="394DDCFE" w14:textId="77777777" w:rsidR="001A2835" w:rsidRPr="001A2835" w:rsidRDefault="001A2835" w:rsidP="004B5CB4">
      <w:p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  <w:b/>
          <w:bCs/>
        </w:rPr>
        <w:t>Structural Capital</w:t>
      </w:r>
      <w:r w:rsidRPr="001A2835">
        <w:rPr>
          <w:rFonts w:ascii="Times New Roman" w:hAnsi="Times New Roman" w:cs="Times New Roman"/>
        </w:rPr>
        <w:t>: Annual Agri-Cultural Forum institutionalisation</w:t>
      </w:r>
    </w:p>
    <w:p w14:paraId="7B23CB8B" w14:textId="77777777" w:rsidR="001A2835" w:rsidRPr="001A2835" w:rsidRDefault="001A2835" w:rsidP="004B5CB4">
      <w:p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  <w:b/>
          <w:bCs/>
        </w:rPr>
        <w:t>Intellectual Capital</w:t>
      </w:r>
      <w:r w:rsidRPr="001A2835">
        <w:rPr>
          <w:rFonts w:ascii="Times New Roman" w:hAnsi="Times New Roman" w:cs="Times New Roman"/>
        </w:rPr>
        <w:t>: Open-access research repository at Aberystwyth University</w:t>
      </w:r>
    </w:p>
    <w:p w14:paraId="27449A72" w14:textId="77777777" w:rsidR="001A2835" w:rsidRPr="001A2835" w:rsidRDefault="001A2835" w:rsidP="004B5CB4">
      <w:p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  <w:b/>
          <w:bCs/>
        </w:rPr>
        <w:t>Social Capital</w:t>
      </w:r>
      <w:r w:rsidRPr="001A2835">
        <w:rPr>
          <w:rFonts w:ascii="Times New Roman" w:hAnsi="Times New Roman" w:cs="Times New Roman"/>
        </w:rPr>
        <w:t>: Young Farmers' innovation incubator</w:t>
      </w:r>
    </w:p>
    <w:p w14:paraId="0DE5C023" w14:textId="77777777" w:rsidR="001A2835" w:rsidRPr="001A2835" w:rsidRDefault="001A2835" w:rsidP="004B5CB4">
      <w:p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  <w:b/>
          <w:bCs/>
        </w:rPr>
        <w:t>Cultural Capital</w:t>
      </w:r>
      <w:r w:rsidRPr="001A2835">
        <w:rPr>
          <w:rFonts w:ascii="Times New Roman" w:hAnsi="Times New Roman" w:cs="Times New Roman"/>
        </w:rPr>
        <w:t>: Digital archive of Welsh rural traditions</w:t>
      </w:r>
    </w:p>
    <w:p w14:paraId="34C995A3" w14:textId="22C04B5F" w:rsidR="00967C59" w:rsidRPr="008F678A" w:rsidRDefault="001A2835" w:rsidP="00967C59">
      <w:p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>The initiative's true significance lies in its embodiment of the </w:t>
      </w:r>
      <w:r w:rsidRPr="001A2835">
        <w:rPr>
          <w:rFonts w:ascii="Times New Roman" w:hAnsi="Times New Roman" w:cs="Times New Roman"/>
          <w:i/>
          <w:iCs/>
        </w:rPr>
        <w:t>Well-being of Future Generations Act</w:t>
      </w:r>
      <w:r w:rsidRPr="001A2835">
        <w:rPr>
          <w:rFonts w:ascii="Times New Roman" w:hAnsi="Times New Roman" w:cs="Times New Roman"/>
        </w:rPr>
        <w:t xml:space="preserve"> principles, creating what Hall (2019) identifies as "institutional thickness" – the critical mass of organisations necessary for regional innovation. As Wales positions itself within the global </w:t>
      </w:r>
      <w:proofErr w:type="spellStart"/>
      <w:r w:rsidRPr="001A2835">
        <w:rPr>
          <w:rFonts w:ascii="Times New Roman" w:hAnsi="Times New Roman" w:cs="Times New Roman"/>
        </w:rPr>
        <w:t>agri</w:t>
      </w:r>
      <w:proofErr w:type="spellEnd"/>
      <w:r w:rsidRPr="001A2835">
        <w:rPr>
          <w:rFonts w:ascii="Times New Roman" w:hAnsi="Times New Roman" w:cs="Times New Roman"/>
        </w:rPr>
        <w:t>-tech value chain (projected to reach $22.5bn by 2025), this event establishes a replicable template for harmonising technological advancement with cultural integrity.</w:t>
      </w:r>
      <w:r w:rsidR="00967C59" w:rsidRPr="00967C59">
        <w:rPr>
          <w:rFonts w:ascii="Times New Roman" w:hAnsi="Times New Roman" w:cs="Times New Roman"/>
        </w:rPr>
        <w:t xml:space="preserve"> </w:t>
      </w:r>
      <w:r w:rsidR="00967C59" w:rsidRPr="008F678A">
        <w:rPr>
          <w:rFonts w:ascii="Times New Roman" w:hAnsi="Times New Roman" w:cs="Times New Roman"/>
        </w:rPr>
        <w:t>Tractors &amp; Traditions" exemplifies how academically grounded event strategy can transform regional assets into global competitive advantage. By embedding cultural DNA within technological innovation – where heritage tractors stand alongside AI soil clinics, and blockchain traceability coexists with bardic storytelling – the event achieves what Scott's (2010) </w:t>
      </w:r>
      <w:r w:rsidR="00967C59" w:rsidRPr="008F678A">
        <w:rPr>
          <w:rFonts w:ascii="Times New Roman" w:hAnsi="Times New Roman" w:cs="Times New Roman"/>
          <w:i/>
          <w:iCs/>
        </w:rPr>
        <w:t>Cultural Economy</w:t>
      </w:r>
      <w:r w:rsidR="00967C59" w:rsidRPr="008F678A">
        <w:rPr>
          <w:rFonts w:ascii="Times New Roman" w:hAnsi="Times New Roman" w:cs="Times New Roman"/>
        </w:rPr>
        <w:t> paradigm identifies as the ultimate destination advantage: </w:t>
      </w:r>
      <w:r w:rsidR="00967C59" w:rsidRPr="008F678A">
        <w:rPr>
          <w:rFonts w:ascii="Times New Roman" w:hAnsi="Times New Roman" w:cs="Times New Roman"/>
          <w:b/>
          <w:bCs/>
        </w:rPr>
        <w:t>the strategic fusion of place-specific meaning with transposable value creation systems</w:t>
      </w:r>
      <w:r w:rsidR="00967C59" w:rsidRPr="008F678A">
        <w:rPr>
          <w:rFonts w:ascii="Times New Roman" w:hAnsi="Times New Roman" w:cs="Times New Roman"/>
        </w:rPr>
        <w:t>.</w:t>
      </w:r>
    </w:p>
    <w:p w14:paraId="347E6F3F" w14:textId="77777777" w:rsidR="00967C59" w:rsidRPr="008F678A" w:rsidRDefault="00967C59" w:rsidP="00967C59">
      <w:pPr>
        <w:spacing w:line="360" w:lineRule="auto"/>
        <w:rPr>
          <w:rFonts w:ascii="Times New Roman" w:hAnsi="Times New Roman" w:cs="Times New Roman"/>
        </w:rPr>
      </w:pPr>
      <w:r w:rsidRPr="008F678A">
        <w:rPr>
          <w:rFonts w:ascii="Times New Roman" w:hAnsi="Times New Roman" w:cs="Times New Roman"/>
        </w:rPr>
        <w:t>The project's enduring contribution lies not merely in its £250,000 estimated regional impact, but in its reimagining of rural Wales as a </w:t>
      </w:r>
      <w:r w:rsidRPr="008F678A">
        <w:rPr>
          <w:rFonts w:ascii="Times New Roman" w:hAnsi="Times New Roman" w:cs="Times New Roman"/>
          <w:b/>
          <w:bCs/>
        </w:rPr>
        <w:t>living laboratory for 21st-century regenerative development</w:t>
      </w:r>
      <w:r w:rsidRPr="008F678A">
        <w:rPr>
          <w:rFonts w:ascii="Times New Roman" w:hAnsi="Times New Roman" w:cs="Times New Roman"/>
        </w:rPr>
        <w:t> – where the past's wisdom and the future's possibilities converge under the banner of </w:t>
      </w:r>
      <w:proofErr w:type="spellStart"/>
      <w:r w:rsidRPr="008F678A">
        <w:rPr>
          <w:rFonts w:ascii="Times New Roman" w:hAnsi="Times New Roman" w:cs="Times New Roman"/>
          <w:i/>
          <w:iCs/>
        </w:rPr>
        <w:t>Croeso</w:t>
      </w:r>
      <w:proofErr w:type="spellEnd"/>
    </w:p>
    <w:p w14:paraId="4208C573" w14:textId="717EA657" w:rsidR="001A2835" w:rsidRPr="001A2835" w:rsidRDefault="001A2835" w:rsidP="001A2835">
      <w:pPr>
        <w:spacing w:line="360" w:lineRule="auto"/>
        <w:rPr>
          <w:rFonts w:ascii="Times New Roman" w:hAnsi="Times New Roman" w:cs="Times New Roman"/>
        </w:rPr>
      </w:pPr>
    </w:p>
    <w:p w14:paraId="2365981C" w14:textId="77777777" w:rsidR="004E369F" w:rsidRPr="004E369F" w:rsidRDefault="004E369F" w:rsidP="001A2835">
      <w:p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</w:rPr>
        <w:pict w14:anchorId="2B7FBE9B">
          <v:rect id="_x0000_i1087" style="width:0;height:1.5pt" o:hralign="center" o:hrstd="t" o:hr="t" fillcolor="#a0a0a0" stroked="f"/>
        </w:pict>
      </w:r>
    </w:p>
    <w:p w14:paraId="4F70573A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72E045EE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5F5551A4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0B892B23" w14:textId="23CF35F2" w:rsidR="004E369F" w:rsidRPr="004E369F" w:rsidRDefault="004E369F" w:rsidP="009548E1">
      <w:pPr>
        <w:pStyle w:val="Heading1"/>
      </w:pPr>
      <w:r w:rsidRPr="004E369F">
        <w:t xml:space="preserve">10. Reference List </w:t>
      </w:r>
    </w:p>
    <w:p w14:paraId="2848A3B3" w14:textId="77777777" w:rsidR="004E369F" w:rsidRPr="004E369F" w:rsidRDefault="004E369F" w:rsidP="001A2835">
      <w:pPr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</w:rPr>
        <w:t xml:space="preserve">Bowdin, G., Allen, J., Harris, R., McDonnell, I. and O’Toole, W. (2011). </w:t>
      </w:r>
      <w:r w:rsidRPr="004E369F">
        <w:rPr>
          <w:rFonts w:ascii="Times New Roman" w:hAnsi="Times New Roman" w:cs="Times New Roman"/>
          <w:i/>
          <w:iCs/>
        </w:rPr>
        <w:t>Events Management</w:t>
      </w:r>
      <w:r w:rsidRPr="004E369F">
        <w:rPr>
          <w:rFonts w:ascii="Times New Roman" w:hAnsi="Times New Roman" w:cs="Times New Roman"/>
        </w:rPr>
        <w:t>. 3rd ed. Routledge.</w:t>
      </w:r>
    </w:p>
    <w:p w14:paraId="05BCD688" w14:textId="77777777" w:rsidR="004E369F" w:rsidRPr="004E369F" w:rsidRDefault="004E369F" w:rsidP="001A2835">
      <w:pPr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</w:rPr>
        <w:t xml:space="preserve">Getz, D. (2005). </w:t>
      </w:r>
      <w:r w:rsidRPr="004E369F">
        <w:rPr>
          <w:rFonts w:ascii="Times New Roman" w:hAnsi="Times New Roman" w:cs="Times New Roman"/>
          <w:i/>
          <w:iCs/>
        </w:rPr>
        <w:t>Event Management and Event Tourism</w:t>
      </w:r>
      <w:r w:rsidRPr="004E369F">
        <w:rPr>
          <w:rFonts w:ascii="Times New Roman" w:hAnsi="Times New Roman" w:cs="Times New Roman"/>
        </w:rPr>
        <w:t>. 2nd ed. Cognizant.</w:t>
      </w:r>
    </w:p>
    <w:p w14:paraId="387EE457" w14:textId="77777777" w:rsidR="004E369F" w:rsidRPr="004E369F" w:rsidRDefault="004E369F" w:rsidP="001A2835">
      <w:pPr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</w:rPr>
        <w:t xml:space="preserve">Goldblatt, J. (2011). </w:t>
      </w:r>
      <w:r w:rsidRPr="004E369F">
        <w:rPr>
          <w:rFonts w:ascii="Times New Roman" w:hAnsi="Times New Roman" w:cs="Times New Roman"/>
          <w:i/>
          <w:iCs/>
        </w:rPr>
        <w:t>Special Events: A New Generation and the Next Frontier</w:t>
      </w:r>
      <w:r w:rsidRPr="004E369F">
        <w:rPr>
          <w:rFonts w:ascii="Times New Roman" w:hAnsi="Times New Roman" w:cs="Times New Roman"/>
        </w:rPr>
        <w:t>. 6th ed. Wiley.</w:t>
      </w:r>
    </w:p>
    <w:p w14:paraId="770ABBA3" w14:textId="77777777" w:rsidR="004E369F" w:rsidRPr="004E369F" w:rsidRDefault="004E369F" w:rsidP="001A2835">
      <w:pPr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</w:rPr>
        <w:t xml:space="preserve">Jones, M. (2014). </w:t>
      </w:r>
      <w:r w:rsidRPr="004E369F">
        <w:rPr>
          <w:rFonts w:ascii="Times New Roman" w:hAnsi="Times New Roman" w:cs="Times New Roman"/>
          <w:i/>
          <w:iCs/>
        </w:rPr>
        <w:t>Sustainable Event Management: A Practical Guide</w:t>
      </w:r>
      <w:r w:rsidRPr="004E369F">
        <w:rPr>
          <w:rFonts w:ascii="Times New Roman" w:hAnsi="Times New Roman" w:cs="Times New Roman"/>
        </w:rPr>
        <w:t>. Earthscan.</w:t>
      </w:r>
    </w:p>
    <w:p w14:paraId="71CD5AD7" w14:textId="77777777" w:rsidR="004E369F" w:rsidRPr="004E369F" w:rsidRDefault="004E369F" w:rsidP="001A2835">
      <w:pPr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</w:rPr>
        <w:t xml:space="preserve">Murray, L., Robertson, A. and Griffiths, H. (2021). “Agri-Tech in the UK: Policy and Investment Trends.” </w:t>
      </w:r>
      <w:r w:rsidRPr="004E369F">
        <w:rPr>
          <w:rFonts w:ascii="Times New Roman" w:hAnsi="Times New Roman" w:cs="Times New Roman"/>
          <w:i/>
          <w:iCs/>
        </w:rPr>
        <w:t>Agriculture Policy Journal</w:t>
      </w:r>
      <w:r w:rsidRPr="004E369F">
        <w:rPr>
          <w:rFonts w:ascii="Times New Roman" w:hAnsi="Times New Roman" w:cs="Times New Roman"/>
        </w:rPr>
        <w:t>, 33(2), pp. 112–130.</w:t>
      </w:r>
    </w:p>
    <w:p w14:paraId="6E22E968" w14:textId="77777777" w:rsidR="004E369F" w:rsidRPr="004E369F" w:rsidRDefault="004E369F" w:rsidP="001A2835">
      <w:pPr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</w:rPr>
        <w:t xml:space="preserve">Richards, G. (2018). “Cultural Tourism: A Review of Recent Research and Trends.” </w:t>
      </w:r>
      <w:r w:rsidRPr="004E369F">
        <w:rPr>
          <w:rFonts w:ascii="Times New Roman" w:hAnsi="Times New Roman" w:cs="Times New Roman"/>
          <w:i/>
          <w:iCs/>
        </w:rPr>
        <w:t>Journal of Hospitality and Tourism</w:t>
      </w:r>
      <w:r w:rsidRPr="004E369F">
        <w:rPr>
          <w:rFonts w:ascii="Times New Roman" w:hAnsi="Times New Roman" w:cs="Times New Roman"/>
        </w:rPr>
        <w:t>, 10(3), pp. 45–58.</w:t>
      </w:r>
    </w:p>
    <w:p w14:paraId="4C612BFF" w14:textId="77777777" w:rsidR="004E369F" w:rsidRPr="004E369F" w:rsidRDefault="004E369F" w:rsidP="001A2835">
      <w:pPr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</w:rPr>
        <w:t xml:space="preserve">Visit Wales (2023). </w:t>
      </w:r>
      <w:r w:rsidRPr="004E369F">
        <w:rPr>
          <w:rFonts w:ascii="Times New Roman" w:hAnsi="Times New Roman" w:cs="Times New Roman"/>
          <w:i/>
          <w:iCs/>
        </w:rPr>
        <w:t xml:space="preserve">Year of </w:t>
      </w:r>
      <w:proofErr w:type="spellStart"/>
      <w:r w:rsidRPr="004E369F">
        <w:rPr>
          <w:rFonts w:ascii="Times New Roman" w:hAnsi="Times New Roman" w:cs="Times New Roman"/>
          <w:i/>
          <w:iCs/>
        </w:rPr>
        <w:t>Croeso</w:t>
      </w:r>
      <w:proofErr w:type="spellEnd"/>
      <w:r w:rsidRPr="004E369F">
        <w:rPr>
          <w:rFonts w:ascii="Times New Roman" w:hAnsi="Times New Roman" w:cs="Times New Roman"/>
          <w:i/>
          <w:iCs/>
        </w:rPr>
        <w:t xml:space="preserve"> Strategy Briefing Document</w:t>
      </w:r>
      <w:r w:rsidRPr="004E369F">
        <w:rPr>
          <w:rFonts w:ascii="Times New Roman" w:hAnsi="Times New Roman" w:cs="Times New Roman"/>
        </w:rPr>
        <w:t>. Welsh Government.</w:t>
      </w:r>
    </w:p>
    <w:p w14:paraId="46E1C129" w14:textId="77777777" w:rsidR="004E369F" w:rsidRPr="004E369F" w:rsidRDefault="004E369F" w:rsidP="001A2835">
      <w:pPr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4E369F">
        <w:rPr>
          <w:rFonts w:ascii="Times New Roman" w:hAnsi="Times New Roman" w:cs="Times New Roman"/>
        </w:rPr>
        <w:t xml:space="preserve">NFU Cymru (2023). </w:t>
      </w:r>
      <w:r w:rsidRPr="004E369F">
        <w:rPr>
          <w:rFonts w:ascii="Times New Roman" w:hAnsi="Times New Roman" w:cs="Times New Roman"/>
          <w:i/>
          <w:iCs/>
        </w:rPr>
        <w:t>Agri-Tech and Farming Futures Report</w:t>
      </w:r>
      <w:r w:rsidRPr="004E369F">
        <w:rPr>
          <w:rFonts w:ascii="Times New Roman" w:hAnsi="Times New Roman" w:cs="Times New Roman"/>
        </w:rPr>
        <w:t>.</w:t>
      </w:r>
    </w:p>
    <w:p w14:paraId="4A800277" w14:textId="77777777" w:rsidR="008D7623" w:rsidRPr="001A2835" w:rsidRDefault="008D7623" w:rsidP="001A283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>Bowdin, G., Allen, J., O'Toole, W., Harris, R. &amp; McDonnell, I. (2011). Events Management. 3rd ed. Routledge.</w:t>
      </w:r>
    </w:p>
    <w:p w14:paraId="2BEB73DC" w14:textId="77777777" w:rsidR="008D7623" w:rsidRPr="001A2835" w:rsidRDefault="008D7623" w:rsidP="001A283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>Goldblatt, J. (2011). Special Events: A New Generation and the Next Frontier. 6th ed. Wiley.</w:t>
      </w:r>
    </w:p>
    <w:p w14:paraId="02C89698" w14:textId="77777777" w:rsidR="008D7623" w:rsidRPr="001A2835" w:rsidRDefault="008D7623" w:rsidP="001A283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>Getz, D. (2012). Event Studies: Theory, Research and Policy for Planned Events. 2nd ed. Routledge.</w:t>
      </w:r>
    </w:p>
    <w:p w14:paraId="6445E643" w14:textId="77777777" w:rsidR="008D7623" w:rsidRPr="001A2835" w:rsidRDefault="008D7623" w:rsidP="001A283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>Silvers, J. R. (2008). Risk Management for Meetings and Events. Butterworth-Heinemann.</w:t>
      </w:r>
    </w:p>
    <w:p w14:paraId="689F7626" w14:textId="77777777" w:rsidR="008D7623" w:rsidRPr="001A2835" w:rsidRDefault="008D7623" w:rsidP="001A283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>Tum, J., Norton, P. and Wright, J. (2006). Management of Event Operations. Elsevier.</w:t>
      </w:r>
    </w:p>
    <w:p w14:paraId="48849088" w14:textId="77777777" w:rsidR="008D7623" w:rsidRPr="001A2835" w:rsidRDefault="008D7623" w:rsidP="001A283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 xml:space="preserve">Welsh Government. (2024). Visit Wales Year of </w:t>
      </w:r>
      <w:proofErr w:type="spellStart"/>
      <w:r w:rsidRPr="001A2835">
        <w:rPr>
          <w:rFonts w:ascii="Times New Roman" w:hAnsi="Times New Roman" w:cs="Times New Roman"/>
        </w:rPr>
        <w:t>Croeso</w:t>
      </w:r>
      <w:proofErr w:type="spellEnd"/>
      <w:r w:rsidRPr="001A2835">
        <w:rPr>
          <w:rFonts w:ascii="Times New Roman" w:hAnsi="Times New Roman" w:cs="Times New Roman"/>
        </w:rPr>
        <w:t xml:space="preserve"> Strategy. [online] Available at: www.visitwales.com [Accessed 10 June 2025].</w:t>
      </w:r>
    </w:p>
    <w:p w14:paraId="20A98D7F" w14:textId="77777777" w:rsidR="008D7623" w:rsidRPr="001A2835" w:rsidRDefault="008D7623" w:rsidP="001A283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>UNWTO. (2023). Global Tourism Trends Report. [online] www.unwto.org.</w:t>
      </w:r>
    </w:p>
    <w:p w14:paraId="23A5FDAE" w14:textId="77777777" w:rsidR="008D7623" w:rsidRPr="001A2835" w:rsidRDefault="008D7623" w:rsidP="001A283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lastRenderedPageBreak/>
        <w:t>FAO. (2022). Smart Agriculture and Technology in Farming. [online] www.fao.org.</w:t>
      </w:r>
    </w:p>
    <w:p w14:paraId="3201CD0F" w14:textId="77777777" w:rsidR="008D7623" w:rsidRPr="001A2835" w:rsidRDefault="008D7623" w:rsidP="001A283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>Rogers, T. (2013). Conferences and Conventions: A Global Industry. 3rd ed. Routledge.</w:t>
      </w:r>
    </w:p>
    <w:p w14:paraId="0A2491EB" w14:textId="77777777" w:rsidR="008D7623" w:rsidRPr="001A2835" w:rsidRDefault="008D7623" w:rsidP="001A283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>Allen, J. et al. (2010). Festival and Special Event Management. 5th ed. Wiley.</w:t>
      </w:r>
    </w:p>
    <w:p w14:paraId="37FE9334" w14:textId="77777777" w:rsidR="008D7623" w:rsidRPr="001A2835" w:rsidRDefault="008D7623" w:rsidP="001A283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>Jones, M. (2021). Rural Tourism and Local Economic Development in the UK. Journal of Sustainable Tourism, 29(4), pp.567-582.</w:t>
      </w:r>
    </w:p>
    <w:p w14:paraId="3C61F986" w14:textId="77777777" w:rsidR="008D7623" w:rsidRPr="001A2835" w:rsidRDefault="008D7623" w:rsidP="001A283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>VisitBritain. (2022). Inbound MICE Performance Report. [online] www.visitbritain.org.</w:t>
      </w:r>
    </w:p>
    <w:p w14:paraId="15AE5609" w14:textId="77777777" w:rsidR="008D7623" w:rsidRPr="001A2835" w:rsidRDefault="008D7623" w:rsidP="001A283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>Pine, B.J. and Gilmore, J.H. (1999). The Experience Economy: Work is Theatre &amp; Every Business a Stage. Harvard Business Press.</w:t>
      </w:r>
    </w:p>
    <w:p w14:paraId="5C274E44" w14:textId="77777777" w:rsidR="008D7623" w:rsidRPr="001A2835" w:rsidRDefault="008D7623" w:rsidP="001A283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>Davidson, R. and Cope, B. (2003). Business Travel: Conferences, Incentive Travel, Exhibitions, Corporate Hospitality and Corporate Travel. Pearson Education.</w:t>
      </w:r>
    </w:p>
    <w:p w14:paraId="6AF26CFA" w14:textId="77777777" w:rsidR="008D7623" w:rsidRPr="001A2835" w:rsidRDefault="008D7623" w:rsidP="001A283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>Foley, M., McPherson, G. and McGillivray, D. (2012). Event Policy: From Theory to Strategy. Routledge.</w:t>
      </w:r>
    </w:p>
    <w:p w14:paraId="714BB0B2" w14:textId="77777777" w:rsidR="008D7623" w:rsidRPr="001A2835" w:rsidRDefault="008D7623" w:rsidP="001A283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>Mair, J. and Jago, L. (2010). The development of a conceptual model of greening in the business events tourism sector. Journal of Sustainable Tourism, 18(1), pp.77–94.</w:t>
      </w:r>
    </w:p>
    <w:p w14:paraId="7FC6A2DB" w14:textId="77777777" w:rsidR="008D7623" w:rsidRPr="001A2835" w:rsidRDefault="008D7623" w:rsidP="001A283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proofErr w:type="spellStart"/>
      <w:r w:rsidRPr="001A2835">
        <w:rPr>
          <w:rFonts w:ascii="Times New Roman" w:hAnsi="Times New Roman" w:cs="Times New Roman"/>
        </w:rPr>
        <w:t>Soteri</w:t>
      </w:r>
      <w:proofErr w:type="spellEnd"/>
      <w:r w:rsidRPr="001A2835">
        <w:rPr>
          <w:rFonts w:ascii="Times New Roman" w:hAnsi="Times New Roman" w:cs="Times New Roman"/>
        </w:rPr>
        <w:t>, A. (2023). Marketing MICE: Influencer Tactics in the Events Sector. Events Quarterly, 7(2), pp. 122-139.</w:t>
      </w:r>
    </w:p>
    <w:p w14:paraId="0262B80E" w14:textId="77777777" w:rsidR="008D7623" w:rsidRPr="001A2835" w:rsidRDefault="008D7623" w:rsidP="001A283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>NFU Cymru. (2024). Wales Farming Innovation Report. [online] www.nfu-cymru.org.uk.</w:t>
      </w:r>
    </w:p>
    <w:p w14:paraId="203B9461" w14:textId="77777777" w:rsidR="008D7623" w:rsidRPr="001A2835" w:rsidRDefault="008D7623" w:rsidP="001A283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>British Council. (2024). Bilingualism in Wales and Cultural Engagement. [online] www.britishcouncil.org.</w:t>
      </w:r>
    </w:p>
    <w:p w14:paraId="28B815EC" w14:textId="77777777" w:rsidR="008D7623" w:rsidRPr="001A2835" w:rsidRDefault="008D7623" w:rsidP="001A283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>Eventbrite. (2023). Hybrid Events &amp; Digital Engagement Tools. [online] www.eventbrite.com/blog.</w:t>
      </w:r>
    </w:p>
    <w:p w14:paraId="392DD08F" w14:textId="77777777" w:rsidR="008D7623" w:rsidRPr="001A2835" w:rsidRDefault="008D7623" w:rsidP="001A283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>UK Government. (2023). Tourism Sector Deal and Post-Brexit MICE Strategy. [online] www.gov.uk.</w:t>
      </w:r>
    </w:p>
    <w:p w14:paraId="2DA6BEEA" w14:textId="77777777" w:rsidR="008D7623" w:rsidRPr="001A2835" w:rsidRDefault="008D7623" w:rsidP="001A2835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</w:rPr>
      </w:pPr>
      <w:r w:rsidRPr="001A2835">
        <w:rPr>
          <w:rFonts w:ascii="Times New Roman" w:hAnsi="Times New Roman" w:cs="Times New Roman"/>
        </w:rPr>
        <w:t>Richards, G. (2020). Creative Tourism and Cultural Festivals in Europe. European Journal of Tourism Research, 8(2), pp.45–59.</w:t>
      </w:r>
    </w:p>
    <w:p w14:paraId="31112998" w14:textId="77777777" w:rsidR="004E369F" w:rsidRPr="001A2835" w:rsidRDefault="004E369F" w:rsidP="001A2835">
      <w:pPr>
        <w:spacing w:line="360" w:lineRule="auto"/>
        <w:rPr>
          <w:rFonts w:ascii="Times New Roman" w:hAnsi="Times New Roman" w:cs="Times New Roman"/>
        </w:rPr>
      </w:pPr>
    </w:p>
    <w:sectPr w:rsidR="004E369F" w:rsidRPr="001A28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AF51C0"/>
    <w:multiLevelType w:val="multilevel"/>
    <w:tmpl w:val="F754E6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878655A"/>
    <w:multiLevelType w:val="multilevel"/>
    <w:tmpl w:val="D48EFF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C51172E"/>
    <w:multiLevelType w:val="multilevel"/>
    <w:tmpl w:val="FFD413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CE401F6"/>
    <w:multiLevelType w:val="multilevel"/>
    <w:tmpl w:val="B540D26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D06162F"/>
    <w:multiLevelType w:val="multilevel"/>
    <w:tmpl w:val="5C72F9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593074D"/>
    <w:multiLevelType w:val="hybridMultilevel"/>
    <w:tmpl w:val="ADF89B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6830D75"/>
    <w:multiLevelType w:val="multilevel"/>
    <w:tmpl w:val="D256BF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35530C6"/>
    <w:multiLevelType w:val="multilevel"/>
    <w:tmpl w:val="AC8037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40464AF"/>
    <w:multiLevelType w:val="multilevel"/>
    <w:tmpl w:val="B96A9B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FCD0C6C"/>
    <w:multiLevelType w:val="multilevel"/>
    <w:tmpl w:val="880236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61BA71B0"/>
    <w:multiLevelType w:val="multilevel"/>
    <w:tmpl w:val="897866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4254866">
    <w:abstractNumId w:val="3"/>
  </w:num>
  <w:num w:numId="2" w16cid:durableId="1120609241">
    <w:abstractNumId w:val="10"/>
  </w:num>
  <w:num w:numId="3" w16cid:durableId="232351421">
    <w:abstractNumId w:val="6"/>
  </w:num>
  <w:num w:numId="4" w16cid:durableId="39675337">
    <w:abstractNumId w:val="2"/>
  </w:num>
  <w:num w:numId="5" w16cid:durableId="1659074287">
    <w:abstractNumId w:val="8"/>
  </w:num>
  <w:num w:numId="6" w16cid:durableId="1587034411">
    <w:abstractNumId w:val="9"/>
  </w:num>
  <w:num w:numId="7" w16cid:durableId="2055496915">
    <w:abstractNumId w:val="5"/>
  </w:num>
  <w:num w:numId="8" w16cid:durableId="1076709357">
    <w:abstractNumId w:val="0"/>
  </w:num>
  <w:num w:numId="9" w16cid:durableId="1341348063">
    <w:abstractNumId w:val="7"/>
  </w:num>
  <w:num w:numId="10" w16cid:durableId="606081866">
    <w:abstractNumId w:val="1"/>
  </w:num>
  <w:num w:numId="11" w16cid:durableId="6962305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369F"/>
    <w:rsid w:val="001A2835"/>
    <w:rsid w:val="00257AC6"/>
    <w:rsid w:val="00271D88"/>
    <w:rsid w:val="00487560"/>
    <w:rsid w:val="00490726"/>
    <w:rsid w:val="004B5CB4"/>
    <w:rsid w:val="004B5D0C"/>
    <w:rsid w:val="004E369F"/>
    <w:rsid w:val="006155D7"/>
    <w:rsid w:val="00621113"/>
    <w:rsid w:val="008D7623"/>
    <w:rsid w:val="009548E1"/>
    <w:rsid w:val="00967C59"/>
    <w:rsid w:val="00982AC1"/>
    <w:rsid w:val="00AE69C1"/>
    <w:rsid w:val="00D4213B"/>
    <w:rsid w:val="00E148ED"/>
    <w:rsid w:val="00E32C1E"/>
    <w:rsid w:val="00E34AB9"/>
    <w:rsid w:val="00EF39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523BB67"/>
  <w15:chartTrackingRefBased/>
  <w15:docId w15:val="{21999BA5-08AC-4402-BD10-769A3852C0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36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36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36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36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36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36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36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36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36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36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36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36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36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36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36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36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36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36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36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36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36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36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36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36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36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36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36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36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369F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4E369F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table" w:styleId="PlainTable5">
    <w:name w:val="Plain Table 5"/>
    <w:basedOn w:val="TableNormal"/>
    <w:uiPriority w:val="45"/>
    <w:rsid w:val="004E369F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PlainTable1">
    <w:name w:val="Plain Table 1"/>
    <w:basedOn w:val="TableNormal"/>
    <w:uiPriority w:val="41"/>
    <w:rsid w:val="008D7623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TableGrid">
    <w:name w:val="Table Grid"/>
    <w:basedOn w:val="TableNormal"/>
    <w:uiPriority w:val="39"/>
    <w:rsid w:val="00982A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621113"/>
    <w:pPr>
      <w:spacing w:after="100" w:line="259" w:lineRule="auto"/>
      <w:ind w:left="220"/>
    </w:pPr>
    <w:rPr>
      <w:rFonts w:eastAsiaTheme="minorEastAsia" w:cs="Times New Roman"/>
      <w:kern w:val="0"/>
      <w:sz w:val="22"/>
      <w:szCs w:val="2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21113"/>
    <w:pPr>
      <w:spacing w:after="100" w:line="259" w:lineRule="auto"/>
    </w:pPr>
    <w:rPr>
      <w:rFonts w:eastAsiaTheme="minorEastAsia" w:cs="Times New Roman"/>
      <w:kern w:val="0"/>
      <w:sz w:val="22"/>
      <w:szCs w:val="22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621113"/>
    <w:pPr>
      <w:spacing w:after="100" w:line="259" w:lineRule="auto"/>
      <w:ind w:left="440"/>
    </w:pPr>
    <w:rPr>
      <w:rFonts w:eastAsiaTheme="minorEastAsia" w:cs="Times New Roman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810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0163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5378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256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649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1487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1127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6941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08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1707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4458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711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8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33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7388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684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0076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108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3307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5223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20558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8729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34380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2645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3612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801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15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23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249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94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</TotalTime>
  <Pages>13</Pages>
  <Words>1794</Words>
  <Characters>11794</Characters>
  <Application>Microsoft Office Word</Application>
  <DocSecurity>0</DocSecurity>
  <Lines>380</Lines>
  <Paragraphs>226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Klaudia Modrzejewska</dc:creator>
  <cp:keywords/>
  <dc:description/>
  <cp:lastModifiedBy>Klaudia Modrzejewska</cp:lastModifiedBy>
  <cp:revision>15</cp:revision>
  <dcterms:created xsi:type="dcterms:W3CDTF">2025-06-11T20:21:00Z</dcterms:created>
  <dcterms:modified xsi:type="dcterms:W3CDTF">2025-06-13T20:14:00Z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5620ed7b-6d0a-4b37-a123-48a8caee7074</vt:lpwstr>
  </property>
</Properties>
</file>