
<file path=[Content_Types].xml><?xml version="1.0" encoding="utf-8"?>
<Types xmlns="http://schemas.openxmlformats.org/package/2006/content-types">
  <Default Extension="emf" ContentType="image/x-emf"/>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606920871"/>
        <w:docPartObj>
          <w:docPartGallery w:val="Cover Pages"/>
          <w:docPartUnique/>
        </w:docPartObj>
      </w:sdtPr>
      <w:sdtContent>
        <w:p w14:paraId="0EF203E0" w14:textId="04C4BF27" w:rsidR="00B71096" w:rsidRDefault="00B71096">
          <w:pPr>
            <w:pStyle w:val="NoSpacing"/>
          </w:pPr>
          <w:r>
            <w:rPr>
              <w:noProof/>
            </w:rPr>
            <mc:AlternateContent>
              <mc:Choice Requires="wpg">
                <w:drawing>
                  <wp:anchor distT="0" distB="0" distL="114300" distR="114300" simplePos="0" relativeHeight="251651584" behindDoc="1" locked="0" layoutInCell="1" allowOverlap="1" wp14:anchorId="758B5B79" wp14:editId="7E412C8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60D4153" w14:textId="63E9FFEA" w:rsidR="00B71096" w:rsidRDefault="00477FE4" w:rsidP="00477FE4">
                                      <w:pPr>
                                        <w:pStyle w:val="NoSpacing"/>
                                        <w:jc w:val="center"/>
                                        <w:rPr>
                                          <w:color w:val="FFFFFF" w:themeColor="background1"/>
                                          <w:sz w:val="28"/>
                                          <w:szCs w:val="28"/>
                                        </w:rPr>
                                      </w:pPr>
                                      <w:r>
                                        <w:rPr>
                                          <w:color w:val="FFFFFF" w:themeColor="background1"/>
                                          <w:sz w:val="28"/>
                                          <w:szCs w:val="28"/>
                                        </w:rPr>
                                        <w:t>COMPONENT-1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58B5B79" id="Group 1" o:spid="_x0000_s1026" style="position:absolute;margin-left:0;margin-top:0;width:172.8pt;height:718.55pt;z-index:-25166489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60D4153" w14:textId="63E9FFEA" w:rsidR="00B71096" w:rsidRDefault="00477FE4" w:rsidP="00477FE4">
                                <w:pPr>
                                  <w:pStyle w:val="NoSpacing"/>
                                  <w:jc w:val="center"/>
                                  <w:rPr>
                                    <w:color w:val="FFFFFF" w:themeColor="background1"/>
                                    <w:sz w:val="28"/>
                                    <w:szCs w:val="28"/>
                                  </w:rPr>
                                </w:pPr>
                                <w:r>
                                  <w:rPr>
                                    <w:color w:val="FFFFFF" w:themeColor="background1"/>
                                    <w:sz w:val="28"/>
                                    <w:szCs w:val="28"/>
                                  </w:rPr>
                                  <w:t>COMPONENT-1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891A7EF" w14:textId="77777777" w:rsidR="00B71096" w:rsidRDefault="00B71096"/>
        <w:p w14:paraId="50B72C6E" w14:textId="77777777" w:rsidR="00B71096" w:rsidRDefault="00B71096"/>
        <w:p w14:paraId="3EADB7EC" w14:textId="1B90A496" w:rsidR="00B71096" w:rsidRDefault="00B71096"/>
        <w:p w14:paraId="21341B64" w14:textId="689159A2" w:rsidR="00B71096" w:rsidRDefault="00B71096"/>
        <w:p w14:paraId="401AAA5A" w14:textId="40EECD84" w:rsidR="00B71096" w:rsidRDefault="00B71096"/>
        <w:p w14:paraId="364718AF" w14:textId="6DC73D64" w:rsidR="00B71096" w:rsidRDefault="00B71096"/>
        <w:p w14:paraId="47B032EC" w14:textId="244F1F37" w:rsidR="00B71096" w:rsidRDefault="00066E80">
          <w:r>
            <w:rPr>
              <w:noProof/>
            </w:rPr>
            <mc:AlternateContent>
              <mc:Choice Requires="wps">
                <w:drawing>
                  <wp:anchor distT="0" distB="0" distL="114300" distR="114300" simplePos="0" relativeHeight="251659776" behindDoc="0" locked="0" layoutInCell="1" allowOverlap="1" wp14:anchorId="4E741697" wp14:editId="29FA28DB">
                    <wp:simplePos x="0" y="0"/>
                    <wp:positionH relativeFrom="page">
                      <wp:posOffset>559558</wp:posOffset>
                    </wp:positionH>
                    <wp:positionV relativeFrom="page">
                      <wp:posOffset>2982036</wp:posOffset>
                    </wp:positionV>
                    <wp:extent cx="6938010" cy="1507964"/>
                    <wp:effectExtent l="0" t="0" r="15240" b="0"/>
                    <wp:wrapNone/>
                    <wp:docPr id="1" name="Text Box 3"/>
                    <wp:cNvGraphicFramePr/>
                    <a:graphic xmlns:a="http://schemas.openxmlformats.org/drawingml/2006/main">
                      <a:graphicData uri="http://schemas.microsoft.com/office/word/2010/wordprocessingShape">
                        <wps:wsp>
                          <wps:cNvSpPr txBox="1"/>
                          <wps:spPr>
                            <a:xfrm>
                              <a:off x="0" y="0"/>
                              <a:ext cx="6938010" cy="15079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164597" w14:textId="68174BC0" w:rsidR="00B71096"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77FE4">
                                      <w:rPr>
                                        <w:rFonts w:asciiTheme="majorHAnsi" w:eastAsiaTheme="majorEastAsia" w:hAnsiTheme="majorHAnsi" w:cstheme="majorBidi"/>
                                        <w:color w:val="262626" w:themeColor="text1" w:themeTint="D9"/>
                                        <w:sz w:val="72"/>
                                        <w:szCs w:val="72"/>
                                      </w:rPr>
                                      <w:t>LIVING WITH CARE: The old</w:t>
                                    </w:r>
                                    <w:r w:rsidR="00DF7608">
                                      <w:rPr>
                                        <w:rFonts w:asciiTheme="majorHAnsi" w:eastAsiaTheme="majorEastAsia" w:hAnsiTheme="majorHAnsi" w:cstheme="majorBidi"/>
                                        <w:color w:val="262626" w:themeColor="text1" w:themeTint="D9"/>
                                        <w:sz w:val="72"/>
                                        <w:szCs w:val="72"/>
                                      </w:rPr>
                                      <w:t>er</w:t>
                                    </w:r>
                                    <w:r w:rsidR="00477FE4">
                                      <w:rPr>
                                        <w:rFonts w:asciiTheme="majorHAnsi" w:eastAsiaTheme="majorEastAsia" w:hAnsiTheme="majorHAnsi" w:cstheme="majorBidi"/>
                                        <w:color w:val="262626" w:themeColor="text1" w:themeTint="D9"/>
                                        <w:sz w:val="72"/>
                                        <w:szCs w:val="72"/>
                                      </w:rPr>
                                      <w:t xml:space="preserve"> person</w:t>
                                    </w:r>
                                  </w:sdtContent>
                                </w:sdt>
                              </w:p>
                              <w:p w14:paraId="02789105" w14:textId="62A75CA6" w:rsidR="00B71096" w:rsidRPr="00066E80" w:rsidRDefault="00066E80">
                                <w:pPr>
                                  <w:spacing w:before="120"/>
                                  <w:rPr>
                                    <w:color w:val="404040" w:themeColor="text1" w:themeTint="BF"/>
                                    <w:sz w:val="36"/>
                                    <w:szCs w:val="36"/>
                                    <w:u w:val="single"/>
                                  </w:rPr>
                                </w:pPr>
                                <w:r>
                                  <w:rPr>
                                    <w:color w:val="404040" w:themeColor="text1" w:themeTint="BF"/>
                                    <w:sz w:val="36"/>
                                    <w:szCs w:val="36"/>
                                  </w:rPr>
                                  <w:t xml:space="preserve">                                      </w:t>
                                </w:r>
                                <w:r w:rsidR="00DF7608">
                                  <w:rPr>
                                    <w:color w:val="404040" w:themeColor="text1" w:themeTint="BF"/>
                                    <w:sz w:val="36"/>
                                    <w:szCs w:val="36"/>
                                  </w:rPr>
                                  <w:t xml:space="preserve">         </w:t>
                                </w:r>
                                <w:r>
                                  <w:rPr>
                                    <w:color w:val="404040" w:themeColor="text1" w:themeTint="BF"/>
                                    <w:sz w:val="36"/>
                                    <w:szCs w:val="36"/>
                                  </w:rPr>
                                  <w:t xml:space="preserve"> </w:t>
                                </w:r>
                                <w:r w:rsidRPr="00066E80">
                                  <w:rPr>
                                    <w:color w:val="404040" w:themeColor="text1" w:themeTint="BF"/>
                                    <w:sz w:val="36"/>
                                    <w:szCs w:val="36"/>
                                    <w:u w:val="single"/>
                                  </w:rPr>
                                  <w:t xml:space="preserve">WRITTEN REPORT </w:t>
                                </w:r>
                              </w:p>
                              <w:p w14:paraId="6A50A85E" w14:textId="59C89269" w:rsidR="00477FE4" w:rsidRDefault="00477FE4">
                                <w:pPr>
                                  <w:spacing w:before="120"/>
                                  <w:rPr>
                                    <w:color w:val="404040" w:themeColor="text1" w:themeTint="BF"/>
                                    <w:sz w:val="36"/>
                                    <w:szCs w:val="36"/>
                                  </w:rPr>
                                </w:pPr>
                                <w:r>
                                  <w:rPr>
                                    <w:color w:val="404040" w:themeColor="text1" w:themeTint="BF"/>
                                    <w:sz w:val="36"/>
                                    <w:szCs w:val="36"/>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E741697" id="_x0000_t202" coordsize="21600,21600" o:spt="202" path="m,l,21600r21600,l21600,xe">
                    <v:stroke joinstyle="miter"/>
                    <v:path gradientshapeok="t" o:connecttype="rect"/>
                  </v:shapetype>
                  <v:shape id="Text Box 3" o:spid="_x0000_s1055" type="#_x0000_t202" style="position:absolute;margin-left:44.05pt;margin-top:234.8pt;width:546.3pt;height:118.7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" filled="f" stroked="f" strokeweight=".5pt">
                    <v:textbox inset="0,0,0,0">
                      <w:txbxContent>
                        <w:p w14:paraId="45164597" w14:textId="68174BC0" w:rsidR="00B71096"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77FE4">
                                <w:rPr>
                                  <w:rFonts w:asciiTheme="majorHAnsi" w:eastAsiaTheme="majorEastAsia" w:hAnsiTheme="majorHAnsi" w:cstheme="majorBidi"/>
                                  <w:color w:val="262626" w:themeColor="text1" w:themeTint="D9"/>
                                  <w:sz w:val="72"/>
                                  <w:szCs w:val="72"/>
                                </w:rPr>
                                <w:t>LIVING WITH CARE: The old</w:t>
                              </w:r>
                              <w:r w:rsidR="00DF7608">
                                <w:rPr>
                                  <w:rFonts w:asciiTheme="majorHAnsi" w:eastAsiaTheme="majorEastAsia" w:hAnsiTheme="majorHAnsi" w:cstheme="majorBidi"/>
                                  <w:color w:val="262626" w:themeColor="text1" w:themeTint="D9"/>
                                  <w:sz w:val="72"/>
                                  <w:szCs w:val="72"/>
                                </w:rPr>
                                <w:t>er</w:t>
                              </w:r>
                              <w:r w:rsidR="00477FE4">
                                <w:rPr>
                                  <w:rFonts w:asciiTheme="majorHAnsi" w:eastAsiaTheme="majorEastAsia" w:hAnsiTheme="majorHAnsi" w:cstheme="majorBidi"/>
                                  <w:color w:val="262626" w:themeColor="text1" w:themeTint="D9"/>
                                  <w:sz w:val="72"/>
                                  <w:szCs w:val="72"/>
                                </w:rPr>
                                <w:t xml:space="preserve"> person</w:t>
                              </w:r>
                            </w:sdtContent>
                          </w:sdt>
                        </w:p>
                        <w:p w14:paraId="02789105" w14:textId="62A75CA6" w:rsidR="00B71096" w:rsidRPr="00066E80" w:rsidRDefault="00066E80">
                          <w:pPr>
                            <w:spacing w:before="120"/>
                            <w:rPr>
                              <w:color w:val="404040" w:themeColor="text1" w:themeTint="BF"/>
                              <w:sz w:val="36"/>
                              <w:szCs w:val="36"/>
                              <w:u w:val="single"/>
                            </w:rPr>
                          </w:pPr>
                          <w:r>
                            <w:rPr>
                              <w:color w:val="404040" w:themeColor="text1" w:themeTint="BF"/>
                              <w:sz w:val="36"/>
                              <w:szCs w:val="36"/>
                            </w:rPr>
                            <w:t xml:space="preserve">                                      </w:t>
                          </w:r>
                          <w:r w:rsidR="00DF7608">
                            <w:rPr>
                              <w:color w:val="404040" w:themeColor="text1" w:themeTint="BF"/>
                              <w:sz w:val="36"/>
                              <w:szCs w:val="36"/>
                            </w:rPr>
                            <w:t xml:space="preserve">         </w:t>
                          </w:r>
                          <w:r>
                            <w:rPr>
                              <w:color w:val="404040" w:themeColor="text1" w:themeTint="BF"/>
                              <w:sz w:val="36"/>
                              <w:szCs w:val="36"/>
                            </w:rPr>
                            <w:t xml:space="preserve"> </w:t>
                          </w:r>
                          <w:r w:rsidRPr="00066E80">
                            <w:rPr>
                              <w:color w:val="404040" w:themeColor="text1" w:themeTint="BF"/>
                              <w:sz w:val="36"/>
                              <w:szCs w:val="36"/>
                              <w:u w:val="single"/>
                            </w:rPr>
                            <w:t xml:space="preserve">WRITTEN REPORT </w:t>
                          </w:r>
                        </w:p>
                        <w:p w14:paraId="6A50A85E" w14:textId="59C89269" w:rsidR="00477FE4" w:rsidRDefault="00477FE4">
                          <w:pPr>
                            <w:spacing w:before="120"/>
                            <w:rPr>
                              <w:color w:val="404040" w:themeColor="text1" w:themeTint="BF"/>
                              <w:sz w:val="36"/>
                              <w:szCs w:val="36"/>
                            </w:rPr>
                          </w:pPr>
                          <w:r>
                            <w:rPr>
                              <w:color w:val="404040" w:themeColor="text1" w:themeTint="BF"/>
                              <w:sz w:val="36"/>
                              <w:szCs w:val="36"/>
                            </w:rPr>
                            <w:t xml:space="preserve">                      </w:t>
                          </w:r>
                        </w:p>
                      </w:txbxContent>
                    </v:textbox>
                    <w10:wrap anchorx="page" anchory="page"/>
                  </v:shape>
                </w:pict>
              </mc:Fallback>
            </mc:AlternateContent>
          </w:r>
        </w:p>
        <w:p w14:paraId="4EC4A513" w14:textId="77777777" w:rsidR="00B71096" w:rsidRDefault="00B71096"/>
        <w:p w14:paraId="4F0E5E6A" w14:textId="77777777" w:rsidR="00477FE4" w:rsidRDefault="00477FE4"/>
        <w:p w14:paraId="0A67C7C1" w14:textId="77777777" w:rsidR="00477FE4" w:rsidRDefault="00477FE4"/>
        <w:p w14:paraId="5F385276" w14:textId="77777777" w:rsidR="00477FE4" w:rsidRDefault="00477FE4"/>
        <w:p w14:paraId="70913802" w14:textId="77777777" w:rsidR="00477FE4" w:rsidRDefault="00477FE4"/>
        <w:p w14:paraId="1D9D315C" w14:textId="2A31BE95" w:rsidR="00477FE4" w:rsidRPr="00066E80" w:rsidRDefault="00B71096">
          <w:r w:rsidRPr="00066E80">
            <w:t xml:space="preserve">STUDENT: </w:t>
          </w:r>
          <w:r w:rsidR="00066E80" w:rsidRPr="00066E80">
            <w:t>Patricia Beatriz Marin Art</w:t>
          </w:r>
          <w:r w:rsidR="00066E80">
            <w:t xml:space="preserve">igas </w:t>
          </w:r>
        </w:p>
        <w:p w14:paraId="0045B17C" w14:textId="50AFB288" w:rsidR="00477FE4" w:rsidRPr="007046EC" w:rsidRDefault="00477FE4">
          <w:r w:rsidRPr="007046EC">
            <w:t xml:space="preserve">ID: </w:t>
          </w:r>
          <w:r w:rsidR="00066E80" w:rsidRPr="007046EC">
            <w:t>2113585</w:t>
          </w:r>
        </w:p>
        <w:p w14:paraId="504C41B2" w14:textId="27D88A2F" w:rsidR="00477FE4" w:rsidRDefault="00477FE4">
          <w:r>
            <w:t xml:space="preserve">MODULE CODE: </w:t>
          </w:r>
          <w:r w:rsidR="00FC4A0A" w:rsidRPr="00FC4A0A">
            <w:t>BMHP6009_LON</w:t>
          </w:r>
        </w:p>
        <w:p w14:paraId="543B9FE7" w14:textId="73350BAB" w:rsidR="00B71096" w:rsidRDefault="00477FE4">
          <w:r>
            <w:t xml:space="preserve">LECTURER: </w:t>
          </w:r>
          <w:r w:rsidR="00066E80">
            <w:t xml:space="preserve">Dr Laila Surani. </w:t>
          </w:r>
          <w:r w:rsidR="00B71096">
            <w:br w:type="page"/>
          </w:r>
        </w:p>
      </w:sdtContent>
    </w:sdt>
    <w:sdt>
      <w:sdtPr>
        <w:rPr>
          <w:rFonts w:asciiTheme="minorHAnsi" w:eastAsiaTheme="minorHAnsi" w:hAnsiTheme="minorHAnsi" w:cstheme="minorBidi"/>
          <w:color w:val="auto"/>
          <w:kern w:val="2"/>
          <w:sz w:val="22"/>
          <w:szCs w:val="22"/>
          <w:lang w:val="en-GB"/>
          <w14:ligatures w14:val="standardContextual"/>
        </w:rPr>
        <w:id w:val="449751683"/>
        <w:docPartObj>
          <w:docPartGallery w:val="Table of Contents"/>
          <w:docPartUnique/>
        </w:docPartObj>
      </w:sdtPr>
      <w:sdtEndPr>
        <w:rPr>
          <w:b/>
          <w:bCs/>
          <w:noProof/>
        </w:rPr>
      </w:sdtEndPr>
      <w:sdtContent>
        <w:p w14:paraId="418D057B" w14:textId="7E2FDE13" w:rsidR="00066E80" w:rsidRPr="00C44662" w:rsidRDefault="00066E80" w:rsidP="007102E2">
          <w:pPr>
            <w:pStyle w:val="TOCHeading"/>
            <w:spacing w:line="360" w:lineRule="auto"/>
            <w:jc w:val="both"/>
            <w:rPr>
              <w:b/>
              <w:bCs/>
              <w:color w:val="auto"/>
            </w:rPr>
          </w:pPr>
          <w:r w:rsidRPr="00C44662">
            <w:rPr>
              <w:b/>
              <w:bCs/>
              <w:color w:val="auto"/>
            </w:rPr>
            <w:t>Table of Contents</w:t>
          </w:r>
        </w:p>
        <w:p w14:paraId="15DDF4FB" w14:textId="298BACE9" w:rsidR="006004C0" w:rsidRDefault="00066E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372360" w:history="1">
            <w:r w:rsidR="006004C0" w:rsidRPr="001B4B47">
              <w:rPr>
                <w:rStyle w:val="Hyperlink"/>
                <w:rFonts w:ascii="Arial" w:hAnsi="Arial" w:cs="Arial"/>
                <w:b/>
                <w:bCs/>
                <w:noProof/>
              </w:rPr>
              <w:t>INTRODUCTION</w:t>
            </w:r>
            <w:r w:rsidR="006004C0">
              <w:rPr>
                <w:noProof/>
                <w:webHidden/>
              </w:rPr>
              <w:tab/>
            </w:r>
            <w:r w:rsidR="006004C0">
              <w:rPr>
                <w:noProof/>
                <w:webHidden/>
              </w:rPr>
              <w:fldChar w:fldCharType="begin"/>
            </w:r>
            <w:r w:rsidR="006004C0">
              <w:rPr>
                <w:noProof/>
                <w:webHidden/>
              </w:rPr>
              <w:instrText xml:space="preserve"> PAGEREF _Toc153372360 \h </w:instrText>
            </w:r>
            <w:r w:rsidR="006004C0">
              <w:rPr>
                <w:noProof/>
                <w:webHidden/>
              </w:rPr>
            </w:r>
            <w:r w:rsidR="006004C0">
              <w:rPr>
                <w:noProof/>
                <w:webHidden/>
              </w:rPr>
              <w:fldChar w:fldCharType="separate"/>
            </w:r>
            <w:r w:rsidR="006004C0">
              <w:rPr>
                <w:noProof/>
                <w:webHidden/>
              </w:rPr>
              <w:t>2</w:t>
            </w:r>
            <w:r w:rsidR="006004C0">
              <w:rPr>
                <w:noProof/>
                <w:webHidden/>
              </w:rPr>
              <w:fldChar w:fldCharType="end"/>
            </w:r>
          </w:hyperlink>
        </w:p>
        <w:p w14:paraId="7F0BFBED" w14:textId="7491A69E" w:rsidR="006004C0" w:rsidRDefault="00000000">
          <w:pPr>
            <w:pStyle w:val="TOC1"/>
            <w:tabs>
              <w:tab w:val="left" w:pos="440"/>
              <w:tab w:val="right" w:leader="dot" w:pos="9016"/>
            </w:tabs>
            <w:rPr>
              <w:rFonts w:eastAsiaTheme="minorEastAsia"/>
              <w:noProof/>
              <w:lang w:eastAsia="en-GB"/>
            </w:rPr>
          </w:pPr>
          <w:hyperlink w:anchor="_Toc153372361" w:history="1">
            <w:r w:rsidR="006004C0" w:rsidRPr="001B4B47">
              <w:rPr>
                <w:rStyle w:val="Hyperlink"/>
                <w:rFonts w:ascii="Arial" w:hAnsi="Arial" w:cs="Arial"/>
                <w:b/>
                <w:bCs/>
                <w:noProof/>
              </w:rPr>
              <w:t>1.</w:t>
            </w:r>
            <w:r w:rsidR="006004C0">
              <w:rPr>
                <w:rFonts w:eastAsiaTheme="minorEastAsia"/>
                <w:noProof/>
                <w:lang w:eastAsia="en-GB"/>
              </w:rPr>
              <w:tab/>
            </w:r>
            <w:r w:rsidR="006004C0" w:rsidRPr="001B4B47">
              <w:rPr>
                <w:rStyle w:val="Hyperlink"/>
                <w:rFonts w:ascii="Arial" w:hAnsi="Arial" w:cs="Arial"/>
                <w:b/>
                <w:bCs/>
                <w:noProof/>
              </w:rPr>
              <w:t>THE CONCEPT OF ELDERLY PERSON</w:t>
            </w:r>
            <w:r w:rsidR="006004C0">
              <w:rPr>
                <w:noProof/>
                <w:webHidden/>
              </w:rPr>
              <w:tab/>
            </w:r>
            <w:r w:rsidR="006004C0">
              <w:rPr>
                <w:noProof/>
                <w:webHidden/>
              </w:rPr>
              <w:fldChar w:fldCharType="begin"/>
            </w:r>
            <w:r w:rsidR="006004C0">
              <w:rPr>
                <w:noProof/>
                <w:webHidden/>
              </w:rPr>
              <w:instrText xml:space="preserve"> PAGEREF _Toc153372361 \h </w:instrText>
            </w:r>
            <w:r w:rsidR="006004C0">
              <w:rPr>
                <w:noProof/>
                <w:webHidden/>
              </w:rPr>
            </w:r>
            <w:r w:rsidR="006004C0">
              <w:rPr>
                <w:noProof/>
                <w:webHidden/>
              </w:rPr>
              <w:fldChar w:fldCharType="separate"/>
            </w:r>
            <w:r w:rsidR="006004C0">
              <w:rPr>
                <w:noProof/>
                <w:webHidden/>
              </w:rPr>
              <w:t>2</w:t>
            </w:r>
            <w:r w:rsidR="006004C0">
              <w:rPr>
                <w:noProof/>
                <w:webHidden/>
              </w:rPr>
              <w:fldChar w:fldCharType="end"/>
            </w:r>
          </w:hyperlink>
        </w:p>
        <w:p w14:paraId="09CC9C87" w14:textId="1C46A2F5" w:rsidR="006004C0" w:rsidRDefault="00000000">
          <w:pPr>
            <w:pStyle w:val="TOC2"/>
            <w:rPr>
              <w:rFonts w:eastAsiaTheme="minorEastAsia"/>
              <w:noProof/>
              <w:lang w:eastAsia="en-GB"/>
            </w:rPr>
          </w:pPr>
          <w:hyperlink w:anchor="_Toc153372362" w:history="1">
            <w:r w:rsidR="006004C0" w:rsidRPr="001B4B47">
              <w:rPr>
                <w:rStyle w:val="Hyperlink"/>
                <w:rFonts w:ascii="Arial" w:hAnsi="Arial" w:cs="Arial"/>
                <w:b/>
                <w:bCs/>
                <w:noProof/>
              </w:rPr>
              <w:t>1.1. Older population in the past and nowadays in the UK</w:t>
            </w:r>
            <w:r w:rsidR="006004C0">
              <w:rPr>
                <w:noProof/>
                <w:webHidden/>
              </w:rPr>
              <w:tab/>
            </w:r>
            <w:r w:rsidR="006004C0">
              <w:rPr>
                <w:noProof/>
                <w:webHidden/>
              </w:rPr>
              <w:fldChar w:fldCharType="begin"/>
            </w:r>
            <w:r w:rsidR="006004C0">
              <w:rPr>
                <w:noProof/>
                <w:webHidden/>
              </w:rPr>
              <w:instrText xml:space="preserve"> PAGEREF _Toc153372362 \h </w:instrText>
            </w:r>
            <w:r w:rsidR="006004C0">
              <w:rPr>
                <w:noProof/>
                <w:webHidden/>
              </w:rPr>
            </w:r>
            <w:r w:rsidR="006004C0">
              <w:rPr>
                <w:noProof/>
                <w:webHidden/>
              </w:rPr>
              <w:fldChar w:fldCharType="separate"/>
            </w:r>
            <w:r w:rsidR="006004C0">
              <w:rPr>
                <w:noProof/>
                <w:webHidden/>
              </w:rPr>
              <w:t>2</w:t>
            </w:r>
            <w:r w:rsidR="006004C0">
              <w:rPr>
                <w:noProof/>
                <w:webHidden/>
              </w:rPr>
              <w:fldChar w:fldCharType="end"/>
            </w:r>
          </w:hyperlink>
        </w:p>
        <w:p w14:paraId="099D8A0A" w14:textId="7733FD8A" w:rsidR="006004C0" w:rsidRDefault="00000000">
          <w:pPr>
            <w:pStyle w:val="TOC2"/>
            <w:rPr>
              <w:rFonts w:eastAsiaTheme="minorEastAsia"/>
              <w:noProof/>
              <w:lang w:eastAsia="en-GB"/>
            </w:rPr>
          </w:pPr>
          <w:hyperlink w:anchor="_Toc153372363" w:history="1">
            <w:r w:rsidR="006004C0" w:rsidRPr="001B4B47">
              <w:rPr>
                <w:rStyle w:val="Hyperlink"/>
                <w:rFonts w:ascii="Arial" w:hAnsi="Arial" w:cs="Arial"/>
                <w:b/>
                <w:bCs/>
                <w:noProof/>
              </w:rPr>
              <w:t>1.2 Older population in the past and nowadays in Mexico</w:t>
            </w:r>
            <w:r w:rsidR="006004C0">
              <w:rPr>
                <w:noProof/>
                <w:webHidden/>
              </w:rPr>
              <w:tab/>
            </w:r>
            <w:r w:rsidR="006004C0">
              <w:rPr>
                <w:noProof/>
                <w:webHidden/>
              </w:rPr>
              <w:fldChar w:fldCharType="begin"/>
            </w:r>
            <w:r w:rsidR="006004C0">
              <w:rPr>
                <w:noProof/>
                <w:webHidden/>
              </w:rPr>
              <w:instrText xml:space="preserve"> PAGEREF _Toc153372363 \h </w:instrText>
            </w:r>
            <w:r w:rsidR="006004C0">
              <w:rPr>
                <w:noProof/>
                <w:webHidden/>
              </w:rPr>
            </w:r>
            <w:r w:rsidR="006004C0">
              <w:rPr>
                <w:noProof/>
                <w:webHidden/>
              </w:rPr>
              <w:fldChar w:fldCharType="separate"/>
            </w:r>
            <w:r w:rsidR="006004C0">
              <w:rPr>
                <w:noProof/>
                <w:webHidden/>
              </w:rPr>
              <w:t>3</w:t>
            </w:r>
            <w:r w:rsidR="006004C0">
              <w:rPr>
                <w:noProof/>
                <w:webHidden/>
              </w:rPr>
              <w:fldChar w:fldCharType="end"/>
            </w:r>
          </w:hyperlink>
        </w:p>
        <w:p w14:paraId="7BC54E70" w14:textId="6B74D18D" w:rsidR="006004C0" w:rsidRDefault="00000000">
          <w:pPr>
            <w:pStyle w:val="TOC1"/>
            <w:tabs>
              <w:tab w:val="left" w:pos="440"/>
              <w:tab w:val="right" w:leader="dot" w:pos="9016"/>
            </w:tabs>
            <w:rPr>
              <w:rFonts w:eastAsiaTheme="minorEastAsia"/>
              <w:noProof/>
              <w:lang w:eastAsia="en-GB"/>
            </w:rPr>
          </w:pPr>
          <w:hyperlink w:anchor="_Toc153372364" w:history="1">
            <w:r w:rsidR="006004C0" w:rsidRPr="001B4B47">
              <w:rPr>
                <w:rStyle w:val="Hyperlink"/>
                <w:rFonts w:ascii="Arial" w:hAnsi="Arial" w:cs="Arial"/>
                <w:b/>
                <w:bCs/>
                <w:noProof/>
              </w:rPr>
              <w:t>2.</w:t>
            </w:r>
            <w:r w:rsidR="006004C0">
              <w:rPr>
                <w:rFonts w:eastAsiaTheme="minorEastAsia"/>
                <w:noProof/>
                <w:lang w:eastAsia="en-GB"/>
              </w:rPr>
              <w:tab/>
            </w:r>
            <w:r w:rsidR="006004C0" w:rsidRPr="001B4B47">
              <w:rPr>
                <w:rStyle w:val="Hyperlink"/>
                <w:rFonts w:ascii="Arial" w:hAnsi="Arial" w:cs="Arial"/>
                <w:b/>
                <w:bCs/>
                <w:noProof/>
              </w:rPr>
              <w:t>HOW AGEING POPULATION HAVE CHANGED IN RECENT YEARS</w:t>
            </w:r>
            <w:r w:rsidR="006004C0">
              <w:rPr>
                <w:noProof/>
                <w:webHidden/>
              </w:rPr>
              <w:tab/>
            </w:r>
            <w:r w:rsidR="006004C0">
              <w:rPr>
                <w:noProof/>
                <w:webHidden/>
              </w:rPr>
              <w:fldChar w:fldCharType="begin"/>
            </w:r>
            <w:r w:rsidR="006004C0">
              <w:rPr>
                <w:noProof/>
                <w:webHidden/>
              </w:rPr>
              <w:instrText xml:space="preserve"> PAGEREF _Toc153372364 \h </w:instrText>
            </w:r>
            <w:r w:rsidR="006004C0">
              <w:rPr>
                <w:noProof/>
                <w:webHidden/>
              </w:rPr>
            </w:r>
            <w:r w:rsidR="006004C0">
              <w:rPr>
                <w:noProof/>
                <w:webHidden/>
              </w:rPr>
              <w:fldChar w:fldCharType="separate"/>
            </w:r>
            <w:r w:rsidR="006004C0">
              <w:rPr>
                <w:noProof/>
                <w:webHidden/>
              </w:rPr>
              <w:t>3</w:t>
            </w:r>
            <w:r w:rsidR="006004C0">
              <w:rPr>
                <w:noProof/>
                <w:webHidden/>
              </w:rPr>
              <w:fldChar w:fldCharType="end"/>
            </w:r>
          </w:hyperlink>
        </w:p>
        <w:p w14:paraId="5B5F105A" w14:textId="4C452248" w:rsidR="006004C0" w:rsidRDefault="00000000">
          <w:pPr>
            <w:pStyle w:val="TOC2"/>
            <w:rPr>
              <w:rFonts w:eastAsiaTheme="minorEastAsia"/>
              <w:noProof/>
              <w:lang w:eastAsia="en-GB"/>
            </w:rPr>
          </w:pPr>
          <w:hyperlink w:anchor="_Toc153372365" w:history="1">
            <w:r w:rsidR="006004C0" w:rsidRPr="001B4B47">
              <w:rPr>
                <w:rStyle w:val="Hyperlink"/>
                <w:rFonts w:ascii="Arial" w:hAnsi="Arial" w:cs="Arial"/>
                <w:b/>
                <w:bCs/>
                <w:noProof/>
              </w:rPr>
              <w:t>2.1 Changes on the aging population in the UK</w:t>
            </w:r>
            <w:r w:rsidR="006004C0">
              <w:rPr>
                <w:noProof/>
                <w:webHidden/>
              </w:rPr>
              <w:tab/>
            </w:r>
            <w:r w:rsidR="006004C0">
              <w:rPr>
                <w:noProof/>
                <w:webHidden/>
              </w:rPr>
              <w:fldChar w:fldCharType="begin"/>
            </w:r>
            <w:r w:rsidR="006004C0">
              <w:rPr>
                <w:noProof/>
                <w:webHidden/>
              </w:rPr>
              <w:instrText xml:space="preserve"> PAGEREF _Toc153372365 \h </w:instrText>
            </w:r>
            <w:r w:rsidR="006004C0">
              <w:rPr>
                <w:noProof/>
                <w:webHidden/>
              </w:rPr>
            </w:r>
            <w:r w:rsidR="006004C0">
              <w:rPr>
                <w:noProof/>
                <w:webHidden/>
              </w:rPr>
              <w:fldChar w:fldCharType="separate"/>
            </w:r>
            <w:r w:rsidR="006004C0">
              <w:rPr>
                <w:noProof/>
                <w:webHidden/>
              </w:rPr>
              <w:t>3</w:t>
            </w:r>
            <w:r w:rsidR="006004C0">
              <w:rPr>
                <w:noProof/>
                <w:webHidden/>
              </w:rPr>
              <w:fldChar w:fldCharType="end"/>
            </w:r>
          </w:hyperlink>
        </w:p>
        <w:p w14:paraId="69033BA9" w14:textId="677D4822" w:rsidR="006004C0" w:rsidRDefault="00000000">
          <w:pPr>
            <w:pStyle w:val="TOC2"/>
            <w:rPr>
              <w:rFonts w:eastAsiaTheme="minorEastAsia"/>
              <w:noProof/>
              <w:lang w:eastAsia="en-GB"/>
            </w:rPr>
          </w:pPr>
          <w:hyperlink w:anchor="_Toc153372366" w:history="1">
            <w:r w:rsidR="006004C0" w:rsidRPr="001B4B47">
              <w:rPr>
                <w:rStyle w:val="Hyperlink"/>
                <w:rFonts w:ascii="Arial" w:hAnsi="Arial" w:cs="Arial"/>
                <w:b/>
                <w:noProof/>
              </w:rPr>
              <w:t>2.2</w:t>
            </w:r>
            <w:r w:rsidR="00BA0960">
              <w:rPr>
                <w:rFonts w:eastAsiaTheme="minorEastAsia"/>
                <w:noProof/>
                <w:lang w:eastAsia="en-GB"/>
              </w:rPr>
              <w:t xml:space="preserve"> </w:t>
            </w:r>
            <w:r w:rsidR="006004C0" w:rsidRPr="001B4B47">
              <w:rPr>
                <w:rStyle w:val="Hyperlink"/>
                <w:rFonts w:ascii="Arial" w:hAnsi="Arial" w:cs="Arial"/>
                <w:b/>
                <w:bCs/>
                <w:noProof/>
              </w:rPr>
              <w:t>Changes on the aging population in Mexico</w:t>
            </w:r>
            <w:r w:rsidR="006004C0">
              <w:rPr>
                <w:noProof/>
                <w:webHidden/>
              </w:rPr>
              <w:tab/>
            </w:r>
            <w:r w:rsidR="006004C0">
              <w:rPr>
                <w:noProof/>
                <w:webHidden/>
              </w:rPr>
              <w:fldChar w:fldCharType="begin"/>
            </w:r>
            <w:r w:rsidR="006004C0">
              <w:rPr>
                <w:noProof/>
                <w:webHidden/>
              </w:rPr>
              <w:instrText xml:space="preserve"> PAGEREF _Toc153372366 \h </w:instrText>
            </w:r>
            <w:r w:rsidR="006004C0">
              <w:rPr>
                <w:noProof/>
                <w:webHidden/>
              </w:rPr>
            </w:r>
            <w:r w:rsidR="006004C0">
              <w:rPr>
                <w:noProof/>
                <w:webHidden/>
              </w:rPr>
              <w:fldChar w:fldCharType="separate"/>
            </w:r>
            <w:r w:rsidR="006004C0">
              <w:rPr>
                <w:noProof/>
                <w:webHidden/>
              </w:rPr>
              <w:t>3</w:t>
            </w:r>
            <w:r w:rsidR="006004C0">
              <w:rPr>
                <w:noProof/>
                <w:webHidden/>
              </w:rPr>
              <w:fldChar w:fldCharType="end"/>
            </w:r>
          </w:hyperlink>
        </w:p>
        <w:p w14:paraId="3C14C2F9" w14:textId="1691DC75" w:rsidR="006004C0" w:rsidRDefault="00000000">
          <w:pPr>
            <w:pStyle w:val="TOC2"/>
            <w:rPr>
              <w:rFonts w:eastAsiaTheme="minorEastAsia"/>
              <w:noProof/>
              <w:lang w:eastAsia="en-GB"/>
            </w:rPr>
          </w:pPr>
          <w:hyperlink w:anchor="_Toc153372367" w:history="1">
            <w:r w:rsidR="006004C0" w:rsidRPr="001B4B47">
              <w:rPr>
                <w:rStyle w:val="Hyperlink"/>
                <w:rFonts w:ascii="Arial" w:hAnsi="Arial" w:cs="Arial"/>
                <w:b/>
                <w:bCs/>
                <w:noProof/>
              </w:rPr>
              <w:t>2.3</w:t>
            </w:r>
            <w:r w:rsidR="00BA0960">
              <w:rPr>
                <w:rFonts w:eastAsiaTheme="minorEastAsia"/>
                <w:noProof/>
                <w:lang w:eastAsia="en-GB"/>
              </w:rPr>
              <w:t xml:space="preserve"> </w:t>
            </w:r>
            <w:r w:rsidR="006004C0" w:rsidRPr="001B4B47">
              <w:rPr>
                <w:rStyle w:val="Hyperlink"/>
                <w:rFonts w:ascii="Arial" w:hAnsi="Arial" w:cs="Arial"/>
                <w:b/>
                <w:bCs/>
                <w:noProof/>
              </w:rPr>
              <w:t>Differences of demographic data between the UK and Mexico</w:t>
            </w:r>
            <w:r w:rsidR="006004C0">
              <w:rPr>
                <w:noProof/>
                <w:webHidden/>
              </w:rPr>
              <w:tab/>
            </w:r>
            <w:r w:rsidR="006004C0">
              <w:rPr>
                <w:noProof/>
                <w:webHidden/>
              </w:rPr>
              <w:fldChar w:fldCharType="begin"/>
            </w:r>
            <w:r w:rsidR="006004C0">
              <w:rPr>
                <w:noProof/>
                <w:webHidden/>
              </w:rPr>
              <w:instrText xml:space="preserve"> PAGEREF _Toc153372367 \h </w:instrText>
            </w:r>
            <w:r w:rsidR="006004C0">
              <w:rPr>
                <w:noProof/>
                <w:webHidden/>
              </w:rPr>
            </w:r>
            <w:r w:rsidR="006004C0">
              <w:rPr>
                <w:noProof/>
                <w:webHidden/>
              </w:rPr>
              <w:fldChar w:fldCharType="separate"/>
            </w:r>
            <w:r w:rsidR="006004C0">
              <w:rPr>
                <w:noProof/>
                <w:webHidden/>
              </w:rPr>
              <w:t>4</w:t>
            </w:r>
            <w:r w:rsidR="006004C0">
              <w:rPr>
                <w:noProof/>
                <w:webHidden/>
              </w:rPr>
              <w:fldChar w:fldCharType="end"/>
            </w:r>
          </w:hyperlink>
        </w:p>
        <w:p w14:paraId="0388989C" w14:textId="780CDD01" w:rsidR="006004C0" w:rsidRDefault="00000000">
          <w:pPr>
            <w:pStyle w:val="TOC1"/>
            <w:tabs>
              <w:tab w:val="left" w:pos="440"/>
              <w:tab w:val="right" w:leader="dot" w:pos="9016"/>
            </w:tabs>
            <w:rPr>
              <w:rFonts w:eastAsiaTheme="minorEastAsia"/>
              <w:noProof/>
              <w:lang w:eastAsia="en-GB"/>
            </w:rPr>
          </w:pPr>
          <w:hyperlink w:anchor="_Toc153372368" w:history="1">
            <w:r w:rsidR="006004C0" w:rsidRPr="001B4B47">
              <w:rPr>
                <w:rStyle w:val="Hyperlink"/>
                <w:rFonts w:ascii="Arial" w:hAnsi="Arial" w:cs="Arial"/>
                <w:b/>
                <w:bCs/>
                <w:noProof/>
              </w:rPr>
              <w:t>3.</w:t>
            </w:r>
            <w:r w:rsidR="006004C0">
              <w:rPr>
                <w:rFonts w:eastAsiaTheme="minorEastAsia"/>
                <w:noProof/>
                <w:lang w:eastAsia="en-GB"/>
              </w:rPr>
              <w:tab/>
            </w:r>
            <w:r w:rsidR="006004C0" w:rsidRPr="001B4B47">
              <w:rPr>
                <w:rStyle w:val="Hyperlink"/>
                <w:rFonts w:ascii="Arial" w:hAnsi="Arial" w:cs="Arial"/>
                <w:b/>
                <w:bCs/>
                <w:noProof/>
              </w:rPr>
              <w:t>RELEVANT THEORIES OF LONELINESS AND ISOLATION</w:t>
            </w:r>
            <w:r w:rsidR="006004C0">
              <w:rPr>
                <w:noProof/>
                <w:webHidden/>
              </w:rPr>
              <w:tab/>
            </w:r>
            <w:r w:rsidR="006004C0">
              <w:rPr>
                <w:noProof/>
                <w:webHidden/>
              </w:rPr>
              <w:fldChar w:fldCharType="begin"/>
            </w:r>
            <w:r w:rsidR="006004C0">
              <w:rPr>
                <w:noProof/>
                <w:webHidden/>
              </w:rPr>
              <w:instrText xml:space="preserve"> PAGEREF _Toc153372368 \h </w:instrText>
            </w:r>
            <w:r w:rsidR="006004C0">
              <w:rPr>
                <w:noProof/>
                <w:webHidden/>
              </w:rPr>
            </w:r>
            <w:r w:rsidR="006004C0">
              <w:rPr>
                <w:noProof/>
                <w:webHidden/>
              </w:rPr>
              <w:fldChar w:fldCharType="separate"/>
            </w:r>
            <w:r w:rsidR="006004C0">
              <w:rPr>
                <w:noProof/>
                <w:webHidden/>
              </w:rPr>
              <w:t>4</w:t>
            </w:r>
            <w:r w:rsidR="006004C0">
              <w:rPr>
                <w:noProof/>
                <w:webHidden/>
              </w:rPr>
              <w:fldChar w:fldCharType="end"/>
            </w:r>
          </w:hyperlink>
        </w:p>
        <w:p w14:paraId="2A535D75" w14:textId="199D99A6" w:rsidR="006004C0" w:rsidRDefault="00000000">
          <w:pPr>
            <w:pStyle w:val="TOC2"/>
            <w:rPr>
              <w:rFonts w:eastAsiaTheme="minorEastAsia"/>
              <w:noProof/>
              <w:lang w:eastAsia="en-GB"/>
            </w:rPr>
          </w:pPr>
          <w:hyperlink w:anchor="_Toc153372369" w:history="1">
            <w:r w:rsidR="006004C0" w:rsidRPr="001B4B47">
              <w:rPr>
                <w:rStyle w:val="Hyperlink"/>
                <w:rFonts w:ascii="Arial" w:hAnsi="Arial" w:cs="Arial"/>
                <w:b/>
                <w:bCs/>
                <w:noProof/>
              </w:rPr>
              <w:t>3.1 Concepts associated with loneliness in older adults in the UK</w:t>
            </w:r>
            <w:r w:rsidR="006004C0">
              <w:rPr>
                <w:noProof/>
                <w:webHidden/>
              </w:rPr>
              <w:tab/>
            </w:r>
            <w:r w:rsidR="006004C0">
              <w:rPr>
                <w:noProof/>
                <w:webHidden/>
              </w:rPr>
              <w:fldChar w:fldCharType="begin"/>
            </w:r>
            <w:r w:rsidR="006004C0">
              <w:rPr>
                <w:noProof/>
                <w:webHidden/>
              </w:rPr>
              <w:instrText xml:space="preserve"> PAGEREF _Toc153372369 \h </w:instrText>
            </w:r>
            <w:r w:rsidR="006004C0">
              <w:rPr>
                <w:noProof/>
                <w:webHidden/>
              </w:rPr>
            </w:r>
            <w:r w:rsidR="006004C0">
              <w:rPr>
                <w:noProof/>
                <w:webHidden/>
              </w:rPr>
              <w:fldChar w:fldCharType="separate"/>
            </w:r>
            <w:r w:rsidR="006004C0">
              <w:rPr>
                <w:noProof/>
                <w:webHidden/>
              </w:rPr>
              <w:t>4</w:t>
            </w:r>
            <w:r w:rsidR="006004C0">
              <w:rPr>
                <w:noProof/>
                <w:webHidden/>
              </w:rPr>
              <w:fldChar w:fldCharType="end"/>
            </w:r>
          </w:hyperlink>
        </w:p>
        <w:p w14:paraId="5B35219A" w14:textId="4B69582F" w:rsidR="006004C0" w:rsidRDefault="00000000">
          <w:pPr>
            <w:pStyle w:val="TOC2"/>
            <w:rPr>
              <w:rFonts w:eastAsiaTheme="minorEastAsia"/>
              <w:noProof/>
              <w:lang w:eastAsia="en-GB"/>
            </w:rPr>
          </w:pPr>
          <w:hyperlink w:anchor="_Toc153372370" w:history="1">
            <w:r w:rsidR="006004C0" w:rsidRPr="001B4B47">
              <w:rPr>
                <w:rStyle w:val="Hyperlink"/>
                <w:rFonts w:ascii="Arial" w:hAnsi="Arial" w:cs="Arial"/>
                <w:b/>
                <w:bCs/>
                <w:noProof/>
              </w:rPr>
              <w:t>3.2 Concepts associated with loneliness in older adults in Mexico</w:t>
            </w:r>
            <w:r w:rsidR="006004C0">
              <w:rPr>
                <w:noProof/>
                <w:webHidden/>
              </w:rPr>
              <w:tab/>
            </w:r>
            <w:r w:rsidR="006004C0">
              <w:rPr>
                <w:noProof/>
                <w:webHidden/>
              </w:rPr>
              <w:fldChar w:fldCharType="begin"/>
            </w:r>
            <w:r w:rsidR="006004C0">
              <w:rPr>
                <w:noProof/>
                <w:webHidden/>
              </w:rPr>
              <w:instrText xml:space="preserve"> PAGEREF _Toc153372370 \h </w:instrText>
            </w:r>
            <w:r w:rsidR="006004C0">
              <w:rPr>
                <w:noProof/>
                <w:webHidden/>
              </w:rPr>
            </w:r>
            <w:r w:rsidR="006004C0">
              <w:rPr>
                <w:noProof/>
                <w:webHidden/>
              </w:rPr>
              <w:fldChar w:fldCharType="separate"/>
            </w:r>
            <w:r w:rsidR="006004C0">
              <w:rPr>
                <w:noProof/>
                <w:webHidden/>
              </w:rPr>
              <w:t>4</w:t>
            </w:r>
            <w:r w:rsidR="006004C0">
              <w:rPr>
                <w:noProof/>
                <w:webHidden/>
              </w:rPr>
              <w:fldChar w:fldCharType="end"/>
            </w:r>
          </w:hyperlink>
        </w:p>
        <w:p w14:paraId="2056F175" w14:textId="45C404F5" w:rsidR="006004C0" w:rsidRDefault="00000000">
          <w:pPr>
            <w:pStyle w:val="TOC1"/>
            <w:tabs>
              <w:tab w:val="left" w:pos="440"/>
              <w:tab w:val="right" w:leader="dot" w:pos="9016"/>
            </w:tabs>
            <w:rPr>
              <w:rFonts w:eastAsiaTheme="minorEastAsia"/>
              <w:noProof/>
              <w:lang w:eastAsia="en-GB"/>
            </w:rPr>
          </w:pPr>
          <w:hyperlink w:anchor="_Toc153372371" w:history="1">
            <w:r w:rsidR="006004C0" w:rsidRPr="001B4B47">
              <w:rPr>
                <w:rStyle w:val="Hyperlink"/>
                <w:rFonts w:ascii="Arial" w:hAnsi="Arial" w:cs="Arial"/>
                <w:b/>
                <w:bCs/>
                <w:noProof/>
              </w:rPr>
              <w:t>4.</w:t>
            </w:r>
            <w:r w:rsidR="006004C0">
              <w:rPr>
                <w:rFonts w:eastAsiaTheme="minorEastAsia"/>
                <w:noProof/>
                <w:lang w:eastAsia="en-GB"/>
              </w:rPr>
              <w:tab/>
            </w:r>
            <w:r w:rsidR="006004C0" w:rsidRPr="001B4B47">
              <w:rPr>
                <w:rStyle w:val="Hyperlink"/>
                <w:rFonts w:ascii="Arial" w:hAnsi="Arial" w:cs="Arial"/>
                <w:b/>
                <w:bCs/>
                <w:noProof/>
              </w:rPr>
              <w:t>THE IMPACT OF LONELINESS AND ISOLATION ON OLDER PEOPLE LIVING WITHIN A CARE SETTING</w:t>
            </w:r>
            <w:r w:rsidR="006004C0">
              <w:rPr>
                <w:noProof/>
                <w:webHidden/>
              </w:rPr>
              <w:tab/>
            </w:r>
            <w:r w:rsidR="006004C0">
              <w:rPr>
                <w:noProof/>
                <w:webHidden/>
              </w:rPr>
              <w:fldChar w:fldCharType="begin"/>
            </w:r>
            <w:r w:rsidR="006004C0">
              <w:rPr>
                <w:noProof/>
                <w:webHidden/>
              </w:rPr>
              <w:instrText xml:space="preserve"> PAGEREF _Toc153372371 \h </w:instrText>
            </w:r>
            <w:r w:rsidR="006004C0">
              <w:rPr>
                <w:noProof/>
                <w:webHidden/>
              </w:rPr>
            </w:r>
            <w:r w:rsidR="006004C0">
              <w:rPr>
                <w:noProof/>
                <w:webHidden/>
              </w:rPr>
              <w:fldChar w:fldCharType="separate"/>
            </w:r>
            <w:r w:rsidR="006004C0">
              <w:rPr>
                <w:noProof/>
                <w:webHidden/>
              </w:rPr>
              <w:t>5</w:t>
            </w:r>
            <w:r w:rsidR="006004C0">
              <w:rPr>
                <w:noProof/>
                <w:webHidden/>
              </w:rPr>
              <w:fldChar w:fldCharType="end"/>
            </w:r>
          </w:hyperlink>
        </w:p>
        <w:p w14:paraId="4279C72E" w14:textId="4394C936" w:rsidR="006004C0" w:rsidRDefault="00000000">
          <w:pPr>
            <w:pStyle w:val="TOC2"/>
            <w:rPr>
              <w:rFonts w:eastAsiaTheme="minorEastAsia"/>
              <w:noProof/>
              <w:lang w:eastAsia="en-GB"/>
            </w:rPr>
          </w:pPr>
          <w:hyperlink w:anchor="_Toc153372372" w:history="1">
            <w:r w:rsidR="006004C0" w:rsidRPr="001B4B47">
              <w:rPr>
                <w:rStyle w:val="Hyperlink"/>
                <w:rFonts w:ascii="Arial" w:hAnsi="Arial" w:cs="Arial"/>
                <w:b/>
                <w:bCs/>
                <w:noProof/>
              </w:rPr>
              <w:t>4.1 Older people living within a care setting in the UK</w:t>
            </w:r>
            <w:r w:rsidR="006004C0">
              <w:rPr>
                <w:noProof/>
                <w:webHidden/>
              </w:rPr>
              <w:tab/>
            </w:r>
            <w:r w:rsidR="006004C0">
              <w:rPr>
                <w:noProof/>
                <w:webHidden/>
              </w:rPr>
              <w:fldChar w:fldCharType="begin"/>
            </w:r>
            <w:r w:rsidR="006004C0">
              <w:rPr>
                <w:noProof/>
                <w:webHidden/>
              </w:rPr>
              <w:instrText xml:space="preserve"> PAGEREF _Toc153372372 \h </w:instrText>
            </w:r>
            <w:r w:rsidR="006004C0">
              <w:rPr>
                <w:noProof/>
                <w:webHidden/>
              </w:rPr>
            </w:r>
            <w:r w:rsidR="006004C0">
              <w:rPr>
                <w:noProof/>
                <w:webHidden/>
              </w:rPr>
              <w:fldChar w:fldCharType="separate"/>
            </w:r>
            <w:r w:rsidR="006004C0">
              <w:rPr>
                <w:noProof/>
                <w:webHidden/>
              </w:rPr>
              <w:t>5</w:t>
            </w:r>
            <w:r w:rsidR="006004C0">
              <w:rPr>
                <w:noProof/>
                <w:webHidden/>
              </w:rPr>
              <w:fldChar w:fldCharType="end"/>
            </w:r>
          </w:hyperlink>
        </w:p>
        <w:p w14:paraId="54DB19F5" w14:textId="581077DC" w:rsidR="006004C0" w:rsidRDefault="00000000">
          <w:pPr>
            <w:pStyle w:val="TOC2"/>
            <w:rPr>
              <w:rFonts w:eastAsiaTheme="minorEastAsia"/>
              <w:noProof/>
              <w:lang w:eastAsia="en-GB"/>
            </w:rPr>
          </w:pPr>
          <w:hyperlink w:anchor="_Toc153372373" w:history="1">
            <w:r w:rsidR="006004C0" w:rsidRPr="001B4B47">
              <w:rPr>
                <w:rStyle w:val="Hyperlink"/>
                <w:rFonts w:ascii="Arial" w:hAnsi="Arial" w:cs="Arial"/>
                <w:b/>
                <w:noProof/>
              </w:rPr>
              <w:t>4.2</w:t>
            </w:r>
            <w:r w:rsidR="00BA0960">
              <w:rPr>
                <w:rFonts w:eastAsiaTheme="minorEastAsia"/>
                <w:noProof/>
                <w:lang w:eastAsia="en-GB"/>
              </w:rPr>
              <w:t xml:space="preserve"> </w:t>
            </w:r>
            <w:r w:rsidR="006004C0" w:rsidRPr="001B4B47">
              <w:rPr>
                <w:rStyle w:val="Hyperlink"/>
                <w:rFonts w:ascii="Arial" w:hAnsi="Arial" w:cs="Arial"/>
                <w:b/>
                <w:bCs/>
                <w:noProof/>
              </w:rPr>
              <w:t>Older people living within a care setting in Mexico</w:t>
            </w:r>
            <w:r w:rsidR="006004C0">
              <w:rPr>
                <w:noProof/>
                <w:webHidden/>
              </w:rPr>
              <w:tab/>
            </w:r>
            <w:r w:rsidR="006004C0">
              <w:rPr>
                <w:noProof/>
                <w:webHidden/>
              </w:rPr>
              <w:fldChar w:fldCharType="begin"/>
            </w:r>
            <w:r w:rsidR="006004C0">
              <w:rPr>
                <w:noProof/>
                <w:webHidden/>
              </w:rPr>
              <w:instrText xml:space="preserve"> PAGEREF _Toc153372373 \h </w:instrText>
            </w:r>
            <w:r w:rsidR="006004C0">
              <w:rPr>
                <w:noProof/>
                <w:webHidden/>
              </w:rPr>
            </w:r>
            <w:r w:rsidR="006004C0">
              <w:rPr>
                <w:noProof/>
                <w:webHidden/>
              </w:rPr>
              <w:fldChar w:fldCharType="separate"/>
            </w:r>
            <w:r w:rsidR="006004C0">
              <w:rPr>
                <w:noProof/>
                <w:webHidden/>
              </w:rPr>
              <w:t>5</w:t>
            </w:r>
            <w:r w:rsidR="006004C0">
              <w:rPr>
                <w:noProof/>
                <w:webHidden/>
              </w:rPr>
              <w:fldChar w:fldCharType="end"/>
            </w:r>
          </w:hyperlink>
        </w:p>
        <w:p w14:paraId="747FBB92" w14:textId="0DAD2E1B" w:rsidR="006004C0" w:rsidRDefault="00000000">
          <w:pPr>
            <w:pStyle w:val="TOC1"/>
            <w:tabs>
              <w:tab w:val="left" w:pos="440"/>
              <w:tab w:val="right" w:leader="dot" w:pos="9016"/>
            </w:tabs>
            <w:rPr>
              <w:rFonts w:eastAsiaTheme="minorEastAsia"/>
              <w:noProof/>
              <w:lang w:eastAsia="en-GB"/>
            </w:rPr>
          </w:pPr>
          <w:hyperlink w:anchor="_Toc153372374" w:history="1">
            <w:r w:rsidR="006004C0" w:rsidRPr="001B4B47">
              <w:rPr>
                <w:rStyle w:val="Hyperlink"/>
                <w:rFonts w:ascii="Arial" w:hAnsi="Arial" w:cs="Arial"/>
                <w:b/>
                <w:bCs/>
                <w:noProof/>
              </w:rPr>
              <w:t>5.</w:t>
            </w:r>
            <w:r w:rsidR="006004C0">
              <w:rPr>
                <w:rFonts w:eastAsiaTheme="minorEastAsia"/>
                <w:noProof/>
                <w:lang w:eastAsia="en-GB"/>
              </w:rPr>
              <w:tab/>
            </w:r>
            <w:r w:rsidR="006004C0" w:rsidRPr="001B4B47">
              <w:rPr>
                <w:rStyle w:val="Hyperlink"/>
                <w:rFonts w:ascii="Arial" w:hAnsi="Arial" w:cs="Arial"/>
                <w:b/>
                <w:bCs/>
                <w:noProof/>
              </w:rPr>
              <w:t>CURRENT LEGISLATION AND POLICIES TO RAISE AWARNES OR REDUCE LONELINESS AND ISOLATION IN THE ELDERLY POPULATION</w:t>
            </w:r>
            <w:r w:rsidR="006004C0">
              <w:rPr>
                <w:noProof/>
                <w:webHidden/>
              </w:rPr>
              <w:tab/>
            </w:r>
            <w:r w:rsidR="006004C0">
              <w:rPr>
                <w:noProof/>
                <w:webHidden/>
              </w:rPr>
              <w:fldChar w:fldCharType="begin"/>
            </w:r>
            <w:r w:rsidR="006004C0">
              <w:rPr>
                <w:noProof/>
                <w:webHidden/>
              </w:rPr>
              <w:instrText xml:space="preserve"> PAGEREF _Toc153372374 \h </w:instrText>
            </w:r>
            <w:r w:rsidR="006004C0">
              <w:rPr>
                <w:noProof/>
                <w:webHidden/>
              </w:rPr>
            </w:r>
            <w:r w:rsidR="006004C0">
              <w:rPr>
                <w:noProof/>
                <w:webHidden/>
              </w:rPr>
              <w:fldChar w:fldCharType="separate"/>
            </w:r>
            <w:r w:rsidR="006004C0">
              <w:rPr>
                <w:noProof/>
                <w:webHidden/>
              </w:rPr>
              <w:t>5</w:t>
            </w:r>
            <w:r w:rsidR="006004C0">
              <w:rPr>
                <w:noProof/>
                <w:webHidden/>
              </w:rPr>
              <w:fldChar w:fldCharType="end"/>
            </w:r>
          </w:hyperlink>
        </w:p>
        <w:p w14:paraId="634BBBA2" w14:textId="74C3438D" w:rsidR="006004C0" w:rsidRDefault="00000000">
          <w:pPr>
            <w:pStyle w:val="TOC2"/>
            <w:rPr>
              <w:rFonts w:eastAsiaTheme="minorEastAsia"/>
              <w:noProof/>
              <w:lang w:eastAsia="en-GB"/>
            </w:rPr>
          </w:pPr>
          <w:hyperlink w:anchor="_Toc153372375" w:history="1">
            <w:r w:rsidR="006004C0" w:rsidRPr="001B4B47">
              <w:rPr>
                <w:rStyle w:val="Hyperlink"/>
                <w:rFonts w:ascii="Arial" w:hAnsi="Arial" w:cs="Arial"/>
                <w:b/>
                <w:bCs/>
                <w:noProof/>
              </w:rPr>
              <w:t>5.1 Current legislation and Policies in the UK</w:t>
            </w:r>
            <w:r w:rsidR="006004C0">
              <w:rPr>
                <w:noProof/>
                <w:webHidden/>
              </w:rPr>
              <w:tab/>
            </w:r>
            <w:r w:rsidR="006004C0">
              <w:rPr>
                <w:noProof/>
                <w:webHidden/>
              </w:rPr>
              <w:fldChar w:fldCharType="begin"/>
            </w:r>
            <w:r w:rsidR="006004C0">
              <w:rPr>
                <w:noProof/>
                <w:webHidden/>
              </w:rPr>
              <w:instrText xml:space="preserve"> PAGEREF _Toc153372375 \h </w:instrText>
            </w:r>
            <w:r w:rsidR="006004C0">
              <w:rPr>
                <w:noProof/>
                <w:webHidden/>
              </w:rPr>
            </w:r>
            <w:r w:rsidR="006004C0">
              <w:rPr>
                <w:noProof/>
                <w:webHidden/>
              </w:rPr>
              <w:fldChar w:fldCharType="separate"/>
            </w:r>
            <w:r w:rsidR="006004C0">
              <w:rPr>
                <w:noProof/>
                <w:webHidden/>
              </w:rPr>
              <w:t>5</w:t>
            </w:r>
            <w:r w:rsidR="006004C0">
              <w:rPr>
                <w:noProof/>
                <w:webHidden/>
              </w:rPr>
              <w:fldChar w:fldCharType="end"/>
            </w:r>
          </w:hyperlink>
        </w:p>
        <w:p w14:paraId="6B6A2FC2" w14:textId="00488B9C" w:rsidR="006004C0" w:rsidRDefault="00000000">
          <w:pPr>
            <w:pStyle w:val="TOC2"/>
            <w:rPr>
              <w:rFonts w:eastAsiaTheme="minorEastAsia"/>
              <w:noProof/>
              <w:lang w:eastAsia="en-GB"/>
            </w:rPr>
          </w:pPr>
          <w:hyperlink w:anchor="_Toc153372376" w:history="1">
            <w:r w:rsidR="006004C0" w:rsidRPr="001B4B47">
              <w:rPr>
                <w:rStyle w:val="Hyperlink"/>
                <w:rFonts w:ascii="Arial" w:hAnsi="Arial" w:cs="Arial"/>
                <w:b/>
                <w:bCs/>
                <w:noProof/>
              </w:rPr>
              <w:t>5.2 Current legislation and policies in Mexico</w:t>
            </w:r>
            <w:r w:rsidR="006004C0">
              <w:rPr>
                <w:noProof/>
                <w:webHidden/>
              </w:rPr>
              <w:tab/>
            </w:r>
            <w:r w:rsidR="006004C0">
              <w:rPr>
                <w:noProof/>
                <w:webHidden/>
              </w:rPr>
              <w:fldChar w:fldCharType="begin"/>
            </w:r>
            <w:r w:rsidR="006004C0">
              <w:rPr>
                <w:noProof/>
                <w:webHidden/>
              </w:rPr>
              <w:instrText xml:space="preserve"> PAGEREF _Toc153372376 \h </w:instrText>
            </w:r>
            <w:r w:rsidR="006004C0">
              <w:rPr>
                <w:noProof/>
                <w:webHidden/>
              </w:rPr>
            </w:r>
            <w:r w:rsidR="006004C0">
              <w:rPr>
                <w:noProof/>
                <w:webHidden/>
              </w:rPr>
              <w:fldChar w:fldCharType="separate"/>
            </w:r>
            <w:r w:rsidR="006004C0">
              <w:rPr>
                <w:noProof/>
                <w:webHidden/>
              </w:rPr>
              <w:t>6</w:t>
            </w:r>
            <w:r w:rsidR="006004C0">
              <w:rPr>
                <w:noProof/>
                <w:webHidden/>
              </w:rPr>
              <w:fldChar w:fldCharType="end"/>
            </w:r>
          </w:hyperlink>
        </w:p>
        <w:p w14:paraId="63B7139F" w14:textId="4401DAF5" w:rsidR="006004C0" w:rsidRDefault="00000000">
          <w:pPr>
            <w:pStyle w:val="TOC1"/>
            <w:tabs>
              <w:tab w:val="left" w:pos="440"/>
              <w:tab w:val="right" w:leader="dot" w:pos="9016"/>
            </w:tabs>
            <w:rPr>
              <w:rFonts w:eastAsiaTheme="minorEastAsia"/>
              <w:noProof/>
              <w:lang w:eastAsia="en-GB"/>
            </w:rPr>
          </w:pPr>
          <w:hyperlink w:anchor="_Toc153372377" w:history="1">
            <w:r w:rsidR="006004C0" w:rsidRPr="001B4B47">
              <w:rPr>
                <w:rStyle w:val="Hyperlink"/>
                <w:rFonts w:ascii="Arial" w:hAnsi="Arial" w:cs="Arial"/>
                <w:b/>
                <w:bCs/>
                <w:noProof/>
              </w:rPr>
              <w:t>6.</w:t>
            </w:r>
            <w:r w:rsidR="006004C0">
              <w:rPr>
                <w:rFonts w:eastAsiaTheme="minorEastAsia"/>
                <w:noProof/>
                <w:lang w:eastAsia="en-GB"/>
              </w:rPr>
              <w:tab/>
            </w:r>
            <w:r w:rsidR="006004C0" w:rsidRPr="001B4B47">
              <w:rPr>
                <w:rStyle w:val="Hyperlink"/>
                <w:rFonts w:ascii="Arial" w:hAnsi="Arial" w:cs="Arial"/>
                <w:b/>
                <w:bCs/>
                <w:noProof/>
              </w:rPr>
              <w:t>LOCAL, NATIONAL AND GLOBAL PROVISION OF SERVICES FOR THE OLDER PERSON</w:t>
            </w:r>
            <w:r w:rsidR="006004C0">
              <w:rPr>
                <w:noProof/>
                <w:webHidden/>
              </w:rPr>
              <w:tab/>
            </w:r>
            <w:r w:rsidR="006004C0">
              <w:rPr>
                <w:noProof/>
                <w:webHidden/>
              </w:rPr>
              <w:fldChar w:fldCharType="begin"/>
            </w:r>
            <w:r w:rsidR="006004C0">
              <w:rPr>
                <w:noProof/>
                <w:webHidden/>
              </w:rPr>
              <w:instrText xml:space="preserve"> PAGEREF _Toc153372377 \h </w:instrText>
            </w:r>
            <w:r w:rsidR="006004C0">
              <w:rPr>
                <w:noProof/>
                <w:webHidden/>
              </w:rPr>
            </w:r>
            <w:r w:rsidR="006004C0">
              <w:rPr>
                <w:noProof/>
                <w:webHidden/>
              </w:rPr>
              <w:fldChar w:fldCharType="separate"/>
            </w:r>
            <w:r w:rsidR="006004C0">
              <w:rPr>
                <w:noProof/>
                <w:webHidden/>
              </w:rPr>
              <w:t>6</w:t>
            </w:r>
            <w:r w:rsidR="006004C0">
              <w:rPr>
                <w:noProof/>
                <w:webHidden/>
              </w:rPr>
              <w:fldChar w:fldCharType="end"/>
            </w:r>
          </w:hyperlink>
        </w:p>
        <w:p w14:paraId="01789534" w14:textId="3612863E" w:rsidR="006004C0" w:rsidRDefault="00000000">
          <w:pPr>
            <w:pStyle w:val="TOC2"/>
            <w:rPr>
              <w:rFonts w:eastAsiaTheme="minorEastAsia"/>
              <w:noProof/>
              <w:lang w:eastAsia="en-GB"/>
            </w:rPr>
          </w:pPr>
          <w:hyperlink w:anchor="_Toc153372378" w:history="1">
            <w:r w:rsidR="006004C0" w:rsidRPr="001B4B47">
              <w:rPr>
                <w:rStyle w:val="Hyperlink"/>
                <w:rFonts w:ascii="Arial" w:hAnsi="Arial" w:cs="Arial"/>
                <w:b/>
                <w:bCs/>
                <w:noProof/>
              </w:rPr>
              <w:t>6.1 Local and National provision of services in the UK</w:t>
            </w:r>
            <w:r w:rsidR="006004C0">
              <w:rPr>
                <w:noProof/>
                <w:webHidden/>
              </w:rPr>
              <w:tab/>
            </w:r>
            <w:r w:rsidR="006004C0">
              <w:rPr>
                <w:noProof/>
                <w:webHidden/>
              </w:rPr>
              <w:fldChar w:fldCharType="begin"/>
            </w:r>
            <w:r w:rsidR="006004C0">
              <w:rPr>
                <w:noProof/>
                <w:webHidden/>
              </w:rPr>
              <w:instrText xml:space="preserve"> PAGEREF _Toc153372378 \h </w:instrText>
            </w:r>
            <w:r w:rsidR="006004C0">
              <w:rPr>
                <w:noProof/>
                <w:webHidden/>
              </w:rPr>
            </w:r>
            <w:r w:rsidR="006004C0">
              <w:rPr>
                <w:noProof/>
                <w:webHidden/>
              </w:rPr>
              <w:fldChar w:fldCharType="separate"/>
            </w:r>
            <w:r w:rsidR="006004C0">
              <w:rPr>
                <w:noProof/>
                <w:webHidden/>
              </w:rPr>
              <w:t>6</w:t>
            </w:r>
            <w:r w:rsidR="006004C0">
              <w:rPr>
                <w:noProof/>
                <w:webHidden/>
              </w:rPr>
              <w:fldChar w:fldCharType="end"/>
            </w:r>
          </w:hyperlink>
        </w:p>
        <w:p w14:paraId="0A00A896" w14:textId="61607230" w:rsidR="006004C0" w:rsidRDefault="00000000">
          <w:pPr>
            <w:pStyle w:val="TOC2"/>
            <w:rPr>
              <w:rFonts w:eastAsiaTheme="minorEastAsia"/>
              <w:noProof/>
              <w:lang w:eastAsia="en-GB"/>
            </w:rPr>
          </w:pPr>
          <w:hyperlink w:anchor="_Toc153372379" w:history="1">
            <w:r w:rsidR="006004C0" w:rsidRPr="001B4B47">
              <w:rPr>
                <w:rStyle w:val="Hyperlink"/>
                <w:rFonts w:ascii="Arial" w:hAnsi="Arial" w:cs="Arial"/>
                <w:b/>
                <w:noProof/>
              </w:rPr>
              <w:t>6.2</w:t>
            </w:r>
            <w:r w:rsidR="00BA0960">
              <w:rPr>
                <w:rFonts w:eastAsiaTheme="minorEastAsia"/>
                <w:noProof/>
                <w:lang w:eastAsia="en-GB"/>
              </w:rPr>
              <w:t xml:space="preserve"> </w:t>
            </w:r>
            <w:r w:rsidR="006004C0" w:rsidRPr="001B4B47">
              <w:rPr>
                <w:rStyle w:val="Hyperlink"/>
                <w:rFonts w:ascii="Arial" w:hAnsi="Arial" w:cs="Arial"/>
                <w:b/>
                <w:bCs/>
                <w:noProof/>
              </w:rPr>
              <w:t>Local and National provision of services in Mexico</w:t>
            </w:r>
            <w:r w:rsidR="006004C0">
              <w:rPr>
                <w:noProof/>
                <w:webHidden/>
              </w:rPr>
              <w:tab/>
            </w:r>
            <w:r w:rsidR="006004C0">
              <w:rPr>
                <w:noProof/>
                <w:webHidden/>
              </w:rPr>
              <w:fldChar w:fldCharType="begin"/>
            </w:r>
            <w:r w:rsidR="006004C0">
              <w:rPr>
                <w:noProof/>
                <w:webHidden/>
              </w:rPr>
              <w:instrText xml:space="preserve"> PAGEREF _Toc153372379 \h </w:instrText>
            </w:r>
            <w:r w:rsidR="006004C0">
              <w:rPr>
                <w:noProof/>
                <w:webHidden/>
              </w:rPr>
            </w:r>
            <w:r w:rsidR="006004C0">
              <w:rPr>
                <w:noProof/>
                <w:webHidden/>
              </w:rPr>
              <w:fldChar w:fldCharType="separate"/>
            </w:r>
            <w:r w:rsidR="006004C0">
              <w:rPr>
                <w:noProof/>
                <w:webHidden/>
              </w:rPr>
              <w:t>7</w:t>
            </w:r>
            <w:r w:rsidR="006004C0">
              <w:rPr>
                <w:noProof/>
                <w:webHidden/>
              </w:rPr>
              <w:fldChar w:fldCharType="end"/>
            </w:r>
          </w:hyperlink>
        </w:p>
        <w:p w14:paraId="56503AEA" w14:textId="25045E9C" w:rsidR="006004C0" w:rsidRDefault="00000000">
          <w:pPr>
            <w:pStyle w:val="TOC1"/>
            <w:tabs>
              <w:tab w:val="left" w:pos="440"/>
              <w:tab w:val="right" w:leader="dot" w:pos="9016"/>
            </w:tabs>
            <w:rPr>
              <w:rFonts w:eastAsiaTheme="minorEastAsia"/>
              <w:noProof/>
              <w:lang w:eastAsia="en-GB"/>
            </w:rPr>
          </w:pPr>
          <w:hyperlink w:anchor="_Toc153372380" w:history="1">
            <w:r w:rsidR="006004C0" w:rsidRPr="001B4B47">
              <w:rPr>
                <w:rStyle w:val="Hyperlink"/>
                <w:rFonts w:ascii="Arial" w:hAnsi="Arial" w:cs="Arial"/>
                <w:b/>
                <w:bCs/>
                <w:noProof/>
              </w:rPr>
              <w:t>7.</w:t>
            </w:r>
            <w:r w:rsidR="006004C0">
              <w:rPr>
                <w:rFonts w:eastAsiaTheme="minorEastAsia"/>
                <w:noProof/>
                <w:lang w:eastAsia="en-GB"/>
              </w:rPr>
              <w:tab/>
            </w:r>
            <w:r w:rsidR="006004C0" w:rsidRPr="001B4B47">
              <w:rPr>
                <w:rStyle w:val="Hyperlink"/>
                <w:rFonts w:ascii="Arial" w:hAnsi="Arial" w:cs="Arial"/>
                <w:b/>
                <w:bCs/>
                <w:noProof/>
              </w:rPr>
              <w:t>THE PROSPECTIVE FUTURE OF THE CARE OF THE OLDER PERSON</w:t>
            </w:r>
            <w:r w:rsidR="006004C0">
              <w:rPr>
                <w:noProof/>
                <w:webHidden/>
              </w:rPr>
              <w:tab/>
            </w:r>
            <w:r w:rsidR="006004C0">
              <w:rPr>
                <w:noProof/>
                <w:webHidden/>
              </w:rPr>
              <w:fldChar w:fldCharType="begin"/>
            </w:r>
            <w:r w:rsidR="006004C0">
              <w:rPr>
                <w:noProof/>
                <w:webHidden/>
              </w:rPr>
              <w:instrText xml:space="preserve"> PAGEREF _Toc153372380 \h </w:instrText>
            </w:r>
            <w:r w:rsidR="006004C0">
              <w:rPr>
                <w:noProof/>
                <w:webHidden/>
              </w:rPr>
            </w:r>
            <w:r w:rsidR="006004C0">
              <w:rPr>
                <w:noProof/>
                <w:webHidden/>
              </w:rPr>
              <w:fldChar w:fldCharType="separate"/>
            </w:r>
            <w:r w:rsidR="006004C0">
              <w:rPr>
                <w:noProof/>
                <w:webHidden/>
              </w:rPr>
              <w:t>7</w:t>
            </w:r>
            <w:r w:rsidR="006004C0">
              <w:rPr>
                <w:noProof/>
                <w:webHidden/>
              </w:rPr>
              <w:fldChar w:fldCharType="end"/>
            </w:r>
          </w:hyperlink>
        </w:p>
        <w:p w14:paraId="5EF0FFBB" w14:textId="16AC3701" w:rsidR="006004C0" w:rsidRDefault="00000000">
          <w:pPr>
            <w:pStyle w:val="TOC2"/>
            <w:rPr>
              <w:rFonts w:eastAsiaTheme="minorEastAsia"/>
              <w:noProof/>
              <w:lang w:eastAsia="en-GB"/>
            </w:rPr>
          </w:pPr>
          <w:hyperlink w:anchor="_Toc153372381" w:history="1">
            <w:r w:rsidR="006004C0" w:rsidRPr="001B4B47">
              <w:rPr>
                <w:rStyle w:val="Hyperlink"/>
                <w:rFonts w:ascii="Arial" w:hAnsi="Arial" w:cs="Arial"/>
                <w:b/>
                <w:bCs/>
                <w:noProof/>
              </w:rPr>
              <w:t>7.1 What changes could be made to the programmes aimed at addressing the problem of loneliness among the elderly</w:t>
            </w:r>
            <w:r w:rsidR="006004C0">
              <w:rPr>
                <w:noProof/>
                <w:webHidden/>
              </w:rPr>
              <w:tab/>
            </w:r>
            <w:r w:rsidR="006004C0">
              <w:rPr>
                <w:noProof/>
                <w:webHidden/>
              </w:rPr>
              <w:fldChar w:fldCharType="begin"/>
            </w:r>
            <w:r w:rsidR="006004C0">
              <w:rPr>
                <w:noProof/>
                <w:webHidden/>
              </w:rPr>
              <w:instrText xml:space="preserve"> PAGEREF _Toc153372381 \h </w:instrText>
            </w:r>
            <w:r w:rsidR="006004C0">
              <w:rPr>
                <w:noProof/>
                <w:webHidden/>
              </w:rPr>
            </w:r>
            <w:r w:rsidR="006004C0">
              <w:rPr>
                <w:noProof/>
                <w:webHidden/>
              </w:rPr>
              <w:fldChar w:fldCharType="separate"/>
            </w:r>
            <w:r w:rsidR="006004C0">
              <w:rPr>
                <w:noProof/>
                <w:webHidden/>
              </w:rPr>
              <w:t>7</w:t>
            </w:r>
            <w:r w:rsidR="006004C0">
              <w:rPr>
                <w:noProof/>
                <w:webHidden/>
              </w:rPr>
              <w:fldChar w:fldCharType="end"/>
            </w:r>
          </w:hyperlink>
        </w:p>
        <w:p w14:paraId="5E8F8D7C" w14:textId="58077D0D" w:rsidR="006004C0" w:rsidRDefault="00000000">
          <w:pPr>
            <w:pStyle w:val="TOC2"/>
            <w:rPr>
              <w:rFonts w:eastAsiaTheme="minorEastAsia"/>
              <w:noProof/>
              <w:lang w:eastAsia="en-GB"/>
            </w:rPr>
          </w:pPr>
          <w:hyperlink w:anchor="_Toc153372382" w:history="1">
            <w:r w:rsidR="006004C0" w:rsidRPr="001B4B47">
              <w:rPr>
                <w:rStyle w:val="Hyperlink"/>
                <w:rFonts w:ascii="Arial" w:hAnsi="Arial" w:cs="Arial"/>
                <w:b/>
                <w:bCs/>
                <w:noProof/>
              </w:rPr>
              <w:t>7.2 How technology could be applied in the provision of loneliness among older persons</w:t>
            </w:r>
            <w:r w:rsidR="006004C0">
              <w:rPr>
                <w:noProof/>
                <w:webHidden/>
              </w:rPr>
              <w:tab/>
            </w:r>
            <w:r w:rsidR="006004C0">
              <w:rPr>
                <w:noProof/>
                <w:webHidden/>
              </w:rPr>
              <w:fldChar w:fldCharType="begin"/>
            </w:r>
            <w:r w:rsidR="006004C0">
              <w:rPr>
                <w:noProof/>
                <w:webHidden/>
              </w:rPr>
              <w:instrText xml:space="preserve"> PAGEREF _Toc153372382 \h </w:instrText>
            </w:r>
            <w:r w:rsidR="006004C0">
              <w:rPr>
                <w:noProof/>
                <w:webHidden/>
              </w:rPr>
            </w:r>
            <w:r w:rsidR="006004C0">
              <w:rPr>
                <w:noProof/>
                <w:webHidden/>
              </w:rPr>
              <w:fldChar w:fldCharType="separate"/>
            </w:r>
            <w:r w:rsidR="006004C0">
              <w:rPr>
                <w:noProof/>
                <w:webHidden/>
              </w:rPr>
              <w:t>8</w:t>
            </w:r>
            <w:r w:rsidR="006004C0">
              <w:rPr>
                <w:noProof/>
                <w:webHidden/>
              </w:rPr>
              <w:fldChar w:fldCharType="end"/>
            </w:r>
          </w:hyperlink>
        </w:p>
        <w:p w14:paraId="4433C51C" w14:textId="5A1FB7B1" w:rsidR="006004C0" w:rsidRDefault="00000000">
          <w:pPr>
            <w:pStyle w:val="TOC1"/>
            <w:tabs>
              <w:tab w:val="left" w:pos="440"/>
              <w:tab w:val="right" w:leader="dot" w:pos="9016"/>
            </w:tabs>
            <w:rPr>
              <w:rFonts w:eastAsiaTheme="minorEastAsia"/>
              <w:noProof/>
              <w:lang w:eastAsia="en-GB"/>
            </w:rPr>
          </w:pPr>
          <w:hyperlink w:anchor="_Toc153372383" w:history="1">
            <w:r w:rsidR="006004C0" w:rsidRPr="001B4B47">
              <w:rPr>
                <w:rStyle w:val="Hyperlink"/>
                <w:rFonts w:ascii="Arial" w:hAnsi="Arial" w:cs="Arial"/>
                <w:b/>
                <w:bCs/>
                <w:noProof/>
              </w:rPr>
              <w:t>8.</w:t>
            </w:r>
            <w:r w:rsidR="006004C0">
              <w:rPr>
                <w:rFonts w:eastAsiaTheme="minorEastAsia"/>
                <w:noProof/>
                <w:lang w:eastAsia="en-GB"/>
              </w:rPr>
              <w:tab/>
            </w:r>
            <w:r w:rsidR="006004C0" w:rsidRPr="001B4B47">
              <w:rPr>
                <w:rStyle w:val="Hyperlink"/>
                <w:rFonts w:ascii="Arial" w:hAnsi="Arial" w:cs="Arial"/>
                <w:b/>
                <w:bCs/>
                <w:noProof/>
              </w:rPr>
              <w:t>RECOMMENDATIONS</w:t>
            </w:r>
            <w:r w:rsidR="006004C0">
              <w:rPr>
                <w:noProof/>
                <w:webHidden/>
              </w:rPr>
              <w:tab/>
            </w:r>
            <w:r w:rsidR="006004C0">
              <w:rPr>
                <w:noProof/>
                <w:webHidden/>
              </w:rPr>
              <w:fldChar w:fldCharType="begin"/>
            </w:r>
            <w:r w:rsidR="006004C0">
              <w:rPr>
                <w:noProof/>
                <w:webHidden/>
              </w:rPr>
              <w:instrText xml:space="preserve"> PAGEREF _Toc153372383 \h </w:instrText>
            </w:r>
            <w:r w:rsidR="006004C0">
              <w:rPr>
                <w:noProof/>
                <w:webHidden/>
              </w:rPr>
            </w:r>
            <w:r w:rsidR="006004C0">
              <w:rPr>
                <w:noProof/>
                <w:webHidden/>
              </w:rPr>
              <w:fldChar w:fldCharType="separate"/>
            </w:r>
            <w:r w:rsidR="006004C0">
              <w:rPr>
                <w:noProof/>
                <w:webHidden/>
              </w:rPr>
              <w:t>8</w:t>
            </w:r>
            <w:r w:rsidR="006004C0">
              <w:rPr>
                <w:noProof/>
                <w:webHidden/>
              </w:rPr>
              <w:fldChar w:fldCharType="end"/>
            </w:r>
          </w:hyperlink>
        </w:p>
        <w:p w14:paraId="111D8EB4" w14:textId="47C24ADA" w:rsidR="006004C0" w:rsidRDefault="00000000">
          <w:pPr>
            <w:pStyle w:val="TOC1"/>
            <w:tabs>
              <w:tab w:val="right" w:leader="dot" w:pos="9016"/>
            </w:tabs>
            <w:rPr>
              <w:rFonts w:eastAsiaTheme="minorEastAsia"/>
              <w:noProof/>
              <w:lang w:eastAsia="en-GB"/>
            </w:rPr>
          </w:pPr>
          <w:hyperlink w:anchor="_Toc153372384" w:history="1">
            <w:r w:rsidR="006004C0" w:rsidRPr="001B4B47">
              <w:rPr>
                <w:rStyle w:val="Hyperlink"/>
                <w:rFonts w:ascii="Arial" w:hAnsi="Arial" w:cs="Arial"/>
                <w:b/>
                <w:bCs/>
                <w:noProof/>
              </w:rPr>
              <w:t>CONCLUSION</w:t>
            </w:r>
            <w:r w:rsidR="006004C0">
              <w:rPr>
                <w:noProof/>
                <w:webHidden/>
              </w:rPr>
              <w:tab/>
            </w:r>
            <w:r w:rsidR="006004C0">
              <w:rPr>
                <w:noProof/>
                <w:webHidden/>
              </w:rPr>
              <w:fldChar w:fldCharType="begin"/>
            </w:r>
            <w:r w:rsidR="006004C0">
              <w:rPr>
                <w:noProof/>
                <w:webHidden/>
              </w:rPr>
              <w:instrText xml:space="preserve"> PAGEREF _Toc153372384 \h </w:instrText>
            </w:r>
            <w:r w:rsidR="006004C0">
              <w:rPr>
                <w:noProof/>
                <w:webHidden/>
              </w:rPr>
            </w:r>
            <w:r w:rsidR="006004C0">
              <w:rPr>
                <w:noProof/>
                <w:webHidden/>
              </w:rPr>
              <w:fldChar w:fldCharType="separate"/>
            </w:r>
            <w:r w:rsidR="006004C0">
              <w:rPr>
                <w:noProof/>
                <w:webHidden/>
              </w:rPr>
              <w:t>9</w:t>
            </w:r>
            <w:r w:rsidR="006004C0">
              <w:rPr>
                <w:noProof/>
                <w:webHidden/>
              </w:rPr>
              <w:fldChar w:fldCharType="end"/>
            </w:r>
          </w:hyperlink>
        </w:p>
        <w:p w14:paraId="35F84677" w14:textId="49C0F068" w:rsidR="006004C0" w:rsidRDefault="00000000">
          <w:pPr>
            <w:pStyle w:val="TOC1"/>
            <w:tabs>
              <w:tab w:val="right" w:leader="dot" w:pos="9016"/>
            </w:tabs>
            <w:rPr>
              <w:rFonts w:eastAsiaTheme="minorEastAsia"/>
              <w:noProof/>
              <w:lang w:eastAsia="en-GB"/>
            </w:rPr>
          </w:pPr>
          <w:hyperlink w:anchor="_Toc153372385" w:history="1">
            <w:r w:rsidR="006004C0" w:rsidRPr="001B4B47">
              <w:rPr>
                <w:rStyle w:val="Hyperlink"/>
                <w:rFonts w:ascii="Arial" w:hAnsi="Arial" w:cs="Arial"/>
                <w:b/>
                <w:bCs/>
                <w:noProof/>
              </w:rPr>
              <w:t>REFERENCES</w:t>
            </w:r>
            <w:r w:rsidR="006004C0">
              <w:rPr>
                <w:noProof/>
                <w:webHidden/>
              </w:rPr>
              <w:tab/>
            </w:r>
            <w:r w:rsidR="006004C0">
              <w:rPr>
                <w:noProof/>
                <w:webHidden/>
              </w:rPr>
              <w:fldChar w:fldCharType="begin"/>
            </w:r>
            <w:r w:rsidR="006004C0">
              <w:rPr>
                <w:noProof/>
                <w:webHidden/>
              </w:rPr>
              <w:instrText xml:space="preserve"> PAGEREF _Toc153372385 \h </w:instrText>
            </w:r>
            <w:r w:rsidR="006004C0">
              <w:rPr>
                <w:noProof/>
                <w:webHidden/>
              </w:rPr>
            </w:r>
            <w:r w:rsidR="006004C0">
              <w:rPr>
                <w:noProof/>
                <w:webHidden/>
              </w:rPr>
              <w:fldChar w:fldCharType="separate"/>
            </w:r>
            <w:r w:rsidR="006004C0">
              <w:rPr>
                <w:noProof/>
                <w:webHidden/>
              </w:rPr>
              <w:t>10</w:t>
            </w:r>
            <w:r w:rsidR="006004C0">
              <w:rPr>
                <w:noProof/>
                <w:webHidden/>
              </w:rPr>
              <w:fldChar w:fldCharType="end"/>
            </w:r>
          </w:hyperlink>
        </w:p>
        <w:p w14:paraId="5A1824FD" w14:textId="10B40A1E" w:rsidR="00066E80" w:rsidRDefault="00066E80" w:rsidP="007102E2">
          <w:pPr>
            <w:jc w:val="both"/>
          </w:pPr>
          <w:r>
            <w:rPr>
              <w:b/>
              <w:bCs/>
              <w:noProof/>
            </w:rPr>
            <w:fldChar w:fldCharType="end"/>
          </w:r>
        </w:p>
      </w:sdtContent>
    </w:sdt>
    <w:p w14:paraId="04725773" w14:textId="4BC5079E" w:rsidR="00066E80" w:rsidRDefault="00066E80"/>
    <w:p w14:paraId="2280E642" w14:textId="32124C37" w:rsidR="00215FFB" w:rsidRPr="0014415A" w:rsidRDefault="00066E80" w:rsidP="0014415A">
      <w:r>
        <w:br w:type="page"/>
      </w:r>
      <w:r w:rsidR="00DF7608" w:rsidRPr="00DF5CD5">
        <w:rPr>
          <w:rFonts w:ascii="Arial" w:hAnsi="Arial" w:cs="Arial"/>
        </w:rPr>
        <w:t>THE IMPACT OF LONELINESS AND SOCIAL ISOLATION ON THE ELDERLY POPULATION (COMPARATION BETWEEN THE U</w:t>
      </w:r>
      <w:r w:rsidR="00DF5CD5">
        <w:rPr>
          <w:rFonts w:ascii="Arial" w:hAnsi="Arial" w:cs="Arial"/>
        </w:rPr>
        <w:t>NITED KINGDOM</w:t>
      </w:r>
      <w:r w:rsidR="00DF7608" w:rsidRPr="00DF5CD5">
        <w:rPr>
          <w:rFonts w:ascii="Arial" w:hAnsi="Arial" w:cs="Arial"/>
        </w:rPr>
        <w:t xml:space="preserve"> AND MEXICO). </w:t>
      </w:r>
    </w:p>
    <w:p w14:paraId="0477ABA8" w14:textId="77777777" w:rsidR="00215FFB" w:rsidRPr="00215FFB" w:rsidRDefault="00215FFB" w:rsidP="00215FFB">
      <w:pPr>
        <w:spacing w:line="360" w:lineRule="auto"/>
        <w:jc w:val="both"/>
        <w:rPr>
          <w:rFonts w:ascii="Arial" w:hAnsi="Arial" w:cs="Arial"/>
        </w:rPr>
      </w:pPr>
    </w:p>
    <w:p w14:paraId="3CF7DE9C" w14:textId="67C71D58" w:rsidR="00DF7608" w:rsidRDefault="00DF5CD5" w:rsidP="00DF5CD5">
      <w:pPr>
        <w:pStyle w:val="Heading1"/>
        <w:spacing w:line="360" w:lineRule="auto"/>
        <w:jc w:val="both"/>
        <w:rPr>
          <w:rFonts w:ascii="Arial" w:hAnsi="Arial" w:cs="Arial"/>
          <w:b/>
          <w:bCs/>
          <w:sz w:val="22"/>
          <w:szCs w:val="22"/>
        </w:rPr>
      </w:pPr>
      <w:bookmarkStart w:id="0" w:name="_Toc153372360"/>
      <w:r w:rsidRPr="00DF5CD5">
        <w:rPr>
          <w:rFonts w:ascii="Arial" w:hAnsi="Arial" w:cs="Arial"/>
          <w:b/>
          <w:bCs/>
          <w:color w:val="auto"/>
          <w:sz w:val="22"/>
          <w:szCs w:val="22"/>
        </w:rPr>
        <w:t>INTRODUCTION</w:t>
      </w:r>
      <w:bookmarkEnd w:id="0"/>
      <w:r w:rsidRPr="00DF5CD5">
        <w:rPr>
          <w:rFonts w:ascii="Arial" w:hAnsi="Arial" w:cs="Arial"/>
          <w:b/>
          <w:bCs/>
          <w:sz w:val="22"/>
          <w:szCs w:val="22"/>
        </w:rPr>
        <w:t xml:space="preserve"> </w:t>
      </w:r>
    </w:p>
    <w:p w14:paraId="28196AA9" w14:textId="4528DE0A" w:rsidR="00DF5CD5" w:rsidRDefault="007F285C" w:rsidP="00DF5CD5">
      <w:pPr>
        <w:spacing w:line="360" w:lineRule="auto"/>
        <w:jc w:val="both"/>
        <w:rPr>
          <w:rFonts w:ascii="Arial" w:hAnsi="Arial" w:cs="Arial"/>
        </w:rPr>
      </w:pPr>
      <w:r w:rsidRPr="007F285C">
        <w:rPr>
          <w:rFonts w:ascii="Arial" w:hAnsi="Arial" w:cs="Arial"/>
        </w:rPr>
        <w:t>The profound impact of loneliness and social isolation on the elderly population is a globally acknowledged fact. In literature, it</w:t>
      </w:r>
      <w:r>
        <w:rPr>
          <w:rFonts w:ascii="Arial" w:hAnsi="Arial" w:cs="Arial"/>
        </w:rPr>
        <w:t xml:space="preserve"> is </w:t>
      </w:r>
      <w:r w:rsidRPr="007F285C">
        <w:rPr>
          <w:rFonts w:ascii="Arial" w:hAnsi="Arial" w:cs="Arial"/>
        </w:rPr>
        <w:t>common to find studies on this, especially in recent years when the Covid-19 pandemic has wreaked havoc, particularly among the older population. This report presents a comparison between the impact of loneliness and isolation on the elderly population in the United Kingdom and Mexico, two countries located on different continents</w:t>
      </w:r>
      <w:r>
        <w:rPr>
          <w:rFonts w:ascii="Arial" w:hAnsi="Arial" w:cs="Arial"/>
        </w:rPr>
        <w:t xml:space="preserve">. The aim of the comparation is </w:t>
      </w:r>
      <w:r w:rsidRPr="007F285C">
        <w:rPr>
          <w:rFonts w:ascii="Arial" w:hAnsi="Arial" w:cs="Arial"/>
        </w:rPr>
        <w:t>to examine</w:t>
      </w:r>
      <w:r>
        <w:rPr>
          <w:rFonts w:ascii="Arial" w:hAnsi="Arial" w:cs="Arial"/>
        </w:rPr>
        <w:t>s</w:t>
      </w:r>
      <w:r w:rsidRPr="007F285C">
        <w:rPr>
          <w:rFonts w:ascii="Arial" w:hAnsi="Arial" w:cs="Arial"/>
        </w:rPr>
        <w:t xml:space="preserve"> the cultural and economic differences and how these factors affect the development and well-being of the elderly. This work explores the concepts associated with loneliness and isolation in the elderly populations of both countries, as well as a comparative evaluation of current legislations, thereby aiming to offer potential recommendations for improving the future of this demographic group</w:t>
      </w:r>
      <w:r>
        <w:rPr>
          <w:rFonts w:ascii="Arial" w:hAnsi="Arial" w:cs="Arial"/>
        </w:rPr>
        <w:t xml:space="preserve">. </w:t>
      </w:r>
    </w:p>
    <w:p w14:paraId="007F6203" w14:textId="23AFA1D7" w:rsidR="007F285C" w:rsidRDefault="007F285C" w:rsidP="001D691D">
      <w:pPr>
        <w:pStyle w:val="Heading1"/>
        <w:numPr>
          <w:ilvl w:val="0"/>
          <w:numId w:val="2"/>
        </w:numPr>
        <w:spacing w:line="360" w:lineRule="auto"/>
        <w:jc w:val="both"/>
        <w:rPr>
          <w:rFonts w:ascii="Arial" w:hAnsi="Arial" w:cs="Arial"/>
          <w:b/>
          <w:bCs/>
          <w:color w:val="auto"/>
          <w:sz w:val="22"/>
          <w:szCs w:val="22"/>
        </w:rPr>
      </w:pPr>
      <w:bookmarkStart w:id="1" w:name="_Toc153372361"/>
      <w:r w:rsidRPr="009C7939">
        <w:rPr>
          <w:rFonts w:ascii="Arial" w:hAnsi="Arial" w:cs="Arial"/>
          <w:b/>
          <w:bCs/>
          <w:color w:val="auto"/>
          <w:sz w:val="22"/>
          <w:szCs w:val="22"/>
        </w:rPr>
        <w:t>THE CONCEPT OF ELDERLY PERSON</w:t>
      </w:r>
      <w:bookmarkEnd w:id="1"/>
      <w:r w:rsidRPr="009C7939">
        <w:rPr>
          <w:rFonts w:ascii="Arial" w:hAnsi="Arial" w:cs="Arial"/>
          <w:b/>
          <w:bCs/>
          <w:color w:val="auto"/>
          <w:sz w:val="22"/>
          <w:szCs w:val="22"/>
        </w:rPr>
        <w:t xml:space="preserve"> </w:t>
      </w:r>
    </w:p>
    <w:p w14:paraId="6F227273" w14:textId="6C81D10B" w:rsidR="009E0F28" w:rsidRPr="001133A8" w:rsidRDefault="001133A8" w:rsidP="001133A8">
      <w:pPr>
        <w:spacing w:line="360" w:lineRule="auto"/>
        <w:jc w:val="both"/>
        <w:rPr>
          <w:rFonts w:ascii="Arial" w:hAnsi="Arial" w:cs="Arial"/>
        </w:rPr>
      </w:pPr>
      <w:r w:rsidRPr="001133A8">
        <w:rPr>
          <w:rFonts w:ascii="Arial" w:hAnsi="Arial" w:cs="Arial"/>
        </w:rPr>
        <w:t>An individual aged over 60 years is classified as an older person according to the United Nations</w:t>
      </w:r>
      <w:r w:rsidR="00AB3CA3">
        <w:rPr>
          <w:rFonts w:ascii="Arial" w:hAnsi="Arial" w:cs="Arial"/>
        </w:rPr>
        <w:t xml:space="preserve"> </w:t>
      </w:r>
      <w:r w:rsidR="00AB3CA3" w:rsidRPr="00AB3CA3">
        <w:rPr>
          <w:rFonts w:ascii="Arial" w:hAnsi="Arial" w:cs="Arial"/>
        </w:rPr>
        <w:t>(UNHCR, n.d.).</w:t>
      </w:r>
      <w:r w:rsidR="00FA302F">
        <w:rPr>
          <w:rFonts w:ascii="Arial" w:hAnsi="Arial" w:cs="Arial"/>
        </w:rPr>
        <w:t xml:space="preserve"> </w:t>
      </w:r>
      <w:r w:rsidR="00EA6C45" w:rsidRPr="00EA6C45">
        <w:rPr>
          <w:rFonts w:ascii="Arial" w:hAnsi="Arial" w:cs="Arial"/>
        </w:rPr>
        <w:t>However, socio-cultural factors differ when determining this age; generally, the retirement age is one of those factors, as well as physical characteristics, family roles, or diseases related to aging</w:t>
      </w:r>
      <w:r w:rsidR="00FA302F">
        <w:rPr>
          <w:rFonts w:ascii="Arial" w:hAnsi="Arial" w:cs="Arial"/>
        </w:rPr>
        <w:t xml:space="preserve"> </w:t>
      </w:r>
      <w:r w:rsidR="00A02D59" w:rsidRPr="00A02D59">
        <w:rPr>
          <w:rFonts w:ascii="Arial" w:hAnsi="Arial" w:cs="Arial"/>
        </w:rPr>
        <w:t xml:space="preserve"> </w:t>
      </w:r>
      <w:bookmarkStart w:id="2" w:name="_Hlk152504714"/>
      <w:r w:rsidR="00A02D59" w:rsidRPr="00A02D59">
        <w:rPr>
          <w:rFonts w:ascii="Arial" w:hAnsi="Arial" w:cs="Arial"/>
        </w:rPr>
        <w:t>(UNHCR, n.d.)</w:t>
      </w:r>
      <w:r w:rsidR="00A02D59">
        <w:rPr>
          <w:rFonts w:ascii="Arial" w:hAnsi="Arial" w:cs="Arial"/>
        </w:rPr>
        <w:t>.</w:t>
      </w:r>
      <w:r w:rsidR="00AB3CA3">
        <w:rPr>
          <w:rFonts w:ascii="Arial" w:hAnsi="Arial" w:cs="Arial"/>
        </w:rPr>
        <w:t xml:space="preserve"> </w:t>
      </w:r>
    </w:p>
    <w:p w14:paraId="5BA28E31" w14:textId="71372EBB" w:rsidR="007F7A05" w:rsidRPr="001D691D" w:rsidRDefault="001D691D" w:rsidP="007257B7">
      <w:pPr>
        <w:spacing w:line="360" w:lineRule="auto"/>
        <w:jc w:val="both"/>
        <w:rPr>
          <w:rFonts w:ascii="Arial" w:hAnsi="Arial" w:cs="Arial"/>
        </w:rPr>
      </w:pPr>
      <w:bookmarkStart w:id="3" w:name="_Toc153372362"/>
      <w:bookmarkEnd w:id="2"/>
      <w:r>
        <w:rPr>
          <w:rStyle w:val="Heading2Char"/>
          <w:rFonts w:ascii="Arial" w:hAnsi="Arial" w:cs="Arial"/>
          <w:b/>
          <w:bCs/>
          <w:color w:val="auto"/>
          <w:sz w:val="22"/>
          <w:szCs w:val="22"/>
        </w:rPr>
        <w:t xml:space="preserve">1.1. </w:t>
      </w:r>
      <w:r w:rsidR="007F7A05" w:rsidRPr="001D691D">
        <w:rPr>
          <w:rStyle w:val="Heading2Char"/>
          <w:rFonts w:ascii="Arial" w:hAnsi="Arial" w:cs="Arial"/>
          <w:b/>
          <w:bCs/>
          <w:color w:val="auto"/>
          <w:sz w:val="22"/>
          <w:szCs w:val="22"/>
        </w:rPr>
        <w:t>Older population in the past and nowadays in the UK</w:t>
      </w:r>
      <w:bookmarkEnd w:id="3"/>
      <w:r w:rsidR="007F7A05" w:rsidRPr="001D691D">
        <w:rPr>
          <w:rFonts w:ascii="Arial" w:hAnsi="Arial" w:cs="Arial"/>
        </w:rPr>
        <w:t xml:space="preserve">: </w:t>
      </w:r>
    </w:p>
    <w:p w14:paraId="0788DB6D" w14:textId="2C337327" w:rsidR="001149B7" w:rsidRDefault="008A0B8E" w:rsidP="00123A6E">
      <w:pPr>
        <w:spacing w:line="360" w:lineRule="auto"/>
        <w:jc w:val="both"/>
        <w:rPr>
          <w:rFonts w:ascii="Arial" w:hAnsi="Arial" w:cs="Arial"/>
        </w:rPr>
      </w:pPr>
      <w:r w:rsidRPr="008A0B8E">
        <w:rPr>
          <w:rFonts w:ascii="Arial" w:hAnsi="Arial" w:cs="Arial"/>
        </w:rPr>
        <w:t>At the beginning of the 19th century, social costs posed a problem for governments</w:t>
      </w:r>
      <w:r w:rsidR="007046EC">
        <w:rPr>
          <w:rFonts w:ascii="Arial" w:hAnsi="Arial" w:cs="Arial"/>
        </w:rPr>
        <w:t xml:space="preserve"> in the UK</w:t>
      </w:r>
      <w:r w:rsidRPr="008A0B8E">
        <w:rPr>
          <w:rFonts w:ascii="Arial" w:hAnsi="Arial" w:cs="Arial"/>
        </w:rPr>
        <w:t xml:space="preserve">. In 1832, </w:t>
      </w:r>
      <w:r w:rsidR="00880C7A">
        <w:rPr>
          <w:rFonts w:ascii="Arial" w:hAnsi="Arial" w:cs="Arial"/>
        </w:rPr>
        <w:t>the</w:t>
      </w:r>
      <w:r w:rsidRPr="008A0B8E">
        <w:rPr>
          <w:rFonts w:ascii="Arial" w:hAnsi="Arial" w:cs="Arial"/>
        </w:rPr>
        <w:t xml:space="preserve"> Poor Law was created</w:t>
      </w:r>
      <w:r w:rsidR="007F7A05">
        <w:rPr>
          <w:rFonts w:ascii="Arial" w:hAnsi="Arial" w:cs="Arial"/>
        </w:rPr>
        <w:t xml:space="preserve"> in England,</w:t>
      </w:r>
      <w:r w:rsidRPr="008A0B8E">
        <w:rPr>
          <w:rFonts w:ascii="Arial" w:hAnsi="Arial" w:cs="Arial"/>
        </w:rPr>
        <w:t xml:space="preserve"> which paid little attention to the problems of the elderly and disabled, focusing instead solely on the issues of healthy poor people</w:t>
      </w:r>
      <w:r w:rsidR="000C4207">
        <w:rPr>
          <w:rFonts w:ascii="Arial" w:hAnsi="Arial" w:cs="Arial"/>
        </w:rPr>
        <w:t xml:space="preserve"> </w:t>
      </w:r>
      <w:r w:rsidR="000C4207" w:rsidRPr="000C4207">
        <w:rPr>
          <w:rFonts w:ascii="Arial" w:hAnsi="Arial" w:cs="Arial"/>
        </w:rPr>
        <w:t xml:space="preserve">(Townsend, 2023). </w:t>
      </w:r>
      <w:r w:rsidRPr="008A0B8E">
        <w:rPr>
          <w:rFonts w:ascii="Arial" w:hAnsi="Arial" w:cs="Arial"/>
        </w:rPr>
        <w:t>The aim was to subject them to workhouses instead of leaving them on the streets</w:t>
      </w:r>
      <w:r w:rsidR="000C4207">
        <w:rPr>
          <w:rFonts w:ascii="Arial" w:hAnsi="Arial" w:cs="Arial"/>
        </w:rPr>
        <w:t>, t</w:t>
      </w:r>
      <w:r w:rsidRPr="008A0B8E">
        <w:rPr>
          <w:rFonts w:ascii="Arial" w:hAnsi="Arial" w:cs="Arial"/>
        </w:rPr>
        <w:t>his would force them to work hard in calculated conditions, thereby encouraging them to become self-sufficient as soon as possible. Such actions left the poor elderly population in complete abandonment</w:t>
      </w:r>
      <w:r>
        <w:rPr>
          <w:rFonts w:ascii="Arial" w:hAnsi="Arial" w:cs="Arial"/>
        </w:rPr>
        <w:t xml:space="preserve"> </w:t>
      </w:r>
      <w:r w:rsidRPr="008A0B8E">
        <w:rPr>
          <w:rFonts w:ascii="Arial" w:hAnsi="Arial" w:cs="Arial"/>
        </w:rPr>
        <w:t>(Townsend, 2023)</w:t>
      </w:r>
      <w:r>
        <w:rPr>
          <w:rFonts w:ascii="Arial" w:hAnsi="Arial" w:cs="Arial"/>
        </w:rPr>
        <w:t xml:space="preserve">. </w:t>
      </w:r>
      <w:r w:rsidR="00213F0B" w:rsidRPr="00213F0B">
        <w:rPr>
          <w:rFonts w:ascii="Arial" w:hAnsi="Arial" w:cs="Arial"/>
        </w:rPr>
        <w:t>Currently in the United Kingdom, a person is considered elderly from the age of 65, which is generally the age when most of the working population begins their retirement</w:t>
      </w:r>
      <w:r w:rsidR="00377E2C" w:rsidRPr="00377E2C">
        <w:rPr>
          <w:rFonts w:ascii="Arial" w:hAnsi="Arial" w:cs="Arial"/>
        </w:rPr>
        <w:t xml:space="preserve"> (says, 2019)</w:t>
      </w:r>
      <w:r w:rsidR="00EE29A8">
        <w:rPr>
          <w:rFonts w:ascii="Arial" w:hAnsi="Arial" w:cs="Arial"/>
        </w:rPr>
        <w:t>.</w:t>
      </w:r>
      <w:r w:rsidR="00213F0B" w:rsidRPr="00213F0B">
        <w:rPr>
          <w:rFonts w:ascii="Arial" w:hAnsi="Arial" w:cs="Arial"/>
        </w:rPr>
        <w:t xml:space="preserve"> However, there are many other factors to consider in addition to biological age, such as the person's functionality, psychological aging, or how socially active they are</w:t>
      </w:r>
      <w:r w:rsidR="00521AC6">
        <w:rPr>
          <w:rFonts w:ascii="Arial" w:hAnsi="Arial" w:cs="Arial"/>
        </w:rPr>
        <w:t xml:space="preserve">. </w:t>
      </w:r>
      <w:r w:rsidR="000547E3">
        <w:rPr>
          <w:rFonts w:ascii="Arial" w:hAnsi="Arial" w:cs="Arial"/>
        </w:rPr>
        <w:t>Due to this</w:t>
      </w:r>
      <w:r w:rsidR="00213F0B" w:rsidRPr="00213F0B">
        <w:rPr>
          <w:rFonts w:ascii="Arial" w:hAnsi="Arial" w:cs="Arial"/>
        </w:rPr>
        <w:t>, health services are increasingly urging the promotion of physical and mental activity among older people in the UK</w:t>
      </w:r>
      <w:r w:rsidR="000547E3">
        <w:rPr>
          <w:rFonts w:ascii="Arial" w:hAnsi="Arial" w:cs="Arial"/>
        </w:rPr>
        <w:t xml:space="preserve"> </w:t>
      </w:r>
      <w:r w:rsidR="000547E3" w:rsidRPr="000547E3">
        <w:rPr>
          <w:rFonts w:ascii="Arial" w:hAnsi="Arial" w:cs="Arial"/>
        </w:rPr>
        <w:t>(NHS England, 2022).</w:t>
      </w:r>
    </w:p>
    <w:p w14:paraId="48170DFC" w14:textId="77777777" w:rsidR="00E77304" w:rsidRDefault="00E77304" w:rsidP="00123A6E">
      <w:pPr>
        <w:spacing w:line="360" w:lineRule="auto"/>
        <w:jc w:val="both"/>
        <w:rPr>
          <w:rFonts w:ascii="Arial" w:hAnsi="Arial" w:cs="Arial"/>
        </w:rPr>
      </w:pPr>
    </w:p>
    <w:p w14:paraId="548422D9" w14:textId="77777777" w:rsidR="00E77304" w:rsidRDefault="00E77304" w:rsidP="00123A6E">
      <w:pPr>
        <w:spacing w:line="360" w:lineRule="auto"/>
        <w:jc w:val="both"/>
        <w:rPr>
          <w:rFonts w:ascii="Arial" w:hAnsi="Arial" w:cs="Arial"/>
        </w:rPr>
      </w:pPr>
    </w:p>
    <w:p w14:paraId="03AD7676" w14:textId="0BF08A68" w:rsidR="001D691D" w:rsidRDefault="001D691D" w:rsidP="001149B7">
      <w:pPr>
        <w:spacing w:line="360" w:lineRule="auto"/>
        <w:jc w:val="both"/>
        <w:rPr>
          <w:rFonts w:ascii="Arial" w:hAnsi="Arial" w:cs="Arial"/>
        </w:rPr>
      </w:pPr>
      <w:bookmarkStart w:id="4" w:name="_Toc153372363"/>
      <w:r w:rsidRPr="001D691D">
        <w:rPr>
          <w:rStyle w:val="Heading2Char"/>
          <w:rFonts w:ascii="Arial" w:hAnsi="Arial" w:cs="Arial"/>
          <w:b/>
          <w:bCs/>
          <w:color w:val="auto"/>
          <w:sz w:val="22"/>
          <w:szCs w:val="22"/>
        </w:rPr>
        <w:t>1.2 Older population in the past and nowadays in Mexico</w:t>
      </w:r>
      <w:bookmarkEnd w:id="4"/>
      <w:r>
        <w:rPr>
          <w:rFonts w:ascii="Arial" w:hAnsi="Arial" w:cs="Arial"/>
        </w:rPr>
        <w:t xml:space="preserve">: </w:t>
      </w:r>
    </w:p>
    <w:p w14:paraId="1A5E51DD" w14:textId="69D9FDBC" w:rsidR="001149B7" w:rsidRDefault="001149B7" w:rsidP="001149B7">
      <w:pPr>
        <w:spacing w:line="360" w:lineRule="auto"/>
        <w:jc w:val="both"/>
        <w:rPr>
          <w:rFonts w:ascii="Arial" w:hAnsi="Arial" w:cs="Arial"/>
        </w:rPr>
      </w:pPr>
      <w:r w:rsidRPr="001149B7">
        <w:rPr>
          <w:rFonts w:ascii="Arial" w:hAnsi="Arial" w:cs="Arial"/>
        </w:rPr>
        <w:t>In the pre-Hispanic era, elderly people were one of the most important pillars of society, both in the Maya and Mexica cultures. The elders of each village were responsible for imposing sanctions, making decisions in wars, organizing ceremonies, among other responsibilities</w:t>
      </w:r>
      <w:r w:rsidR="003E5A96">
        <w:rPr>
          <w:rFonts w:ascii="Arial" w:hAnsi="Arial" w:cs="Arial"/>
        </w:rPr>
        <w:t xml:space="preserve"> </w:t>
      </w:r>
      <w:r w:rsidR="002F64AE" w:rsidRPr="002F64AE">
        <w:rPr>
          <w:rFonts w:ascii="Arial" w:hAnsi="Arial" w:cs="Arial"/>
        </w:rPr>
        <w:t>(PENSIONISSSTE, 2017)</w:t>
      </w:r>
      <w:r w:rsidR="002F64AE">
        <w:rPr>
          <w:rFonts w:ascii="Arial" w:hAnsi="Arial" w:cs="Arial"/>
        </w:rPr>
        <w:t>.</w:t>
      </w:r>
      <w:r w:rsidR="00AF009A">
        <w:rPr>
          <w:rFonts w:ascii="Arial" w:hAnsi="Arial" w:cs="Arial"/>
        </w:rPr>
        <w:t xml:space="preserve"> </w:t>
      </w:r>
      <w:r w:rsidR="002309AB" w:rsidRPr="002309AB">
        <w:rPr>
          <w:rFonts w:ascii="Arial" w:hAnsi="Arial" w:cs="Arial"/>
        </w:rPr>
        <w:t xml:space="preserve">In recent centuries, Mediterranean and Latin cultures were characterized by showing respect and care for their elders, who spent their last years of life living with their </w:t>
      </w:r>
      <w:r w:rsidR="00047409">
        <w:rPr>
          <w:rFonts w:ascii="Arial" w:hAnsi="Arial" w:cs="Arial"/>
        </w:rPr>
        <w:t>family</w:t>
      </w:r>
      <w:r w:rsidR="002309AB" w:rsidRPr="002309AB">
        <w:rPr>
          <w:rFonts w:ascii="Arial" w:hAnsi="Arial" w:cs="Arial"/>
        </w:rPr>
        <w:t xml:space="preserve"> and dedicating themselves to the care of their grandchildren</w:t>
      </w:r>
      <w:r w:rsidR="00083AF3">
        <w:rPr>
          <w:rFonts w:ascii="Arial" w:hAnsi="Arial" w:cs="Arial"/>
        </w:rPr>
        <w:t xml:space="preserve">, it </w:t>
      </w:r>
      <w:r w:rsidR="002309AB" w:rsidRPr="002309AB">
        <w:rPr>
          <w:rFonts w:ascii="Arial" w:hAnsi="Arial" w:cs="Arial"/>
        </w:rPr>
        <w:t>was seen as an obligation that the elderly remain integrated into the family</w:t>
      </w:r>
      <w:r w:rsidR="002309AB">
        <w:rPr>
          <w:rFonts w:ascii="Arial" w:hAnsi="Arial" w:cs="Arial"/>
        </w:rPr>
        <w:t xml:space="preserve"> </w:t>
      </w:r>
      <w:r w:rsidR="00600B1C" w:rsidRPr="00600B1C">
        <w:rPr>
          <w:rFonts w:ascii="Arial" w:hAnsi="Arial" w:cs="Arial"/>
        </w:rPr>
        <w:t>(Stannah, 2019)</w:t>
      </w:r>
      <w:r w:rsidR="00600B1C">
        <w:rPr>
          <w:rFonts w:ascii="Arial" w:hAnsi="Arial" w:cs="Arial"/>
        </w:rPr>
        <w:t>.</w:t>
      </w:r>
      <w:r w:rsidR="00831018">
        <w:rPr>
          <w:rFonts w:ascii="Arial" w:hAnsi="Arial" w:cs="Arial"/>
        </w:rPr>
        <w:t xml:space="preserve"> However, </w:t>
      </w:r>
      <w:r w:rsidR="00993F4E" w:rsidRPr="00993F4E">
        <w:rPr>
          <w:rFonts w:ascii="Arial" w:hAnsi="Arial" w:cs="Arial"/>
        </w:rPr>
        <w:t>Due to social changes</w:t>
      </w:r>
      <w:r w:rsidR="00516B72">
        <w:rPr>
          <w:rFonts w:ascii="Arial" w:hAnsi="Arial" w:cs="Arial"/>
        </w:rPr>
        <w:t xml:space="preserve"> in recent decades</w:t>
      </w:r>
      <w:r w:rsidR="00993F4E" w:rsidRPr="00993F4E">
        <w:rPr>
          <w:rFonts w:ascii="Arial" w:hAnsi="Arial" w:cs="Arial"/>
        </w:rPr>
        <w:t>, especially the migration of young people to cities or foreign countries, there have been changes in the traditional multigenerational family structure, leading the government to be forced to establish specific institutional measures dedicated to older adults</w:t>
      </w:r>
      <w:r w:rsidR="00516B72">
        <w:rPr>
          <w:rFonts w:ascii="Arial" w:hAnsi="Arial" w:cs="Arial"/>
        </w:rPr>
        <w:t xml:space="preserve"> </w:t>
      </w:r>
      <w:r w:rsidR="007238AC" w:rsidRPr="007238AC">
        <w:rPr>
          <w:rFonts w:ascii="Arial" w:hAnsi="Arial" w:cs="Arial"/>
        </w:rPr>
        <w:t>(www.aarpinternational.org, n.d.</w:t>
      </w:r>
      <w:r w:rsidR="00C91520">
        <w:rPr>
          <w:rFonts w:ascii="Arial" w:hAnsi="Arial" w:cs="Arial"/>
        </w:rPr>
        <w:t>a</w:t>
      </w:r>
      <w:r w:rsidR="007238AC" w:rsidRPr="007238AC">
        <w:rPr>
          <w:rFonts w:ascii="Arial" w:hAnsi="Arial" w:cs="Arial"/>
        </w:rPr>
        <w:t>)</w:t>
      </w:r>
      <w:r w:rsidR="007238AC">
        <w:rPr>
          <w:rFonts w:ascii="Arial" w:hAnsi="Arial" w:cs="Arial"/>
        </w:rPr>
        <w:t xml:space="preserve">. </w:t>
      </w:r>
    </w:p>
    <w:p w14:paraId="60C8B343" w14:textId="42B366D2" w:rsidR="005D13CA" w:rsidRDefault="0014723D" w:rsidP="005D13CA">
      <w:pPr>
        <w:pStyle w:val="Heading1"/>
        <w:numPr>
          <w:ilvl w:val="0"/>
          <w:numId w:val="2"/>
        </w:numPr>
        <w:spacing w:line="360" w:lineRule="auto"/>
        <w:rPr>
          <w:rFonts w:ascii="Arial" w:hAnsi="Arial" w:cs="Arial"/>
          <w:b/>
          <w:bCs/>
          <w:color w:val="auto"/>
          <w:sz w:val="22"/>
          <w:szCs w:val="22"/>
        </w:rPr>
      </w:pPr>
      <w:bookmarkStart w:id="5" w:name="_Toc153372364"/>
      <w:r w:rsidRPr="00322B89">
        <w:rPr>
          <w:rFonts w:ascii="Arial" w:hAnsi="Arial" w:cs="Arial"/>
          <w:b/>
          <w:bCs/>
          <w:color w:val="auto"/>
          <w:sz w:val="22"/>
          <w:szCs w:val="22"/>
        </w:rPr>
        <w:t>HOW</w:t>
      </w:r>
      <w:r w:rsidR="00322B89" w:rsidRPr="00322B89">
        <w:rPr>
          <w:rFonts w:ascii="Arial" w:hAnsi="Arial" w:cs="Arial"/>
          <w:b/>
          <w:bCs/>
          <w:color w:val="auto"/>
          <w:sz w:val="22"/>
          <w:szCs w:val="22"/>
        </w:rPr>
        <w:t xml:space="preserve"> AGEING POPULATION HAVE CHANGED IN RECENT YEARS</w:t>
      </w:r>
      <w:bookmarkEnd w:id="5"/>
    </w:p>
    <w:p w14:paraId="56040D21" w14:textId="2FB22D34" w:rsidR="002715AF" w:rsidRPr="002715AF" w:rsidRDefault="002715AF" w:rsidP="002715AF">
      <w:pPr>
        <w:spacing w:line="360" w:lineRule="auto"/>
        <w:jc w:val="both"/>
        <w:rPr>
          <w:rFonts w:ascii="Arial" w:hAnsi="Arial" w:cs="Arial"/>
        </w:rPr>
      </w:pPr>
      <w:r w:rsidRPr="002715AF">
        <w:rPr>
          <w:rFonts w:ascii="Arial" w:hAnsi="Arial" w:cs="Arial"/>
        </w:rPr>
        <w:t>The aging of the population is becoming a widespread phenomenon in most countries. The decline in birth rates and improvements in life expectancy are key factors for this ongoing trend</w:t>
      </w:r>
      <w:r w:rsidR="00892247">
        <w:rPr>
          <w:rFonts w:ascii="Arial" w:hAnsi="Arial" w:cs="Arial"/>
        </w:rPr>
        <w:t xml:space="preserve"> </w:t>
      </w:r>
      <w:r w:rsidR="00892247" w:rsidRPr="00892247">
        <w:rPr>
          <w:rFonts w:ascii="Arial" w:hAnsi="Arial" w:cs="Arial"/>
        </w:rPr>
        <w:t xml:space="preserve">(He, Goodkind and Kowa, 2016). </w:t>
      </w:r>
      <w:r w:rsidRPr="002715AF">
        <w:rPr>
          <w:rFonts w:ascii="Arial" w:hAnsi="Arial" w:cs="Arial"/>
        </w:rPr>
        <w:t xml:space="preserve"> Among the top 25 most aged countries, 22 are European, with the United Kingdom ranking 22nd. However, some Latin American countries are also beginning to see an increase in their elderly population, surpassing the United States in this aspect</w:t>
      </w:r>
      <w:r w:rsidR="00310E32">
        <w:rPr>
          <w:rFonts w:ascii="Arial" w:hAnsi="Arial" w:cs="Arial"/>
        </w:rPr>
        <w:t xml:space="preserve"> </w:t>
      </w:r>
      <w:bookmarkStart w:id="6" w:name="_Hlk153008806"/>
      <w:r w:rsidR="00AE39AE" w:rsidRPr="00AE39AE">
        <w:rPr>
          <w:rFonts w:ascii="Arial" w:hAnsi="Arial" w:cs="Arial"/>
        </w:rPr>
        <w:t>(He, Goodkind and Kowa, 2016)</w:t>
      </w:r>
      <w:r w:rsidR="00AE39AE">
        <w:rPr>
          <w:rFonts w:ascii="Arial" w:hAnsi="Arial" w:cs="Arial"/>
        </w:rPr>
        <w:t xml:space="preserve">. </w:t>
      </w:r>
    </w:p>
    <w:p w14:paraId="533BAE28" w14:textId="57A53AF0" w:rsidR="00C905D0" w:rsidRPr="00A34611" w:rsidRDefault="009856C8" w:rsidP="00A34611">
      <w:pPr>
        <w:pStyle w:val="Heading2"/>
        <w:spacing w:line="360" w:lineRule="auto"/>
        <w:jc w:val="both"/>
        <w:rPr>
          <w:rFonts w:ascii="Arial" w:hAnsi="Arial" w:cs="Arial"/>
          <w:b/>
          <w:bCs/>
          <w:color w:val="auto"/>
          <w:sz w:val="22"/>
          <w:szCs w:val="22"/>
        </w:rPr>
      </w:pPr>
      <w:bookmarkStart w:id="7" w:name="_Toc153372365"/>
      <w:bookmarkEnd w:id="6"/>
      <w:r w:rsidRPr="00A34611">
        <w:rPr>
          <w:rFonts w:ascii="Arial" w:hAnsi="Arial" w:cs="Arial"/>
          <w:b/>
          <w:bCs/>
          <w:color w:val="auto"/>
          <w:sz w:val="22"/>
          <w:szCs w:val="22"/>
        </w:rPr>
        <w:t xml:space="preserve">2.1 </w:t>
      </w:r>
      <w:r w:rsidR="00BD0109" w:rsidRPr="00A34611">
        <w:rPr>
          <w:rFonts w:ascii="Arial" w:hAnsi="Arial" w:cs="Arial"/>
          <w:b/>
          <w:bCs/>
          <w:color w:val="auto"/>
          <w:sz w:val="22"/>
          <w:szCs w:val="22"/>
        </w:rPr>
        <w:t xml:space="preserve">Changes </w:t>
      </w:r>
      <w:r w:rsidR="00065385" w:rsidRPr="00A34611">
        <w:rPr>
          <w:rFonts w:ascii="Arial" w:hAnsi="Arial" w:cs="Arial"/>
          <w:b/>
          <w:bCs/>
          <w:color w:val="auto"/>
          <w:sz w:val="22"/>
          <w:szCs w:val="22"/>
        </w:rPr>
        <w:t>on the aging population in the UK:</w:t>
      </w:r>
      <w:bookmarkEnd w:id="7"/>
      <w:r w:rsidR="00065385" w:rsidRPr="00A34611">
        <w:rPr>
          <w:rFonts w:ascii="Arial" w:hAnsi="Arial" w:cs="Arial"/>
          <w:b/>
          <w:bCs/>
          <w:color w:val="auto"/>
          <w:sz w:val="22"/>
          <w:szCs w:val="22"/>
        </w:rPr>
        <w:t xml:space="preserve"> </w:t>
      </w:r>
    </w:p>
    <w:p w14:paraId="3A921AA8" w14:textId="042D9B0A" w:rsidR="00F3052D" w:rsidRDefault="005D13CA" w:rsidP="005D13CA">
      <w:pPr>
        <w:spacing w:line="360" w:lineRule="auto"/>
        <w:jc w:val="both"/>
        <w:rPr>
          <w:rFonts w:ascii="Arial" w:hAnsi="Arial" w:cs="Arial"/>
        </w:rPr>
      </w:pPr>
      <w:r w:rsidRPr="005D13CA">
        <w:rPr>
          <w:rFonts w:ascii="Arial" w:hAnsi="Arial" w:cs="Arial"/>
        </w:rPr>
        <w:t>From the early 20th century to the present, the population of the United Kingdom has experienced significant growth, almost doubling in figures. The population of England and Wales increased from 35.3 million in 1915 to 57.9 million a hundred years later</w:t>
      </w:r>
      <w:r w:rsidR="00B65F00">
        <w:rPr>
          <w:rFonts w:ascii="Arial" w:hAnsi="Arial" w:cs="Arial"/>
        </w:rPr>
        <w:t xml:space="preserve"> </w:t>
      </w:r>
      <w:r w:rsidR="00B65F00" w:rsidRPr="00B65F00">
        <w:rPr>
          <w:rFonts w:ascii="Arial" w:hAnsi="Arial" w:cs="Arial"/>
        </w:rPr>
        <w:t>(ONS, 2017)</w:t>
      </w:r>
      <w:r w:rsidR="007274B1">
        <w:rPr>
          <w:rFonts w:ascii="Arial" w:hAnsi="Arial" w:cs="Arial"/>
        </w:rPr>
        <w:t>.</w:t>
      </w:r>
      <w:r w:rsidRPr="005D13CA">
        <w:rPr>
          <w:rFonts w:ascii="Arial" w:hAnsi="Arial" w:cs="Arial"/>
        </w:rPr>
        <w:t xml:space="preserve"> One of the reasons for this increase is the improvement in life expectancy</w:t>
      </w:r>
      <w:r w:rsidR="00330CB3">
        <w:rPr>
          <w:rFonts w:ascii="Arial" w:hAnsi="Arial" w:cs="Arial"/>
        </w:rPr>
        <w:t xml:space="preserve">. </w:t>
      </w:r>
      <w:r w:rsidRPr="005D13CA">
        <w:rPr>
          <w:rFonts w:ascii="Arial" w:hAnsi="Arial" w:cs="Arial"/>
        </w:rPr>
        <w:t>This demographic change reflects not only population growth but also a considerable aging of the population</w:t>
      </w:r>
      <w:r w:rsidR="002616A2">
        <w:rPr>
          <w:rFonts w:ascii="Arial" w:hAnsi="Arial" w:cs="Arial"/>
        </w:rPr>
        <w:t>. Most recently</w:t>
      </w:r>
      <w:r w:rsidR="00605A8C">
        <w:rPr>
          <w:rFonts w:ascii="Arial" w:hAnsi="Arial" w:cs="Arial"/>
        </w:rPr>
        <w:t xml:space="preserve"> </w:t>
      </w:r>
      <w:r w:rsidR="002616A2">
        <w:rPr>
          <w:rFonts w:ascii="Arial" w:hAnsi="Arial" w:cs="Arial"/>
        </w:rPr>
        <w:t>i</w:t>
      </w:r>
      <w:r w:rsidR="00605A8C" w:rsidRPr="00605A8C">
        <w:rPr>
          <w:rFonts w:ascii="Arial" w:hAnsi="Arial" w:cs="Arial"/>
        </w:rPr>
        <w:t xml:space="preserve">n the last decade, from 2011 to 2021, the </w:t>
      </w:r>
      <w:r w:rsidR="0007444F">
        <w:rPr>
          <w:rFonts w:ascii="Arial" w:hAnsi="Arial" w:cs="Arial"/>
        </w:rPr>
        <w:t xml:space="preserve"> </w:t>
      </w:r>
      <w:r w:rsidR="00605A8C" w:rsidRPr="00605A8C">
        <w:rPr>
          <w:rFonts w:ascii="Arial" w:hAnsi="Arial" w:cs="Arial"/>
        </w:rPr>
        <w:t>number of people over the age of 65 increased from 9.1 million to 11 million</w:t>
      </w:r>
      <w:r w:rsidR="002616A2">
        <w:rPr>
          <w:rFonts w:ascii="Arial" w:hAnsi="Arial" w:cs="Arial"/>
        </w:rPr>
        <w:t xml:space="preserve"> </w:t>
      </w:r>
      <w:r w:rsidR="00330DE7" w:rsidRPr="00330DE7">
        <w:rPr>
          <w:rFonts w:ascii="Arial" w:hAnsi="Arial" w:cs="Arial"/>
        </w:rPr>
        <w:t>(ONS, 2017).</w:t>
      </w:r>
    </w:p>
    <w:p w14:paraId="5D9ED8F5" w14:textId="19C97CCE" w:rsidR="00392E9B" w:rsidRDefault="00204A36" w:rsidP="0007444F">
      <w:pPr>
        <w:pStyle w:val="ListParagraph"/>
        <w:numPr>
          <w:ilvl w:val="1"/>
          <w:numId w:val="2"/>
        </w:numPr>
        <w:spacing w:line="360" w:lineRule="auto"/>
        <w:jc w:val="both"/>
        <w:rPr>
          <w:rFonts w:ascii="Arial" w:hAnsi="Arial" w:cs="Arial"/>
        </w:rPr>
      </w:pPr>
      <w:bookmarkStart w:id="8" w:name="_Toc153372366"/>
      <w:r w:rsidRPr="0007444F">
        <w:rPr>
          <w:rStyle w:val="Heading2Char"/>
          <w:rFonts w:ascii="Arial" w:hAnsi="Arial" w:cs="Arial"/>
          <w:b/>
          <w:bCs/>
          <w:color w:val="auto"/>
          <w:sz w:val="22"/>
          <w:szCs w:val="22"/>
        </w:rPr>
        <w:t>Changes on the aging population in Mexico</w:t>
      </w:r>
      <w:bookmarkEnd w:id="8"/>
      <w:r w:rsidRPr="0007444F">
        <w:rPr>
          <w:rFonts w:ascii="Arial" w:hAnsi="Arial" w:cs="Arial"/>
        </w:rPr>
        <w:t xml:space="preserve">: </w:t>
      </w:r>
    </w:p>
    <w:p w14:paraId="2CCB1ED3" w14:textId="5079E5EF" w:rsidR="0059549B" w:rsidRPr="0059549B" w:rsidRDefault="0059549B" w:rsidP="0059549B">
      <w:pPr>
        <w:spacing w:line="360" w:lineRule="auto"/>
        <w:jc w:val="both"/>
        <w:rPr>
          <w:rFonts w:ascii="Arial" w:hAnsi="Arial" w:cs="Arial"/>
        </w:rPr>
      </w:pPr>
      <w:r w:rsidRPr="0059549B">
        <w:rPr>
          <w:rFonts w:ascii="Arial" w:hAnsi="Arial" w:cs="Arial"/>
        </w:rPr>
        <w:t>At the dawn of the 20th century, Mexico's life expectancy was a mere 38 years. A significant upward shift occurred in the 1950s, when the average lifespan extended to 50 years. Since then, Mexico has seen a continual enhancement in life expectancy, a factor contributing to a substantial increase in the nation's population. Remarkably, the number of inhabitants quadrupled, soaring from 42 million in 1965 to an estimated 128 million by 2023</w:t>
      </w:r>
      <w:r w:rsidR="00821C06">
        <w:rPr>
          <w:rFonts w:ascii="Arial" w:hAnsi="Arial" w:cs="Arial"/>
        </w:rPr>
        <w:t xml:space="preserve"> (</w:t>
      </w:r>
      <w:r w:rsidRPr="0059549B">
        <w:rPr>
          <w:rFonts w:ascii="Arial" w:hAnsi="Arial" w:cs="Arial"/>
        </w:rPr>
        <w:t>World Population Review 2021). This demographic expansion reflects improvements in healthcare and living standards</w:t>
      </w:r>
      <w:r w:rsidR="00E771FC">
        <w:rPr>
          <w:rFonts w:ascii="Arial" w:hAnsi="Arial" w:cs="Arial"/>
        </w:rPr>
        <w:t xml:space="preserve">. </w:t>
      </w:r>
    </w:p>
    <w:p w14:paraId="213A9DFA" w14:textId="3E0E1666" w:rsidR="00E879A6" w:rsidRDefault="00C070EE" w:rsidP="005A7904">
      <w:pPr>
        <w:pStyle w:val="Heading2"/>
        <w:numPr>
          <w:ilvl w:val="1"/>
          <w:numId w:val="2"/>
        </w:numPr>
        <w:spacing w:line="360" w:lineRule="auto"/>
        <w:jc w:val="both"/>
        <w:rPr>
          <w:rFonts w:ascii="Arial" w:hAnsi="Arial" w:cs="Arial"/>
          <w:b/>
          <w:bCs/>
          <w:color w:val="auto"/>
          <w:sz w:val="22"/>
          <w:szCs w:val="22"/>
        </w:rPr>
      </w:pPr>
      <w:bookmarkStart w:id="9" w:name="_Toc153372367"/>
      <w:r>
        <w:rPr>
          <w:rFonts w:ascii="Arial" w:hAnsi="Arial" w:cs="Arial"/>
          <w:b/>
          <w:bCs/>
          <w:color w:val="auto"/>
          <w:sz w:val="22"/>
          <w:szCs w:val="22"/>
        </w:rPr>
        <w:t>Differences</w:t>
      </w:r>
      <w:r w:rsidR="00496A9F" w:rsidRPr="007C7BA9">
        <w:rPr>
          <w:rFonts w:ascii="Arial" w:hAnsi="Arial" w:cs="Arial"/>
          <w:b/>
          <w:bCs/>
          <w:color w:val="auto"/>
          <w:sz w:val="22"/>
          <w:szCs w:val="22"/>
        </w:rPr>
        <w:t xml:space="preserve"> </w:t>
      </w:r>
      <w:r w:rsidR="00310777" w:rsidRPr="007C7BA9">
        <w:rPr>
          <w:rFonts w:ascii="Arial" w:hAnsi="Arial" w:cs="Arial"/>
          <w:b/>
          <w:bCs/>
          <w:color w:val="auto"/>
          <w:sz w:val="22"/>
          <w:szCs w:val="22"/>
        </w:rPr>
        <w:t>o</w:t>
      </w:r>
      <w:r w:rsidR="007329C8">
        <w:rPr>
          <w:rFonts w:ascii="Arial" w:hAnsi="Arial" w:cs="Arial"/>
          <w:b/>
          <w:bCs/>
          <w:color w:val="auto"/>
          <w:sz w:val="22"/>
          <w:szCs w:val="22"/>
        </w:rPr>
        <w:t>f demographic data between the UK and Mexico:</w:t>
      </w:r>
      <w:bookmarkEnd w:id="9"/>
    </w:p>
    <w:p w14:paraId="6FDB1D4F" w14:textId="740F98E3" w:rsidR="005A7904" w:rsidRDefault="00113F9F" w:rsidP="005A7904">
      <w:pPr>
        <w:spacing w:line="360" w:lineRule="auto"/>
        <w:jc w:val="both"/>
        <w:rPr>
          <w:rFonts w:ascii="Arial" w:hAnsi="Arial" w:cs="Arial"/>
        </w:rPr>
      </w:pPr>
      <w:r w:rsidRPr="006331B4">
        <w:rPr>
          <w:rFonts w:ascii="Arial" w:hAnsi="Arial" w:cs="Arial"/>
        </w:rPr>
        <w:t>Although birth rates have decreased considerably in the last decade, the average number of children per woman in Mexico is 2.4</w:t>
      </w:r>
      <w:r>
        <w:rPr>
          <w:rFonts w:ascii="Arial" w:hAnsi="Arial" w:cs="Arial"/>
        </w:rPr>
        <w:t xml:space="preserve"> </w:t>
      </w:r>
      <w:bookmarkStart w:id="10" w:name="_Hlk153368410"/>
      <w:r w:rsidRPr="00ED488D">
        <w:rPr>
          <w:rFonts w:ascii="Arial" w:hAnsi="Arial" w:cs="Arial"/>
        </w:rPr>
        <w:t>(World Population Review, 2021)</w:t>
      </w:r>
      <w:bookmarkEnd w:id="10"/>
      <w:r w:rsidRPr="006331B4">
        <w:rPr>
          <w:rFonts w:ascii="Arial" w:hAnsi="Arial" w:cs="Arial"/>
        </w:rPr>
        <w:t>, compared to 1.7 in the United Kingdom</w:t>
      </w:r>
      <w:r>
        <w:rPr>
          <w:rFonts w:ascii="Arial" w:hAnsi="Arial" w:cs="Arial"/>
        </w:rPr>
        <w:t xml:space="preserve"> </w:t>
      </w:r>
      <w:r w:rsidRPr="00B03A18">
        <w:rPr>
          <w:rFonts w:ascii="Arial" w:hAnsi="Arial" w:cs="Arial"/>
        </w:rPr>
        <w:t>(www.macrotrends.net, n.d.)</w:t>
      </w:r>
      <w:r w:rsidRPr="006331B4">
        <w:rPr>
          <w:rFonts w:ascii="Arial" w:hAnsi="Arial" w:cs="Arial"/>
        </w:rPr>
        <w:t>. However, the life expectancy of the Mexican population does not exceed 76 years for women</w:t>
      </w:r>
      <w:r>
        <w:rPr>
          <w:rFonts w:ascii="Arial" w:hAnsi="Arial" w:cs="Arial"/>
        </w:rPr>
        <w:t xml:space="preserve"> </w:t>
      </w:r>
      <w:r w:rsidRPr="00804757">
        <w:rPr>
          <w:rFonts w:ascii="Arial" w:hAnsi="Arial" w:cs="Arial"/>
        </w:rPr>
        <w:t>(World Population Review, 2021)</w:t>
      </w:r>
      <w:r w:rsidRPr="006331B4">
        <w:rPr>
          <w:rFonts w:ascii="Arial" w:hAnsi="Arial" w:cs="Arial"/>
        </w:rPr>
        <w:t>, while in the United Kingdom, life expectancy for women exceeds 82 years. One thing both countries have in common is that women outlive men.</w:t>
      </w:r>
    </w:p>
    <w:p w14:paraId="56FF3C07" w14:textId="6692A36E" w:rsidR="00E51B52" w:rsidRDefault="001B6BF7" w:rsidP="00B31A2F">
      <w:pPr>
        <w:pStyle w:val="Heading1"/>
        <w:numPr>
          <w:ilvl w:val="0"/>
          <w:numId w:val="2"/>
        </w:numPr>
        <w:spacing w:line="360" w:lineRule="auto"/>
        <w:rPr>
          <w:rFonts w:ascii="Arial" w:hAnsi="Arial" w:cs="Arial"/>
          <w:b/>
          <w:bCs/>
          <w:color w:val="auto"/>
          <w:sz w:val="22"/>
          <w:szCs w:val="22"/>
        </w:rPr>
      </w:pPr>
      <w:bookmarkStart w:id="11" w:name="_Toc153372368"/>
      <w:r w:rsidRPr="001B6BF7">
        <w:rPr>
          <w:rFonts w:ascii="Arial" w:hAnsi="Arial" w:cs="Arial"/>
          <w:b/>
          <w:bCs/>
          <w:color w:val="auto"/>
          <w:sz w:val="22"/>
          <w:szCs w:val="22"/>
        </w:rPr>
        <w:t>RELEVANT THEORIES OF LONELINESS AND ISOLATION</w:t>
      </w:r>
      <w:bookmarkEnd w:id="11"/>
    </w:p>
    <w:p w14:paraId="3DA36BDD" w14:textId="2CB1406D" w:rsidR="008A25D0" w:rsidRDefault="001E1905" w:rsidP="001E1905">
      <w:pPr>
        <w:spacing w:line="360" w:lineRule="auto"/>
        <w:jc w:val="both"/>
        <w:rPr>
          <w:rFonts w:ascii="Arial" w:hAnsi="Arial" w:cs="Arial"/>
        </w:rPr>
      </w:pPr>
      <w:r w:rsidRPr="001E1905">
        <w:rPr>
          <w:rFonts w:ascii="Arial" w:hAnsi="Arial" w:cs="Arial"/>
        </w:rPr>
        <w:t>One of the most relevant theories about ageing is the disengagement theory, in which the detachment of the ageing population is pointed out as an inevitable and natural process</w:t>
      </w:r>
      <w:r w:rsidR="00202268">
        <w:rPr>
          <w:rFonts w:ascii="Arial" w:hAnsi="Arial" w:cs="Arial"/>
        </w:rPr>
        <w:t>, a</w:t>
      </w:r>
      <w:r w:rsidRPr="001E1905">
        <w:rPr>
          <w:rFonts w:ascii="Arial" w:hAnsi="Arial" w:cs="Arial"/>
        </w:rPr>
        <w:t>s people age, it is normal for them to pass on their roles and responsibilities to the following generations</w:t>
      </w:r>
      <w:r w:rsidR="00F64884">
        <w:rPr>
          <w:rFonts w:ascii="Arial" w:hAnsi="Arial" w:cs="Arial"/>
        </w:rPr>
        <w:t xml:space="preserve"> </w:t>
      </w:r>
      <w:r w:rsidR="00F64884" w:rsidRPr="00F64884">
        <w:rPr>
          <w:rFonts w:ascii="Arial" w:hAnsi="Arial" w:cs="Arial"/>
        </w:rPr>
        <w:t>(Schroots, 1996)</w:t>
      </w:r>
      <w:r w:rsidR="00C60BD1">
        <w:rPr>
          <w:rFonts w:ascii="Arial" w:hAnsi="Arial" w:cs="Arial"/>
        </w:rPr>
        <w:t>.</w:t>
      </w:r>
      <w:r w:rsidRPr="001E1905">
        <w:rPr>
          <w:rFonts w:ascii="Arial" w:hAnsi="Arial" w:cs="Arial"/>
        </w:rPr>
        <w:t xml:space="preserve"> A positive aspect of this theory is that the relinquishment of these roles by the older population is liberating for them and also helps to maintain social order </w:t>
      </w:r>
      <w:r w:rsidR="00F8232B" w:rsidRPr="00F8232B">
        <w:rPr>
          <w:rFonts w:ascii="Arial" w:hAnsi="Arial" w:cs="Arial"/>
        </w:rPr>
        <w:t>(Schroots, 1996)</w:t>
      </w:r>
      <w:r w:rsidR="00E858F3">
        <w:rPr>
          <w:rFonts w:ascii="Arial" w:hAnsi="Arial" w:cs="Arial"/>
        </w:rPr>
        <w:t xml:space="preserve">. </w:t>
      </w:r>
      <w:r w:rsidRPr="001E1905">
        <w:rPr>
          <w:rFonts w:ascii="Arial" w:hAnsi="Arial" w:cs="Arial"/>
        </w:rPr>
        <w:t xml:space="preserve">However, more recent theories such as the activity theory disagree with the disengagement theory. </w:t>
      </w:r>
      <w:r w:rsidR="00534925">
        <w:rPr>
          <w:rFonts w:ascii="Arial" w:hAnsi="Arial" w:cs="Arial"/>
        </w:rPr>
        <w:t>Activity theory</w:t>
      </w:r>
      <w:r w:rsidRPr="001E1905">
        <w:rPr>
          <w:rFonts w:ascii="Arial" w:hAnsi="Arial" w:cs="Arial"/>
        </w:rPr>
        <w:t xml:space="preserve"> question</w:t>
      </w:r>
      <w:r w:rsidR="00534925">
        <w:rPr>
          <w:rFonts w:ascii="Arial" w:hAnsi="Arial" w:cs="Arial"/>
        </w:rPr>
        <w:t>s</w:t>
      </w:r>
      <w:r w:rsidRPr="001E1905">
        <w:rPr>
          <w:rFonts w:ascii="Arial" w:hAnsi="Arial" w:cs="Arial"/>
        </w:rPr>
        <w:t xml:space="preserve"> the benefits of </w:t>
      </w:r>
      <w:r w:rsidR="00833A82" w:rsidRPr="001E1905">
        <w:rPr>
          <w:rFonts w:ascii="Arial" w:hAnsi="Arial" w:cs="Arial"/>
        </w:rPr>
        <w:t>disengagement</w:t>
      </w:r>
      <w:r w:rsidR="00833A82">
        <w:rPr>
          <w:rFonts w:ascii="Arial" w:hAnsi="Arial" w:cs="Arial"/>
        </w:rPr>
        <w:t xml:space="preserve"> and</w:t>
      </w:r>
      <w:r w:rsidRPr="001E1905">
        <w:rPr>
          <w:rFonts w:ascii="Arial" w:hAnsi="Arial" w:cs="Arial"/>
        </w:rPr>
        <w:t xml:space="preserve"> emphasize that what is truly beneficial for the ageing population is social engagement and the continuation of activity in the retirement stage</w:t>
      </w:r>
      <w:r w:rsidR="00CF31C3">
        <w:rPr>
          <w:rFonts w:ascii="Arial" w:hAnsi="Arial" w:cs="Arial"/>
        </w:rPr>
        <w:t xml:space="preserve"> </w:t>
      </w:r>
      <w:r w:rsidR="00B34EF7" w:rsidRPr="00B34EF7">
        <w:rPr>
          <w:rFonts w:ascii="Arial" w:hAnsi="Arial" w:cs="Arial"/>
        </w:rPr>
        <w:t>(Science Direct, 2016)</w:t>
      </w:r>
      <w:r w:rsidR="00B34EF7">
        <w:rPr>
          <w:rFonts w:ascii="Arial" w:hAnsi="Arial" w:cs="Arial"/>
        </w:rPr>
        <w:t>.</w:t>
      </w:r>
    </w:p>
    <w:p w14:paraId="511C21A1" w14:textId="7BC006EB" w:rsidR="00833A82" w:rsidRDefault="000D4F5F" w:rsidP="001E1905">
      <w:pPr>
        <w:spacing w:line="360" w:lineRule="auto"/>
        <w:jc w:val="both"/>
        <w:rPr>
          <w:rFonts w:ascii="Arial" w:hAnsi="Arial" w:cs="Arial"/>
        </w:rPr>
      </w:pPr>
      <w:bookmarkStart w:id="12" w:name="_Toc153372369"/>
      <w:r>
        <w:rPr>
          <w:rStyle w:val="Heading2Char"/>
          <w:rFonts w:ascii="Arial" w:hAnsi="Arial" w:cs="Arial"/>
          <w:b/>
          <w:bCs/>
          <w:color w:val="auto"/>
          <w:sz w:val="22"/>
          <w:szCs w:val="22"/>
        </w:rPr>
        <w:t xml:space="preserve">3.1 </w:t>
      </w:r>
      <w:r w:rsidR="00D2457E" w:rsidRPr="00D2457E">
        <w:rPr>
          <w:rStyle w:val="Heading2Char"/>
          <w:rFonts w:ascii="Arial" w:hAnsi="Arial" w:cs="Arial"/>
          <w:b/>
          <w:bCs/>
          <w:color w:val="auto"/>
          <w:sz w:val="22"/>
          <w:szCs w:val="22"/>
        </w:rPr>
        <w:t xml:space="preserve">Concepts associated with loneliness in older </w:t>
      </w:r>
      <w:r w:rsidR="00B82748">
        <w:rPr>
          <w:rStyle w:val="Heading2Char"/>
          <w:rFonts w:ascii="Arial" w:hAnsi="Arial" w:cs="Arial"/>
          <w:b/>
          <w:bCs/>
          <w:color w:val="auto"/>
          <w:sz w:val="22"/>
          <w:szCs w:val="22"/>
        </w:rPr>
        <w:t>adults</w:t>
      </w:r>
      <w:r w:rsidR="00D2457E" w:rsidRPr="00D2457E">
        <w:rPr>
          <w:rStyle w:val="Heading2Char"/>
          <w:rFonts w:ascii="Arial" w:hAnsi="Arial" w:cs="Arial"/>
          <w:b/>
          <w:bCs/>
          <w:color w:val="auto"/>
          <w:sz w:val="22"/>
          <w:szCs w:val="22"/>
        </w:rPr>
        <w:t xml:space="preserve"> in the UK</w:t>
      </w:r>
      <w:bookmarkEnd w:id="12"/>
      <w:r w:rsidR="00D2457E">
        <w:rPr>
          <w:rFonts w:ascii="Arial" w:hAnsi="Arial" w:cs="Arial"/>
        </w:rPr>
        <w:t xml:space="preserve">: </w:t>
      </w:r>
    </w:p>
    <w:p w14:paraId="21E1BF3F" w14:textId="18A65F47" w:rsidR="000D4F5F" w:rsidRDefault="00D80423" w:rsidP="001E1905">
      <w:pPr>
        <w:spacing w:line="360" w:lineRule="auto"/>
        <w:jc w:val="both"/>
        <w:rPr>
          <w:rFonts w:ascii="Arial" w:hAnsi="Arial" w:cs="Arial"/>
        </w:rPr>
      </w:pPr>
      <w:r w:rsidRPr="00D80423">
        <w:rPr>
          <w:rFonts w:ascii="Arial" w:hAnsi="Arial" w:cs="Arial"/>
        </w:rPr>
        <w:t>In the study conducted by Victor and Bowling (2012), which compares its results with other studies, the loss of a partner, increased disability, and decreased social engagement are identified as factors causing loneliness among the elderly. However, the study also discusses the ability of older adults to recover from loneliness not only by improving their social interaction but also by improving their physical and mental health through treatments</w:t>
      </w:r>
      <w:r w:rsidR="00690D40">
        <w:rPr>
          <w:rFonts w:ascii="Arial" w:hAnsi="Arial" w:cs="Arial"/>
        </w:rPr>
        <w:t xml:space="preserve"> </w:t>
      </w:r>
      <w:bookmarkStart w:id="13" w:name="_Hlk153368554"/>
      <w:r w:rsidR="00690D40">
        <w:rPr>
          <w:rFonts w:ascii="Arial" w:hAnsi="Arial" w:cs="Arial"/>
        </w:rPr>
        <w:t xml:space="preserve">(Victor and Bowling. 2012). </w:t>
      </w:r>
    </w:p>
    <w:p w14:paraId="1C1AC0DC" w14:textId="7F542896" w:rsidR="008A25FA" w:rsidRDefault="00622375" w:rsidP="001E1905">
      <w:pPr>
        <w:spacing w:line="360" w:lineRule="auto"/>
        <w:jc w:val="both"/>
        <w:rPr>
          <w:rFonts w:ascii="Arial" w:hAnsi="Arial" w:cs="Arial"/>
        </w:rPr>
      </w:pPr>
      <w:bookmarkStart w:id="14" w:name="_Toc153372370"/>
      <w:bookmarkEnd w:id="13"/>
      <w:r w:rsidRPr="00FC1D01">
        <w:rPr>
          <w:rStyle w:val="Heading2Char"/>
          <w:rFonts w:ascii="Arial" w:hAnsi="Arial" w:cs="Arial"/>
          <w:b/>
          <w:bCs/>
          <w:color w:val="auto"/>
          <w:sz w:val="22"/>
          <w:szCs w:val="22"/>
        </w:rPr>
        <w:t xml:space="preserve">3.2 Concepts associated with loneliness in older adults </w:t>
      </w:r>
      <w:r w:rsidR="00B82748" w:rsidRPr="00FC1D01">
        <w:rPr>
          <w:rStyle w:val="Heading2Char"/>
          <w:rFonts w:ascii="Arial" w:hAnsi="Arial" w:cs="Arial"/>
          <w:b/>
          <w:bCs/>
          <w:color w:val="auto"/>
          <w:sz w:val="22"/>
          <w:szCs w:val="22"/>
        </w:rPr>
        <w:t>in Mexico</w:t>
      </w:r>
      <w:bookmarkEnd w:id="14"/>
      <w:r w:rsidR="00B82748">
        <w:rPr>
          <w:rFonts w:ascii="Arial" w:hAnsi="Arial" w:cs="Arial"/>
        </w:rPr>
        <w:t xml:space="preserve">: </w:t>
      </w:r>
    </w:p>
    <w:p w14:paraId="2B409602" w14:textId="6FF2A146" w:rsidR="001E1905" w:rsidRPr="001E1905" w:rsidRDefault="002E442B" w:rsidP="001E1905">
      <w:pPr>
        <w:spacing w:line="360" w:lineRule="auto"/>
        <w:jc w:val="both"/>
        <w:rPr>
          <w:rFonts w:ascii="Arial" w:hAnsi="Arial" w:cs="Arial"/>
        </w:rPr>
      </w:pPr>
      <w:r w:rsidRPr="002E442B">
        <w:rPr>
          <w:rFonts w:ascii="Arial" w:hAnsi="Arial" w:cs="Arial"/>
        </w:rPr>
        <w:t>In Mexico, 41.1% of the population over 65 years old lives in poverty, which directly affects the social exclusion and isolation of this group of people. In the study conducted by Montero-López</w:t>
      </w:r>
      <w:r w:rsidR="005C5D4C">
        <w:rPr>
          <w:rFonts w:ascii="Arial" w:hAnsi="Arial" w:cs="Arial"/>
        </w:rPr>
        <w:t xml:space="preserve"> </w:t>
      </w:r>
      <w:r w:rsidR="00151072">
        <w:rPr>
          <w:rFonts w:ascii="Arial" w:hAnsi="Arial" w:cs="Arial"/>
        </w:rPr>
        <w:t>Lena</w:t>
      </w:r>
      <w:r w:rsidRPr="002E442B">
        <w:rPr>
          <w:rFonts w:ascii="Arial" w:hAnsi="Arial" w:cs="Arial"/>
        </w:rPr>
        <w:t>, Luna-Bazaldúa, and Shneidman (2019), a correlation is found between loneliness and three variables in mental health: stress, interaction with family members, and social support. This study points out that the negative effect that loneliness has on the respondents is mitigated when there is social interaction and support from their families</w:t>
      </w:r>
      <w:r w:rsidR="00017C42">
        <w:rPr>
          <w:rFonts w:ascii="Arial" w:hAnsi="Arial" w:cs="Arial"/>
        </w:rPr>
        <w:t xml:space="preserve"> </w:t>
      </w:r>
      <w:bookmarkStart w:id="15" w:name="_Hlk153368609"/>
      <w:r w:rsidR="00017C42" w:rsidRPr="00017C42">
        <w:rPr>
          <w:rFonts w:ascii="Arial" w:hAnsi="Arial" w:cs="Arial"/>
        </w:rPr>
        <w:t>(Montero-López Lena, Luna-Bazaldúa and Shneidman, 2019)</w:t>
      </w:r>
      <w:r w:rsidR="00017C42">
        <w:rPr>
          <w:rFonts w:ascii="Arial" w:hAnsi="Arial" w:cs="Arial"/>
        </w:rPr>
        <w:t xml:space="preserve">. </w:t>
      </w:r>
      <w:bookmarkEnd w:id="15"/>
    </w:p>
    <w:p w14:paraId="67C78970" w14:textId="42C8FD15" w:rsidR="001E1905" w:rsidRDefault="0033246D" w:rsidP="003E51F6">
      <w:pPr>
        <w:pStyle w:val="Heading1"/>
        <w:numPr>
          <w:ilvl w:val="0"/>
          <w:numId w:val="2"/>
        </w:numPr>
        <w:spacing w:line="360" w:lineRule="auto"/>
        <w:rPr>
          <w:rFonts w:ascii="Arial" w:hAnsi="Arial" w:cs="Arial"/>
          <w:b/>
          <w:bCs/>
          <w:color w:val="auto"/>
          <w:sz w:val="22"/>
          <w:szCs w:val="22"/>
        </w:rPr>
      </w:pPr>
      <w:bookmarkStart w:id="16" w:name="_Toc153372371"/>
      <w:r w:rsidRPr="00F84375">
        <w:rPr>
          <w:rFonts w:ascii="Arial" w:hAnsi="Arial" w:cs="Arial"/>
          <w:b/>
          <w:bCs/>
          <w:color w:val="auto"/>
          <w:sz w:val="22"/>
          <w:szCs w:val="22"/>
        </w:rPr>
        <w:t xml:space="preserve">THE IMPACT </w:t>
      </w:r>
      <w:r w:rsidR="00690F09" w:rsidRPr="00F84375">
        <w:rPr>
          <w:rFonts w:ascii="Arial" w:hAnsi="Arial" w:cs="Arial"/>
          <w:b/>
          <w:bCs/>
          <w:color w:val="auto"/>
          <w:sz w:val="22"/>
          <w:szCs w:val="22"/>
        </w:rPr>
        <w:t>OF LONELINESS AND ISOLATION ON OLDER PEOPLE LIVING WITHIN A CARE SETTING</w:t>
      </w:r>
      <w:bookmarkEnd w:id="16"/>
    </w:p>
    <w:p w14:paraId="672640D4" w14:textId="656DD3C3" w:rsidR="00F84375" w:rsidRDefault="00A60E87" w:rsidP="003E51F6">
      <w:pPr>
        <w:spacing w:line="360" w:lineRule="auto"/>
        <w:jc w:val="both"/>
        <w:rPr>
          <w:rFonts w:ascii="Arial" w:hAnsi="Arial" w:cs="Arial"/>
        </w:rPr>
      </w:pPr>
      <w:r>
        <w:rPr>
          <w:rFonts w:ascii="Arial" w:hAnsi="Arial" w:cs="Arial"/>
        </w:rPr>
        <w:t>T</w:t>
      </w:r>
      <w:r w:rsidR="003E51F6" w:rsidRPr="003E51F6">
        <w:rPr>
          <w:rFonts w:ascii="Arial" w:hAnsi="Arial" w:cs="Arial"/>
        </w:rPr>
        <w:t xml:space="preserve">he risk of loneliness and social isolation among older adults living in </w:t>
      </w:r>
      <w:r w:rsidR="00E366B2">
        <w:rPr>
          <w:rFonts w:ascii="Arial" w:hAnsi="Arial" w:cs="Arial"/>
        </w:rPr>
        <w:t xml:space="preserve"> care </w:t>
      </w:r>
      <w:r w:rsidR="003E51F6" w:rsidRPr="003E51F6">
        <w:rPr>
          <w:rFonts w:ascii="Arial" w:hAnsi="Arial" w:cs="Arial"/>
        </w:rPr>
        <w:t>homes or senior residences generally increases, as the environment can be perceived as unfriendly, significantly influencing loneliness and leading many people to isolate themselves</w:t>
      </w:r>
      <w:r w:rsidR="00061FB3">
        <w:rPr>
          <w:rFonts w:ascii="Arial" w:hAnsi="Arial" w:cs="Arial"/>
        </w:rPr>
        <w:t xml:space="preserve"> </w:t>
      </w:r>
      <w:r w:rsidR="00D72C8F" w:rsidRPr="00D72C8F">
        <w:rPr>
          <w:rFonts w:ascii="Arial" w:hAnsi="Arial" w:cs="Arial"/>
        </w:rPr>
        <w:t>(Lapane et al., 2022)</w:t>
      </w:r>
      <w:r w:rsidR="00D72C8F">
        <w:rPr>
          <w:rFonts w:ascii="Arial" w:hAnsi="Arial" w:cs="Arial"/>
        </w:rPr>
        <w:t xml:space="preserve">. </w:t>
      </w:r>
    </w:p>
    <w:p w14:paraId="24DDA8CC" w14:textId="082058FB" w:rsidR="00D010E9" w:rsidRDefault="00D010E9" w:rsidP="003E51F6">
      <w:pPr>
        <w:spacing w:line="360" w:lineRule="auto"/>
        <w:jc w:val="both"/>
        <w:rPr>
          <w:rFonts w:ascii="Arial" w:hAnsi="Arial" w:cs="Arial"/>
        </w:rPr>
      </w:pPr>
      <w:r w:rsidRPr="00D010E9">
        <w:rPr>
          <w:rFonts w:ascii="Arial" w:hAnsi="Arial" w:cs="Arial"/>
        </w:rPr>
        <w:t>People living in care settings are more prone to suffering from isolation and loneliness, affecting their physical health, including sleep disorders, cardiovascular problems, loss of mobility, and an increase in less healthy lifestyle habits such as less exercise or more smoking</w:t>
      </w:r>
      <w:r w:rsidR="00075B70">
        <w:rPr>
          <w:rFonts w:ascii="Arial" w:hAnsi="Arial" w:cs="Arial"/>
        </w:rPr>
        <w:t xml:space="preserve"> </w:t>
      </w:r>
      <w:r w:rsidR="00075B70" w:rsidRPr="00075B70">
        <w:rPr>
          <w:rFonts w:ascii="Arial" w:hAnsi="Arial" w:cs="Arial"/>
        </w:rPr>
        <w:t>(Jansson, Karisto and Pitkälä, 2022)</w:t>
      </w:r>
      <w:r w:rsidR="0099429A">
        <w:rPr>
          <w:rFonts w:ascii="Arial" w:hAnsi="Arial" w:cs="Arial"/>
        </w:rPr>
        <w:t>.</w:t>
      </w:r>
      <w:r w:rsidRPr="00D010E9">
        <w:rPr>
          <w:rFonts w:ascii="Arial" w:hAnsi="Arial" w:cs="Arial"/>
        </w:rPr>
        <w:t xml:space="preserve"> The loss of contact with their usual environment causes people living in care settings to experience depression and anxiety. Therefore, these individuals may experience greater cognitive decline and even accelerated development of dementia, as there is a relationship between these causes and loneliness</w:t>
      </w:r>
      <w:r w:rsidR="0099429A">
        <w:rPr>
          <w:rFonts w:ascii="Arial" w:hAnsi="Arial" w:cs="Arial"/>
        </w:rPr>
        <w:t xml:space="preserve"> </w:t>
      </w:r>
      <w:r w:rsidR="0099429A" w:rsidRPr="0099429A">
        <w:rPr>
          <w:rFonts w:ascii="Arial" w:hAnsi="Arial" w:cs="Arial"/>
        </w:rPr>
        <w:t> (Jansson, Karisto and Pitkälä, 2022)</w:t>
      </w:r>
      <w:r w:rsidR="0099429A">
        <w:rPr>
          <w:rFonts w:ascii="Arial" w:hAnsi="Arial" w:cs="Arial"/>
        </w:rPr>
        <w:t>.</w:t>
      </w:r>
      <w:r w:rsidRPr="00D010E9">
        <w:rPr>
          <w:rFonts w:ascii="Arial" w:hAnsi="Arial" w:cs="Arial"/>
        </w:rPr>
        <w:t xml:space="preserve"> </w:t>
      </w:r>
    </w:p>
    <w:p w14:paraId="4EC39177" w14:textId="5B9C631C" w:rsidR="00C534DF" w:rsidRDefault="00AF43F3" w:rsidP="003E51F6">
      <w:pPr>
        <w:spacing w:line="360" w:lineRule="auto"/>
        <w:jc w:val="both"/>
        <w:rPr>
          <w:rFonts w:ascii="Arial" w:hAnsi="Arial" w:cs="Arial"/>
        </w:rPr>
      </w:pPr>
      <w:bookmarkStart w:id="17" w:name="_Toc153372372"/>
      <w:r w:rsidRPr="00AF43F3">
        <w:rPr>
          <w:rStyle w:val="Heading2Char"/>
          <w:rFonts w:ascii="Arial" w:hAnsi="Arial" w:cs="Arial"/>
          <w:b/>
          <w:bCs/>
          <w:color w:val="auto"/>
          <w:sz w:val="22"/>
          <w:szCs w:val="22"/>
        </w:rPr>
        <w:t xml:space="preserve">4.1 </w:t>
      </w:r>
      <w:r w:rsidR="001873CB">
        <w:rPr>
          <w:rStyle w:val="Heading2Char"/>
          <w:rFonts w:ascii="Arial" w:hAnsi="Arial" w:cs="Arial"/>
          <w:b/>
          <w:bCs/>
          <w:color w:val="auto"/>
          <w:sz w:val="22"/>
          <w:szCs w:val="22"/>
        </w:rPr>
        <w:t>O</w:t>
      </w:r>
      <w:r w:rsidR="00D34995" w:rsidRPr="00AF43F3">
        <w:rPr>
          <w:rStyle w:val="Heading2Char"/>
          <w:rFonts w:ascii="Arial" w:hAnsi="Arial" w:cs="Arial"/>
          <w:b/>
          <w:bCs/>
          <w:color w:val="auto"/>
          <w:sz w:val="22"/>
          <w:szCs w:val="22"/>
        </w:rPr>
        <w:t xml:space="preserve">lder people living </w:t>
      </w:r>
      <w:r w:rsidRPr="00AF43F3">
        <w:rPr>
          <w:rStyle w:val="Heading2Char"/>
          <w:rFonts w:ascii="Arial" w:hAnsi="Arial" w:cs="Arial"/>
          <w:b/>
          <w:bCs/>
          <w:color w:val="auto"/>
          <w:sz w:val="22"/>
          <w:szCs w:val="22"/>
        </w:rPr>
        <w:t>within a care setting in the UK</w:t>
      </w:r>
      <w:bookmarkEnd w:id="17"/>
      <w:r>
        <w:rPr>
          <w:rFonts w:ascii="Arial" w:hAnsi="Arial" w:cs="Arial"/>
        </w:rPr>
        <w:t>:</w:t>
      </w:r>
    </w:p>
    <w:p w14:paraId="5C3E8DF0" w14:textId="45260A2B" w:rsidR="008B7E07" w:rsidRDefault="008B7E07" w:rsidP="008B7E07">
      <w:pPr>
        <w:spacing w:line="360" w:lineRule="auto"/>
        <w:jc w:val="both"/>
        <w:rPr>
          <w:rFonts w:ascii="Arial" w:hAnsi="Arial" w:cs="Arial"/>
        </w:rPr>
      </w:pPr>
      <w:r w:rsidRPr="008B7E07">
        <w:rPr>
          <w:rFonts w:ascii="Arial" w:hAnsi="Arial" w:cs="Arial"/>
        </w:rPr>
        <w:t>According to the 2021 census data, 49.9% of elderly individuals living in nursing homes were in fair health, and 31.8% of these residents were in poor or very poor health. The report also indicated that older adults living in senior residences were more likely to be in fair or poor health compared to the general population of the same age</w:t>
      </w:r>
      <w:r w:rsidR="009968F5">
        <w:rPr>
          <w:rFonts w:ascii="Arial" w:hAnsi="Arial" w:cs="Arial"/>
        </w:rPr>
        <w:t xml:space="preserve"> </w:t>
      </w:r>
      <w:r w:rsidR="0080161A" w:rsidRPr="0080161A">
        <w:rPr>
          <w:rFonts w:ascii="Arial" w:hAnsi="Arial" w:cs="Arial"/>
        </w:rPr>
        <w:t> (www.ons.gov.uk, n.d.)</w:t>
      </w:r>
      <w:r w:rsidR="00BE7967">
        <w:rPr>
          <w:rFonts w:ascii="Arial" w:hAnsi="Arial" w:cs="Arial"/>
        </w:rPr>
        <w:t>.</w:t>
      </w:r>
    </w:p>
    <w:p w14:paraId="26E9BDDD" w14:textId="21A310CB" w:rsidR="00BE7967" w:rsidRPr="006848DB" w:rsidRDefault="00E43B22" w:rsidP="006848DB">
      <w:pPr>
        <w:pStyle w:val="ListParagraph"/>
        <w:numPr>
          <w:ilvl w:val="1"/>
          <w:numId w:val="2"/>
        </w:numPr>
        <w:spacing w:line="360" w:lineRule="auto"/>
        <w:jc w:val="both"/>
        <w:rPr>
          <w:rFonts w:ascii="Arial" w:hAnsi="Arial" w:cs="Arial"/>
        </w:rPr>
      </w:pPr>
      <w:bookmarkStart w:id="18" w:name="_Toc153372373"/>
      <w:r w:rsidRPr="006848DB">
        <w:rPr>
          <w:rStyle w:val="Heading2Char"/>
          <w:rFonts w:ascii="Arial" w:hAnsi="Arial" w:cs="Arial"/>
          <w:b/>
          <w:bCs/>
          <w:color w:val="auto"/>
          <w:sz w:val="22"/>
          <w:szCs w:val="22"/>
        </w:rPr>
        <w:t>Older people living within a care setting in Mexico</w:t>
      </w:r>
      <w:bookmarkEnd w:id="18"/>
      <w:r w:rsidRPr="006848DB">
        <w:rPr>
          <w:rFonts w:ascii="Arial" w:hAnsi="Arial" w:cs="Arial"/>
        </w:rPr>
        <w:t xml:space="preserve">: </w:t>
      </w:r>
    </w:p>
    <w:p w14:paraId="585B6696" w14:textId="5FB49A0D" w:rsidR="00E07CCC" w:rsidRDefault="001722CF" w:rsidP="00E07CCC">
      <w:pPr>
        <w:spacing w:line="360" w:lineRule="auto"/>
        <w:jc w:val="both"/>
        <w:rPr>
          <w:rFonts w:ascii="Arial" w:hAnsi="Arial" w:cs="Arial"/>
        </w:rPr>
      </w:pPr>
      <w:r w:rsidRPr="001722CF">
        <w:rPr>
          <w:rFonts w:ascii="Arial" w:hAnsi="Arial" w:cs="Arial"/>
        </w:rPr>
        <w:t>Currently in Mexico, there are no exact statistics on the number of adults in institutions. It is assumed that the majority</w:t>
      </w:r>
      <w:r w:rsidR="00B772D5">
        <w:rPr>
          <w:rFonts w:ascii="Arial" w:hAnsi="Arial" w:cs="Arial"/>
        </w:rPr>
        <w:t xml:space="preserve"> of older population</w:t>
      </w:r>
      <w:r w:rsidRPr="001722CF">
        <w:rPr>
          <w:rFonts w:ascii="Arial" w:hAnsi="Arial" w:cs="Arial"/>
        </w:rPr>
        <w:t xml:space="preserve"> live with their families or alone</w:t>
      </w:r>
      <w:r w:rsidR="00B772D5">
        <w:rPr>
          <w:rFonts w:ascii="Arial" w:hAnsi="Arial" w:cs="Arial"/>
        </w:rPr>
        <w:t xml:space="preserve"> </w:t>
      </w:r>
      <w:r w:rsidR="00FE747F" w:rsidRPr="00FE747F">
        <w:rPr>
          <w:rFonts w:ascii="Arial" w:hAnsi="Arial" w:cs="Arial"/>
        </w:rPr>
        <w:t>(Zamora and Edith, 2006)</w:t>
      </w:r>
      <w:r w:rsidR="00E07CCC">
        <w:rPr>
          <w:rFonts w:ascii="Arial" w:hAnsi="Arial" w:cs="Arial"/>
        </w:rPr>
        <w:t xml:space="preserve">, due to </w:t>
      </w:r>
      <w:r w:rsidR="00E07CCC" w:rsidRPr="00E07CCC">
        <w:rPr>
          <w:rFonts w:ascii="Arial" w:hAnsi="Arial" w:cs="Arial"/>
        </w:rPr>
        <w:t>the country only has 819 institutions for the care of the elderly, of which 85% belong to the private sector</w:t>
      </w:r>
      <w:r w:rsidR="00021DCD">
        <w:rPr>
          <w:rFonts w:ascii="Arial" w:hAnsi="Arial" w:cs="Arial"/>
        </w:rPr>
        <w:t xml:space="preserve"> </w:t>
      </w:r>
      <w:r w:rsidR="00D311E3" w:rsidRPr="00D311E3">
        <w:rPr>
          <w:rFonts w:ascii="Arial" w:hAnsi="Arial" w:cs="Arial"/>
        </w:rPr>
        <w:t>(Consumidor, n.d.)</w:t>
      </w:r>
      <w:r w:rsidR="00D311E3">
        <w:rPr>
          <w:rFonts w:ascii="Arial" w:hAnsi="Arial" w:cs="Arial"/>
        </w:rPr>
        <w:t xml:space="preserve">. </w:t>
      </w:r>
      <w:r w:rsidR="009405B4">
        <w:rPr>
          <w:rFonts w:ascii="Arial" w:hAnsi="Arial" w:cs="Arial"/>
        </w:rPr>
        <w:t xml:space="preserve">On the other hand, </w:t>
      </w:r>
      <w:r w:rsidR="006E689E" w:rsidRPr="001B0281">
        <w:rPr>
          <w:rFonts w:ascii="Arial" w:hAnsi="Arial" w:cs="Arial"/>
        </w:rPr>
        <w:t>in</w:t>
      </w:r>
      <w:r w:rsidR="001B0281" w:rsidRPr="001B0281">
        <w:rPr>
          <w:rFonts w:ascii="Arial" w:hAnsi="Arial" w:cs="Arial"/>
        </w:rPr>
        <w:t xml:space="preserve"> public nursing homes there are no psychologists, psychotherapists, geriatricians, or other mental health professionals, meaning these few public centres in the country are not equipped to deal with psychological issues, loneliness, or isolation among the elderly</w:t>
      </w:r>
      <w:r w:rsidR="001B0281">
        <w:rPr>
          <w:rFonts w:ascii="Arial" w:hAnsi="Arial" w:cs="Arial"/>
        </w:rPr>
        <w:t xml:space="preserve"> </w:t>
      </w:r>
      <w:r w:rsidR="00F45DED" w:rsidRPr="00F45DED">
        <w:rPr>
          <w:rFonts w:ascii="Arial" w:hAnsi="Arial" w:cs="Arial"/>
        </w:rPr>
        <w:t>(Zamora and Edith, 2006)</w:t>
      </w:r>
      <w:r w:rsidR="00F45DED">
        <w:rPr>
          <w:rFonts w:ascii="Arial" w:hAnsi="Arial" w:cs="Arial"/>
        </w:rPr>
        <w:t>.</w:t>
      </w:r>
    </w:p>
    <w:p w14:paraId="3B3A7E4A" w14:textId="15CA0828" w:rsidR="00730372" w:rsidRDefault="003C0C80" w:rsidP="00C24C1A">
      <w:pPr>
        <w:pStyle w:val="Heading1"/>
        <w:numPr>
          <w:ilvl w:val="0"/>
          <w:numId w:val="2"/>
        </w:numPr>
        <w:spacing w:line="360" w:lineRule="auto"/>
        <w:jc w:val="both"/>
        <w:rPr>
          <w:rFonts w:ascii="Arial" w:hAnsi="Arial" w:cs="Arial"/>
          <w:b/>
          <w:bCs/>
          <w:color w:val="auto"/>
          <w:sz w:val="22"/>
          <w:szCs w:val="22"/>
        </w:rPr>
      </w:pPr>
      <w:bookmarkStart w:id="19" w:name="_Toc153372374"/>
      <w:r w:rsidRPr="008E01A2">
        <w:rPr>
          <w:rFonts w:ascii="Arial" w:hAnsi="Arial" w:cs="Arial"/>
          <w:b/>
          <w:bCs/>
          <w:color w:val="auto"/>
          <w:sz w:val="22"/>
          <w:szCs w:val="22"/>
        </w:rPr>
        <w:t xml:space="preserve">CURRENT </w:t>
      </w:r>
      <w:r w:rsidR="007F612C" w:rsidRPr="008E01A2">
        <w:rPr>
          <w:rFonts w:ascii="Arial" w:hAnsi="Arial" w:cs="Arial"/>
          <w:b/>
          <w:bCs/>
          <w:color w:val="auto"/>
          <w:sz w:val="22"/>
          <w:szCs w:val="22"/>
        </w:rPr>
        <w:t xml:space="preserve">LEGISLATION </w:t>
      </w:r>
      <w:r w:rsidR="00347CF4" w:rsidRPr="008E01A2">
        <w:rPr>
          <w:rFonts w:ascii="Arial" w:hAnsi="Arial" w:cs="Arial"/>
          <w:b/>
          <w:bCs/>
          <w:color w:val="auto"/>
          <w:sz w:val="22"/>
          <w:szCs w:val="22"/>
        </w:rPr>
        <w:t>AND POLI</w:t>
      </w:r>
      <w:r w:rsidR="007C5DB7" w:rsidRPr="008E01A2">
        <w:rPr>
          <w:rFonts w:ascii="Arial" w:hAnsi="Arial" w:cs="Arial"/>
          <w:b/>
          <w:bCs/>
          <w:color w:val="auto"/>
          <w:sz w:val="22"/>
          <w:szCs w:val="22"/>
        </w:rPr>
        <w:t>C</w:t>
      </w:r>
      <w:r w:rsidR="00347CF4" w:rsidRPr="008E01A2">
        <w:rPr>
          <w:rFonts w:ascii="Arial" w:hAnsi="Arial" w:cs="Arial"/>
          <w:b/>
          <w:bCs/>
          <w:color w:val="auto"/>
          <w:sz w:val="22"/>
          <w:szCs w:val="22"/>
        </w:rPr>
        <w:t xml:space="preserve">IES </w:t>
      </w:r>
      <w:r w:rsidR="00456F52" w:rsidRPr="008E01A2">
        <w:rPr>
          <w:rFonts w:ascii="Arial" w:hAnsi="Arial" w:cs="Arial"/>
          <w:b/>
          <w:bCs/>
          <w:color w:val="auto"/>
          <w:sz w:val="22"/>
          <w:szCs w:val="22"/>
        </w:rPr>
        <w:t>TO RAISE AWARNES</w:t>
      </w:r>
      <w:r w:rsidR="00580F9E" w:rsidRPr="008E01A2">
        <w:rPr>
          <w:rFonts w:ascii="Arial" w:hAnsi="Arial" w:cs="Arial"/>
          <w:b/>
          <w:bCs/>
          <w:color w:val="auto"/>
          <w:sz w:val="22"/>
          <w:szCs w:val="22"/>
        </w:rPr>
        <w:t xml:space="preserve"> OR REDUCE LONELINESS AND ISOLATION IN THE ELDERLY POPULATION</w:t>
      </w:r>
      <w:bookmarkEnd w:id="19"/>
      <w:r w:rsidR="007C5DB7" w:rsidRPr="008E01A2">
        <w:rPr>
          <w:rFonts w:ascii="Arial" w:hAnsi="Arial" w:cs="Arial"/>
          <w:b/>
          <w:bCs/>
          <w:color w:val="auto"/>
          <w:sz w:val="22"/>
          <w:szCs w:val="22"/>
        </w:rPr>
        <w:t xml:space="preserve"> </w:t>
      </w:r>
    </w:p>
    <w:p w14:paraId="3B9BF31B" w14:textId="7407AEC8" w:rsidR="004B736C" w:rsidRPr="000738C2" w:rsidRDefault="00AF4ACF" w:rsidP="00AF4ACF">
      <w:pPr>
        <w:pStyle w:val="Heading2"/>
        <w:spacing w:line="360" w:lineRule="auto"/>
        <w:rPr>
          <w:rFonts w:ascii="Arial" w:hAnsi="Arial" w:cs="Arial"/>
          <w:b/>
          <w:bCs/>
          <w:color w:val="auto"/>
          <w:sz w:val="22"/>
          <w:szCs w:val="22"/>
        </w:rPr>
      </w:pPr>
      <w:bookmarkStart w:id="20" w:name="_Toc153372375"/>
      <w:r>
        <w:rPr>
          <w:rFonts w:ascii="Arial" w:hAnsi="Arial" w:cs="Arial"/>
          <w:b/>
          <w:bCs/>
          <w:color w:val="auto"/>
          <w:sz w:val="22"/>
          <w:szCs w:val="22"/>
        </w:rPr>
        <w:t>5.1</w:t>
      </w:r>
      <w:r w:rsidR="000738C2">
        <w:rPr>
          <w:rFonts w:ascii="Arial" w:hAnsi="Arial" w:cs="Arial"/>
          <w:b/>
          <w:bCs/>
          <w:color w:val="auto"/>
          <w:sz w:val="22"/>
          <w:szCs w:val="22"/>
        </w:rPr>
        <w:t xml:space="preserve"> </w:t>
      </w:r>
      <w:r w:rsidR="008E389B" w:rsidRPr="000738C2">
        <w:rPr>
          <w:rFonts w:ascii="Arial" w:hAnsi="Arial" w:cs="Arial"/>
          <w:b/>
          <w:bCs/>
          <w:color w:val="auto"/>
          <w:sz w:val="22"/>
          <w:szCs w:val="22"/>
        </w:rPr>
        <w:t xml:space="preserve">Current legislation and Policies </w:t>
      </w:r>
      <w:r w:rsidR="000738C2" w:rsidRPr="000738C2">
        <w:rPr>
          <w:rFonts w:ascii="Arial" w:hAnsi="Arial" w:cs="Arial"/>
          <w:b/>
          <w:bCs/>
          <w:color w:val="auto"/>
          <w:sz w:val="22"/>
          <w:szCs w:val="22"/>
        </w:rPr>
        <w:t>in the UK</w:t>
      </w:r>
      <w:r w:rsidR="00967C0E">
        <w:rPr>
          <w:rFonts w:ascii="Arial" w:hAnsi="Arial" w:cs="Arial"/>
          <w:b/>
          <w:bCs/>
          <w:color w:val="auto"/>
          <w:sz w:val="22"/>
          <w:szCs w:val="22"/>
        </w:rPr>
        <w:t>:</w:t>
      </w:r>
      <w:bookmarkEnd w:id="20"/>
    </w:p>
    <w:p w14:paraId="457B730A" w14:textId="57143E73" w:rsidR="00E07CCC" w:rsidRDefault="00C371E6" w:rsidP="00AF4ACF">
      <w:pPr>
        <w:spacing w:line="360" w:lineRule="auto"/>
        <w:jc w:val="both"/>
        <w:rPr>
          <w:rFonts w:ascii="Arial" w:hAnsi="Arial" w:cs="Arial"/>
        </w:rPr>
      </w:pPr>
      <w:r w:rsidRPr="00C371E6">
        <w:rPr>
          <w:rFonts w:ascii="Arial" w:hAnsi="Arial" w:cs="Arial"/>
        </w:rPr>
        <w:t>In The Care Act (2014), a legal framework for care and support was established in the fight against loneliness and isolation of vulnerable groups in UK society. This law includes points such as adult social care, advice for well-being, clinical commissioning groups, and public health. Additionally,</w:t>
      </w:r>
      <w:r w:rsidR="00AF6DEA">
        <w:rPr>
          <w:rFonts w:ascii="Arial" w:hAnsi="Arial" w:cs="Arial"/>
        </w:rPr>
        <w:t xml:space="preserve"> the Statutory Guidance</w:t>
      </w:r>
      <w:r w:rsidRPr="00C371E6">
        <w:rPr>
          <w:rFonts w:ascii="Arial" w:hAnsi="Arial" w:cs="Arial"/>
        </w:rPr>
        <w:t xml:space="preserve"> accompanies this law, to establish the correct interpretation of it by authorities and organizations, and to guarantee good practice in reducing loneliness and isolation in the vulnerable group that is the elderly population</w:t>
      </w:r>
      <w:r w:rsidR="003267B4">
        <w:rPr>
          <w:rFonts w:ascii="Arial" w:hAnsi="Arial" w:cs="Arial"/>
        </w:rPr>
        <w:t xml:space="preserve"> </w:t>
      </w:r>
      <w:bookmarkStart w:id="21" w:name="_Hlk153097597"/>
      <w:r w:rsidR="003267B4">
        <w:rPr>
          <w:rFonts w:ascii="Arial" w:hAnsi="Arial" w:cs="Arial"/>
        </w:rPr>
        <w:t>(Campaign to End Lon</w:t>
      </w:r>
      <w:r w:rsidR="0000785F">
        <w:rPr>
          <w:rFonts w:ascii="Arial" w:hAnsi="Arial" w:cs="Arial"/>
        </w:rPr>
        <w:t>eliness</w:t>
      </w:r>
      <w:r w:rsidR="003F6843">
        <w:rPr>
          <w:rFonts w:ascii="Arial" w:hAnsi="Arial" w:cs="Arial"/>
        </w:rPr>
        <w:t>.</w:t>
      </w:r>
      <w:r w:rsidR="0000785F">
        <w:rPr>
          <w:rFonts w:ascii="Arial" w:hAnsi="Arial" w:cs="Arial"/>
        </w:rPr>
        <w:t xml:space="preserve"> 2015</w:t>
      </w:r>
      <w:r w:rsidR="003F6843">
        <w:rPr>
          <w:rFonts w:ascii="Arial" w:hAnsi="Arial" w:cs="Arial"/>
        </w:rPr>
        <w:t>).</w:t>
      </w:r>
      <w:bookmarkEnd w:id="21"/>
      <w:r w:rsidR="003F6843">
        <w:rPr>
          <w:rFonts w:ascii="Arial" w:hAnsi="Arial" w:cs="Arial"/>
        </w:rPr>
        <w:t xml:space="preserve"> </w:t>
      </w:r>
      <w:r w:rsidR="00424BC2" w:rsidRPr="00424BC2">
        <w:rPr>
          <w:rFonts w:ascii="Arial" w:hAnsi="Arial" w:cs="Arial"/>
        </w:rPr>
        <w:t>However, to achieve eligibility for care and support, the law establishes the need to meet a minimum threshold. To do this, at least two of the three established criteria must be met, which are: the individual's needs arise from or are related to a mental, physical disability or illness</w:t>
      </w:r>
      <w:r w:rsidR="003F4319">
        <w:rPr>
          <w:rFonts w:ascii="Arial" w:hAnsi="Arial" w:cs="Arial"/>
        </w:rPr>
        <w:t xml:space="preserve"> </w:t>
      </w:r>
      <w:r w:rsidR="003F4319" w:rsidRPr="003F4319">
        <w:rPr>
          <w:rFonts w:ascii="Arial" w:hAnsi="Arial" w:cs="Arial"/>
        </w:rPr>
        <w:t>(Campaign to End Loneliness. 2015).</w:t>
      </w:r>
      <w:r w:rsidR="00E07CCC" w:rsidRPr="00E07CCC">
        <w:rPr>
          <w:rFonts w:ascii="Arial" w:hAnsi="Arial" w:cs="Arial"/>
          <w:vanish/>
        </w:rPr>
        <w:t>Top of Form</w:t>
      </w:r>
    </w:p>
    <w:p w14:paraId="70BD6F7A" w14:textId="5857306D" w:rsidR="00B92BA9" w:rsidRDefault="00115739" w:rsidP="00AF4ACF">
      <w:pPr>
        <w:spacing w:line="360" w:lineRule="auto"/>
        <w:jc w:val="both"/>
        <w:rPr>
          <w:rFonts w:ascii="Arial" w:hAnsi="Arial" w:cs="Arial"/>
        </w:rPr>
      </w:pPr>
      <w:bookmarkStart w:id="22" w:name="_Toc153372376"/>
      <w:r>
        <w:rPr>
          <w:rStyle w:val="Heading2Char"/>
          <w:rFonts w:ascii="Arial" w:hAnsi="Arial" w:cs="Arial"/>
          <w:b/>
          <w:bCs/>
          <w:color w:val="auto"/>
          <w:sz w:val="22"/>
          <w:szCs w:val="22"/>
        </w:rPr>
        <w:t xml:space="preserve">5.2 </w:t>
      </w:r>
      <w:r w:rsidR="00C3349F" w:rsidRPr="00C3349F">
        <w:rPr>
          <w:rStyle w:val="Heading2Char"/>
          <w:rFonts w:ascii="Arial" w:hAnsi="Arial" w:cs="Arial"/>
          <w:b/>
          <w:bCs/>
          <w:color w:val="auto"/>
          <w:sz w:val="22"/>
          <w:szCs w:val="22"/>
        </w:rPr>
        <w:t>Current legislation and policies in Mexico</w:t>
      </w:r>
      <w:bookmarkEnd w:id="22"/>
      <w:r w:rsidR="00C3349F">
        <w:rPr>
          <w:rFonts w:ascii="Arial" w:hAnsi="Arial" w:cs="Arial"/>
        </w:rPr>
        <w:t xml:space="preserve">: </w:t>
      </w:r>
    </w:p>
    <w:p w14:paraId="55C70FA6" w14:textId="14E26C98" w:rsidR="00115739" w:rsidRDefault="006F139D" w:rsidP="00AF4ACF">
      <w:pPr>
        <w:spacing w:line="360" w:lineRule="auto"/>
        <w:jc w:val="both"/>
        <w:rPr>
          <w:rFonts w:ascii="Arial" w:hAnsi="Arial" w:cs="Arial"/>
        </w:rPr>
      </w:pPr>
      <w:r w:rsidRPr="006F139D">
        <w:rPr>
          <w:rFonts w:ascii="Arial" w:hAnsi="Arial" w:cs="Arial"/>
        </w:rPr>
        <w:t>The official Mexican Law of Social Assistance NOM-031-SSA3-2012 establishes the provision of social assistance services to elderly adults (people aged 60 years or more) in situations of risk and vulnerability</w:t>
      </w:r>
      <w:r w:rsidR="00974C8E">
        <w:rPr>
          <w:rFonts w:ascii="Arial" w:hAnsi="Arial" w:cs="Arial"/>
        </w:rPr>
        <w:t xml:space="preserve"> </w:t>
      </w:r>
      <w:r w:rsidR="00974C8E" w:rsidRPr="00974C8E">
        <w:rPr>
          <w:rFonts w:ascii="Arial" w:hAnsi="Arial" w:cs="Arial"/>
        </w:rPr>
        <w:t>(Dof.gob.mx, 2012)</w:t>
      </w:r>
      <w:r w:rsidR="00974C8E">
        <w:rPr>
          <w:rFonts w:ascii="Arial" w:hAnsi="Arial" w:cs="Arial"/>
        </w:rPr>
        <w:t>.</w:t>
      </w:r>
      <w:r w:rsidRPr="006F139D">
        <w:rPr>
          <w:rFonts w:ascii="Arial" w:hAnsi="Arial" w:cs="Arial"/>
        </w:rPr>
        <w:t xml:space="preserve"> In section 4.3, the law addresses individuals in abandonment, who present any of the following characteristics: lack of family, family rejection, physical or psychological abuse, and lack of financial resources. To address this, section 4.4 outlines a package of social assistance measures aimed at modifying and improving the social circumstances that hinder the comprehensive development of the individual, with the intention of preventing them from suffering social isolation or states of loneliness</w:t>
      </w:r>
      <w:r w:rsidR="00974C8E">
        <w:rPr>
          <w:rFonts w:ascii="Arial" w:hAnsi="Arial" w:cs="Arial"/>
        </w:rPr>
        <w:t xml:space="preserve"> </w:t>
      </w:r>
      <w:r w:rsidR="00974C8E" w:rsidRPr="00974C8E">
        <w:rPr>
          <w:rFonts w:ascii="Arial" w:hAnsi="Arial" w:cs="Arial"/>
        </w:rPr>
        <w:t>(Dof.gob.mx, 2012)</w:t>
      </w:r>
      <w:r w:rsidR="00974C8E">
        <w:rPr>
          <w:rFonts w:ascii="Arial" w:hAnsi="Arial" w:cs="Arial"/>
        </w:rPr>
        <w:t xml:space="preserve">. </w:t>
      </w:r>
    </w:p>
    <w:p w14:paraId="7778AAF3" w14:textId="69E914D5" w:rsidR="005E4B7F" w:rsidRDefault="0045510E" w:rsidP="00954F49">
      <w:pPr>
        <w:pStyle w:val="Heading1"/>
        <w:numPr>
          <w:ilvl w:val="0"/>
          <w:numId w:val="2"/>
        </w:numPr>
        <w:spacing w:line="360" w:lineRule="auto"/>
        <w:jc w:val="both"/>
        <w:rPr>
          <w:rFonts w:ascii="Arial" w:hAnsi="Arial" w:cs="Arial"/>
          <w:b/>
          <w:bCs/>
          <w:color w:val="auto"/>
          <w:sz w:val="22"/>
          <w:szCs w:val="22"/>
        </w:rPr>
      </w:pPr>
      <w:bookmarkStart w:id="23" w:name="_Toc153372377"/>
      <w:r w:rsidRPr="000D1BCE">
        <w:rPr>
          <w:rFonts w:ascii="Arial" w:hAnsi="Arial" w:cs="Arial"/>
          <w:b/>
          <w:bCs/>
          <w:color w:val="auto"/>
          <w:sz w:val="22"/>
          <w:szCs w:val="22"/>
        </w:rPr>
        <w:t>LO</w:t>
      </w:r>
      <w:r w:rsidR="00A85199" w:rsidRPr="000D1BCE">
        <w:rPr>
          <w:rFonts w:ascii="Arial" w:hAnsi="Arial" w:cs="Arial"/>
          <w:b/>
          <w:bCs/>
          <w:color w:val="auto"/>
          <w:sz w:val="22"/>
          <w:szCs w:val="22"/>
        </w:rPr>
        <w:t>CAL, NATIONAL AND GLOBAL</w:t>
      </w:r>
      <w:r w:rsidR="00A5623E" w:rsidRPr="000D1BCE">
        <w:rPr>
          <w:rFonts w:ascii="Arial" w:hAnsi="Arial" w:cs="Arial"/>
          <w:b/>
          <w:bCs/>
          <w:color w:val="auto"/>
          <w:sz w:val="22"/>
          <w:szCs w:val="22"/>
        </w:rPr>
        <w:t xml:space="preserve"> PROVISION OF SERVICES FOR THE OLDER PERSON</w:t>
      </w:r>
      <w:bookmarkEnd w:id="23"/>
    </w:p>
    <w:p w14:paraId="07BA4FE0" w14:textId="70187400" w:rsidR="00CD106C" w:rsidRPr="00954F49" w:rsidRDefault="007E7D9B" w:rsidP="00954F49">
      <w:pPr>
        <w:spacing w:line="360" w:lineRule="auto"/>
        <w:jc w:val="both"/>
        <w:rPr>
          <w:rFonts w:ascii="Arial" w:hAnsi="Arial" w:cs="Arial"/>
        </w:rPr>
      </w:pPr>
      <w:r w:rsidRPr="007E7D9B">
        <w:rPr>
          <w:rFonts w:ascii="Arial" w:hAnsi="Arial" w:cs="Arial"/>
        </w:rPr>
        <w:t xml:space="preserve">The World Health Organization developed a guide called ICOPE, Integrated Care for Older People. </w:t>
      </w:r>
      <w:r>
        <w:rPr>
          <w:rFonts w:ascii="Arial" w:hAnsi="Arial" w:cs="Arial"/>
        </w:rPr>
        <w:t>The</w:t>
      </w:r>
      <w:r w:rsidR="00CD106C" w:rsidRPr="00CD106C">
        <w:rPr>
          <w:rFonts w:ascii="Arial" w:hAnsi="Arial" w:cs="Arial"/>
        </w:rPr>
        <w:t xml:space="preserve"> guide focuses on essential care for older adults, aiming to maintain their physical and mental health by prioritizing their needs in healthcare. It provides professionals with tools and support, helping countries enhance the long-term well-being of their elderly population</w:t>
      </w:r>
      <w:r w:rsidR="00421DF8">
        <w:rPr>
          <w:rFonts w:ascii="Arial" w:hAnsi="Arial" w:cs="Arial"/>
        </w:rPr>
        <w:t xml:space="preserve"> </w:t>
      </w:r>
      <w:r w:rsidR="00421DF8" w:rsidRPr="00003B1F">
        <w:rPr>
          <w:rFonts w:ascii="Arial" w:hAnsi="Arial" w:cs="Arial"/>
        </w:rPr>
        <w:t>(www.who.int, n.d.)</w:t>
      </w:r>
      <w:r w:rsidR="00421DF8">
        <w:rPr>
          <w:rFonts w:ascii="Arial" w:hAnsi="Arial" w:cs="Arial"/>
        </w:rPr>
        <w:t>.</w:t>
      </w:r>
    </w:p>
    <w:p w14:paraId="3581AFF6" w14:textId="212A5C45" w:rsidR="00340CB0" w:rsidRDefault="00057F82" w:rsidP="007E428F">
      <w:pPr>
        <w:spacing w:line="360" w:lineRule="auto"/>
        <w:jc w:val="both"/>
      </w:pPr>
      <w:bookmarkStart w:id="24" w:name="_Toc153372378"/>
      <w:r w:rsidRPr="007E428F">
        <w:rPr>
          <w:rStyle w:val="Heading2Char"/>
          <w:rFonts w:ascii="Arial" w:hAnsi="Arial" w:cs="Arial"/>
          <w:b/>
          <w:bCs/>
          <w:color w:val="auto"/>
          <w:sz w:val="22"/>
          <w:szCs w:val="22"/>
        </w:rPr>
        <w:t xml:space="preserve">6.1 </w:t>
      </w:r>
      <w:r w:rsidR="00832534" w:rsidRPr="007E428F">
        <w:rPr>
          <w:rStyle w:val="Heading2Char"/>
          <w:rFonts w:ascii="Arial" w:hAnsi="Arial" w:cs="Arial"/>
          <w:b/>
          <w:bCs/>
          <w:color w:val="auto"/>
          <w:sz w:val="22"/>
          <w:szCs w:val="22"/>
        </w:rPr>
        <w:t xml:space="preserve">Local and National </w:t>
      </w:r>
      <w:r w:rsidR="007E428F" w:rsidRPr="007E428F">
        <w:rPr>
          <w:rStyle w:val="Heading2Char"/>
          <w:rFonts w:ascii="Arial" w:hAnsi="Arial" w:cs="Arial"/>
          <w:b/>
          <w:bCs/>
          <w:color w:val="auto"/>
          <w:sz w:val="22"/>
          <w:szCs w:val="22"/>
        </w:rPr>
        <w:t>provision of services in the UK</w:t>
      </w:r>
      <w:bookmarkEnd w:id="24"/>
      <w:r w:rsidR="007E428F">
        <w:t>:</w:t>
      </w:r>
    </w:p>
    <w:p w14:paraId="0D3D5BE0" w14:textId="1C1B3959" w:rsidR="0095452A" w:rsidRPr="0095452A" w:rsidRDefault="0095452A" w:rsidP="0095452A">
      <w:pPr>
        <w:spacing w:line="360" w:lineRule="auto"/>
        <w:jc w:val="both"/>
        <w:rPr>
          <w:rFonts w:ascii="Arial" w:hAnsi="Arial" w:cs="Arial"/>
        </w:rPr>
      </w:pPr>
      <w:r w:rsidRPr="0095452A">
        <w:rPr>
          <w:rFonts w:ascii="Arial" w:hAnsi="Arial" w:cs="Arial"/>
        </w:rPr>
        <w:t>Improving care standards for the elderly is a key objective at both national and local levels in the UK. To this end, the National Care Standards Commission has been established to enhance care in senior centres</w:t>
      </w:r>
      <w:r w:rsidR="00D42A6E">
        <w:rPr>
          <w:rFonts w:ascii="Arial" w:hAnsi="Arial" w:cs="Arial"/>
        </w:rPr>
        <w:t xml:space="preserve"> </w:t>
      </w:r>
      <w:bookmarkStart w:id="25" w:name="_Hlk153368903"/>
      <w:r w:rsidR="00D42A6E" w:rsidRPr="00D42A6E">
        <w:rPr>
          <w:rFonts w:ascii="Arial" w:hAnsi="Arial" w:cs="Arial"/>
        </w:rPr>
        <w:t>(Department of Health, 2001)</w:t>
      </w:r>
      <w:r w:rsidR="00D42A6E">
        <w:rPr>
          <w:rFonts w:ascii="Arial" w:hAnsi="Arial" w:cs="Arial"/>
        </w:rPr>
        <w:t>.</w:t>
      </w:r>
      <w:bookmarkEnd w:id="25"/>
      <w:r w:rsidRPr="0095452A">
        <w:rPr>
          <w:rFonts w:ascii="Arial" w:hAnsi="Arial" w:cs="Arial"/>
        </w:rPr>
        <w:t xml:space="preserve"> Additionally, other standards are being improved, such as:</w:t>
      </w:r>
    </w:p>
    <w:p w14:paraId="6F082885" w14:textId="77777777" w:rsidR="0095452A" w:rsidRPr="0095452A" w:rsidRDefault="0095452A" w:rsidP="0095452A">
      <w:pPr>
        <w:pStyle w:val="ListParagraph"/>
        <w:numPr>
          <w:ilvl w:val="0"/>
          <w:numId w:val="5"/>
        </w:numPr>
        <w:spacing w:line="360" w:lineRule="auto"/>
        <w:jc w:val="both"/>
        <w:rPr>
          <w:rFonts w:ascii="Arial" w:hAnsi="Arial" w:cs="Arial"/>
        </w:rPr>
      </w:pPr>
      <w:r w:rsidRPr="0095452A">
        <w:rPr>
          <w:rFonts w:ascii="Arial" w:hAnsi="Arial" w:cs="Arial"/>
        </w:rPr>
        <w:t>Service Extension: Free eye exams for those over 60 and the extension of the breast cancer screening program up to 70 years.</w:t>
      </w:r>
    </w:p>
    <w:p w14:paraId="270770FA" w14:textId="77777777" w:rsidR="0095452A" w:rsidRPr="0095452A" w:rsidRDefault="0095452A" w:rsidP="0095452A">
      <w:pPr>
        <w:pStyle w:val="ListParagraph"/>
        <w:numPr>
          <w:ilvl w:val="0"/>
          <w:numId w:val="5"/>
        </w:numPr>
        <w:spacing w:line="360" w:lineRule="auto"/>
        <w:jc w:val="both"/>
        <w:rPr>
          <w:rFonts w:ascii="Arial" w:hAnsi="Arial" w:cs="Arial"/>
        </w:rPr>
      </w:pPr>
      <w:r w:rsidRPr="0095452A">
        <w:rPr>
          <w:rFonts w:ascii="Arial" w:hAnsi="Arial" w:cs="Arial"/>
        </w:rPr>
        <w:t>Aid for Independence: The "aging in place" project helps finance home renovations and adaptations for seniors who wish to remain in their homes, and the "End Loneliness" campaign aims to create connections among seniors living alone.</w:t>
      </w:r>
    </w:p>
    <w:p w14:paraId="429FB321" w14:textId="3B151137" w:rsidR="0095452A" w:rsidRDefault="0095452A" w:rsidP="0095452A">
      <w:pPr>
        <w:pStyle w:val="ListParagraph"/>
        <w:numPr>
          <w:ilvl w:val="0"/>
          <w:numId w:val="5"/>
        </w:numPr>
        <w:spacing w:line="360" w:lineRule="auto"/>
        <w:jc w:val="both"/>
        <w:rPr>
          <w:rFonts w:ascii="Arial" w:hAnsi="Arial" w:cs="Arial"/>
        </w:rPr>
      </w:pPr>
      <w:r w:rsidRPr="0095452A">
        <w:rPr>
          <w:rFonts w:ascii="Arial" w:hAnsi="Arial" w:cs="Arial"/>
        </w:rPr>
        <w:t>Promoting Well-being: Free immunization campaigns for those over 65, and the "Keep Warm, Keep Well" campaigns help prevent thousands of deaths each year</w:t>
      </w:r>
      <w:r w:rsidR="0031542C">
        <w:rPr>
          <w:rFonts w:ascii="Arial" w:hAnsi="Arial" w:cs="Arial"/>
        </w:rPr>
        <w:t xml:space="preserve"> </w:t>
      </w:r>
      <w:r w:rsidR="0031542C" w:rsidRPr="0031542C">
        <w:rPr>
          <w:rFonts w:ascii="Arial" w:hAnsi="Arial" w:cs="Arial"/>
        </w:rPr>
        <w:t>(Department of Health, 2001)</w:t>
      </w:r>
      <w:r w:rsidRPr="0095452A">
        <w:rPr>
          <w:rFonts w:ascii="Arial" w:hAnsi="Arial" w:cs="Arial"/>
        </w:rPr>
        <w:t>.</w:t>
      </w:r>
    </w:p>
    <w:p w14:paraId="64F2D08C" w14:textId="009FA157" w:rsidR="00C679C3" w:rsidRPr="00D006F5" w:rsidRDefault="00C679C3" w:rsidP="00D006F5">
      <w:pPr>
        <w:pStyle w:val="ListParagraph"/>
        <w:numPr>
          <w:ilvl w:val="1"/>
          <w:numId w:val="2"/>
        </w:numPr>
        <w:spacing w:line="360" w:lineRule="auto"/>
        <w:jc w:val="both"/>
        <w:rPr>
          <w:rFonts w:ascii="Arial" w:hAnsi="Arial" w:cs="Arial"/>
        </w:rPr>
      </w:pPr>
      <w:bookmarkStart w:id="26" w:name="_Toc153372379"/>
      <w:r w:rsidRPr="00D006F5">
        <w:rPr>
          <w:rStyle w:val="Heading2Char"/>
          <w:rFonts w:ascii="Arial" w:hAnsi="Arial" w:cs="Arial"/>
          <w:b/>
          <w:bCs/>
          <w:color w:val="auto"/>
          <w:sz w:val="22"/>
          <w:szCs w:val="22"/>
        </w:rPr>
        <w:t>Local and National provision of services in Mexico</w:t>
      </w:r>
      <w:bookmarkEnd w:id="26"/>
      <w:r w:rsidRPr="00D006F5">
        <w:rPr>
          <w:rFonts w:ascii="Arial" w:hAnsi="Arial" w:cs="Arial"/>
        </w:rPr>
        <w:t>:</w:t>
      </w:r>
      <w:r w:rsidR="00A20533" w:rsidRPr="00D006F5">
        <w:rPr>
          <w:rFonts w:ascii="Arial" w:hAnsi="Arial" w:cs="Arial"/>
        </w:rPr>
        <w:t xml:space="preserve"> </w:t>
      </w:r>
    </w:p>
    <w:p w14:paraId="63F11451" w14:textId="607F4DD8" w:rsidR="000B5624" w:rsidRPr="000B5624" w:rsidRDefault="000B5624" w:rsidP="000B5624">
      <w:pPr>
        <w:spacing w:line="360" w:lineRule="auto"/>
        <w:jc w:val="both"/>
        <w:rPr>
          <w:rFonts w:ascii="Arial" w:hAnsi="Arial" w:cs="Arial"/>
        </w:rPr>
      </w:pPr>
      <w:r w:rsidRPr="000B5624">
        <w:rPr>
          <w:rFonts w:ascii="Arial" w:hAnsi="Arial" w:cs="Arial"/>
        </w:rPr>
        <w:t>In 2002, the Government of Mexico created the National Institute for Older Persons, with the purpose</w:t>
      </w:r>
      <w:r w:rsidR="00CB4970">
        <w:rPr>
          <w:rFonts w:ascii="Arial" w:hAnsi="Arial" w:cs="Arial"/>
        </w:rPr>
        <w:t xml:space="preserve"> </w:t>
      </w:r>
      <w:r w:rsidRPr="000B5624">
        <w:rPr>
          <w:rFonts w:ascii="Arial" w:hAnsi="Arial" w:cs="Arial"/>
        </w:rPr>
        <w:t>of developing programs to assist adults in their aging stage</w:t>
      </w:r>
      <w:r w:rsidR="00CB4970">
        <w:rPr>
          <w:rFonts w:ascii="Arial" w:hAnsi="Arial" w:cs="Arial"/>
        </w:rPr>
        <w:t xml:space="preserve"> </w:t>
      </w:r>
      <w:r w:rsidR="00CB4970" w:rsidRPr="00CB4970">
        <w:rPr>
          <w:rFonts w:ascii="Arial" w:hAnsi="Arial" w:cs="Arial"/>
        </w:rPr>
        <w:t>(www.aarpinternational.org, n.d.</w:t>
      </w:r>
      <w:r w:rsidR="00D545C5">
        <w:rPr>
          <w:rFonts w:ascii="Arial" w:hAnsi="Arial" w:cs="Arial"/>
        </w:rPr>
        <w:t>b</w:t>
      </w:r>
      <w:r w:rsidR="00CB4970" w:rsidRPr="00CB4970">
        <w:rPr>
          <w:rFonts w:ascii="Arial" w:hAnsi="Arial" w:cs="Arial"/>
        </w:rPr>
        <w:t>)</w:t>
      </w:r>
      <w:r w:rsidRPr="000B5624">
        <w:rPr>
          <w:rFonts w:ascii="Arial" w:hAnsi="Arial" w:cs="Arial"/>
        </w:rPr>
        <w:t>. The measures that have been carried out since then include:</w:t>
      </w:r>
    </w:p>
    <w:p w14:paraId="09B71484" w14:textId="389D0007" w:rsidR="000B5624" w:rsidRPr="000B5624" w:rsidRDefault="000B5624" w:rsidP="000B5624">
      <w:pPr>
        <w:pStyle w:val="ListParagraph"/>
        <w:numPr>
          <w:ilvl w:val="0"/>
          <w:numId w:val="6"/>
        </w:numPr>
        <w:spacing w:line="360" w:lineRule="auto"/>
        <w:jc w:val="both"/>
        <w:rPr>
          <w:rFonts w:ascii="Arial" w:hAnsi="Arial" w:cs="Arial"/>
        </w:rPr>
      </w:pPr>
      <w:r w:rsidRPr="000B5624">
        <w:rPr>
          <w:rFonts w:ascii="Arial" w:hAnsi="Arial" w:cs="Arial"/>
        </w:rPr>
        <w:t>The creation of the University of the Third Age, to help older adults receive academic training. This is especially important as the retirement age continues to rise and assistance for obtaining employment is scarce.</w:t>
      </w:r>
    </w:p>
    <w:p w14:paraId="7E7AF2F5" w14:textId="0EDA4B16" w:rsidR="000B5624" w:rsidRPr="000B5624" w:rsidRDefault="000B5624" w:rsidP="000B5624">
      <w:pPr>
        <w:pStyle w:val="ListParagraph"/>
        <w:numPr>
          <w:ilvl w:val="0"/>
          <w:numId w:val="6"/>
        </w:numPr>
        <w:spacing w:line="360" w:lineRule="auto"/>
        <w:jc w:val="both"/>
        <w:rPr>
          <w:rFonts w:ascii="Arial" w:hAnsi="Arial" w:cs="Arial"/>
        </w:rPr>
      </w:pPr>
      <w:r w:rsidRPr="000B5624">
        <w:rPr>
          <w:rFonts w:ascii="Arial" w:hAnsi="Arial" w:cs="Arial"/>
        </w:rPr>
        <w:t>Implementation of a National Digital Strategy by the government, through an annual event to bring new technologies closer to older users, as well as internet access through 70 digital inclusion centres distributed throughout the country. This is crucial as only 8% of people over 60 years old have access to the internet</w:t>
      </w:r>
      <w:r w:rsidR="00D15822">
        <w:rPr>
          <w:rFonts w:ascii="Arial" w:hAnsi="Arial" w:cs="Arial"/>
        </w:rPr>
        <w:t xml:space="preserve"> </w:t>
      </w:r>
      <w:r w:rsidR="00D15822" w:rsidRPr="00D15822">
        <w:rPr>
          <w:rFonts w:ascii="Arial" w:hAnsi="Arial" w:cs="Arial"/>
        </w:rPr>
        <w:t>(www.aarpinternational.org, n.d.</w:t>
      </w:r>
      <w:r w:rsidR="00D545C5">
        <w:rPr>
          <w:rFonts w:ascii="Arial" w:hAnsi="Arial" w:cs="Arial"/>
        </w:rPr>
        <w:t>b</w:t>
      </w:r>
      <w:r w:rsidR="00D15822" w:rsidRPr="00D15822">
        <w:rPr>
          <w:rFonts w:ascii="Arial" w:hAnsi="Arial" w:cs="Arial"/>
        </w:rPr>
        <w:t>)</w:t>
      </w:r>
      <w:r w:rsidR="00D15822">
        <w:rPr>
          <w:rFonts w:ascii="Arial" w:hAnsi="Arial" w:cs="Arial"/>
        </w:rPr>
        <w:t>.</w:t>
      </w:r>
    </w:p>
    <w:p w14:paraId="4A858DD9" w14:textId="677F48E2" w:rsidR="00D006F5" w:rsidRDefault="000B5624" w:rsidP="000B5624">
      <w:pPr>
        <w:spacing w:line="360" w:lineRule="auto"/>
        <w:jc w:val="both"/>
        <w:rPr>
          <w:rFonts w:ascii="Arial" w:hAnsi="Arial" w:cs="Arial"/>
        </w:rPr>
      </w:pPr>
      <w:r w:rsidRPr="000B5624">
        <w:rPr>
          <w:rFonts w:ascii="Arial" w:hAnsi="Arial" w:cs="Arial"/>
        </w:rPr>
        <w:t>However, although life expectancy continues to increase, there are still diseases resulting from poor diets, due to a lack of access to quality nutritional resources. Additionally, Mexico lacks a formal system for supporting informal family caregivers</w:t>
      </w:r>
      <w:r w:rsidR="00D15822">
        <w:rPr>
          <w:rFonts w:ascii="Arial" w:hAnsi="Arial" w:cs="Arial"/>
        </w:rPr>
        <w:t xml:space="preserve"> </w:t>
      </w:r>
      <w:bookmarkStart w:id="27" w:name="_Hlk153372102"/>
      <w:r w:rsidR="00D15822" w:rsidRPr="00D15822">
        <w:rPr>
          <w:rFonts w:ascii="Arial" w:hAnsi="Arial" w:cs="Arial"/>
        </w:rPr>
        <w:t>(www.aarpinternational.org, n.d.</w:t>
      </w:r>
      <w:r w:rsidR="00D545C5">
        <w:rPr>
          <w:rFonts w:ascii="Arial" w:hAnsi="Arial" w:cs="Arial"/>
        </w:rPr>
        <w:t>b</w:t>
      </w:r>
      <w:r w:rsidR="00D15822" w:rsidRPr="00D15822">
        <w:rPr>
          <w:rFonts w:ascii="Arial" w:hAnsi="Arial" w:cs="Arial"/>
        </w:rPr>
        <w:t>)</w:t>
      </w:r>
      <w:r w:rsidR="00D95E7E">
        <w:rPr>
          <w:rFonts w:ascii="Arial" w:hAnsi="Arial" w:cs="Arial"/>
        </w:rPr>
        <w:t xml:space="preserve">. </w:t>
      </w:r>
      <w:bookmarkEnd w:id="27"/>
    </w:p>
    <w:p w14:paraId="39ACDC9B" w14:textId="08BC596B" w:rsidR="00F96BB9" w:rsidRDefault="0049019E" w:rsidP="00FC3BB8">
      <w:pPr>
        <w:pStyle w:val="Heading1"/>
        <w:numPr>
          <w:ilvl w:val="0"/>
          <w:numId w:val="2"/>
        </w:numPr>
        <w:spacing w:line="360" w:lineRule="auto"/>
        <w:jc w:val="both"/>
        <w:rPr>
          <w:rFonts w:ascii="Arial" w:hAnsi="Arial" w:cs="Arial"/>
          <w:b/>
          <w:bCs/>
          <w:color w:val="auto"/>
          <w:sz w:val="22"/>
          <w:szCs w:val="22"/>
        </w:rPr>
      </w:pPr>
      <w:bookmarkStart w:id="28" w:name="_Toc153372380"/>
      <w:r w:rsidRPr="00826415">
        <w:rPr>
          <w:rFonts w:ascii="Arial" w:hAnsi="Arial" w:cs="Arial"/>
          <w:b/>
          <w:bCs/>
          <w:color w:val="auto"/>
          <w:sz w:val="22"/>
          <w:szCs w:val="22"/>
        </w:rPr>
        <w:t>THE PROSPECTIVE FUTURE OF THE CARE OF THE OLDER PERSON</w:t>
      </w:r>
      <w:bookmarkEnd w:id="28"/>
    </w:p>
    <w:p w14:paraId="5591EDDD" w14:textId="482BC38A" w:rsidR="00255CAB" w:rsidRPr="00255CAB" w:rsidRDefault="00255CAB" w:rsidP="00255CAB">
      <w:pPr>
        <w:spacing w:line="360" w:lineRule="auto"/>
        <w:jc w:val="both"/>
        <w:rPr>
          <w:rFonts w:ascii="Arial" w:hAnsi="Arial" w:cs="Arial"/>
        </w:rPr>
      </w:pPr>
      <w:r w:rsidRPr="00255CAB">
        <w:rPr>
          <w:rFonts w:ascii="Arial" w:hAnsi="Arial" w:cs="Arial"/>
        </w:rPr>
        <w:t xml:space="preserve">The 2030 Sustainable Development Agenda outlines a worldwide strategy for sustainable development, focusing on balance and upholding human rights for all (UNDP, </w:t>
      </w:r>
      <w:r w:rsidR="00CA0454">
        <w:rPr>
          <w:rFonts w:ascii="Arial" w:hAnsi="Arial" w:cs="Arial"/>
        </w:rPr>
        <w:t>n.d</w:t>
      </w:r>
      <w:r w:rsidRPr="00255CAB">
        <w:rPr>
          <w:rFonts w:ascii="Arial" w:hAnsi="Arial" w:cs="Arial"/>
        </w:rPr>
        <w:t xml:space="preserve">). As such, it is important to address not just the challenges of marginalisation, vulnerability, and multi-faceted discrimination experienced by many elderly individuals within this agenda, but also to understand the need to move beyond simply categorising them as vulnerable. Recognising older individuals as key participants in societal progress is vital for achieving truly transformative, inclusive, and lasting development outcomes (UNDP, </w:t>
      </w:r>
      <w:r w:rsidR="00CA0454">
        <w:rPr>
          <w:rFonts w:ascii="Arial" w:hAnsi="Arial" w:cs="Arial"/>
        </w:rPr>
        <w:t>n.d</w:t>
      </w:r>
      <w:r w:rsidRPr="00255CAB">
        <w:rPr>
          <w:rFonts w:ascii="Arial" w:hAnsi="Arial" w:cs="Arial"/>
        </w:rPr>
        <w:t>).</w:t>
      </w:r>
    </w:p>
    <w:p w14:paraId="67B574FC" w14:textId="7455A785" w:rsidR="0053042C" w:rsidRDefault="006873A4" w:rsidP="00826415">
      <w:pPr>
        <w:spacing w:line="360" w:lineRule="auto"/>
        <w:jc w:val="both"/>
        <w:rPr>
          <w:rFonts w:ascii="Arial" w:hAnsi="Arial" w:cs="Arial"/>
        </w:rPr>
      </w:pPr>
      <w:bookmarkStart w:id="29" w:name="_Toc153372381"/>
      <w:r w:rsidRPr="00625199">
        <w:rPr>
          <w:rStyle w:val="Heading2Char"/>
          <w:rFonts w:ascii="Arial" w:hAnsi="Arial" w:cs="Arial"/>
          <w:b/>
          <w:bCs/>
          <w:color w:val="auto"/>
          <w:sz w:val="22"/>
          <w:szCs w:val="22"/>
        </w:rPr>
        <w:t xml:space="preserve">7.1 </w:t>
      </w:r>
      <w:r w:rsidR="006D37B9" w:rsidRPr="00625199">
        <w:rPr>
          <w:rStyle w:val="Heading2Char"/>
          <w:rFonts w:ascii="Arial" w:hAnsi="Arial" w:cs="Arial"/>
          <w:b/>
          <w:bCs/>
          <w:color w:val="auto"/>
          <w:sz w:val="22"/>
          <w:szCs w:val="22"/>
        </w:rPr>
        <w:t>What changes could be</w:t>
      </w:r>
      <w:r w:rsidR="006A6484" w:rsidRPr="00625199">
        <w:rPr>
          <w:rStyle w:val="Heading2Char"/>
          <w:rFonts w:ascii="Arial" w:hAnsi="Arial" w:cs="Arial"/>
          <w:b/>
          <w:bCs/>
          <w:color w:val="auto"/>
          <w:sz w:val="22"/>
          <w:szCs w:val="22"/>
        </w:rPr>
        <w:t xml:space="preserve"> made to the programmes aimed at addressing the problem </w:t>
      </w:r>
      <w:r w:rsidR="00625199" w:rsidRPr="00625199">
        <w:rPr>
          <w:rStyle w:val="Heading2Char"/>
          <w:rFonts w:ascii="Arial" w:hAnsi="Arial" w:cs="Arial"/>
          <w:b/>
          <w:bCs/>
          <w:color w:val="auto"/>
          <w:sz w:val="22"/>
          <w:szCs w:val="22"/>
        </w:rPr>
        <w:t>of loneliness among the elderly</w:t>
      </w:r>
      <w:bookmarkEnd w:id="29"/>
      <w:r w:rsidR="00625199">
        <w:rPr>
          <w:rFonts w:ascii="Arial" w:hAnsi="Arial" w:cs="Arial"/>
        </w:rPr>
        <w:t xml:space="preserve">: </w:t>
      </w:r>
    </w:p>
    <w:p w14:paraId="3F26EF90" w14:textId="77777777" w:rsidR="00EB12BC" w:rsidRPr="00EB12BC" w:rsidRDefault="008366BF" w:rsidP="0049205C">
      <w:pPr>
        <w:pStyle w:val="ListParagraph"/>
        <w:numPr>
          <w:ilvl w:val="0"/>
          <w:numId w:val="7"/>
        </w:numPr>
        <w:spacing w:line="360" w:lineRule="auto"/>
        <w:jc w:val="both"/>
        <w:rPr>
          <w:rFonts w:ascii="Arial" w:hAnsi="Arial" w:cs="Arial"/>
        </w:rPr>
      </w:pPr>
      <w:r w:rsidRPr="00EB12BC">
        <w:rPr>
          <w:rFonts w:ascii="Arial" w:hAnsi="Arial" w:cs="Arial"/>
        </w:rPr>
        <w:t>Improvement of Support Services: Personalizing programs is not easy, but it is important to focus more on tailoring programs to the individual interests and needs of each person</w:t>
      </w:r>
      <w:r w:rsidR="00EB12BC" w:rsidRPr="00EB12BC">
        <w:rPr>
          <w:rFonts w:ascii="Arial" w:hAnsi="Arial" w:cs="Arial"/>
        </w:rPr>
        <w:t xml:space="preserve"> (Grenade and Boldy.,2008).</w:t>
      </w:r>
    </w:p>
    <w:p w14:paraId="5DE96484" w14:textId="53C13E27" w:rsidR="008366BF" w:rsidRPr="008366BF" w:rsidRDefault="008366BF" w:rsidP="0049205C">
      <w:pPr>
        <w:pStyle w:val="ListParagraph"/>
        <w:spacing w:line="360" w:lineRule="auto"/>
        <w:ind w:left="360"/>
        <w:jc w:val="both"/>
        <w:rPr>
          <w:rFonts w:ascii="Arial" w:hAnsi="Arial" w:cs="Arial"/>
        </w:rPr>
      </w:pPr>
    </w:p>
    <w:p w14:paraId="59EB0394" w14:textId="77777777" w:rsidR="00EB12BC" w:rsidRPr="00EB12BC" w:rsidRDefault="008366BF" w:rsidP="0049205C">
      <w:pPr>
        <w:pStyle w:val="ListParagraph"/>
        <w:numPr>
          <w:ilvl w:val="0"/>
          <w:numId w:val="7"/>
        </w:numPr>
        <w:spacing w:line="360" w:lineRule="auto"/>
        <w:jc w:val="both"/>
        <w:rPr>
          <w:rFonts w:ascii="Arial" w:hAnsi="Arial" w:cs="Arial"/>
        </w:rPr>
      </w:pPr>
      <w:r w:rsidRPr="00EB12BC">
        <w:rPr>
          <w:rFonts w:ascii="Arial" w:hAnsi="Arial" w:cs="Arial"/>
        </w:rPr>
        <w:t>Intergenerational Programs: Where younger volunteers interact with the elderly is a way to foster social relationships and self-esteem in older adults, benefiting both groups as there is an exchange of skills and knowledge</w:t>
      </w:r>
      <w:r w:rsidR="00EB12BC" w:rsidRPr="00EB12BC">
        <w:rPr>
          <w:rFonts w:ascii="Arial" w:hAnsi="Arial" w:cs="Arial"/>
        </w:rPr>
        <w:t xml:space="preserve"> (Grenade and Boldy.,2008).</w:t>
      </w:r>
    </w:p>
    <w:p w14:paraId="5DC20DB1" w14:textId="27F53B27" w:rsidR="008366BF" w:rsidRPr="008366BF" w:rsidRDefault="008366BF" w:rsidP="00EB12BC">
      <w:pPr>
        <w:pStyle w:val="ListParagraph"/>
        <w:spacing w:line="360" w:lineRule="auto"/>
        <w:ind w:left="360"/>
        <w:jc w:val="both"/>
        <w:rPr>
          <w:rFonts w:ascii="Arial" w:hAnsi="Arial" w:cs="Arial"/>
        </w:rPr>
      </w:pPr>
    </w:p>
    <w:p w14:paraId="68C85B61" w14:textId="62243A59" w:rsidR="008366BF" w:rsidRPr="00C7283A" w:rsidRDefault="008366BF" w:rsidP="006161CA">
      <w:pPr>
        <w:pStyle w:val="ListParagraph"/>
        <w:numPr>
          <w:ilvl w:val="0"/>
          <w:numId w:val="7"/>
        </w:numPr>
        <w:spacing w:line="360" w:lineRule="auto"/>
        <w:jc w:val="both"/>
        <w:rPr>
          <w:rFonts w:ascii="Arial" w:hAnsi="Arial" w:cs="Arial"/>
        </w:rPr>
      </w:pPr>
      <w:r w:rsidRPr="008366BF">
        <w:rPr>
          <w:rFonts w:ascii="Arial" w:hAnsi="Arial" w:cs="Arial"/>
        </w:rPr>
        <w:t>Regular Check-Ins: Improving community worker programs, in which through</w:t>
      </w:r>
      <w:r w:rsidR="00671324">
        <w:rPr>
          <w:rFonts w:ascii="Arial" w:hAnsi="Arial" w:cs="Arial"/>
        </w:rPr>
        <w:t xml:space="preserve"> more regular</w:t>
      </w:r>
      <w:r w:rsidRPr="008366BF">
        <w:rPr>
          <w:rFonts w:ascii="Arial" w:hAnsi="Arial" w:cs="Arial"/>
        </w:rPr>
        <w:t xml:space="preserve"> calls or visits, a safety net and social interaction are created for people with limited mobility, helping not only to prevent their isolation but also identifying other types of needs they may have</w:t>
      </w:r>
      <w:r w:rsidR="00084C84" w:rsidRPr="00084C84">
        <w:rPr>
          <w:rFonts w:ascii="Arial" w:hAnsi="Arial" w:cs="Arial"/>
        </w:rPr>
        <w:t xml:space="preserve"> </w:t>
      </w:r>
      <w:bookmarkStart w:id="30" w:name="_Hlk153373005"/>
      <w:r w:rsidR="00084C84" w:rsidRPr="006161CA">
        <w:rPr>
          <w:rFonts w:ascii="Arial" w:hAnsi="Arial" w:cs="Arial"/>
        </w:rPr>
        <w:t>(Grenade and Boldy.,2008).</w:t>
      </w:r>
      <w:bookmarkEnd w:id="30"/>
      <w:r w:rsidRPr="00C7283A">
        <w:rPr>
          <w:rFonts w:ascii="Arial" w:hAnsi="Arial" w:cs="Arial"/>
          <w:vanish/>
        </w:rPr>
        <w:t>Top of Form</w:t>
      </w:r>
    </w:p>
    <w:p w14:paraId="3F5234E0" w14:textId="05F4CA7A" w:rsidR="00594C26" w:rsidRDefault="00950ABA" w:rsidP="00826415">
      <w:pPr>
        <w:spacing w:line="360" w:lineRule="auto"/>
        <w:jc w:val="both"/>
        <w:rPr>
          <w:rFonts w:ascii="Arial" w:hAnsi="Arial" w:cs="Arial"/>
        </w:rPr>
      </w:pPr>
      <w:bookmarkStart w:id="31" w:name="_Toc153372382"/>
      <w:r w:rsidRPr="00285C90">
        <w:rPr>
          <w:rStyle w:val="Heading2Char"/>
          <w:rFonts w:ascii="Arial" w:hAnsi="Arial" w:cs="Arial"/>
          <w:b/>
          <w:bCs/>
          <w:color w:val="auto"/>
          <w:sz w:val="22"/>
          <w:szCs w:val="22"/>
        </w:rPr>
        <w:t>7.2 How technology could be applied in the provision of loneliness among</w:t>
      </w:r>
      <w:r w:rsidR="00285C90" w:rsidRPr="00285C90">
        <w:rPr>
          <w:rStyle w:val="Heading2Char"/>
          <w:rFonts w:ascii="Arial" w:hAnsi="Arial" w:cs="Arial"/>
          <w:b/>
          <w:bCs/>
          <w:color w:val="auto"/>
          <w:sz w:val="22"/>
          <w:szCs w:val="22"/>
        </w:rPr>
        <w:t xml:space="preserve"> older persons</w:t>
      </w:r>
      <w:bookmarkEnd w:id="31"/>
      <w:r w:rsidR="00285C90">
        <w:rPr>
          <w:rFonts w:ascii="Arial" w:hAnsi="Arial" w:cs="Arial"/>
        </w:rPr>
        <w:t>:</w:t>
      </w:r>
    </w:p>
    <w:p w14:paraId="2EC92A86" w14:textId="7EDF5F5F" w:rsidR="009871FD" w:rsidRDefault="009871FD" w:rsidP="003B26D3">
      <w:pPr>
        <w:pStyle w:val="ListParagraph"/>
        <w:numPr>
          <w:ilvl w:val="0"/>
          <w:numId w:val="8"/>
        </w:numPr>
        <w:spacing w:line="360" w:lineRule="auto"/>
        <w:jc w:val="both"/>
        <w:rPr>
          <w:rFonts w:ascii="Arial" w:hAnsi="Arial" w:cs="Arial"/>
        </w:rPr>
      </w:pPr>
      <w:r w:rsidRPr="003B26D3">
        <w:rPr>
          <w:rFonts w:ascii="Arial" w:hAnsi="Arial" w:cs="Arial"/>
        </w:rPr>
        <w:t>Activities carried out in communities and nursing homes to promote functionality and independence have been linked to improvements in reducing loneliness</w:t>
      </w:r>
      <w:r w:rsidR="004E505F" w:rsidRPr="003B26D3">
        <w:rPr>
          <w:rFonts w:ascii="Arial" w:hAnsi="Arial" w:cs="Arial"/>
        </w:rPr>
        <w:t xml:space="preserve">, </w:t>
      </w:r>
      <w:r w:rsidR="00E9568D" w:rsidRPr="003B26D3">
        <w:rPr>
          <w:rFonts w:ascii="Arial" w:hAnsi="Arial" w:cs="Arial"/>
        </w:rPr>
        <w:t xml:space="preserve">throughout </w:t>
      </w:r>
      <w:r w:rsidR="006D58FD">
        <w:rPr>
          <w:rFonts w:ascii="Arial" w:hAnsi="Arial" w:cs="Arial"/>
        </w:rPr>
        <w:t>for example</w:t>
      </w:r>
      <w:r w:rsidRPr="003B26D3">
        <w:rPr>
          <w:rFonts w:ascii="Arial" w:hAnsi="Arial" w:cs="Arial"/>
        </w:rPr>
        <w:t xml:space="preserve"> </w:t>
      </w:r>
      <w:bookmarkStart w:id="32" w:name="_Hlk153285645"/>
      <w:r w:rsidR="004E145F" w:rsidRPr="003B26D3">
        <w:rPr>
          <w:rFonts w:ascii="Arial" w:hAnsi="Arial" w:cs="Arial"/>
        </w:rPr>
        <w:t>t</w:t>
      </w:r>
      <w:r w:rsidR="00E9568D" w:rsidRPr="003B26D3">
        <w:rPr>
          <w:rFonts w:ascii="Arial" w:hAnsi="Arial" w:cs="Arial"/>
        </w:rPr>
        <w:t>he implementation</w:t>
      </w:r>
      <w:r w:rsidR="003B26D3" w:rsidRPr="003B26D3">
        <w:rPr>
          <w:rFonts w:ascii="Arial" w:hAnsi="Arial" w:cs="Arial"/>
        </w:rPr>
        <w:t xml:space="preserve"> </w:t>
      </w:r>
      <w:r w:rsidR="00E9568D" w:rsidRPr="003B26D3">
        <w:rPr>
          <w:rFonts w:ascii="Arial" w:hAnsi="Arial" w:cs="Arial"/>
        </w:rPr>
        <w:t xml:space="preserve">of social clubs and group activities with computer programs. </w:t>
      </w:r>
      <w:r w:rsidRPr="003B26D3">
        <w:rPr>
          <w:rFonts w:ascii="Arial" w:hAnsi="Arial" w:cs="Arial"/>
        </w:rPr>
        <w:t>(Grenade and Boldy.,2008).</w:t>
      </w:r>
      <w:bookmarkEnd w:id="32"/>
    </w:p>
    <w:p w14:paraId="0E34D9D7" w14:textId="69D19667" w:rsidR="00AD1DC7" w:rsidRDefault="009B7FE0" w:rsidP="003B26D3">
      <w:pPr>
        <w:pStyle w:val="ListParagraph"/>
        <w:numPr>
          <w:ilvl w:val="0"/>
          <w:numId w:val="8"/>
        </w:numPr>
        <w:spacing w:line="360" w:lineRule="auto"/>
        <w:jc w:val="both"/>
        <w:rPr>
          <w:rFonts w:ascii="Arial" w:hAnsi="Arial" w:cs="Arial"/>
        </w:rPr>
      </w:pPr>
      <w:r w:rsidRPr="009B7FE0">
        <w:rPr>
          <w:rFonts w:ascii="Arial" w:hAnsi="Arial" w:cs="Arial"/>
        </w:rPr>
        <w:t>New digital communication technologies facilitate social relationships for a portion of the older population, demonstrating that technologies such as instant messaging, video calls, social networking sites, among others, reduce the incidence of feelings of loneliness</w:t>
      </w:r>
      <w:r w:rsidR="00321C3D">
        <w:rPr>
          <w:rFonts w:ascii="Arial" w:hAnsi="Arial" w:cs="Arial"/>
        </w:rPr>
        <w:t xml:space="preserve"> </w:t>
      </w:r>
      <w:r w:rsidR="00F57BE8" w:rsidRPr="00F57BE8">
        <w:rPr>
          <w:rFonts w:ascii="Arial" w:hAnsi="Arial" w:cs="Arial"/>
        </w:rPr>
        <w:t xml:space="preserve"> </w:t>
      </w:r>
      <w:bookmarkStart w:id="33" w:name="_Hlk153293016"/>
      <w:r w:rsidR="00F57BE8" w:rsidRPr="00F57BE8">
        <w:rPr>
          <w:rFonts w:ascii="Arial" w:hAnsi="Arial" w:cs="Arial"/>
        </w:rPr>
        <w:t>(Balki, Hayes and Holland, 2022)</w:t>
      </w:r>
      <w:r w:rsidR="00F57BE8">
        <w:rPr>
          <w:rFonts w:ascii="Arial" w:hAnsi="Arial" w:cs="Arial"/>
        </w:rPr>
        <w:t xml:space="preserve">. </w:t>
      </w:r>
      <w:bookmarkEnd w:id="33"/>
    </w:p>
    <w:p w14:paraId="33A98FCE" w14:textId="43F126F1" w:rsidR="00572BC1" w:rsidRDefault="00572BC1" w:rsidP="00572BC1">
      <w:pPr>
        <w:pStyle w:val="ListParagraph"/>
        <w:numPr>
          <w:ilvl w:val="0"/>
          <w:numId w:val="8"/>
        </w:numPr>
        <w:spacing w:line="360" w:lineRule="auto"/>
        <w:jc w:val="both"/>
        <w:rPr>
          <w:rFonts w:ascii="Arial" w:hAnsi="Arial" w:cs="Arial"/>
        </w:rPr>
      </w:pPr>
      <w:r w:rsidRPr="00572BC1">
        <w:rPr>
          <w:rFonts w:ascii="Arial" w:hAnsi="Arial" w:cs="Arial"/>
        </w:rPr>
        <w:t>Some studies are beginning to refer to robotics as a means to alleviate the effects of loneliness in the elderly. It has been found that in some cases, pet robots provided the same benefits as animal-assisted therapies</w:t>
      </w:r>
      <w:r w:rsidR="00D9002D">
        <w:rPr>
          <w:rFonts w:ascii="Arial" w:hAnsi="Arial" w:cs="Arial"/>
        </w:rPr>
        <w:t xml:space="preserve"> </w:t>
      </w:r>
      <w:r w:rsidR="00D9002D" w:rsidRPr="00D9002D">
        <w:rPr>
          <w:rFonts w:ascii="Arial" w:hAnsi="Arial" w:cs="Arial"/>
        </w:rPr>
        <w:t>(Balki, Hayes and Holland, 2022).</w:t>
      </w:r>
    </w:p>
    <w:p w14:paraId="15A1819A" w14:textId="77777777" w:rsidR="00713542" w:rsidRPr="00713542" w:rsidRDefault="00713542" w:rsidP="00713542">
      <w:pPr>
        <w:spacing w:line="360" w:lineRule="auto"/>
        <w:jc w:val="both"/>
        <w:rPr>
          <w:rFonts w:ascii="Arial" w:hAnsi="Arial" w:cs="Arial"/>
        </w:rPr>
      </w:pPr>
    </w:p>
    <w:p w14:paraId="1D7D3365" w14:textId="0AF4C956" w:rsidR="00000D8A" w:rsidRDefault="00BA15F0" w:rsidP="009A1852">
      <w:pPr>
        <w:pStyle w:val="Heading1"/>
        <w:numPr>
          <w:ilvl w:val="0"/>
          <w:numId w:val="2"/>
        </w:numPr>
        <w:spacing w:line="360" w:lineRule="auto"/>
        <w:rPr>
          <w:rFonts w:ascii="Arial" w:hAnsi="Arial" w:cs="Arial"/>
          <w:b/>
          <w:bCs/>
          <w:color w:val="auto"/>
          <w:sz w:val="22"/>
          <w:szCs w:val="22"/>
        </w:rPr>
      </w:pPr>
      <w:bookmarkStart w:id="34" w:name="_Toc153372383"/>
      <w:r>
        <w:rPr>
          <w:rFonts w:ascii="Arial" w:hAnsi="Arial" w:cs="Arial"/>
          <w:b/>
          <w:bCs/>
          <w:color w:val="auto"/>
          <w:sz w:val="22"/>
          <w:szCs w:val="22"/>
        </w:rPr>
        <w:t>RECOMMENDATIONS</w:t>
      </w:r>
      <w:bookmarkEnd w:id="34"/>
    </w:p>
    <w:p w14:paraId="64066638" w14:textId="7F1DE246" w:rsidR="00F60EF0" w:rsidRPr="00F60EF0" w:rsidRDefault="009A1852" w:rsidP="00F60EF0">
      <w:pPr>
        <w:spacing w:line="360" w:lineRule="auto"/>
        <w:jc w:val="both"/>
        <w:rPr>
          <w:rFonts w:ascii="Arial" w:hAnsi="Arial" w:cs="Arial"/>
        </w:rPr>
      </w:pPr>
      <w:r>
        <w:rPr>
          <w:rFonts w:ascii="Arial" w:hAnsi="Arial" w:cs="Arial"/>
        </w:rPr>
        <w:t>Nowadays</w:t>
      </w:r>
      <w:r w:rsidR="00F60EF0" w:rsidRPr="00F60EF0">
        <w:rPr>
          <w:rFonts w:ascii="Arial" w:hAnsi="Arial" w:cs="Arial"/>
        </w:rPr>
        <w:t>, gender still plays a crucial role in the dynamics of aging populations. According to statistics, women tend to live longer than men. In 2015, 54% of the population aged between 60 and 80 years were women, and this percentage rose to 61% among those over 80 years old</w:t>
      </w:r>
      <w:r w:rsidR="00881F82">
        <w:rPr>
          <w:rFonts w:ascii="Arial" w:hAnsi="Arial" w:cs="Arial"/>
        </w:rPr>
        <w:t xml:space="preserve"> </w:t>
      </w:r>
      <w:r w:rsidR="00F63F18" w:rsidRPr="00F63F18">
        <w:rPr>
          <w:rFonts w:ascii="Arial" w:hAnsi="Arial" w:cs="Arial"/>
        </w:rPr>
        <w:t xml:space="preserve"> (Environment, 2015)</w:t>
      </w:r>
      <w:r w:rsidR="0050389B">
        <w:rPr>
          <w:rFonts w:ascii="Arial" w:hAnsi="Arial" w:cs="Arial"/>
        </w:rPr>
        <w:t xml:space="preserve">. </w:t>
      </w:r>
      <w:r w:rsidR="00881F82" w:rsidRPr="00881F82">
        <w:rPr>
          <w:rFonts w:ascii="Arial" w:hAnsi="Arial" w:cs="Arial"/>
        </w:rPr>
        <w:t xml:space="preserve"> </w:t>
      </w:r>
      <w:r w:rsidR="00F60EF0" w:rsidRPr="00F60EF0">
        <w:rPr>
          <w:rFonts w:ascii="Arial" w:hAnsi="Arial" w:cs="Arial"/>
        </w:rPr>
        <w:t>At the same time, older women generally face more marginalization and disadvantages than men of the same age, with the highest poverty rates predominantly found among elderly women, both in developed and underdeveloped countries. Wage and pension inequalities, high rates in private insurances, lack of access to education, or even in some cultures, the denial of the right to manage their own finances or inheritances, result in older women living in</w:t>
      </w:r>
      <w:r w:rsidR="00F63F18">
        <w:rPr>
          <w:rFonts w:ascii="Arial" w:hAnsi="Arial" w:cs="Arial"/>
        </w:rPr>
        <w:t xml:space="preserve"> </w:t>
      </w:r>
      <w:r w:rsidR="00F63F18" w:rsidRPr="00F63F18">
        <w:rPr>
          <w:rFonts w:ascii="Arial" w:hAnsi="Arial" w:cs="Arial"/>
        </w:rPr>
        <w:t>(Environment, 2015)</w:t>
      </w:r>
      <w:r w:rsidR="009F6149">
        <w:rPr>
          <w:rFonts w:ascii="Arial" w:hAnsi="Arial" w:cs="Arial"/>
        </w:rPr>
        <w:t>.</w:t>
      </w:r>
      <w:r w:rsidR="00F60EF0" w:rsidRPr="00F60EF0">
        <w:rPr>
          <w:rFonts w:ascii="Arial" w:hAnsi="Arial" w:cs="Arial"/>
        </w:rPr>
        <w:t xml:space="preserve"> Therefore, it is crucial for governments in the UK and Mexico, as well as the rest of the world, to start working on laws from a standpoint of absolute equality, to reduce the gap between men and women, and thus improve the condition of the older population as a whole without differences</w:t>
      </w:r>
      <w:r w:rsidR="001D45A3">
        <w:rPr>
          <w:rFonts w:ascii="Arial" w:hAnsi="Arial" w:cs="Arial"/>
        </w:rPr>
        <w:t xml:space="preserve"> </w:t>
      </w:r>
      <w:r w:rsidR="00F63F18" w:rsidRPr="00F63F18">
        <w:rPr>
          <w:rFonts w:ascii="Arial" w:hAnsi="Arial" w:cs="Arial"/>
        </w:rPr>
        <w:t xml:space="preserve"> (Environment, 2015)</w:t>
      </w:r>
      <w:r w:rsidR="00F63F18">
        <w:rPr>
          <w:rFonts w:ascii="Arial" w:hAnsi="Arial" w:cs="Arial"/>
        </w:rPr>
        <w:t>.</w:t>
      </w:r>
      <w:r w:rsidR="001D45A3" w:rsidRPr="001D45A3">
        <w:rPr>
          <w:rFonts w:ascii="Arial" w:hAnsi="Arial" w:cs="Arial"/>
        </w:rPr>
        <w:t> </w:t>
      </w:r>
    </w:p>
    <w:p w14:paraId="648C655B" w14:textId="31814462" w:rsidR="00F60EF0" w:rsidRDefault="00453E1F" w:rsidP="00653FF3">
      <w:pPr>
        <w:pStyle w:val="Heading1"/>
        <w:spacing w:line="360" w:lineRule="auto"/>
        <w:jc w:val="both"/>
        <w:rPr>
          <w:rFonts w:ascii="Arial" w:hAnsi="Arial" w:cs="Arial"/>
          <w:b/>
          <w:bCs/>
          <w:color w:val="auto"/>
          <w:sz w:val="22"/>
          <w:szCs w:val="22"/>
        </w:rPr>
      </w:pPr>
      <w:bookmarkStart w:id="35" w:name="_Toc153372384"/>
      <w:r w:rsidRPr="00653FF3">
        <w:rPr>
          <w:rFonts w:ascii="Arial" w:hAnsi="Arial" w:cs="Arial"/>
          <w:b/>
          <w:bCs/>
          <w:color w:val="auto"/>
          <w:sz w:val="22"/>
          <w:szCs w:val="22"/>
        </w:rPr>
        <w:t>CONCLUSION</w:t>
      </w:r>
      <w:bookmarkEnd w:id="35"/>
    </w:p>
    <w:p w14:paraId="0DBAF088" w14:textId="2492A491" w:rsidR="00F74EE8" w:rsidRDefault="007155E0" w:rsidP="00ED2391">
      <w:pPr>
        <w:spacing w:line="360" w:lineRule="auto"/>
        <w:jc w:val="both"/>
        <w:rPr>
          <w:rFonts w:ascii="Arial" w:hAnsi="Arial" w:cs="Arial"/>
        </w:rPr>
      </w:pPr>
      <w:r w:rsidRPr="007155E0">
        <w:rPr>
          <w:rFonts w:ascii="Arial" w:hAnsi="Arial" w:cs="Arial"/>
        </w:rPr>
        <w:t>At the start of the 20th century, the UK's older population began increasing significantly, contrasting with</w:t>
      </w:r>
      <w:r w:rsidR="00606444">
        <w:rPr>
          <w:rFonts w:ascii="Arial" w:hAnsi="Arial" w:cs="Arial"/>
        </w:rPr>
        <w:t xml:space="preserve"> </w:t>
      </w:r>
      <w:r w:rsidR="00486711" w:rsidRPr="00606444">
        <w:rPr>
          <w:rFonts w:ascii="Arial" w:hAnsi="Arial" w:cs="Arial"/>
        </w:rPr>
        <w:t>Mexico,</w:t>
      </w:r>
      <w:r w:rsidR="00486711">
        <w:rPr>
          <w:rFonts w:ascii="Arial" w:hAnsi="Arial" w:cs="Arial"/>
        </w:rPr>
        <w:t xml:space="preserve"> where </w:t>
      </w:r>
      <w:r w:rsidR="00606444" w:rsidRPr="00606444">
        <w:rPr>
          <w:rFonts w:ascii="Arial" w:hAnsi="Arial" w:cs="Arial"/>
        </w:rPr>
        <w:t>life expectancy was still very short, not exceeding 38 years.</w:t>
      </w:r>
      <w:r w:rsidRPr="007155E0">
        <w:rPr>
          <w:rFonts w:ascii="Arial" w:hAnsi="Arial" w:cs="Arial"/>
        </w:rPr>
        <w:t xml:space="preserve"> Recently, however, life expectancy has risen in both countries, but disparities remain. The UK's older population percentage is higher than Mexico's</w:t>
      </w:r>
      <w:r w:rsidR="00940B91">
        <w:rPr>
          <w:rFonts w:ascii="Arial" w:hAnsi="Arial" w:cs="Arial"/>
        </w:rPr>
        <w:t>, t</w:t>
      </w:r>
      <w:r w:rsidR="001D2243" w:rsidRPr="001D2243">
        <w:rPr>
          <w:rFonts w:ascii="Arial" w:hAnsi="Arial" w:cs="Arial"/>
        </w:rPr>
        <w:t>his is because the birth rate has not decreased as much in the American country, and coupled with the fact that life expectancy is slightly lower in Mexico</w:t>
      </w:r>
      <w:r w:rsidR="000D7F2B">
        <w:rPr>
          <w:rFonts w:ascii="Arial" w:hAnsi="Arial" w:cs="Arial"/>
        </w:rPr>
        <w:t xml:space="preserve"> </w:t>
      </w:r>
      <w:r w:rsidR="000D7F2B" w:rsidRPr="000D7F2B">
        <w:rPr>
          <w:rFonts w:ascii="Arial" w:hAnsi="Arial" w:cs="Arial"/>
        </w:rPr>
        <w:t>(World Population Review, 2021)</w:t>
      </w:r>
      <w:r w:rsidR="000D7F2B">
        <w:rPr>
          <w:rFonts w:ascii="Arial" w:hAnsi="Arial" w:cs="Arial"/>
        </w:rPr>
        <w:t>.</w:t>
      </w:r>
    </w:p>
    <w:p w14:paraId="66CBC7AC" w14:textId="56C7C6D5" w:rsidR="007155E0" w:rsidRPr="00ED2391" w:rsidRDefault="00F74EE8" w:rsidP="00ED2391">
      <w:pPr>
        <w:spacing w:line="360" w:lineRule="auto"/>
        <w:jc w:val="both"/>
        <w:rPr>
          <w:rFonts w:ascii="Arial" w:hAnsi="Arial" w:cs="Arial"/>
        </w:rPr>
      </w:pPr>
      <w:r>
        <w:rPr>
          <w:rFonts w:ascii="Arial" w:hAnsi="Arial" w:cs="Arial"/>
        </w:rPr>
        <w:t xml:space="preserve">On the other hand, </w:t>
      </w:r>
      <w:r w:rsidR="007155E0" w:rsidRPr="007155E0">
        <w:rPr>
          <w:rFonts w:ascii="Arial" w:hAnsi="Arial" w:cs="Arial"/>
        </w:rPr>
        <w:t xml:space="preserve"> the UK loneliness in the elderly is linked not just to social interactions but also to physical and mental health; treatment for illnesses has been shown to alleviate loneliness</w:t>
      </w:r>
      <w:r w:rsidR="006B6988">
        <w:rPr>
          <w:rFonts w:ascii="Arial" w:hAnsi="Arial" w:cs="Arial"/>
        </w:rPr>
        <w:t xml:space="preserve"> </w:t>
      </w:r>
      <w:r w:rsidR="006B6988" w:rsidRPr="006B6988">
        <w:rPr>
          <w:rFonts w:ascii="Arial" w:hAnsi="Arial" w:cs="Arial"/>
        </w:rPr>
        <w:t>(Victor and Bowling. 2012)</w:t>
      </w:r>
      <w:r w:rsidR="007155E0" w:rsidRPr="007155E0">
        <w:rPr>
          <w:rFonts w:ascii="Arial" w:hAnsi="Arial" w:cs="Arial"/>
        </w:rPr>
        <w:t>. In Mexico, loneliness correlates more with lack of family interaction and social support</w:t>
      </w:r>
      <w:r w:rsidR="00911ADD">
        <w:rPr>
          <w:rFonts w:ascii="Arial" w:hAnsi="Arial" w:cs="Arial"/>
        </w:rPr>
        <w:t xml:space="preserve"> </w:t>
      </w:r>
      <w:r w:rsidR="00911ADD" w:rsidRPr="00911ADD">
        <w:rPr>
          <w:rFonts w:ascii="Arial" w:hAnsi="Arial" w:cs="Arial"/>
        </w:rPr>
        <w:t xml:space="preserve">(Montero-López Lena, Luna-Bazaldúa and Shneidman, 2019). </w:t>
      </w:r>
      <w:r w:rsidR="00B416EA" w:rsidRPr="00B416EA">
        <w:rPr>
          <w:rFonts w:ascii="Arial" w:hAnsi="Arial" w:cs="Arial"/>
        </w:rPr>
        <w:t xml:space="preserve"> Regarding the impact of loneliness in the elderly living in residences or senior centres</w:t>
      </w:r>
      <w:r w:rsidR="00CD006E">
        <w:rPr>
          <w:rFonts w:ascii="Arial" w:hAnsi="Arial" w:cs="Arial"/>
        </w:rPr>
        <w:t>,</w:t>
      </w:r>
      <w:r w:rsidR="007155E0" w:rsidRPr="007155E0">
        <w:rPr>
          <w:rFonts w:ascii="Arial" w:hAnsi="Arial" w:cs="Arial"/>
        </w:rPr>
        <w:t xml:space="preserve"> </w:t>
      </w:r>
      <w:r w:rsidR="00CD006E">
        <w:rPr>
          <w:rFonts w:ascii="Arial" w:hAnsi="Arial" w:cs="Arial"/>
        </w:rPr>
        <w:t>s</w:t>
      </w:r>
      <w:r w:rsidR="007155E0" w:rsidRPr="007155E0">
        <w:rPr>
          <w:rFonts w:ascii="Arial" w:hAnsi="Arial" w:cs="Arial"/>
        </w:rPr>
        <w:t>tudies in the UK indicate that elderly individuals in care homes experience more loneliness, physical and mental decline, and illness compared to those in family homes</w:t>
      </w:r>
      <w:r w:rsidR="00BA1C20">
        <w:rPr>
          <w:rFonts w:ascii="Arial" w:hAnsi="Arial" w:cs="Arial"/>
        </w:rPr>
        <w:t xml:space="preserve"> </w:t>
      </w:r>
      <w:r w:rsidR="00C36FDA">
        <w:rPr>
          <w:rFonts w:ascii="Arial" w:hAnsi="Arial" w:cs="Arial"/>
        </w:rPr>
        <w:t xml:space="preserve"> </w:t>
      </w:r>
      <w:r w:rsidR="00B56A7C" w:rsidRPr="00B56A7C">
        <w:rPr>
          <w:rFonts w:ascii="Arial" w:hAnsi="Arial" w:cs="Arial"/>
        </w:rPr>
        <w:t>(www.ons.gov.uk, n.d.).</w:t>
      </w:r>
      <w:r w:rsidR="007155E0" w:rsidRPr="007155E0">
        <w:rPr>
          <w:rFonts w:ascii="Arial" w:hAnsi="Arial" w:cs="Arial"/>
        </w:rPr>
        <w:t xml:space="preserve"> Conversely, Mexico's low number of care homes suggests most of its elderly live with families or alone</w:t>
      </w:r>
      <w:r w:rsidR="00B56A7C">
        <w:rPr>
          <w:rFonts w:ascii="Arial" w:hAnsi="Arial" w:cs="Arial"/>
        </w:rPr>
        <w:t xml:space="preserve"> </w:t>
      </w:r>
      <w:r w:rsidR="00BC3D06" w:rsidRPr="00BC3D06">
        <w:rPr>
          <w:rFonts w:ascii="Arial" w:hAnsi="Arial" w:cs="Arial"/>
        </w:rPr>
        <w:t>(Zamora and Edith, 2006).</w:t>
      </w:r>
      <w:r w:rsidR="00833D96">
        <w:rPr>
          <w:rFonts w:ascii="Arial" w:hAnsi="Arial" w:cs="Arial"/>
        </w:rPr>
        <w:t xml:space="preserve"> When it comes to</w:t>
      </w:r>
      <w:r w:rsidR="001674B0">
        <w:rPr>
          <w:rFonts w:ascii="Arial" w:hAnsi="Arial" w:cs="Arial"/>
        </w:rPr>
        <w:t xml:space="preserve"> </w:t>
      </w:r>
      <w:r w:rsidR="007155E0" w:rsidRPr="007155E0">
        <w:rPr>
          <w:rFonts w:ascii="Arial" w:hAnsi="Arial" w:cs="Arial"/>
        </w:rPr>
        <w:t>Policy-wise, the UK focuses more on medical, health, and wellbeing aids, including immunization, preventive check-ups, home improvement support, and cost of living assistance</w:t>
      </w:r>
      <w:r w:rsidR="000F5F0B">
        <w:rPr>
          <w:rFonts w:ascii="Arial" w:hAnsi="Arial" w:cs="Arial"/>
        </w:rPr>
        <w:t xml:space="preserve"> </w:t>
      </w:r>
      <w:r w:rsidR="000F5F0B" w:rsidRPr="000F5F0B">
        <w:rPr>
          <w:rFonts w:ascii="Arial" w:hAnsi="Arial" w:cs="Arial"/>
        </w:rPr>
        <w:t>(Department of Health, 2001).</w:t>
      </w:r>
      <w:r w:rsidR="007155E0" w:rsidRPr="007155E0">
        <w:rPr>
          <w:rFonts w:ascii="Arial" w:hAnsi="Arial" w:cs="Arial"/>
        </w:rPr>
        <w:t xml:space="preserve"> Mexico, however, concentrates on adult education and technology access, with less emphasis on health improvement through nutrition and limited support for family caregivers of the elderly</w:t>
      </w:r>
      <w:r w:rsidR="00706A04">
        <w:rPr>
          <w:rFonts w:ascii="Arial" w:hAnsi="Arial" w:cs="Arial"/>
        </w:rPr>
        <w:t xml:space="preserve"> </w:t>
      </w:r>
      <w:r w:rsidR="00A63574" w:rsidRPr="00A63574">
        <w:rPr>
          <w:rFonts w:ascii="Arial" w:hAnsi="Arial" w:cs="Arial"/>
        </w:rPr>
        <w:t xml:space="preserve">(www.aarpinternational.org, n.d.b). </w:t>
      </w:r>
      <w:r w:rsidR="00A63574">
        <w:rPr>
          <w:rFonts w:ascii="Arial" w:hAnsi="Arial" w:cs="Arial"/>
        </w:rPr>
        <w:t xml:space="preserve"> </w:t>
      </w:r>
      <w:r w:rsidR="00AA7EC0">
        <w:rPr>
          <w:rFonts w:ascii="Arial" w:hAnsi="Arial" w:cs="Arial"/>
        </w:rPr>
        <w:t xml:space="preserve"> </w:t>
      </w:r>
    </w:p>
    <w:p w14:paraId="1CD6C044" w14:textId="77777777" w:rsidR="00ED2391" w:rsidRPr="00ED2391" w:rsidRDefault="00ED2391" w:rsidP="00ED2391">
      <w:pPr>
        <w:spacing w:line="360" w:lineRule="auto"/>
        <w:jc w:val="both"/>
        <w:rPr>
          <w:rFonts w:ascii="Arial" w:hAnsi="Arial" w:cs="Arial"/>
          <w:vanish/>
        </w:rPr>
      </w:pPr>
      <w:r w:rsidRPr="00ED2391">
        <w:rPr>
          <w:rFonts w:ascii="Arial" w:hAnsi="Arial" w:cs="Arial"/>
          <w:vanish/>
        </w:rPr>
        <w:t>Top of Form</w:t>
      </w:r>
    </w:p>
    <w:p w14:paraId="64427394" w14:textId="10ECA70D" w:rsidR="00E341FB" w:rsidRPr="00E341FB" w:rsidRDefault="00ED2391" w:rsidP="00E341FB">
      <w:pPr>
        <w:spacing w:line="360" w:lineRule="auto"/>
        <w:jc w:val="both"/>
        <w:rPr>
          <w:rFonts w:ascii="Arial" w:hAnsi="Arial" w:cs="Arial"/>
        </w:rPr>
      </w:pPr>
      <w:r>
        <w:rPr>
          <w:rFonts w:ascii="Arial" w:hAnsi="Arial" w:cs="Arial"/>
        </w:rPr>
        <w:t>I</w:t>
      </w:r>
      <w:r w:rsidR="004B402F" w:rsidRPr="004B402F">
        <w:rPr>
          <w:rFonts w:ascii="Arial" w:hAnsi="Arial" w:cs="Arial"/>
        </w:rPr>
        <w:t>n summary, we await to see if the future outlook regarding the universal action plan for achieving the 2030 Agenda develops within an equitable framework by all countries, thereby reducing the exclusion, vulnerability, and discrimination that the older population suffers worldwide</w:t>
      </w:r>
      <w:r w:rsidR="00F87152">
        <w:rPr>
          <w:rFonts w:ascii="Arial" w:hAnsi="Arial" w:cs="Arial"/>
        </w:rPr>
        <w:t xml:space="preserve"> </w:t>
      </w:r>
      <w:r w:rsidR="00F87152" w:rsidRPr="00F87152">
        <w:rPr>
          <w:rFonts w:ascii="Arial" w:hAnsi="Arial" w:cs="Arial"/>
        </w:rPr>
        <w:t>(UNDP, n.d.).</w:t>
      </w:r>
    </w:p>
    <w:p w14:paraId="6458E36F" w14:textId="77777777" w:rsidR="00E341FB" w:rsidRPr="00E341FB" w:rsidRDefault="00E341FB" w:rsidP="00E341FB">
      <w:pPr>
        <w:spacing w:line="360" w:lineRule="auto"/>
        <w:jc w:val="both"/>
        <w:rPr>
          <w:rFonts w:ascii="Arial" w:hAnsi="Arial" w:cs="Arial"/>
          <w:vanish/>
        </w:rPr>
      </w:pPr>
      <w:r w:rsidRPr="00E341FB">
        <w:rPr>
          <w:rFonts w:ascii="Arial" w:hAnsi="Arial" w:cs="Arial"/>
          <w:vanish/>
        </w:rPr>
        <w:t>Top of Form</w:t>
      </w:r>
    </w:p>
    <w:p w14:paraId="4AAD61BF" w14:textId="77777777" w:rsidR="00653FF3" w:rsidRPr="00653FF3" w:rsidRDefault="00653FF3" w:rsidP="00653FF3">
      <w:pPr>
        <w:spacing w:line="360" w:lineRule="auto"/>
        <w:jc w:val="both"/>
        <w:rPr>
          <w:rFonts w:ascii="Arial" w:hAnsi="Arial" w:cs="Arial"/>
        </w:rPr>
      </w:pPr>
    </w:p>
    <w:p w14:paraId="79194D4A" w14:textId="77777777" w:rsidR="00F60EF0" w:rsidRPr="00F60EF0" w:rsidRDefault="00F60EF0" w:rsidP="00F60EF0">
      <w:pPr>
        <w:spacing w:line="360" w:lineRule="auto"/>
        <w:jc w:val="both"/>
        <w:rPr>
          <w:rFonts w:ascii="Arial" w:hAnsi="Arial" w:cs="Arial"/>
        </w:rPr>
      </w:pPr>
    </w:p>
    <w:p w14:paraId="64C6E8DE" w14:textId="77777777" w:rsidR="00BA15F0" w:rsidRPr="00BA15F0" w:rsidRDefault="00BA15F0" w:rsidP="00BA15F0">
      <w:pPr>
        <w:spacing w:line="360" w:lineRule="auto"/>
        <w:jc w:val="both"/>
        <w:rPr>
          <w:rFonts w:ascii="Arial" w:hAnsi="Arial" w:cs="Arial"/>
        </w:rPr>
      </w:pPr>
    </w:p>
    <w:p w14:paraId="70A29F98" w14:textId="77777777" w:rsidR="00770BBA" w:rsidRPr="005F58C8" w:rsidRDefault="00770BBA" w:rsidP="009871FD">
      <w:pPr>
        <w:spacing w:line="360" w:lineRule="auto"/>
        <w:jc w:val="both"/>
        <w:rPr>
          <w:rFonts w:ascii="Arial" w:hAnsi="Arial" w:cs="Arial"/>
        </w:rPr>
      </w:pPr>
    </w:p>
    <w:p w14:paraId="5FD01982" w14:textId="77777777" w:rsidR="00070DA3" w:rsidRDefault="00070DA3" w:rsidP="00070DA3">
      <w:pPr>
        <w:rPr>
          <w:rFonts w:ascii="Arial" w:hAnsi="Arial" w:cs="Arial"/>
        </w:rPr>
      </w:pPr>
    </w:p>
    <w:p w14:paraId="46D49962" w14:textId="77777777" w:rsidR="00070DA3" w:rsidRDefault="00070DA3" w:rsidP="00070DA3">
      <w:pPr>
        <w:rPr>
          <w:rFonts w:ascii="Arial" w:hAnsi="Arial" w:cs="Arial"/>
        </w:rPr>
      </w:pPr>
    </w:p>
    <w:p w14:paraId="29241B04" w14:textId="4D6F6DD0" w:rsidR="00123A6E" w:rsidRPr="006004C0" w:rsidRDefault="008A0B8E" w:rsidP="006004C0">
      <w:pPr>
        <w:pStyle w:val="Heading1"/>
        <w:spacing w:line="360" w:lineRule="auto"/>
        <w:rPr>
          <w:rFonts w:ascii="Arial" w:hAnsi="Arial" w:cs="Arial"/>
          <w:b/>
          <w:bCs/>
          <w:color w:val="auto"/>
          <w:sz w:val="22"/>
          <w:szCs w:val="22"/>
        </w:rPr>
      </w:pPr>
      <w:bookmarkStart w:id="36" w:name="_Toc153372385"/>
      <w:r w:rsidRPr="006004C0">
        <w:rPr>
          <w:rFonts w:ascii="Arial" w:hAnsi="Arial" w:cs="Arial"/>
          <w:b/>
          <w:bCs/>
          <w:color w:val="auto"/>
          <w:sz w:val="22"/>
          <w:szCs w:val="22"/>
        </w:rPr>
        <w:t>REFERENCES</w:t>
      </w:r>
      <w:bookmarkEnd w:id="36"/>
    </w:p>
    <w:p w14:paraId="3B16738F" w14:textId="0609C1FE" w:rsidR="009564F7" w:rsidRDefault="009564F7" w:rsidP="00E66DA1">
      <w:pPr>
        <w:spacing w:line="276" w:lineRule="auto"/>
        <w:rPr>
          <w:rFonts w:ascii="Arial" w:hAnsi="Arial" w:cs="Arial"/>
        </w:rPr>
      </w:pPr>
      <w:r w:rsidRPr="009564F7">
        <w:rPr>
          <w:rFonts w:ascii="Arial" w:hAnsi="Arial" w:cs="Arial"/>
        </w:rPr>
        <w:t>Balki, E., Hayes, N. and Holland, C. (2022)</w:t>
      </w:r>
      <w:r>
        <w:rPr>
          <w:rFonts w:ascii="Arial" w:hAnsi="Arial" w:cs="Arial"/>
        </w:rPr>
        <w:t xml:space="preserve"> ‘</w:t>
      </w:r>
      <w:r w:rsidRPr="009564F7">
        <w:rPr>
          <w:rFonts w:ascii="Arial" w:hAnsi="Arial" w:cs="Arial"/>
        </w:rPr>
        <w:t>Effectiveness of Technology Interventions in Addressing Social Isolation, Connectedness, and Loneliness in Older Adults: A Systematic Umbrella Review (Preprint)</w:t>
      </w:r>
      <w:r w:rsidR="00C3152A">
        <w:rPr>
          <w:rFonts w:ascii="Arial" w:hAnsi="Arial" w:cs="Arial"/>
        </w:rPr>
        <w:t>’,</w:t>
      </w:r>
      <w:r w:rsidRPr="009564F7">
        <w:rPr>
          <w:rFonts w:ascii="Arial" w:hAnsi="Arial" w:cs="Arial"/>
        </w:rPr>
        <w:t> </w:t>
      </w:r>
      <w:r w:rsidRPr="009564F7">
        <w:rPr>
          <w:rFonts w:ascii="Arial" w:hAnsi="Arial" w:cs="Arial"/>
          <w:i/>
          <w:iCs/>
        </w:rPr>
        <w:t>JMIR Aging</w:t>
      </w:r>
      <w:r w:rsidRPr="009564F7">
        <w:rPr>
          <w:rFonts w:ascii="Arial" w:hAnsi="Arial" w:cs="Arial"/>
        </w:rPr>
        <w:t>, 5(4). doi:https://doi.org/10.2196/40125.</w:t>
      </w:r>
      <w:r w:rsidR="00C3152A">
        <w:rPr>
          <w:rFonts w:ascii="Arial" w:hAnsi="Arial" w:cs="Arial"/>
        </w:rPr>
        <w:t xml:space="preserve"> </w:t>
      </w:r>
    </w:p>
    <w:p w14:paraId="4A1A658D" w14:textId="1D78B723" w:rsidR="003F6843" w:rsidRPr="002F4CD6" w:rsidRDefault="003F6843" w:rsidP="00E66DA1">
      <w:pPr>
        <w:spacing w:line="276" w:lineRule="auto"/>
        <w:rPr>
          <w:rFonts w:ascii="Arial" w:hAnsi="Arial" w:cs="Arial"/>
        </w:rPr>
      </w:pPr>
      <w:r w:rsidRPr="00E05FA3">
        <w:rPr>
          <w:rFonts w:ascii="Arial" w:hAnsi="Arial" w:cs="Arial"/>
        </w:rPr>
        <w:t>Camp</w:t>
      </w:r>
      <w:r w:rsidR="002D4D91" w:rsidRPr="00E05FA3">
        <w:rPr>
          <w:rFonts w:ascii="Arial" w:hAnsi="Arial" w:cs="Arial"/>
        </w:rPr>
        <w:t>aign to End Loneli</w:t>
      </w:r>
      <w:r w:rsidR="00E05FA3" w:rsidRPr="00E05FA3">
        <w:rPr>
          <w:rFonts w:ascii="Arial" w:hAnsi="Arial" w:cs="Arial"/>
        </w:rPr>
        <w:t xml:space="preserve">ness </w:t>
      </w:r>
      <w:r w:rsidR="00E05FA3">
        <w:rPr>
          <w:rFonts w:ascii="Arial" w:hAnsi="Arial" w:cs="Arial"/>
        </w:rPr>
        <w:t xml:space="preserve">(2015) </w:t>
      </w:r>
      <w:r w:rsidR="00E05FA3">
        <w:rPr>
          <w:rFonts w:ascii="Arial" w:hAnsi="Arial" w:cs="Arial"/>
          <w:i/>
          <w:iCs/>
        </w:rPr>
        <w:t>The Care Act 2014 and Loneliness</w:t>
      </w:r>
      <w:r w:rsidR="00FD5BD8">
        <w:rPr>
          <w:rFonts w:ascii="Arial" w:hAnsi="Arial" w:cs="Arial"/>
          <w:i/>
          <w:iCs/>
        </w:rPr>
        <w:t xml:space="preserve">. </w:t>
      </w:r>
      <w:r w:rsidR="00FD5BD8">
        <w:rPr>
          <w:rFonts w:ascii="Arial" w:hAnsi="Arial" w:cs="Arial"/>
        </w:rPr>
        <w:t xml:space="preserve">Available at: </w:t>
      </w:r>
      <w:hyperlink r:id="rId9" w:history="1">
        <w:r w:rsidR="008E27D6" w:rsidRPr="001A57FA">
          <w:rPr>
            <w:rStyle w:val="Hyperlink"/>
            <w:rFonts w:ascii="Arial" w:hAnsi="Arial" w:cs="Arial"/>
          </w:rPr>
          <w:t>https://campaigntoendloneliness.org/guidance/wp-content/uploads/2015/06/The-Care-Act-2014-and-Loneliness.pdf</w:t>
        </w:r>
      </w:hyperlink>
      <w:r w:rsidR="008E27D6">
        <w:rPr>
          <w:rFonts w:ascii="Arial" w:hAnsi="Arial" w:cs="Arial"/>
        </w:rPr>
        <w:t xml:space="preserve"> [Accessed: 10 December 2023]. </w:t>
      </w:r>
      <w:r w:rsidR="002F4CD6">
        <w:rPr>
          <w:rFonts w:ascii="Arial" w:hAnsi="Arial" w:cs="Arial"/>
          <w:i/>
          <w:iCs/>
        </w:rPr>
        <w:t xml:space="preserve"> </w:t>
      </w:r>
    </w:p>
    <w:p w14:paraId="4D2553B7" w14:textId="4C7F48D8" w:rsidR="00D311E3" w:rsidRPr="00F96BB9" w:rsidRDefault="000C074C" w:rsidP="00E66DA1">
      <w:pPr>
        <w:spacing w:line="276" w:lineRule="auto"/>
        <w:rPr>
          <w:rFonts w:ascii="Arial" w:hAnsi="Arial" w:cs="Arial"/>
        </w:rPr>
      </w:pPr>
      <w:r w:rsidRPr="00E05FA3">
        <w:rPr>
          <w:rFonts w:ascii="Arial" w:hAnsi="Arial" w:cs="Arial"/>
          <w:lang w:val="es-ES"/>
        </w:rPr>
        <w:t>Consumidor, P.F. del (n.d.) </w:t>
      </w:r>
      <w:r w:rsidRPr="000C074C">
        <w:rPr>
          <w:rFonts w:ascii="Arial" w:hAnsi="Arial" w:cs="Arial"/>
          <w:i/>
          <w:iCs/>
          <w:lang w:val="es-ES"/>
        </w:rPr>
        <w:t>Asilos. Una alternativa para el cuidado y atención de los adultos mayores.</w:t>
      </w:r>
      <w:r w:rsidRPr="000C074C">
        <w:rPr>
          <w:rFonts w:ascii="Arial" w:hAnsi="Arial" w:cs="Arial"/>
          <w:lang w:val="es-ES"/>
        </w:rPr>
        <w:t xml:space="preserve">  </w:t>
      </w:r>
      <w:r w:rsidRPr="000C074C">
        <w:rPr>
          <w:rFonts w:ascii="Arial" w:hAnsi="Arial" w:cs="Arial"/>
        </w:rPr>
        <w:t xml:space="preserve">Available at: </w:t>
      </w:r>
      <w:hyperlink r:id="rId10" w:history="1">
        <w:r w:rsidRPr="00386B08">
          <w:rPr>
            <w:rStyle w:val="Hyperlink"/>
            <w:rFonts w:ascii="Arial" w:hAnsi="Arial" w:cs="Arial"/>
          </w:rPr>
          <w:t>https://www.gob.mx/profeco/documentos/asilos-una-alternativa-para-el-cuidado-y-atencion-de-los-adultos-mayores?state=published</w:t>
        </w:r>
      </w:hyperlink>
      <w:r w:rsidRPr="000C074C">
        <w:rPr>
          <w:rFonts w:ascii="Arial" w:hAnsi="Arial" w:cs="Arial"/>
        </w:rPr>
        <w:t>.</w:t>
      </w:r>
      <w:r>
        <w:rPr>
          <w:rFonts w:ascii="Arial" w:hAnsi="Arial" w:cs="Arial"/>
        </w:rPr>
        <w:t xml:space="preserve"> </w:t>
      </w:r>
      <w:r w:rsidRPr="00F96BB9">
        <w:rPr>
          <w:rFonts w:ascii="Arial" w:hAnsi="Arial" w:cs="Arial"/>
        </w:rPr>
        <w:t xml:space="preserve">[Accessed: 8 December 2023]. </w:t>
      </w:r>
    </w:p>
    <w:p w14:paraId="02820807" w14:textId="69CDF9B4" w:rsidR="0031542C" w:rsidRPr="00F96BB9" w:rsidRDefault="00A10028" w:rsidP="00E66DA1">
      <w:pPr>
        <w:spacing w:line="276" w:lineRule="auto"/>
        <w:rPr>
          <w:rFonts w:ascii="Arial" w:hAnsi="Arial" w:cs="Arial"/>
          <w:lang w:val="es-ES"/>
        </w:rPr>
      </w:pPr>
      <w:r w:rsidRPr="00A10028">
        <w:rPr>
          <w:rFonts w:ascii="Arial" w:hAnsi="Arial" w:cs="Arial"/>
        </w:rPr>
        <w:t>Department of Health (2001) </w:t>
      </w:r>
      <w:r w:rsidRPr="00A10028">
        <w:rPr>
          <w:rFonts w:ascii="Arial" w:hAnsi="Arial" w:cs="Arial"/>
          <w:i/>
          <w:iCs/>
        </w:rPr>
        <w:t>National Service framework: Older People</w:t>
      </w:r>
      <w:r w:rsidRPr="00A10028">
        <w:rPr>
          <w:rFonts w:ascii="Arial" w:hAnsi="Arial" w:cs="Arial"/>
        </w:rPr>
        <w:t xml:space="preserve">. Available at: </w:t>
      </w:r>
      <w:hyperlink r:id="rId11" w:history="1">
        <w:r w:rsidR="00D10F21" w:rsidRPr="00AC332B">
          <w:rPr>
            <w:rStyle w:val="Hyperlink"/>
            <w:rFonts w:ascii="Arial" w:hAnsi="Arial" w:cs="Arial"/>
          </w:rPr>
          <w:t>https://www.gov.uk/government/publications/quality-standards-for-care-services-for-older-people</w:t>
        </w:r>
      </w:hyperlink>
      <w:r w:rsidRPr="00A10028">
        <w:rPr>
          <w:rFonts w:ascii="Arial" w:hAnsi="Arial" w:cs="Arial"/>
        </w:rPr>
        <w:t>.</w:t>
      </w:r>
      <w:r w:rsidR="00D10F21">
        <w:rPr>
          <w:rFonts w:ascii="Arial" w:hAnsi="Arial" w:cs="Arial"/>
        </w:rPr>
        <w:t xml:space="preserve"> </w:t>
      </w:r>
      <w:r w:rsidR="00D10F21" w:rsidRPr="00F96BB9">
        <w:rPr>
          <w:rFonts w:ascii="Arial" w:hAnsi="Arial" w:cs="Arial"/>
          <w:lang w:val="es-ES"/>
        </w:rPr>
        <w:t xml:space="preserve">[Accessed: 11 December 2023]. </w:t>
      </w:r>
    </w:p>
    <w:p w14:paraId="2859994F" w14:textId="2A0DAF3C" w:rsidR="00D07E74" w:rsidRDefault="00D07E74" w:rsidP="00E66DA1">
      <w:pPr>
        <w:spacing w:line="276" w:lineRule="auto"/>
        <w:rPr>
          <w:rFonts w:ascii="Arial" w:hAnsi="Arial" w:cs="Arial"/>
        </w:rPr>
      </w:pPr>
      <w:r w:rsidRPr="00D07E74">
        <w:rPr>
          <w:rFonts w:ascii="Arial" w:hAnsi="Arial" w:cs="Arial"/>
          <w:lang w:val="es-ES"/>
        </w:rPr>
        <w:t>Dof.gob.mx. (2012) </w:t>
      </w:r>
      <w:r w:rsidRPr="00D07E74">
        <w:rPr>
          <w:rFonts w:ascii="Arial" w:hAnsi="Arial" w:cs="Arial"/>
          <w:i/>
          <w:iCs/>
          <w:lang w:val="es-ES"/>
        </w:rPr>
        <w:t>DOF - Diario Oficial de la Federación</w:t>
      </w:r>
      <w:r w:rsidRPr="00D07E74">
        <w:rPr>
          <w:rFonts w:ascii="Arial" w:hAnsi="Arial" w:cs="Arial"/>
          <w:lang w:val="es-ES"/>
        </w:rPr>
        <w:t xml:space="preserve">. </w:t>
      </w:r>
      <w:r w:rsidRPr="00D07E74">
        <w:rPr>
          <w:rFonts w:ascii="Arial" w:hAnsi="Arial" w:cs="Arial"/>
        </w:rPr>
        <w:t xml:space="preserve">Available at: </w:t>
      </w:r>
      <w:hyperlink r:id="rId12" w:anchor="gsc.tab=0" w:history="1">
        <w:r w:rsidRPr="001A57FA">
          <w:rPr>
            <w:rStyle w:val="Hyperlink"/>
            <w:rFonts w:ascii="Arial" w:hAnsi="Arial" w:cs="Arial"/>
          </w:rPr>
          <w:t>https://dof.gob.mx/nota_detalle.php?codigo=5267965&amp;fecha=13/09/2012#gsc.tab=0</w:t>
        </w:r>
      </w:hyperlink>
      <w:r w:rsidRPr="00D07E74">
        <w:rPr>
          <w:rFonts w:ascii="Arial" w:hAnsi="Arial" w:cs="Arial"/>
        </w:rPr>
        <w:t>.</w:t>
      </w:r>
      <w:r>
        <w:rPr>
          <w:rFonts w:ascii="Arial" w:hAnsi="Arial" w:cs="Arial"/>
        </w:rPr>
        <w:t xml:space="preserve"> </w:t>
      </w:r>
      <w:r w:rsidR="008655A5">
        <w:rPr>
          <w:rFonts w:ascii="Arial" w:hAnsi="Arial" w:cs="Arial"/>
        </w:rPr>
        <w:t xml:space="preserve">[Accessed: 10 December 2023]. </w:t>
      </w:r>
    </w:p>
    <w:p w14:paraId="2454AC4C" w14:textId="5A567FC4" w:rsidR="00D3441A" w:rsidRDefault="00D3441A" w:rsidP="00E66DA1">
      <w:pPr>
        <w:spacing w:line="276" w:lineRule="auto"/>
        <w:rPr>
          <w:rFonts w:ascii="Arial" w:hAnsi="Arial" w:cs="Arial"/>
        </w:rPr>
      </w:pPr>
      <w:r w:rsidRPr="00D3441A">
        <w:rPr>
          <w:rFonts w:ascii="Arial" w:hAnsi="Arial" w:cs="Arial"/>
        </w:rPr>
        <w:t>Environment, U.N. (2015) </w:t>
      </w:r>
      <w:r w:rsidRPr="00D3441A">
        <w:rPr>
          <w:rFonts w:ascii="Arial" w:hAnsi="Arial" w:cs="Arial"/>
          <w:i/>
          <w:iCs/>
        </w:rPr>
        <w:t>The world’s women 2015: Trends and statistics</w:t>
      </w:r>
      <w:r w:rsidRPr="00D3441A">
        <w:rPr>
          <w:rFonts w:ascii="Arial" w:hAnsi="Arial" w:cs="Arial"/>
        </w:rPr>
        <w:t xml:space="preserve">. Available at: </w:t>
      </w:r>
      <w:hyperlink r:id="rId13" w:history="1">
        <w:r w:rsidRPr="00092C17">
          <w:rPr>
            <w:rStyle w:val="Hyperlink"/>
            <w:rFonts w:ascii="Arial" w:hAnsi="Arial" w:cs="Arial"/>
          </w:rPr>
          <w:t>https://www.unep.org/resources/report/worlds-women-2015-trends-and-statistics</w:t>
        </w:r>
      </w:hyperlink>
      <w:r>
        <w:rPr>
          <w:rFonts w:ascii="Arial" w:hAnsi="Arial" w:cs="Arial"/>
        </w:rPr>
        <w:t xml:space="preserve"> </w:t>
      </w:r>
      <w:r w:rsidRPr="00D3441A">
        <w:rPr>
          <w:rFonts w:ascii="Arial" w:hAnsi="Arial" w:cs="Arial"/>
        </w:rPr>
        <w:t xml:space="preserve"> [Accessed 13 Dec. 2023].</w:t>
      </w:r>
    </w:p>
    <w:p w14:paraId="17169A91" w14:textId="44F02E19" w:rsidR="00790A99" w:rsidRDefault="00790A99" w:rsidP="00E66DA1">
      <w:pPr>
        <w:spacing w:line="276" w:lineRule="auto"/>
        <w:rPr>
          <w:rFonts w:ascii="Arial" w:hAnsi="Arial" w:cs="Arial"/>
        </w:rPr>
      </w:pPr>
      <w:r w:rsidRPr="00790A99">
        <w:rPr>
          <w:rFonts w:ascii="Arial" w:hAnsi="Arial" w:cs="Arial"/>
        </w:rPr>
        <w:t xml:space="preserve">Grenade, L. and Boldy, D. (2008) </w:t>
      </w:r>
      <w:r w:rsidR="00DF424B">
        <w:rPr>
          <w:rFonts w:ascii="Arial" w:hAnsi="Arial" w:cs="Arial"/>
        </w:rPr>
        <w:t>‘</w:t>
      </w:r>
      <w:r w:rsidRPr="00790A99">
        <w:rPr>
          <w:rFonts w:ascii="Arial" w:hAnsi="Arial" w:cs="Arial"/>
        </w:rPr>
        <w:t>Social isolation and loneliness among older people: Issues and future challenges in community and residential settings</w:t>
      </w:r>
      <w:r w:rsidR="00DF424B">
        <w:rPr>
          <w:rFonts w:ascii="Arial" w:hAnsi="Arial" w:cs="Arial"/>
        </w:rPr>
        <w:t>’,</w:t>
      </w:r>
      <w:r w:rsidRPr="00790A99">
        <w:rPr>
          <w:rFonts w:ascii="Arial" w:hAnsi="Arial" w:cs="Arial"/>
        </w:rPr>
        <w:t> </w:t>
      </w:r>
      <w:r w:rsidRPr="00790A99">
        <w:rPr>
          <w:rFonts w:ascii="Arial" w:hAnsi="Arial" w:cs="Arial"/>
          <w:i/>
          <w:iCs/>
        </w:rPr>
        <w:t>Australian Health Review</w:t>
      </w:r>
      <w:r w:rsidRPr="00790A99">
        <w:rPr>
          <w:rFonts w:ascii="Arial" w:hAnsi="Arial" w:cs="Arial"/>
        </w:rPr>
        <w:t>, 32(3), pp.468–478. doi:https://doi.org/10.1071/ah080468</w:t>
      </w:r>
    </w:p>
    <w:p w14:paraId="160C0A18" w14:textId="45E5AC7A" w:rsidR="00E41985" w:rsidRDefault="002D559F" w:rsidP="00E66DA1">
      <w:pPr>
        <w:spacing w:line="276" w:lineRule="auto"/>
        <w:rPr>
          <w:rFonts w:ascii="Arial" w:hAnsi="Arial" w:cs="Arial"/>
        </w:rPr>
      </w:pPr>
      <w:r w:rsidRPr="002D559F">
        <w:rPr>
          <w:rFonts w:ascii="Arial" w:hAnsi="Arial" w:cs="Arial"/>
        </w:rPr>
        <w:t>He,</w:t>
      </w:r>
      <w:r>
        <w:rPr>
          <w:rFonts w:ascii="Arial" w:hAnsi="Arial" w:cs="Arial"/>
        </w:rPr>
        <w:t xml:space="preserve"> W</w:t>
      </w:r>
      <w:r w:rsidR="004675B3">
        <w:rPr>
          <w:rFonts w:ascii="Arial" w:hAnsi="Arial" w:cs="Arial"/>
        </w:rPr>
        <w:t>.,</w:t>
      </w:r>
      <w:r w:rsidRPr="002D559F">
        <w:rPr>
          <w:rFonts w:ascii="Arial" w:hAnsi="Arial" w:cs="Arial"/>
        </w:rPr>
        <w:t xml:space="preserve"> Goodkind,</w:t>
      </w:r>
      <w:r w:rsidR="004675B3">
        <w:rPr>
          <w:rFonts w:ascii="Arial" w:hAnsi="Arial" w:cs="Arial"/>
        </w:rPr>
        <w:t xml:space="preserve"> D.,</w:t>
      </w:r>
      <w:r w:rsidRPr="002D559F">
        <w:rPr>
          <w:rFonts w:ascii="Arial" w:hAnsi="Arial" w:cs="Arial"/>
        </w:rPr>
        <w:t xml:space="preserve"> and Kowal</w:t>
      </w:r>
      <w:r w:rsidR="004675B3">
        <w:rPr>
          <w:rFonts w:ascii="Arial" w:hAnsi="Arial" w:cs="Arial"/>
        </w:rPr>
        <w:t>, P.</w:t>
      </w:r>
      <w:r w:rsidR="0058795F">
        <w:rPr>
          <w:rFonts w:ascii="Arial" w:hAnsi="Arial" w:cs="Arial"/>
        </w:rPr>
        <w:t xml:space="preserve"> </w:t>
      </w:r>
      <w:r w:rsidR="00C73B1F">
        <w:rPr>
          <w:rFonts w:ascii="Arial" w:hAnsi="Arial" w:cs="Arial"/>
        </w:rPr>
        <w:t>(2016) ‘</w:t>
      </w:r>
      <w:r w:rsidR="00C73B1F" w:rsidRPr="00C73B1F">
        <w:rPr>
          <w:rFonts w:ascii="Arial" w:hAnsi="Arial" w:cs="Arial"/>
        </w:rPr>
        <w:t>An Aging World: 2015</w:t>
      </w:r>
      <w:r w:rsidR="00C73B1F">
        <w:rPr>
          <w:rFonts w:ascii="Arial" w:hAnsi="Arial" w:cs="Arial"/>
        </w:rPr>
        <w:t>’</w:t>
      </w:r>
      <w:r w:rsidR="00134881">
        <w:rPr>
          <w:rFonts w:ascii="Arial" w:hAnsi="Arial" w:cs="Arial"/>
        </w:rPr>
        <w:t xml:space="preserve"> </w:t>
      </w:r>
      <w:r w:rsidR="00134881" w:rsidRPr="00134881">
        <w:rPr>
          <w:rFonts w:ascii="Arial" w:hAnsi="Arial" w:cs="Arial"/>
          <w:i/>
          <w:iCs/>
        </w:rPr>
        <w:t>International Population Reports</w:t>
      </w:r>
      <w:r w:rsidR="008152D6">
        <w:rPr>
          <w:rFonts w:ascii="Arial" w:hAnsi="Arial" w:cs="Arial"/>
          <w:i/>
          <w:iCs/>
        </w:rPr>
        <w:t xml:space="preserve">, </w:t>
      </w:r>
      <w:r w:rsidR="00926DB6">
        <w:rPr>
          <w:rFonts w:ascii="Arial" w:hAnsi="Arial" w:cs="Arial"/>
        </w:rPr>
        <w:t>16(1)</w:t>
      </w:r>
      <w:r w:rsidR="008B2D7F">
        <w:rPr>
          <w:rFonts w:ascii="Arial" w:hAnsi="Arial" w:cs="Arial"/>
        </w:rPr>
        <w:t xml:space="preserve">. Available at: </w:t>
      </w:r>
      <w:hyperlink r:id="rId14" w:history="1">
        <w:r w:rsidR="00562B65" w:rsidRPr="00E827B8">
          <w:rPr>
            <w:rStyle w:val="Hyperlink"/>
            <w:rFonts w:ascii="Arial" w:hAnsi="Arial" w:cs="Arial"/>
          </w:rPr>
          <w:t>https://www.researchgate.net/profile/Paul-Kowal/publication/299528572_An_Aging_World_2015/links/56fd4be108ae17c8efaa1132/An-Aging-World-2015.pdf</w:t>
        </w:r>
      </w:hyperlink>
      <w:r w:rsidR="00562B65">
        <w:rPr>
          <w:rFonts w:ascii="Arial" w:hAnsi="Arial" w:cs="Arial"/>
        </w:rPr>
        <w:t xml:space="preserve"> [Accessed: 4 December 2023]. </w:t>
      </w:r>
    </w:p>
    <w:p w14:paraId="3E1905D1" w14:textId="2D52BBCD" w:rsidR="00236F9C" w:rsidRDefault="00193168" w:rsidP="00E66DA1">
      <w:pPr>
        <w:spacing w:line="276" w:lineRule="auto"/>
        <w:rPr>
          <w:rFonts w:ascii="Arial" w:hAnsi="Arial" w:cs="Arial"/>
        </w:rPr>
      </w:pPr>
      <w:r w:rsidRPr="00193168">
        <w:rPr>
          <w:rFonts w:ascii="Arial" w:hAnsi="Arial" w:cs="Arial"/>
        </w:rPr>
        <w:t>Jansson, A.H., Karisto, A. and Pitkälä, K.H. (2022)</w:t>
      </w:r>
      <w:r>
        <w:rPr>
          <w:rFonts w:ascii="Arial" w:hAnsi="Arial" w:cs="Arial"/>
        </w:rPr>
        <w:t xml:space="preserve"> ‘</w:t>
      </w:r>
      <w:r w:rsidRPr="00193168">
        <w:rPr>
          <w:rFonts w:ascii="Arial" w:hAnsi="Arial" w:cs="Arial"/>
        </w:rPr>
        <w:t>Listening to the voice of older people: dimensions of loneliness in long-term care facilities</w:t>
      </w:r>
      <w:r>
        <w:rPr>
          <w:rFonts w:ascii="Arial" w:hAnsi="Arial" w:cs="Arial"/>
        </w:rPr>
        <w:t>’,</w:t>
      </w:r>
      <w:r w:rsidRPr="00193168">
        <w:rPr>
          <w:rFonts w:ascii="Arial" w:hAnsi="Arial" w:cs="Arial"/>
        </w:rPr>
        <w:t> </w:t>
      </w:r>
      <w:r w:rsidRPr="00193168">
        <w:rPr>
          <w:rFonts w:ascii="Arial" w:hAnsi="Arial" w:cs="Arial"/>
          <w:i/>
          <w:iCs/>
        </w:rPr>
        <w:t>Ageing and Society</w:t>
      </w:r>
      <w:r w:rsidRPr="00193168">
        <w:rPr>
          <w:rFonts w:ascii="Arial" w:hAnsi="Arial" w:cs="Arial"/>
        </w:rPr>
        <w:t>, pp.1–18. doi:https://doi.org/10.1017/s0144686x21001975.</w:t>
      </w:r>
    </w:p>
    <w:p w14:paraId="71DB388B" w14:textId="5DC5D528" w:rsidR="00A4696F" w:rsidRDefault="00516455" w:rsidP="00E66DA1">
      <w:pPr>
        <w:spacing w:line="276" w:lineRule="auto"/>
        <w:rPr>
          <w:rFonts w:ascii="Arial" w:hAnsi="Arial" w:cs="Arial"/>
        </w:rPr>
      </w:pPr>
      <w:r w:rsidRPr="00516455">
        <w:rPr>
          <w:rFonts w:ascii="Arial" w:hAnsi="Arial" w:cs="Arial"/>
        </w:rPr>
        <w:t>Lapane, K.L.,</w:t>
      </w:r>
      <w:r>
        <w:rPr>
          <w:rFonts w:ascii="Arial" w:hAnsi="Arial" w:cs="Arial"/>
          <w:i/>
          <w:iCs/>
        </w:rPr>
        <w:t xml:space="preserve"> et al</w:t>
      </w:r>
      <w:r w:rsidRPr="00516455">
        <w:rPr>
          <w:rFonts w:ascii="Arial" w:hAnsi="Arial" w:cs="Arial"/>
        </w:rPr>
        <w:t>. (2022)</w:t>
      </w:r>
      <w:r w:rsidR="00DF424B">
        <w:rPr>
          <w:rFonts w:ascii="Arial" w:hAnsi="Arial" w:cs="Arial"/>
        </w:rPr>
        <w:t xml:space="preserve"> </w:t>
      </w:r>
      <w:r w:rsidR="00FF769C">
        <w:rPr>
          <w:rFonts w:ascii="Arial" w:hAnsi="Arial" w:cs="Arial"/>
        </w:rPr>
        <w:t>‘</w:t>
      </w:r>
      <w:r w:rsidRPr="00516455">
        <w:rPr>
          <w:rFonts w:ascii="Arial" w:hAnsi="Arial" w:cs="Arial"/>
        </w:rPr>
        <w:t>Health effects of loneliness and social isolation in older adults living in congregate long term care settings: A systematic review of quantitative and qualitative evidence</w:t>
      </w:r>
      <w:r w:rsidR="00FF769C">
        <w:rPr>
          <w:rFonts w:ascii="Arial" w:hAnsi="Arial" w:cs="Arial"/>
        </w:rPr>
        <w:t>’,</w:t>
      </w:r>
      <w:r w:rsidRPr="00516455">
        <w:rPr>
          <w:rFonts w:ascii="Arial" w:hAnsi="Arial" w:cs="Arial"/>
        </w:rPr>
        <w:t> </w:t>
      </w:r>
      <w:r w:rsidRPr="00516455">
        <w:rPr>
          <w:rFonts w:ascii="Arial" w:hAnsi="Arial" w:cs="Arial"/>
          <w:i/>
          <w:iCs/>
        </w:rPr>
        <w:t>Archives of Gerontology and Geriatrics</w:t>
      </w:r>
      <w:r w:rsidRPr="00516455">
        <w:rPr>
          <w:rFonts w:ascii="Arial" w:hAnsi="Arial" w:cs="Arial"/>
        </w:rPr>
        <w:t>, 102, p.104728. doi:https://doi.org/10.1016/j.archger.2022.104728.</w:t>
      </w:r>
      <w:r w:rsidR="004161EA">
        <w:rPr>
          <w:rFonts w:ascii="Arial" w:hAnsi="Arial" w:cs="Arial"/>
        </w:rPr>
        <w:t xml:space="preserve"> </w:t>
      </w:r>
    </w:p>
    <w:p w14:paraId="4CD9240E" w14:textId="76193379" w:rsidR="00C3106D" w:rsidRPr="008152D6" w:rsidRDefault="00C3106D" w:rsidP="00E66DA1">
      <w:pPr>
        <w:spacing w:line="276" w:lineRule="auto"/>
        <w:rPr>
          <w:rFonts w:ascii="Arial" w:hAnsi="Arial" w:cs="Arial"/>
        </w:rPr>
      </w:pPr>
      <w:r w:rsidRPr="006C6FB6">
        <w:rPr>
          <w:rFonts w:ascii="Arial" w:hAnsi="Arial" w:cs="Arial"/>
        </w:rPr>
        <w:t xml:space="preserve">Montero-López Lena, M., Luna-Bazaldúa, D. and Shneidman, L.A. (2019) </w:t>
      </w:r>
      <w:r w:rsidR="006C6FB6" w:rsidRPr="006C6FB6">
        <w:rPr>
          <w:rFonts w:ascii="Arial" w:hAnsi="Arial" w:cs="Arial"/>
        </w:rPr>
        <w:t>‘</w:t>
      </w:r>
      <w:r w:rsidRPr="00C3106D">
        <w:rPr>
          <w:rFonts w:ascii="Arial" w:hAnsi="Arial" w:cs="Arial"/>
        </w:rPr>
        <w:t>Loneliness in the elderly in Mexico, challenges to the public policies</w:t>
      </w:r>
      <w:r w:rsidR="006C6FB6">
        <w:rPr>
          <w:rFonts w:ascii="Arial" w:hAnsi="Arial" w:cs="Arial"/>
        </w:rPr>
        <w:t>’</w:t>
      </w:r>
      <w:r w:rsidR="008F26F3">
        <w:rPr>
          <w:rFonts w:ascii="Arial" w:hAnsi="Arial" w:cs="Arial"/>
        </w:rPr>
        <w:t>,</w:t>
      </w:r>
      <w:r w:rsidRPr="00C3106D">
        <w:rPr>
          <w:rFonts w:ascii="Arial" w:hAnsi="Arial" w:cs="Arial"/>
        </w:rPr>
        <w:t> </w:t>
      </w:r>
      <w:r w:rsidRPr="00C3106D">
        <w:rPr>
          <w:rFonts w:ascii="Arial" w:hAnsi="Arial" w:cs="Arial"/>
          <w:i/>
          <w:iCs/>
        </w:rPr>
        <w:t>The Journal of Chinese Sociology</w:t>
      </w:r>
      <w:r w:rsidRPr="00C3106D">
        <w:rPr>
          <w:rFonts w:ascii="Arial" w:hAnsi="Arial" w:cs="Arial"/>
        </w:rPr>
        <w:t>, 6(1). doi:https://doi.org/10.1186/s40711-019-0106-0.</w:t>
      </w:r>
      <w:r w:rsidR="00EC7F06">
        <w:rPr>
          <w:rFonts w:ascii="Arial" w:hAnsi="Arial" w:cs="Arial"/>
        </w:rPr>
        <w:t xml:space="preserve"> </w:t>
      </w:r>
    </w:p>
    <w:p w14:paraId="3ED648D4" w14:textId="0A8413C8" w:rsidR="00D8606B" w:rsidRDefault="00FE21C9" w:rsidP="00E66DA1">
      <w:pPr>
        <w:spacing w:line="276" w:lineRule="auto"/>
        <w:rPr>
          <w:rFonts w:ascii="Arial" w:hAnsi="Arial" w:cs="Arial"/>
        </w:rPr>
      </w:pPr>
      <w:r w:rsidRPr="00FE21C9">
        <w:rPr>
          <w:rFonts w:ascii="Arial" w:hAnsi="Arial" w:cs="Arial"/>
        </w:rPr>
        <w:t>NHS England (2022) </w:t>
      </w:r>
      <w:r w:rsidRPr="00FE21C9">
        <w:rPr>
          <w:rFonts w:ascii="Arial" w:hAnsi="Arial" w:cs="Arial"/>
          <w:i/>
          <w:iCs/>
        </w:rPr>
        <w:t>NHS England» Improving care for older people</w:t>
      </w:r>
      <w:r w:rsidRPr="00FE21C9">
        <w:rPr>
          <w:rFonts w:ascii="Arial" w:hAnsi="Arial" w:cs="Arial"/>
        </w:rPr>
        <w:t xml:space="preserve">. Available at: </w:t>
      </w:r>
      <w:hyperlink r:id="rId15" w:anchor=":~:text=How%20old%20is%20an%20older" w:history="1">
        <w:r w:rsidR="0007707D" w:rsidRPr="007F7FDB">
          <w:rPr>
            <w:rStyle w:val="Hyperlink"/>
            <w:rFonts w:ascii="Arial" w:hAnsi="Arial" w:cs="Arial"/>
          </w:rPr>
          <w:t>https://www.england.nhs.uk/ourwork/clinical-policy/older-people/improving-care-for-older-people/#:~:text=How%20old%20is%20an%20older</w:t>
        </w:r>
      </w:hyperlink>
      <w:r w:rsidRPr="00FE21C9">
        <w:rPr>
          <w:rFonts w:ascii="Arial" w:hAnsi="Arial" w:cs="Arial"/>
        </w:rPr>
        <w:t>.</w:t>
      </w:r>
      <w:r w:rsidR="0007707D">
        <w:rPr>
          <w:rFonts w:ascii="Arial" w:hAnsi="Arial" w:cs="Arial"/>
        </w:rPr>
        <w:t xml:space="preserve"> [Accessed: 3 December 2023]. </w:t>
      </w:r>
    </w:p>
    <w:p w14:paraId="5A3925A1" w14:textId="38F7A20C" w:rsidR="00AA37CC" w:rsidRDefault="00AA37CC" w:rsidP="00E66DA1">
      <w:pPr>
        <w:spacing w:line="276" w:lineRule="auto"/>
        <w:rPr>
          <w:rFonts w:ascii="Arial" w:hAnsi="Arial" w:cs="Arial"/>
        </w:rPr>
      </w:pPr>
      <w:r w:rsidRPr="00AA37CC">
        <w:rPr>
          <w:rFonts w:ascii="Arial" w:hAnsi="Arial" w:cs="Arial"/>
        </w:rPr>
        <w:t>ONS (2017) </w:t>
      </w:r>
      <w:r w:rsidRPr="00AA37CC">
        <w:rPr>
          <w:rFonts w:ascii="Arial" w:hAnsi="Arial" w:cs="Arial"/>
          <w:i/>
          <w:iCs/>
        </w:rPr>
        <w:t>Causes of death over 100 years - Office for National Statistics</w:t>
      </w:r>
      <w:r w:rsidRPr="00AA37CC">
        <w:rPr>
          <w:rFonts w:ascii="Arial" w:hAnsi="Arial" w:cs="Arial"/>
        </w:rPr>
        <w:t xml:space="preserve">. [online] Ons.gov.uk. Available at: </w:t>
      </w:r>
      <w:hyperlink r:id="rId16" w:history="1">
        <w:r w:rsidRPr="00E827B8">
          <w:rPr>
            <w:rStyle w:val="Hyperlink"/>
            <w:rFonts w:ascii="Arial" w:hAnsi="Arial" w:cs="Arial"/>
          </w:rPr>
          <w:t>https://www.ons.gov.uk/peoplepopulationandcommunity/birthsdeathsandmarriages/deaths/articles/causesofdeathover100years/2017-09-18</w:t>
        </w:r>
      </w:hyperlink>
      <w:r w:rsidRPr="00AA37CC">
        <w:rPr>
          <w:rFonts w:ascii="Arial" w:hAnsi="Arial" w:cs="Arial"/>
        </w:rPr>
        <w:t>.</w:t>
      </w:r>
      <w:r>
        <w:rPr>
          <w:rFonts w:ascii="Arial" w:hAnsi="Arial" w:cs="Arial"/>
        </w:rPr>
        <w:t xml:space="preserve"> </w:t>
      </w:r>
      <w:r w:rsidR="00D36DE5">
        <w:rPr>
          <w:rFonts w:ascii="Arial" w:hAnsi="Arial" w:cs="Arial"/>
        </w:rPr>
        <w:t xml:space="preserve">[Accessed: 4 December 2023]. </w:t>
      </w:r>
    </w:p>
    <w:p w14:paraId="5C256136" w14:textId="0F107171" w:rsidR="00317A76" w:rsidRDefault="002C3CC0" w:rsidP="00E66DA1">
      <w:pPr>
        <w:spacing w:line="276" w:lineRule="auto"/>
        <w:rPr>
          <w:rFonts w:ascii="Arial" w:hAnsi="Arial" w:cs="Arial"/>
        </w:rPr>
      </w:pPr>
      <w:r w:rsidRPr="00FC4A0A">
        <w:rPr>
          <w:rFonts w:ascii="Arial" w:hAnsi="Arial" w:cs="Arial"/>
        </w:rPr>
        <w:t>PENSIONISSSTE (2017) </w:t>
      </w:r>
      <w:r w:rsidRPr="00FC4A0A">
        <w:rPr>
          <w:rFonts w:ascii="Arial" w:hAnsi="Arial" w:cs="Arial"/>
          <w:i/>
          <w:iCs/>
        </w:rPr>
        <w:t>Día del Adulto Mayor</w:t>
      </w:r>
      <w:r w:rsidRPr="00FC4A0A">
        <w:rPr>
          <w:rFonts w:ascii="Arial" w:hAnsi="Arial" w:cs="Arial"/>
        </w:rPr>
        <w:t xml:space="preserve">. </w:t>
      </w:r>
      <w:r w:rsidRPr="002C3CC0">
        <w:rPr>
          <w:rFonts w:ascii="Arial" w:hAnsi="Arial" w:cs="Arial"/>
        </w:rPr>
        <w:t xml:space="preserve">Available at: </w:t>
      </w:r>
      <w:hyperlink r:id="rId17" w:history="1">
        <w:r w:rsidRPr="007F7FDB">
          <w:rPr>
            <w:rStyle w:val="Hyperlink"/>
            <w:rFonts w:ascii="Arial" w:hAnsi="Arial" w:cs="Arial"/>
          </w:rPr>
          <w:t>https://www.gob.mx/pensionissste/articulos/dia-del-adulto-mayor-123010?idiom=es</w:t>
        </w:r>
      </w:hyperlink>
      <w:r w:rsidRPr="002C3CC0">
        <w:rPr>
          <w:rFonts w:ascii="Arial" w:hAnsi="Arial" w:cs="Arial"/>
        </w:rPr>
        <w:t>.</w:t>
      </w:r>
      <w:r>
        <w:rPr>
          <w:rFonts w:ascii="Arial" w:hAnsi="Arial" w:cs="Arial"/>
        </w:rPr>
        <w:t xml:space="preserve"> </w:t>
      </w:r>
      <w:r w:rsidR="00E66DA1">
        <w:rPr>
          <w:rFonts w:ascii="Arial" w:hAnsi="Arial" w:cs="Arial"/>
        </w:rPr>
        <w:t xml:space="preserve">[Accessed: 3 December 2023]. </w:t>
      </w:r>
    </w:p>
    <w:p w14:paraId="3DF5EAC6" w14:textId="0EAA147D" w:rsidR="00EE29A8" w:rsidRPr="00B430D1" w:rsidRDefault="00EE29A8" w:rsidP="00E66DA1">
      <w:pPr>
        <w:spacing w:line="276" w:lineRule="auto"/>
        <w:rPr>
          <w:rFonts w:ascii="Arial" w:hAnsi="Arial" w:cs="Arial"/>
        </w:rPr>
      </w:pPr>
      <w:r w:rsidRPr="00EE29A8">
        <w:rPr>
          <w:rFonts w:ascii="Arial" w:hAnsi="Arial" w:cs="Arial"/>
        </w:rPr>
        <w:t>says, I.C. (2019) </w:t>
      </w:r>
      <w:r w:rsidRPr="00EE29A8">
        <w:rPr>
          <w:rFonts w:ascii="Arial" w:hAnsi="Arial" w:cs="Arial"/>
          <w:i/>
          <w:iCs/>
        </w:rPr>
        <w:t>When Does Old Age Officially Begin? - Today’s Wills and Probate</w:t>
      </w:r>
      <w:r w:rsidRPr="00EE29A8">
        <w:rPr>
          <w:rFonts w:ascii="Arial" w:hAnsi="Arial" w:cs="Arial"/>
        </w:rPr>
        <w:t xml:space="preserve">. [online] todayswillsandprobate.co.uk. Available at: </w:t>
      </w:r>
      <w:hyperlink r:id="rId18" w:history="1">
        <w:r w:rsidRPr="007F7FDB">
          <w:rPr>
            <w:rStyle w:val="Hyperlink"/>
            <w:rFonts w:ascii="Arial" w:hAnsi="Arial" w:cs="Arial"/>
          </w:rPr>
          <w:t>https://todayswillsandprobate.co.uk/when-does-old-age-officially-begin/</w:t>
        </w:r>
      </w:hyperlink>
      <w:r w:rsidRPr="00EE29A8">
        <w:rPr>
          <w:rFonts w:ascii="Arial" w:hAnsi="Arial" w:cs="Arial"/>
        </w:rPr>
        <w:t>.</w:t>
      </w:r>
      <w:r>
        <w:rPr>
          <w:rFonts w:ascii="Arial" w:hAnsi="Arial" w:cs="Arial"/>
        </w:rPr>
        <w:t xml:space="preserve"> </w:t>
      </w:r>
      <w:r w:rsidRPr="00B430D1">
        <w:rPr>
          <w:rFonts w:ascii="Arial" w:hAnsi="Arial" w:cs="Arial"/>
        </w:rPr>
        <w:t>[Accessed</w:t>
      </w:r>
      <w:r w:rsidR="00C17328" w:rsidRPr="00B430D1">
        <w:rPr>
          <w:rFonts w:ascii="Arial" w:hAnsi="Arial" w:cs="Arial"/>
        </w:rPr>
        <w:t xml:space="preserve">: 3 December 2023]. </w:t>
      </w:r>
    </w:p>
    <w:p w14:paraId="01530563" w14:textId="6C8E32E1" w:rsidR="00E858F3" w:rsidRPr="003E71B4" w:rsidRDefault="003E71B4" w:rsidP="00E66DA1">
      <w:pPr>
        <w:spacing w:line="276" w:lineRule="auto"/>
        <w:rPr>
          <w:rFonts w:ascii="Arial" w:hAnsi="Arial" w:cs="Arial"/>
        </w:rPr>
      </w:pPr>
      <w:r w:rsidRPr="003E71B4">
        <w:rPr>
          <w:rFonts w:ascii="Arial" w:hAnsi="Arial" w:cs="Arial"/>
        </w:rPr>
        <w:t>Schroots, J.J.F. (1996)</w:t>
      </w:r>
      <w:r>
        <w:rPr>
          <w:rFonts w:ascii="Arial" w:hAnsi="Arial" w:cs="Arial"/>
        </w:rPr>
        <w:t>’</w:t>
      </w:r>
      <w:r w:rsidRPr="003E71B4">
        <w:rPr>
          <w:rFonts w:ascii="Arial" w:hAnsi="Arial" w:cs="Arial"/>
        </w:rPr>
        <w:t xml:space="preserve"> Theoretical Developments in the Psychology of Aging</w:t>
      </w:r>
      <w:r>
        <w:rPr>
          <w:rFonts w:ascii="Arial" w:hAnsi="Arial" w:cs="Arial"/>
        </w:rPr>
        <w:t>’,</w:t>
      </w:r>
      <w:r w:rsidRPr="003E71B4">
        <w:rPr>
          <w:rFonts w:ascii="Arial" w:hAnsi="Arial" w:cs="Arial"/>
        </w:rPr>
        <w:t> </w:t>
      </w:r>
      <w:r w:rsidRPr="003E71B4">
        <w:rPr>
          <w:rFonts w:ascii="Arial" w:hAnsi="Arial" w:cs="Arial"/>
          <w:i/>
          <w:iCs/>
        </w:rPr>
        <w:t>The Gerontologist</w:t>
      </w:r>
      <w:r w:rsidRPr="003E71B4">
        <w:rPr>
          <w:rFonts w:ascii="Arial" w:hAnsi="Arial" w:cs="Arial"/>
        </w:rPr>
        <w:t>, 36(6), pp.742–748. doi:https://doi.org/10.1093/geront/36.6.742.</w:t>
      </w:r>
      <w:r w:rsidR="004467FF">
        <w:rPr>
          <w:rFonts w:ascii="Arial" w:hAnsi="Arial" w:cs="Arial"/>
        </w:rPr>
        <w:t xml:space="preserve"> </w:t>
      </w:r>
    </w:p>
    <w:p w14:paraId="2C6875DF" w14:textId="211D80EE" w:rsidR="00820B52" w:rsidRPr="00B430D1" w:rsidRDefault="00F35201" w:rsidP="00E66DA1">
      <w:pPr>
        <w:spacing w:line="276" w:lineRule="auto"/>
        <w:rPr>
          <w:rFonts w:ascii="Arial" w:hAnsi="Arial" w:cs="Arial"/>
          <w:lang w:val="es-ES"/>
        </w:rPr>
      </w:pPr>
      <w:r w:rsidRPr="00F35201">
        <w:rPr>
          <w:rFonts w:ascii="Arial" w:hAnsi="Arial" w:cs="Arial"/>
        </w:rPr>
        <w:t>Science Direct (2016) </w:t>
      </w:r>
      <w:r w:rsidRPr="00F35201">
        <w:rPr>
          <w:rFonts w:ascii="Arial" w:hAnsi="Arial" w:cs="Arial"/>
          <w:i/>
          <w:iCs/>
        </w:rPr>
        <w:t>Disengagement Theory - an overview | ScienceDirect Topics</w:t>
      </w:r>
      <w:r w:rsidRPr="00F35201">
        <w:rPr>
          <w:rFonts w:ascii="Arial" w:hAnsi="Arial" w:cs="Arial"/>
        </w:rPr>
        <w:t xml:space="preserve">. Available at: </w:t>
      </w:r>
      <w:hyperlink r:id="rId19" w:history="1">
        <w:r w:rsidRPr="00847E97">
          <w:rPr>
            <w:rStyle w:val="Hyperlink"/>
            <w:rFonts w:ascii="Arial" w:hAnsi="Arial" w:cs="Arial"/>
          </w:rPr>
          <w:t>https://www.sciencedirect.com/topics/psychology/disengagement-theory</w:t>
        </w:r>
      </w:hyperlink>
      <w:r w:rsidRPr="00F35201">
        <w:rPr>
          <w:rFonts w:ascii="Arial" w:hAnsi="Arial" w:cs="Arial"/>
        </w:rPr>
        <w:t>.</w:t>
      </w:r>
      <w:r w:rsidR="00C214D1">
        <w:rPr>
          <w:rFonts w:ascii="Arial" w:hAnsi="Arial" w:cs="Arial"/>
        </w:rPr>
        <w:t xml:space="preserve"> </w:t>
      </w:r>
      <w:r w:rsidR="00C214D1" w:rsidRPr="00B430D1">
        <w:rPr>
          <w:rFonts w:ascii="Arial" w:hAnsi="Arial" w:cs="Arial"/>
          <w:lang w:val="es-ES"/>
        </w:rPr>
        <w:t xml:space="preserve">[Accessed: 7 December 2023]. </w:t>
      </w:r>
    </w:p>
    <w:p w14:paraId="33C24AAF" w14:textId="12977086" w:rsidR="008452B4" w:rsidRDefault="00B57740" w:rsidP="00E66DA1">
      <w:pPr>
        <w:spacing w:line="276" w:lineRule="auto"/>
        <w:rPr>
          <w:rFonts w:ascii="Arial" w:hAnsi="Arial" w:cs="Arial"/>
        </w:rPr>
      </w:pPr>
      <w:r w:rsidRPr="00B57740">
        <w:rPr>
          <w:rFonts w:ascii="Arial" w:hAnsi="Arial" w:cs="Arial"/>
          <w:lang w:val="es-ES"/>
        </w:rPr>
        <w:t>Stannah (2019) </w:t>
      </w:r>
      <w:r w:rsidRPr="00B57740">
        <w:rPr>
          <w:rFonts w:ascii="Arial" w:hAnsi="Arial" w:cs="Arial"/>
          <w:i/>
          <w:iCs/>
          <w:lang w:val="es-ES"/>
        </w:rPr>
        <w:t xml:space="preserve">El Papel del Anciano: una mirada a través de la Historia. </w:t>
      </w:r>
      <w:r w:rsidRPr="00B57740">
        <w:rPr>
          <w:rFonts w:ascii="Arial" w:hAnsi="Arial" w:cs="Arial"/>
          <w:i/>
          <w:iCs/>
        </w:rPr>
        <w:t>| Stannah</w:t>
      </w:r>
      <w:r w:rsidRPr="00B57740">
        <w:rPr>
          <w:rFonts w:ascii="Arial" w:hAnsi="Arial" w:cs="Arial"/>
        </w:rPr>
        <w:t xml:space="preserve">. Available at: </w:t>
      </w:r>
      <w:hyperlink r:id="rId20" w:history="1">
        <w:r w:rsidRPr="007F7FDB">
          <w:rPr>
            <w:rStyle w:val="Hyperlink"/>
            <w:rFonts w:ascii="Arial" w:hAnsi="Arial" w:cs="Arial"/>
          </w:rPr>
          <w:t>https://blog.stannah.com.mx/sociedad-y-cultura/papel-del-anciano-en-la-historia/</w:t>
        </w:r>
      </w:hyperlink>
      <w:r>
        <w:rPr>
          <w:rFonts w:ascii="Arial" w:hAnsi="Arial" w:cs="Arial"/>
        </w:rPr>
        <w:t xml:space="preserve"> </w:t>
      </w:r>
      <w:r w:rsidRPr="00B57740">
        <w:rPr>
          <w:rFonts w:ascii="Arial" w:hAnsi="Arial" w:cs="Arial"/>
        </w:rPr>
        <w:t xml:space="preserve"> [Accessed 3 Dec. 2023]</w:t>
      </w:r>
      <w:r>
        <w:rPr>
          <w:rFonts w:ascii="Arial" w:hAnsi="Arial" w:cs="Arial"/>
        </w:rPr>
        <w:t>.</w:t>
      </w:r>
    </w:p>
    <w:p w14:paraId="70BF58A6" w14:textId="3C561B8E" w:rsidR="008A0B8E" w:rsidRDefault="008A0B8E" w:rsidP="00E66DA1">
      <w:pPr>
        <w:spacing w:line="276" w:lineRule="auto"/>
        <w:rPr>
          <w:rFonts w:ascii="Arial" w:hAnsi="Arial" w:cs="Arial"/>
        </w:rPr>
      </w:pPr>
      <w:r w:rsidRPr="008A0B8E">
        <w:rPr>
          <w:rFonts w:ascii="Arial" w:hAnsi="Arial" w:cs="Arial"/>
        </w:rPr>
        <w:t>Townsend, P. (2023) </w:t>
      </w:r>
      <w:r w:rsidRPr="008A0B8E">
        <w:rPr>
          <w:rFonts w:ascii="Arial" w:hAnsi="Arial" w:cs="Arial"/>
          <w:i/>
          <w:iCs/>
        </w:rPr>
        <w:t>The Last Refuge: A Survey of Residential Institutions and Homes for the Aged in England and Wales</w:t>
      </w:r>
      <w:r w:rsidRPr="008A0B8E">
        <w:rPr>
          <w:rFonts w:ascii="Arial" w:hAnsi="Arial" w:cs="Arial"/>
        </w:rPr>
        <w:t>. [online] </w:t>
      </w:r>
      <w:r w:rsidRPr="008A0B8E">
        <w:rPr>
          <w:rFonts w:ascii="Arial" w:hAnsi="Arial" w:cs="Arial"/>
          <w:i/>
          <w:iCs/>
        </w:rPr>
        <w:t>Google Books</w:t>
      </w:r>
      <w:r w:rsidRPr="008A0B8E">
        <w:rPr>
          <w:rFonts w:ascii="Arial" w:hAnsi="Arial" w:cs="Arial"/>
        </w:rPr>
        <w:t xml:space="preserve">. Taylor &amp; Francis. Available at: </w:t>
      </w:r>
      <w:hyperlink r:id="rId21" w:anchor="v=onepage&amp;q=What%20it%20means%20to%20be%20an%20elderly%20person%20in%20the%20UK%20in%202023&amp;f=false" w:history="1">
        <w:r w:rsidRPr="00F558B0">
          <w:rPr>
            <w:rStyle w:val="Hyperlink"/>
            <w:rFonts w:ascii="Arial" w:hAnsi="Arial" w:cs="Arial"/>
          </w:rPr>
          <w:t>https://books.google.co.uk/books?hl=en&amp;lr=&amp;id=efrJEAAAQBAJ&amp;oi=fnd&amp;pg=PT11&amp;dq=What+it+means+to+be+an+elderly+person+in+the+UK+in+2023&amp;ots=WpP0IKqXA_&amp;sig=isyOMNZ-IrvYAsFWuqmlnhkWMFc&amp;redir_esc=y#v=onepage&amp;q=What%20it%20means%20to%20be%20an%20elderly%20person%20in%20the%20UK%20in%202023&amp;f=false</w:t>
        </w:r>
      </w:hyperlink>
      <w:r>
        <w:rPr>
          <w:rFonts w:ascii="Arial" w:hAnsi="Arial" w:cs="Arial"/>
        </w:rPr>
        <w:t xml:space="preserve"> </w:t>
      </w:r>
      <w:r w:rsidRPr="008A0B8E">
        <w:rPr>
          <w:rFonts w:ascii="Arial" w:hAnsi="Arial" w:cs="Arial"/>
        </w:rPr>
        <w:t>[Accessed 2 Dec. 2023].</w:t>
      </w:r>
    </w:p>
    <w:p w14:paraId="557B7F74" w14:textId="097E7526" w:rsidR="00922D9D" w:rsidRDefault="0061596D" w:rsidP="00E66DA1">
      <w:pPr>
        <w:spacing w:line="276" w:lineRule="auto"/>
        <w:rPr>
          <w:rFonts w:ascii="Arial" w:hAnsi="Arial" w:cs="Arial"/>
        </w:rPr>
      </w:pPr>
      <w:r w:rsidRPr="0061596D">
        <w:rPr>
          <w:rFonts w:ascii="Arial" w:hAnsi="Arial" w:cs="Arial"/>
        </w:rPr>
        <w:t>UNDP. (n.d.) </w:t>
      </w:r>
      <w:r w:rsidRPr="0061596D">
        <w:rPr>
          <w:rFonts w:ascii="Arial" w:hAnsi="Arial" w:cs="Arial"/>
          <w:i/>
          <w:iCs/>
        </w:rPr>
        <w:t>Ageing, Older Persons and the 2030 Agenda for Sustainable Development | United Nations Development Programme</w:t>
      </w:r>
      <w:r w:rsidRPr="0061596D">
        <w:rPr>
          <w:rFonts w:ascii="Arial" w:hAnsi="Arial" w:cs="Arial"/>
        </w:rPr>
        <w:t xml:space="preserve">. Available at: </w:t>
      </w:r>
      <w:hyperlink r:id="rId22" w:history="1">
        <w:r w:rsidRPr="00297F8C">
          <w:rPr>
            <w:rStyle w:val="Hyperlink"/>
            <w:rFonts w:ascii="Arial" w:hAnsi="Arial" w:cs="Arial"/>
          </w:rPr>
          <w:t>https://www.undp.org/publications/ageing-older-persons-and-2030-agenda-sustainable-development</w:t>
        </w:r>
      </w:hyperlink>
      <w:r w:rsidRPr="0061596D">
        <w:rPr>
          <w:rFonts w:ascii="Arial" w:hAnsi="Arial" w:cs="Arial"/>
        </w:rPr>
        <w:t>.</w:t>
      </w:r>
      <w:r>
        <w:rPr>
          <w:rFonts w:ascii="Arial" w:hAnsi="Arial" w:cs="Arial"/>
        </w:rPr>
        <w:t xml:space="preserve"> [Accessed: </w:t>
      </w:r>
      <w:r w:rsidR="0059587B">
        <w:rPr>
          <w:rFonts w:ascii="Arial" w:hAnsi="Arial" w:cs="Arial"/>
        </w:rPr>
        <w:t xml:space="preserve">12 December 2023]. </w:t>
      </w:r>
    </w:p>
    <w:p w14:paraId="2F570C6F" w14:textId="2779FD58" w:rsidR="00A02D59" w:rsidRDefault="00C94FDA" w:rsidP="00E66DA1">
      <w:pPr>
        <w:spacing w:line="276" w:lineRule="auto"/>
        <w:rPr>
          <w:rFonts w:ascii="Arial" w:hAnsi="Arial" w:cs="Arial"/>
        </w:rPr>
      </w:pPr>
      <w:r w:rsidRPr="00C94FDA">
        <w:rPr>
          <w:rFonts w:ascii="Arial" w:hAnsi="Arial" w:cs="Arial"/>
        </w:rPr>
        <w:t>UNHCR. (n.d.) </w:t>
      </w:r>
      <w:r w:rsidRPr="00C94FDA">
        <w:rPr>
          <w:rFonts w:ascii="Arial" w:hAnsi="Arial" w:cs="Arial"/>
          <w:i/>
          <w:iCs/>
        </w:rPr>
        <w:t>Older persons</w:t>
      </w:r>
      <w:r w:rsidRPr="00C94FDA">
        <w:rPr>
          <w:rFonts w:ascii="Arial" w:hAnsi="Arial" w:cs="Arial"/>
        </w:rPr>
        <w:t xml:space="preserve">. [online] Available at: </w:t>
      </w:r>
      <w:hyperlink r:id="rId23" w:anchor=":~:text=An%20older%20person%20is%20defined" w:history="1">
        <w:r w:rsidRPr="007F7FDB">
          <w:rPr>
            <w:rStyle w:val="Hyperlink"/>
            <w:rFonts w:ascii="Arial" w:hAnsi="Arial" w:cs="Arial"/>
          </w:rPr>
          <w:t>https://emergency.unhcr.org/protection/persons-risk/older-persons#:~:text=An%20older%20person%20is%20defined</w:t>
        </w:r>
      </w:hyperlink>
      <w:r>
        <w:rPr>
          <w:rFonts w:ascii="Arial" w:hAnsi="Arial" w:cs="Arial"/>
        </w:rPr>
        <w:t xml:space="preserve"> [Accessed: </w:t>
      </w:r>
      <w:r w:rsidR="00B06141">
        <w:rPr>
          <w:rFonts w:ascii="Arial" w:hAnsi="Arial" w:cs="Arial"/>
        </w:rPr>
        <w:t xml:space="preserve">3 November 2023]. </w:t>
      </w:r>
    </w:p>
    <w:p w14:paraId="2653A02D" w14:textId="5FE6397F" w:rsidR="00ED2757" w:rsidRDefault="00ED2757" w:rsidP="00E66DA1">
      <w:pPr>
        <w:spacing w:line="276" w:lineRule="auto"/>
        <w:rPr>
          <w:rFonts w:ascii="Arial" w:hAnsi="Arial" w:cs="Arial"/>
        </w:rPr>
      </w:pPr>
      <w:r w:rsidRPr="00ED2757">
        <w:rPr>
          <w:rFonts w:ascii="Arial" w:hAnsi="Arial" w:cs="Arial"/>
        </w:rPr>
        <w:t>Victor, C.R. and Bowling, A. (2012)</w:t>
      </w:r>
      <w:r w:rsidR="002F396E">
        <w:rPr>
          <w:rFonts w:ascii="Arial" w:hAnsi="Arial" w:cs="Arial"/>
        </w:rPr>
        <w:t xml:space="preserve"> </w:t>
      </w:r>
      <w:r w:rsidRPr="00ED2757">
        <w:rPr>
          <w:rFonts w:ascii="Arial" w:hAnsi="Arial" w:cs="Arial"/>
        </w:rPr>
        <w:t xml:space="preserve"> </w:t>
      </w:r>
      <w:r w:rsidR="002F396E">
        <w:rPr>
          <w:rFonts w:ascii="Arial" w:hAnsi="Arial" w:cs="Arial"/>
        </w:rPr>
        <w:t>‘</w:t>
      </w:r>
      <w:r w:rsidRPr="00ED2757">
        <w:rPr>
          <w:rFonts w:ascii="Arial" w:hAnsi="Arial" w:cs="Arial"/>
        </w:rPr>
        <w:t>A Longitudinal Analysis of Loneliness Among Older People in Great Britain</w:t>
      </w:r>
      <w:r w:rsidR="002F396E">
        <w:rPr>
          <w:rFonts w:ascii="Arial" w:hAnsi="Arial" w:cs="Arial"/>
        </w:rPr>
        <w:t>’,</w:t>
      </w:r>
      <w:r w:rsidRPr="00ED2757">
        <w:rPr>
          <w:rFonts w:ascii="Arial" w:hAnsi="Arial" w:cs="Arial"/>
        </w:rPr>
        <w:t> </w:t>
      </w:r>
      <w:r w:rsidRPr="00ED2757">
        <w:rPr>
          <w:rFonts w:ascii="Arial" w:hAnsi="Arial" w:cs="Arial"/>
          <w:i/>
          <w:iCs/>
        </w:rPr>
        <w:t>The Journal of Psychology</w:t>
      </w:r>
      <w:r w:rsidRPr="00ED2757">
        <w:rPr>
          <w:rFonts w:ascii="Arial" w:hAnsi="Arial" w:cs="Arial"/>
        </w:rPr>
        <w:t>, 146(3), pp.313–331. doi:https://doi.org/10.1080/00223980.2011.609572.</w:t>
      </w:r>
      <w:r w:rsidR="002F396E">
        <w:rPr>
          <w:rFonts w:ascii="Arial" w:hAnsi="Arial" w:cs="Arial"/>
        </w:rPr>
        <w:t xml:space="preserve"> </w:t>
      </w:r>
    </w:p>
    <w:p w14:paraId="22247DD4" w14:textId="04DCAFAE" w:rsidR="00F0704B" w:rsidRDefault="00F0704B" w:rsidP="00E66DA1">
      <w:pPr>
        <w:spacing w:line="276" w:lineRule="auto"/>
        <w:rPr>
          <w:rFonts w:ascii="Arial" w:hAnsi="Arial" w:cs="Arial"/>
        </w:rPr>
      </w:pPr>
      <w:r w:rsidRPr="00F0704B">
        <w:rPr>
          <w:rFonts w:ascii="Arial" w:hAnsi="Arial" w:cs="Arial"/>
        </w:rPr>
        <w:t xml:space="preserve">World Population Review (2021) Mexico Population 2020 (Demographics, Maps, Graphs). [online] worldpopulationreview.com. Available at: </w:t>
      </w:r>
      <w:hyperlink r:id="rId24" w:history="1">
        <w:r w:rsidRPr="00E827B8">
          <w:rPr>
            <w:rStyle w:val="Hyperlink"/>
            <w:rFonts w:ascii="Arial" w:hAnsi="Arial" w:cs="Arial"/>
          </w:rPr>
          <w:t>https://worldpopulationreview.com/countries/mexico-population</w:t>
        </w:r>
      </w:hyperlink>
      <w:r w:rsidRPr="00F0704B">
        <w:rPr>
          <w:rFonts w:ascii="Arial" w:hAnsi="Arial" w:cs="Arial"/>
        </w:rPr>
        <w:t>.</w:t>
      </w:r>
      <w:r>
        <w:rPr>
          <w:rFonts w:ascii="Arial" w:hAnsi="Arial" w:cs="Arial"/>
        </w:rPr>
        <w:t xml:space="preserve"> </w:t>
      </w:r>
      <w:r w:rsidR="004700D5">
        <w:rPr>
          <w:rFonts w:ascii="Arial" w:hAnsi="Arial" w:cs="Arial"/>
        </w:rPr>
        <w:t xml:space="preserve">[Accessed: 4 December 2023]. </w:t>
      </w:r>
    </w:p>
    <w:p w14:paraId="1275B713" w14:textId="7A65EC09" w:rsidR="00C001C3" w:rsidRDefault="007B25B1" w:rsidP="00E66DA1">
      <w:pPr>
        <w:spacing w:line="276" w:lineRule="auto"/>
        <w:rPr>
          <w:rFonts w:ascii="Arial" w:hAnsi="Arial" w:cs="Arial"/>
        </w:rPr>
      </w:pPr>
      <w:r w:rsidRPr="002D7EDF">
        <w:rPr>
          <w:rFonts w:ascii="Arial" w:hAnsi="Arial" w:cs="Arial"/>
        </w:rPr>
        <w:t>www.aarpinternational.org. (n.d.</w:t>
      </w:r>
      <w:r w:rsidR="00D53089" w:rsidRPr="002D7EDF">
        <w:rPr>
          <w:rFonts w:ascii="Arial" w:hAnsi="Arial" w:cs="Arial"/>
        </w:rPr>
        <w:t xml:space="preserve"> a</w:t>
      </w:r>
      <w:r w:rsidRPr="002D7EDF">
        <w:rPr>
          <w:rFonts w:ascii="Arial" w:hAnsi="Arial" w:cs="Arial"/>
        </w:rPr>
        <w:t>) </w:t>
      </w:r>
      <w:r w:rsidRPr="002D7EDF">
        <w:rPr>
          <w:rFonts w:ascii="Arial" w:hAnsi="Arial" w:cs="Arial"/>
          <w:i/>
          <w:iCs/>
        </w:rPr>
        <w:t>Mexico</w:t>
      </w:r>
      <w:r w:rsidRPr="002D7EDF">
        <w:rPr>
          <w:rFonts w:ascii="Arial" w:hAnsi="Arial" w:cs="Arial"/>
        </w:rPr>
        <w:t xml:space="preserve">. </w:t>
      </w:r>
      <w:r w:rsidRPr="007B25B1">
        <w:rPr>
          <w:rFonts w:ascii="Arial" w:hAnsi="Arial" w:cs="Arial"/>
        </w:rPr>
        <w:t xml:space="preserve">Available at: </w:t>
      </w:r>
      <w:hyperlink r:id="rId25" w:history="1">
        <w:r w:rsidR="00B62CB8" w:rsidRPr="007F7FDB">
          <w:rPr>
            <w:rStyle w:val="Hyperlink"/>
            <w:rFonts w:ascii="Arial" w:hAnsi="Arial" w:cs="Arial"/>
          </w:rPr>
          <w:t>https://www.aarpinternational.org/initiatives/aging-readiness-competitiveness-arc/mexico</w:t>
        </w:r>
      </w:hyperlink>
      <w:r w:rsidR="00B62CB8">
        <w:rPr>
          <w:rFonts w:ascii="Arial" w:hAnsi="Arial" w:cs="Arial"/>
        </w:rPr>
        <w:t xml:space="preserve"> [Accessed: 3 </w:t>
      </w:r>
      <w:r w:rsidR="005B19C8">
        <w:rPr>
          <w:rFonts w:ascii="Arial" w:hAnsi="Arial" w:cs="Arial"/>
        </w:rPr>
        <w:t>December</w:t>
      </w:r>
      <w:r w:rsidR="00B62CB8">
        <w:rPr>
          <w:rFonts w:ascii="Arial" w:hAnsi="Arial" w:cs="Arial"/>
        </w:rPr>
        <w:t xml:space="preserve"> 2023]. </w:t>
      </w:r>
    </w:p>
    <w:p w14:paraId="6ED0C4D1" w14:textId="18301A3C" w:rsidR="00061076" w:rsidRDefault="00CE49FF" w:rsidP="00E66DA1">
      <w:pPr>
        <w:spacing w:line="276" w:lineRule="auto"/>
        <w:rPr>
          <w:rFonts w:ascii="Arial" w:hAnsi="Arial" w:cs="Arial"/>
        </w:rPr>
      </w:pPr>
      <w:r w:rsidRPr="00CE49FF">
        <w:rPr>
          <w:rFonts w:ascii="Arial" w:hAnsi="Arial" w:cs="Arial"/>
        </w:rPr>
        <w:t>www.aarpinternational.org. (n.d.</w:t>
      </w:r>
      <w:r w:rsidR="001571A8">
        <w:rPr>
          <w:rFonts w:ascii="Arial" w:hAnsi="Arial" w:cs="Arial"/>
        </w:rPr>
        <w:t xml:space="preserve"> b</w:t>
      </w:r>
      <w:r w:rsidRPr="00CE49FF">
        <w:rPr>
          <w:rFonts w:ascii="Arial" w:hAnsi="Arial" w:cs="Arial"/>
        </w:rPr>
        <w:t>). </w:t>
      </w:r>
      <w:r w:rsidRPr="00CE49FF">
        <w:rPr>
          <w:rFonts w:ascii="Arial" w:hAnsi="Arial" w:cs="Arial"/>
          <w:i/>
          <w:iCs/>
        </w:rPr>
        <w:t>Mexico</w:t>
      </w:r>
      <w:r w:rsidRPr="00CE49FF">
        <w:rPr>
          <w:rFonts w:ascii="Arial" w:hAnsi="Arial" w:cs="Arial"/>
        </w:rPr>
        <w:t xml:space="preserve">.  Available at: </w:t>
      </w:r>
      <w:hyperlink r:id="rId26" w:anchor=":~:text=The%20Mexican%20government%20opened%20the" w:history="1">
        <w:r w:rsidRPr="00AC332B">
          <w:rPr>
            <w:rStyle w:val="Hyperlink"/>
            <w:rFonts w:ascii="Arial" w:hAnsi="Arial" w:cs="Arial"/>
          </w:rPr>
          <w:t>https://www.aarpinternational.org/initiatives/aging-readiness-competitiveness-arc/mexico#:~:text=The%20Mexican%20government%20opened%20the</w:t>
        </w:r>
      </w:hyperlink>
      <w:r>
        <w:rPr>
          <w:rFonts w:ascii="Arial" w:hAnsi="Arial" w:cs="Arial"/>
        </w:rPr>
        <w:t xml:space="preserve"> </w:t>
      </w:r>
      <w:r w:rsidRPr="00CE49FF">
        <w:rPr>
          <w:rFonts w:ascii="Arial" w:hAnsi="Arial" w:cs="Arial"/>
        </w:rPr>
        <w:t>[Accessed 11 Dec. 2023].</w:t>
      </w:r>
      <w:r>
        <w:rPr>
          <w:rFonts w:ascii="Arial" w:hAnsi="Arial" w:cs="Arial"/>
        </w:rPr>
        <w:t xml:space="preserve"> </w:t>
      </w:r>
      <w:r w:rsidR="00BC3655">
        <w:rPr>
          <w:rFonts w:ascii="Arial" w:hAnsi="Arial" w:cs="Arial"/>
        </w:rPr>
        <w:t xml:space="preserve"> </w:t>
      </w:r>
    </w:p>
    <w:p w14:paraId="336A33E1" w14:textId="09F6DCA8" w:rsidR="00852AD9" w:rsidRDefault="004E01AB" w:rsidP="00E66DA1">
      <w:pPr>
        <w:spacing w:line="276" w:lineRule="auto"/>
        <w:rPr>
          <w:rFonts w:ascii="Arial" w:hAnsi="Arial" w:cs="Arial"/>
        </w:rPr>
      </w:pPr>
      <w:r w:rsidRPr="004E01AB">
        <w:rPr>
          <w:rFonts w:ascii="Arial" w:hAnsi="Arial" w:cs="Arial"/>
        </w:rPr>
        <w:t>www.macrotrends.net. (n.d.) </w:t>
      </w:r>
      <w:r w:rsidRPr="004E01AB">
        <w:rPr>
          <w:rFonts w:ascii="Arial" w:hAnsi="Arial" w:cs="Arial"/>
          <w:i/>
          <w:iCs/>
        </w:rPr>
        <w:t>U.K. Fertility Rate 1950-2020</w:t>
      </w:r>
      <w:r w:rsidRPr="004E01AB">
        <w:rPr>
          <w:rFonts w:ascii="Arial" w:hAnsi="Arial" w:cs="Arial"/>
        </w:rPr>
        <w:t xml:space="preserve">. [online] Available at: </w:t>
      </w:r>
      <w:hyperlink r:id="rId27" w:anchor=":~:text=The%20current%20fertility%20rate%20for" w:history="1">
        <w:r w:rsidRPr="00E827B8">
          <w:rPr>
            <w:rStyle w:val="Hyperlink"/>
            <w:rFonts w:ascii="Arial" w:hAnsi="Arial" w:cs="Arial"/>
          </w:rPr>
          <w:t>https://www.macrotrends.net/countries/GBR/united-kingdom/fertility-rate#:~:text=The%20current%20fertility%20rate%20for</w:t>
        </w:r>
      </w:hyperlink>
      <w:r w:rsidRPr="004E01AB">
        <w:rPr>
          <w:rFonts w:ascii="Arial" w:hAnsi="Arial" w:cs="Arial"/>
        </w:rPr>
        <w:t>.</w:t>
      </w:r>
      <w:r>
        <w:rPr>
          <w:rFonts w:ascii="Arial" w:hAnsi="Arial" w:cs="Arial"/>
        </w:rPr>
        <w:t xml:space="preserve"> [Accessed: 4 December 2023]. </w:t>
      </w:r>
    </w:p>
    <w:p w14:paraId="220127AB" w14:textId="14B512CF" w:rsidR="006861C9" w:rsidRPr="00F96BB9" w:rsidRDefault="000B0EB1" w:rsidP="00E66DA1">
      <w:pPr>
        <w:spacing w:line="276" w:lineRule="auto"/>
        <w:rPr>
          <w:rFonts w:ascii="Arial" w:hAnsi="Arial" w:cs="Arial"/>
        </w:rPr>
      </w:pPr>
      <w:r w:rsidRPr="000B0EB1">
        <w:rPr>
          <w:rFonts w:ascii="Arial" w:hAnsi="Arial" w:cs="Arial"/>
        </w:rPr>
        <w:t>www.ons.gov.uk. (n.d.)</w:t>
      </w:r>
      <w:r w:rsidR="00814902">
        <w:rPr>
          <w:rFonts w:ascii="Arial" w:hAnsi="Arial" w:cs="Arial"/>
        </w:rPr>
        <w:t xml:space="preserve"> </w:t>
      </w:r>
      <w:r w:rsidRPr="000B0EB1">
        <w:rPr>
          <w:rFonts w:ascii="Arial" w:hAnsi="Arial" w:cs="Arial"/>
          <w:i/>
          <w:iCs/>
        </w:rPr>
        <w:t>Older people living in care homes in 2021 and changes since 2011 - Office for National Statistics</w:t>
      </w:r>
      <w:r w:rsidRPr="000B0EB1">
        <w:rPr>
          <w:rFonts w:ascii="Arial" w:hAnsi="Arial" w:cs="Arial"/>
        </w:rPr>
        <w:t xml:space="preserve">.  Available at: </w:t>
      </w:r>
      <w:hyperlink r:id="rId28" w:history="1">
        <w:r w:rsidRPr="00386B08">
          <w:rPr>
            <w:rStyle w:val="Hyperlink"/>
            <w:rFonts w:ascii="Arial" w:hAnsi="Arial" w:cs="Arial"/>
          </w:rPr>
          <w:t>https://www.ons.gov.uk/peoplepopulationandcommunity/birthsdeathsandmarriages/ageing/articles/olderpeoplelivingincarehomesin2021andchangessince2011/2023-10-09</w:t>
        </w:r>
      </w:hyperlink>
      <w:r w:rsidRPr="000B0EB1">
        <w:rPr>
          <w:rFonts w:ascii="Arial" w:hAnsi="Arial" w:cs="Arial"/>
        </w:rPr>
        <w:t>.</w:t>
      </w:r>
      <w:r>
        <w:rPr>
          <w:rFonts w:ascii="Arial" w:hAnsi="Arial" w:cs="Arial"/>
        </w:rPr>
        <w:t xml:space="preserve"> </w:t>
      </w:r>
      <w:r w:rsidRPr="00F96BB9">
        <w:rPr>
          <w:rFonts w:ascii="Arial" w:hAnsi="Arial" w:cs="Arial"/>
        </w:rPr>
        <w:t xml:space="preserve">[Accessed </w:t>
      </w:r>
      <w:r w:rsidR="00814902" w:rsidRPr="00F96BB9">
        <w:rPr>
          <w:rFonts w:ascii="Arial" w:hAnsi="Arial" w:cs="Arial"/>
        </w:rPr>
        <w:t xml:space="preserve">8 December 2023]. </w:t>
      </w:r>
    </w:p>
    <w:p w14:paraId="0FB66077" w14:textId="5E7BC1A4" w:rsidR="00C517BF" w:rsidRPr="00C517BF" w:rsidRDefault="00C517BF" w:rsidP="00E66DA1">
      <w:pPr>
        <w:spacing w:line="276" w:lineRule="auto"/>
        <w:rPr>
          <w:rFonts w:ascii="Arial" w:hAnsi="Arial" w:cs="Arial"/>
        </w:rPr>
      </w:pPr>
      <w:r w:rsidRPr="00C517BF">
        <w:rPr>
          <w:rFonts w:ascii="Arial" w:hAnsi="Arial" w:cs="Arial"/>
        </w:rPr>
        <w:t>www.who.int. (n.d.) </w:t>
      </w:r>
      <w:r w:rsidRPr="00C517BF">
        <w:rPr>
          <w:rFonts w:ascii="Arial" w:hAnsi="Arial" w:cs="Arial"/>
          <w:i/>
          <w:iCs/>
        </w:rPr>
        <w:t>Integrated care for older people: guidelines on community-level interventions to manage declines in intrinsic capacity</w:t>
      </w:r>
      <w:r w:rsidRPr="00C517BF">
        <w:rPr>
          <w:rFonts w:ascii="Arial" w:hAnsi="Arial" w:cs="Arial"/>
        </w:rPr>
        <w:t xml:space="preserve">. Available at: </w:t>
      </w:r>
      <w:hyperlink r:id="rId29" w:history="1">
        <w:r w:rsidRPr="00AC332B">
          <w:rPr>
            <w:rStyle w:val="Hyperlink"/>
            <w:rFonts w:ascii="Arial" w:hAnsi="Arial" w:cs="Arial"/>
          </w:rPr>
          <w:t>https://www.who.int/publications/i/item/9789241550109</w:t>
        </w:r>
      </w:hyperlink>
      <w:r w:rsidRPr="00C517BF">
        <w:rPr>
          <w:rFonts w:ascii="Arial" w:hAnsi="Arial" w:cs="Arial"/>
        </w:rPr>
        <w:t>.</w:t>
      </w:r>
      <w:r>
        <w:rPr>
          <w:rFonts w:ascii="Arial" w:hAnsi="Arial" w:cs="Arial"/>
        </w:rPr>
        <w:t xml:space="preserve"> [</w:t>
      </w:r>
      <w:r w:rsidR="004C7671">
        <w:rPr>
          <w:rFonts w:ascii="Arial" w:hAnsi="Arial" w:cs="Arial"/>
        </w:rPr>
        <w:t xml:space="preserve">Accessed: 11 December 2023]. </w:t>
      </w:r>
    </w:p>
    <w:p w14:paraId="7F339CA8" w14:textId="2844FBB6" w:rsidR="00FE747F" w:rsidRPr="003C419C" w:rsidRDefault="003C419C" w:rsidP="00E66DA1">
      <w:pPr>
        <w:spacing w:line="276" w:lineRule="auto"/>
        <w:rPr>
          <w:rFonts w:ascii="Arial" w:hAnsi="Arial" w:cs="Arial"/>
        </w:rPr>
      </w:pPr>
      <w:r w:rsidRPr="003C419C">
        <w:rPr>
          <w:rFonts w:ascii="Arial" w:hAnsi="Arial" w:cs="Arial"/>
          <w:lang w:val="es-ES"/>
        </w:rPr>
        <w:t>Zamora, H. and Edith, Z. (2006) ‘Cuidadores del adulto mayor residente en asilos</w:t>
      </w:r>
      <w:r>
        <w:rPr>
          <w:rFonts w:ascii="Arial" w:hAnsi="Arial" w:cs="Arial"/>
          <w:lang w:val="es-ES"/>
        </w:rPr>
        <w:t xml:space="preserve">’, </w:t>
      </w:r>
      <w:r w:rsidRPr="003C419C">
        <w:rPr>
          <w:rFonts w:ascii="Arial" w:hAnsi="Arial" w:cs="Arial"/>
          <w:i/>
          <w:iCs/>
          <w:lang w:val="es-ES"/>
        </w:rPr>
        <w:t>Index de Enfermería</w:t>
      </w:r>
      <w:r w:rsidRPr="003C419C">
        <w:rPr>
          <w:rFonts w:ascii="Arial" w:hAnsi="Arial" w:cs="Arial"/>
          <w:lang w:val="es-ES"/>
        </w:rPr>
        <w:t xml:space="preserve">, 15(52-53), pp.40–44. </w:t>
      </w:r>
      <w:r w:rsidRPr="003C419C">
        <w:rPr>
          <w:rFonts w:ascii="Arial" w:hAnsi="Arial" w:cs="Arial"/>
        </w:rPr>
        <w:t xml:space="preserve">Available at: </w:t>
      </w:r>
      <w:hyperlink r:id="rId30" w:history="1">
        <w:r w:rsidRPr="003C419C">
          <w:rPr>
            <w:rStyle w:val="Hyperlink"/>
            <w:rFonts w:ascii="Arial" w:hAnsi="Arial" w:cs="Arial"/>
          </w:rPr>
          <w:t>https://scielo.isciii.es/scielo.php?script=sci_arttext&amp;pid=S1132-12962006000100009</w:t>
        </w:r>
      </w:hyperlink>
      <w:r w:rsidRPr="003C419C">
        <w:rPr>
          <w:rFonts w:ascii="Arial" w:hAnsi="Arial" w:cs="Arial"/>
        </w:rPr>
        <w:t xml:space="preserve">. </w:t>
      </w:r>
      <w:r w:rsidR="00C43A83">
        <w:rPr>
          <w:rFonts w:ascii="Arial" w:hAnsi="Arial" w:cs="Arial"/>
        </w:rPr>
        <w:t xml:space="preserve">[Accessed: 8 December 2023]. </w:t>
      </w:r>
    </w:p>
    <w:p w14:paraId="6007C61A" w14:textId="77777777" w:rsidR="009C7939" w:rsidRPr="003C419C" w:rsidRDefault="009C7939" w:rsidP="00E66DA1">
      <w:pPr>
        <w:spacing w:line="276" w:lineRule="auto"/>
        <w:rPr>
          <w:rFonts w:ascii="Arial" w:hAnsi="Arial" w:cs="Arial"/>
        </w:rPr>
      </w:pPr>
    </w:p>
    <w:sectPr w:rsidR="009C7939" w:rsidRPr="003C419C" w:rsidSect="00B71096">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5D854" w14:textId="77777777" w:rsidR="003A7BE2" w:rsidRDefault="003A7BE2" w:rsidP="00066E80">
      <w:pPr>
        <w:spacing w:after="0" w:line="240" w:lineRule="auto"/>
      </w:pPr>
      <w:r>
        <w:separator/>
      </w:r>
    </w:p>
  </w:endnote>
  <w:endnote w:type="continuationSeparator" w:id="0">
    <w:p w14:paraId="05C3FB3E" w14:textId="77777777" w:rsidR="003A7BE2" w:rsidRDefault="003A7BE2" w:rsidP="00066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7847028"/>
      <w:docPartObj>
        <w:docPartGallery w:val="Page Numbers (Bottom of Page)"/>
        <w:docPartUnique/>
      </w:docPartObj>
    </w:sdtPr>
    <w:sdtEndPr>
      <w:rPr>
        <w:noProof/>
      </w:rPr>
    </w:sdtEndPr>
    <w:sdtContent>
      <w:p w14:paraId="66F49922" w14:textId="66791DE5" w:rsidR="00066E80" w:rsidRDefault="00066E80">
        <w:pPr>
          <w:pStyle w:val="Footer"/>
          <w:jc w:val="center"/>
        </w:pPr>
        <w:r>
          <w:rPr>
            <w:noProof/>
          </w:rPr>
          <mc:AlternateContent>
            <mc:Choice Requires="wps">
              <w:drawing>
                <wp:inline distT="0" distB="0" distL="0" distR="0" wp14:anchorId="7A982648" wp14:editId="4B9E41C9">
                  <wp:extent cx="5467350" cy="45085"/>
                  <wp:effectExtent l="9525" t="9525" r="0" b="2540"/>
                  <wp:docPr id="2078935487"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7D444569"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50A3A6E2" w14:textId="11618D5F" w:rsidR="00066E80" w:rsidRDefault="00066E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7D4474" w14:textId="77777777" w:rsidR="00066E80" w:rsidRDefault="00066E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072FE" w14:textId="77777777" w:rsidR="003A7BE2" w:rsidRDefault="003A7BE2" w:rsidP="00066E80">
      <w:pPr>
        <w:spacing w:after="0" w:line="240" w:lineRule="auto"/>
      </w:pPr>
      <w:r>
        <w:separator/>
      </w:r>
    </w:p>
  </w:footnote>
  <w:footnote w:type="continuationSeparator" w:id="0">
    <w:p w14:paraId="759C15F7" w14:textId="77777777" w:rsidR="003A7BE2" w:rsidRDefault="003A7BE2" w:rsidP="00066E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70E9E"/>
    <w:multiLevelType w:val="hybridMultilevel"/>
    <w:tmpl w:val="35A6AC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A7A7134"/>
    <w:multiLevelType w:val="hybridMultilevel"/>
    <w:tmpl w:val="6598E9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5B07819"/>
    <w:multiLevelType w:val="hybridMultilevel"/>
    <w:tmpl w:val="2398D0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35B6500"/>
    <w:multiLevelType w:val="hybridMultilevel"/>
    <w:tmpl w:val="1E2CFC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80601DF"/>
    <w:multiLevelType w:val="hybridMultilevel"/>
    <w:tmpl w:val="96641D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C165502"/>
    <w:multiLevelType w:val="hybridMultilevel"/>
    <w:tmpl w:val="042A12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57A2DE0"/>
    <w:multiLevelType w:val="multilevel"/>
    <w:tmpl w:val="694ADA90"/>
    <w:lvl w:ilvl="0">
      <w:start w:val="1"/>
      <w:numFmt w:val="decimal"/>
      <w:lvlText w:val="%1."/>
      <w:lvlJc w:val="left"/>
      <w:pPr>
        <w:ind w:left="360" w:hanging="360"/>
      </w:pPr>
      <w:rPr>
        <w:rFonts w:hint="default"/>
        <w:color w:val="auto"/>
      </w:rPr>
    </w:lvl>
    <w:lvl w:ilvl="1">
      <w:start w:val="2"/>
      <w:numFmt w:val="decimal"/>
      <w:isLgl/>
      <w:lvlText w:val="%1.%2"/>
      <w:lvlJc w:val="left"/>
      <w:pPr>
        <w:ind w:left="360" w:hanging="360"/>
      </w:pPr>
      <w:rPr>
        <w:rFonts w:eastAsiaTheme="majorEastAsia" w:hint="default"/>
        <w:b/>
      </w:rPr>
    </w:lvl>
    <w:lvl w:ilvl="2">
      <w:start w:val="1"/>
      <w:numFmt w:val="decimal"/>
      <w:isLgl/>
      <w:lvlText w:val="%1.%2.%3"/>
      <w:lvlJc w:val="left"/>
      <w:pPr>
        <w:ind w:left="720" w:hanging="720"/>
      </w:pPr>
      <w:rPr>
        <w:rFonts w:eastAsiaTheme="majorEastAsia" w:hint="default"/>
        <w:b/>
      </w:rPr>
    </w:lvl>
    <w:lvl w:ilvl="3">
      <w:start w:val="1"/>
      <w:numFmt w:val="decimal"/>
      <w:isLgl/>
      <w:lvlText w:val="%1.%2.%3.%4"/>
      <w:lvlJc w:val="left"/>
      <w:pPr>
        <w:ind w:left="720" w:hanging="720"/>
      </w:pPr>
      <w:rPr>
        <w:rFonts w:eastAsiaTheme="majorEastAsia" w:hint="default"/>
        <w:b/>
      </w:rPr>
    </w:lvl>
    <w:lvl w:ilvl="4">
      <w:start w:val="1"/>
      <w:numFmt w:val="decimal"/>
      <w:isLgl/>
      <w:lvlText w:val="%1.%2.%3.%4.%5"/>
      <w:lvlJc w:val="left"/>
      <w:pPr>
        <w:ind w:left="1080" w:hanging="1080"/>
      </w:pPr>
      <w:rPr>
        <w:rFonts w:eastAsiaTheme="majorEastAsia" w:hint="default"/>
        <w:b/>
      </w:rPr>
    </w:lvl>
    <w:lvl w:ilvl="5">
      <w:start w:val="1"/>
      <w:numFmt w:val="decimal"/>
      <w:isLgl/>
      <w:lvlText w:val="%1.%2.%3.%4.%5.%6"/>
      <w:lvlJc w:val="left"/>
      <w:pPr>
        <w:ind w:left="1080" w:hanging="1080"/>
      </w:pPr>
      <w:rPr>
        <w:rFonts w:eastAsiaTheme="majorEastAsia" w:hint="default"/>
        <w:b/>
      </w:rPr>
    </w:lvl>
    <w:lvl w:ilvl="6">
      <w:start w:val="1"/>
      <w:numFmt w:val="decimal"/>
      <w:isLgl/>
      <w:lvlText w:val="%1.%2.%3.%4.%5.%6.%7"/>
      <w:lvlJc w:val="left"/>
      <w:pPr>
        <w:ind w:left="1440" w:hanging="1440"/>
      </w:pPr>
      <w:rPr>
        <w:rFonts w:eastAsiaTheme="majorEastAsia" w:hint="default"/>
        <w:b/>
      </w:rPr>
    </w:lvl>
    <w:lvl w:ilvl="7">
      <w:start w:val="1"/>
      <w:numFmt w:val="decimal"/>
      <w:isLgl/>
      <w:lvlText w:val="%1.%2.%3.%4.%5.%6.%7.%8"/>
      <w:lvlJc w:val="left"/>
      <w:pPr>
        <w:ind w:left="1440" w:hanging="1440"/>
      </w:pPr>
      <w:rPr>
        <w:rFonts w:eastAsiaTheme="majorEastAsia" w:hint="default"/>
        <w:b/>
      </w:rPr>
    </w:lvl>
    <w:lvl w:ilvl="8">
      <w:start w:val="1"/>
      <w:numFmt w:val="decimal"/>
      <w:isLgl/>
      <w:lvlText w:val="%1.%2.%3.%4.%5.%6.%7.%8.%9"/>
      <w:lvlJc w:val="left"/>
      <w:pPr>
        <w:ind w:left="1800" w:hanging="1800"/>
      </w:pPr>
      <w:rPr>
        <w:rFonts w:eastAsiaTheme="majorEastAsia" w:hint="default"/>
        <w:b/>
      </w:rPr>
    </w:lvl>
  </w:abstractNum>
  <w:abstractNum w:abstractNumId="7" w15:restartNumberingAfterBreak="0">
    <w:nsid w:val="662D18DD"/>
    <w:multiLevelType w:val="hybridMultilevel"/>
    <w:tmpl w:val="0D5E3E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562446602">
    <w:abstractNumId w:val="5"/>
  </w:num>
  <w:num w:numId="2" w16cid:durableId="1493063512">
    <w:abstractNumId w:val="6"/>
  </w:num>
  <w:num w:numId="3" w16cid:durableId="2050959241">
    <w:abstractNumId w:val="7"/>
  </w:num>
  <w:num w:numId="4" w16cid:durableId="456988420">
    <w:abstractNumId w:val="1"/>
  </w:num>
  <w:num w:numId="5" w16cid:durableId="1395928841">
    <w:abstractNumId w:val="4"/>
  </w:num>
  <w:num w:numId="6" w16cid:durableId="1499347485">
    <w:abstractNumId w:val="2"/>
  </w:num>
  <w:num w:numId="7" w16cid:durableId="1044020672">
    <w:abstractNumId w:val="0"/>
  </w:num>
  <w:num w:numId="8" w16cid:durableId="17262242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096"/>
    <w:rsid w:val="00000D8A"/>
    <w:rsid w:val="00003B1F"/>
    <w:rsid w:val="0000785F"/>
    <w:rsid w:val="00017C42"/>
    <w:rsid w:val="0002127B"/>
    <w:rsid w:val="00021DCD"/>
    <w:rsid w:val="00047409"/>
    <w:rsid w:val="00053A53"/>
    <w:rsid w:val="000547E3"/>
    <w:rsid w:val="00057EB0"/>
    <w:rsid w:val="00057F82"/>
    <w:rsid w:val="00061076"/>
    <w:rsid w:val="00061FB3"/>
    <w:rsid w:val="00065385"/>
    <w:rsid w:val="00066E80"/>
    <w:rsid w:val="00070DA3"/>
    <w:rsid w:val="000738C2"/>
    <w:rsid w:val="0007444F"/>
    <w:rsid w:val="00075B70"/>
    <w:rsid w:val="0007707D"/>
    <w:rsid w:val="00083AF3"/>
    <w:rsid w:val="00084C84"/>
    <w:rsid w:val="000B0EB1"/>
    <w:rsid w:val="000B2F95"/>
    <w:rsid w:val="000B5624"/>
    <w:rsid w:val="000C074C"/>
    <w:rsid w:val="000C4207"/>
    <w:rsid w:val="000D1BCE"/>
    <w:rsid w:val="000D489B"/>
    <w:rsid w:val="000D4F5F"/>
    <w:rsid w:val="000D7F2B"/>
    <w:rsid w:val="000E4F20"/>
    <w:rsid w:val="000F5F0B"/>
    <w:rsid w:val="001001BC"/>
    <w:rsid w:val="00112B5A"/>
    <w:rsid w:val="001133A8"/>
    <w:rsid w:val="00113F9F"/>
    <w:rsid w:val="001149B7"/>
    <w:rsid w:val="00115739"/>
    <w:rsid w:val="00123A6E"/>
    <w:rsid w:val="00134881"/>
    <w:rsid w:val="00141058"/>
    <w:rsid w:val="0014415A"/>
    <w:rsid w:val="00144EA5"/>
    <w:rsid w:val="0014723D"/>
    <w:rsid w:val="00151072"/>
    <w:rsid w:val="001571A8"/>
    <w:rsid w:val="00160FE0"/>
    <w:rsid w:val="001674B0"/>
    <w:rsid w:val="001722CF"/>
    <w:rsid w:val="00187171"/>
    <w:rsid w:val="001873CB"/>
    <w:rsid w:val="00193168"/>
    <w:rsid w:val="001B0281"/>
    <w:rsid w:val="001B0E37"/>
    <w:rsid w:val="001B6BF7"/>
    <w:rsid w:val="001C001D"/>
    <w:rsid w:val="001C0213"/>
    <w:rsid w:val="001D2243"/>
    <w:rsid w:val="001D45A3"/>
    <w:rsid w:val="001D691D"/>
    <w:rsid w:val="001E1905"/>
    <w:rsid w:val="0020172A"/>
    <w:rsid w:val="00202268"/>
    <w:rsid w:val="00204A36"/>
    <w:rsid w:val="00211410"/>
    <w:rsid w:val="00213F0B"/>
    <w:rsid w:val="00215FFB"/>
    <w:rsid w:val="002309AB"/>
    <w:rsid w:val="002353B6"/>
    <w:rsid w:val="00236F9C"/>
    <w:rsid w:val="00255CAB"/>
    <w:rsid w:val="002616A2"/>
    <w:rsid w:val="00262E7F"/>
    <w:rsid w:val="002715AF"/>
    <w:rsid w:val="00285C90"/>
    <w:rsid w:val="0029261C"/>
    <w:rsid w:val="00293084"/>
    <w:rsid w:val="002A133E"/>
    <w:rsid w:val="002A27D4"/>
    <w:rsid w:val="002A2F80"/>
    <w:rsid w:val="002A64BC"/>
    <w:rsid w:val="002C3CC0"/>
    <w:rsid w:val="002D0218"/>
    <w:rsid w:val="002D4D91"/>
    <w:rsid w:val="002D559F"/>
    <w:rsid w:val="002D7EDF"/>
    <w:rsid w:val="002E442B"/>
    <w:rsid w:val="002F396E"/>
    <w:rsid w:val="002F4CD6"/>
    <w:rsid w:val="002F64AE"/>
    <w:rsid w:val="002F7535"/>
    <w:rsid w:val="00310777"/>
    <w:rsid w:val="00310E32"/>
    <w:rsid w:val="0031542C"/>
    <w:rsid w:val="00317A76"/>
    <w:rsid w:val="00321C3D"/>
    <w:rsid w:val="00322B89"/>
    <w:rsid w:val="003267B4"/>
    <w:rsid w:val="00330CB3"/>
    <w:rsid w:val="00330DE7"/>
    <w:rsid w:val="0033246D"/>
    <w:rsid w:val="00340CB0"/>
    <w:rsid w:val="00347CF4"/>
    <w:rsid w:val="00365205"/>
    <w:rsid w:val="00377E2C"/>
    <w:rsid w:val="00392E9B"/>
    <w:rsid w:val="003A70A3"/>
    <w:rsid w:val="003A7BE2"/>
    <w:rsid w:val="003B26D3"/>
    <w:rsid w:val="003C0C80"/>
    <w:rsid w:val="003C419C"/>
    <w:rsid w:val="003C5FB0"/>
    <w:rsid w:val="003E1046"/>
    <w:rsid w:val="003E51F6"/>
    <w:rsid w:val="003E5A96"/>
    <w:rsid w:val="003E71B4"/>
    <w:rsid w:val="003F4319"/>
    <w:rsid w:val="003F6843"/>
    <w:rsid w:val="00410AD3"/>
    <w:rsid w:val="00412A25"/>
    <w:rsid w:val="004161EA"/>
    <w:rsid w:val="0041623B"/>
    <w:rsid w:val="00421DF8"/>
    <w:rsid w:val="00424BC2"/>
    <w:rsid w:val="00424D9F"/>
    <w:rsid w:val="004430EF"/>
    <w:rsid w:val="004467FF"/>
    <w:rsid w:val="00447B24"/>
    <w:rsid w:val="00453E1F"/>
    <w:rsid w:val="0045510E"/>
    <w:rsid w:val="00456F52"/>
    <w:rsid w:val="004675B3"/>
    <w:rsid w:val="004700D5"/>
    <w:rsid w:val="00473306"/>
    <w:rsid w:val="004770F7"/>
    <w:rsid w:val="00477FE4"/>
    <w:rsid w:val="00486711"/>
    <w:rsid w:val="0049019E"/>
    <w:rsid w:val="0049205C"/>
    <w:rsid w:val="00496A9F"/>
    <w:rsid w:val="004B09C3"/>
    <w:rsid w:val="004B2FE8"/>
    <w:rsid w:val="004B402F"/>
    <w:rsid w:val="004B5248"/>
    <w:rsid w:val="004B736C"/>
    <w:rsid w:val="004C7671"/>
    <w:rsid w:val="004E01AB"/>
    <w:rsid w:val="004E145F"/>
    <w:rsid w:val="004E505F"/>
    <w:rsid w:val="004F58AC"/>
    <w:rsid w:val="0050389B"/>
    <w:rsid w:val="00516455"/>
    <w:rsid w:val="00516B72"/>
    <w:rsid w:val="00521AC6"/>
    <w:rsid w:val="0053042C"/>
    <w:rsid w:val="00534925"/>
    <w:rsid w:val="005623E5"/>
    <w:rsid w:val="00562B65"/>
    <w:rsid w:val="00566BF6"/>
    <w:rsid w:val="00572BC1"/>
    <w:rsid w:val="00580361"/>
    <w:rsid w:val="00580F9E"/>
    <w:rsid w:val="0058795F"/>
    <w:rsid w:val="00594C26"/>
    <w:rsid w:val="005950ED"/>
    <w:rsid w:val="0059549B"/>
    <w:rsid w:val="0059587B"/>
    <w:rsid w:val="005A7904"/>
    <w:rsid w:val="005B19C8"/>
    <w:rsid w:val="005C5D4C"/>
    <w:rsid w:val="005D13CA"/>
    <w:rsid w:val="005E4B7F"/>
    <w:rsid w:val="005F016C"/>
    <w:rsid w:val="005F58C8"/>
    <w:rsid w:val="006004C0"/>
    <w:rsid w:val="00600B1C"/>
    <w:rsid w:val="00601CB6"/>
    <w:rsid w:val="00605A8C"/>
    <w:rsid w:val="00606444"/>
    <w:rsid w:val="0061596D"/>
    <w:rsid w:val="006161CA"/>
    <w:rsid w:val="00622375"/>
    <w:rsid w:val="00625199"/>
    <w:rsid w:val="006331B4"/>
    <w:rsid w:val="00653FF3"/>
    <w:rsid w:val="00671324"/>
    <w:rsid w:val="00676EA8"/>
    <w:rsid w:val="006848DB"/>
    <w:rsid w:val="006861C9"/>
    <w:rsid w:val="006873A4"/>
    <w:rsid w:val="00690D40"/>
    <w:rsid w:val="00690F09"/>
    <w:rsid w:val="006A6484"/>
    <w:rsid w:val="006B6988"/>
    <w:rsid w:val="006C6242"/>
    <w:rsid w:val="006C6FB6"/>
    <w:rsid w:val="006D37B9"/>
    <w:rsid w:val="006D58FD"/>
    <w:rsid w:val="006E689E"/>
    <w:rsid w:val="006E6C5B"/>
    <w:rsid w:val="006E7AD8"/>
    <w:rsid w:val="006F139D"/>
    <w:rsid w:val="006F7510"/>
    <w:rsid w:val="007046EC"/>
    <w:rsid w:val="00706A04"/>
    <w:rsid w:val="007102E2"/>
    <w:rsid w:val="00713542"/>
    <w:rsid w:val="00713BF7"/>
    <w:rsid w:val="007155E0"/>
    <w:rsid w:val="007238AC"/>
    <w:rsid w:val="007257B7"/>
    <w:rsid w:val="00726989"/>
    <w:rsid w:val="00726D49"/>
    <w:rsid w:val="007274B1"/>
    <w:rsid w:val="00730372"/>
    <w:rsid w:val="007329C8"/>
    <w:rsid w:val="0073716A"/>
    <w:rsid w:val="00752670"/>
    <w:rsid w:val="007666B1"/>
    <w:rsid w:val="00770BBA"/>
    <w:rsid w:val="0077726F"/>
    <w:rsid w:val="00790A99"/>
    <w:rsid w:val="007B0490"/>
    <w:rsid w:val="007B25B1"/>
    <w:rsid w:val="007C5DB7"/>
    <w:rsid w:val="007C7BA9"/>
    <w:rsid w:val="007E1811"/>
    <w:rsid w:val="007E428F"/>
    <w:rsid w:val="007E7D9B"/>
    <w:rsid w:val="007F285C"/>
    <w:rsid w:val="007F612C"/>
    <w:rsid w:val="007F78C6"/>
    <w:rsid w:val="007F7A05"/>
    <w:rsid w:val="0080161A"/>
    <w:rsid w:val="00804757"/>
    <w:rsid w:val="00814902"/>
    <w:rsid w:val="008152D6"/>
    <w:rsid w:val="00820B52"/>
    <w:rsid w:val="00821C06"/>
    <w:rsid w:val="00826415"/>
    <w:rsid w:val="0083056C"/>
    <w:rsid w:val="00831018"/>
    <w:rsid w:val="00832534"/>
    <w:rsid w:val="00833A82"/>
    <w:rsid w:val="00833D96"/>
    <w:rsid w:val="008366BF"/>
    <w:rsid w:val="00842417"/>
    <w:rsid w:val="008452B4"/>
    <w:rsid w:val="00852AD9"/>
    <w:rsid w:val="008655A5"/>
    <w:rsid w:val="008656E9"/>
    <w:rsid w:val="00880C7A"/>
    <w:rsid w:val="00881F82"/>
    <w:rsid w:val="00892247"/>
    <w:rsid w:val="008A0B8E"/>
    <w:rsid w:val="008A25D0"/>
    <w:rsid w:val="008A25FA"/>
    <w:rsid w:val="008B2D7F"/>
    <w:rsid w:val="008B7E07"/>
    <w:rsid w:val="008E01A2"/>
    <w:rsid w:val="008E27D6"/>
    <w:rsid w:val="008E389B"/>
    <w:rsid w:val="008F26F3"/>
    <w:rsid w:val="00905BBE"/>
    <w:rsid w:val="00911ADD"/>
    <w:rsid w:val="00922D9D"/>
    <w:rsid w:val="00926DB6"/>
    <w:rsid w:val="009405B4"/>
    <w:rsid w:val="00940B91"/>
    <w:rsid w:val="00950ABA"/>
    <w:rsid w:val="0095253D"/>
    <w:rsid w:val="0095452A"/>
    <w:rsid w:val="00954CC1"/>
    <w:rsid w:val="00954F49"/>
    <w:rsid w:val="00955B5F"/>
    <w:rsid w:val="009564F7"/>
    <w:rsid w:val="00967C0E"/>
    <w:rsid w:val="00974C8E"/>
    <w:rsid w:val="00976004"/>
    <w:rsid w:val="009801BB"/>
    <w:rsid w:val="009856C8"/>
    <w:rsid w:val="009871FD"/>
    <w:rsid w:val="009934D3"/>
    <w:rsid w:val="00993F4E"/>
    <w:rsid w:val="0099429A"/>
    <w:rsid w:val="009968F5"/>
    <w:rsid w:val="009A1852"/>
    <w:rsid w:val="009B1601"/>
    <w:rsid w:val="009B7FE0"/>
    <w:rsid w:val="009C7939"/>
    <w:rsid w:val="009D1FAB"/>
    <w:rsid w:val="009E0F28"/>
    <w:rsid w:val="009F4793"/>
    <w:rsid w:val="009F6149"/>
    <w:rsid w:val="00A02D59"/>
    <w:rsid w:val="00A10028"/>
    <w:rsid w:val="00A20533"/>
    <w:rsid w:val="00A3438A"/>
    <w:rsid w:val="00A34611"/>
    <w:rsid w:val="00A4696F"/>
    <w:rsid w:val="00A52929"/>
    <w:rsid w:val="00A560C3"/>
    <w:rsid w:val="00A5623E"/>
    <w:rsid w:val="00A60E87"/>
    <w:rsid w:val="00A63574"/>
    <w:rsid w:val="00A85199"/>
    <w:rsid w:val="00A93B7A"/>
    <w:rsid w:val="00AA37CC"/>
    <w:rsid w:val="00AA7DF5"/>
    <w:rsid w:val="00AA7EC0"/>
    <w:rsid w:val="00AB16BE"/>
    <w:rsid w:val="00AB3CA3"/>
    <w:rsid w:val="00AD1DC7"/>
    <w:rsid w:val="00AE39AE"/>
    <w:rsid w:val="00AF009A"/>
    <w:rsid w:val="00AF1488"/>
    <w:rsid w:val="00AF43F3"/>
    <w:rsid w:val="00AF4ACF"/>
    <w:rsid w:val="00AF6DEA"/>
    <w:rsid w:val="00B03A18"/>
    <w:rsid w:val="00B04519"/>
    <w:rsid w:val="00B06141"/>
    <w:rsid w:val="00B2429E"/>
    <w:rsid w:val="00B30173"/>
    <w:rsid w:val="00B31A2F"/>
    <w:rsid w:val="00B344DF"/>
    <w:rsid w:val="00B34EF7"/>
    <w:rsid w:val="00B416EA"/>
    <w:rsid w:val="00B41BA0"/>
    <w:rsid w:val="00B430D1"/>
    <w:rsid w:val="00B525BB"/>
    <w:rsid w:val="00B56A7C"/>
    <w:rsid w:val="00B57740"/>
    <w:rsid w:val="00B61C71"/>
    <w:rsid w:val="00B62CB8"/>
    <w:rsid w:val="00B65F00"/>
    <w:rsid w:val="00B700C8"/>
    <w:rsid w:val="00B70CF3"/>
    <w:rsid w:val="00B71096"/>
    <w:rsid w:val="00B742FC"/>
    <w:rsid w:val="00B772D5"/>
    <w:rsid w:val="00B82748"/>
    <w:rsid w:val="00B82E25"/>
    <w:rsid w:val="00B92BA9"/>
    <w:rsid w:val="00BA0960"/>
    <w:rsid w:val="00BA15F0"/>
    <w:rsid w:val="00BA1C20"/>
    <w:rsid w:val="00BC3655"/>
    <w:rsid w:val="00BC3D06"/>
    <w:rsid w:val="00BD0109"/>
    <w:rsid w:val="00BD0C62"/>
    <w:rsid w:val="00BE270F"/>
    <w:rsid w:val="00BE7967"/>
    <w:rsid w:val="00C001C3"/>
    <w:rsid w:val="00C070EE"/>
    <w:rsid w:val="00C07440"/>
    <w:rsid w:val="00C17328"/>
    <w:rsid w:val="00C17714"/>
    <w:rsid w:val="00C214D1"/>
    <w:rsid w:val="00C24C1A"/>
    <w:rsid w:val="00C24E0A"/>
    <w:rsid w:val="00C3106D"/>
    <w:rsid w:val="00C3152A"/>
    <w:rsid w:val="00C3349F"/>
    <w:rsid w:val="00C36FDA"/>
    <w:rsid w:val="00C371E6"/>
    <w:rsid w:val="00C43A83"/>
    <w:rsid w:val="00C44662"/>
    <w:rsid w:val="00C45FE4"/>
    <w:rsid w:val="00C50AC2"/>
    <w:rsid w:val="00C517BF"/>
    <w:rsid w:val="00C534DF"/>
    <w:rsid w:val="00C60BD1"/>
    <w:rsid w:val="00C679C3"/>
    <w:rsid w:val="00C704E7"/>
    <w:rsid w:val="00C7283A"/>
    <w:rsid w:val="00C73B1F"/>
    <w:rsid w:val="00C84715"/>
    <w:rsid w:val="00C905D0"/>
    <w:rsid w:val="00C91520"/>
    <w:rsid w:val="00C94FDA"/>
    <w:rsid w:val="00CA0454"/>
    <w:rsid w:val="00CB4970"/>
    <w:rsid w:val="00CB4C09"/>
    <w:rsid w:val="00CC4578"/>
    <w:rsid w:val="00CD006E"/>
    <w:rsid w:val="00CD106C"/>
    <w:rsid w:val="00CE3174"/>
    <w:rsid w:val="00CE49FF"/>
    <w:rsid w:val="00CF31C3"/>
    <w:rsid w:val="00D006F5"/>
    <w:rsid w:val="00D010E9"/>
    <w:rsid w:val="00D0172D"/>
    <w:rsid w:val="00D07E74"/>
    <w:rsid w:val="00D10F21"/>
    <w:rsid w:val="00D15822"/>
    <w:rsid w:val="00D2457E"/>
    <w:rsid w:val="00D311E3"/>
    <w:rsid w:val="00D3441A"/>
    <w:rsid w:val="00D34995"/>
    <w:rsid w:val="00D36DE5"/>
    <w:rsid w:val="00D42A6E"/>
    <w:rsid w:val="00D51AB1"/>
    <w:rsid w:val="00D53089"/>
    <w:rsid w:val="00D545C5"/>
    <w:rsid w:val="00D72C8F"/>
    <w:rsid w:val="00D80423"/>
    <w:rsid w:val="00D8606B"/>
    <w:rsid w:val="00D9002D"/>
    <w:rsid w:val="00D95E7E"/>
    <w:rsid w:val="00DE790F"/>
    <w:rsid w:val="00DF1B04"/>
    <w:rsid w:val="00DF26BD"/>
    <w:rsid w:val="00DF424B"/>
    <w:rsid w:val="00DF5CD5"/>
    <w:rsid w:val="00DF7608"/>
    <w:rsid w:val="00E05FA3"/>
    <w:rsid w:val="00E07CCC"/>
    <w:rsid w:val="00E341FB"/>
    <w:rsid w:val="00E366B2"/>
    <w:rsid w:val="00E373A7"/>
    <w:rsid w:val="00E41985"/>
    <w:rsid w:val="00E43B22"/>
    <w:rsid w:val="00E51B52"/>
    <w:rsid w:val="00E66DA1"/>
    <w:rsid w:val="00E771FC"/>
    <w:rsid w:val="00E77304"/>
    <w:rsid w:val="00E858F3"/>
    <w:rsid w:val="00E879A6"/>
    <w:rsid w:val="00E92E5A"/>
    <w:rsid w:val="00E9568D"/>
    <w:rsid w:val="00EA6C45"/>
    <w:rsid w:val="00EB12BC"/>
    <w:rsid w:val="00EC7F06"/>
    <w:rsid w:val="00ED0BF6"/>
    <w:rsid w:val="00ED2391"/>
    <w:rsid w:val="00ED2757"/>
    <w:rsid w:val="00ED488D"/>
    <w:rsid w:val="00EE29A8"/>
    <w:rsid w:val="00F0704B"/>
    <w:rsid w:val="00F3052D"/>
    <w:rsid w:val="00F35201"/>
    <w:rsid w:val="00F45DED"/>
    <w:rsid w:val="00F57BE8"/>
    <w:rsid w:val="00F60EF0"/>
    <w:rsid w:val="00F63F18"/>
    <w:rsid w:val="00F64884"/>
    <w:rsid w:val="00F74EE8"/>
    <w:rsid w:val="00F8232B"/>
    <w:rsid w:val="00F84375"/>
    <w:rsid w:val="00F87152"/>
    <w:rsid w:val="00F96BB9"/>
    <w:rsid w:val="00FA302F"/>
    <w:rsid w:val="00FB3678"/>
    <w:rsid w:val="00FC1D01"/>
    <w:rsid w:val="00FC3BB8"/>
    <w:rsid w:val="00FC4A0A"/>
    <w:rsid w:val="00FD5BD8"/>
    <w:rsid w:val="00FE21C9"/>
    <w:rsid w:val="00FE747F"/>
    <w:rsid w:val="00FF4497"/>
    <w:rsid w:val="00FF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7582B5"/>
  <w15:chartTrackingRefBased/>
  <w15:docId w15:val="{3E7128CB-7B3E-4C0A-85CE-A1416C2B5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E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69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109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71096"/>
    <w:rPr>
      <w:rFonts w:eastAsiaTheme="minorEastAsia"/>
      <w:kern w:val="0"/>
      <w:lang w:val="en-US"/>
      <w14:ligatures w14:val="none"/>
    </w:rPr>
  </w:style>
  <w:style w:type="character" w:customStyle="1" w:styleId="Heading1Char">
    <w:name w:val="Heading 1 Char"/>
    <w:basedOn w:val="DefaultParagraphFont"/>
    <w:link w:val="Heading1"/>
    <w:uiPriority w:val="9"/>
    <w:rsid w:val="00066E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6E80"/>
    <w:pPr>
      <w:outlineLvl w:val="9"/>
    </w:pPr>
    <w:rPr>
      <w:kern w:val="0"/>
      <w:lang w:val="en-US"/>
      <w14:ligatures w14:val="none"/>
    </w:rPr>
  </w:style>
  <w:style w:type="paragraph" w:styleId="Header">
    <w:name w:val="header"/>
    <w:basedOn w:val="Normal"/>
    <w:link w:val="HeaderChar"/>
    <w:uiPriority w:val="99"/>
    <w:unhideWhenUsed/>
    <w:rsid w:val="00066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E80"/>
  </w:style>
  <w:style w:type="paragraph" w:styleId="Footer">
    <w:name w:val="footer"/>
    <w:basedOn w:val="Normal"/>
    <w:link w:val="FooterChar"/>
    <w:uiPriority w:val="99"/>
    <w:unhideWhenUsed/>
    <w:rsid w:val="00066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E80"/>
  </w:style>
  <w:style w:type="character" w:styleId="Hyperlink">
    <w:name w:val="Hyperlink"/>
    <w:basedOn w:val="DefaultParagraphFont"/>
    <w:uiPriority w:val="99"/>
    <w:unhideWhenUsed/>
    <w:rsid w:val="008A0B8E"/>
    <w:rPr>
      <w:color w:val="0563C1" w:themeColor="hyperlink"/>
      <w:u w:val="single"/>
    </w:rPr>
  </w:style>
  <w:style w:type="character" w:styleId="UnresolvedMention">
    <w:name w:val="Unresolved Mention"/>
    <w:basedOn w:val="DefaultParagraphFont"/>
    <w:uiPriority w:val="99"/>
    <w:semiHidden/>
    <w:unhideWhenUsed/>
    <w:rsid w:val="008A0B8E"/>
    <w:rPr>
      <w:color w:val="605E5C"/>
      <w:shd w:val="clear" w:color="auto" w:fill="E1DFDD"/>
    </w:rPr>
  </w:style>
  <w:style w:type="paragraph" w:styleId="ListParagraph">
    <w:name w:val="List Paragraph"/>
    <w:basedOn w:val="Normal"/>
    <w:uiPriority w:val="34"/>
    <w:qFormat/>
    <w:rsid w:val="007F7A05"/>
    <w:pPr>
      <w:ind w:left="720"/>
      <w:contextualSpacing/>
    </w:pPr>
  </w:style>
  <w:style w:type="character" w:customStyle="1" w:styleId="Heading2Char">
    <w:name w:val="Heading 2 Char"/>
    <w:basedOn w:val="DefaultParagraphFont"/>
    <w:link w:val="Heading2"/>
    <w:uiPriority w:val="9"/>
    <w:rsid w:val="001D691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257B7"/>
    <w:pPr>
      <w:spacing w:after="100"/>
    </w:pPr>
  </w:style>
  <w:style w:type="paragraph" w:styleId="TOC2">
    <w:name w:val="toc 2"/>
    <w:basedOn w:val="Normal"/>
    <w:next w:val="Normal"/>
    <w:autoRedefine/>
    <w:uiPriority w:val="39"/>
    <w:unhideWhenUsed/>
    <w:rsid w:val="00580361"/>
    <w:pPr>
      <w:tabs>
        <w:tab w:val="left" w:pos="880"/>
        <w:tab w:val="right" w:leader="dot" w:pos="9016"/>
      </w:tabs>
      <w:spacing w:after="100"/>
      <w:ind w:left="220"/>
      <w:jc w:val="both"/>
    </w:pPr>
  </w:style>
  <w:style w:type="paragraph" w:styleId="NormalWeb">
    <w:name w:val="Normal (Web)"/>
    <w:basedOn w:val="Normal"/>
    <w:uiPriority w:val="99"/>
    <w:semiHidden/>
    <w:unhideWhenUsed/>
    <w:rsid w:val="00E07CCC"/>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0610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759241">
      <w:bodyDiv w:val="1"/>
      <w:marLeft w:val="0"/>
      <w:marRight w:val="0"/>
      <w:marTop w:val="0"/>
      <w:marBottom w:val="0"/>
      <w:divBdr>
        <w:top w:val="none" w:sz="0" w:space="0" w:color="auto"/>
        <w:left w:val="none" w:sz="0" w:space="0" w:color="auto"/>
        <w:bottom w:val="none" w:sz="0" w:space="0" w:color="auto"/>
        <w:right w:val="none" w:sz="0" w:space="0" w:color="auto"/>
      </w:divBdr>
      <w:divsChild>
        <w:div w:id="320812827">
          <w:marLeft w:val="0"/>
          <w:marRight w:val="0"/>
          <w:marTop w:val="0"/>
          <w:marBottom w:val="0"/>
          <w:divBdr>
            <w:top w:val="single" w:sz="2" w:space="0" w:color="D9D9E3"/>
            <w:left w:val="single" w:sz="2" w:space="0" w:color="D9D9E3"/>
            <w:bottom w:val="single" w:sz="2" w:space="0" w:color="D9D9E3"/>
            <w:right w:val="single" w:sz="2" w:space="0" w:color="D9D9E3"/>
          </w:divBdr>
          <w:divsChild>
            <w:div w:id="494147683">
              <w:marLeft w:val="0"/>
              <w:marRight w:val="0"/>
              <w:marTop w:val="0"/>
              <w:marBottom w:val="0"/>
              <w:divBdr>
                <w:top w:val="single" w:sz="2" w:space="0" w:color="D9D9E3"/>
                <w:left w:val="single" w:sz="2" w:space="0" w:color="D9D9E3"/>
                <w:bottom w:val="single" w:sz="2" w:space="0" w:color="D9D9E3"/>
                <w:right w:val="single" w:sz="2" w:space="0" w:color="D9D9E3"/>
              </w:divBdr>
              <w:divsChild>
                <w:div w:id="452134026">
                  <w:marLeft w:val="0"/>
                  <w:marRight w:val="0"/>
                  <w:marTop w:val="0"/>
                  <w:marBottom w:val="0"/>
                  <w:divBdr>
                    <w:top w:val="single" w:sz="2" w:space="0" w:color="D9D9E3"/>
                    <w:left w:val="single" w:sz="2" w:space="0" w:color="D9D9E3"/>
                    <w:bottom w:val="single" w:sz="2" w:space="0" w:color="D9D9E3"/>
                    <w:right w:val="single" w:sz="2" w:space="0" w:color="D9D9E3"/>
                  </w:divBdr>
                  <w:divsChild>
                    <w:div w:id="1290162916">
                      <w:marLeft w:val="0"/>
                      <w:marRight w:val="0"/>
                      <w:marTop w:val="0"/>
                      <w:marBottom w:val="0"/>
                      <w:divBdr>
                        <w:top w:val="single" w:sz="2" w:space="0" w:color="D9D9E3"/>
                        <w:left w:val="single" w:sz="2" w:space="0" w:color="D9D9E3"/>
                        <w:bottom w:val="single" w:sz="2" w:space="0" w:color="D9D9E3"/>
                        <w:right w:val="single" w:sz="2" w:space="0" w:color="D9D9E3"/>
                      </w:divBdr>
                      <w:divsChild>
                        <w:div w:id="290863186">
                          <w:marLeft w:val="0"/>
                          <w:marRight w:val="0"/>
                          <w:marTop w:val="0"/>
                          <w:marBottom w:val="0"/>
                          <w:divBdr>
                            <w:top w:val="single" w:sz="2" w:space="0" w:color="D9D9E3"/>
                            <w:left w:val="single" w:sz="2" w:space="0" w:color="D9D9E3"/>
                            <w:bottom w:val="single" w:sz="2" w:space="0" w:color="D9D9E3"/>
                            <w:right w:val="single" w:sz="2" w:space="0" w:color="D9D9E3"/>
                          </w:divBdr>
                          <w:divsChild>
                            <w:div w:id="785850284">
                              <w:marLeft w:val="0"/>
                              <w:marRight w:val="0"/>
                              <w:marTop w:val="100"/>
                              <w:marBottom w:val="100"/>
                              <w:divBdr>
                                <w:top w:val="single" w:sz="2" w:space="0" w:color="D9D9E3"/>
                                <w:left w:val="single" w:sz="2" w:space="0" w:color="D9D9E3"/>
                                <w:bottom w:val="single" w:sz="2" w:space="0" w:color="D9D9E3"/>
                                <w:right w:val="single" w:sz="2" w:space="0" w:color="D9D9E3"/>
                              </w:divBdr>
                              <w:divsChild>
                                <w:div w:id="1442921137">
                                  <w:marLeft w:val="0"/>
                                  <w:marRight w:val="0"/>
                                  <w:marTop w:val="0"/>
                                  <w:marBottom w:val="0"/>
                                  <w:divBdr>
                                    <w:top w:val="single" w:sz="2" w:space="0" w:color="D9D9E3"/>
                                    <w:left w:val="single" w:sz="2" w:space="0" w:color="D9D9E3"/>
                                    <w:bottom w:val="single" w:sz="2" w:space="0" w:color="D9D9E3"/>
                                    <w:right w:val="single" w:sz="2" w:space="0" w:color="D9D9E3"/>
                                  </w:divBdr>
                                  <w:divsChild>
                                    <w:div w:id="609817714">
                                      <w:marLeft w:val="0"/>
                                      <w:marRight w:val="0"/>
                                      <w:marTop w:val="0"/>
                                      <w:marBottom w:val="0"/>
                                      <w:divBdr>
                                        <w:top w:val="single" w:sz="2" w:space="0" w:color="D9D9E3"/>
                                        <w:left w:val="single" w:sz="2" w:space="0" w:color="D9D9E3"/>
                                        <w:bottom w:val="single" w:sz="2" w:space="0" w:color="D9D9E3"/>
                                        <w:right w:val="single" w:sz="2" w:space="0" w:color="D9D9E3"/>
                                      </w:divBdr>
                                      <w:divsChild>
                                        <w:div w:id="945844910">
                                          <w:marLeft w:val="0"/>
                                          <w:marRight w:val="0"/>
                                          <w:marTop w:val="0"/>
                                          <w:marBottom w:val="0"/>
                                          <w:divBdr>
                                            <w:top w:val="single" w:sz="2" w:space="0" w:color="D9D9E3"/>
                                            <w:left w:val="single" w:sz="2" w:space="0" w:color="D9D9E3"/>
                                            <w:bottom w:val="single" w:sz="2" w:space="0" w:color="D9D9E3"/>
                                            <w:right w:val="single" w:sz="2" w:space="0" w:color="D9D9E3"/>
                                          </w:divBdr>
                                          <w:divsChild>
                                            <w:div w:id="580334817">
                                              <w:marLeft w:val="0"/>
                                              <w:marRight w:val="0"/>
                                              <w:marTop w:val="0"/>
                                              <w:marBottom w:val="0"/>
                                              <w:divBdr>
                                                <w:top w:val="single" w:sz="2" w:space="0" w:color="D9D9E3"/>
                                                <w:left w:val="single" w:sz="2" w:space="0" w:color="D9D9E3"/>
                                                <w:bottom w:val="single" w:sz="2" w:space="0" w:color="D9D9E3"/>
                                                <w:right w:val="single" w:sz="2" w:space="0" w:color="D9D9E3"/>
                                              </w:divBdr>
                                              <w:divsChild>
                                                <w:div w:id="1501968802">
                                                  <w:marLeft w:val="0"/>
                                                  <w:marRight w:val="0"/>
                                                  <w:marTop w:val="0"/>
                                                  <w:marBottom w:val="0"/>
                                                  <w:divBdr>
                                                    <w:top w:val="single" w:sz="2" w:space="0" w:color="D9D9E3"/>
                                                    <w:left w:val="single" w:sz="2" w:space="0" w:color="D9D9E3"/>
                                                    <w:bottom w:val="single" w:sz="2" w:space="0" w:color="D9D9E3"/>
                                                    <w:right w:val="single" w:sz="2" w:space="0" w:color="D9D9E3"/>
                                                  </w:divBdr>
                                                  <w:divsChild>
                                                    <w:div w:id="11795876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95683608">
          <w:marLeft w:val="0"/>
          <w:marRight w:val="0"/>
          <w:marTop w:val="0"/>
          <w:marBottom w:val="0"/>
          <w:divBdr>
            <w:top w:val="none" w:sz="0" w:space="0" w:color="auto"/>
            <w:left w:val="none" w:sz="0" w:space="0" w:color="auto"/>
            <w:bottom w:val="none" w:sz="0" w:space="0" w:color="auto"/>
            <w:right w:val="none" w:sz="0" w:space="0" w:color="auto"/>
          </w:divBdr>
        </w:div>
      </w:divsChild>
    </w:div>
    <w:div w:id="487789345">
      <w:bodyDiv w:val="1"/>
      <w:marLeft w:val="0"/>
      <w:marRight w:val="0"/>
      <w:marTop w:val="0"/>
      <w:marBottom w:val="0"/>
      <w:divBdr>
        <w:top w:val="none" w:sz="0" w:space="0" w:color="auto"/>
        <w:left w:val="none" w:sz="0" w:space="0" w:color="auto"/>
        <w:bottom w:val="none" w:sz="0" w:space="0" w:color="auto"/>
        <w:right w:val="none" w:sz="0" w:space="0" w:color="auto"/>
      </w:divBdr>
      <w:divsChild>
        <w:div w:id="1331985198">
          <w:marLeft w:val="0"/>
          <w:marRight w:val="0"/>
          <w:marTop w:val="0"/>
          <w:marBottom w:val="0"/>
          <w:divBdr>
            <w:top w:val="single" w:sz="2" w:space="0" w:color="D9D9E3"/>
            <w:left w:val="single" w:sz="2" w:space="0" w:color="D9D9E3"/>
            <w:bottom w:val="single" w:sz="2" w:space="0" w:color="D9D9E3"/>
            <w:right w:val="single" w:sz="2" w:space="0" w:color="D9D9E3"/>
          </w:divBdr>
          <w:divsChild>
            <w:div w:id="260574187">
              <w:marLeft w:val="0"/>
              <w:marRight w:val="0"/>
              <w:marTop w:val="0"/>
              <w:marBottom w:val="0"/>
              <w:divBdr>
                <w:top w:val="single" w:sz="2" w:space="0" w:color="D9D9E3"/>
                <w:left w:val="single" w:sz="2" w:space="0" w:color="D9D9E3"/>
                <w:bottom w:val="single" w:sz="2" w:space="0" w:color="D9D9E3"/>
                <w:right w:val="single" w:sz="2" w:space="0" w:color="D9D9E3"/>
              </w:divBdr>
              <w:divsChild>
                <w:div w:id="1003553008">
                  <w:marLeft w:val="0"/>
                  <w:marRight w:val="0"/>
                  <w:marTop w:val="0"/>
                  <w:marBottom w:val="0"/>
                  <w:divBdr>
                    <w:top w:val="single" w:sz="2" w:space="0" w:color="D9D9E3"/>
                    <w:left w:val="single" w:sz="2" w:space="0" w:color="D9D9E3"/>
                    <w:bottom w:val="single" w:sz="2" w:space="0" w:color="D9D9E3"/>
                    <w:right w:val="single" w:sz="2" w:space="0" w:color="D9D9E3"/>
                  </w:divBdr>
                  <w:divsChild>
                    <w:div w:id="2022775057">
                      <w:marLeft w:val="0"/>
                      <w:marRight w:val="0"/>
                      <w:marTop w:val="0"/>
                      <w:marBottom w:val="0"/>
                      <w:divBdr>
                        <w:top w:val="single" w:sz="2" w:space="0" w:color="D9D9E3"/>
                        <w:left w:val="single" w:sz="2" w:space="0" w:color="D9D9E3"/>
                        <w:bottom w:val="single" w:sz="2" w:space="0" w:color="D9D9E3"/>
                        <w:right w:val="single" w:sz="2" w:space="0" w:color="D9D9E3"/>
                      </w:divBdr>
                      <w:divsChild>
                        <w:div w:id="1012613621">
                          <w:marLeft w:val="0"/>
                          <w:marRight w:val="0"/>
                          <w:marTop w:val="0"/>
                          <w:marBottom w:val="0"/>
                          <w:divBdr>
                            <w:top w:val="single" w:sz="2" w:space="0" w:color="D9D9E3"/>
                            <w:left w:val="single" w:sz="2" w:space="0" w:color="D9D9E3"/>
                            <w:bottom w:val="single" w:sz="2" w:space="0" w:color="D9D9E3"/>
                            <w:right w:val="single" w:sz="2" w:space="0" w:color="D9D9E3"/>
                          </w:divBdr>
                          <w:divsChild>
                            <w:div w:id="1111164993">
                              <w:marLeft w:val="0"/>
                              <w:marRight w:val="0"/>
                              <w:marTop w:val="100"/>
                              <w:marBottom w:val="100"/>
                              <w:divBdr>
                                <w:top w:val="single" w:sz="2" w:space="0" w:color="D9D9E3"/>
                                <w:left w:val="single" w:sz="2" w:space="0" w:color="D9D9E3"/>
                                <w:bottom w:val="single" w:sz="2" w:space="0" w:color="D9D9E3"/>
                                <w:right w:val="single" w:sz="2" w:space="0" w:color="D9D9E3"/>
                              </w:divBdr>
                              <w:divsChild>
                                <w:div w:id="245113136">
                                  <w:marLeft w:val="0"/>
                                  <w:marRight w:val="0"/>
                                  <w:marTop w:val="0"/>
                                  <w:marBottom w:val="0"/>
                                  <w:divBdr>
                                    <w:top w:val="single" w:sz="2" w:space="0" w:color="D9D9E3"/>
                                    <w:left w:val="single" w:sz="2" w:space="0" w:color="D9D9E3"/>
                                    <w:bottom w:val="single" w:sz="2" w:space="0" w:color="D9D9E3"/>
                                    <w:right w:val="single" w:sz="2" w:space="0" w:color="D9D9E3"/>
                                  </w:divBdr>
                                  <w:divsChild>
                                    <w:div w:id="1135103942">
                                      <w:marLeft w:val="0"/>
                                      <w:marRight w:val="0"/>
                                      <w:marTop w:val="0"/>
                                      <w:marBottom w:val="0"/>
                                      <w:divBdr>
                                        <w:top w:val="single" w:sz="2" w:space="0" w:color="D9D9E3"/>
                                        <w:left w:val="single" w:sz="2" w:space="0" w:color="D9D9E3"/>
                                        <w:bottom w:val="single" w:sz="2" w:space="0" w:color="D9D9E3"/>
                                        <w:right w:val="single" w:sz="2" w:space="0" w:color="D9D9E3"/>
                                      </w:divBdr>
                                      <w:divsChild>
                                        <w:div w:id="953711610">
                                          <w:marLeft w:val="0"/>
                                          <w:marRight w:val="0"/>
                                          <w:marTop w:val="0"/>
                                          <w:marBottom w:val="0"/>
                                          <w:divBdr>
                                            <w:top w:val="single" w:sz="2" w:space="0" w:color="D9D9E3"/>
                                            <w:left w:val="single" w:sz="2" w:space="0" w:color="D9D9E3"/>
                                            <w:bottom w:val="single" w:sz="2" w:space="0" w:color="D9D9E3"/>
                                            <w:right w:val="single" w:sz="2" w:space="0" w:color="D9D9E3"/>
                                          </w:divBdr>
                                          <w:divsChild>
                                            <w:div w:id="140469997">
                                              <w:marLeft w:val="0"/>
                                              <w:marRight w:val="0"/>
                                              <w:marTop w:val="0"/>
                                              <w:marBottom w:val="0"/>
                                              <w:divBdr>
                                                <w:top w:val="single" w:sz="2" w:space="0" w:color="D9D9E3"/>
                                                <w:left w:val="single" w:sz="2" w:space="0" w:color="D9D9E3"/>
                                                <w:bottom w:val="single" w:sz="2" w:space="0" w:color="D9D9E3"/>
                                                <w:right w:val="single" w:sz="2" w:space="0" w:color="D9D9E3"/>
                                              </w:divBdr>
                                              <w:divsChild>
                                                <w:div w:id="507252660">
                                                  <w:marLeft w:val="0"/>
                                                  <w:marRight w:val="0"/>
                                                  <w:marTop w:val="0"/>
                                                  <w:marBottom w:val="0"/>
                                                  <w:divBdr>
                                                    <w:top w:val="single" w:sz="2" w:space="0" w:color="D9D9E3"/>
                                                    <w:left w:val="single" w:sz="2" w:space="0" w:color="D9D9E3"/>
                                                    <w:bottom w:val="single" w:sz="2" w:space="0" w:color="D9D9E3"/>
                                                    <w:right w:val="single" w:sz="2" w:space="0" w:color="D9D9E3"/>
                                                  </w:divBdr>
                                                  <w:divsChild>
                                                    <w:div w:id="1293635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321414">
          <w:marLeft w:val="0"/>
          <w:marRight w:val="0"/>
          <w:marTop w:val="0"/>
          <w:marBottom w:val="0"/>
          <w:divBdr>
            <w:top w:val="none" w:sz="0" w:space="0" w:color="auto"/>
            <w:left w:val="none" w:sz="0" w:space="0" w:color="auto"/>
            <w:bottom w:val="none" w:sz="0" w:space="0" w:color="auto"/>
            <w:right w:val="none" w:sz="0" w:space="0" w:color="auto"/>
          </w:divBdr>
        </w:div>
      </w:divsChild>
    </w:div>
    <w:div w:id="1716277195">
      <w:bodyDiv w:val="1"/>
      <w:marLeft w:val="0"/>
      <w:marRight w:val="0"/>
      <w:marTop w:val="0"/>
      <w:marBottom w:val="0"/>
      <w:divBdr>
        <w:top w:val="none" w:sz="0" w:space="0" w:color="auto"/>
        <w:left w:val="none" w:sz="0" w:space="0" w:color="auto"/>
        <w:bottom w:val="none" w:sz="0" w:space="0" w:color="auto"/>
        <w:right w:val="none" w:sz="0" w:space="0" w:color="auto"/>
      </w:divBdr>
      <w:divsChild>
        <w:div w:id="944993520">
          <w:marLeft w:val="0"/>
          <w:marRight w:val="0"/>
          <w:marTop w:val="0"/>
          <w:marBottom w:val="0"/>
          <w:divBdr>
            <w:top w:val="single" w:sz="2" w:space="0" w:color="D9D9E3"/>
            <w:left w:val="single" w:sz="2" w:space="0" w:color="D9D9E3"/>
            <w:bottom w:val="single" w:sz="2" w:space="0" w:color="D9D9E3"/>
            <w:right w:val="single" w:sz="2" w:space="0" w:color="D9D9E3"/>
          </w:divBdr>
          <w:divsChild>
            <w:div w:id="932736539">
              <w:marLeft w:val="0"/>
              <w:marRight w:val="0"/>
              <w:marTop w:val="0"/>
              <w:marBottom w:val="0"/>
              <w:divBdr>
                <w:top w:val="single" w:sz="2" w:space="0" w:color="D9D9E3"/>
                <w:left w:val="single" w:sz="2" w:space="0" w:color="D9D9E3"/>
                <w:bottom w:val="single" w:sz="2" w:space="0" w:color="D9D9E3"/>
                <w:right w:val="single" w:sz="2" w:space="0" w:color="D9D9E3"/>
              </w:divBdr>
              <w:divsChild>
                <w:div w:id="1996297472">
                  <w:marLeft w:val="0"/>
                  <w:marRight w:val="0"/>
                  <w:marTop w:val="0"/>
                  <w:marBottom w:val="0"/>
                  <w:divBdr>
                    <w:top w:val="single" w:sz="2" w:space="0" w:color="D9D9E3"/>
                    <w:left w:val="single" w:sz="2" w:space="0" w:color="D9D9E3"/>
                    <w:bottom w:val="single" w:sz="2" w:space="0" w:color="D9D9E3"/>
                    <w:right w:val="single" w:sz="2" w:space="0" w:color="D9D9E3"/>
                  </w:divBdr>
                  <w:divsChild>
                    <w:div w:id="1339044710">
                      <w:marLeft w:val="0"/>
                      <w:marRight w:val="0"/>
                      <w:marTop w:val="0"/>
                      <w:marBottom w:val="0"/>
                      <w:divBdr>
                        <w:top w:val="single" w:sz="2" w:space="0" w:color="D9D9E3"/>
                        <w:left w:val="single" w:sz="2" w:space="0" w:color="D9D9E3"/>
                        <w:bottom w:val="single" w:sz="2" w:space="0" w:color="D9D9E3"/>
                        <w:right w:val="single" w:sz="2" w:space="0" w:color="D9D9E3"/>
                      </w:divBdr>
                      <w:divsChild>
                        <w:div w:id="390227480">
                          <w:marLeft w:val="0"/>
                          <w:marRight w:val="0"/>
                          <w:marTop w:val="0"/>
                          <w:marBottom w:val="0"/>
                          <w:divBdr>
                            <w:top w:val="single" w:sz="2" w:space="0" w:color="D9D9E3"/>
                            <w:left w:val="single" w:sz="2" w:space="0" w:color="D9D9E3"/>
                            <w:bottom w:val="single" w:sz="2" w:space="0" w:color="D9D9E3"/>
                            <w:right w:val="single" w:sz="2" w:space="0" w:color="D9D9E3"/>
                          </w:divBdr>
                          <w:divsChild>
                            <w:div w:id="1621303686">
                              <w:marLeft w:val="0"/>
                              <w:marRight w:val="0"/>
                              <w:marTop w:val="100"/>
                              <w:marBottom w:val="100"/>
                              <w:divBdr>
                                <w:top w:val="single" w:sz="2" w:space="0" w:color="D9D9E3"/>
                                <w:left w:val="single" w:sz="2" w:space="0" w:color="D9D9E3"/>
                                <w:bottom w:val="single" w:sz="2" w:space="0" w:color="D9D9E3"/>
                                <w:right w:val="single" w:sz="2" w:space="0" w:color="D9D9E3"/>
                              </w:divBdr>
                              <w:divsChild>
                                <w:div w:id="1817646584">
                                  <w:marLeft w:val="0"/>
                                  <w:marRight w:val="0"/>
                                  <w:marTop w:val="0"/>
                                  <w:marBottom w:val="0"/>
                                  <w:divBdr>
                                    <w:top w:val="single" w:sz="2" w:space="0" w:color="D9D9E3"/>
                                    <w:left w:val="single" w:sz="2" w:space="0" w:color="D9D9E3"/>
                                    <w:bottom w:val="single" w:sz="2" w:space="0" w:color="D9D9E3"/>
                                    <w:right w:val="single" w:sz="2" w:space="0" w:color="D9D9E3"/>
                                  </w:divBdr>
                                  <w:divsChild>
                                    <w:div w:id="44304110">
                                      <w:marLeft w:val="0"/>
                                      <w:marRight w:val="0"/>
                                      <w:marTop w:val="0"/>
                                      <w:marBottom w:val="0"/>
                                      <w:divBdr>
                                        <w:top w:val="single" w:sz="2" w:space="0" w:color="D9D9E3"/>
                                        <w:left w:val="single" w:sz="2" w:space="0" w:color="D9D9E3"/>
                                        <w:bottom w:val="single" w:sz="2" w:space="0" w:color="D9D9E3"/>
                                        <w:right w:val="single" w:sz="2" w:space="0" w:color="D9D9E3"/>
                                      </w:divBdr>
                                      <w:divsChild>
                                        <w:div w:id="1709337321">
                                          <w:marLeft w:val="0"/>
                                          <w:marRight w:val="0"/>
                                          <w:marTop w:val="0"/>
                                          <w:marBottom w:val="0"/>
                                          <w:divBdr>
                                            <w:top w:val="single" w:sz="2" w:space="0" w:color="D9D9E3"/>
                                            <w:left w:val="single" w:sz="2" w:space="0" w:color="D9D9E3"/>
                                            <w:bottom w:val="single" w:sz="2" w:space="0" w:color="D9D9E3"/>
                                            <w:right w:val="single" w:sz="2" w:space="0" w:color="D9D9E3"/>
                                          </w:divBdr>
                                          <w:divsChild>
                                            <w:div w:id="637956273">
                                              <w:marLeft w:val="0"/>
                                              <w:marRight w:val="0"/>
                                              <w:marTop w:val="0"/>
                                              <w:marBottom w:val="0"/>
                                              <w:divBdr>
                                                <w:top w:val="single" w:sz="2" w:space="0" w:color="D9D9E3"/>
                                                <w:left w:val="single" w:sz="2" w:space="0" w:color="D9D9E3"/>
                                                <w:bottom w:val="single" w:sz="2" w:space="0" w:color="D9D9E3"/>
                                                <w:right w:val="single" w:sz="2" w:space="0" w:color="D9D9E3"/>
                                              </w:divBdr>
                                              <w:divsChild>
                                                <w:div w:id="869606767">
                                                  <w:marLeft w:val="0"/>
                                                  <w:marRight w:val="0"/>
                                                  <w:marTop w:val="0"/>
                                                  <w:marBottom w:val="0"/>
                                                  <w:divBdr>
                                                    <w:top w:val="single" w:sz="2" w:space="0" w:color="D9D9E3"/>
                                                    <w:left w:val="single" w:sz="2" w:space="0" w:color="D9D9E3"/>
                                                    <w:bottom w:val="single" w:sz="2" w:space="0" w:color="D9D9E3"/>
                                                    <w:right w:val="single" w:sz="2" w:space="0" w:color="D9D9E3"/>
                                                  </w:divBdr>
                                                  <w:divsChild>
                                                    <w:div w:id="2097168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86327885">
          <w:marLeft w:val="0"/>
          <w:marRight w:val="0"/>
          <w:marTop w:val="0"/>
          <w:marBottom w:val="0"/>
          <w:divBdr>
            <w:top w:val="none" w:sz="0" w:space="0" w:color="auto"/>
            <w:left w:val="none" w:sz="0" w:space="0" w:color="auto"/>
            <w:bottom w:val="none" w:sz="0" w:space="0" w:color="auto"/>
            <w:right w:val="none" w:sz="0" w:space="0" w:color="auto"/>
          </w:divBdr>
        </w:div>
      </w:divsChild>
    </w:div>
    <w:div w:id="1926451827">
      <w:bodyDiv w:val="1"/>
      <w:marLeft w:val="0"/>
      <w:marRight w:val="0"/>
      <w:marTop w:val="0"/>
      <w:marBottom w:val="0"/>
      <w:divBdr>
        <w:top w:val="none" w:sz="0" w:space="0" w:color="auto"/>
        <w:left w:val="none" w:sz="0" w:space="0" w:color="auto"/>
        <w:bottom w:val="none" w:sz="0" w:space="0" w:color="auto"/>
        <w:right w:val="none" w:sz="0" w:space="0" w:color="auto"/>
      </w:divBdr>
      <w:divsChild>
        <w:div w:id="1777753474">
          <w:marLeft w:val="0"/>
          <w:marRight w:val="0"/>
          <w:marTop w:val="0"/>
          <w:marBottom w:val="0"/>
          <w:divBdr>
            <w:top w:val="single" w:sz="2" w:space="0" w:color="D9D9E3"/>
            <w:left w:val="single" w:sz="2" w:space="0" w:color="D9D9E3"/>
            <w:bottom w:val="single" w:sz="2" w:space="0" w:color="D9D9E3"/>
            <w:right w:val="single" w:sz="2" w:space="0" w:color="D9D9E3"/>
          </w:divBdr>
          <w:divsChild>
            <w:div w:id="497884054">
              <w:marLeft w:val="0"/>
              <w:marRight w:val="0"/>
              <w:marTop w:val="0"/>
              <w:marBottom w:val="0"/>
              <w:divBdr>
                <w:top w:val="single" w:sz="2" w:space="0" w:color="D9D9E3"/>
                <w:left w:val="single" w:sz="2" w:space="0" w:color="D9D9E3"/>
                <w:bottom w:val="single" w:sz="2" w:space="0" w:color="D9D9E3"/>
                <w:right w:val="single" w:sz="2" w:space="0" w:color="D9D9E3"/>
              </w:divBdr>
              <w:divsChild>
                <w:div w:id="825707302">
                  <w:marLeft w:val="0"/>
                  <w:marRight w:val="0"/>
                  <w:marTop w:val="0"/>
                  <w:marBottom w:val="0"/>
                  <w:divBdr>
                    <w:top w:val="single" w:sz="2" w:space="0" w:color="D9D9E3"/>
                    <w:left w:val="single" w:sz="2" w:space="0" w:color="D9D9E3"/>
                    <w:bottom w:val="single" w:sz="2" w:space="0" w:color="D9D9E3"/>
                    <w:right w:val="single" w:sz="2" w:space="0" w:color="D9D9E3"/>
                  </w:divBdr>
                  <w:divsChild>
                    <w:div w:id="2116753201">
                      <w:marLeft w:val="0"/>
                      <w:marRight w:val="0"/>
                      <w:marTop w:val="0"/>
                      <w:marBottom w:val="0"/>
                      <w:divBdr>
                        <w:top w:val="single" w:sz="2" w:space="0" w:color="D9D9E3"/>
                        <w:left w:val="single" w:sz="2" w:space="0" w:color="D9D9E3"/>
                        <w:bottom w:val="single" w:sz="2" w:space="0" w:color="D9D9E3"/>
                        <w:right w:val="single" w:sz="2" w:space="0" w:color="D9D9E3"/>
                      </w:divBdr>
                      <w:divsChild>
                        <w:div w:id="1115520319">
                          <w:marLeft w:val="0"/>
                          <w:marRight w:val="0"/>
                          <w:marTop w:val="0"/>
                          <w:marBottom w:val="0"/>
                          <w:divBdr>
                            <w:top w:val="single" w:sz="2" w:space="0" w:color="D9D9E3"/>
                            <w:left w:val="single" w:sz="2" w:space="0" w:color="D9D9E3"/>
                            <w:bottom w:val="single" w:sz="2" w:space="0" w:color="D9D9E3"/>
                            <w:right w:val="single" w:sz="2" w:space="0" w:color="D9D9E3"/>
                          </w:divBdr>
                          <w:divsChild>
                            <w:div w:id="789588026">
                              <w:marLeft w:val="0"/>
                              <w:marRight w:val="0"/>
                              <w:marTop w:val="100"/>
                              <w:marBottom w:val="100"/>
                              <w:divBdr>
                                <w:top w:val="single" w:sz="2" w:space="0" w:color="D9D9E3"/>
                                <w:left w:val="single" w:sz="2" w:space="0" w:color="D9D9E3"/>
                                <w:bottom w:val="single" w:sz="2" w:space="0" w:color="D9D9E3"/>
                                <w:right w:val="single" w:sz="2" w:space="0" w:color="D9D9E3"/>
                              </w:divBdr>
                              <w:divsChild>
                                <w:div w:id="1537155482">
                                  <w:marLeft w:val="0"/>
                                  <w:marRight w:val="0"/>
                                  <w:marTop w:val="0"/>
                                  <w:marBottom w:val="0"/>
                                  <w:divBdr>
                                    <w:top w:val="single" w:sz="2" w:space="0" w:color="D9D9E3"/>
                                    <w:left w:val="single" w:sz="2" w:space="0" w:color="D9D9E3"/>
                                    <w:bottom w:val="single" w:sz="2" w:space="0" w:color="D9D9E3"/>
                                    <w:right w:val="single" w:sz="2" w:space="0" w:color="D9D9E3"/>
                                  </w:divBdr>
                                  <w:divsChild>
                                    <w:div w:id="613025865">
                                      <w:marLeft w:val="0"/>
                                      <w:marRight w:val="0"/>
                                      <w:marTop w:val="0"/>
                                      <w:marBottom w:val="0"/>
                                      <w:divBdr>
                                        <w:top w:val="single" w:sz="2" w:space="0" w:color="D9D9E3"/>
                                        <w:left w:val="single" w:sz="2" w:space="0" w:color="D9D9E3"/>
                                        <w:bottom w:val="single" w:sz="2" w:space="0" w:color="D9D9E3"/>
                                        <w:right w:val="single" w:sz="2" w:space="0" w:color="D9D9E3"/>
                                      </w:divBdr>
                                      <w:divsChild>
                                        <w:div w:id="1874267398">
                                          <w:marLeft w:val="0"/>
                                          <w:marRight w:val="0"/>
                                          <w:marTop w:val="0"/>
                                          <w:marBottom w:val="0"/>
                                          <w:divBdr>
                                            <w:top w:val="single" w:sz="2" w:space="0" w:color="D9D9E3"/>
                                            <w:left w:val="single" w:sz="2" w:space="0" w:color="D9D9E3"/>
                                            <w:bottom w:val="single" w:sz="2" w:space="0" w:color="D9D9E3"/>
                                            <w:right w:val="single" w:sz="2" w:space="0" w:color="D9D9E3"/>
                                          </w:divBdr>
                                          <w:divsChild>
                                            <w:div w:id="888884235">
                                              <w:marLeft w:val="0"/>
                                              <w:marRight w:val="0"/>
                                              <w:marTop w:val="0"/>
                                              <w:marBottom w:val="0"/>
                                              <w:divBdr>
                                                <w:top w:val="single" w:sz="2" w:space="0" w:color="D9D9E3"/>
                                                <w:left w:val="single" w:sz="2" w:space="0" w:color="D9D9E3"/>
                                                <w:bottom w:val="single" w:sz="2" w:space="0" w:color="D9D9E3"/>
                                                <w:right w:val="single" w:sz="2" w:space="0" w:color="D9D9E3"/>
                                              </w:divBdr>
                                              <w:divsChild>
                                                <w:div w:id="560792678">
                                                  <w:marLeft w:val="0"/>
                                                  <w:marRight w:val="0"/>
                                                  <w:marTop w:val="0"/>
                                                  <w:marBottom w:val="0"/>
                                                  <w:divBdr>
                                                    <w:top w:val="single" w:sz="2" w:space="0" w:color="D9D9E3"/>
                                                    <w:left w:val="single" w:sz="2" w:space="0" w:color="D9D9E3"/>
                                                    <w:bottom w:val="single" w:sz="2" w:space="0" w:color="D9D9E3"/>
                                                    <w:right w:val="single" w:sz="2" w:space="0" w:color="D9D9E3"/>
                                                  </w:divBdr>
                                                  <w:divsChild>
                                                    <w:div w:id="1566602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21916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nep.org/resources/report/worlds-women-2015-trends-and-statistics" TargetMode="External"/><Relationship Id="rId18" Type="http://schemas.openxmlformats.org/officeDocument/2006/relationships/hyperlink" Target="https://todayswillsandprobate.co.uk/when-does-old-age-officially-begin/" TargetMode="External"/><Relationship Id="rId26" Type="http://schemas.openxmlformats.org/officeDocument/2006/relationships/hyperlink" Target="https://www.aarpinternational.org/initiatives/aging-readiness-competitiveness-arc/mexico" TargetMode="External"/><Relationship Id="rId3" Type="http://schemas.openxmlformats.org/officeDocument/2006/relationships/numbering" Target="numbering.xml"/><Relationship Id="rId21" Type="http://schemas.openxmlformats.org/officeDocument/2006/relationships/hyperlink" Target="https://books.google.co.uk/books?hl=en&amp;lr=&amp;id=efrJEAAAQBAJ&amp;oi=fnd&amp;pg=PT11&amp;dq=What+it+means+to+be+an+elderly+person+in+the+UK+in+2023&amp;ots=WpP0IKqXA_&amp;sig=isyOMNZ-IrvYAsFWuqmlnhkWMFc&amp;redir_esc=y" TargetMode="External"/><Relationship Id="rId7" Type="http://schemas.openxmlformats.org/officeDocument/2006/relationships/footnotes" Target="footnotes.xml"/><Relationship Id="rId12" Type="http://schemas.openxmlformats.org/officeDocument/2006/relationships/hyperlink" Target="https://dof.gob.mx/nota_detalle.php?codigo=5267965&amp;fecha=13/09/2012" TargetMode="External"/><Relationship Id="rId17" Type="http://schemas.openxmlformats.org/officeDocument/2006/relationships/hyperlink" Target="https://www.gob.mx/pensionissste/articulos/dia-del-adulto-mayor-123010?idiom=es" TargetMode="External"/><Relationship Id="rId25" Type="http://schemas.openxmlformats.org/officeDocument/2006/relationships/hyperlink" Target="https://www.aarpinternational.org/initiatives/aging-readiness-competitiveness-arc/mexico"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ons.gov.uk/peoplepopulationandcommunity/birthsdeathsandmarriages/deaths/articles/causesofdeathover100years/2017-09-18" TargetMode="External"/><Relationship Id="rId20" Type="http://schemas.openxmlformats.org/officeDocument/2006/relationships/hyperlink" Target="https://blog.stannah.com.mx/sociedad-y-cultura/papel-del-anciano-en-la-historia/" TargetMode="External"/><Relationship Id="rId29" Type="http://schemas.openxmlformats.org/officeDocument/2006/relationships/hyperlink" Target="https://www.who.int/publications/i/item/978924155010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quality-standards-for-care-services-for-older-people" TargetMode="External"/><Relationship Id="rId24" Type="http://schemas.openxmlformats.org/officeDocument/2006/relationships/hyperlink" Target="https://worldpopulationreview.com/countries/mexico-population"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ngland.nhs.uk/ourwork/clinical-policy/older-people/improving-care-for-older-people/" TargetMode="External"/><Relationship Id="rId23" Type="http://schemas.openxmlformats.org/officeDocument/2006/relationships/hyperlink" Target="https://emergency.unhcr.org/protection/persons-risk/older-persons" TargetMode="External"/><Relationship Id="rId28" Type="http://schemas.openxmlformats.org/officeDocument/2006/relationships/hyperlink" Target="https://www.ons.gov.uk/peoplepopulationandcommunity/birthsdeathsandmarriages/ageing/articles/olderpeoplelivingincarehomesin2021andchangessince2011/2023-10-09" TargetMode="External"/><Relationship Id="rId10" Type="http://schemas.openxmlformats.org/officeDocument/2006/relationships/hyperlink" Target="https://www.gob.mx/profeco/documentos/asilos-una-alternativa-para-el-cuidado-y-atencion-de-los-adultos-mayores?state=published" TargetMode="External"/><Relationship Id="rId19" Type="http://schemas.openxmlformats.org/officeDocument/2006/relationships/hyperlink" Target="https://www.sciencedirect.com/topics/psychology/disengagement-theory"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campaigntoendloneliness.org/guidance/wp-content/uploads/2015/06/The-Care-Act-2014-and-Loneliness.pdf" TargetMode="External"/><Relationship Id="rId14" Type="http://schemas.openxmlformats.org/officeDocument/2006/relationships/hyperlink" Target="https://www.researchgate.net/profile/Paul-Kowal/publication/299528572_An_Aging_World_2015/links/56fd4be108ae17c8efaa1132/An-Aging-World-2015.pdf" TargetMode="External"/><Relationship Id="rId22" Type="http://schemas.openxmlformats.org/officeDocument/2006/relationships/hyperlink" Target="https://www.undp.org/publications/ageing-older-persons-and-2030-agenda-sustainable-development" TargetMode="External"/><Relationship Id="rId27" Type="http://schemas.openxmlformats.org/officeDocument/2006/relationships/hyperlink" Target="https://www.macrotrends.net/countries/GBR/united-kingdom/fertility-rate" TargetMode="External"/><Relationship Id="rId30" Type="http://schemas.openxmlformats.org/officeDocument/2006/relationships/hyperlink" Target="https://scielo.isciii.es/scielo.php?script=sci_arttext&amp;pid=S1132-12962006000100009" TargetMode="External"/><Relationship Id="rId8" Type="http://schemas.openxmlformats.org/officeDocument/2006/relationships/endnotes" Target="endnotes.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COMPONENT-1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C3A919-CAF1-4722-8B47-6CDC985B6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3945</TotalTime>
  <Pages>13</Pages>
  <Words>4972</Words>
  <Characters>28344</Characters>
  <Application>Microsoft Office Word</Application>
  <DocSecurity>0</DocSecurity>
  <Lines>236</Lines>
  <Paragraphs>66</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LIVING WITH CARE: The older person</vt:lpstr>
      <vt:lpstr>INTRODUCTION </vt:lpstr>
      <vt:lpstr>THE CONCEPT OF ELDERLY PERSON </vt:lpstr>
      <vt:lpstr>HOW AGEING POPULATION HAVE CHANGED IN RECENT YEARS</vt:lpstr>
      <vt:lpstr>    2.1 Changes on the aging population in the UK: </vt:lpstr>
      <vt:lpstr>    Differences of demographic data between the UK and Mexico:</vt:lpstr>
      <vt:lpstr>RELEVANT THEORIES OF LONELINESS AND ISOLATION</vt:lpstr>
      <vt:lpstr>THE IMPACT OF LONELINESS AND ISOLATION ON OLDER PEOPLE LIVING WITHIN A CARE SETT</vt:lpstr>
      <vt:lpstr>CURRENT LEGISLATION AND POLICIES TO RAISE AWARNES OR REDUCE LONELINESS AND ISOLA</vt:lpstr>
      <vt:lpstr>    5.1 Current legislation and Policies in the UK:</vt:lpstr>
      <vt:lpstr>LOCAL, NATIONAL AND GLOBAL PROVISION OF SERVICES FOR THE OLDER PERSON</vt:lpstr>
      <vt:lpstr>THE PROSPECTIVE FUTURE OF THE CARE OF THE OLDER PERSON</vt:lpstr>
      <vt:lpstr>RECOMMENDATIONS</vt:lpstr>
      <vt:lpstr>CONCLUSION</vt:lpstr>
    </vt:vector>
  </TitlesOfParts>
  <Company/>
  <LinksUpToDate>false</LinksUpToDate>
  <CharactersWithSpaces>33250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
  <dc:creator>Patricia</dc:creator>
  <cp:keywords/>
  <dc:description/>
  <cp:lastModifiedBy>Patricia Marín</cp:lastModifiedBy>
  <cp:revision>435</cp:revision>
  <dcterms:created xsi:type="dcterms:W3CDTF">2023-12-02T13:17:00Z</dcterms:created>
  <dcterms:modified xsi:type="dcterms:W3CDTF">2023-12-30T13:56:00Z</dcterms:modified>
</cp:coreProperties>
</file>