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A8A58" w14:textId="6BCDBF19" w:rsidR="00710AE9" w:rsidRDefault="0041753F" w:rsidP="00C47FE9">
      <w:pPr>
        <w:pStyle w:val="NormalWeb"/>
        <w:spacing w:line="360" w:lineRule="auto"/>
        <w:jc w:val="center"/>
        <w:rPr>
          <w:rFonts w:asciiTheme="majorBidi" w:hAnsiTheme="majorBidi" w:cstheme="majorBidi"/>
          <w:b/>
          <w:bCs/>
        </w:rPr>
      </w:pPr>
      <w:r w:rsidRPr="00FB67A7">
        <w:rPr>
          <w:rFonts w:asciiTheme="majorBidi" w:hAnsiTheme="majorBidi" w:cstheme="majorBidi"/>
          <w:b/>
          <w:bCs/>
          <w:noProof/>
        </w:rPr>
        <mc:AlternateContent>
          <mc:Choice Requires="wps">
            <w:drawing>
              <wp:anchor distT="0" distB="0" distL="114300" distR="114300" simplePos="0" relativeHeight="251664384" behindDoc="0" locked="0" layoutInCell="1" allowOverlap="1" wp14:anchorId="7A4956D9" wp14:editId="2D6744B6">
                <wp:simplePos x="0" y="0"/>
                <wp:positionH relativeFrom="column">
                  <wp:posOffset>-414020</wp:posOffset>
                </wp:positionH>
                <wp:positionV relativeFrom="paragraph">
                  <wp:posOffset>-491127</wp:posOffset>
                </wp:positionV>
                <wp:extent cx="6772447" cy="493200"/>
                <wp:effectExtent l="0" t="0" r="9525" b="15240"/>
                <wp:wrapNone/>
                <wp:docPr id="8" name="Text Box 8"/>
                <wp:cNvGraphicFramePr/>
                <a:graphic xmlns:a="http://schemas.openxmlformats.org/drawingml/2006/main">
                  <a:graphicData uri="http://schemas.microsoft.com/office/word/2010/wordprocessingShape">
                    <wps:wsp>
                      <wps:cNvSpPr txBox="1"/>
                      <wps:spPr>
                        <a:xfrm>
                          <a:off x="0" y="0"/>
                          <a:ext cx="6772447" cy="493200"/>
                        </a:xfrm>
                        <a:prstGeom prst="rect">
                          <a:avLst/>
                        </a:prstGeom>
                        <a:solidFill>
                          <a:schemeClr val="lt1"/>
                        </a:solidFill>
                        <a:ln w="6350">
                          <a:solidFill>
                            <a:schemeClr val="bg1"/>
                          </a:solidFill>
                        </a:ln>
                      </wps:spPr>
                      <wps:txbx>
                        <w:txbxContent>
                          <w:p w14:paraId="23833B39" w14:textId="77777777" w:rsidR="00DD349C" w:rsidRDefault="00DD349C" w:rsidP="00DD34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A4956D9" id="_x0000_t202" coordsize="21600,21600" o:spt="202" path="m,l,21600r21600,l21600,xe">
                <v:stroke joinstyle="miter"/>
                <v:path gradientshapeok="t" o:connecttype="rect"/>
              </v:shapetype>
              <v:shape id="Text Box 8" o:spid="_x0000_s1026" type="#_x0000_t202" style="position:absolute;left:0;text-align:left;margin-left:-32.6pt;margin-top:-38.65pt;width:533.25pt;height:38.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" fillcolor="white [3201]" strokecolor="white [3212]" strokeweight=".5pt">
                <v:textbox>
                  <w:txbxContent>
                    <w:p w14:paraId="23833B39" w14:textId="77777777" w:rsidR="00DD349C" w:rsidRDefault="00DD349C" w:rsidP="00DD349C"/>
                  </w:txbxContent>
                </v:textbox>
              </v:shape>
            </w:pict>
          </mc:Fallback>
        </mc:AlternateContent>
      </w:r>
    </w:p>
    <w:p w14:paraId="435F4C2E" w14:textId="15C96FAB" w:rsidR="00C47FE9" w:rsidRPr="00FB67A7" w:rsidRDefault="00CC6700" w:rsidP="00C47FE9">
      <w:pPr>
        <w:pStyle w:val="NormalWeb"/>
        <w:spacing w:line="360" w:lineRule="auto"/>
        <w:jc w:val="center"/>
        <w:rPr>
          <w:rFonts w:asciiTheme="majorBidi" w:hAnsiTheme="majorBidi" w:cstheme="majorBidi"/>
          <w:b/>
          <w:bCs/>
        </w:rPr>
      </w:pPr>
      <w:r w:rsidRPr="00FB67A7">
        <w:rPr>
          <w:rFonts w:asciiTheme="majorBidi" w:hAnsiTheme="majorBidi" w:cstheme="majorBidi"/>
          <w:b/>
          <w:bCs/>
          <w:noProof/>
        </w:rPr>
        <mc:AlternateContent>
          <mc:Choice Requires="wps">
            <w:drawing>
              <wp:anchor distT="0" distB="0" distL="114300" distR="114300" simplePos="0" relativeHeight="251662336" behindDoc="0" locked="0" layoutInCell="1" allowOverlap="1" wp14:anchorId="74135DE4" wp14:editId="6BA28EAC">
                <wp:simplePos x="0" y="0"/>
                <wp:positionH relativeFrom="column">
                  <wp:posOffset>-461190</wp:posOffset>
                </wp:positionH>
                <wp:positionV relativeFrom="paragraph">
                  <wp:posOffset>-721692</wp:posOffset>
                </wp:positionV>
                <wp:extent cx="3875964" cy="491234"/>
                <wp:effectExtent l="0" t="0" r="10795" b="17145"/>
                <wp:wrapNone/>
                <wp:docPr id="5" name="Text Box 5"/>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7F0A674D" w14:textId="77777777" w:rsidR="00CC6700" w:rsidRDefault="00CC6700" w:rsidP="00CC67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135DE4" id="Text Box 5" o:spid="_x0000_s1027" type="#_x0000_t202" style="position:absolute;left:0;text-align:left;margin-left:-36.3pt;margin-top:-56.85pt;width:305.2pt;height:38.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" fillcolor="white [3201]" strokecolor="white [3212]" strokeweight=".5pt">
                <v:textbox>
                  <w:txbxContent>
                    <w:p w14:paraId="7F0A674D" w14:textId="77777777" w:rsidR="00CC6700" w:rsidRDefault="00CC6700" w:rsidP="00CC6700"/>
                  </w:txbxContent>
                </v:textbox>
              </v:shape>
            </w:pict>
          </mc:Fallback>
        </mc:AlternateContent>
      </w:r>
      <w:r w:rsidR="00C47FE9" w:rsidRPr="00FB67A7">
        <w:rPr>
          <w:rFonts w:asciiTheme="majorBidi" w:hAnsiTheme="majorBidi" w:cstheme="majorBidi"/>
          <w:b/>
          <w:bCs/>
          <w:noProof/>
          <w:rtl/>
          <w:lang w:val="ar-SA"/>
        </w:rPr>
        <w:drawing>
          <wp:inline distT="0" distB="0" distL="0" distR="0" wp14:anchorId="18184C98" wp14:editId="2B1997CE">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5C07E43A" w14:textId="07A43D9E" w:rsidR="00C47FE9" w:rsidRPr="00FB67A7" w:rsidRDefault="00C47FE9" w:rsidP="00C47FE9">
      <w:pPr>
        <w:pStyle w:val="NormalWeb"/>
        <w:spacing w:line="360" w:lineRule="auto"/>
        <w:jc w:val="center"/>
        <w:rPr>
          <w:rFonts w:asciiTheme="majorBidi" w:hAnsiTheme="majorBidi" w:cstheme="majorBidi"/>
          <w:b/>
          <w:bCs/>
        </w:rPr>
      </w:pPr>
    </w:p>
    <w:p w14:paraId="47D04B0F" w14:textId="0D103BE4" w:rsidR="00011783" w:rsidRPr="00FB67A7" w:rsidRDefault="00011783" w:rsidP="00C47FE9">
      <w:pPr>
        <w:pStyle w:val="NormalWeb"/>
        <w:spacing w:line="360" w:lineRule="auto"/>
        <w:jc w:val="center"/>
        <w:rPr>
          <w:rFonts w:asciiTheme="majorBidi" w:hAnsiTheme="majorBidi" w:cstheme="majorBidi"/>
          <w:b/>
          <w:bCs/>
        </w:rPr>
      </w:pPr>
    </w:p>
    <w:p w14:paraId="367E9948" w14:textId="15E50282" w:rsidR="00011783" w:rsidRPr="00FB67A7" w:rsidRDefault="00011783" w:rsidP="00C47FE9">
      <w:pPr>
        <w:pStyle w:val="NormalWeb"/>
        <w:spacing w:line="360" w:lineRule="auto"/>
        <w:jc w:val="center"/>
        <w:rPr>
          <w:rFonts w:asciiTheme="majorBidi" w:hAnsiTheme="majorBidi" w:cstheme="majorBidi"/>
          <w:b/>
          <w:bCs/>
        </w:rPr>
      </w:pPr>
      <w:r w:rsidRPr="00FB67A7">
        <w:rPr>
          <w:rFonts w:asciiTheme="majorBidi" w:hAnsiTheme="majorBidi" w:cstheme="majorBidi"/>
          <w:b/>
          <w:bCs/>
        </w:rPr>
        <w:t>Assignment</w:t>
      </w:r>
    </w:p>
    <w:p w14:paraId="1A5B214F" w14:textId="1BAAA37E" w:rsidR="00D22CB8" w:rsidRPr="00FB67A7" w:rsidRDefault="0049405D" w:rsidP="00761D25">
      <w:pPr>
        <w:pStyle w:val="NormalWeb"/>
        <w:spacing w:line="360" w:lineRule="auto"/>
        <w:jc w:val="center"/>
        <w:rPr>
          <w:rFonts w:asciiTheme="majorBidi" w:hAnsiTheme="majorBidi" w:cstheme="majorBidi"/>
          <w:b/>
          <w:bCs/>
        </w:rPr>
      </w:pPr>
      <w:r w:rsidRPr="0049405D">
        <w:rPr>
          <w:rFonts w:asciiTheme="majorBidi" w:hAnsiTheme="majorBidi" w:cstheme="majorBidi"/>
          <w:b/>
          <w:bCs/>
        </w:rPr>
        <w:t xml:space="preserve">Reflective report </w:t>
      </w:r>
      <w:r w:rsidR="00D22CB8" w:rsidRPr="00FB67A7">
        <w:rPr>
          <w:rFonts w:asciiTheme="majorBidi" w:hAnsiTheme="majorBidi" w:cstheme="majorBidi"/>
          <w:b/>
          <w:bCs/>
        </w:rPr>
        <w:t>(Part 1</w:t>
      </w:r>
      <w:r w:rsidR="00092027">
        <w:rPr>
          <w:rFonts w:asciiTheme="majorBidi" w:hAnsiTheme="majorBidi" w:cstheme="majorBidi"/>
          <w:b/>
          <w:bCs/>
        </w:rPr>
        <w:t xml:space="preserve"> &amp; 2</w:t>
      </w:r>
      <w:r w:rsidR="00D22CB8" w:rsidRPr="00FB67A7">
        <w:rPr>
          <w:rFonts w:asciiTheme="majorBidi" w:hAnsiTheme="majorBidi" w:cstheme="majorBidi"/>
          <w:b/>
          <w:bCs/>
        </w:rPr>
        <w:t>)</w:t>
      </w:r>
    </w:p>
    <w:p w14:paraId="195C06C9" w14:textId="6C84D94F" w:rsidR="00D22CB8" w:rsidRPr="00FB67A7" w:rsidRDefault="0049405D" w:rsidP="00761D25">
      <w:pPr>
        <w:pStyle w:val="NormalWeb"/>
        <w:spacing w:line="360" w:lineRule="auto"/>
        <w:jc w:val="center"/>
        <w:rPr>
          <w:rFonts w:asciiTheme="majorBidi" w:hAnsiTheme="majorBidi" w:cstheme="majorBidi"/>
          <w:b/>
          <w:bCs/>
        </w:rPr>
      </w:pPr>
      <w:r w:rsidRPr="0049405D">
        <w:rPr>
          <w:rFonts w:asciiTheme="majorBidi" w:hAnsiTheme="majorBidi" w:cstheme="majorBidi"/>
          <w:b/>
          <w:bCs/>
        </w:rPr>
        <w:t xml:space="preserve">Managing Behaviour and Supporting Learner Engagement </w:t>
      </w:r>
      <w:r w:rsidR="00D22CB8" w:rsidRPr="00FB67A7">
        <w:rPr>
          <w:rFonts w:asciiTheme="majorBidi" w:hAnsiTheme="majorBidi" w:cstheme="majorBidi"/>
          <w:b/>
          <w:bCs/>
        </w:rPr>
        <w:t>(</w:t>
      </w:r>
      <w:r w:rsidRPr="0049405D">
        <w:rPr>
          <w:rFonts w:asciiTheme="majorBidi" w:hAnsiTheme="majorBidi" w:cstheme="majorBidi"/>
          <w:b/>
          <w:bCs/>
        </w:rPr>
        <w:t>ECPT6005</w:t>
      </w:r>
      <w:r w:rsidR="00D22CB8" w:rsidRPr="00FB67A7">
        <w:rPr>
          <w:rFonts w:asciiTheme="majorBidi" w:hAnsiTheme="majorBidi" w:cstheme="majorBidi"/>
          <w:b/>
          <w:bCs/>
        </w:rPr>
        <w:t>)</w:t>
      </w:r>
    </w:p>
    <w:p w14:paraId="29307AA8" w14:textId="5E05A371" w:rsidR="00761D25" w:rsidRPr="00FB67A7" w:rsidRDefault="00761D25" w:rsidP="00761D25">
      <w:pPr>
        <w:pStyle w:val="NormalWeb"/>
        <w:spacing w:line="360" w:lineRule="auto"/>
        <w:jc w:val="center"/>
        <w:rPr>
          <w:rFonts w:asciiTheme="majorBidi" w:hAnsiTheme="majorBidi" w:cstheme="majorBidi"/>
          <w:b/>
          <w:bCs/>
        </w:rPr>
      </w:pPr>
      <w:r w:rsidRPr="00FB67A7">
        <w:rPr>
          <w:rFonts w:asciiTheme="majorBidi" w:hAnsiTheme="majorBidi" w:cstheme="majorBidi"/>
          <w:b/>
          <w:bCs/>
        </w:rPr>
        <w:t>PGCE/PCE in Post Compulsory Education and Training (PCET)</w:t>
      </w:r>
    </w:p>
    <w:p w14:paraId="21BEE1B6" w14:textId="02644BEF" w:rsidR="00761D25" w:rsidRPr="00FB67A7" w:rsidRDefault="00761D25" w:rsidP="00761D25">
      <w:pPr>
        <w:pStyle w:val="NormalWeb"/>
        <w:spacing w:line="360" w:lineRule="auto"/>
        <w:jc w:val="center"/>
        <w:rPr>
          <w:rFonts w:asciiTheme="majorBidi" w:hAnsiTheme="majorBidi" w:cstheme="majorBidi"/>
          <w:b/>
          <w:bCs/>
        </w:rPr>
      </w:pPr>
    </w:p>
    <w:p w14:paraId="5C452C8C" w14:textId="10A4EC97" w:rsidR="00011783" w:rsidRPr="00FB67A7" w:rsidRDefault="00011783" w:rsidP="00761D25">
      <w:pPr>
        <w:pStyle w:val="NormalWeb"/>
        <w:spacing w:line="360" w:lineRule="auto"/>
        <w:jc w:val="center"/>
        <w:rPr>
          <w:rFonts w:asciiTheme="majorBidi" w:hAnsiTheme="majorBidi" w:cstheme="majorBidi"/>
          <w:b/>
          <w:bCs/>
        </w:rPr>
      </w:pPr>
    </w:p>
    <w:p w14:paraId="49BB556B" w14:textId="6AFDBBC8" w:rsidR="00011783" w:rsidRPr="00FB67A7" w:rsidRDefault="00011783" w:rsidP="00761D25">
      <w:pPr>
        <w:pStyle w:val="NormalWeb"/>
        <w:spacing w:line="360" w:lineRule="auto"/>
        <w:jc w:val="center"/>
        <w:rPr>
          <w:rFonts w:asciiTheme="majorBidi" w:hAnsiTheme="majorBidi" w:cstheme="majorBidi"/>
          <w:b/>
          <w:bCs/>
        </w:rPr>
      </w:pPr>
    </w:p>
    <w:p w14:paraId="3699DD57" w14:textId="70877B24" w:rsidR="00761D25" w:rsidRPr="00FB67A7" w:rsidRDefault="00761D25" w:rsidP="00761D25">
      <w:pPr>
        <w:pStyle w:val="NormalWeb"/>
        <w:spacing w:line="360" w:lineRule="auto"/>
        <w:jc w:val="center"/>
        <w:rPr>
          <w:rFonts w:asciiTheme="majorBidi" w:hAnsiTheme="majorBidi" w:cstheme="majorBidi"/>
          <w:b/>
          <w:bCs/>
          <w:sz w:val="28"/>
          <w:szCs w:val="28"/>
        </w:rPr>
      </w:pPr>
      <w:r w:rsidRPr="00FB67A7">
        <w:rPr>
          <w:rFonts w:asciiTheme="majorBidi" w:hAnsiTheme="majorBidi" w:cstheme="majorBidi"/>
          <w:b/>
          <w:bCs/>
          <w:sz w:val="28"/>
          <w:szCs w:val="28"/>
        </w:rPr>
        <w:t>Redhwan Al-amri</w:t>
      </w:r>
    </w:p>
    <w:p w14:paraId="09E5DC82" w14:textId="034E4C27" w:rsidR="00761D25" w:rsidRPr="00FB67A7" w:rsidRDefault="00761D25" w:rsidP="00761D25">
      <w:pPr>
        <w:pStyle w:val="NormalWeb"/>
        <w:spacing w:line="360" w:lineRule="auto"/>
        <w:jc w:val="center"/>
        <w:rPr>
          <w:rFonts w:asciiTheme="majorBidi" w:hAnsiTheme="majorBidi" w:cstheme="majorBidi"/>
          <w:b/>
          <w:bCs/>
          <w:sz w:val="28"/>
          <w:szCs w:val="28"/>
        </w:rPr>
      </w:pPr>
      <w:r w:rsidRPr="00FB67A7">
        <w:rPr>
          <w:rFonts w:asciiTheme="majorBidi" w:hAnsiTheme="majorBidi" w:cstheme="majorBidi"/>
          <w:b/>
          <w:bCs/>
          <w:sz w:val="28"/>
          <w:szCs w:val="28"/>
        </w:rPr>
        <w:t>22181</w:t>
      </w:r>
      <w:r w:rsidR="00011783" w:rsidRPr="00FB67A7">
        <w:rPr>
          <w:rFonts w:asciiTheme="majorBidi" w:hAnsiTheme="majorBidi" w:cstheme="majorBidi"/>
          <w:b/>
          <w:bCs/>
          <w:sz w:val="28"/>
          <w:szCs w:val="28"/>
        </w:rPr>
        <w:t>36</w:t>
      </w:r>
    </w:p>
    <w:p w14:paraId="59C41D67" w14:textId="4642613B" w:rsidR="00011783" w:rsidRPr="00FB67A7" w:rsidRDefault="00011783" w:rsidP="00011783">
      <w:pPr>
        <w:pStyle w:val="NormalWeb"/>
        <w:spacing w:line="360" w:lineRule="auto"/>
        <w:rPr>
          <w:rFonts w:asciiTheme="majorBidi" w:hAnsiTheme="majorBidi" w:cstheme="majorBidi"/>
          <w:b/>
          <w:bCs/>
        </w:rPr>
      </w:pPr>
    </w:p>
    <w:p w14:paraId="0F51D73F" w14:textId="13B08240" w:rsidR="00011783" w:rsidRPr="00FB67A7" w:rsidRDefault="00011783" w:rsidP="00011783">
      <w:pPr>
        <w:pStyle w:val="NormalWeb"/>
        <w:spacing w:line="360" w:lineRule="auto"/>
        <w:rPr>
          <w:rFonts w:asciiTheme="majorBidi" w:hAnsiTheme="majorBidi" w:cstheme="majorBidi"/>
          <w:b/>
          <w:bCs/>
        </w:rPr>
      </w:pPr>
    </w:p>
    <w:p w14:paraId="57E21106" w14:textId="089FB093" w:rsidR="00011783" w:rsidRPr="00FB67A7" w:rsidRDefault="00011783" w:rsidP="00011783">
      <w:pPr>
        <w:pStyle w:val="NormalWeb"/>
        <w:spacing w:line="360" w:lineRule="auto"/>
        <w:rPr>
          <w:rFonts w:asciiTheme="majorBidi" w:hAnsiTheme="majorBidi" w:cstheme="majorBidi"/>
          <w:b/>
          <w:bCs/>
        </w:rPr>
      </w:pPr>
    </w:p>
    <w:p w14:paraId="2E374818" w14:textId="617F69DF" w:rsidR="00621943" w:rsidRDefault="00CC6700" w:rsidP="00621943">
      <w:pPr>
        <w:pStyle w:val="NormalWeb"/>
        <w:spacing w:line="360" w:lineRule="auto"/>
        <w:jc w:val="center"/>
        <w:rPr>
          <w:rFonts w:asciiTheme="majorBidi" w:hAnsiTheme="majorBidi" w:cstheme="majorBidi"/>
          <w:b/>
          <w:bCs/>
        </w:rPr>
      </w:pPr>
      <w:r w:rsidRPr="00FB67A7">
        <w:rPr>
          <w:rFonts w:asciiTheme="majorBidi" w:hAnsiTheme="majorBidi" w:cstheme="majorBidi"/>
          <w:b/>
          <w:bCs/>
          <w:noProof/>
        </w:rPr>
        <mc:AlternateContent>
          <mc:Choice Requires="wps">
            <w:drawing>
              <wp:anchor distT="0" distB="0" distL="114300" distR="114300" simplePos="0" relativeHeight="251660288" behindDoc="0" locked="0" layoutInCell="1" allowOverlap="1" wp14:anchorId="7465D558" wp14:editId="4D53E4BF">
                <wp:simplePos x="0" y="0"/>
                <wp:positionH relativeFrom="column">
                  <wp:posOffset>-464949</wp:posOffset>
                </wp:positionH>
                <wp:positionV relativeFrom="paragraph">
                  <wp:posOffset>753444</wp:posOffset>
                </wp:positionV>
                <wp:extent cx="6772447" cy="491234"/>
                <wp:effectExtent l="0" t="0" r="9525" b="17145"/>
                <wp:wrapNone/>
                <wp:docPr id="4" name="Text Box 4"/>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0B8747A7" w14:textId="77777777" w:rsidR="00CC6700" w:rsidRDefault="00CC67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65D558" id="Text Box 4" o:spid="_x0000_s1028" type="#_x0000_t202" style="position:absolute;left:0;text-align:left;margin-left:-36.6pt;margin-top:59.35pt;width:533.25pt;height:38.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" fillcolor="white [3201]" strokecolor="white [3212]" strokeweight=".5pt">
                <v:textbox>
                  <w:txbxContent>
                    <w:p w14:paraId="0B8747A7" w14:textId="77777777" w:rsidR="00CC6700" w:rsidRDefault="00CC6700"/>
                  </w:txbxContent>
                </v:textbox>
              </v:shape>
            </w:pict>
          </mc:Fallback>
        </mc:AlternateContent>
      </w:r>
      <w:r w:rsidR="001A3745" w:rsidRPr="00FB67A7">
        <w:rPr>
          <w:rFonts w:asciiTheme="majorBidi" w:hAnsiTheme="majorBidi" w:cstheme="majorBidi"/>
          <w:b/>
          <w:bCs/>
          <w:noProof/>
        </w:rPr>
        <mc:AlternateContent>
          <mc:Choice Requires="wps">
            <w:drawing>
              <wp:anchor distT="0" distB="0" distL="114300" distR="114300" simplePos="0" relativeHeight="251659264" behindDoc="0" locked="0" layoutInCell="1" allowOverlap="1" wp14:anchorId="3F1307DA" wp14:editId="6FAE3EE9">
                <wp:simplePos x="0" y="0"/>
                <wp:positionH relativeFrom="column">
                  <wp:posOffset>5281684</wp:posOffset>
                </wp:positionH>
                <wp:positionV relativeFrom="paragraph">
                  <wp:posOffset>582731</wp:posOffset>
                </wp:positionV>
                <wp:extent cx="777922" cy="668740"/>
                <wp:effectExtent l="0" t="0" r="9525" b="17145"/>
                <wp:wrapNone/>
                <wp:docPr id="3" name="Text Box 3"/>
                <wp:cNvGraphicFramePr/>
                <a:graphic xmlns:a="http://schemas.openxmlformats.org/drawingml/2006/main">
                  <a:graphicData uri="http://schemas.microsoft.com/office/word/2010/wordprocessingShape">
                    <wps:wsp>
                      <wps:cNvSpPr txBox="1"/>
                      <wps:spPr>
                        <a:xfrm>
                          <a:off x="0" y="0"/>
                          <a:ext cx="777922" cy="668740"/>
                        </a:xfrm>
                        <a:prstGeom prst="rect">
                          <a:avLst/>
                        </a:prstGeom>
                        <a:solidFill>
                          <a:schemeClr val="lt1"/>
                        </a:solidFill>
                        <a:ln w="6350">
                          <a:solidFill>
                            <a:schemeClr val="bg1"/>
                          </a:solidFill>
                        </a:ln>
                      </wps:spPr>
                      <wps:txbx>
                        <w:txbxContent>
                          <w:p w14:paraId="0CBCFC47" w14:textId="77777777" w:rsidR="001A3745" w:rsidRPr="001A3745" w:rsidRDefault="001A3745">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1307DA" id="Text Box 3" o:spid="_x0000_s1029" type="#_x0000_t202" style="position:absolute;left:0;text-align:left;margin-left:415.9pt;margin-top:45.9pt;width:61.25pt;height:52.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" fillcolor="white [3201]" strokecolor="white [3212]" strokeweight=".5pt">
                <v:textbox>
                  <w:txbxContent>
                    <w:p w14:paraId="0CBCFC47" w14:textId="77777777" w:rsidR="001A3745" w:rsidRPr="001A3745" w:rsidRDefault="001A3745">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v:textbox>
              </v:shape>
            </w:pict>
          </mc:Fallback>
        </mc:AlternateContent>
      </w:r>
      <w:r w:rsidR="0049405D">
        <w:rPr>
          <w:rFonts w:asciiTheme="majorBidi" w:hAnsiTheme="majorBidi" w:cstheme="majorBidi"/>
          <w:b/>
          <w:bCs/>
        </w:rPr>
        <w:t>24</w:t>
      </w:r>
      <w:r w:rsidR="00011783" w:rsidRPr="00FB67A7">
        <w:rPr>
          <w:rFonts w:asciiTheme="majorBidi" w:hAnsiTheme="majorBidi" w:cstheme="majorBidi"/>
          <w:b/>
          <w:bCs/>
        </w:rPr>
        <w:t>/</w:t>
      </w:r>
      <w:r w:rsidR="00D22CB8" w:rsidRPr="00FB67A7">
        <w:rPr>
          <w:rFonts w:asciiTheme="majorBidi" w:hAnsiTheme="majorBidi" w:cstheme="majorBidi"/>
          <w:b/>
          <w:bCs/>
        </w:rPr>
        <w:t>0</w:t>
      </w:r>
      <w:r w:rsidR="0049405D">
        <w:rPr>
          <w:rFonts w:asciiTheme="majorBidi" w:hAnsiTheme="majorBidi" w:cstheme="majorBidi"/>
          <w:b/>
          <w:bCs/>
        </w:rPr>
        <w:t>4</w:t>
      </w:r>
      <w:r w:rsidR="00011783" w:rsidRPr="00FB67A7">
        <w:rPr>
          <w:rFonts w:asciiTheme="majorBidi" w:hAnsiTheme="majorBidi" w:cstheme="majorBidi"/>
          <w:b/>
          <w:bCs/>
        </w:rPr>
        <w:t>/202</w:t>
      </w:r>
      <w:r w:rsidR="00D22CB8" w:rsidRPr="00FB67A7">
        <w:rPr>
          <w:rFonts w:asciiTheme="majorBidi" w:hAnsiTheme="majorBidi" w:cstheme="majorBidi"/>
          <w:b/>
          <w:bCs/>
        </w:rPr>
        <w:t>3</w:t>
      </w:r>
    </w:p>
    <w:p w14:paraId="4183F97B" w14:textId="2C81BBCA" w:rsidR="00621943" w:rsidRPr="00FB67A7" w:rsidRDefault="00621943" w:rsidP="00011783">
      <w:pPr>
        <w:pStyle w:val="NormalWeb"/>
        <w:spacing w:line="360" w:lineRule="auto"/>
        <w:jc w:val="center"/>
        <w:rPr>
          <w:rFonts w:asciiTheme="majorBidi" w:hAnsiTheme="majorBidi" w:cstheme="majorBidi"/>
          <w:b/>
          <w:bCs/>
        </w:rPr>
        <w:sectPr w:rsidR="00621943" w:rsidRPr="00FB67A7" w:rsidSect="001A3745">
          <w:headerReference w:type="default" r:id="rId9"/>
          <w:footerReference w:type="even" r:id="rId10"/>
          <w:footerReference w:type="default" r:id="rId11"/>
          <w:pgSz w:w="11906" w:h="16838"/>
          <w:pgMar w:top="1440" w:right="1440" w:bottom="1440" w:left="1440" w:header="708" w:footer="708" w:gutter="0"/>
          <w:pgNumType w:start="0"/>
          <w:cols w:space="708"/>
          <w:docGrid w:linePitch="360"/>
        </w:sectPr>
      </w:pPr>
    </w:p>
    <w:sdt>
      <w:sdtPr>
        <w:rPr>
          <w:rFonts w:asciiTheme="minorHAnsi" w:eastAsiaTheme="minorHAnsi" w:hAnsiTheme="minorHAnsi" w:cstheme="minorBidi"/>
          <w:b w:val="0"/>
          <w:bCs w:val="0"/>
          <w:i/>
          <w:iCs/>
          <w:color w:val="auto"/>
          <w:sz w:val="24"/>
          <w:szCs w:val="24"/>
          <w:lang w:val="en-GB"/>
        </w:rPr>
        <w:id w:val="-1886315183"/>
        <w:docPartObj>
          <w:docPartGallery w:val="Table of Contents"/>
          <w:docPartUnique/>
        </w:docPartObj>
      </w:sdtPr>
      <w:sdtEndPr>
        <w:rPr>
          <w:noProof/>
        </w:rPr>
      </w:sdtEndPr>
      <w:sdtContent>
        <w:p w14:paraId="78D3EE3A" w14:textId="22F6CB66" w:rsidR="00621943" w:rsidRPr="00BA7353" w:rsidRDefault="00621943">
          <w:pPr>
            <w:pStyle w:val="TOCHeading"/>
          </w:pPr>
          <w:r w:rsidRPr="00BA7353">
            <w:t>Table of Contents</w:t>
          </w:r>
        </w:p>
        <w:p w14:paraId="21147273" w14:textId="4C52215F" w:rsidR="00036084" w:rsidRPr="00BA7353" w:rsidRDefault="00621943">
          <w:pPr>
            <w:pStyle w:val="TOC1"/>
            <w:tabs>
              <w:tab w:val="right" w:leader="dot" w:pos="9016"/>
            </w:tabs>
            <w:rPr>
              <w:rFonts w:eastAsiaTheme="minorEastAsia" w:cstheme="minorBidi"/>
              <w:b w:val="0"/>
              <w:bCs w:val="0"/>
              <w:i w:val="0"/>
              <w:iCs w:val="0"/>
              <w:noProof/>
              <w:kern w:val="2"/>
              <w:szCs w:val="24"/>
              <w:lang w:eastAsia="en-GB"/>
              <w14:ligatures w14:val="standardContextual"/>
            </w:rPr>
          </w:pPr>
          <w:r w:rsidRPr="00BA7353">
            <w:rPr>
              <w:b w:val="0"/>
              <w:bCs w:val="0"/>
              <w:i w:val="0"/>
              <w:iCs w:val="0"/>
            </w:rPr>
            <w:fldChar w:fldCharType="begin"/>
          </w:r>
          <w:r w:rsidRPr="00BA7353">
            <w:rPr>
              <w:i w:val="0"/>
              <w:iCs w:val="0"/>
            </w:rPr>
            <w:instrText xml:space="preserve"> TOC \o "1-3" \h \z \u </w:instrText>
          </w:r>
          <w:r w:rsidRPr="00BA7353">
            <w:rPr>
              <w:b w:val="0"/>
              <w:bCs w:val="0"/>
              <w:i w:val="0"/>
              <w:iCs w:val="0"/>
            </w:rPr>
            <w:fldChar w:fldCharType="separate"/>
          </w:r>
          <w:hyperlink w:anchor="_Toc133152480" w:history="1">
            <w:r w:rsidR="00036084" w:rsidRPr="00BA7353">
              <w:rPr>
                <w:rStyle w:val="Hyperlink"/>
                <w:rFonts w:asciiTheme="majorBidi" w:hAnsiTheme="majorBidi"/>
                <w:i w:val="0"/>
                <w:iCs w:val="0"/>
                <w:noProof/>
                <w:lang w:val="en-US"/>
              </w:rPr>
              <w:t>Part 1</w:t>
            </w:r>
            <w:r w:rsidR="00036084" w:rsidRPr="00BA7353">
              <w:rPr>
                <w:i w:val="0"/>
                <w:iCs w:val="0"/>
                <w:noProof/>
                <w:webHidden/>
              </w:rPr>
              <w:tab/>
            </w:r>
            <w:r w:rsidR="00036084" w:rsidRPr="00BA7353">
              <w:rPr>
                <w:i w:val="0"/>
                <w:iCs w:val="0"/>
                <w:noProof/>
                <w:webHidden/>
              </w:rPr>
              <w:fldChar w:fldCharType="begin"/>
            </w:r>
            <w:r w:rsidR="00036084" w:rsidRPr="00BA7353">
              <w:rPr>
                <w:i w:val="0"/>
                <w:iCs w:val="0"/>
                <w:noProof/>
                <w:webHidden/>
              </w:rPr>
              <w:instrText xml:space="preserve"> PAGEREF _Toc133152480 \h </w:instrText>
            </w:r>
            <w:r w:rsidR="00036084" w:rsidRPr="00BA7353">
              <w:rPr>
                <w:i w:val="0"/>
                <w:iCs w:val="0"/>
                <w:noProof/>
                <w:webHidden/>
              </w:rPr>
            </w:r>
            <w:r w:rsidR="00036084" w:rsidRPr="00BA7353">
              <w:rPr>
                <w:i w:val="0"/>
                <w:iCs w:val="0"/>
                <w:noProof/>
                <w:webHidden/>
              </w:rPr>
              <w:fldChar w:fldCharType="separate"/>
            </w:r>
            <w:r w:rsidR="00036084" w:rsidRPr="00BA7353">
              <w:rPr>
                <w:i w:val="0"/>
                <w:iCs w:val="0"/>
                <w:noProof/>
                <w:webHidden/>
              </w:rPr>
              <w:t>2</w:t>
            </w:r>
            <w:r w:rsidR="00036084" w:rsidRPr="00BA7353">
              <w:rPr>
                <w:i w:val="0"/>
                <w:iCs w:val="0"/>
                <w:noProof/>
                <w:webHidden/>
              </w:rPr>
              <w:fldChar w:fldCharType="end"/>
            </w:r>
          </w:hyperlink>
        </w:p>
        <w:p w14:paraId="28776BCD" w14:textId="3971E15C" w:rsidR="00036084" w:rsidRPr="00BA7353" w:rsidRDefault="00000000">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133152481" w:history="1">
            <w:r w:rsidR="00036084" w:rsidRPr="00BA7353">
              <w:rPr>
                <w:rStyle w:val="Hyperlink"/>
                <w:rFonts w:asciiTheme="majorBidi" w:hAnsiTheme="majorBidi"/>
                <w:i w:val="0"/>
                <w:iCs w:val="0"/>
                <w:noProof/>
                <w:lang w:val="en-US"/>
              </w:rPr>
              <w:t>Part 2</w:t>
            </w:r>
            <w:r w:rsidR="00036084" w:rsidRPr="00BA7353">
              <w:rPr>
                <w:i w:val="0"/>
                <w:iCs w:val="0"/>
                <w:noProof/>
                <w:webHidden/>
              </w:rPr>
              <w:tab/>
            </w:r>
            <w:r w:rsidR="00036084" w:rsidRPr="00BA7353">
              <w:rPr>
                <w:i w:val="0"/>
                <w:iCs w:val="0"/>
                <w:noProof/>
                <w:webHidden/>
              </w:rPr>
              <w:fldChar w:fldCharType="begin"/>
            </w:r>
            <w:r w:rsidR="00036084" w:rsidRPr="00BA7353">
              <w:rPr>
                <w:i w:val="0"/>
                <w:iCs w:val="0"/>
                <w:noProof/>
                <w:webHidden/>
              </w:rPr>
              <w:instrText xml:space="preserve"> PAGEREF _Toc133152481 \h </w:instrText>
            </w:r>
            <w:r w:rsidR="00036084" w:rsidRPr="00BA7353">
              <w:rPr>
                <w:i w:val="0"/>
                <w:iCs w:val="0"/>
                <w:noProof/>
                <w:webHidden/>
              </w:rPr>
            </w:r>
            <w:r w:rsidR="00036084" w:rsidRPr="00BA7353">
              <w:rPr>
                <w:i w:val="0"/>
                <w:iCs w:val="0"/>
                <w:noProof/>
                <w:webHidden/>
              </w:rPr>
              <w:fldChar w:fldCharType="separate"/>
            </w:r>
            <w:r w:rsidR="00036084" w:rsidRPr="00BA7353">
              <w:rPr>
                <w:i w:val="0"/>
                <w:iCs w:val="0"/>
                <w:noProof/>
                <w:webHidden/>
              </w:rPr>
              <w:t>6</w:t>
            </w:r>
            <w:r w:rsidR="00036084" w:rsidRPr="00BA7353">
              <w:rPr>
                <w:i w:val="0"/>
                <w:iCs w:val="0"/>
                <w:noProof/>
                <w:webHidden/>
              </w:rPr>
              <w:fldChar w:fldCharType="end"/>
            </w:r>
          </w:hyperlink>
        </w:p>
        <w:p w14:paraId="086F5448" w14:textId="2D8A5F7E" w:rsidR="00036084" w:rsidRPr="00BA7353" w:rsidRDefault="00000000">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133152482" w:history="1">
            <w:r w:rsidR="00036084" w:rsidRPr="00BA7353">
              <w:rPr>
                <w:rStyle w:val="Hyperlink"/>
                <w:rFonts w:asciiTheme="majorBidi" w:hAnsiTheme="majorBidi"/>
                <w:i w:val="0"/>
                <w:iCs w:val="0"/>
                <w:noProof/>
                <w:lang w:val="en-US"/>
              </w:rPr>
              <w:t>References</w:t>
            </w:r>
            <w:r w:rsidR="00036084" w:rsidRPr="00BA7353">
              <w:rPr>
                <w:i w:val="0"/>
                <w:iCs w:val="0"/>
                <w:noProof/>
                <w:webHidden/>
              </w:rPr>
              <w:tab/>
            </w:r>
            <w:r w:rsidR="00036084" w:rsidRPr="00BA7353">
              <w:rPr>
                <w:i w:val="0"/>
                <w:iCs w:val="0"/>
                <w:noProof/>
                <w:webHidden/>
              </w:rPr>
              <w:fldChar w:fldCharType="begin"/>
            </w:r>
            <w:r w:rsidR="00036084" w:rsidRPr="00BA7353">
              <w:rPr>
                <w:i w:val="0"/>
                <w:iCs w:val="0"/>
                <w:noProof/>
                <w:webHidden/>
              </w:rPr>
              <w:instrText xml:space="preserve"> PAGEREF _Toc133152482 \h </w:instrText>
            </w:r>
            <w:r w:rsidR="00036084" w:rsidRPr="00BA7353">
              <w:rPr>
                <w:i w:val="0"/>
                <w:iCs w:val="0"/>
                <w:noProof/>
                <w:webHidden/>
              </w:rPr>
            </w:r>
            <w:r w:rsidR="00036084" w:rsidRPr="00BA7353">
              <w:rPr>
                <w:i w:val="0"/>
                <w:iCs w:val="0"/>
                <w:noProof/>
                <w:webHidden/>
              </w:rPr>
              <w:fldChar w:fldCharType="separate"/>
            </w:r>
            <w:r w:rsidR="00036084" w:rsidRPr="00BA7353">
              <w:rPr>
                <w:i w:val="0"/>
                <w:iCs w:val="0"/>
                <w:noProof/>
                <w:webHidden/>
              </w:rPr>
              <w:t>11</w:t>
            </w:r>
            <w:r w:rsidR="00036084" w:rsidRPr="00BA7353">
              <w:rPr>
                <w:i w:val="0"/>
                <w:iCs w:val="0"/>
                <w:noProof/>
                <w:webHidden/>
              </w:rPr>
              <w:fldChar w:fldCharType="end"/>
            </w:r>
          </w:hyperlink>
        </w:p>
        <w:p w14:paraId="3200FDD9" w14:textId="3C6700F3" w:rsidR="00036084" w:rsidRPr="00BA7353" w:rsidRDefault="00000000">
          <w:pPr>
            <w:pStyle w:val="TOC1"/>
            <w:tabs>
              <w:tab w:val="right" w:leader="dot" w:pos="9016"/>
            </w:tabs>
            <w:rPr>
              <w:rFonts w:eastAsiaTheme="minorEastAsia" w:cstheme="minorBidi"/>
              <w:b w:val="0"/>
              <w:bCs w:val="0"/>
              <w:i w:val="0"/>
              <w:iCs w:val="0"/>
              <w:noProof/>
              <w:kern w:val="2"/>
              <w:szCs w:val="24"/>
              <w:lang w:eastAsia="en-GB"/>
              <w14:ligatures w14:val="standardContextual"/>
            </w:rPr>
          </w:pPr>
          <w:hyperlink w:anchor="_Toc133152483" w:history="1">
            <w:r w:rsidR="00036084" w:rsidRPr="00BA7353">
              <w:rPr>
                <w:rStyle w:val="Hyperlink"/>
                <w:rFonts w:asciiTheme="majorBidi" w:hAnsiTheme="majorBidi"/>
                <w:i w:val="0"/>
                <w:iCs w:val="0"/>
                <w:noProof/>
                <w:lang w:val="en-US"/>
              </w:rPr>
              <w:t>Appendices</w:t>
            </w:r>
            <w:r w:rsidR="00036084" w:rsidRPr="00BA7353">
              <w:rPr>
                <w:i w:val="0"/>
                <w:iCs w:val="0"/>
                <w:noProof/>
                <w:webHidden/>
              </w:rPr>
              <w:tab/>
            </w:r>
            <w:r w:rsidR="00036084" w:rsidRPr="00BA7353">
              <w:rPr>
                <w:i w:val="0"/>
                <w:iCs w:val="0"/>
                <w:noProof/>
                <w:webHidden/>
              </w:rPr>
              <w:fldChar w:fldCharType="begin"/>
            </w:r>
            <w:r w:rsidR="00036084" w:rsidRPr="00BA7353">
              <w:rPr>
                <w:i w:val="0"/>
                <w:iCs w:val="0"/>
                <w:noProof/>
                <w:webHidden/>
              </w:rPr>
              <w:instrText xml:space="preserve"> PAGEREF _Toc133152483 \h </w:instrText>
            </w:r>
            <w:r w:rsidR="00036084" w:rsidRPr="00BA7353">
              <w:rPr>
                <w:i w:val="0"/>
                <w:iCs w:val="0"/>
                <w:noProof/>
                <w:webHidden/>
              </w:rPr>
            </w:r>
            <w:r w:rsidR="00036084" w:rsidRPr="00BA7353">
              <w:rPr>
                <w:i w:val="0"/>
                <w:iCs w:val="0"/>
                <w:noProof/>
                <w:webHidden/>
              </w:rPr>
              <w:fldChar w:fldCharType="separate"/>
            </w:r>
            <w:r w:rsidR="00036084" w:rsidRPr="00BA7353">
              <w:rPr>
                <w:i w:val="0"/>
                <w:iCs w:val="0"/>
                <w:noProof/>
                <w:webHidden/>
              </w:rPr>
              <w:t>14</w:t>
            </w:r>
            <w:r w:rsidR="00036084" w:rsidRPr="00BA7353">
              <w:rPr>
                <w:i w:val="0"/>
                <w:iCs w:val="0"/>
                <w:noProof/>
                <w:webHidden/>
              </w:rPr>
              <w:fldChar w:fldCharType="end"/>
            </w:r>
          </w:hyperlink>
        </w:p>
        <w:p w14:paraId="6B174C0D" w14:textId="13EDF453" w:rsidR="00036084" w:rsidRPr="00BA7353"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152484" w:history="1">
            <w:r w:rsidR="00036084" w:rsidRPr="00BA7353">
              <w:rPr>
                <w:rStyle w:val="Hyperlink"/>
                <w:rFonts w:asciiTheme="majorBidi" w:hAnsiTheme="majorBidi"/>
                <w:noProof/>
                <w:lang w:val="en-US"/>
              </w:rPr>
              <w:t>Appendix A: Teachers Observation Forms</w:t>
            </w:r>
            <w:r w:rsidR="00036084" w:rsidRPr="00BA7353">
              <w:rPr>
                <w:noProof/>
                <w:webHidden/>
              </w:rPr>
              <w:tab/>
            </w:r>
            <w:r w:rsidR="00036084" w:rsidRPr="00BA7353">
              <w:rPr>
                <w:noProof/>
                <w:webHidden/>
              </w:rPr>
              <w:fldChar w:fldCharType="begin"/>
            </w:r>
            <w:r w:rsidR="00036084" w:rsidRPr="00BA7353">
              <w:rPr>
                <w:noProof/>
                <w:webHidden/>
              </w:rPr>
              <w:instrText xml:space="preserve"> PAGEREF _Toc133152484 \h </w:instrText>
            </w:r>
            <w:r w:rsidR="00036084" w:rsidRPr="00BA7353">
              <w:rPr>
                <w:noProof/>
                <w:webHidden/>
              </w:rPr>
            </w:r>
            <w:r w:rsidR="00036084" w:rsidRPr="00BA7353">
              <w:rPr>
                <w:noProof/>
                <w:webHidden/>
              </w:rPr>
              <w:fldChar w:fldCharType="separate"/>
            </w:r>
            <w:r w:rsidR="00036084" w:rsidRPr="00BA7353">
              <w:rPr>
                <w:noProof/>
                <w:webHidden/>
              </w:rPr>
              <w:t>14</w:t>
            </w:r>
            <w:r w:rsidR="00036084" w:rsidRPr="00BA7353">
              <w:rPr>
                <w:noProof/>
                <w:webHidden/>
              </w:rPr>
              <w:fldChar w:fldCharType="end"/>
            </w:r>
          </w:hyperlink>
        </w:p>
        <w:p w14:paraId="77CD8B96" w14:textId="7AFC7EB0" w:rsidR="00036084" w:rsidRPr="00BA7353"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152485" w:history="1">
            <w:r w:rsidR="00036084" w:rsidRPr="00BA7353">
              <w:rPr>
                <w:rStyle w:val="Hyperlink"/>
                <w:rFonts w:asciiTheme="majorBidi" w:hAnsiTheme="majorBidi"/>
                <w:noProof/>
              </w:rPr>
              <w:t xml:space="preserve">Appendix B: Lesson </w:t>
            </w:r>
            <w:r w:rsidR="00B05632">
              <w:rPr>
                <w:rStyle w:val="Hyperlink"/>
                <w:rFonts w:asciiTheme="majorBidi" w:hAnsiTheme="majorBidi"/>
                <w:noProof/>
              </w:rPr>
              <w:t>Plan</w:t>
            </w:r>
            <w:r w:rsidR="00036084" w:rsidRPr="00BA7353">
              <w:rPr>
                <w:noProof/>
                <w:webHidden/>
              </w:rPr>
              <w:tab/>
            </w:r>
            <w:r w:rsidR="00036084" w:rsidRPr="00BA7353">
              <w:rPr>
                <w:noProof/>
                <w:webHidden/>
              </w:rPr>
              <w:fldChar w:fldCharType="begin"/>
            </w:r>
            <w:r w:rsidR="00036084" w:rsidRPr="00BA7353">
              <w:rPr>
                <w:noProof/>
                <w:webHidden/>
              </w:rPr>
              <w:instrText xml:space="preserve"> PAGEREF _Toc133152485 \h </w:instrText>
            </w:r>
            <w:r w:rsidR="00036084" w:rsidRPr="00BA7353">
              <w:rPr>
                <w:noProof/>
                <w:webHidden/>
              </w:rPr>
            </w:r>
            <w:r w:rsidR="00036084" w:rsidRPr="00BA7353">
              <w:rPr>
                <w:noProof/>
                <w:webHidden/>
              </w:rPr>
              <w:fldChar w:fldCharType="separate"/>
            </w:r>
            <w:r w:rsidR="00036084" w:rsidRPr="00BA7353">
              <w:rPr>
                <w:noProof/>
                <w:webHidden/>
              </w:rPr>
              <w:t>16</w:t>
            </w:r>
            <w:r w:rsidR="00036084" w:rsidRPr="00BA7353">
              <w:rPr>
                <w:noProof/>
                <w:webHidden/>
              </w:rPr>
              <w:fldChar w:fldCharType="end"/>
            </w:r>
          </w:hyperlink>
        </w:p>
        <w:p w14:paraId="237101A4" w14:textId="0FBAA5F8" w:rsidR="00036084" w:rsidRPr="00BA7353"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152486" w:history="1">
            <w:r w:rsidR="00036084" w:rsidRPr="00BA7353">
              <w:rPr>
                <w:rStyle w:val="Hyperlink"/>
                <w:rFonts w:asciiTheme="majorBidi" w:hAnsiTheme="majorBidi"/>
                <w:noProof/>
                <w:lang w:val="en-US"/>
              </w:rPr>
              <w:t>Appendix C:</w:t>
            </w:r>
            <w:r w:rsidR="00036084" w:rsidRPr="00BA7353">
              <w:rPr>
                <w:rStyle w:val="Hyperlink"/>
                <w:rFonts w:asciiTheme="majorBidi" w:hAnsiTheme="majorBidi"/>
                <w:noProof/>
              </w:rPr>
              <w:t xml:space="preserve"> </w:t>
            </w:r>
            <w:r w:rsidR="00036084" w:rsidRPr="00BA7353">
              <w:rPr>
                <w:rStyle w:val="Hyperlink"/>
                <w:rFonts w:asciiTheme="majorBidi" w:hAnsiTheme="majorBidi"/>
                <w:noProof/>
                <w:lang w:val="en-US"/>
              </w:rPr>
              <w:t>Action Plan</w:t>
            </w:r>
            <w:r w:rsidR="00036084" w:rsidRPr="00BA7353">
              <w:rPr>
                <w:noProof/>
                <w:webHidden/>
              </w:rPr>
              <w:tab/>
            </w:r>
            <w:r w:rsidR="00036084" w:rsidRPr="00BA7353">
              <w:rPr>
                <w:noProof/>
                <w:webHidden/>
              </w:rPr>
              <w:fldChar w:fldCharType="begin"/>
            </w:r>
            <w:r w:rsidR="00036084" w:rsidRPr="00BA7353">
              <w:rPr>
                <w:noProof/>
                <w:webHidden/>
              </w:rPr>
              <w:instrText xml:space="preserve"> PAGEREF _Toc133152486 \h </w:instrText>
            </w:r>
            <w:r w:rsidR="00036084" w:rsidRPr="00BA7353">
              <w:rPr>
                <w:noProof/>
                <w:webHidden/>
              </w:rPr>
            </w:r>
            <w:r w:rsidR="00036084" w:rsidRPr="00BA7353">
              <w:rPr>
                <w:noProof/>
                <w:webHidden/>
              </w:rPr>
              <w:fldChar w:fldCharType="separate"/>
            </w:r>
            <w:r w:rsidR="00036084" w:rsidRPr="00BA7353">
              <w:rPr>
                <w:noProof/>
                <w:webHidden/>
              </w:rPr>
              <w:t>18</w:t>
            </w:r>
            <w:r w:rsidR="00036084" w:rsidRPr="00BA7353">
              <w:rPr>
                <w:noProof/>
                <w:webHidden/>
              </w:rPr>
              <w:fldChar w:fldCharType="end"/>
            </w:r>
          </w:hyperlink>
        </w:p>
        <w:p w14:paraId="75672AA4" w14:textId="4158A5B4" w:rsidR="00621943" w:rsidRPr="00A02E66" w:rsidRDefault="00621943">
          <w:pPr>
            <w:rPr>
              <w:i/>
              <w:iCs/>
            </w:rPr>
          </w:pPr>
          <w:r w:rsidRPr="00BA7353">
            <w:rPr>
              <w:b/>
              <w:bCs/>
              <w:noProof/>
            </w:rPr>
            <w:fldChar w:fldCharType="end"/>
          </w:r>
        </w:p>
      </w:sdtContent>
    </w:sdt>
    <w:p w14:paraId="7C6E7AB2" w14:textId="77777777" w:rsidR="00621943" w:rsidRPr="00B05632" w:rsidRDefault="00621943" w:rsidP="00ED40F6">
      <w:pPr>
        <w:pStyle w:val="NormalWeb"/>
        <w:spacing w:line="360" w:lineRule="auto"/>
        <w:jc w:val="center"/>
        <w:rPr>
          <w:rFonts w:asciiTheme="majorBidi" w:hAnsiTheme="majorBidi" w:cstheme="majorBidi"/>
          <w:b/>
          <w:bCs/>
        </w:rPr>
        <w:sectPr w:rsidR="00621943" w:rsidRPr="00B05632">
          <w:pgSz w:w="11906" w:h="16838"/>
          <w:pgMar w:top="1440" w:right="1440" w:bottom="1440" w:left="1440" w:header="708" w:footer="708" w:gutter="0"/>
          <w:cols w:space="708"/>
          <w:docGrid w:linePitch="360"/>
        </w:sectPr>
      </w:pPr>
    </w:p>
    <w:p w14:paraId="41C7312A" w14:textId="3AB3CF39" w:rsidR="00DA0FFC" w:rsidRPr="00621943" w:rsidRDefault="00621943" w:rsidP="00621943">
      <w:pPr>
        <w:pStyle w:val="Heading1"/>
        <w:jc w:val="center"/>
        <w:rPr>
          <w:rFonts w:asciiTheme="majorBidi" w:hAnsiTheme="majorBidi"/>
          <w:b/>
          <w:bCs/>
          <w:color w:val="000000" w:themeColor="text1"/>
          <w:lang w:val="en-US"/>
        </w:rPr>
      </w:pPr>
      <w:bookmarkStart w:id="0" w:name="_Toc133152480"/>
      <w:r w:rsidRPr="00621943">
        <w:rPr>
          <w:rFonts w:asciiTheme="majorBidi" w:hAnsiTheme="majorBidi"/>
          <w:b/>
          <w:bCs/>
          <w:color w:val="000000" w:themeColor="text1"/>
          <w:lang w:val="en-US"/>
        </w:rPr>
        <w:lastRenderedPageBreak/>
        <w:t>P</w:t>
      </w:r>
      <w:r>
        <w:rPr>
          <w:rFonts w:asciiTheme="majorBidi" w:hAnsiTheme="majorBidi"/>
          <w:b/>
          <w:bCs/>
          <w:color w:val="000000" w:themeColor="text1"/>
          <w:lang w:val="en-US"/>
        </w:rPr>
        <w:t>art</w:t>
      </w:r>
      <w:r w:rsidR="00ED40F6" w:rsidRPr="00621943">
        <w:rPr>
          <w:rFonts w:asciiTheme="majorBidi" w:hAnsiTheme="majorBidi"/>
          <w:b/>
          <w:bCs/>
          <w:color w:val="000000" w:themeColor="text1"/>
          <w:lang w:val="en-US"/>
        </w:rPr>
        <w:t xml:space="preserve"> 1</w:t>
      </w:r>
      <w:bookmarkEnd w:id="0"/>
    </w:p>
    <w:p w14:paraId="541080EA" w14:textId="0214C16B" w:rsidR="006C69C1" w:rsidRDefault="00E74C7E" w:rsidP="006C69C1">
      <w:pPr>
        <w:pStyle w:val="NormalWeb"/>
        <w:spacing w:line="360" w:lineRule="auto"/>
        <w:jc w:val="both"/>
        <w:rPr>
          <w:rFonts w:asciiTheme="majorBidi" w:hAnsiTheme="majorBidi" w:cstheme="majorBidi"/>
          <w:color w:val="000000" w:themeColor="text1"/>
          <w:lang w:val="en-US"/>
        </w:rPr>
      </w:pPr>
      <w:r w:rsidRPr="000B1D57">
        <w:rPr>
          <w:rFonts w:asciiTheme="majorBidi" w:hAnsiTheme="majorBidi" w:cstheme="majorBidi"/>
          <w:color w:val="000000" w:themeColor="text1"/>
          <w:lang w:val="en-US"/>
        </w:rPr>
        <w:t>Student </w:t>
      </w:r>
      <w:proofErr w:type="spellStart"/>
      <w:r w:rsidRPr="000B1D57">
        <w:rPr>
          <w:rFonts w:asciiTheme="majorBidi" w:hAnsiTheme="majorBidi" w:cstheme="majorBidi"/>
          <w:color w:val="000000" w:themeColor="text1"/>
          <w:lang w:val="en-US"/>
        </w:rPr>
        <w:t>behaviour</w:t>
      </w:r>
      <w:proofErr w:type="spellEnd"/>
      <w:r w:rsidRPr="000B1D57">
        <w:rPr>
          <w:rFonts w:asciiTheme="majorBidi" w:hAnsiTheme="majorBidi" w:cstheme="majorBidi"/>
          <w:color w:val="000000" w:themeColor="text1"/>
          <w:lang w:val="en-US"/>
        </w:rPr>
        <w:t> </w:t>
      </w:r>
      <w:r w:rsidRPr="000B1D57">
        <w:rPr>
          <w:rFonts w:asciiTheme="majorBidi" w:hAnsiTheme="majorBidi" w:cstheme="majorBidi"/>
          <w:color w:val="000000" w:themeColor="text1"/>
        </w:rPr>
        <w:t>management</w:t>
      </w:r>
      <w:r w:rsidRPr="000B1D57">
        <w:rPr>
          <w:rFonts w:asciiTheme="majorBidi" w:hAnsiTheme="majorBidi" w:cstheme="majorBidi"/>
          <w:color w:val="000000" w:themeColor="text1"/>
          <w:lang w:val="en-US"/>
        </w:rPr>
        <w:t xml:space="preserve"> remains among the most challenging components of teaching for educators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author":[{"dropping-particle":"","family":"Main","given":"Susan","non-dropping-particle":"","parse-names":false,"suffix":""},{"dropping-particle":"","family":"Hammond","given":"Lorraine","non-dropping-particle":"","parse-names":false,"suffix":""}],"container-title":"Australian Journal of Teacher Education (Online)","id":"ITEM-1","issue":"4","issued":{"date-parts":[["2008"]]},"page":"28-39","title":"Best practice or most practiced? pre-service teachers' beliefs about effective behaviour management strategies and reported self-efficacy","type":"article-journal","volume":"33"},"uris":["http://www.mendeley.com/documents/?uuid=ea4ae387-dd62-4800-b1e9-9b7310710d18"]}],"mendeley":{"formattedCitation":"(Main and Hammond, 2008)","plainTextFormattedCitation":"(Main and Hammond, 2008)","previouslyFormattedCitation":"(Main and Hammond, 2008)"},"properties":{"noteIndex":0},"schema":"https://github.com/citation-style-language/schema/raw/master/csl-citation.json"}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(Main and Hammond, 2008)</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lang w:val="en-US"/>
        </w:rPr>
        <w:t xml:space="preserve">. </w:t>
      </w:r>
      <w:r w:rsidR="00731D26" w:rsidRPr="00731D26">
        <w:rPr>
          <w:rFonts w:asciiTheme="majorBidi" w:hAnsiTheme="majorBidi" w:cstheme="majorBidi"/>
          <w:color w:val="000000" w:themeColor="text1"/>
          <w:lang w:val="en-US"/>
        </w:rPr>
        <w:t>It is the tactics and approaches that educators use to guarantee that learners get the greatest value out of their education by</w:t>
      </w:r>
      <w:r w:rsidR="00AB1827" w:rsidRPr="00AB1827">
        <w:rPr>
          <w:rFonts w:asciiTheme="majorBidi" w:hAnsiTheme="majorBidi" w:cstheme="majorBidi"/>
          <w:color w:val="000000" w:themeColor="text1"/>
          <w:lang w:val="en-US"/>
        </w:rPr>
        <w:t xml:space="preserve"> empowering learners beyond the concept of</w:t>
      </w:r>
      <w:r w:rsidR="00B05632">
        <w:rPr>
          <w:rFonts w:asciiTheme="majorBidi" w:hAnsiTheme="majorBidi" w:cstheme="majorBidi"/>
          <w:color w:val="000000" w:themeColor="text1"/>
          <w:lang w:val="en-US"/>
        </w:rPr>
        <w:t xml:space="preserve"> being </w:t>
      </w:r>
      <w:r w:rsidR="00AB1827" w:rsidRPr="00AB1827">
        <w:rPr>
          <w:rFonts w:asciiTheme="majorBidi" w:hAnsiTheme="majorBidi" w:cstheme="majorBidi"/>
          <w:color w:val="000000" w:themeColor="text1"/>
          <w:lang w:val="en-US"/>
        </w:rPr>
        <w:t>'well-behaved', to push them to</w:t>
      </w:r>
      <w:r w:rsidR="00B05632">
        <w:rPr>
          <w:rFonts w:asciiTheme="majorBidi" w:hAnsiTheme="majorBidi" w:cstheme="majorBidi"/>
          <w:color w:val="000000" w:themeColor="text1"/>
          <w:lang w:val="en-US"/>
        </w:rPr>
        <w:t xml:space="preserve"> </w:t>
      </w:r>
      <w:r w:rsidR="00AB1827" w:rsidRPr="00AB1827">
        <w:rPr>
          <w:rFonts w:asciiTheme="majorBidi" w:hAnsiTheme="majorBidi" w:cstheme="majorBidi"/>
          <w:color w:val="000000" w:themeColor="text1"/>
          <w:lang w:val="en-US"/>
        </w:rPr>
        <w:t>achieve their</w:t>
      </w:r>
      <w:r w:rsidR="00D8031C">
        <w:rPr>
          <w:rFonts w:asciiTheme="majorBidi" w:hAnsiTheme="majorBidi" w:cstheme="majorBidi"/>
          <w:color w:val="000000" w:themeColor="text1"/>
          <w:lang w:val="en-US"/>
        </w:rPr>
        <w:t xml:space="preserve"> </w:t>
      </w:r>
      <w:r w:rsidR="00B05632">
        <w:rPr>
          <w:rFonts w:asciiTheme="majorBidi" w:hAnsiTheme="majorBidi" w:cstheme="majorBidi"/>
          <w:color w:val="000000" w:themeColor="text1"/>
          <w:lang w:val="en-US"/>
        </w:rPr>
        <w:t>accomplishments</w:t>
      </w:r>
      <w:r w:rsidR="00AB1827" w:rsidRPr="00AB1827">
        <w:rPr>
          <w:rFonts w:asciiTheme="majorBidi" w:hAnsiTheme="majorBidi" w:cstheme="majorBidi"/>
          <w:color w:val="000000" w:themeColor="text1"/>
          <w:lang w:val="en-US"/>
        </w:rPr>
        <w:t>.</w:t>
      </w:r>
      <w:r w:rsidR="00731D26">
        <w:rPr>
          <w:rFonts w:asciiTheme="majorBidi" w:hAnsiTheme="majorBidi" w:cstheme="majorBidi"/>
          <w:color w:val="000000" w:themeColor="text1"/>
          <w:lang w:val="en-US"/>
        </w:rPr>
        <w:t xml:space="preserve"> </w:t>
      </w:r>
      <w:r w:rsidR="00731D26">
        <w:rPr>
          <w:rFonts w:asciiTheme="majorBidi" w:hAnsiTheme="majorBidi" w:cstheme="majorBidi"/>
          <w:color w:val="000000" w:themeColor="text1"/>
          <w:lang w:val="en-US"/>
        </w:rPr>
        <w:fldChar w:fldCharType="begin" w:fldLock="1"/>
      </w:r>
      <w:r w:rsidR="00A435BA">
        <w:rPr>
          <w:rFonts w:asciiTheme="majorBidi" w:hAnsiTheme="majorBidi" w:cstheme="majorBidi"/>
          <w:color w:val="000000" w:themeColor="text1"/>
          <w:lang w:val="en-US"/>
        </w:rPr>
        <w:instrText>ADDIN CSL_CITATION {"citationItems":[{"id":"ITEM-1","itemData":{"ISBN":"9781350076167, 1350076163","author":[{"dropping-particle":"","family":"Robinson","given":"Denise","non-dropping-particle":"","parse-names":false,"suffix":""}],"id":"ITEM-1","issued":{"date-parts":[["2019"]]},"publisher":"Bloomsbury Publishing","title":"Classroom Behaviour Management in Further, Adult and Vocational Education: Moving Beyond Control?","type":"book"},"uris":["http://www.mendeley.com/documents/?uuid=81dd6a0f-c082-4779-b7a7-70330c5201bd"]}],"mendeley":{"formattedCitation":"(Robinson, 2019)","plainTextFormattedCitation":"(Robinson, 2019)","previouslyFormattedCitation":"(Robinson, 2019)"},"properties":{"noteIndex":0},"schema":"https://github.com/citation-style-language/schema/raw/master/csl-citation.json"}</w:instrText>
      </w:r>
      <w:r w:rsidR="00731D26">
        <w:rPr>
          <w:rFonts w:asciiTheme="majorBidi" w:hAnsiTheme="majorBidi" w:cstheme="majorBidi"/>
          <w:color w:val="000000" w:themeColor="text1"/>
          <w:lang w:val="en-US"/>
        </w:rPr>
        <w:fldChar w:fldCharType="separate"/>
      </w:r>
      <w:r w:rsidR="00731D26" w:rsidRPr="00731D26">
        <w:rPr>
          <w:rFonts w:asciiTheme="majorBidi" w:hAnsiTheme="majorBidi" w:cstheme="majorBidi"/>
          <w:noProof/>
          <w:color w:val="000000" w:themeColor="text1"/>
          <w:lang w:val="en-US"/>
        </w:rPr>
        <w:t>(Robinson, 2019)</w:t>
      </w:r>
      <w:r w:rsidR="00731D26">
        <w:rPr>
          <w:rFonts w:asciiTheme="majorBidi" w:hAnsiTheme="majorBidi" w:cstheme="majorBidi"/>
          <w:color w:val="000000" w:themeColor="text1"/>
          <w:lang w:val="en-US"/>
        </w:rPr>
        <w:fldChar w:fldCharType="end"/>
      </w:r>
      <w:r w:rsidR="00731D26">
        <w:rPr>
          <w:rFonts w:asciiTheme="majorBidi" w:hAnsiTheme="majorBidi" w:cstheme="majorBidi"/>
          <w:color w:val="000000" w:themeColor="text1"/>
          <w:lang w:val="en-US"/>
        </w:rPr>
        <w:t xml:space="preserve">. </w:t>
      </w:r>
      <w:r w:rsidRPr="000B1D57">
        <w:rPr>
          <w:rFonts w:asciiTheme="majorBidi" w:hAnsiTheme="majorBidi" w:cstheme="majorBidi"/>
          <w:color w:val="000000" w:themeColor="text1"/>
          <w:lang w:val="en-US"/>
        </w:rPr>
        <w:t xml:space="preserve">It happens when educators set clear, consistent guidelines for classroom </w:t>
      </w:r>
      <w:proofErr w:type="spellStart"/>
      <w:r w:rsidRPr="000B1D57">
        <w:rPr>
          <w:rFonts w:asciiTheme="majorBidi" w:hAnsiTheme="majorBidi" w:cstheme="majorBidi"/>
          <w:color w:val="000000" w:themeColor="text1"/>
          <w:lang w:val="en-US"/>
        </w:rPr>
        <w:t>behaviour</w:t>
      </w:r>
      <w:proofErr w:type="spellEnd"/>
      <w:r w:rsidRPr="000B1D57">
        <w:rPr>
          <w:rFonts w:asciiTheme="majorBidi" w:hAnsiTheme="majorBidi" w:cstheme="majorBidi"/>
          <w:color w:val="000000" w:themeColor="text1"/>
          <w:lang w:val="en-US"/>
        </w:rPr>
        <w:t xml:space="preserve"> and take steps to encourage good, pro-social </w:t>
      </w:r>
      <w:proofErr w:type="spellStart"/>
      <w:r w:rsidRPr="000B1D57">
        <w:rPr>
          <w:rFonts w:asciiTheme="majorBidi" w:hAnsiTheme="majorBidi" w:cstheme="majorBidi"/>
          <w:color w:val="000000" w:themeColor="text1"/>
          <w:lang w:val="en-US"/>
        </w:rPr>
        <w:t>behaviour</w:t>
      </w:r>
      <w:proofErr w:type="spellEnd"/>
      <w:r w:rsidRPr="000B1D57">
        <w:rPr>
          <w:rFonts w:asciiTheme="majorBidi" w:hAnsiTheme="majorBidi" w:cstheme="majorBidi"/>
          <w:color w:val="000000" w:themeColor="text1"/>
          <w:lang w:val="en-US"/>
        </w:rPr>
        <w:t xml:space="preserve">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DOI":"10.1016/j.learninstruc.2019.101296","author":[{"dropping-particle":"","family":"Gentrup","given":"Sarah","non-dropping-particle":"","parse-names":false,"suffix":""},{"dropping-particle":"","family":"Lorenz","given":"Georg","non-dropping-particle":"","parse-names":false,"suffix":""},{"dropping-particle":"","family":"Kristen","given":"Cornelia","non-dropping-particle":"","parse-names":false,"suffix":""},{"dropping-particle":"","family":"Kogan","given":"Irena","non-dropping-particle":"","parse-names":false,"suffix":""}],"container-title":"Learning and Instruction","id":"ITEM-1","issued":{"date-parts":[["2020"]]},"page":"101296","publisher":"Elsevier","title":"Self-fulfilling prophecies in the classroom: Teacher expectations, teacher feedback and student achievement","type":"article-journal","volume":"66"},"uris":["http://www.mendeley.com/documents/?uuid=a44bbdc6-b58f-4fb9-9756-12eaf77b4013"]}],"mendeley":{"formattedCitation":"(Gentrup &lt;i&gt;et al.&lt;/i&gt;, 2020)","plainTextFormattedCitation":"(Gentrup et al., 2020)","previouslyFormattedCitation":"(Gentrup &lt;i&gt;et al.&lt;/i&gt;, 2020)"},"properties":{"noteIndex":0},"schema":"https://github.com/citation-style-language/schema/raw/master/csl-citation.json"}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 xml:space="preserve">(Gentrup </w:t>
      </w:r>
      <w:r w:rsidRPr="000B1D57">
        <w:rPr>
          <w:rFonts w:asciiTheme="majorBidi" w:hAnsiTheme="majorBidi" w:cstheme="majorBidi"/>
          <w:i/>
          <w:noProof/>
          <w:color w:val="000000" w:themeColor="text1"/>
          <w:lang w:val="en-US"/>
        </w:rPr>
        <w:t>et al.</w:t>
      </w:r>
      <w:r w:rsidRPr="000B1D57">
        <w:rPr>
          <w:rFonts w:asciiTheme="majorBidi" w:hAnsiTheme="majorBidi" w:cstheme="majorBidi"/>
          <w:noProof/>
          <w:color w:val="000000" w:themeColor="text1"/>
          <w:lang w:val="en-US"/>
        </w:rPr>
        <w:t>, 2020)</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lang w:val="en-US"/>
        </w:rPr>
        <w:t xml:space="preserve">. Educators' professional development in classroom </w:t>
      </w:r>
      <w:proofErr w:type="spellStart"/>
      <w:r w:rsidRPr="000B1D57">
        <w:rPr>
          <w:rFonts w:asciiTheme="majorBidi" w:hAnsiTheme="majorBidi" w:cstheme="majorBidi"/>
          <w:color w:val="000000" w:themeColor="text1"/>
          <w:lang w:val="en-US"/>
        </w:rPr>
        <w:t>behaviour</w:t>
      </w:r>
      <w:proofErr w:type="spellEnd"/>
      <w:r w:rsidRPr="000B1D57">
        <w:rPr>
          <w:rFonts w:asciiTheme="majorBidi" w:hAnsiTheme="majorBidi" w:cstheme="majorBidi"/>
          <w:color w:val="000000" w:themeColor="text1"/>
          <w:lang w:val="en-US"/>
        </w:rPr>
        <w:t xml:space="preserve"> management is constantly required to help educators adopt and use evidence-based classroom management techniques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{"citationItems":[{"id":"ITEM-1","itemData":{"author":[{"dropping-particle":"","family":"Paramita","given":"Pramesti P","non-dropping-particle":"","parse-names":false,"suffix":""},{"dropping-particle":"","family":"Sharma","given":"Umesh","non-dropping-particle":"","parse-names":false,"suffix":""},{"dropping-particle":"","family":"Anderson","given":"Angelika","non-dropping-particle":"","parse-names":false,"suffix":""}],"container-title":"Australian Journal of Teacher Education","id":"ITEM-1","issue":"1","issued":{"date-parts":[["2020"]]},"page":"61-81","title":"Effective teacher professional learning on classroom behaviour management: A review of literature.","type":"article-journal","volume":"45"},"uris":["http://www.mendeley.com/documents/?uuid=c65f7571-ef90-4ee8-b320-2a8ccfffa256"]}],"mendeley":{"formattedCitation":"(Paramita, Sharma and Anderson, 2020)","plainTextFormattedCitation":"(Paramita, Sharma and Anderson, 2020)","previouslyFormattedCitation":"(Paramita, Sharma and Anderson, 2020)"},"properties":{"noteIndex":0},"schema":"https://github.com/citation-style-language/schema/raw/master/csl-citation.json"}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(Paramita, Sharma and Anderson, 2020)</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lang w:val="en-US"/>
        </w:rPr>
        <w:t xml:space="preserve">. It is a necessary skill for educators, yet numerous educators confess to being unprepared to deal with student </w:t>
      </w:r>
      <w:proofErr w:type="spellStart"/>
      <w:r w:rsidRPr="000B1D57">
        <w:rPr>
          <w:rFonts w:asciiTheme="majorBidi" w:hAnsiTheme="majorBidi" w:cstheme="majorBidi"/>
          <w:color w:val="000000" w:themeColor="text1"/>
          <w:lang w:val="en-US"/>
        </w:rPr>
        <w:t>behaviour</w:t>
      </w:r>
      <w:proofErr w:type="spellEnd"/>
      <w:r w:rsidRPr="000B1D57">
        <w:rPr>
          <w:rFonts w:asciiTheme="majorBidi" w:hAnsiTheme="majorBidi" w:cstheme="majorBidi"/>
          <w:color w:val="000000" w:themeColor="text1"/>
          <w:lang w:val="en-US"/>
        </w:rPr>
        <w:t xml:space="preserve"> efficiently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DOI":"10.1007/978-3-319-57051-8","author":[{"dropping-particle":"","family":"Lebor","given":"Mervyn","non-dropping-particle":"","parse-names":false,"suffix":""}],"id":"ITEM-1","issued":{"date-parts":[["2017"]]},"publisher":"Springer","title":"Classroom Behaviour Management in the Post-School Sector: Student and Teacher Perspectives on the Battle Against Being Educated","type":"book"},"uris":["http://www.mendeley.com/documents/?uuid=a70efaec-ba86-471a-9b01-44d19a4cf458"]}],"mendeley":{"formattedCitation":"(Lebor, 2017)","plainTextFormattedCitation":"(Lebor, 2017)","previouslyFormattedCitation":"(Lebor, 2017)"},"properties":{"noteIndex":0},"schema":"https://github.com/citation-style-language/schema/raw/master/csl-citation.json"}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(Lebor, 2017)</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lang w:val="en-US"/>
        </w:rPr>
        <w:t xml:space="preserve">. </w:t>
      </w:r>
      <w:r w:rsidR="0035454B">
        <w:rPr>
          <w:rFonts w:asciiTheme="majorBidi" w:hAnsiTheme="majorBidi" w:cstheme="majorBidi"/>
          <w:color w:val="000000" w:themeColor="text1"/>
          <w:lang w:val="en-US"/>
        </w:rPr>
        <w:t xml:space="preserve">Hence, several </w:t>
      </w:r>
      <w:proofErr w:type="spellStart"/>
      <w:r w:rsidR="0035454B">
        <w:rPr>
          <w:rFonts w:asciiTheme="majorBidi" w:hAnsiTheme="majorBidi" w:cstheme="majorBidi"/>
          <w:color w:val="000000" w:themeColor="text1"/>
          <w:lang w:val="en-US"/>
        </w:rPr>
        <w:t>b</w:t>
      </w:r>
      <w:r w:rsidR="0035454B" w:rsidRPr="0035454B">
        <w:rPr>
          <w:rFonts w:asciiTheme="majorBidi" w:hAnsiTheme="majorBidi" w:cstheme="majorBidi"/>
          <w:color w:val="000000" w:themeColor="text1"/>
          <w:lang w:val="en-US"/>
        </w:rPr>
        <w:t>ehaviour</w:t>
      </w:r>
      <w:proofErr w:type="spellEnd"/>
      <w:r w:rsidR="0035454B" w:rsidRPr="0035454B">
        <w:rPr>
          <w:rFonts w:asciiTheme="majorBidi" w:hAnsiTheme="majorBidi" w:cstheme="majorBidi"/>
          <w:color w:val="000000" w:themeColor="text1"/>
          <w:lang w:val="en-US"/>
        </w:rPr>
        <w:t xml:space="preserve"> </w:t>
      </w:r>
      <w:r w:rsidR="0035454B">
        <w:rPr>
          <w:rFonts w:asciiTheme="majorBidi" w:hAnsiTheme="majorBidi" w:cstheme="majorBidi"/>
          <w:color w:val="000000" w:themeColor="text1"/>
          <w:lang w:val="en-US"/>
        </w:rPr>
        <w:t>m</w:t>
      </w:r>
      <w:r w:rsidR="0035454B" w:rsidRPr="0035454B">
        <w:rPr>
          <w:rFonts w:asciiTheme="majorBidi" w:hAnsiTheme="majorBidi" w:cstheme="majorBidi"/>
          <w:color w:val="000000" w:themeColor="text1"/>
          <w:lang w:val="en-US"/>
        </w:rPr>
        <w:t xml:space="preserve">anagement </w:t>
      </w:r>
      <w:r w:rsidR="0035454B">
        <w:rPr>
          <w:rFonts w:asciiTheme="majorBidi" w:hAnsiTheme="majorBidi" w:cstheme="majorBidi"/>
          <w:color w:val="000000" w:themeColor="text1"/>
          <w:lang w:val="en-US"/>
        </w:rPr>
        <w:t>t</w:t>
      </w:r>
      <w:r w:rsidR="0035454B" w:rsidRPr="0035454B">
        <w:rPr>
          <w:rFonts w:asciiTheme="majorBidi" w:hAnsiTheme="majorBidi" w:cstheme="majorBidi"/>
          <w:color w:val="000000" w:themeColor="text1"/>
          <w:lang w:val="en-US"/>
        </w:rPr>
        <w:t>heories</w:t>
      </w:r>
      <w:r w:rsidR="0035454B">
        <w:rPr>
          <w:rFonts w:asciiTheme="majorBidi" w:hAnsiTheme="majorBidi" w:cstheme="majorBidi"/>
          <w:color w:val="000000" w:themeColor="text1"/>
          <w:lang w:val="en-US"/>
        </w:rPr>
        <w:t xml:space="preserve"> have been proposed</w:t>
      </w:r>
      <w:r w:rsidR="006C69C1">
        <w:rPr>
          <w:rFonts w:asciiTheme="majorBidi" w:hAnsiTheme="majorBidi" w:cstheme="majorBidi"/>
          <w:color w:val="000000" w:themeColor="text1"/>
          <w:lang w:val="en-US"/>
        </w:rPr>
        <w:t xml:space="preserve">. For instance, </w:t>
      </w:r>
      <w:r w:rsidR="0035454B" w:rsidRPr="0035454B">
        <w:rPr>
          <w:rFonts w:asciiTheme="majorBidi" w:hAnsiTheme="majorBidi" w:cstheme="majorBidi"/>
          <w:color w:val="000000" w:themeColor="text1"/>
        </w:rPr>
        <w:t>Fred Jones</w:t>
      </w:r>
      <w:r w:rsidR="0035454B">
        <w:rPr>
          <w:rFonts w:asciiTheme="majorBidi" w:hAnsiTheme="majorBidi" w:cstheme="majorBidi"/>
          <w:color w:val="000000" w:themeColor="text1"/>
        </w:rPr>
        <w:t>, stated</w:t>
      </w:r>
      <w:r w:rsidR="0070555B">
        <w:rPr>
          <w:rFonts w:asciiTheme="majorBidi" w:hAnsiTheme="majorBidi" w:cstheme="majorBidi"/>
          <w:color w:val="000000" w:themeColor="text1"/>
        </w:rPr>
        <w:t>, f</w:t>
      </w:r>
      <w:r w:rsidR="00240BB2" w:rsidRPr="00240BB2">
        <w:rPr>
          <w:rFonts w:asciiTheme="majorBidi" w:hAnsiTheme="majorBidi" w:cstheme="majorBidi"/>
          <w:color w:val="000000" w:themeColor="text1"/>
        </w:rPr>
        <w:t xml:space="preserve">or teaching to be </w:t>
      </w:r>
      <w:r w:rsidR="0070555B" w:rsidRPr="00240BB2">
        <w:rPr>
          <w:rFonts w:asciiTheme="majorBidi" w:hAnsiTheme="majorBidi" w:cstheme="majorBidi"/>
          <w:color w:val="000000" w:themeColor="text1"/>
        </w:rPr>
        <w:t>pleasant</w:t>
      </w:r>
      <w:r w:rsidR="00240BB2" w:rsidRPr="00240BB2">
        <w:rPr>
          <w:rFonts w:asciiTheme="majorBidi" w:hAnsiTheme="majorBidi" w:cstheme="majorBidi"/>
          <w:color w:val="000000" w:themeColor="text1"/>
        </w:rPr>
        <w:t xml:space="preserve">, </w:t>
      </w:r>
      <w:r w:rsidR="0070555B">
        <w:rPr>
          <w:rFonts w:asciiTheme="majorBidi" w:hAnsiTheme="majorBidi" w:cstheme="majorBidi"/>
          <w:color w:val="000000" w:themeColor="text1"/>
        </w:rPr>
        <w:t>educators</w:t>
      </w:r>
      <w:r w:rsidR="0070555B" w:rsidRPr="0070555B">
        <w:rPr>
          <w:rFonts w:asciiTheme="majorBidi" w:hAnsiTheme="majorBidi" w:cstheme="majorBidi"/>
          <w:color w:val="000000" w:themeColor="text1"/>
        </w:rPr>
        <w:t xml:space="preserve"> should </w:t>
      </w:r>
      <w:r w:rsidR="0070555B">
        <w:rPr>
          <w:rFonts w:asciiTheme="majorBidi" w:hAnsiTheme="majorBidi" w:cstheme="majorBidi"/>
          <w:color w:val="000000" w:themeColor="text1"/>
        </w:rPr>
        <w:t>teach comfortably</w:t>
      </w:r>
      <w:r w:rsidR="0070555B" w:rsidRPr="0070555B">
        <w:rPr>
          <w:rFonts w:asciiTheme="majorBidi" w:hAnsiTheme="majorBidi" w:cstheme="majorBidi"/>
          <w:color w:val="000000" w:themeColor="text1"/>
        </w:rPr>
        <w:t xml:space="preserve">. Classroom management needs to be designed in a bottom-up manner to eliminate </w:t>
      </w:r>
      <w:r w:rsidR="0070555B" w:rsidRPr="0070555B">
        <w:rPr>
          <w:rFonts w:asciiTheme="majorBidi" w:hAnsiTheme="majorBidi" w:cstheme="majorBidi"/>
          <w:color w:val="000000" w:themeColor="text1"/>
        </w:rPr>
        <w:t>most</w:t>
      </w:r>
      <w:r w:rsidR="0070555B" w:rsidRPr="0070555B">
        <w:rPr>
          <w:rFonts w:asciiTheme="majorBidi" w:hAnsiTheme="majorBidi" w:cstheme="majorBidi"/>
          <w:color w:val="000000" w:themeColor="text1"/>
        </w:rPr>
        <w:t xml:space="preserve"> difficulties</w:t>
      </w:r>
      <w:r w:rsidR="00EA282A">
        <w:rPr>
          <w:rFonts w:asciiTheme="majorBidi" w:hAnsiTheme="majorBidi" w:cstheme="majorBidi"/>
          <w:color w:val="000000" w:themeColor="text1"/>
        </w:rPr>
        <w:t xml:space="preserve"> </w:t>
      </w:r>
      <w:r w:rsidR="00A435BA">
        <w:rPr>
          <w:rFonts w:asciiTheme="majorBidi" w:hAnsiTheme="majorBidi" w:cstheme="majorBidi"/>
          <w:color w:val="000000" w:themeColor="text1"/>
        </w:rPr>
        <w:fldChar w:fldCharType="begin" w:fldLock="1"/>
      </w:r>
      <w:r w:rsidR="000B539B">
        <w:rPr>
          <w:rFonts w:asciiTheme="majorBidi" w:hAnsiTheme="majorBidi" w:cstheme="majorBidi"/>
          <w:color w:val="000000" w:themeColor="text1"/>
        </w:rPr>
        <w:instrText>ADDIN CSL_CITATION {"citationItems":[{"id":"ITEM-1","itemData":{"ISBN":"9780965026321, 0965026329","author":[{"dropping-particle":"","family":"Jones","given":"Fredric H","non-dropping-particle":"","parse-names":false,"suffix":""},{"dropping-particle":"","family":"Jones","given":"Patrick","non-dropping-particle":"","parse-names":false,"suffix":""},{"dropping-particle":"","family":"Jones","given":"Jo Lynne Talbott","non-dropping-particle":"","parse-names":false,"suffix":""}],"id":"ITEM-1","issued":{"date-parts":[["2007"]]},"publisher":"Fredjones. com","title":"Tools for teaching: Discipline, instruction, motivation","type":"book"},"uris":["http://www.mendeley.com/documents/?uuid=5b5486cd-0d57-4dd2-b093-a8bd6d9b4c14"]}],"mendeley":{"formattedCitation":"(Jones, Jones and Jones, 2007)","plainTextFormattedCitation":"(Jones, Jones and Jones, 2007)","previouslyFormattedCitation":"(Jones, Jones and Jones, 2007)"},"properties":{"noteIndex":0},"schema":"https://github.com/citation-style-language/schema/raw/master/csl-citation.json"}</w:instrText>
      </w:r>
      <w:r w:rsidR="00A435BA">
        <w:rPr>
          <w:rFonts w:asciiTheme="majorBidi" w:hAnsiTheme="majorBidi" w:cstheme="majorBidi"/>
          <w:color w:val="000000" w:themeColor="text1"/>
        </w:rPr>
        <w:fldChar w:fldCharType="separate"/>
      </w:r>
      <w:r w:rsidR="00A435BA" w:rsidRPr="00A435BA">
        <w:rPr>
          <w:rFonts w:asciiTheme="majorBidi" w:hAnsiTheme="majorBidi" w:cstheme="majorBidi"/>
          <w:noProof/>
          <w:color w:val="000000" w:themeColor="text1"/>
        </w:rPr>
        <w:t>(Jones, Jones and Jones, 2007)</w:t>
      </w:r>
      <w:r w:rsidR="00A435BA">
        <w:rPr>
          <w:rFonts w:asciiTheme="majorBidi" w:hAnsiTheme="majorBidi" w:cstheme="majorBidi"/>
          <w:color w:val="000000" w:themeColor="text1"/>
        </w:rPr>
        <w:fldChar w:fldCharType="end"/>
      </w:r>
      <w:r w:rsidR="00240BB2">
        <w:rPr>
          <w:rFonts w:asciiTheme="majorBidi" w:hAnsiTheme="majorBidi" w:cstheme="majorBidi"/>
          <w:color w:val="000000" w:themeColor="text1"/>
        </w:rPr>
        <w:t xml:space="preserve">. Similarly, </w:t>
      </w:r>
      <w:r w:rsidR="00240BB2" w:rsidRPr="00240BB2">
        <w:rPr>
          <w:rFonts w:asciiTheme="majorBidi" w:hAnsiTheme="majorBidi" w:cstheme="majorBidi"/>
          <w:color w:val="000000" w:themeColor="text1"/>
        </w:rPr>
        <w:t>Harry Wong</w:t>
      </w:r>
      <w:r w:rsidR="00782C58">
        <w:rPr>
          <w:rFonts w:asciiTheme="majorBidi" w:hAnsiTheme="majorBidi" w:cstheme="majorBidi"/>
          <w:color w:val="000000" w:themeColor="text1"/>
        </w:rPr>
        <w:t>,</w:t>
      </w:r>
      <w:r w:rsidR="00240BB2">
        <w:rPr>
          <w:rFonts w:asciiTheme="majorBidi" w:hAnsiTheme="majorBidi" w:cstheme="majorBidi"/>
          <w:color w:val="000000" w:themeColor="text1"/>
        </w:rPr>
        <w:t xml:space="preserve"> looked at </w:t>
      </w:r>
      <w:proofErr w:type="spellStart"/>
      <w:r w:rsidR="00240BB2">
        <w:rPr>
          <w:rFonts w:asciiTheme="majorBidi" w:hAnsiTheme="majorBidi" w:cstheme="majorBidi"/>
          <w:color w:val="000000" w:themeColor="text1"/>
          <w:lang w:val="en-US"/>
        </w:rPr>
        <w:t>b</w:t>
      </w:r>
      <w:r w:rsidR="00240BB2" w:rsidRPr="0035454B">
        <w:rPr>
          <w:rFonts w:asciiTheme="majorBidi" w:hAnsiTheme="majorBidi" w:cstheme="majorBidi"/>
          <w:color w:val="000000" w:themeColor="text1"/>
          <w:lang w:val="en-US"/>
        </w:rPr>
        <w:t>ehaviour</w:t>
      </w:r>
      <w:proofErr w:type="spellEnd"/>
      <w:r w:rsidR="00240BB2" w:rsidRPr="0035454B">
        <w:rPr>
          <w:rFonts w:asciiTheme="majorBidi" w:hAnsiTheme="majorBidi" w:cstheme="majorBidi"/>
          <w:color w:val="000000" w:themeColor="text1"/>
          <w:lang w:val="en-US"/>
        </w:rPr>
        <w:t xml:space="preserve"> </w:t>
      </w:r>
      <w:r w:rsidR="00240BB2">
        <w:rPr>
          <w:rFonts w:asciiTheme="majorBidi" w:hAnsiTheme="majorBidi" w:cstheme="majorBidi"/>
          <w:color w:val="000000" w:themeColor="text1"/>
          <w:lang w:val="en-US"/>
        </w:rPr>
        <w:t>m</w:t>
      </w:r>
      <w:r w:rsidR="00240BB2" w:rsidRPr="0035454B">
        <w:rPr>
          <w:rFonts w:asciiTheme="majorBidi" w:hAnsiTheme="majorBidi" w:cstheme="majorBidi"/>
          <w:color w:val="000000" w:themeColor="text1"/>
          <w:lang w:val="en-US"/>
        </w:rPr>
        <w:t xml:space="preserve">anagement </w:t>
      </w:r>
      <w:r w:rsidR="00782C58">
        <w:rPr>
          <w:rFonts w:asciiTheme="majorBidi" w:hAnsiTheme="majorBidi" w:cstheme="majorBidi"/>
          <w:color w:val="000000" w:themeColor="text1"/>
          <w:lang w:val="en-US"/>
        </w:rPr>
        <w:t>issues</w:t>
      </w:r>
      <w:r w:rsidR="00782C58" w:rsidRPr="00782C58">
        <w:rPr>
          <w:rFonts w:asciiTheme="majorBidi" w:hAnsiTheme="majorBidi" w:cstheme="majorBidi"/>
          <w:color w:val="000000" w:themeColor="text1"/>
          <w:lang w:val="en-US"/>
        </w:rPr>
        <w:t xml:space="preserve"> as </w:t>
      </w:r>
      <w:r w:rsidR="00782C58">
        <w:rPr>
          <w:rFonts w:asciiTheme="majorBidi" w:hAnsiTheme="majorBidi" w:cstheme="majorBidi"/>
          <w:color w:val="000000" w:themeColor="text1"/>
          <w:lang w:val="en-US"/>
        </w:rPr>
        <w:t>the</w:t>
      </w:r>
      <w:r w:rsidR="00782C58" w:rsidRPr="00782C58">
        <w:rPr>
          <w:rFonts w:asciiTheme="majorBidi" w:hAnsiTheme="majorBidi" w:cstheme="majorBidi"/>
          <w:color w:val="000000" w:themeColor="text1"/>
          <w:lang w:val="en-US"/>
        </w:rPr>
        <w:t xml:space="preserve"> result of </w:t>
      </w:r>
      <w:r w:rsidR="00782C58">
        <w:rPr>
          <w:rFonts w:asciiTheme="majorBidi" w:hAnsiTheme="majorBidi" w:cstheme="majorBidi"/>
          <w:color w:val="000000" w:themeColor="text1"/>
          <w:lang w:val="en-US"/>
        </w:rPr>
        <w:t xml:space="preserve">the </w:t>
      </w:r>
      <w:r w:rsidR="00782C58" w:rsidRPr="00782C58">
        <w:rPr>
          <w:rFonts w:asciiTheme="majorBidi" w:hAnsiTheme="majorBidi" w:cstheme="majorBidi"/>
          <w:color w:val="000000" w:themeColor="text1"/>
          <w:lang w:val="en-US"/>
        </w:rPr>
        <w:t>absence of classroom facilitating</w:t>
      </w:r>
      <w:r w:rsidR="00202EF4">
        <w:rPr>
          <w:rFonts w:asciiTheme="majorBidi" w:hAnsiTheme="majorBidi" w:cstheme="majorBidi"/>
          <w:color w:val="000000" w:themeColor="text1"/>
          <w:lang w:val="en-US"/>
        </w:rPr>
        <w:t xml:space="preserve">. He emphasized </w:t>
      </w:r>
      <w:proofErr w:type="spellStart"/>
      <w:r w:rsidR="00202EF4" w:rsidRPr="00202EF4">
        <w:rPr>
          <w:rFonts w:asciiTheme="majorBidi" w:hAnsiTheme="majorBidi" w:cstheme="majorBidi"/>
          <w:color w:val="000000" w:themeColor="text1"/>
          <w:lang w:val="en-US"/>
        </w:rPr>
        <w:t>organi</w:t>
      </w:r>
      <w:r w:rsidR="00202EF4">
        <w:rPr>
          <w:rFonts w:asciiTheme="majorBidi" w:hAnsiTheme="majorBidi" w:cstheme="majorBidi"/>
          <w:color w:val="000000" w:themeColor="text1"/>
          <w:lang w:val="en-US"/>
        </w:rPr>
        <w:t>s</w:t>
      </w:r>
      <w:r w:rsidR="00202EF4" w:rsidRPr="00202EF4">
        <w:rPr>
          <w:rFonts w:asciiTheme="majorBidi" w:hAnsiTheme="majorBidi" w:cstheme="majorBidi"/>
          <w:color w:val="000000" w:themeColor="text1"/>
          <w:lang w:val="en-US"/>
        </w:rPr>
        <w:t>ing</w:t>
      </w:r>
      <w:proofErr w:type="spellEnd"/>
      <w:r w:rsidR="00202EF4" w:rsidRPr="00202EF4">
        <w:rPr>
          <w:rFonts w:asciiTheme="majorBidi" w:hAnsiTheme="majorBidi" w:cstheme="majorBidi"/>
          <w:color w:val="000000" w:themeColor="text1"/>
          <w:lang w:val="en-US"/>
        </w:rPr>
        <w:t xml:space="preserve"> courses and establishing a safe atmosphere for all learners</w:t>
      </w:r>
      <w:r w:rsidR="006C69C1">
        <w:rPr>
          <w:rFonts w:asciiTheme="majorBidi" w:hAnsiTheme="majorBidi" w:cstheme="majorBidi"/>
          <w:color w:val="000000" w:themeColor="text1"/>
          <w:lang w:val="en-US"/>
        </w:rPr>
        <w:t xml:space="preserve"> </w:t>
      </w:r>
      <w:r w:rsidR="006C69C1">
        <w:rPr>
          <w:rFonts w:asciiTheme="majorBidi" w:hAnsiTheme="majorBidi" w:cstheme="majorBidi"/>
          <w:color w:val="000000" w:themeColor="text1"/>
          <w:lang w:val="en-US"/>
        </w:rPr>
        <w:fldChar w:fldCharType="begin" w:fldLock="1"/>
      </w:r>
      <w:r w:rsidR="0099603D">
        <w:rPr>
          <w:rFonts w:asciiTheme="majorBidi" w:hAnsiTheme="majorBidi" w:cstheme="majorBidi"/>
          <w:color w:val="000000" w:themeColor="text1"/>
          <w:lang w:val="en-US"/>
        </w:rPr>
        <w:instrText>ADDIN CSL_CITATION {"citationItems":[{"id":"ITEM-1","itemData":{"author":[{"dropping-particle":"","family":"Wong","given":"Harry K","non-dropping-particle":"","parse-names":false,"suffix":""}],"container-title":"Excerpt from The First Days of School. Available online: http://go. hrw. com/resources/go\\_sc/gen/HSTPR034. PDF","id":"ITEM-1","issued":{"date-parts":[["2007"]]},"title":"The well-managed classroom","type":"article-journal"},"uris":["http://www.mendeley.com/documents/?uuid=3e0215ff-883b-492e-8bc1-5c72a243c6b5"]}],"mendeley":{"formattedCitation":"(Wong, 2007)","plainTextFormattedCitation":"(Wong, 2007)","previouslyFormattedCitation":"(Wong, 2007)"},"properties":{"noteIndex":0},"schema":"https://github.com/citation-style-language/schema/raw/master/csl-citation.json"}</w:instrText>
      </w:r>
      <w:r w:rsidR="006C69C1">
        <w:rPr>
          <w:rFonts w:asciiTheme="majorBidi" w:hAnsiTheme="majorBidi" w:cstheme="majorBidi"/>
          <w:color w:val="000000" w:themeColor="text1"/>
          <w:lang w:val="en-US"/>
        </w:rPr>
        <w:fldChar w:fldCharType="separate"/>
      </w:r>
      <w:r w:rsidR="006C69C1" w:rsidRPr="006C69C1">
        <w:rPr>
          <w:rFonts w:asciiTheme="majorBidi" w:hAnsiTheme="majorBidi" w:cstheme="majorBidi"/>
          <w:noProof/>
          <w:color w:val="000000" w:themeColor="text1"/>
          <w:lang w:val="en-US"/>
        </w:rPr>
        <w:t>(Wong, 2007)</w:t>
      </w:r>
      <w:r w:rsidR="006C69C1">
        <w:rPr>
          <w:rFonts w:asciiTheme="majorBidi" w:hAnsiTheme="majorBidi" w:cstheme="majorBidi"/>
          <w:color w:val="000000" w:themeColor="text1"/>
          <w:lang w:val="en-US"/>
        </w:rPr>
        <w:fldChar w:fldCharType="end"/>
      </w:r>
      <w:r w:rsidR="00202EF4">
        <w:rPr>
          <w:rFonts w:asciiTheme="majorBidi" w:hAnsiTheme="majorBidi" w:cstheme="majorBidi"/>
          <w:color w:val="000000" w:themeColor="text1"/>
          <w:lang w:val="en-US"/>
        </w:rPr>
        <w:t xml:space="preserve">. Likewise, </w:t>
      </w:r>
      <w:r w:rsidR="00202EF4" w:rsidRPr="00202EF4">
        <w:rPr>
          <w:rFonts w:asciiTheme="majorBidi" w:hAnsiTheme="majorBidi" w:cstheme="majorBidi"/>
          <w:color w:val="000000" w:themeColor="text1"/>
        </w:rPr>
        <w:t>Jeanne Gibbs</w:t>
      </w:r>
      <w:r w:rsidR="00202EF4">
        <w:rPr>
          <w:rFonts w:asciiTheme="majorBidi" w:hAnsiTheme="majorBidi" w:cstheme="majorBidi"/>
          <w:color w:val="000000" w:themeColor="text1"/>
        </w:rPr>
        <w:t>, proposed a theory d</w:t>
      </w:r>
      <w:r w:rsidR="00202EF4" w:rsidRPr="00202EF4">
        <w:rPr>
          <w:rFonts w:asciiTheme="majorBidi" w:hAnsiTheme="majorBidi" w:cstheme="majorBidi"/>
          <w:color w:val="000000" w:themeColor="text1"/>
        </w:rPr>
        <w:t>esigned as an educational effort to boost learners' self-esteem in the learning environment</w:t>
      </w:r>
      <w:r w:rsidR="000B539B">
        <w:rPr>
          <w:rFonts w:asciiTheme="majorBidi" w:hAnsiTheme="majorBidi" w:cstheme="majorBidi"/>
          <w:color w:val="000000" w:themeColor="text1"/>
        </w:rPr>
        <w:t xml:space="preserve"> </w:t>
      </w:r>
      <w:r w:rsidR="000B539B">
        <w:rPr>
          <w:rFonts w:asciiTheme="majorBidi" w:hAnsiTheme="majorBidi" w:cstheme="majorBidi"/>
          <w:color w:val="000000" w:themeColor="text1"/>
        </w:rPr>
        <w:fldChar w:fldCharType="begin" w:fldLock="1"/>
      </w:r>
      <w:r w:rsidR="000B539B">
        <w:rPr>
          <w:rFonts w:asciiTheme="majorBidi" w:hAnsiTheme="majorBidi" w:cstheme="majorBidi"/>
          <w:color w:val="000000" w:themeColor="text1"/>
        </w:rPr>
        <w:instrText>ADDIN CSL_CITATION {"citationItems":[{"id":"ITEM-1","itemData":{"ISBN":"9780932762405","abstract":"A new pattern of interaction -- Finding our way to the future -- How children learn -- What tribes are and how they work -- Creating the learning community -- Building tribes -- Calling forth power and self-worth -- Designing and implementing learning experiences -- Working with people big and small -- Bringing it all together -- Strategies and energizers -- Resources.","author":[{"dropping-particle":"","family":"Gibbs","given":"Jeanne","non-dropping-particle":"","parse-names":false,"suffix":""}],"id":"ITEM-1","issued":{"date-parts":[["2001"]]},"page":"432","publisher":"Center Source Systems","title":"Tribes : a new way of learning and being together","type":"article-journal"},"uris":["http://www.mendeley.com/documents/?uuid=2d9b543b-14b8-3808-b272-bfedbdf9330e"]}],"mendeley":{"formattedCitation":"(Gibbs, 2001)","plainTextFormattedCitation":"(Gibbs, 2001)","previouslyFormattedCitation":"(Gibbs, 2001)"},"properties":{"noteIndex":0},"schema":"https://github.com/citation-style-language/schema/raw/master/csl-citation.json"}</w:instrText>
      </w:r>
      <w:r w:rsidR="000B539B">
        <w:rPr>
          <w:rFonts w:asciiTheme="majorBidi" w:hAnsiTheme="majorBidi" w:cstheme="majorBidi"/>
          <w:color w:val="000000" w:themeColor="text1"/>
        </w:rPr>
        <w:fldChar w:fldCharType="separate"/>
      </w:r>
      <w:r w:rsidR="000B539B" w:rsidRPr="000B539B">
        <w:rPr>
          <w:rFonts w:asciiTheme="majorBidi" w:hAnsiTheme="majorBidi" w:cstheme="majorBidi"/>
          <w:noProof/>
          <w:color w:val="000000" w:themeColor="text1"/>
        </w:rPr>
        <w:t>(Gibbs, 2001)</w:t>
      </w:r>
      <w:r w:rsidR="000B539B">
        <w:rPr>
          <w:rFonts w:asciiTheme="majorBidi" w:hAnsiTheme="majorBidi" w:cstheme="majorBidi"/>
          <w:color w:val="000000" w:themeColor="text1"/>
        </w:rPr>
        <w:fldChar w:fldCharType="end"/>
      </w:r>
      <w:r w:rsidR="00202EF4" w:rsidRPr="00202EF4">
        <w:rPr>
          <w:rFonts w:asciiTheme="majorBidi" w:hAnsiTheme="majorBidi" w:cstheme="majorBidi"/>
          <w:color w:val="000000" w:themeColor="text1"/>
        </w:rPr>
        <w:t xml:space="preserve">. </w:t>
      </w:r>
      <w:r w:rsidR="00202EF4">
        <w:rPr>
          <w:rFonts w:asciiTheme="majorBidi" w:hAnsiTheme="majorBidi" w:cstheme="majorBidi"/>
          <w:color w:val="000000" w:themeColor="text1"/>
        </w:rPr>
        <w:t xml:space="preserve">Moreover, </w:t>
      </w:r>
      <w:r w:rsidR="00202EF4" w:rsidRPr="00202EF4">
        <w:rPr>
          <w:rFonts w:asciiTheme="majorBidi" w:hAnsiTheme="majorBidi" w:cstheme="majorBidi"/>
          <w:color w:val="000000" w:themeColor="text1"/>
        </w:rPr>
        <w:t>Jere Brophy</w:t>
      </w:r>
      <w:r w:rsidR="00202EF4">
        <w:rPr>
          <w:rFonts w:asciiTheme="majorBidi" w:hAnsiTheme="majorBidi" w:cstheme="majorBidi"/>
          <w:color w:val="000000" w:themeColor="text1"/>
        </w:rPr>
        <w:t>,</w:t>
      </w:r>
      <w:r w:rsidR="00C37DF3">
        <w:rPr>
          <w:rFonts w:asciiTheme="majorBidi" w:hAnsiTheme="majorBidi" w:cstheme="majorBidi"/>
          <w:color w:val="000000" w:themeColor="text1"/>
        </w:rPr>
        <w:t xml:space="preserve"> focused on </w:t>
      </w:r>
      <w:r w:rsidR="00C37DF3" w:rsidRPr="00C37DF3">
        <w:rPr>
          <w:rFonts w:asciiTheme="majorBidi" w:hAnsiTheme="majorBidi" w:cstheme="majorBidi"/>
          <w:color w:val="000000" w:themeColor="text1"/>
        </w:rPr>
        <w:t>the necessity to provide solutions to assist students who have been dissatisfied with their previous educational experiences</w:t>
      </w:r>
      <w:r w:rsidR="000B539B">
        <w:rPr>
          <w:rFonts w:asciiTheme="majorBidi" w:hAnsiTheme="majorBidi" w:cstheme="majorBidi"/>
          <w:color w:val="000000" w:themeColor="text1"/>
        </w:rPr>
        <w:t xml:space="preserve"> </w:t>
      </w:r>
      <w:r w:rsidR="000B539B">
        <w:rPr>
          <w:rFonts w:asciiTheme="majorBidi" w:hAnsiTheme="majorBidi" w:cstheme="majorBidi"/>
          <w:color w:val="000000" w:themeColor="text1"/>
        </w:rPr>
        <w:fldChar w:fldCharType="begin" w:fldLock="1"/>
      </w:r>
      <w:r w:rsidR="005341BB">
        <w:rPr>
          <w:rFonts w:asciiTheme="majorBidi" w:hAnsiTheme="majorBidi" w:cstheme="majorBidi"/>
          <w:color w:val="000000" w:themeColor="text1"/>
        </w:rPr>
        <w:instrText>ADDIN CSL_CITATION {"citationItems":[{"id":"ITEM-1","itemData":{"ISBN":"9781136972126, 1136972129","author":[{"dropping-particle":"","family":"Brophy","given":"Jere","non-dropping-particle":"","parse-names":false,"suffix":""},{"dropping-particle":"","family":"Alleman","given":"Janet","non-dropping-particle":"","parse-names":false,"suffix":""},{"dropping-particle":"","family":"Knighton","given":"Barbara","non-dropping-particle":"","parse-names":false,"suffix":""}],"id":"ITEM-1","issued":{"date-parts":[["2010"]]},"publisher":"Routledge","title":"A learning community in the primary classroom","type":"book"},"uris":["http://www.mendeley.com/documents/?uuid=a6d182f3-cee0-4b0d-abef-40b297aa088b"]}],"mendeley":{"formattedCitation":"(Brophy, Alleman and Knighton, 2010)","plainTextFormattedCitation":"(Brophy, Alleman and Knighton, 2010)","previouslyFormattedCitation":"(Brophy, Alleman and Knighton, 2010)"},"properties":{"noteIndex":0},"schema":"https://github.com/citation-style-language/schema/raw/master/csl-citation.json"}</w:instrText>
      </w:r>
      <w:r w:rsidR="000B539B">
        <w:rPr>
          <w:rFonts w:asciiTheme="majorBidi" w:hAnsiTheme="majorBidi" w:cstheme="majorBidi"/>
          <w:color w:val="000000" w:themeColor="text1"/>
        </w:rPr>
        <w:fldChar w:fldCharType="separate"/>
      </w:r>
      <w:r w:rsidR="000B539B" w:rsidRPr="000B539B">
        <w:rPr>
          <w:rFonts w:asciiTheme="majorBidi" w:hAnsiTheme="majorBidi" w:cstheme="majorBidi"/>
          <w:noProof/>
          <w:color w:val="000000" w:themeColor="text1"/>
        </w:rPr>
        <w:t>(Brophy, Alleman and Knighton, 2010)</w:t>
      </w:r>
      <w:r w:rsidR="000B539B">
        <w:rPr>
          <w:rFonts w:asciiTheme="majorBidi" w:hAnsiTheme="majorBidi" w:cstheme="majorBidi"/>
          <w:color w:val="000000" w:themeColor="text1"/>
        </w:rPr>
        <w:fldChar w:fldCharType="end"/>
      </w:r>
      <w:r w:rsidR="00C37DF3">
        <w:rPr>
          <w:rFonts w:asciiTheme="majorBidi" w:hAnsiTheme="majorBidi" w:cstheme="majorBidi"/>
          <w:color w:val="000000" w:themeColor="text1"/>
        </w:rPr>
        <w:t xml:space="preserve">. </w:t>
      </w:r>
      <w:proofErr w:type="spellStart"/>
      <w:r w:rsidR="00C37DF3" w:rsidRPr="00C37DF3">
        <w:rPr>
          <w:rFonts w:asciiTheme="majorBidi" w:hAnsiTheme="majorBidi" w:cstheme="majorBidi"/>
          <w:color w:val="000000" w:themeColor="text1"/>
        </w:rPr>
        <w:t>Mendler</w:t>
      </w:r>
      <w:proofErr w:type="spellEnd"/>
      <w:r w:rsidR="00C37DF3" w:rsidRPr="00C37DF3">
        <w:rPr>
          <w:rFonts w:asciiTheme="majorBidi" w:hAnsiTheme="majorBidi" w:cstheme="majorBidi"/>
          <w:color w:val="000000" w:themeColor="text1"/>
        </w:rPr>
        <w:t xml:space="preserve"> and Curwin</w:t>
      </w:r>
      <w:r w:rsidR="00C37DF3">
        <w:rPr>
          <w:rFonts w:asciiTheme="majorBidi" w:hAnsiTheme="majorBidi" w:cstheme="majorBidi"/>
          <w:color w:val="000000" w:themeColor="text1"/>
        </w:rPr>
        <w:t xml:space="preserve"> on the other hand, built the theory based on t</w:t>
      </w:r>
      <w:r w:rsidR="00C37DF3" w:rsidRPr="00C37DF3">
        <w:rPr>
          <w:rFonts w:asciiTheme="majorBidi" w:hAnsiTheme="majorBidi" w:cstheme="majorBidi"/>
          <w:color w:val="000000" w:themeColor="text1"/>
        </w:rPr>
        <w:t xml:space="preserve">hree dimensions </w:t>
      </w:r>
      <w:r w:rsidR="00C37DF3">
        <w:rPr>
          <w:rFonts w:asciiTheme="majorBidi" w:hAnsiTheme="majorBidi" w:cstheme="majorBidi"/>
          <w:color w:val="000000" w:themeColor="text1"/>
        </w:rPr>
        <w:t>namely,</w:t>
      </w:r>
      <w:r w:rsidR="00C37DF3" w:rsidRPr="00C37DF3">
        <w:rPr>
          <w:rFonts w:asciiTheme="majorBidi" w:hAnsiTheme="majorBidi" w:cstheme="majorBidi"/>
          <w:color w:val="000000" w:themeColor="text1"/>
        </w:rPr>
        <w:t xml:space="preserve"> prevention, action, </w:t>
      </w:r>
      <w:r w:rsidR="00B05632">
        <w:rPr>
          <w:rFonts w:asciiTheme="majorBidi" w:hAnsiTheme="majorBidi" w:cstheme="majorBidi"/>
          <w:color w:val="000000" w:themeColor="text1"/>
        </w:rPr>
        <w:t xml:space="preserve">and </w:t>
      </w:r>
      <w:r w:rsidR="00C37DF3" w:rsidRPr="00C37DF3">
        <w:rPr>
          <w:rFonts w:asciiTheme="majorBidi" w:hAnsiTheme="majorBidi" w:cstheme="majorBidi"/>
          <w:color w:val="000000" w:themeColor="text1"/>
        </w:rPr>
        <w:t>resolution</w:t>
      </w:r>
      <w:r w:rsidR="00C37DF3">
        <w:rPr>
          <w:rFonts w:asciiTheme="majorBidi" w:hAnsiTheme="majorBidi" w:cstheme="majorBidi"/>
          <w:color w:val="000000" w:themeColor="text1"/>
        </w:rPr>
        <w:t xml:space="preserve"> to ensure </w:t>
      </w:r>
      <w:r w:rsidR="00C37DF3" w:rsidRPr="00C37DF3">
        <w:rPr>
          <w:rFonts w:asciiTheme="majorBidi" w:hAnsiTheme="majorBidi" w:cstheme="majorBidi"/>
          <w:color w:val="000000" w:themeColor="text1"/>
        </w:rPr>
        <w:t>'</w:t>
      </w:r>
      <w:r w:rsidR="00C37DF3">
        <w:rPr>
          <w:rFonts w:asciiTheme="majorBidi" w:hAnsiTheme="majorBidi" w:cstheme="majorBidi"/>
          <w:color w:val="000000" w:themeColor="text1"/>
        </w:rPr>
        <w:t>d</w:t>
      </w:r>
      <w:r w:rsidR="00C37DF3" w:rsidRPr="00C37DF3">
        <w:rPr>
          <w:rFonts w:asciiTheme="majorBidi" w:hAnsiTheme="majorBidi" w:cstheme="majorBidi"/>
          <w:color w:val="000000" w:themeColor="text1"/>
        </w:rPr>
        <w:t>iscipline with dignity</w:t>
      </w:r>
      <w:r w:rsidR="00C37DF3">
        <w:rPr>
          <w:rFonts w:asciiTheme="majorBidi" w:hAnsiTheme="majorBidi" w:cstheme="majorBidi"/>
          <w:color w:val="000000" w:themeColor="text1"/>
        </w:rPr>
        <w:t>’</w:t>
      </w:r>
      <w:r w:rsidR="005341BB">
        <w:rPr>
          <w:rFonts w:asciiTheme="majorBidi" w:hAnsiTheme="majorBidi" w:cstheme="majorBidi"/>
          <w:color w:val="000000" w:themeColor="text1"/>
        </w:rPr>
        <w:fldChar w:fldCharType="begin" w:fldLock="1"/>
      </w:r>
      <w:r w:rsidR="005341BB">
        <w:rPr>
          <w:rFonts w:asciiTheme="majorBidi" w:hAnsiTheme="majorBidi" w:cstheme="majorBidi"/>
          <w:color w:val="000000" w:themeColor="text1"/>
        </w:rPr>
        <w:instrText>ADDIN CSL_CITATION {"citationItems":[{"id":"ITEM-1","itemData":{"ISBN":"9781416607465, 1416607463","author":[{"dropping-particle":"","family":"Curwin","given":"Richard L","non-dropping-particle":"","parse-names":false,"suffix":""},{"dropping-particle":"","family":"Mendler","given":"Allen N","non-dropping-particle":"","parse-names":false,"suffix":""},{"dropping-particle":"","family":"Mendler","given":"Brian D","non-dropping-particle":"","parse-names":false,"suffix":""}],"editor":[{"dropping-particle":"","family":"Development","given":"Association for Supervision and Curriculum","non-dropping-particle":"","parse-names":false,"suffix":""}],"id":"ITEM-1","issued":{"date-parts":[["2008"]]},"publisher":"ASCD","title":"Discipline with dignity: New challenges, new solutions","type":"book"},"uris":["http://www.mendeley.com/documents/?uuid=41fe8eaf-e6ef-4a94-8657-21db578b50fa"]}],"mendeley":{"formattedCitation":"(Curwin, Mendler and Mendler, 2008)","plainTextFormattedCitation":"(Curwin, Mendler and Mendler, 2008)","previouslyFormattedCitation":"(Curwin, Mendler and Mendler, 2008)"},"properties":{"noteIndex":0},"schema":"https://github.com/citation-style-language/schema/raw/master/csl-citation.json"}</w:instrText>
      </w:r>
      <w:r w:rsidR="005341BB">
        <w:rPr>
          <w:rFonts w:asciiTheme="majorBidi" w:hAnsiTheme="majorBidi" w:cstheme="majorBidi"/>
          <w:color w:val="000000" w:themeColor="text1"/>
        </w:rPr>
        <w:fldChar w:fldCharType="separate"/>
      </w:r>
      <w:r w:rsidR="005341BB" w:rsidRPr="005341BB">
        <w:rPr>
          <w:rFonts w:asciiTheme="majorBidi" w:hAnsiTheme="majorBidi" w:cstheme="majorBidi"/>
          <w:noProof/>
          <w:color w:val="000000" w:themeColor="text1"/>
        </w:rPr>
        <w:t>(Curwin, Mendler and Mendler, 2008)</w:t>
      </w:r>
      <w:r w:rsidR="005341BB">
        <w:rPr>
          <w:rFonts w:asciiTheme="majorBidi" w:hAnsiTheme="majorBidi" w:cstheme="majorBidi"/>
          <w:color w:val="000000" w:themeColor="text1"/>
        </w:rPr>
        <w:fldChar w:fldCharType="end"/>
      </w:r>
      <w:r w:rsidR="00C37DF3">
        <w:rPr>
          <w:rFonts w:asciiTheme="majorBidi" w:hAnsiTheme="majorBidi" w:cstheme="majorBidi"/>
          <w:color w:val="000000" w:themeColor="text1"/>
        </w:rPr>
        <w:t>.</w:t>
      </w:r>
      <w:r w:rsidR="00A435BA">
        <w:rPr>
          <w:rFonts w:asciiTheme="majorBidi" w:hAnsiTheme="majorBidi" w:cstheme="majorBidi"/>
          <w:color w:val="000000" w:themeColor="text1"/>
        </w:rPr>
        <w:t xml:space="preserve"> Furthermore, </w:t>
      </w:r>
      <w:r w:rsidR="00A435BA" w:rsidRPr="00A435BA">
        <w:rPr>
          <w:rFonts w:asciiTheme="majorBidi" w:hAnsiTheme="majorBidi" w:cstheme="majorBidi"/>
          <w:color w:val="000000" w:themeColor="text1"/>
        </w:rPr>
        <w:t>William Glasser</w:t>
      </w:r>
      <w:r w:rsidR="00A435BA">
        <w:rPr>
          <w:rFonts w:asciiTheme="majorBidi" w:hAnsiTheme="majorBidi" w:cstheme="majorBidi"/>
          <w:color w:val="000000" w:themeColor="text1"/>
        </w:rPr>
        <w:t xml:space="preserve">, focused on </w:t>
      </w:r>
      <w:r w:rsidR="00A435BA" w:rsidRPr="00A435BA">
        <w:rPr>
          <w:rFonts w:asciiTheme="majorBidi" w:hAnsiTheme="majorBidi" w:cstheme="majorBidi"/>
          <w:color w:val="000000" w:themeColor="text1"/>
        </w:rPr>
        <w:t xml:space="preserve">the requirement for educators </w:t>
      </w:r>
      <w:r w:rsidR="00B05632">
        <w:rPr>
          <w:rFonts w:asciiTheme="majorBidi" w:hAnsiTheme="majorBidi" w:cstheme="majorBidi"/>
          <w:color w:val="000000" w:themeColor="text1"/>
        </w:rPr>
        <w:t xml:space="preserve">to </w:t>
      </w:r>
      <w:r w:rsidR="00A435BA" w:rsidRPr="00A435BA">
        <w:rPr>
          <w:rFonts w:asciiTheme="majorBidi" w:hAnsiTheme="majorBidi" w:cstheme="majorBidi"/>
          <w:color w:val="000000" w:themeColor="text1"/>
        </w:rPr>
        <w:t>concentrate on the learners' intrinsic needs</w:t>
      </w:r>
      <w:r w:rsidR="005341BB">
        <w:rPr>
          <w:rFonts w:asciiTheme="majorBidi" w:hAnsiTheme="majorBidi" w:cstheme="majorBidi"/>
          <w:color w:val="000000" w:themeColor="text1"/>
        </w:rPr>
        <w:t xml:space="preserve"> </w:t>
      </w:r>
      <w:r w:rsidR="005341BB">
        <w:rPr>
          <w:rFonts w:asciiTheme="majorBidi" w:hAnsiTheme="majorBidi" w:cstheme="majorBidi"/>
          <w:color w:val="000000" w:themeColor="text1"/>
        </w:rPr>
        <w:fldChar w:fldCharType="begin" w:fldLock="1"/>
      </w:r>
      <w:r w:rsidR="0099603D">
        <w:rPr>
          <w:rFonts w:asciiTheme="majorBidi" w:hAnsiTheme="majorBidi" w:cstheme="majorBidi"/>
          <w:color w:val="000000" w:themeColor="text1"/>
        </w:rPr>
        <w:instrText>ADDIN CSL_CITATION {"citationItems":[{"id":"ITEM-1","itemData":{"ISBN":"0-06-095019-6","author":[{"dropping-particle":"","family":"Glasser","given":"William","non-dropping-particle":"","parse-names":false,"suffix":""}],"id":"ITEM-1","issued":{"date-parts":[["1986"]]},"publisher":"ERIC","title":"The Quality School Teacher.","type":"book"},"uris":["http://www.mendeley.com/documents/?uuid=985c1775-6138-495c-a419-f947d871675c"]}],"mendeley":{"formattedCitation":"(Glasser, 1986)","plainTextFormattedCitation":"(Glasser, 1986)","previouslyFormattedCitation":"(Glasser, 1986)"},"properties":{"noteIndex":0},"schema":"https://github.com/citation-style-language/schema/raw/master/csl-citation.json"}</w:instrText>
      </w:r>
      <w:r w:rsidR="005341BB">
        <w:rPr>
          <w:rFonts w:asciiTheme="majorBidi" w:hAnsiTheme="majorBidi" w:cstheme="majorBidi"/>
          <w:color w:val="000000" w:themeColor="text1"/>
        </w:rPr>
        <w:fldChar w:fldCharType="separate"/>
      </w:r>
      <w:r w:rsidR="006C69C1" w:rsidRPr="006C69C1">
        <w:rPr>
          <w:rFonts w:asciiTheme="majorBidi" w:hAnsiTheme="majorBidi" w:cstheme="majorBidi"/>
          <w:noProof/>
          <w:color w:val="000000" w:themeColor="text1"/>
        </w:rPr>
        <w:t>(Glasser, 1986)</w:t>
      </w:r>
      <w:r w:rsidR="005341BB">
        <w:rPr>
          <w:rFonts w:asciiTheme="majorBidi" w:hAnsiTheme="majorBidi" w:cstheme="majorBidi"/>
          <w:color w:val="000000" w:themeColor="text1"/>
        </w:rPr>
        <w:fldChar w:fldCharType="end"/>
      </w:r>
      <w:r w:rsidR="00A435BA">
        <w:rPr>
          <w:rFonts w:asciiTheme="majorBidi" w:hAnsiTheme="majorBidi" w:cstheme="majorBidi"/>
          <w:color w:val="000000" w:themeColor="text1"/>
        </w:rPr>
        <w:t>.</w:t>
      </w:r>
    </w:p>
    <w:p w14:paraId="45717E0D" w14:textId="714CDA3E" w:rsidR="00E74C7E" w:rsidRPr="006C69C1" w:rsidRDefault="00E74C7E" w:rsidP="006C69C1">
      <w:pPr>
        <w:pStyle w:val="NormalWeb"/>
        <w:spacing w:line="360" w:lineRule="auto"/>
        <w:ind w:firstLine="567"/>
        <w:jc w:val="both"/>
        <w:rPr>
          <w:rFonts w:asciiTheme="majorBidi" w:hAnsiTheme="majorBidi" w:cstheme="majorBidi"/>
          <w:color w:val="000000" w:themeColor="text1"/>
          <w:lang w:val="en-US"/>
        </w:rPr>
      </w:pPr>
      <w:r w:rsidRPr="000B1D57">
        <w:rPr>
          <w:rFonts w:asciiTheme="majorBidi" w:hAnsiTheme="majorBidi" w:cstheme="majorBidi"/>
          <w:color w:val="000000" w:themeColor="text1"/>
          <w:lang w:val="en-US"/>
        </w:rPr>
        <w:t xml:space="preserve">Classroom </w:t>
      </w:r>
      <w:proofErr w:type="spellStart"/>
      <w:r w:rsidRPr="000B1D57">
        <w:rPr>
          <w:rFonts w:asciiTheme="majorBidi" w:hAnsiTheme="majorBidi" w:cstheme="majorBidi"/>
          <w:color w:val="000000" w:themeColor="text1"/>
          <w:lang w:val="en-US"/>
        </w:rPr>
        <w:t>behaviour</w:t>
      </w:r>
      <w:proofErr w:type="spellEnd"/>
      <w:r w:rsidRPr="000B1D57">
        <w:rPr>
          <w:rFonts w:asciiTheme="majorBidi" w:hAnsiTheme="majorBidi" w:cstheme="majorBidi"/>
          <w:color w:val="000000" w:themeColor="text1"/>
          <w:lang w:val="en-US"/>
        </w:rPr>
        <w:t xml:space="preserve"> issues elevate the workload for </w:t>
      </w:r>
      <w:r w:rsidRPr="000B1D57">
        <w:rPr>
          <w:rFonts w:asciiTheme="majorBidi" w:hAnsiTheme="majorBidi" w:cstheme="majorBidi"/>
          <w:color w:val="000000" w:themeColor="text1"/>
        </w:rPr>
        <w:t>both</w:t>
      </w:r>
      <w:r w:rsidRPr="000B1D57">
        <w:rPr>
          <w:rFonts w:asciiTheme="majorBidi" w:hAnsiTheme="majorBidi" w:cstheme="majorBidi"/>
          <w:color w:val="000000" w:themeColor="text1"/>
          <w:lang w:val="en-US"/>
        </w:rPr>
        <w:t xml:space="preserve"> the educators and the learners, interrupt the progress of lessons, and interfere with both learning objectives and procedures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{"citationItems":[{"id":"ITEM-1","itemData":{"author":[{"dropping-particle":"","family":"Parsonson","given":"Barry S","non-dropping-particle":"","parse-names":false,"suffix":""}],"container-title":"Kairaranga","id":"ITEM-1","issue":"1","issued":{"date-parts":[["2012"]]},"page":"16-23","publisher":"ERIC","title":"Evidence-Based Classroom Behaviour Management Strategies.","type":"article-journal","volume":"13"},"uris":["http://www.mendeley.com/documents/?uuid=6c2deb04-91c6-45e4-b5a2-dbd5c2da60cf"]}],"mendeley":{"formattedCitation":"(Parsonson, 2012)","plainTextFormattedCitation":"(Parsonson, 2012)","previouslyFormattedCitation":"(Parsonson, 2012)"},"properties":{"noteIndex":0},"schema":"https://github.com/citation-style-language/schema/raw/master/csl-citation.json"}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(Parsonson, 2012)</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lang w:val="en-US"/>
        </w:rPr>
        <w:t xml:space="preserve">. Such issues also disrupt the classroom structure by diverting attention away from the educational responsibilities at hand and towards the distractions made by disruptive </w:t>
      </w:r>
      <w:proofErr w:type="spellStart"/>
      <w:r w:rsidRPr="000B1D57">
        <w:rPr>
          <w:rFonts w:asciiTheme="majorBidi" w:hAnsiTheme="majorBidi" w:cstheme="majorBidi"/>
          <w:color w:val="000000" w:themeColor="text1"/>
          <w:lang w:val="en-US"/>
        </w:rPr>
        <w:t>behaviours</w:t>
      </w:r>
      <w:proofErr w:type="spellEnd"/>
      <w:r w:rsidR="006C69C1">
        <w:rPr>
          <w:rFonts w:asciiTheme="majorBidi" w:hAnsiTheme="majorBidi" w:cstheme="majorBidi"/>
          <w:color w:val="000000" w:themeColor="text1"/>
          <w:lang w:val="en-US"/>
        </w:rPr>
        <w:t xml:space="preserve">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{"citationItems":[{"id":"ITEM-1","itemData":{"author":[{"dropping-particle":"","family":"Parsonson","given":"Barry S","non-dropping-particle":"","parse-names":false,"suffix":""}],"container-title":"Kairaranga","id":"ITEM-1","issue":"1","issued":{"date-parts":[["2012"]]},"page":"16-23","publisher":"ERIC","title":"Evidence-Based Classroom Behaviour Management Strategies.","type":"article-journal","volume":"13"},"uris":["http://www.mendeley.com/documents/?uuid=6c2deb04-91c6-45e4-b5a2-dbd5c2da60cf"]}],"mendeley":{"formattedCitation":"(Parsonson, 2012)","plainTextFormattedCitation":"(Parsonson, 2012)","previouslyFormattedCitation":"(Parsonson, 2012)"},"properties":{"noteIndex":0},"schema":"https://github.com/citation-style-language/schema/raw/master/csl-citation.json"}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(Parsonson, 2012)</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lang w:val="en-US"/>
        </w:rPr>
        <w:t>.</w:t>
      </w:r>
      <w:r w:rsidR="006C69C1">
        <w:rPr>
          <w:rFonts w:asciiTheme="majorBidi" w:hAnsiTheme="majorBidi" w:cstheme="majorBidi"/>
          <w:color w:val="000000" w:themeColor="text1"/>
          <w:lang w:val="en-US"/>
        </w:rPr>
        <w:t xml:space="preserve"> </w:t>
      </w:r>
      <w:r w:rsidRPr="000B1D57">
        <w:rPr>
          <w:rFonts w:asciiTheme="majorBidi" w:hAnsiTheme="majorBidi" w:cstheme="majorBidi"/>
          <w:color w:val="000000" w:themeColor="text1"/>
          <w:lang w:val="en-US"/>
        </w:rPr>
        <w:t xml:space="preserve">Disruption is typically </w:t>
      </w:r>
      <w:proofErr w:type="spellStart"/>
      <w:r w:rsidRPr="000B1D57">
        <w:rPr>
          <w:rFonts w:asciiTheme="majorBidi" w:hAnsiTheme="majorBidi" w:cstheme="majorBidi"/>
          <w:color w:val="000000" w:themeColor="text1"/>
          <w:lang w:val="en-US"/>
        </w:rPr>
        <w:t>characterised</w:t>
      </w:r>
      <w:proofErr w:type="spellEnd"/>
      <w:r w:rsidRPr="000B1D57">
        <w:rPr>
          <w:rFonts w:asciiTheme="majorBidi" w:hAnsiTheme="majorBidi" w:cstheme="majorBidi"/>
          <w:color w:val="000000" w:themeColor="text1"/>
          <w:lang w:val="en-US"/>
        </w:rPr>
        <w:t xml:space="preserve"> as </w:t>
      </w:r>
      <w:proofErr w:type="spellStart"/>
      <w:r w:rsidRPr="000B1D57">
        <w:rPr>
          <w:rFonts w:asciiTheme="majorBidi" w:hAnsiTheme="majorBidi" w:cstheme="majorBidi"/>
          <w:color w:val="000000" w:themeColor="text1"/>
          <w:lang w:val="en-US"/>
        </w:rPr>
        <w:t>behaviours</w:t>
      </w:r>
      <w:proofErr w:type="spellEnd"/>
      <w:r w:rsidRPr="000B1D57">
        <w:rPr>
          <w:rFonts w:asciiTheme="majorBidi" w:hAnsiTheme="majorBidi" w:cstheme="majorBidi"/>
          <w:color w:val="000000" w:themeColor="text1"/>
          <w:lang w:val="en-US"/>
        </w:rPr>
        <w:t xml:space="preserve"> which are perceived to prevent learning from occurring. However, excellent classroom management and a positive educator-learner relationship can help to avoid classroom disruptions</w:t>
      </w:r>
      <w:r w:rsidRPr="000B1D57">
        <w:rPr>
          <w:rFonts w:asciiTheme="majorBidi" w:hAnsiTheme="majorBidi" w:cstheme="majorBidi"/>
          <w:color w:val="000000" w:themeColor="text1"/>
        </w:rPr>
        <w:t xml:space="preserve">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DOI":"10.1007/978-3-319-57051-8","author":[{"dropping-particle":"","family":"Lebor","given":"Mervyn","non-dropping-particle":"","parse-names":false,"suffix":""}],"id":"ITEM-1","issued":{"date-parts":[["2017"]]},"publisher":"Springer","title":"Classroom Behaviour Management in the Post-School Sector: Student and Teacher Perspectives on the Battle Against Being Educated","type":"book"},"uris":["http://www.mendeley.com/documents/?uuid=a70efaec-ba86-471a-9b01-44d19a4cf458"]}],"mendeley":{"formattedCitation":"(Lebor, 2017)","plainTextFormattedCitation":"(Lebor, 2017)","previouslyFormattedCitation":"(Lebor, 2017)"},"properties":{"noteIndex":0},"schema":"https://github.com/citation-style-language/schema/raw/master/csl-citation.json"}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(Lebor, 2017)</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rPr>
        <w:t xml:space="preserve">. </w:t>
      </w:r>
      <w:r w:rsidRPr="000B1D57">
        <w:rPr>
          <w:rFonts w:asciiTheme="majorBidi" w:hAnsiTheme="majorBidi" w:cstheme="majorBidi"/>
          <w:color w:val="000000" w:themeColor="text1"/>
        </w:rPr>
        <w:lastRenderedPageBreak/>
        <w:t xml:space="preserve">It also encourages pro-social and responsible behaviour among learners, as well as academic engagement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author":[{"dropping-particle":"","family":"Scherzinger","given":"Marion","non-dropping-particle":"","parse-names":false,"suffix":""},{"dropping-particle":"","family":"Wettstein","given":"Alexander","non-dropping-particle":"","parse-names":false,"suffix":""}],"container-title":"Learning Environments Research","id":"ITEM-1","issue":"1","issued":{"date-parts":[["2019"]]},"page":"101-116","publisher":"Springer","title":"Classroom disruptions, the teacher--student relationship and classroom management from the perspective of teachers, students and external observers: a multimethod approach","type":"article-journal","volume":"22"},"uris":["http://www.mendeley.com/documents/?uuid=499bf30d-e6c4-459c-8e84-269533fce3dc"]}],"mendeley":{"formattedCitation":"(Scherzinger and Wettstein, 2019)","plainTextFormattedCitation":"(Scherzinger and Wettstein, 2019)","previouslyFormattedCitation":"(Scherzinger and Wettstein, 2019)"},"properties":{"noteIndex":0},"schema":"https://github.com/citation-style-language/schema/raw/master/csl-citation.json"}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(Scherzinger and Wettstein, 2019)</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Learners' engagement is defined as the time, energy, and other resources that learners and their educators commit to </w:t>
      </w:r>
      <w:r w:rsidR="00B05632">
        <w:rPr>
          <w:rFonts w:asciiTheme="majorBidi" w:hAnsiTheme="majorBidi" w:cstheme="majorBidi"/>
          <w:color w:val="000000" w:themeColor="text1"/>
        </w:rPr>
        <w:t>maximising</w:t>
      </w:r>
      <w:r w:rsidRPr="000B1D57">
        <w:rPr>
          <w:rFonts w:asciiTheme="majorBidi" w:hAnsiTheme="majorBidi" w:cstheme="majorBidi"/>
          <w:color w:val="000000" w:themeColor="text1"/>
        </w:rPr>
        <w:t xml:space="preserve"> the learning experience </w:t>
      </w:r>
      <w:r w:rsidR="00B05632">
        <w:rPr>
          <w:rFonts w:asciiTheme="majorBidi" w:hAnsiTheme="majorBidi" w:cstheme="majorBidi"/>
          <w:color w:val="000000" w:themeColor="text1"/>
        </w:rPr>
        <w:t>and improving</w:t>
      </w:r>
      <w:r w:rsidRPr="000B1D57">
        <w:rPr>
          <w:rFonts w:asciiTheme="majorBidi" w:hAnsiTheme="majorBidi" w:cstheme="majorBidi"/>
          <w:color w:val="000000" w:themeColor="text1"/>
        </w:rPr>
        <w:t xml:space="preserve"> learners' learning outcomes and growth</w:t>
      </w:r>
      <w:r w:rsidR="000706A2">
        <w:rPr>
          <w:rFonts w:asciiTheme="majorBidi" w:hAnsiTheme="majorBidi" w:cstheme="majorBidi"/>
          <w:color w:val="000000" w:themeColor="text1"/>
        </w:rPr>
        <w:t xml:space="preserve">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{"citationItems":[{"id":"ITEM-1","itemData":{"DOI":"10.1080/00091383.2011.533096","author":[{"dropping-particle":"","family":"Axelson","given":"Rick D","non-dropping-particle":"","parse-names":false,"suffix":""},{"dropping-particle":"","family":"Flick","given":"Arend","non-dropping-particle":"","parse-names":false,"suffix":""}],"container-title":"Change: The magazine of higher learning","id":"ITEM-1","issue":"1","issued":{"date-parts":[["2010"]]},"page":"38-43","publisher":"Taylor \\&amp; Francis","title":"Defining student engagement","type":"article-journal","volume":"43"},"uris":["http://www.mendeley.com/documents/?uuid=fa24e8a1-31e1-468a-9021-45674579c7e1"]}],"mendeley":{"formattedCitation":"(Axelson and Flick, 2010)","plainTextFormattedCitation":"(Axelson and Flick, 2010)","previouslyFormattedCitation":"(Axelson and Flick, 2010)"},"properties":{"noteIndex":0},"schema":"https://github.com/citation-style-language/schema/raw/master/csl-citation.json"}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(Axelson and Flick, 2010)</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It is </w:t>
      </w:r>
      <w:r w:rsidR="00032E86" w:rsidRPr="000B1D57">
        <w:rPr>
          <w:rFonts w:asciiTheme="majorBidi" w:hAnsiTheme="majorBidi" w:cstheme="majorBidi"/>
          <w:color w:val="000000" w:themeColor="text1"/>
        </w:rPr>
        <w:t>commonly</w:t>
      </w:r>
      <w:r w:rsidRPr="000B1D57">
        <w:rPr>
          <w:rFonts w:asciiTheme="majorBidi" w:hAnsiTheme="majorBidi" w:cstheme="majorBidi"/>
          <w:color w:val="000000" w:themeColor="text1"/>
        </w:rPr>
        <w:t xml:space="preserve"> believed that engagement is directly related to learning</w:t>
      </w:r>
      <w:r w:rsidR="005E6E36">
        <w:rPr>
          <w:rFonts w:asciiTheme="majorBidi" w:hAnsiTheme="majorBidi" w:cstheme="majorBidi"/>
          <w:color w:val="000000" w:themeColor="text1"/>
        </w:rPr>
        <w:t xml:space="preserve"> </w:t>
      </w:r>
      <w:r w:rsidR="0099603D">
        <w:rPr>
          <w:rFonts w:asciiTheme="majorBidi" w:hAnsiTheme="majorBidi" w:cstheme="majorBidi"/>
          <w:color w:val="000000" w:themeColor="text1"/>
        </w:rPr>
        <w:fldChar w:fldCharType="begin" w:fldLock="1"/>
      </w:r>
      <w:r w:rsidR="000706A2">
        <w:rPr>
          <w:rFonts w:asciiTheme="majorBidi" w:hAnsiTheme="majorBidi" w:cstheme="majorBidi"/>
          <w:color w:val="000000" w:themeColor="text1"/>
        </w:rPr>
        <w:instrText>ADDIN CSL_CITATION {"citationItems":[{"id":"ITEM-1","itemData":{"DOI":"10.24059/olj.v23i2.1481","author":[{"dropping-particle":"","family":"Halverson","given":"Lisa R","non-dropping-particle":"","parse-names":false,"suffix":""},{"dropping-particle":"","family":"Graham","given":"Charles R","non-dropping-particle":"","parse-names":false,"suffix":""}],"container-title":"Online Learning","id":"ITEM-1","issue":"2","issued":{"date-parts":[["2019"]]},"page":"145-178","publisher":"ERIC","title":"Learner engagement in blended learning environments: A conceptual framework.","type":"article-journal","volume":"23"},"uris":["http://www.mendeley.com/documents/?uuid=a8b24a04-61de-478f-86ab-18bbca83907c"]}],"mendeley":{"formattedCitation":"(Halverson and Graham, 2019)","plainTextFormattedCitation":"(Halverson and Graham, 2019)","previouslyFormattedCitation":"(Halverson and Graham, 2019)"},"properties":{"noteIndex":0},"schema":"https://github.com/citation-style-language/schema/raw/master/csl-citation.json"}</w:instrText>
      </w:r>
      <w:r w:rsidR="0099603D">
        <w:rPr>
          <w:rFonts w:asciiTheme="majorBidi" w:hAnsiTheme="majorBidi" w:cstheme="majorBidi"/>
          <w:color w:val="000000" w:themeColor="text1"/>
        </w:rPr>
        <w:fldChar w:fldCharType="separate"/>
      </w:r>
      <w:r w:rsidR="0099603D" w:rsidRPr="0099603D">
        <w:rPr>
          <w:rFonts w:asciiTheme="majorBidi" w:hAnsiTheme="majorBidi" w:cstheme="majorBidi"/>
          <w:noProof/>
          <w:color w:val="000000" w:themeColor="text1"/>
        </w:rPr>
        <w:t>(Halverson and Graham, 2019)</w:t>
      </w:r>
      <w:r w:rsidR="0099603D">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w:t>
      </w:r>
      <w:r w:rsidR="000706A2">
        <w:rPr>
          <w:rFonts w:asciiTheme="majorBidi" w:hAnsiTheme="majorBidi" w:cstheme="majorBidi"/>
          <w:color w:val="000000" w:themeColor="text1"/>
        </w:rPr>
        <w:t>Yet,</w:t>
      </w:r>
      <w:r w:rsidRPr="000B1D57">
        <w:rPr>
          <w:rFonts w:asciiTheme="majorBidi" w:hAnsiTheme="majorBidi" w:cstheme="majorBidi"/>
          <w:color w:val="000000" w:themeColor="text1"/>
        </w:rPr>
        <w:t xml:space="preserve"> it</w:t>
      </w:r>
      <w:r w:rsidR="000706A2">
        <w:rPr>
          <w:rFonts w:asciiTheme="majorBidi" w:hAnsiTheme="majorBidi" w:cstheme="majorBidi"/>
          <w:color w:val="000000" w:themeColor="text1"/>
        </w:rPr>
        <w:t xml:space="preserve"> is</w:t>
      </w:r>
      <w:r w:rsidRPr="000B1D57">
        <w:rPr>
          <w:rFonts w:asciiTheme="majorBidi" w:hAnsiTheme="majorBidi" w:cstheme="majorBidi"/>
          <w:color w:val="000000" w:themeColor="text1"/>
        </w:rPr>
        <w:t xml:space="preserve"> not entirely </w:t>
      </w:r>
      <w:r w:rsidR="005E6E36" w:rsidRPr="000B1D57">
        <w:rPr>
          <w:rFonts w:asciiTheme="majorBidi" w:hAnsiTheme="majorBidi" w:cstheme="majorBidi"/>
          <w:color w:val="000000" w:themeColor="text1"/>
        </w:rPr>
        <w:t>clear</w:t>
      </w:r>
      <w:r w:rsidRPr="000B1D57">
        <w:rPr>
          <w:rFonts w:asciiTheme="majorBidi" w:hAnsiTheme="majorBidi" w:cstheme="majorBidi"/>
          <w:color w:val="000000" w:themeColor="text1"/>
        </w:rPr>
        <w:t xml:space="preserve"> how engagement and learning are related. Some extremely motivated learners barely gain any knowledge because their classes are poorly planned or badly instructed, which leaves little </w:t>
      </w:r>
      <w:r w:rsidR="00B05632">
        <w:rPr>
          <w:rFonts w:asciiTheme="majorBidi" w:hAnsiTheme="majorBidi" w:cstheme="majorBidi"/>
          <w:color w:val="000000" w:themeColor="text1"/>
        </w:rPr>
        <w:t>significant</w:t>
      </w:r>
      <w:r w:rsidR="007A4124" w:rsidRPr="000B1D57">
        <w:rPr>
          <w:rFonts w:asciiTheme="majorBidi" w:hAnsiTheme="majorBidi" w:cstheme="majorBidi"/>
          <w:color w:val="000000" w:themeColor="text1"/>
        </w:rPr>
        <w:t xml:space="preserve"> learning</w:t>
      </w:r>
      <w:r w:rsidRPr="000B1D57">
        <w:rPr>
          <w:rFonts w:asciiTheme="majorBidi" w:hAnsiTheme="majorBidi" w:cstheme="majorBidi"/>
          <w:color w:val="000000" w:themeColor="text1"/>
        </w:rPr>
        <w:t xml:space="preserve"> happening </w:t>
      </w:r>
      <w:r w:rsidR="00B05632">
        <w:rPr>
          <w:rFonts w:asciiTheme="majorBidi" w:hAnsiTheme="majorBidi" w:cstheme="majorBidi"/>
          <w:color w:val="000000" w:themeColor="text1"/>
        </w:rPr>
        <w:t>to</w:t>
      </w:r>
      <w:r w:rsidRPr="000B1D57">
        <w:rPr>
          <w:rFonts w:asciiTheme="majorBidi" w:hAnsiTheme="majorBidi" w:cstheme="majorBidi"/>
          <w:color w:val="000000" w:themeColor="text1"/>
        </w:rPr>
        <w:t xml:space="preserve"> them</w:t>
      </w:r>
      <w:r w:rsidR="000706A2">
        <w:rPr>
          <w:rFonts w:asciiTheme="majorBidi" w:hAnsiTheme="majorBidi" w:cstheme="majorBidi"/>
          <w:color w:val="000000" w:themeColor="text1"/>
        </w:rPr>
        <w:t xml:space="preserve"> </w:t>
      </w:r>
      <w:r w:rsidR="000706A2">
        <w:rPr>
          <w:rFonts w:asciiTheme="majorBidi" w:hAnsiTheme="majorBidi" w:cstheme="majorBidi"/>
          <w:color w:val="000000" w:themeColor="text1"/>
        </w:rPr>
        <w:fldChar w:fldCharType="begin" w:fldLock="1"/>
      </w:r>
      <w:r w:rsidR="004C11B7">
        <w:rPr>
          <w:rFonts w:asciiTheme="majorBidi" w:hAnsiTheme="majorBidi" w:cstheme="majorBidi"/>
          <w:color w:val="000000" w:themeColor="text1"/>
        </w:rPr>
        <w:instrText>ADDIN CSL_CITATION {"citationItems":[{"id":"ITEM-1","itemData":{"author":[{"dropping-particle":"","family":"Hamit","given":"OZEN","non-dropping-particle":"","parse-names":false,"suffix":""},{"dropping-particle":"","family":"Yildirim","given":"Remzi","non-dropping-particle":"","parse-names":false,"suffix":""}],"container-title":"International Journal of Contemporary Educational Research","id":"ITEM-1","issue":"1","issued":{"date-parts":[["2020"]]},"page":"99-113","title":"Teacher perspectives on classroom management","type":"article-journal","volume":"7"},"uris":["http://www.mendeley.com/documents/?uuid=b6c8cb6a-b5f5-43b8-9519-70bdac8272dc"]}],"mendeley":{"formattedCitation":"(Hamit and Yildirim, 2020)","plainTextFormattedCitation":"(Hamit and Yildirim, 2020)","previouslyFormattedCitation":"(Hamit and Yildirim, 2020)"},"properties":{"noteIndex":0},"schema":"https://github.com/citation-style-language/schema/raw/master/csl-citation.json"}</w:instrText>
      </w:r>
      <w:r w:rsidR="000706A2">
        <w:rPr>
          <w:rFonts w:asciiTheme="majorBidi" w:hAnsiTheme="majorBidi" w:cstheme="majorBidi"/>
          <w:color w:val="000000" w:themeColor="text1"/>
        </w:rPr>
        <w:fldChar w:fldCharType="separate"/>
      </w:r>
      <w:r w:rsidR="000706A2" w:rsidRPr="000706A2">
        <w:rPr>
          <w:rFonts w:asciiTheme="majorBidi" w:hAnsiTheme="majorBidi" w:cstheme="majorBidi"/>
          <w:noProof/>
          <w:color w:val="000000" w:themeColor="text1"/>
        </w:rPr>
        <w:t>(Hamit and Yildirim, 2020)</w:t>
      </w:r>
      <w:r w:rsidR="000706A2">
        <w:rPr>
          <w:rFonts w:asciiTheme="majorBidi" w:hAnsiTheme="majorBidi" w:cstheme="majorBidi"/>
          <w:color w:val="000000" w:themeColor="text1"/>
        </w:rPr>
        <w:fldChar w:fldCharType="end"/>
      </w:r>
      <w:r w:rsidRPr="000B1D57">
        <w:rPr>
          <w:rFonts w:asciiTheme="majorBidi" w:hAnsiTheme="majorBidi" w:cstheme="majorBidi"/>
          <w:color w:val="000000" w:themeColor="text1"/>
        </w:rPr>
        <w:t>.</w:t>
      </w:r>
    </w:p>
    <w:p w14:paraId="2DFD7F62" w14:textId="0C522004" w:rsidR="00E74C7E" w:rsidRPr="000B1D57" w:rsidRDefault="00E74C7E" w:rsidP="000B1D57">
      <w:pPr>
        <w:pStyle w:val="NormalWeb"/>
        <w:spacing w:line="360" w:lineRule="auto"/>
        <w:ind w:firstLine="567"/>
        <w:jc w:val="both"/>
        <w:rPr>
          <w:rFonts w:asciiTheme="majorBidi" w:hAnsiTheme="majorBidi" w:cstheme="majorBidi"/>
          <w:color w:val="000000" w:themeColor="text1"/>
        </w:rPr>
      </w:pPr>
      <w:r w:rsidRPr="000B1D57">
        <w:rPr>
          <w:rFonts w:asciiTheme="majorBidi" w:hAnsiTheme="majorBidi" w:cstheme="majorBidi"/>
          <w:color w:val="000000" w:themeColor="text1"/>
        </w:rPr>
        <w:t>Engagement can be merely an outcome of a learning environment that is comfortable for the learner</w:t>
      </w:r>
      <w:r w:rsidR="004C11B7">
        <w:rPr>
          <w:rFonts w:asciiTheme="majorBidi" w:hAnsiTheme="majorBidi" w:cstheme="majorBidi"/>
          <w:color w:val="000000" w:themeColor="text1"/>
        </w:rPr>
        <w:t xml:space="preserve"> </w:t>
      </w:r>
      <w:r w:rsidR="004C11B7">
        <w:rPr>
          <w:rFonts w:asciiTheme="majorBidi" w:hAnsiTheme="majorBidi" w:cstheme="majorBidi"/>
          <w:color w:val="000000" w:themeColor="text1"/>
        </w:rPr>
        <w:fldChar w:fldCharType="begin" w:fldLock="1"/>
      </w:r>
      <w:r w:rsidR="00F8720C">
        <w:rPr>
          <w:rFonts w:asciiTheme="majorBidi" w:hAnsiTheme="majorBidi" w:cstheme="majorBidi"/>
          <w:color w:val="000000" w:themeColor="text1"/>
        </w:rPr>
        <w:instrText>ADDIN CSL_CITATION {"citationItems":[{"id":"ITEM-1","itemData":{"DOI":"10.1207/S15389286AJDE1604_2","author":[{"dropping-particle":"","family":"Conrad","given":"Dianne L","non-dropping-particle":"","parse-names":false,"suffix":""}],"container-title":"The American journal of distance education","id":"ITEM-1","issue":"4","issued":{"date-parts":[["2002"]]},"page":"205-226","publisher":"Taylor \\&amp; Francis","title":"Engagement, excitement, anxiety, and fear: Learners' experiences of starting an online course","type":"article-journal","volume":"16"},"uris":["http://www.mendeley.com/documents/?uuid=f63f516c-1243-4bbc-9f87-bf19f2fe021b"]}],"mendeley":{"formattedCitation":"(Conrad, 2002)","plainTextFormattedCitation":"(Conrad, 2002)","previouslyFormattedCitation":"(Conrad, 2002)"},"properties":{"noteIndex":0},"schema":"https://github.com/citation-style-language/schema/raw/master/csl-citation.json"}</w:instrText>
      </w:r>
      <w:r w:rsidR="004C11B7">
        <w:rPr>
          <w:rFonts w:asciiTheme="majorBidi" w:hAnsiTheme="majorBidi" w:cstheme="majorBidi"/>
          <w:color w:val="000000" w:themeColor="text1"/>
        </w:rPr>
        <w:fldChar w:fldCharType="separate"/>
      </w:r>
      <w:r w:rsidR="004C11B7" w:rsidRPr="004C11B7">
        <w:rPr>
          <w:rFonts w:asciiTheme="majorBidi" w:hAnsiTheme="majorBidi" w:cstheme="majorBidi"/>
          <w:noProof/>
          <w:color w:val="000000" w:themeColor="text1"/>
        </w:rPr>
        <w:t>(Conrad, 2002)</w:t>
      </w:r>
      <w:r w:rsidR="004C11B7">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On the contrary, possibly the enigmatic and little-understood motivational (and cognitive) reasons that lead some learners to more obvious displays of engagement are a greater cause for learning than engagement itself. In either of the preceding instances, an intervention at the "engagement" node would most likely not deliver the desired educational outcomes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{"citationItems":[{"id":"ITEM-1","itemData":{"DOI":"10.1080/00091383.2011.533096","author":[{"dropping-particle":"","family":"Axelson","given":"Rick D","non-dropping-particle":"","parse-names":false,"suffix":""},{"dropping-particle":"","family":"Flick","given":"Arend","non-dropping-particle":"","parse-names":false,"suffix":""}],"container-title":"Change: The magazine of higher learning","id":"ITEM-1","issue":"1","issued":{"date-parts":[["2010"]]},"page":"38-43","publisher":"Taylor \\&amp; Francis","title":"Defining student engagement","type":"article-journal","volume":"43"},"uris":["http://www.mendeley.com/documents/?uuid=fa24e8a1-31e1-468a-9021-45674579c7e1"]}],"mendeley":{"formattedCitation":"(Axelson and Flick, 2010)","plainTextFormattedCitation":"(Axelson and Flick, 2010)","previouslyFormattedCitation":"(Axelson and Flick, 2010)"},"properties":{"noteIndex":0},"schema":"https://github.com/citation-style-language/schema/raw/master/csl-citation.json"}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(Axelson and Flick, 2010)</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Effective learning requires learners to become actively involved in classrooms, and effective engagement requires learners to be interested in the classroom. As a result, educators’ methods must be geared towards having their teaching-learning techniques more learner-centred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{"citationItems":[{"id":"ITEM-1","itemData":{"DOI":"10.16920/jeet/2020/v33i0/150084","ISSN":"23941707","abstract":"For effective learning to happen the learners are to be actively engaged in classrooms and laboratories. For effective engagement the learner’s interest in the classroom is to be created. For better engagement the teachers’ methods need to be inclined towards making teaching learning process more learners centric. The authors have experimented with several teaching learning strategies regularly in their classrooms for active engagement of learners which leads to effective learning. The results of surveys and measurement of learning outcomes indicate that with better learners’ engagement the learning is more effective. This implies that better learners’ engagement leads to more effective learning.","author":[{"dropping-particle":"","family":"Sharma","given":"Deepak H.","non-dropping-particle":"","parse-names":false,"suffix":""},{"dropping-particle":"","family":"Chachra","given":"Anjali","non-dropping-particle":"","parse-names":false,"suffix":""}],"container-title":"Journal of Engineering Education Transformations","id":"ITEM-1","issue":"Special Issue","issued":{"date-parts":[["2020"]]},"page":"150-152","title":"Effective learners’ engagement for learning","type":"article-journal","volume":"33"},"uris":["http://www.mendeley.com/documents/?uuid=30889cd0-16cc-4044-a659-89e5bd601ece"]}],"mendeley":{"formattedCitation":"(Sharma and Chachra, 2020)","plainTextFormattedCitation":"(Sharma and Chachra, 2020)","previouslyFormattedCitation":"(Sharma and Chachra, 2020)"},"properties":{"noteIndex":0},"schema":"https://github.com/citation-style-language/schema/raw/master/csl-citation.json"}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(Sharma and Chachra, 2020)</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w:t>
      </w:r>
    </w:p>
    <w:p w14:paraId="710C9117" w14:textId="1705828C" w:rsidR="00E74C7E" w:rsidRPr="000B1D57" w:rsidRDefault="00E74C7E" w:rsidP="000B1D57">
      <w:pPr>
        <w:pStyle w:val="NormalWeb"/>
        <w:spacing w:line="360" w:lineRule="auto"/>
        <w:ind w:firstLine="567"/>
        <w:jc w:val="both"/>
        <w:rPr>
          <w:rFonts w:asciiTheme="majorBidi" w:hAnsiTheme="majorBidi" w:cstheme="majorBidi"/>
          <w:color w:val="000000" w:themeColor="text1"/>
        </w:rPr>
      </w:pPr>
      <w:r w:rsidRPr="000B1D57">
        <w:rPr>
          <w:rFonts w:asciiTheme="majorBidi" w:hAnsiTheme="majorBidi" w:cstheme="majorBidi"/>
          <w:color w:val="000000" w:themeColor="text1"/>
        </w:rPr>
        <w:t xml:space="preserve">A successful educator must communicate efficiently with the learners, which is heavily reliant on engaging tactics. </w:t>
      </w:r>
      <w:r w:rsidR="007A4124" w:rsidRPr="000B1D57">
        <w:rPr>
          <w:rFonts w:asciiTheme="majorBidi" w:hAnsiTheme="majorBidi" w:cstheme="majorBidi"/>
          <w:color w:val="000000" w:themeColor="text1"/>
        </w:rPr>
        <w:t>Engaging tactics</w:t>
      </w:r>
      <w:r w:rsidRPr="000B1D57">
        <w:rPr>
          <w:rFonts w:asciiTheme="majorBidi" w:hAnsiTheme="majorBidi" w:cstheme="majorBidi"/>
          <w:color w:val="000000" w:themeColor="text1"/>
        </w:rPr>
        <w:t xml:space="preserve"> are a way for educators to communicate with their learners. Several tactics have been discovered by research</w:t>
      </w:r>
      <w:r w:rsidR="007A4124" w:rsidRPr="000B1D57">
        <w:rPr>
          <w:rFonts w:asciiTheme="majorBidi" w:hAnsiTheme="majorBidi" w:cstheme="majorBidi"/>
          <w:color w:val="000000" w:themeColor="text1"/>
        </w:rPr>
        <w:t>ers</w:t>
      </w:r>
      <w:r w:rsidRPr="000B1D57">
        <w:rPr>
          <w:rFonts w:asciiTheme="majorBidi" w:hAnsiTheme="majorBidi" w:cstheme="majorBidi"/>
          <w:color w:val="000000" w:themeColor="text1"/>
        </w:rPr>
        <w:t xml:space="preserve"> that educators and educational institutions feel contribute to successful learner engagement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{"citationItems":[{"id":"ITEM-1","itemData":{"author":[{"dropping-particle":"","family":"Martin","given":"Florence","non-dropping-particle":"","parse-names":false,"suffix":""},{"dropping-particle":"","family":"Bolliger","given":"Doris U","non-dropping-particle":"","parse-names":false,"suffix":""}],"container-title":"Online learning","id":"ITEM-1","issue":"1","issued":{"date-parts":[["2018"]]},"page":"205-222","publisher":"ERIC","title":"Engagement matters: Student perceptions on the importance of engagement strategies in the online learning environment.","type":"article-journal","volume":"22"},"uris":["http://www.mendeley.com/documents/?uuid=37772640-4e47-44c6-949f-3d0820b0e4c0"]}],"mendeley":{"formattedCitation":"(Martin and Bolliger, 2018)","plainTextFormattedCitation":"(Martin and Bolliger, 2018)","previouslyFormattedCitation":"(Martin and Bolliger, 2018)"},"properties":{"noteIndex":0},"schema":"https://github.com/citation-style-language/schema/raw/master/csl-citation.json"}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(Martin and Bolliger, 2018)</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Firstly, educators must establish clear learning objectives, as it has been discovered that learners perform more effectively if they understand precisely what is expected of them, this also includes setting standards of acceptable behaviour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{"citationItems":[{"id":"ITEM-1","itemData":{"author":[{"dropping-particle":"","family":"Cwikla","given":"Julie","non-dropping-particle":"","parse-names":false,"suffix":""}],"container-title":"Educational Research Quarterly","id":"ITEM-1","issue":"2","issued":{"date-parts":[["2003"]]},"page":"43","publisher":"Educational Research Quarterly","title":"The importance of setting learning goals to investigate the effectiveness of teacher professional development","type":"article-journal","volume":"27"},"uris":["http://www.mendeley.com/documents/?uuid=2882415a-1520-4c4b-b1f7-dc1e44250d3d"]}],"mendeley":{"formattedCitation":"(Cwikla, 2003)","plainTextFormattedCitation":"(Cwikla, 2003)","previouslyFormattedCitation":"(Cwikla, 2003)"},"properties":{"noteIndex":0},"schema":"https://github.com/citation-style-language/schema/raw/master/csl-citation.json"}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(Cwikla, 2003)</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Among the most important learner engagement tactics for attracting learners' attention is to set and communicate specific objectives for learning</w:t>
      </w:r>
      <w:r w:rsidR="00FE1E2B" w:rsidRPr="000B1D57">
        <w:rPr>
          <w:rFonts w:asciiTheme="majorBidi" w:hAnsiTheme="majorBidi" w:cstheme="majorBidi"/>
          <w:color w:val="000000" w:themeColor="text1"/>
        </w:rPr>
        <w:t xml:space="preserve">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{"citationItems":[{"id":"ITEM-1","itemData":{"DOI":"10.47134/ijsl.v2i3.172","author":[{"dropping-particle":"","family":"Culajara","given":"Carla Jobelle","non-dropping-particle":"","parse-names":false,"suffix":""},{"dropping-particle":"","family":"Culajara","given":"Juan Paolo Martin","non-dropping-particle":"","parse-names":false,"suffix":""},{"dropping-particle":"","family":"Portos","given":"Olivia","non-dropping-particle":"","parse-names":false,"suffix":""},{"dropping-particle":"","family":"Villapando","given":"Mark Kim","non-dropping-particle":"","parse-names":false,"suffix":""}],"container-title":"International Journal of Social Learning (IJSL)","id":"ITEM-1","issue":"3","issued":{"date-parts":[["2022"]]},"page":"350-365","title":"Digitalization of Modules and Learning Tasks for Flexible, Convenient, And Safe Learning Experience of Students","type":"article-journal","volume":"2"},"uris":["http://www.mendeley.com/documents/?uuid=fa5f36af-6d24-4514-bcec-e4eebabfe37c"]}],"mendeley":{"formattedCitation":"(Culajara &lt;i&gt;et al.&lt;/i&gt;, 2022)","plainTextFormattedCitation":"(Culajara et al., 2022)","previouslyFormattedCitation":"(Culajara &lt;i&gt;et al.&lt;/i&gt;, 2022)"},"properties":{"noteIndex":0},"schema":"https://github.com/citation-style-language/schema/raw/master/csl-citation.json"}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 xml:space="preserve">(Culajara </w:t>
      </w:r>
      <w:r w:rsidRPr="000B1D57">
        <w:rPr>
          <w:rFonts w:asciiTheme="majorBidi" w:hAnsiTheme="majorBidi" w:cstheme="majorBidi"/>
          <w:i/>
          <w:noProof/>
          <w:color w:val="000000" w:themeColor="text1"/>
        </w:rPr>
        <w:t>et al.</w:t>
      </w:r>
      <w:r w:rsidRPr="000B1D57">
        <w:rPr>
          <w:rFonts w:asciiTheme="majorBidi" w:hAnsiTheme="majorBidi" w:cstheme="majorBidi"/>
          <w:noProof/>
          <w:color w:val="000000" w:themeColor="text1"/>
        </w:rPr>
        <w:t>, 2022)</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Furthermore, becoming innovative in the presenting curriculum is important considering boredom is a main driver for learners becoming disengaged. Active engagement tactics must be used by educators to prevent students from losing interest in a course</w:t>
      </w:r>
      <w:r w:rsidR="000B2247" w:rsidRPr="000B1D57">
        <w:rPr>
          <w:rFonts w:asciiTheme="majorBidi" w:hAnsiTheme="majorBidi" w:cstheme="majorBidi"/>
          <w:color w:val="000000" w:themeColor="text1"/>
        </w:rPr>
        <w:t>, by p</w:t>
      </w:r>
      <w:r w:rsidRPr="000B1D57">
        <w:rPr>
          <w:rFonts w:asciiTheme="majorBidi" w:hAnsiTheme="majorBidi" w:cstheme="majorBidi"/>
          <w:color w:val="000000" w:themeColor="text1"/>
        </w:rPr>
        <w:t>rovid</w:t>
      </w:r>
      <w:r w:rsidR="000B2247" w:rsidRPr="000B1D57">
        <w:rPr>
          <w:rFonts w:asciiTheme="majorBidi" w:hAnsiTheme="majorBidi" w:cstheme="majorBidi"/>
          <w:color w:val="000000" w:themeColor="text1"/>
        </w:rPr>
        <w:t>ing</w:t>
      </w:r>
      <w:r w:rsidRPr="000B1D57">
        <w:rPr>
          <w:rFonts w:asciiTheme="majorBidi" w:hAnsiTheme="majorBidi" w:cstheme="majorBidi"/>
          <w:color w:val="000000" w:themeColor="text1"/>
        </w:rPr>
        <w:t xml:space="preserve"> </w:t>
      </w:r>
      <w:r w:rsidR="00EA282A" w:rsidRPr="000B1D57">
        <w:rPr>
          <w:rFonts w:asciiTheme="majorBidi" w:hAnsiTheme="majorBidi" w:cstheme="majorBidi"/>
          <w:color w:val="000000" w:themeColor="text1"/>
        </w:rPr>
        <w:t>creative and enjoyable</w:t>
      </w:r>
      <w:r w:rsidR="00EA282A" w:rsidRPr="000B1D57">
        <w:rPr>
          <w:rFonts w:asciiTheme="majorBidi" w:hAnsiTheme="majorBidi" w:cstheme="majorBidi"/>
          <w:color w:val="000000" w:themeColor="text1"/>
        </w:rPr>
        <w:t xml:space="preserve"> </w:t>
      </w:r>
      <w:r w:rsidRPr="000B1D57">
        <w:rPr>
          <w:rFonts w:asciiTheme="majorBidi" w:hAnsiTheme="majorBidi" w:cstheme="majorBidi"/>
          <w:color w:val="000000" w:themeColor="text1"/>
        </w:rPr>
        <w:t xml:space="preserve">learning content to interact with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{"citationItems":[{"id":"ITEM-1","itemData":{"DOI":"10.1007/978-3-031-14549-0_5","author":[{"dropping-particle":"","family":"Plucker","given":"Jonathan A","non-dropping-particle":"","parse-names":false,"suffix":""},{"dropping-particle":"","family":"Meyer","given":"Melanie S","non-dropping-particle":"","parse-names":false,"suffix":""},{"dropping-particle":"","family":"Karami","given":"Sareh","non-dropping-particle":"","parse-names":false,"suffix":""},{"dropping-particle":"","family":"Ghahremani","given":"Mehdi","non-dropping-particle":"","parse-names":false,"suffix":""}],"container-title":"Creative Provocations: Speculations on the Future of Creativity, Technology \\&amp; Learning","id":"ITEM-1","issued":{"date-parts":[["2023"]]},"page":"65-80","publisher":"Springer","title":"Room to Run: Using Technology to Move Creativity into the Classroom","type":"chapter"},"uris":["http://www.mendeley.com/documents/?uuid=a47bfee3-1ae4-41c6-86b1-19bf6f2c9fc8"]}],"mendeley":{"formattedCitation":"(Plucker &lt;i&gt;et al.&lt;/i&gt;, 2023)","plainTextFormattedCitation":"(Plucker et al., 2023)","previouslyFormattedCitation":"(Plucker &lt;i&gt;et al.&lt;/i&gt;, 2023)"},"properties":{"noteIndex":0},"schema":"https://github.com/citation-style-language/schema/raw/master/csl-citation.json"}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 xml:space="preserve">(Plucker </w:t>
      </w:r>
      <w:r w:rsidRPr="000B1D57">
        <w:rPr>
          <w:rFonts w:asciiTheme="majorBidi" w:hAnsiTheme="majorBidi" w:cstheme="majorBidi"/>
          <w:i/>
          <w:noProof/>
          <w:color w:val="000000" w:themeColor="text1"/>
        </w:rPr>
        <w:t>et al.</w:t>
      </w:r>
      <w:r w:rsidRPr="000B1D57">
        <w:rPr>
          <w:rFonts w:asciiTheme="majorBidi" w:hAnsiTheme="majorBidi" w:cstheme="majorBidi"/>
          <w:noProof/>
          <w:color w:val="000000" w:themeColor="text1"/>
        </w:rPr>
        <w:t>, 2023)</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Moreover, instructors ought to acknowledge learners for their participation, as it is critical to recognise learners' efforts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{"citationItems":[{"id":"ITEM-1","itemData":{"author":[{"dropping-particle":"","family":"Seechaliao","given":"Thapanee","non-dropping-particle":"","parse-names":false,"suffix":""}],"container-title":"Journal of education and learning","id":"ITEM-1","issue":"4","issued":{"date-parts":[["2017"]]},"page":"201-208","publisher":"ERIC","title":"Instructional strategies to support creativity and innovation in education.","type":"article-journal","volume":"6"},"uris":["http://www.mendeley.com/documents/?uuid=c9820ae0-01d9-4f37-adac-f92a81359980"]}],"mendeley":{"formattedCitation":"(Seechaliao, 2017)","plainTextFormattedCitation":"(Seechaliao, 2017)","previouslyFormattedCitation":"(Seechaliao, 2017)"},"properties":{"noteIndex":0},"schema":"https://github.com/citation-style-language/schema/raw/master/csl-citation.json"}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(Seechaliao, 2017)</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 xml:space="preserve">. Finally, educators </w:t>
      </w:r>
      <w:r w:rsidRPr="000B1D57">
        <w:rPr>
          <w:rFonts w:asciiTheme="majorBidi" w:hAnsiTheme="majorBidi" w:cstheme="majorBidi"/>
          <w:color w:val="000000" w:themeColor="text1"/>
        </w:rPr>
        <w:lastRenderedPageBreak/>
        <w:t xml:space="preserve">must establish transparent channels of communication with their learners.  Most of the typical educational hurdles might be overcome with better communication. Educators ought to prioritise transparent communication channels in their courses from the outset and ensure the learners know how to utilise them effectively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DOI":"10.19044/esj.2018.v14n16p32","author":[{"dropping-particle":"","family":"Asrar","given":"Zaeema","non-dropping-particle":"","parse-names":false,"suffix":""},{"dropping-particle":"","family":"Tariq","given":"Noman","non-dropping-particle":"","parse-names":false,"suffix":""},{"dropping-particle":"","family":"Rashid","given":"Hira","non-dropping-particle":"","parse-names":false,"suffix":""}],"container-title":"European Scientific Journal","id":"ITEM-1","issue":"16","issued":{"date-parts":[["2018"]]},"page":"32-39","title":"The impact of communication between teachers and students: A case study of the Faculty of Management Sciences, University of Karachi, Pakistan","type":"article-journal","volume":"14"},"uris":["http://www.mendeley.com/documents/?uuid=179669a8-85df-4ddc-8537-db86ae591441"]}],"mendeley":{"formattedCitation":"(Asrar, Tariq and Rashid, 2018)","plainTextFormattedCitation":"(Asrar, Tariq and Rashid, 2018)","previouslyFormattedCitation":"(Asrar, Tariq and Rashid, 2018)"},"properties":{"noteIndex":0},"schema":"https://github.com/citation-style-language/schema/raw/master/csl-citation.json"}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(Asrar, Tariq and Rashid, 2018)</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w:t>
      </w:r>
    </w:p>
    <w:p w14:paraId="0E269ADE" w14:textId="488B8D23" w:rsidR="00FE1E2B" w:rsidRPr="000B1D57" w:rsidRDefault="00FE1E2B" w:rsidP="005E6E36">
      <w:pPr>
        <w:spacing w:line="360" w:lineRule="auto"/>
        <w:ind w:firstLine="567"/>
        <w:jc w:val="both"/>
        <w:rPr>
          <w:rFonts w:asciiTheme="majorBidi" w:hAnsiTheme="majorBidi" w:cstheme="majorBidi"/>
          <w:color w:val="000000" w:themeColor="text1"/>
        </w:rPr>
      </w:pPr>
      <w:r w:rsidRPr="000B1D57">
        <w:rPr>
          <w:rFonts w:asciiTheme="majorBidi" w:hAnsiTheme="majorBidi" w:cstheme="majorBidi"/>
          <w:color w:val="000000" w:themeColor="text1"/>
        </w:rPr>
        <w:t>Several pieces of legislation govern behaviour management</w:t>
      </w:r>
      <w:r w:rsidR="002C0525" w:rsidRPr="000B1D57">
        <w:rPr>
          <w:rFonts w:asciiTheme="majorBidi" w:hAnsiTheme="majorBidi" w:cstheme="majorBidi"/>
          <w:color w:val="000000" w:themeColor="text1"/>
        </w:rPr>
        <w:t xml:space="preserve"> </w:t>
      </w:r>
      <w:r w:rsidRPr="000B1D57">
        <w:rPr>
          <w:rFonts w:asciiTheme="majorBidi" w:hAnsiTheme="majorBidi" w:cstheme="majorBidi"/>
          <w:color w:val="000000" w:themeColor="text1"/>
        </w:rPr>
        <w:t>within the</w:t>
      </w:r>
      <w:r w:rsidR="002C0525" w:rsidRPr="000B1D57">
        <w:rPr>
          <w:rFonts w:asciiTheme="majorBidi" w:hAnsiTheme="majorBidi" w:cstheme="majorBidi"/>
          <w:color w:val="000000" w:themeColor="text1"/>
        </w:rPr>
        <w:t xml:space="preserve"> </w:t>
      </w:r>
      <w:r w:rsidRPr="000B1D57">
        <w:rPr>
          <w:rFonts w:asciiTheme="majorBidi" w:hAnsiTheme="majorBidi" w:cstheme="majorBidi"/>
          <w:color w:val="000000" w:themeColor="text1"/>
        </w:rPr>
        <w:t>classroom. Legislation like the United Nations Convention on the Rights of the Child (UNCRC), the Health and Safety at Work Act, and the Equality Act are wide in scope, yet have an immediate effect on behaviour management</w:t>
      </w:r>
      <w:r w:rsidR="001D28AA" w:rsidRPr="000B1D57">
        <w:rPr>
          <w:rFonts w:asciiTheme="majorBidi" w:hAnsiTheme="majorBidi" w:cstheme="majorBidi"/>
          <w:color w:val="000000" w:themeColor="text1"/>
        </w:rPr>
        <w:t xml:space="preserve"> </w:t>
      </w:r>
      <w:r w:rsidR="001D28AA" w:rsidRPr="000B1D57">
        <w:rPr>
          <w:rFonts w:asciiTheme="majorBidi" w:hAnsiTheme="majorBidi" w:cstheme="majorBidi"/>
          <w:color w:val="000000" w:themeColor="text1"/>
        </w:rPr>
        <w:fldChar w:fldCharType="begin" w:fldLock="1"/>
      </w:r>
      <w:r w:rsidR="00977DB0" w:rsidRPr="000B1D57">
        <w:rPr>
          <w:rFonts w:asciiTheme="majorBidi" w:hAnsiTheme="majorBidi" w:cstheme="majorBidi"/>
          <w:color w:val="000000" w:themeColor="text1"/>
        </w:rPr>
        <w:instrText>ADDIN CSL_CITATION {"citationItems":[{"id":"ITEM-1","itemData":{"ISBN":"9781915080783, 1915080789","author":[{"dropping-particle":"","family":"Machin","given":"Lynn","non-dropping-particle":"","parse-names":false,"suffix":""},{"dropping-particle":"","family":"Hindmarch","given":"Duncan","non-dropping-particle":"","parse-names":false,"suffix":""},{"dropping-particle":"","family":"Murray","given":"Sandra","non-dropping-particle":"","parse-names":false,"suffix":""},{"dropping-particle":"","family":"Richardson","given":"Tina","non-dropping-particle":"","parse-names":false,"suffix":""}],"edition":"4th editio","id":"ITEM-1","issued":{"date-parts":[["2023"]]},"publisher":"Critical Publishing","title":"A complete guide to the level 5 diploma in education and training","type":"book"},"uris":["http://www.mendeley.com/documents/?uuid=208f43bb-5e6c-41c4-87fb-9d20577acc01"]}],"mendeley":{"formattedCitation":"(Machin &lt;i&gt;et al.&lt;/i&gt;, 2023)","plainTextFormattedCitation":"(Machin et al., 2023)","previouslyFormattedCitation":"(Machin &lt;i&gt;et al.&lt;/i&gt;, 2023)"},"properties":{"noteIndex":0},"schema":"https://github.com/citation-style-language/schema/raw/master/csl-citation.json"}</w:instrText>
      </w:r>
      <w:r w:rsidR="001D28AA" w:rsidRPr="000B1D57">
        <w:rPr>
          <w:rFonts w:asciiTheme="majorBidi" w:hAnsiTheme="majorBidi" w:cstheme="majorBidi"/>
          <w:color w:val="000000" w:themeColor="text1"/>
        </w:rPr>
        <w:fldChar w:fldCharType="separate"/>
      </w:r>
      <w:r w:rsidR="001D28AA" w:rsidRPr="000B1D57">
        <w:rPr>
          <w:rFonts w:asciiTheme="majorBidi" w:hAnsiTheme="majorBidi" w:cstheme="majorBidi"/>
          <w:noProof/>
          <w:color w:val="000000" w:themeColor="text1"/>
        </w:rPr>
        <w:t xml:space="preserve">(Machin </w:t>
      </w:r>
      <w:r w:rsidR="001D28AA" w:rsidRPr="000B1D57">
        <w:rPr>
          <w:rFonts w:asciiTheme="majorBidi" w:hAnsiTheme="majorBidi" w:cstheme="majorBidi"/>
          <w:i/>
          <w:noProof/>
          <w:color w:val="000000" w:themeColor="text1"/>
        </w:rPr>
        <w:t>et al.</w:t>
      </w:r>
      <w:r w:rsidR="001D28AA" w:rsidRPr="000B1D57">
        <w:rPr>
          <w:rFonts w:asciiTheme="majorBidi" w:hAnsiTheme="majorBidi" w:cstheme="majorBidi"/>
          <w:noProof/>
          <w:color w:val="000000" w:themeColor="text1"/>
        </w:rPr>
        <w:t>, 2023)</w:t>
      </w:r>
      <w:r w:rsidR="001D28AA" w:rsidRPr="000B1D57">
        <w:rPr>
          <w:rFonts w:asciiTheme="majorBidi" w:hAnsiTheme="majorBidi" w:cstheme="majorBidi"/>
          <w:color w:val="000000" w:themeColor="text1"/>
        </w:rPr>
        <w:fldChar w:fldCharType="end"/>
      </w:r>
      <w:r w:rsidR="001D28AA" w:rsidRPr="000B1D57">
        <w:rPr>
          <w:rFonts w:asciiTheme="majorBidi" w:hAnsiTheme="majorBidi" w:cstheme="majorBidi"/>
          <w:color w:val="000000" w:themeColor="text1"/>
        </w:rPr>
        <w:t>.</w:t>
      </w:r>
      <w:r w:rsidRPr="000B1D57">
        <w:rPr>
          <w:rFonts w:asciiTheme="majorBidi" w:hAnsiTheme="majorBidi" w:cstheme="majorBidi"/>
          <w:color w:val="000000" w:themeColor="text1"/>
        </w:rPr>
        <w:t xml:space="preserve"> </w:t>
      </w:r>
      <w:r w:rsidR="00D8031C">
        <w:rPr>
          <w:rFonts w:asciiTheme="majorBidi" w:hAnsiTheme="majorBidi" w:cstheme="majorBidi"/>
          <w:color w:val="000000" w:themeColor="text1"/>
        </w:rPr>
        <w:t>Educational institutions must take</w:t>
      </w:r>
      <w:r w:rsidRPr="000B1D57">
        <w:rPr>
          <w:rFonts w:asciiTheme="majorBidi" w:hAnsiTheme="majorBidi" w:cstheme="majorBidi"/>
          <w:color w:val="000000" w:themeColor="text1"/>
        </w:rPr>
        <w:t xml:space="preserve"> the appropriate legislation and reflect it, across many institutional polic</w:t>
      </w:r>
      <w:r w:rsidR="000F5B69" w:rsidRPr="000B1D57">
        <w:rPr>
          <w:rFonts w:asciiTheme="majorBidi" w:hAnsiTheme="majorBidi" w:cstheme="majorBidi"/>
          <w:color w:val="000000" w:themeColor="text1"/>
        </w:rPr>
        <w:t>ies</w:t>
      </w:r>
      <w:r w:rsidR="00977DB0" w:rsidRPr="000B1D57">
        <w:rPr>
          <w:rFonts w:asciiTheme="majorBidi" w:hAnsiTheme="majorBidi" w:cstheme="majorBidi"/>
          <w:color w:val="000000" w:themeColor="text1"/>
        </w:rPr>
        <w:t xml:space="preserve"> </w:t>
      </w:r>
      <w:r w:rsidR="00977DB0" w:rsidRPr="000B1D57">
        <w:rPr>
          <w:rFonts w:asciiTheme="majorBidi" w:hAnsiTheme="majorBidi" w:cstheme="majorBidi"/>
          <w:color w:val="000000" w:themeColor="text1"/>
        </w:rPr>
        <w:fldChar w:fldCharType="begin" w:fldLock="1"/>
      </w:r>
      <w:r w:rsidR="00CC0ED6" w:rsidRPr="000B1D57">
        <w:rPr>
          <w:rFonts w:asciiTheme="majorBidi" w:hAnsiTheme="majorBidi" w:cstheme="majorBidi"/>
          <w:color w:val="000000" w:themeColor="text1"/>
        </w:rPr>
        <w:instrText>ADDIN CSL_CITATION {"citationItems":[{"id":"ITEM-1","itemData":{"ISBN":"9781137320384, 1137320389","author":[{"dropping-particle":"","family":"Chitty","given":"Clyde","non-dropping-particle":"","parse-names":false,"suffix":""}],"editor":[{"dropping-particle":"","family":"Edition","given":"3rd","non-dropping-particle":"","parse-names":false,"suffix":""}],"id":"ITEM-1","issued":{"date-parts":[["2014"]]},"publisher":"Bloomsbury Publishing","title":"Education policy in Britain","type":"book"},"uris":["http://www.mendeley.com/documents/?uuid=3e451fce-9bc9-4cef-826f-17396b5060ce"]}],"mendeley":{"formattedCitation":"(Chitty, 2014)","plainTextFormattedCitation":"(Chitty, 2014)","previouslyFormattedCitation":"(Chitty, 2014)"},"properties":{"noteIndex":0},"schema":"https://github.com/citation-style-language/schema/raw/master/csl-citation.json"}</w:instrText>
      </w:r>
      <w:r w:rsidR="00977DB0" w:rsidRPr="000B1D57">
        <w:rPr>
          <w:rFonts w:asciiTheme="majorBidi" w:hAnsiTheme="majorBidi" w:cstheme="majorBidi"/>
          <w:color w:val="000000" w:themeColor="text1"/>
        </w:rPr>
        <w:fldChar w:fldCharType="separate"/>
      </w:r>
      <w:r w:rsidR="00977DB0" w:rsidRPr="000B1D57">
        <w:rPr>
          <w:rFonts w:asciiTheme="majorBidi" w:hAnsiTheme="majorBidi" w:cstheme="majorBidi"/>
          <w:noProof/>
          <w:color w:val="000000" w:themeColor="text1"/>
        </w:rPr>
        <w:t>(Chitty, 2014)</w:t>
      </w:r>
      <w:r w:rsidR="00977DB0"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w:t>
      </w:r>
      <w:r w:rsidR="00C011B0">
        <w:rPr>
          <w:rFonts w:asciiTheme="majorBidi" w:hAnsiTheme="majorBidi" w:cstheme="majorBidi"/>
          <w:color w:val="000000" w:themeColor="text1"/>
        </w:rPr>
        <w:t xml:space="preserve"> </w:t>
      </w:r>
      <w:r w:rsidRPr="000B1D57">
        <w:rPr>
          <w:rFonts w:asciiTheme="majorBidi" w:hAnsiTheme="majorBidi" w:cstheme="majorBidi"/>
          <w:color w:val="000000" w:themeColor="text1"/>
        </w:rPr>
        <w:t xml:space="preserve">Although educators may depend upon institutional policy, </w:t>
      </w:r>
      <w:r w:rsidR="00D8031C">
        <w:rPr>
          <w:rFonts w:asciiTheme="majorBidi" w:hAnsiTheme="majorBidi" w:cstheme="majorBidi"/>
          <w:color w:val="000000" w:themeColor="text1"/>
        </w:rPr>
        <w:t>they must remain</w:t>
      </w:r>
      <w:r w:rsidRPr="000B1D57">
        <w:rPr>
          <w:rFonts w:asciiTheme="majorBidi" w:hAnsiTheme="majorBidi" w:cstheme="majorBidi"/>
          <w:color w:val="000000" w:themeColor="text1"/>
        </w:rPr>
        <w:t xml:space="preserve"> conscious of any specific legal obligations relevant to their field of expertise". For instance, the Copyright, Designs and Patents Act is crucial for instructors who teach web development as it </w:t>
      </w:r>
      <w:r w:rsidR="00D8031C">
        <w:rPr>
          <w:rFonts w:asciiTheme="majorBidi" w:hAnsiTheme="majorBidi" w:cstheme="majorBidi"/>
          <w:color w:val="000000" w:themeColor="text1"/>
        </w:rPr>
        <w:t>applies</w:t>
      </w:r>
      <w:r w:rsidRPr="000B1D57">
        <w:rPr>
          <w:rFonts w:asciiTheme="majorBidi" w:hAnsiTheme="majorBidi" w:cstheme="majorBidi"/>
          <w:color w:val="000000" w:themeColor="text1"/>
        </w:rPr>
        <w:t xml:space="preserve"> to learners who afterwards begin working in the business world because copyright violation is typical and frequently leads to expensive lawsuits</w:t>
      </w:r>
      <w:r w:rsidR="00CC0ED6" w:rsidRPr="000B1D57">
        <w:rPr>
          <w:rFonts w:asciiTheme="majorBidi" w:hAnsiTheme="majorBidi" w:cstheme="majorBidi"/>
          <w:color w:val="000000" w:themeColor="text1"/>
        </w:rPr>
        <w:t xml:space="preserve"> </w:t>
      </w:r>
      <w:r w:rsidR="00CC0ED6" w:rsidRPr="000B1D57">
        <w:rPr>
          <w:rFonts w:asciiTheme="majorBidi" w:hAnsiTheme="majorBidi" w:cstheme="majorBidi"/>
          <w:color w:val="000000" w:themeColor="text1"/>
        </w:rPr>
        <w:fldChar w:fldCharType="begin" w:fldLock="1"/>
      </w:r>
      <w:r w:rsidR="00522FF7" w:rsidRPr="000B1D57">
        <w:rPr>
          <w:rFonts w:asciiTheme="majorBidi" w:hAnsiTheme="majorBidi" w:cstheme="majorBidi"/>
          <w:color w:val="000000" w:themeColor="text1"/>
        </w:rPr>
        <w:instrText>ADDIN CSL_CITATION {"citationItems":[{"id":"ITEM-1","itemData":{"author":[{"dropping-particle":"","family":"Carty","given":"Hazel","non-dropping-particle":"","parse-names":false,"suffix":""},{"dropping-particle":"","family":"Hodkinson","given":"Keith","non-dropping-particle":"","parse-names":false,"suffix":""}],"container-title":"The Modern Law Review","id":"ITEM-1","issue":"3","issued":{"date-parts":[["1989"]]},"page":"369-379","publisher":"JSTOR","title":"Copyright, designs and patents act 1988","type":"article-journal","volume":"52"},"uris":["http://www.mendeley.com/documents/?uuid=1a0da76d-ca76-43de-b80a-08bd2611eb0c"]}],"mendeley":{"formattedCitation":"(Carty and Hodkinson, 1989)","plainTextFormattedCitation":"(Carty and Hodkinson, 1989)","previouslyFormattedCitation":"(Carty and Hodkinson, 1989)"},"properties":{"noteIndex":0},"schema":"https://github.com/citation-style-language/schema/raw/master/csl-citation.json"}</w:instrText>
      </w:r>
      <w:r w:rsidR="00CC0ED6" w:rsidRPr="000B1D57">
        <w:rPr>
          <w:rFonts w:asciiTheme="majorBidi" w:hAnsiTheme="majorBidi" w:cstheme="majorBidi"/>
          <w:color w:val="000000" w:themeColor="text1"/>
        </w:rPr>
        <w:fldChar w:fldCharType="separate"/>
      </w:r>
      <w:r w:rsidR="00CC0ED6" w:rsidRPr="000B1D57">
        <w:rPr>
          <w:rFonts w:asciiTheme="majorBidi" w:hAnsiTheme="majorBidi" w:cstheme="majorBidi"/>
          <w:noProof/>
          <w:color w:val="000000" w:themeColor="text1"/>
        </w:rPr>
        <w:t>(Carty and Hodkinson, 1989)</w:t>
      </w:r>
      <w:r w:rsidR="00CC0ED6"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w:t>
      </w:r>
    </w:p>
    <w:p w14:paraId="2F8E4903" w14:textId="1712AB98" w:rsidR="00FE1E2B" w:rsidRPr="000B1D57" w:rsidRDefault="00B05632" w:rsidP="00C011B0">
      <w:pPr>
        <w:pStyle w:val="NormalWeb"/>
        <w:spacing w:line="360" w:lineRule="auto"/>
        <w:ind w:firstLine="567"/>
        <w:jc w:val="both"/>
        <w:rPr>
          <w:rFonts w:asciiTheme="majorBidi" w:hAnsiTheme="majorBidi" w:cstheme="majorBidi"/>
          <w:color w:val="000000" w:themeColor="text1"/>
        </w:rPr>
      </w:pPr>
      <w:r>
        <w:rPr>
          <w:rFonts w:asciiTheme="majorBidi" w:hAnsiTheme="majorBidi" w:cstheme="majorBidi"/>
          <w:color w:val="000000" w:themeColor="text1"/>
        </w:rPr>
        <w:t>The health</w:t>
      </w:r>
      <w:r w:rsidR="00522FF7" w:rsidRPr="000B1D57">
        <w:rPr>
          <w:rFonts w:asciiTheme="majorBidi" w:hAnsiTheme="majorBidi" w:cstheme="majorBidi"/>
          <w:color w:val="000000" w:themeColor="text1"/>
        </w:rPr>
        <w:t xml:space="preserve"> and safety act is another example which is </w:t>
      </w:r>
      <w:r w:rsidR="00FE1E2B" w:rsidRPr="000B1D57">
        <w:rPr>
          <w:rFonts w:asciiTheme="majorBidi" w:hAnsiTheme="majorBidi" w:cstheme="majorBidi"/>
          <w:color w:val="000000" w:themeColor="text1"/>
        </w:rPr>
        <w:t xml:space="preserve">relevant in nearly all educational institutions since it is extremely unsafe for learners for </w:t>
      </w:r>
      <w:r w:rsidR="00522FF7" w:rsidRPr="000B1D57">
        <w:rPr>
          <w:rFonts w:asciiTheme="majorBidi" w:hAnsiTheme="majorBidi" w:cstheme="majorBidi"/>
          <w:color w:val="000000" w:themeColor="text1"/>
        </w:rPr>
        <w:t>instance</w:t>
      </w:r>
      <w:r w:rsidR="00FE1E2B" w:rsidRPr="000B1D57">
        <w:rPr>
          <w:rFonts w:asciiTheme="majorBidi" w:hAnsiTheme="majorBidi" w:cstheme="majorBidi"/>
          <w:color w:val="000000" w:themeColor="text1"/>
        </w:rPr>
        <w:t xml:space="preserve"> to try to swing on office chairs, which is a typical health and safety problem</w:t>
      </w:r>
      <w:r w:rsidR="00522FF7" w:rsidRPr="000B1D57">
        <w:rPr>
          <w:rFonts w:asciiTheme="majorBidi" w:hAnsiTheme="majorBidi" w:cstheme="majorBidi"/>
          <w:color w:val="000000" w:themeColor="text1"/>
        </w:rPr>
        <w:t xml:space="preserve"> </w:t>
      </w:r>
      <w:r w:rsidR="00522FF7" w:rsidRPr="000B1D57">
        <w:rPr>
          <w:rFonts w:asciiTheme="majorBidi" w:hAnsiTheme="majorBidi" w:cstheme="majorBidi"/>
          <w:color w:val="000000" w:themeColor="text1"/>
        </w:rPr>
        <w:fldChar w:fldCharType="begin" w:fldLock="1"/>
      </w:r>
      <w:r w:rsidR="00320E29" w:rsidRPr="000B1D57">
        <w:rPr>
          <w:rFonts w:asciiTheme="majorBidi" w:hAnsiTheme="majorBidi" w:cstheme="majorBidi"/>
          <w:color w:val="000000" w:themeColor="text1"/>
        </w:rPr>
        <w:instrText>ADDIN CSL_CITATION {"citationItems":[{"id":"ITEM-1","itemData":{"URL":"https://www.legislation.gov.uk/ukpga/1974/37/contents","accessed":{"date-parts":[["2023","4","21"]]},"author":[{"dropping-particle":"","family":"Government","given":"UK","non-dropping-particle":"","parse-names":false,"suffix":""}],"id":"ITEM-1","issued":{"date-parts":[["1974"]]},"title":"Health and Safety at Work etc. Act 1974","type":"webpage"},"uris":["http://www.mendeley.com/documents/?uuid=f5e87741-586e-3d99-a735-a4ea8e31f98f"]}],"mendeley":{"formattedCitation":"(Government, 1974)","plainTextFormattedCitation":"(Government, 1974)","previouslyFormattedCitation":"(Government, 1974)"},"properties":{"noteIndex":0},"schema":"https://github.com/citation-style-language/schema/raw/master/csl-citation.json"}</w:instrText>
      </w:r>
      <w:r w:rsidR="00522FF7" w:rsidRPr="000B1D57">
        <w:rPr>
          <w:rFonts w:asciiTheme="majorBidi" w:hAnsiTheme="majorBidi" w:cstheme="majorBidi"/>
          <w:color w:val="000000" w:themeColor="text1"/>
        </w:rPr>
        <w:fldChar w:fldCharType="separate"/>
      </w:r>
      <w:r w:rsidR="00320E29" w:rsidRPr="000B1D57">
        <w:rPr>
          <w:rFonts w:asciiTheme="majorBidi" w:hAnsiTheme="majorBidi" w:cstheme="majorBidi"/>
          <w:noProof/>
          <w:color w:val="000000" w:themeColor="text1"/>
        </w:rPr>
        <w:t>(Government, 1974)</w:t>
      </w:r>
      <w:r w:rsidR="00522FF7" w:rsidRPr="000B1D57">
        <w:rPr>
          <w:rFonts w:asciiTheme="majorBidi" w:hAnsiTheme="majorBidi" w:cstheme="majorBidi"/>
          <w:color w:val="000000" w:themeColor="text1"/>
        </w:rPr>
        <w:fldChar w:fldCharType="end"/>
      </w:r>
      <w:r w:rsidR="00FE1E2B" w:rsidRPr="000B1D57">
        <w:rPr>
          <w:rFonts w:asciiTheme="majorBidi" w:hAnsiTheme="majorBidi" w:cstheme="majorBidi"/>
          <w:color w:val="000000" w:themeColor="text1"/>
        </w:rPr>
        <w:t xml:space="preserve">. This is an instance of how the risk to the learners’ health and safety can turn a seemingly little interruption into an extremely serious risk resulting </w:t>
      </w:r>
      <w:r>
        <w:rPr>
          <w:rFonts w:asciiTheme="majorBidi" w:hAnsiTheme="majorBidi" w:cstheme="majorBidi"/>
          <w:color w:val="000000" w:themeColor="text1"/>
        </w:rPr>
        <w:t xml:space="preserve">from </w:t>
      </w:r>
      <w:r w:rsidR="00FE1E2B" w:rsidRPr="000B1D57">
        <w:rPr>
          <w:rFonts w:asciiTheme="majorBidi" w:hAnsiTheme="majorBidi" w:cstheme="majorBidi"/>
          <w:color w:val="000000" w:themeColor="text1"/>
        </w:rPr>
        <w:t>poor classroom behaviour management.</w:t>
      </w:r>
      <w:r w:rsidR="00C011B0">
        <w:rPr>
          <w:rFonts w:asciiTheme="majorBidi" w:hAnsiTheme="majorBidi" w:cstheme="majorBidi"/>
          <w:color w:val="000000" w:themeColor="text1"/>
        </w:rPr>
        <w:t xml:space="preserve"> </w:t>
      </w:r>
      <w:r w:rsidR="00FE1E2B" w:rsidRPr="000B1D57">
        <w:rPr>
          <w:rFonts w:asciiTheme="majorBidi" w:hAnsiTheme="majorBidi" w:cstheme="majorBidi"/>
          <w:color w:val="000000" w:themeColor="text1"/>
        </w:rPr>
        <w:t xml:space="preserve">The Health and Safety at Work Act turn increasingly crucial within practical sessions since learners will be dealing with objects that, if used poorly, can be highly potentially life-threatening. In such </w:t>
      </w:r>
      <w:r>
        <w:rPr>
          <w:rFonts w:asciiTheme="majorBidi" w:hAnsiTheme="majorBidi" w:cstheme="majorBidi"/>
          <w:color w:val="000000" w:themeColor="text1"/>
        </w:rPr>
        <w:t xml:space="preserve">a </w:t>
      </w:r>
      <w:r w:rsidR="00FE1E2B" w:rsidRPr="000B1D57">
        <w:rPr>
          <w:rFonts w:asciiTheme="majorBidi" w:hAnsiTheme="majorBidi" w:cstheme="majorBidi"/>
          <w:color w:val="000000" w:themeColor="text1"/>
        </w:rPr>
        <w:t>situation, behavioural management is critical as poor behaviour management may result harmfully</w:t>
      </w:r>
      <w:r w:rsidR="00320E29" w:rsidRPr="000B1D57">
        <w:rPr>
          <w:rFonts w:asciiTheme="majorBidi" w:hAnsiTheme="majorBidi" w:cstheme="majorBidi"/>
          <w:color w:val="000000" w:themeColor="text1"/>
        </w:rPr>
        <w:t xml:space="preserve"> </w:t>
      </w:r>
      <w:r w:rsidR="00320E29" w:rsidRPr="000B1D57">
        <w:rPr>
          <w:rFonts w:asciiTheme="majorBidi" w:hAnsiTheme="majorBidi" w:cstheme="majorBidi"/>
          <w:color w:val="000000" w:themeColor="text1"/>
        </w:rPr>
        <w:fldChar w:fldCharType="begin" w:fldLock="1"/>
      </w:r>
      <w:r w:rsidR="00B72D52" w:rsidRPr="000B1D57">
        <w:rPr>
          <w:rFonts w:asciiTheme="majorBidi" w:hAnsiTheme="majorBidi" w:cstheme="majorBidi"/>
          <w:color w:val="000000" w:themeColor="text1"/>
        </w:rPr>
        <w:instrText>ADDIN CSL_CITATION {"citationItems":[{"id":"ITEM-1","itemData":{"author":[{"dropping-particle":"","family":"DiBerardinis","given":"Louis J","non-dropping-particle":"","parse-names":false,"suffix":""},{"dropping-particle":"","family":"Baum","given":"Janet S","non-dropping-particle":"","parse-names":false,"suffix":""},{"dropping-particle":"","family":"First","given":"Melvin W","non-dropping-particle":"","parse-names":false,"suffix":""},{"dropping-particle":"","family":"Gatwood","given":"Gari T","non-dropping-particle":"","parse-names":false,"suffix":""},{"dropping-particle":"","family":"Seth","given":"Anand K","non-dropping-particle":"","parse-names":false,"suffix":""}],"id":"ITEM-1","issued":{"date-parts":[["2013"]]},"publisher":"John Wiley \\&amp; Sons","title":"Guidelines for laboratory design: health, safety, and environmental considerations","type":"book"},"uris":["http://www.mendeley.com/documents/?uuid=0590f8ba-f3b5-49b1-94ba-8a3621d506b4"]}],"mendeley":{"formattedCitation":"(DiBerardinis &lt;i&gt;et al.&lt;/i&gt;, 2013)","plainTextFormattedCitation":"(DiBerardinis et al., 2013)","previouslyFormattedCitation":"(DiBerardinis &lt;i&gt;et al.&lt;/i&gt;, 2013)"},"properties":{"noteIndex":0},"schema":"https://github.com/citation-style-language/schema/raw/master/csl-citation.json"}</w:instrText>
      </w:r>
      <w:r w:rsidR="00320E29" w:rsidRPr="000B1D57">
        <w:rPr>
          <w:rFonts w:asciiTheme="majorBidi" w:hAnsiTheme="majorBidi" w:cstheme="majorBidi"/>
          <w:color w:val="000000" w:themeColor="text1"/>
        </w:rPr>
        <w:fldChar w:fldCharType="separate"/>
      </w:r>
      <w:r w:rsidR="00320E29" w:rsidRPr="000B1D57">
        <w:rPr>
          <w:rFonts w:asciiTheme="majorBidi" w:hAnsiTheme="majorBidi" w:cstheme="majorBidi"/>
          <w:noProof/>
          <w:color w:val="000000" w:themeColor="text1"/>
        </w:rPr>
        <w:t xml:space="preserve">(DiBerardinis </w:t>
      </w:r>
      <w:r w:rsidR="00320E29" w:rsidRPr="000B1D57">
        <w:rPr>
          <w:rFonts w:asciiTheme="majorBidi" w:hAnsiTheme="majorBidi" w:cstheme="majorBidi"/>
          <w:i/>
          <w:noProof/>
          <w:color w:val="000000" w:themeColor="text1"/>
        </w:rPr>
        <w:t>et al.</w:t>
      </w:r>
      <w:r w:rsidR="00320E29" w:rsidRPr="000B1D57">
        <w:rPr>
          <w:rFonts w:asciiTheme="majorBidi" w:hAnsiTheme="majorBidi" w:cstheme="majorBidi"/>
          <w:noProof/>
          <w:color w:val="000000" w:themeColor="text1"/>
        </w:rPr>
        <w:t>, 2013)</w:t>
      </w:r>
      <w:r w:rsidR="00320E29" w:rsidRPr="000B1D57">
        <w:rPr>
          <w:rFonts w:asciiTheme="majorBidi" w:hAnsiTheme="majorBidi" w:cstheme="majorBidi"/>
          <w:color w:val="000000" w:themeColor="text1"/>
        </w:rPr>
        <w:fldChar w:fldCharType="end"/>
      </w:r>
      <w:r w:rsidR="00FE1E2B" w:rsidRPr="000B1D57">
        <w:rPr>
          <w:rFonts w:asciiTheme="majorBidi" w:hAnsiTheme="majorBidi" w:cstheme="majorBidi"/>
          <w:color w:val="000000" w:themeColor="text1"/>
        </w:rPr>
        <w:t xml:space="preserve">.  </w:t>
      </w:r>
    </w:p>
    <w:p w14:paraId="7F37D74D" w14:textId="5076A02E" w:rsidR="00FE1E2B" w:rsidRPr="000B1D57" w:rsidRDefault="00FE1E2B" w:rsidP="00C011B0">
      <w:pPr>
        <w:pStyle w:val="NormalWeb"/>
        <w:spacing w:line="360" w:lineRule="auto"/>
        <w:ind w:firstLine="567"/>
        <w:jc w:val="both"/>
        <w:rPr>
          <w:rFonts w:asciiTheme="majorBidi" w:hAnsiTheme="majorBidi" w:cstheme="majorBidi"/>
          <w:color w:val="000000" w:themeColor="text1"/>
        </w:rPr>
      </w:pPr>
      <w:r w:rsidRPr="000B1D57">
        <w:rPr>
          <w:rFonts w:asciiTheme="majorBidi" w:hAnsiTheme="majorBidi" w:cstheme="majorBidi"/>
          <w:color w:val="000000" w:themeColor="text1"/>
        </w:rPr>
        <w:t>Furthermore, understanding the Equality Act is important since learners might need</w:t>
      </w:r>
      <w:r w:rsidR="00B05632">
        <w:rPr>
          <w:rFonts w:asciiTheme="majorBidi" w:hAnsiTheme="majorBidi" w:cstheme="majorBidi"/>
          <w:color w:val="000000" w:themeColor="text1"/>
        </w:rPr>
        <w:t xml:space="preserve"> </w:t>
      </w:r>
      <w:r w:rsidRPr="000B1D57">
        <w:rPr>
          <w:rFonts w:asciiTheme="majorBidi" w:hAnsiTheme="majorBidi" w:cstheme="majorBidi"/>
          <w:color w:val="000000" w:themeColor="text1"/>
        </w:rPr>
        <w:t>training regarding</w:t>
      </w:r>
      <w:r w:rsidR="00B05632">
        <w:rPr>
          <w:rFonts w:asciiTheme="majorBidi" w:hAnsiTheme="majorBidi" w:cstheme="majorBidi"/>
          <w:color w:val="000000" w:themeColor="text1"/>
        </w:rPr>
        <w:t xml:space="preserve"> </w:t>
      </w:r>
      <w:r w:rsidRPr="000B1D57">
        <w:rPr>
          <w:rFonts w:asciiTheme="majorBidi" w:hAnsiTheme="majorBidi" w:cstheme="majorBidi"/>
          <w:color w:val="000000" w:themeColor="text1"/>
        </w:rPr>
        <w:t xml:space="preserve">why their behaviour is unacceptable because of their injustice or </w:t>
      </w:r>
      <w:r w:rsidR="00B05632">
        <w:rPr>
          <w:rFonts w:asciiTheme="majorBidi" w:hAnsiTheme="majorBidi" w:cstheme="majorBidi"/>
          <w:color w:val="000000" w:themeColor="text1"/>
        </w:rPr>
        <w:t>discriminatory</w:t>
      </w:r>
      <w:r w:rsidRPr="000B1D57">
        <w:rPr>
          <w:rFonts w:asciiTheme="majorBidi" w:hAnsiTheme="majorBidi" w:cstheme="majorBidi"/>
          <w:color w:val="000000" w:themeColor="text1"/>
        </w:rPr>
        <w:t xml:space="preserve"> behaviour</w:t>
      </w:r>
      <w:r w:rsidR="00B05632">
        <w:rPr>
          <w:rFonts w:asciiTheme="majorBidi" w:hAnsiTheme="majorBidi" w:cstheme="majorBidi"/>
          <w:color w:val="000000" w:themeColor="text1"/>
        </w:rPr>
        <w:t xml:space="preserve"> </w:t>
      </w:r>
      <w:r w:rsidRPr="000B1D57">
        <w:rPr>
          <w:rFonts w:asciiTheme="majorBidi" w:hAnsiTheme="majorBidi" w:cstheme="majorBidi"/>
          <w:color w:val="000000" w:themeColor="text1"/>
        </w:rPr>
        <w:t>towards</w:t>
      </w:r>
      <w:r w:rsidR="00B05632">
        <w:rPr>
          <w:rFonts w:asciiTheme="majorBidi" w:hAnsiTheme="majorBidi" w:cstheme="majorBidi"/>
          <w:color w:val="000000" w:themeColor="text1"/>
        </w:rPr>
        <w:t xml:space="preserve"> </w:t>
      </w:r>
      <w:r w:rsidRPr="000B1D57">
        <w:rPr>
          <w:rFonts w:asciiTheme="majorBidi" w:hAnsiTheme="majorBidi" w:cstheme="majorBidi"/>
          <w:color w:val="000000" w:themeColor="text1"/>
        </w:rPr>
        <w:t xml:space="preserve">other learners </w:t>
      </w:r>
      <w:r w:rsidRPr="000B1D57">
        <w:rPr>
          <w:rFonts w:asciiTheme="majorBidi" w:hAnsiTheme="majorBidi" w:cstheme="majorBidi"/>
          <w:color w:val="000000" w:themeColor="text1"/>
          <w:lang w:val="en-US"/>
        </w:rPr>
        <w:fldChar w:fldCharType="begin" w:fldLock="1"/>
      </w:r>
      <w:r w:rsidRPr="000B1D57">
        <w:rPr>
          <w:rFonts w:asciiTheme="majorBidi" w:hAnsiTheme="majorBidi" w:cstheme="majorBidi"/>
          <w:color w:val="000000" w:themeColor="text1"/>
          <w:lang w:val="en-US"/>
        </w:rPr>
        <w:instrText>ADDIN CSL_CITATION {"citationItems":[{"id":"ITEM-1","itemData":{"DOI":"10.1016/j.buildenv.2021.108352","author":[{"dropping-particle":"","family":"Zallio","given":"Matteo","non-dropping-particle":"","parse-names":false,"suffix":""},{"dropping-particle":"","family":"Clarkson","given":"P John","non-dropping-particle":"","parse-names":false,"suffix":""}],"container-title":"Building and Environment","id":"ITEM-1","issued":{"date-parts":[["2021"]]},"page":"108352","publisher":"Elsevier","title":"Inclusion, diversity, equity and accessibility in the built environment: A study of architectural design practice","type":"article-journal","volume":"206"},"uris":["http://www.mendeley.com/documents/?uuid=1bd0dfc7-cbfa-4226-8928-be9a73deddcd"]}],"mendeley":{"formattedCitation":"(Zallio and Clarkson, 2021)","plainTextFormattedCitation":"(Zallio and Clarkson, 2021)","previouslyFormattedCitation":"(Zallio and Clarkson, 2021)"},"properties":{"noteIndex":0},"schema":"https://github.com/citation-style-language/schema/raw/master/csl-citation.json"}</w:instrText>
      </w:r>
      <w:r w:rsidRPr="000B1D57">
        <w:rPr>
          <w:rFonts w:asciiTheme="majorBidi" w:hAnsiTheme="majorBidi" w:cstheme="majorBidi"/>
          <w:color w:val="000000" w:themeColor="text1"/>
          <w:lang w:val="en-US"/>
        </w:rPr>
        <w:fldChar w:fldCharType="separate"/>
      </w:r>
      <w:r w:rsidRPr="000B1D57">
        <w:rPr>
          <w:rFonts w:asciiTheme="majorBidi" w:hAnsiTheme="majorBidi" w:cstheme="majorBidi"/>
          <w:noProof/>
          <w:color w:val="000000" w:themeColor="text1"/>
          <w:lang w:val="en-US"/>
        </w:rPr>
        <w:t>(Zallio and Clarkson, 2021)</w:t>
      </w:r>
      <w:r w:rsidRPr="000B1D57">
        <w:rPr>
          <w:rFonts w:asciiTheme="majorBidi" w:hAnsiTheme="majorBidi" w:cstheme="majorBidi"/>
          <w:color w:val="000000" w:themeColor="text1"/>
          <w:lang w:val="en-US"/>
        </w:rPr>
        <w:fldChar w:fldCharType="end"/>
      </w:r>
      <w:r w:rsidRPr="000B1D57">
        <w:rPr>
          <w:rFonts w:asciiTheme="majorBidi" w:hAnsiTheme="majorBidi" w:cstheme="majorBidi"/>
          <w:color w:val="000000" w:themeColor="text1"/>
        </w:rPr>
        <w:t xml:space="preserve">. There are protected characteristics that educators </w:t>
      </w:r>
      <w:r w:rsidR="008C5A25" w:rsidRPr="000B1D57">
        <w:rPr>
          <w:rFonts w:asciiTheme="majorBidi" w:hAnsiTheme="majorBidi" w:cstheme="majorBidi"/>
          <w:color w:val="000000" w:themeColor="text1"/>
        </w:rPr>
        <w:t>should</w:t>
      </w:r>
      <w:r w:rsidRPr="000B1D57">
        <w:rPr>
          <w:rFonts w:asciiTheme="majorBidi" w:hAnsiTheme="majorBidi" w:cstheme="majorBidi"/>
          <w:color w:val="000000" w:themeColor="text1"/>
        </w:rPr>
        <w:t xml:space="preserve"> be mindful of </w:t>
      </w:r>
      <w:r w:rsidR="00D8031C">
        <w:rPr>
          <w:rFonts w:asciiTheme="majorBidi" w:hAnsiTheme="majorBidi" w:cstheme="majorBidi"/>
          <w:color w:val="000000" w:themeColor="text1"/>
        </w:rPr>
        <w:t>to</w:t>
      </w:r>
      <w:r w:rsidRPr="000B1D57">
        <w:rPr>
          <w:rFonts w:asciiTheme="majorBidi" w:hAnsiTheme="majorBidi" w:cstheme="majorBidi"/>
          <w:color w:val="000000" w:themeColor="text1"/>
        </w:rPr>
        <w:t xml:space="preserve"> assist and avoid discrimination (directly or indirectly), victimisation, and harassment of learners and staff members. The protected characteristics are: ‘age, disability, gender reassignment, pregnancy or maternity, race, religion or belief, sex, sexual orientation and marriage and civil partnership’ </w:t>
      </w:r>
      <w:r w:rsidRPr="000B1D57">
        <w:rPr>
          <w:rFonts w:asciiTheme="majorBidi" w:hAnsiTheme="majorBidi" w:cstheme="majorBidi"/>
          <w:color w:val="000000" w:themeColor="text1"/>
        </w:rPr>
        <w:fldChar w:fldCharType="begin" w:fldLock="1"/>
      </w:r>
      <w:r w:rsidRPr="000B1D57">
        <w:rPr>
          <w:rFonts w:asciiTheme="majorBidi" w:hAnsiTheme="majorBidi" w:cstheme="majorBidi"/>
          <w:color w:val="000000" w:themeColor="text1"/>
        </w:rPr>
        <w:instrText>ADDIN CSL_CITATION {"citationItems":[{"id":"ITEM-1","itemData":{"URL":"https://www.gov.uk/guidance/equality-act-2010-guidance","accessed":{"date-parts":[["2023","3","3"]]},"author":[{"dropping-particle":"","family":"Government","given":"Walesh Assembly","non-dropping-particle":"","parse-names":false,"suffix":""}],"id":"ITEM-1","issued":{"date-parts":[["2010"]]},"title":"Equality Act 2010: guidance - GOV.UK","type":"webpage"},"uris":["http://www.mendeley.com/documents/?uuid=92252b06-b5d0-33b7-a4fb-ea0ce8f864ce"]}],"mendeley":{"formattedCitation":"(Government, 2010)","plainTextFormattedCitation":"(Government, 2010)","previouslyFormattedCitation":"(Government, 2010)"},"properties":{"noteIndex":0},"schema":"https://github.com/citation-style-language/schema/raw/master/csl-citation.json"}</w:instrText>
      </w:r>
      <w:r w:rsidRPr="000B1D57">
        <w:rPr>
          <w:rFonts w:asciiTheme="majorBidi" w:hAnsiTheme="majorBidi" w:cstheme="majorBidi"/>
          <w:color w:val="000000" w:themeColor="text1"/>
        </w:rPr>
        <w:fldChar w:fldCharType="separate"/>
      </w:r>
      <w:r w:rsidRPr="000B1D57">
        <w:rPr>
          <w:rFonts w:asciiTheme="majorBidi" w:hAnsiTheme="majorBidi" w:cstheme="majorBidi"/>
          <w:noProof/>
          <w:color w:val="000000" w:themeColor="text1"/>
        </w:rPr>
        <w:t>(Government, 2010)</w:t>
      </w:r>
      <w:r w:rsidRPr="000B1D57">
        <w:rPr>
          <w:rFonts w:asciiTheme="majorBidi" w:hAnsiTheme="majorBidi" w:cstheme="majorBidi"/>
          <w:color w:val="000000" w:themeColor="text1"/>
        </w:rPr>
        <w:fldChar w:fldCharType="end"/>
      </w:r>
      <w:r w:rsidRPr="000B1D57">
        <w:rPr>
          <w:rFonts w:asciiTheme="majorBidi" w:hAnsiTheme="majorBidi" w:cstheme="majorBidi"/>
          <w:color w:val="000000" w:themeColor="text1"/>
        </w:rPr>
        <w:t>.</w:t>
      </w:r>
    </w:p>
    <w:p w14:paraId="0DE7501D" w14:textId="08D2EF43" w:rsidR="008C5A25" w:rsidRPr="000C4831" w:rsidRDefault="00FE1E2B" w:rsidP="000C4831">
      <w:pPr>
        <w:pStyle w:val="NormalWeb"/>
        <w:spacing w:line="360" w:lineRule="auto"/>
        <w:ind w:firstLine="567"/>
        <w:jc w:val="both"/>
        <w:rPr>
          <w:rFonts w:asciiTheme="majorBidi" w:hAnsiTheme="majorBidi" w:cstheme="majorBidi"/>
          <w:color w:val="000000" w:themeColor="text1"/>
        </w:rPr>
        <w:sectPr w:rsidR="008C5A25" w:rsidRPr="000C4831">
          <w:pgSz w:w="11906" w:h="16838"/>
          <w:pgMar w:top="1440" w:right="1440" w:bottom="1440" w:left="1440" w:header="708" w:footer="708" w:gutter="0"/>
          <w:cols w:space="708"/>
          <w:docGrid w:linePitch="360"/>
        </w:sectPr>
      </w:pPr>
      <w:r w:rsidRPr="000B1D57">
        <w:rPr>
          <w:rFonts w:asciiTheme="majorBidi" w:hAnsiTheme="majorBidi" w:cstheme="majorBidi"/>
          <w:color w:val="000000" w:themeColor="text1"/>
        </w:rPr>
        <w:lastRenderedPageBreak/>
        <w:t xml:space="preserve">In conclusion, the study of behaviour is essential because of </w:t>
      </w:r>
      <w:r w:rsidR="00B05632">
        <w:rPr>
          <w:rFonts w:asciiTheme="majorBidi" w:hAnsiTheme="majorBidi" w:cstheme="majorBidi"/>
          <w:color w:val="000000" w:themeColor="text1"/>
        </w:rPr>
        <w:t xml:space="preserve">the </w:t>
      </w:r>
      <w:r w:rsidRPr="000B1D57">
        <w:rPr>
          <w:rFonts w:asciiTheme="majorBidi" w:hAnsiTheme="majorBidi" w:cstheme="majorBidi"/>
          <w:color w:val="000000" w:themeColor="text1"/>
        </w:rPr>
        <w:t xml:space="preserve">diverse nature of people, individual differences, assorted cultural </w:t>
      </w:r>
      <w:r w:rsidR="00B05632">
        <w:rPr>
          <w:rFonts w:asciiTheme="majorBidi" w:hAnsiTheme="majorBidi" w:cstheme="majorBidi"/>
          <w:color w:val="000000" w:themeColor="text1"/>
        </w:rPr>
        <w:t>backgrounds</w:t>
      </w:r>
      <w:r w:rsidRPr="000B1D57">
        <w:rPr>
          <w:rFonts w:asciiTheme="majorBidi" w:hAnsiTheme="majorBidi" w:cstheme="majorBidi"/>
          <w:color w:val="000000" w:themeColor="text1"/>
        </w:rPr>
        <w:t xml:space="preserve"> etc. Classroom behaviour management strategies play </w:t>
      </w:r>
      <w:r w:rsidR="00DF7D2F">
        <w:rPr>
          <w:rFonts w:asciiTheme="majorBidi" w:hAnsiTheme="majorBidi" w:cstheme="majorBidi"/>
          <w:color w:val="000000" w:themeColor="text1"/>
        </w:rPr>
        <w:t xml:space="preserve">a </w:t>
      </w:r>
      <w:r w:rsidR="00413D59">
        <w:rPr>
          <w:rFonts w:asciiTheme="majorBidi" w:hAnsiTheme="majorBidi" w:cstheme="majorBidi"/>
          <w:color w:val="000000" w:themeColor="text1"/>
        </w:rPr>
        <w:t>significant</w:t>
      </w:r>
      <w:r w:rsidRPr="000B1D57">
        <w:rPr>
          <w:rFonts w:asciiTheme="majorBidi" w:hAnsiTheme="majorBidi" w:cstheme="majorBidi"/>
          <w:color w:val="000000" w:themeColor="text1"/>
        </w:rPr>
        <w:t xml:space="preserve"> role in </w:t>
      </w:r>
      <w:r w:rsidR="00413D59" w:rsidRPr="000B1D57">
        <w:rPr>
          <w:rFonts w:asciiTheme="majorBidi" w:hAnsiTheme="majorBidi" w:cstheme="majorBidi"/>
          <w:color w:val="000000" w:themeColor="text1"/>
        </w:rPr>
        <w:t>designing</w:t>
      </w:r>
      <w:r w:rsidRPr="000B1D57">
        <w:rPr>
          <w:rFonts w:asciiTheme="majorBidi" w:hAnsiTheme="majorBidi" w:cstheme="majorBidi"/>
          <w:color w:val="000000" w:themeColor="text1"/>
        </w:rPr>
        <w:t xml:space="preserve"> positive </w:t>
      </w:r>
      <w:r w:rsidR="00DF7D2F">
        <w:rPr>
          <w:rFonts w:asciiTheme="majorBidi" w:hAnsiTheme="majorBidi" w:cstheme="majorBidi"/>
          <w:color w:val="000000" w:themeColor="text1"/>
        </w:rPr>
        <w:t>educator-learner</w:t>
      </w:r>
      <w:r w:rsidRPr="000B1D57">
        <w:rPr>
          <w:rFonts w:asciiTheme="majorBidi" w:hAnsiTheme="majorBidi" w:cstheme="majorBidi"/>
          <w:color w:val="000000" w:themeColor="text1"/>
        </w:rPr>
        <w:t xml:space="preserve"> relationships that lead to effective learner engagement. </w:t>
      </w:r>
      <w:r w:rsidR="00CF154F" w:rsidRPr="000B1D57">
        <w:rPr>
          <w:rFonts w:asciiTheme="majorBidi" w:hAnsiTheme="majorBidi" w:cstheme="majorBidi"/>
          <w:color w:val="000000" w:themeColor="text1"/>
        </w:rPr>
        <w:t>T</w:t>
      </w:r>
      <w:r w:rsidRPr="000B1D57">
        <w:rPr>
          <w:rFonts w:asciiTheme="majorBidi" w:hAnsiTheme="majorBidi" w:cstheme="majorBidi"/>
          <w:color w:val="000000" w:themeColor="text1"/>
        </w:rPr>
        <w:t xml:space="preserve">he duty of educators extends considerably beyond simply conveying curriculum to their learners: they must support and assist learners in managing their behaviour and in achieving their social and behavioural targets both in and outside the classroom. Educators must </w:t>
      </w:r>
      <w:r w:rsidR="00413D59">
        <w:rPr>
          <w:rFonts w:asciiTheme="majorBidi" w:hAnsiTheme="majorBidi" w:cstheme="majorBidi"/>
          <w:color w:val="000000" w:themeColor="text1"/>
        </w:rPr>
        <w:t>promote</w:t>
      </w:r>
      <w:r w:rsidRPr="000B1D57">
        <w:rPr>
          <w:rFonts w:asciiTheme="majorBidi" w:hAnsiTheme="majorBidi" w:cstheme="majorBidi"/>
          <w:color w:val="000000" w:themeColor="text1"/>
        </w:rPr>
        <w:t xml:space="preserve"> caring, supportive relationships with and among learners, </w:t>
      </w:r>
      <w:r w:rsidR="00413D59" w:rsidRPr="000B1D57">
        <w:rPr>
          <w:rFonts w:asciiTheme="majorBidi" w:hAnsiTheme="majorBidi" w:cstheme="majorBidi"/>
          <w:color w:val="000000" w:themeColor="text1"/>
        </w:rPr>
        <w:t>establish</w:t>
      </w:r>
      <w:r w:rsidRPr="000B1D57">
        <w:rPr>
          <w:rFonts w:asciiTheme="majorBidi" w:hAnsiTheme="majorBidi" w:cstheme="majorBidi"/>
          <w:color w:val="000000" w:themeColor="text1"/>
        </w:rPr>
        <w:t xml:space="preserve"> and </w:t>
      </w:r>
      <w:r w:rsidR="00413D59" w:rsidRPr="000B1D57">
        <w:rPr>
          <w:rFonts w:asciiTheme="majorBidi" w:hAnsiTheme="majorBidi" w:cstheme="majorBidi"/>
          <w:color w:val="000000" w:themeColor="text1"/>
        </w:rPr>
        <w:t>apply</w:t>
      </w:r>
      <w:r w:rsidRPr="000B1D57">
        <w:rPr>
          <w:rFonts w:asciiTheme="majorBidi" w:hAnsiTheme="majorBidi" w:cstheme="majorBidi"/>
          <w:color w:val="000000" w:themeColor="text1"/>
        </w:rPr>
        <w:t xml:space="preserve"> </w:t>
      </w:r>
      <w:r w:rsidR="00DF7D2F">
        <w:rPr>
          <w:rFonts w:asciiTheme="majorBidi" w:hAnsiTheme="majorBidi" w:cstheme="majorBidi"/>
          <w:color w:val="000000" w:themeColor="text1"/>
        </w:rPr>
        <w:t xml:space="preserve">the </w:t>
      </w:r>
      <w:r w:rsidR="00413D59" w:rsidRPr="000B1D57">
        <w:rPr>
          <w:rFonts w:asciiTheme="majorBidi" w:hAnsiTheme="majorBidi" w:cstheme="majorBidi"/>
          <w:color w:val="000000" w:themeColor="text1"/>
        </w:rPr>
        <w:t>teaching</w:t>
      </w:r>
      <w:r w:rsidRPr="000B1D57">
        <w:rPr>
          <w:rFonts w:asciiTheme="majorBidi" w:hAnsiTheme="majorBidi" w:cstheme="majorBidi"/>
          <w:color w:val="000000" w:themeColor="text1"/>
        </w:rPr>
        <w:t xml:space="preserve"> in ways that </w:t>
      </w:r>
      <w:r w:rsidR="00413D59" w:rsidRPr="000B1D57">
        <w:rPr>
          <w:rFonts w:asciiTheme="majorBidi" w:hAnsiTheme="majorBidi" w:cstheme="majorBidi"/>
          <w:color w:val="000000" w:themeColor="text1"/>
        </w:rPr>
        <w:t>improve</w:t>
      </w:r>
      <w:r w:rsidRPr="000B1D57">
        <w:rPr>
          <w:rFonts w:asciiTheme="majorBidi" w:hAnsiTheme="majorBidi" w:cstheme="majorBidi"/>
          <w:color w:val="000000" w:themeColor="text1"/>
        </w:rPr>
        <w:t xml:space="preserve"> learners’ access to learning and use </w:t>
      </w:r>
      <w:r w:rsidR="00CF154F" w:rsidRPr="000B1D57">
        <w:rPr>
          <w:rFonts w:asciiTheme="majorBidi" w:hAnsiTheme="majorBidi" w:cstheme="majorBidi"/>
          <w:color w:val="000000" w:themeColor="text1"/>
        </w:rPr>
        <w:t>behaviour</w:t>
      </w:r>
      <w:r w:rsidRPr="000B1D57">
        <w:rPr>
          <w:rFonts w:asciiTheme="majorBidi" w:hAnsiTheme="majorBidi" w:cstheme="majorBidi"/>
          <w:color w:val="000000" w:themeColor="text1"/>
        </w:rPr>
        <w:t xml:space="preserve"> management strategies that encourage effective learners’ engagement with academic tasks. </w:t>
      </w:r>
      <w:r w:rsidR="000706A2">
        <w:rPr>
          <w:rFonts w:asciiTheme="majorBidi" w:hAnsiTheme="majorBidi" w:cstheme="majorBidi"/>
          <w:color w:val="000000" w:themeColor="text1"/>
        </w:rPr>
        <w:t>Several</w:t>
      </w:r>
      <w:r w:rsidR="00CF154F" w:rsidRPr="000B1D57">
        <w:rPr>
          <w:rFonts w:asciiTheme="majorBidi" w:hAnsiTheme="majorBidi" w:cstheme="majorBidi"/>
          <w:color w:val="000000" w:themeColor="text1"/>
        </w:rPr>
        <w:t xml:space="preserve"> legislations </w:t>
      </w:r>
      <w:r w:rsidR="0089037B" w:rsidRPr="000B1D57">
        <w:rPr>
          <w:rFonts w:asciiTheme="majorBidi" w:hAnsiTheme="majorBidi" w:cstheme="majorBidi"/>
          <w:color w:val="000000" w:themeColor="text1"/>
        </w:rPr>
        <w:t>exist</w:t>
      </w:r>
      <w:r w:rsidR="00CF154F" w:rsidRPr="000B1D57">
        <w:rPr>
          <w:rFonts w:asciiTheme="majorBidi" w:hAnsiTheme="majorBidi" w:cstheme="majorBidi"/>
          <w:color w:val="000000" w:themeColor="text1"/>
        </w:rPr>
        <w:t xml:space="preserve"> to manage and govern </w:t>
      </w:r>
      <w:r w:rsidR="0089037B" w:rsidRPr="000B1D57">
        <w:rPr>
          <w:rFonts w:asciiTheme="majorBidi" w:hAnsiTheme="majorBidi" w:cstheme="majorBidi"/>
          <w:color w:val="000000" w:themeColor="text1"/>
        </w:rPr>
        <w:t>behaviour</w:t>
      </w:r>
      <w:r w:rsidR="00CF154F" w:rsidRPr="000B1D57">
        <w:rPr>
          <w:rFonts w:asciiTheme="majorBidi" w:hAnsiTheme="majorBidi" w:cstheme="majorBidi"/>
          <w:color w:val="000000" w:themeColor="text1"/>
        </w:rPr>
        <w:t xml:space="preserve"> management </w:t>
      </w:r>
      <w:r w:rsidR="0089037B" w:rsidRPr="000B1D57">
        <w:rPr>
          <w:rFonts w:asciiTheme="majorBidi" w:hAnsiTheme="majorBidi" w:cstheme="majorBidi"/>
          <w:color w:val="000000" w:themeColor="text1"/>
        </w:rPr>
        <w:t xml:space="preserve">from both educators and learners. Educational institutions’ policies </w:t>
      </w:r>
      <w:r w:rsidR="00B05632">
        <w:rPr>
          <w:rFonts w:asciiTheme="majorBidi" w:hAnsiTheme="majorBidi" w:cstheme="majorBidi"/>
          <w:color w:val="000000" w:themeColor="text1"/>
        </w:rPr>
        <w:t xml:space="preserve">are </w:t>
      </w:r>
      <w:r w:rsidR="0089037B" w:rsidRPr="000B1D57">
        <w:rPr>
          <w:rFonts w:asciiTheme="majorBidi" w:hAnsiTheme="majorBidi" w:cstheme="majorBidi"/>
          <w:color w:val="000000" w:themeColor="text1"/>
        </w:rPr>
        <w:t>also aligned with that to ensure best practices of classroom behaviour management.</w:t>
      </w:r>
    </w:p>
    <w:p w14:paraId="3C7016FA" w14:textId="3EFC928E" w:rsidR="00ED40F6" w:rsidRPr="00621943" w:rsidRDefault="00ED40F6" w:rsidP="00621943">
      <w:pPr>
        <w:pStyle w:val="Heading1"/>
        <w:jc w:val="center"/>
        <w:rPr>
          <w:rFonts w:asciiTheme="majorBidi" w:hAnsiTheme="majorBidi"/>
          <w:b/>
          <w:bCs/>
          <w:color w:val="000000" w:themeColor="text1"/>
          <w:lang w:val="en-US"/>
        </w:rPr>
      </w:pPr>
      <w:bookmarkStart w:id="1" w:name="_Toc133152481"/>
      <w:r w:rsidRPr="00621943">
        <w:rPr>
          <w:rFonts w:asciiTheme="majorBidi" w:hAnsiTheme="majorBidi"/>
          <w:b/>
          <w:bCs/>
          <w:color w:val="000000" w:themeColor="text1"/>
          <w:lang w:val="en-US"/>
        </w:rPr>
        <w:lastRenderedPageBreak/>
        <w:t>Part 2</w:t>
      </w:r>
      <w:bookmarkEnd w:id="1"/>
    </w:p>
    <w:p w14:paraId="2D8969C9" w14:textId="74E02FB8" w:rsidR="0041753F" w:rsidRPr="003C02BF" w:rsidRDefault="0041753F" w:rsidP="003C02BF">
      <w:pPr>
        <w:spacing w:before="120" w:after="120" w:line="360" w:lineRule="auto"/>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Description</w:t>
      </w:r>
    </w:p>
    <w:tbl>
      <w:tblPr>
        <w:tblStyle w:val="TableGrid"/>
        <w:tblW w:w="0" w:type="auto"/>
        <w:tblLook w:val="04A0" w:firstRow="1" w:lastRow="0" w:firstColumn="1" w:lastColumn="0" w:noHBand="0" w:noVBand="1"/>
      </w:tblPr>
      <w:tblGrid>
        <w:gridCol w:w="1413"/>
        <w:gridCol w:w="2551"/>
        <w:gridCol w:w="2552"/>
        <w:gridCol w:w="2500"/>
      </w:tblGrid>
      <w:tr w:rsidR="003C02BF" w:rsidRPr="003C02BF" w14:paraId="3CB38CB3" w14:textId="77777777" w:rsidTr="002C3E66">
        <w:tc>
          <w:tcPr>
            <w:tcW w:w="1413" w:type="dxa"/>
          </w:tcPr>
          <w:p w14:paraId="3587F83F" w14:textId="77777777" w:rsidR="00FE6BAF" w:rsidRPr="003C02BF" w:rsidRDefault="00FE6BAF" w:rsidP="003C02BF">
            <w:pPr>
              <w:spacing w:before="120" w:after="120"/>
              <w:jc w:val="both"/>
              <w:rPr>
                <w:rFonts w:asciiTheme="majorBidi" w:hAnsiTheme="majorBidi" w:cstheme="majorBidi"/>
                <w:color w:val="000000" w:themeColor="text1"/>
                <w:lang w:val="en-US"/>
              </w:rPr>
            </w:pPr>
          </w:p>
        </w:tc>
        <w:tc>
          <w:tcPr>
            <w:tcW w:w="2551" w:type="dxa"/>
          </w:tcPr>
          <w:p w14:paraId="3C4B69EB" w14:textId="35DBC6BD" w:rsidR="00FE6BAF" w:rsidRPr="003C02BF" w:rsidRDefault="00FE6BAF"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Teacher 1</w:t>
            </w:r>
          </w:p>
        </w:tc>
        <w:tc>
          <w:tcPr>
            <w:tcW w:w="2552" w:type="dxa"/>
          </w:tcPr>
          <w:p w14:paraId="342B3ED4" w14:textId="2EBAEE96" w:rsidR="00FE6BAF" w:rsidRPr="003C02BF" w:rsidRDefault="00FE6BAF"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Teacher 2</w:t>
            </w:r>
          </w:p>
        </w:tc>
        <w:tc>
          <w:tcPr>
            <w:tcW w:w="2500" w:type="dxa"/>
          </w:tcPr>
          <w:p w14:paraId="7A16186A" w14:textId="7AA567C1" w:rsidR="00FE6BAF" w:rsidRPr="003C02BF" w:rsidRDefault="00FE6BAF"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Me</w:t>
            </w:r>
          </w:p>
        </w:tc>
      </w:tr>
      <w:tr w:rsidR="003C02BF" w:rsidRPr="003C02BF" w14:paraId="7040F7FD" w14:textId="77777777" w:rsidTr="002C3E66">
        <w:tc>
          <w:tcPr>
            <w:tcW w:w="1413" w:type="dxa"/>
          </w:tcPr>
          <w:p w14:paraId="4F2981F9" w14:textId="4A559D7F" w:rsidR="00FE6BAF" w:rsidRPr="003C02BF" w:rsidRDefault="00FE6BAF"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Date</w:t>
            </w:r>
          </w:p>
        </w:tc>
        <w:tc>
          <w:tcPr>
            <w:tcW w:w="2551" w:type="dxa"/>
          </w:tcPr>
          <w:p w14:paraId="066C0A39" w14:textId="44602CE2"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Friday 24</w:t>
            </w:r>
            <w:r w:rsidRPr="003C02BF">
              <w:rPr>
                <w:rFonts w:asciiTheme="majorBidi" w:hAnsiTheme="majorBidi" w:cstheme="majorBidi"/>
                <w:color w:val="000000" w:themeColor="text1"/>
                <w:vertAlign w:val="superscript"/>
              </w:rPr>
              <w:t>th</w:t>
            </w:r>
            <w:r w:rsidRPr="003C02BF">
              <w:rPr>
                <w:rFonts w:asciiTheme="majorBidi" w:hAnsiTheme="majorBidi" w:cstheme="majorBidi"/>
                <w:color w:val="000000" w:themeColor="text1"/>
              </w:rPr>
              <w:t xml:space="preserve"> February 2023</w:t>
            </w:r>
          </w:p>
        </w:tc>
        <w:tc>
          <w:tcPr>
            <w:tcW w:w="2552" w:type="dxa"/>
          </w:tcPr>
          <w:p w14:paraId="79D0DB3C" w14:textId="5DC91BC2"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Monday 27</w:t>
            </w:r>
            <w:r w:rsidRPr="003C02BF">
              <w:rPr>
                <w:rFonts w:asciiTheme="majorBidi" w:hAnsiTheme="majorBidi" w:cstheme="majorBidi"/>
                <w:color w:val="000000" w:themeColor="text1"/>
                <w:vertAlign w:val="superscript"/>
              </w:rPr>
              <w:t>th</w:t>
            </w:r>
            <w:r w:rsidRPr="003C02BF">
              <w:rPr>
                <w:rFonts w:asciiTheme="majorBidi" w:hAnsiTheme="majorBidi" w:cstheme="majorBidi"/>
                <w:color w:val="000000" w:themeColor="text1"/>
              </w:rPr>
              <w:t xml:space="preserve"> February 2023</w:t>
            </w:r>
          </w:p>
        </w:tc>
        <w:tc>
          <w:tcPr>
            <w:tcW w:w="2500" w:type="dxa"/>
          </w:tcPr>
          <w:p w14:paraId="5C778548" w14:textId="2D9367CA"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Monday 20</w:t>
            </w:r>
            <w:r w:rsidRPr="003C02BF">
              <w:rPr>
                <w:rFonts w:asciiTheme="majorBidi" w:hAnsiTheme="majorBidi" w:cstheme="majorBidi"/>
                <w:color w:val="000000" w:themeColor="text1"/>
                <w:vertAlign w:val="superscript"/>
              </w:rPr>
              <w:t>th</w:t>
            </w:r>
            <w:r w:rsidRPr="003C02BF">
              <w:rPr>
                <w:rFonts w:asciiTheme="majorBidi" w:hAnsiTheme="majorBidi" w:cstheme="majorBidi"/>
                <w:color w:val="000000" w:themeColor="text1"/>
              </w:rPr>
              <w:t xml:space="preserve"> February 2023</w:t>
            </w:r>
          </w:p>
        </w:tc>
      </w:tr>
      <w:tr w:rsidR="003C02BF" w:rsidRPr="003C02BF" w14:paraId="1854DD7C" w14:textId="77777777" w:rsidTr="002C3E66">
        <w:tc>
          <w:tcPr>
            <w:tcW w:w="1413" w:type="dxa"/>
          </w:tcPr>
          <w:p w14:paraId="0776A724" w14:textId="7DC22E32" w:rsidR="00FE6BAF" w:rsidRPr="003C02BF" w:rsidRDefault="00FE6BAF"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Location</w:t>
            </w:r>
          </w:p>
        </w:tc>
        <w:tc>
          <w:tcPr>
            <w:tcW w:w="2551" w:type="dxa"/>
          </w:tcPr>
          <w:p w14:paraId="6DF6B7DD" w14:textId="1A288194"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UWTSD IQ Building</w:t>
            </w:r>
          </w:p>
        </w:tc>
        <w:tc>
          <w:tcPr>
            <w:tcW w:w="2552" w:type="dxa"/>
          </w:tcPr>
          <w:p w14:paraId="2CF8846F" w14:textId="75283BF7"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Online</w:t>
            </w:r>
          </w:p>
        </w:tc>
        <w:tc>
          <w:tcPr>
            <w:tcW w:w="2500" w:type="dxa"/>
          </w:tcPr>
          <w:p w14:paraId="54FD6692" w14:textId="1EFFD865"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UWTSD IQ Building</w:t>
            </w:r>
          </w:p>
        </w:tc>
      </w:tr>
      <w:tr w:rsidR="003C02BF" w:rsidRPr="003C02BF" w14:paraId="494F6CA0" w14:textId="77777777" w:rsidTr="002C3E66">
        <w:tc>
          <w:tcPr>
            <w:tcW w:w="1413" w:type="dxa"/>
          </w:tcPr>
          <w:p w14:paraId="22144297" w14:textId="251C6E93" w:rsidR="00A3487B" w:rsidRPr="003C02BF" w:rsidRDefault="00A3487B"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Group</w:t>
            </w:r>
          </w:p>
        </w:tc>
        <w:tc>
          <w:tcPr>
            <w:tcW w:w="2551" w:type="dxa"/>
          </w:tcPr>
          <w:p w14:paraId="7E4B4EED" w14:textId="3DC6D5A5" w:rsidR="00A3487B"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Level 4</w:t>
            </w:r>
          </w:p>
        </w:tc>
        <w:tc>
          <w:tcPr>
            <w:tcW w:w="2552" w:type="dxa"/>
          </w:tcPr>
          <w:p w14:paraId="2A1FE385" w14:textId="0FFEFDB3" w:rsidR="00A3487B"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Level 4</w:t>
            </w:r>
          </w:p>
        </w:tc>
        <w:tc>
          <w:tcPr>
            <w:tcW w:w="2500" w:type="dxa"/>
          </w:tcPr>
          <w:p w14:paraId="24681DE4" w14:textId="11DC0B1B" w:rsidR="00A3487B"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Level 4</w:t>
            </w:r>
          </w:p>
        </w:tc>
      </w:tr>
      <w:tr w:rsidR="003C02BF" w:rsidRPr="003C02BF" w14:paraId="28427D67" w14:textId="77777777" w:rsidTr="002C3E66">
        <w:tc>
          <w:tcPr>
            <w:tcW w:w="1413" w:type="dxa"/>
          </w:tcPr>
          <w:p w14:paraId="5847E551" w14:textId="648CF53D" w:rsidR="00A3487B" w:rsidRPr="003C02BF" w:rsidRDefault="00A3487B"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Number of learners</w:t>
            </w:r>
          </w:p>
        </w:tc>
        <w:tc>
          <w:tcPr>
            <w:tcW w:w="2551" w:type="dxa"/>
          </w:tcPr>
          <w:p w14:paraId="593543D8" w14:textId="4B3F1CA0" w:rsidR="00A3487B"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4 learners</w:t>
            </w:r>
          </w:p>
        </w:tc>
        <w:tc>
          <w:tcPr>
            <w:tcW w:w="2552" w:type="dxa"/>
          </w:tcPr>
          <w:p w14:paraId="6B789320" w14:textId="658A5A62" w:rsidR="00A3487B"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17 leaners</w:t>
            </w:r>
          </w:p>
        </w:tc>
        <w:tc>
          <w:tcPr>
            <w:tcW w:w="2500" w:type="dxa"/>
          </w:tcPr>
          <w:p w14:paraId="0BB134C7" w14:textId="1CE35741" w:rsidR="00A3487B"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7 leaners</w:t>
            </w:r>
          </w:p>
        </w:tc>
      </w:tr>
      <w:tr w:rsidR="003C02BF" w:rsidRPr="003C02BF" w14:paraId="6ED1C49A" w14:textId="77777777" w:rsidTr="002C3E66">
        <w:tc>
          <w:tcPr>
            <w:tcW w:w="1413" w:type="dxa"/>
          </w:tcPr>
          <w:p w14:paraId="44D16344" w14:textId="5F104B71" w:rsidR="00FE6BAF" w:rsidRPr="003C02BF" w:rsidRDefault="00FE6BAF"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Topic</w:t>
            </w:r>
          </w:p>
        </w:tc>
        <w:tc>
          <w:tcPr>
            <w:tcW w:w="2551" w:type="dxa"/>
          </w:tcPr>
          <w:p w14:paraId="2FD9F927" w14:textId="7355015F"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Rewilding</w:t>
            </w:r>
          </w:p>
        </w:tc>
        <w:tc>
          <w:tcPr>
            <w:tcW w:w="2552" w:type="dxa"/>
          </w:tcPr>
          <w:p w14:paraId="583811A7" w14:textId="49F9720F"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 xml:space="preserve">Hotel Administration and Front </w:t>
            </w:r>
            <w:r w:rsidR="00B05632">
              <w:rPr>
                <w:rFonts w:asciiTheme="majorBidi" w:hAnsiTheme="majorBidi" w:cstheme="majorBidi"/>
                <w:color w:val="000000" w:themeColor="text1"/>
              </w:rPr>
              <w:t>Office</w:t>
            </w:r>
          </w:p>
        </w:tc>
        <w:tc>
          <w:tcPr>
            <w:tcW w:w="2500" w:type="dxa"/>
          </w:tcPr>
          <w:p w14:paraId="7A0A0E41" w14:textId="57613515" w:rsidR="00FE6BAF"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Computer Security</w:t>
            </w:r>
          </w:p>
        </w:tc>
      </w:tr>
      <w:tr w:rsidR="003C02BF" w:rsidRPr="003C02BF" w14:paraId="7CE11CFA" w14:textId="77777777" w:rsidTr="002C3E66">
        <w:tc>
          <w:tcPr>
            <w:tcW w:w="1413" w:type="dxa"/>
          </w:tcPr>
          <w:p w14:paraId="2B31D4DE" w14:textId="2840AC35" w:rsidR="00FE6BAF" w:rsidRPr="003C02BF" w:rsidRDefault="00FE6BAF"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Course</w:t>
            </w:r>
          </w:p>
        </w:tc>
        <w:tc>
          <w:tcPr>
            <w:tcW w:w="2551" w:type="dxa"/>
          </w:tcPr>
          <w:p w14:paraId="31C01B72" w14:textId="4FF6C5B3"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rPr>
              <w:t>BSc. Environment, Sustainability and Climate Change</w:t>
            </w:r>
          </w:p>
        </w:tc>
        <w:tc>
          <w:tcPr>
            <w:tcW w:w="2552" w:type="dxa"/>
          </w:tcPr>
          <w:p w14:paraId="31E9B33D" w14:textId="41203DA5" w:rsidR="00FE6BAF" w:rsidRPr="003C02BF" w:rsidRDefault="00FE6BAF"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BSc. I</w:t>
            </w:r>
            <w:proofErr w:type="spellStart"/>
            <w:r w:rsidRPr="003C02BF">
              <w:rPr>
                <w:rFonts w:asciiTheme="majorBidi" w:hAnsiTheme="majorBidi" w:cstheme="majorBidi"/>
                <w:color w:val="000000" w:themeColor="text1"/>
              </w:rPr>
              <w:t>nternational</w:t>
            </w:r>
            <w:proofErr w:type="spellEnd"/>
            <w:r w:rsidRPr="003C02BF">
              <w:rPr>
                <w:rFonts w:asciiTheme="majorBidi" w:hAnsiTheme="majorBidi" w:cstheme="majorBidi"/>
                <w:color w:val="000000" w:themeColor="text1"/>
              </w:rPr>
              <w:t xml:space="preserve"> Hotel Management</w:t>
            </w:r>
          </w:p>
        </w:tc>
        <w:tc>
          <w:tcPr>
            <w:tcW w:w="2500" w:type="dxa"/>
          </w:tcPr>
          <w:p w14:paraId="6D8E084B" w14:textId="26AE39C2" w:rsidR="00FE6BAF" w:rsidRPr="003C02BF" w:rsidRDefault="00A3487B" w:rsidP="003C02BF">
            <w:pPr>
              <w:spacing w:before="120" w:after="120"/>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BSc. Computer Science </w:t>
            </w:r>
          </w:p>
        </w:tc>
      </w:tr>
      <w:tr w:rsidR="003C02BF" w:rsidRPr="003C02BF" w14:paraId="3EF831C5" w14:textId="77777777" w:rsidTr="00595AB1">
        <w:tc>
          <w:tcPr>
            <w:tcW w:w="1413" w:type="dxa"/>
          </w:tcPr>
          <w:p w14:paraId="19F5AF7F" w14:textId="007A9A13" w:rsidR="00A3487B" w:rsidRPr="003C02BF" w:rsidRDefault="00A3487B" w:rsidP="003C02BF">
            <w:pPr>
              <w:spacing w:before="120" w:after="120"/>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Reflection model</w:t>
            </w:r>
          </w:p>
        </w:tc>
        <w:tc>
          <w:tcPr>
            <w:tcW w:w="7603" w:type="dxa"/>
            <w:gridSpan w:val="3"/>
          </w:tcPr>
          <w:p w14:paraId="27C15575" w14:textId="559242EA" w:rsidR="00A3487B" w:rsidRPr="003C02BF" w:rsidRDefault="00A3487B" w:rsidP="00FB1B2C">
            <w:pPr>
              <w:spacing w:line="360" w:lineRule="auto"/>
              <w:jc w:val="both"/>
              <w:rPr>
                <w:rFonts w:asciiTheme="majorBidi" w:hAnsiTheme="majorBidi" w:cstheme="majorBidi"/>
                <w:color w:val="000000" w:themeColor="text1"/>
              </w:rPr>
            </w:pPr>
            <w:r w:rsidRPr="003C02BF">
              <w:rPr>
                <w:rFonts w:asciiTheme="majorBidi" w:hAnsiTheme="majorBidi" w:cstheme="majorBidi"/>
                <w:color w:val="000000" w:themeColor="text1"/>
                <w:lang w:val="en-US"/>
              </w:rPr>
              <w:t xml:space="preserve">Gibbs </w:t>
            </w:r>
            <w:r w:rsidR="002C3E66">
              <w:rPr>
                <w:rFonts w:asciiTheme="majorBidi" w:hAnsiTheme="majorBidi" w:cstheme="majorBidi"/>
                <w:color w:val="000000" w:themeColor="text1"/>
                <w:lang w:val="en-US"/>
              </w:rPr>
              <w:t>r</w:t>
            </w:r>
            <w:r w:rsidRPr="003C02BF">
              <w:rPr>
                <w:rFonts w:asciiTheme="majorBidi" w:hAnsiTheme="majorBidi" w:cstheme="majorBidi"/>
                <w:color w:val="000000" w:themeColor="text1"/>
                <w:lang w:val="en-US"/>
              </w:rPr>
              <w:t xml:space="preserve">eflection </w:t>
            </w:r>
            <w:r w:rsidR="002C3E66">
              <w:rPr>
                <w:rFonts w:asciiTheme="majorBidi" w:hAnsiTheme="majorBidi" w:cstheme="majorBidi"/>
                <w:color w:val="000000" w:themeColor="text1"/>
                <w:lang w:val="en-US"/>
              </w:rPr>
              <w:t>model</w:t>
            </w:r>
            <w:r w:rsidRPr="003C02BF">
              <w:rPr>
                <w:rFonts w:asciiTheme="majorBidi" w:hAnsiTheme="majorBidi" w:cstheme="majorBidi"/>
                <w:color w:val="000000" w:themeColor="text1"/>
                <w:lang w:val="en-US"/>
              </w:rPr>
              <w:t xml:space="preserve"> is used to build these reflections as </w:t>
            </w:r>
            <w:r w:rsidR="00413D59">
              <w:rPr>
                <w:rFonts w:asciiTheme="majorBidi" w:hAnsiTheme="majorBidi" w:cstheme="majorBidi"/>
                <w:color w:val="000000" w:themeColor="text1"/>
                <w:lang w:val="en-US"/>
              </w:rPr>
              <w:t>i</w:t>
            </w:r>
            <w:r w:rsidR="00413D59" w:rsidRPr="00413D59">
              <w:rPr>
                <w:rFonts w:asciiTheme="majorBidi" w:hAnsiTheme="majorBidi" w:cstheme="majorBidi"/>
                <w:color w:val="000000" w:themeColor="text1"/>
                <w:lang w:val="en-US"/>
              </w:rPr>
              <w:t xml:space="preserve">t offers an approach for </w:t>
            </w:r>
            <w:proofErr w:type="spellStart"/>
            <w:r w:rsidR="00413D59" w:rsidRPr="00413D59">
              <w:rPr>
                <w:rFonts w:asciiTheme="majorBidi" w:hAnsiTheme="majorBidi" w:cstheme="majorBidi"/>
                <w:color w:val="000000" w:themeColor="text1"/>
                <w:lang w:val="en-US"/>
              </w:rPr>
              <w:t>analysing</w:t>
            </w:r>
            <w:proofErr w:type="spellEnd"/>
            <w:r w:rsidR="00413D59" w:rsidRPr="00413D59">
              <w:rPr>
                <w:rFonts w:asciiTheme="majorBidi" w:hAnsiTheme="majorBidi" w:cstheme="majorBidi"/>
                <w:color w:val="000000" w:themeColor="text1"/>
                <w:lang w:val="en-US"/>
              </w:rPr>
              <w:t xml:space="preserve"> incidents, enabling educators to gain insight and improve from incidents that went either well or poorly during their time as educators.</w:t>
            </w:r>
            <w:r w:rsidRPr="003C02BF">
              <w:rPr>
                <w:rFonts w:asciiTheme="majorBidi" w:hAnsiTheme="majorBidi" w:cstheme="majorBidi"/>
                <w:color w:val="000000" w:themeColor="text1"/>
                <w:lang w:val="en-US"/>
              </w:rPr>
              <w:t xml:space="preserve"> </w:t>
            </w:r>
            <w:r w:rsidRPr="003C02BF">
              <w:rPr>
                <w:rFonts w:asciiTheme="majorBidi" w:hAnsiTheme="majorBidi" w:cstheme="majorBidi"/>
                <w:color w:val="000000" w:themeColor="text1"/>
                <w:lang w:val="en-US"/>
              </w:rPr>
              <w:fldChar w:fldCharType="begin" w:fldLock="1"/>
            </w:r>
            <w:r w:rsidRPr="003C02BF">
              <w:rPr>
                <w:rFonts w:asciiTheme="majorBidi" w:hAnsiTheme="majorBidi" w:cstheme="majorBidi"/>
                <w:color w:val="000000" w:themeColor="text1"/>
                <w:lang w:val="en-US"/>
              </w:rPr>
              <w:instrText>ADDIN CSL_CITATION {"citationItems":[{"id":"ITEM-1","itemData":{"author":[{"dropping-particle":"","family":"Gibbs","given":"Graham","non-dropping-particle":"","parse-names":false,"suffix":""}],"container-title":"Further Education Unit","id":"ITEM-1","issued":{"date-parts":[["1988"]]},"publisher":"Oxford Polytechnic","title":"Learning by doing: A guide to teaching and learning methods","type":"article-journal"},"uris":["http://www.mendeley.com/documents/?uuid=aa25e920-1ed0-4c13-826b-2284af4c2981"]}],"mendeley":{"formattedCitation":"(Gibbs, 1988)","plainTextFormattedCitation":"(Gibbs, 1988)","previouslyFormattedCitation":"(Gibbs, 1988)"},"properties":{"noteIndex":0},"schema":"https://github.com/citation-style-language/schema/raw/master/csl-citation.json"}</w:instrText>
            </w:r>
            <w:r w:rsidRPr="003C02BF">
              <w:rPr>
                <w:rFonts w:asciiTheme="majorBidi" w:hAnsiTheme="majorBidi" w:cstheme="majorBidi"/>
                <w:color w:val="000000" w:themeColor="text1"/>
                <w:lang w:val="en-US"/>
              </w:rPr>
              <w:fldChar w:fldCharType="separate"/>
            </w:r>
            <w:r w:rsidRPr="003C02BF">
              <w:rPr>
                <w:rFonts w:asciiTheme="majorBidi" w:hAnsiTheme="majorBidi" w:cstheme="majorBidi"/>
                <w:noProof/>
                <w:color w:val="000000" w:themeColor="text1"/>
                <w:lang w:val="en-US"/>
              </w:rPr>
              <w:t>(Gibbs, 1988)</w:t>
            </w:r>
            <w:r w:rsidRPr="003C02BF">
              <w:rPr>
                <w:rFonts w:asciiTheme="majorBidi" w:hAnsiTheme="majorBidi" w:cstheme="majorBidi"/>
                <w:color w:val="000000" w:themeColor="text1"/>
                <w:lang w:val="en-US"/>
              </w:rPr>
              <w:fldChar w:fldCharType="end"/>
            </w:r>
            <w:r w:rsidRPr="003C02BF">
              <w:rPr>
                <w:rFonts w:asciiTheme="majorBidi" w:hAnsiTheme="majorBidi" w:cstheme="majorBidi"/>
                <w:color w:val="000000" w:themeColor="text1"/>
                <w:lang w:val="en-US"/>
              </w:rPr>
              <w:t>.</w:t>
            </w:r>
          </w:p>
        </w:tc>
      </w:tr>
    </w:tbl>
    <w:p w14:paraId="76AAD49E" w14:textId="28E465F1" w:rsidR="0041753F" w:rsidRPr="000C4831" w:rsidRDefault="0041753F" w:rsidP="000C4831">
      <w:pPr>
        <w:spacing w:before="240" w:after="240" w:line="360" w:lineRule="auto"/>
        <w:jc w:val="both"/>
        <w:rPr>
          <w:rFonts w:asciiTheme="majorBidi" w:hAnsiTheme="majorBidi" w:cstheme="majorBidi"/>
          <w:b/>
          <w:bCs/>
          <w:color w:val="000000" w:themeColor="text1"/>
          <w:lang w:val="en-US"/>
        </w:rPr>
      </w:pPr>
      <w:r w:rsidRPr="000C4831">
        <w:rPr>
          <w:rFonts w:asciiTheme="majorBidi" w:hAnsiTheme="majorBidi" w:cstheme="majorBidi"/>
          <w:b/>
          <w:bCs/>
          <w:color w:val="000000" w:themeColor="text1"/>
          <w:lang w:val="en-US"/>
        </w:rPr>
        <w:t>Feelings</w:t>
      </w:r>
    </w:p>
    <w:p w14:paraId="12ABB74C" w14:textId="77777777"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1:</w:t>
      </w:r>
    </w:p>
    <w:p w14:paraId="60A3A8DD" w14:textId="2E16026D" w:rsidR="0041753F" w:rsidRPr="003C02BF" w:rsidRDefault="00E07785" w:rsidP="003C02BF">
      <w:pPr>
        <w:spacing w:before="120" w:after="120" w:line="360" w:lineRule="auto"/>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The lesson was </w:t>
      </w:r>
      <w:r w:rsidR="00B05632">
        <w:rPr>
          <w:rFonts w:asciiTheme="majorBidi" w:hAnsiTheme="majorBidi" w:cstheme="majorBidi"/>
          <w:color w:val="000000" w:themeColor="text1"/>
          <w:lang w:val="en-US"/>
        </w:rPr>
        <w:t>well-planned</w:t>
      </w:r>
      <w:r w:rsidRPr="003C02BF">
        <w:rPr>
          <w:rFonts w:asciiTheme="majorBidi" w:hAnsiTheme="majorBidi" w:cstheme="majorBidi"/>
          <w:color w:val="000000" w:themeColor="text1"/>
          <w:lang w:val="en-US"/>
        </w:rPr>
        <w:t>, and the lecturer managed to get the learners engaged throughout the lesson. There were some occasions when the learners</w:t>
      </w:r>
      <w:r w:rsidR="00E60ADD" w:rsidRPr="003C02BF">
        <w:rPr>
          <w:rFonts w:asciiTheme="majorBidi" w:hAnsiTheme="majorBidi" w:cstheme="majorBidi"/>
          <w:color w:val="000000" w:themeColor="text1"/>
          <w:lang w:val="en-US"/>
        </w:rPr>
        <w:t xml:space="preserve"> were not</w:t>
      </w:r>
      <w:r w:rsidRPr="003C02BF">
        <w:rPr>
          <w:rFonts w:asciiTheme="majorBidi" w:hAnsiTheme="majorBidi" w:cstheme="majorBidi"/>
          <w:color w:val="000000" w:themeColor="text1"/>
          <w:lang w:val="en-US"/>
        </w:rPr>
        <w:t xml:space="preserve"> so active</w:t>
      </w:r>
      <w:r w:rsidR="00E60ADD" w:rsidRPr="003C02BF">
        <w:rPr>
          <w:rFonts w:asciiTheme="majorBidi" w:hAnsiTheme="majorBidi" w:cstheme="majorBidi"/>
          <w:color w:val="000000" w:themeColor="text1"/>
          <w:lang w:val="en-US"/>
        </w:rPr>
        <w:t xml:space="preserve"> </w:t>
      </w:r>
      <w:r w:rsidRPr="003C02BF">
        <w:rPr>
          <w:rFonts w:asciiTheme="majorBidi" w:hAnsiTheme="majorBidi" w:cstheme="majorBidi"/>
          <w:color w:val="000000" w:themeColor="text1"/>
          <w:lang w:val="en-US"/>
        </w:rPr>
        <w:t xml:space="preserve">but with the use of some strategies, the lecturer managed to </w:t>
      </w:r>
      <w:r w:rsidR="00B05632">
        <w:rPr>
          <w:rFonts w:asciiTheme="majorBidi" w:hAnsiTheme="majorBidi" w:cstheme="majorBidi"/>
          <w:color w:val="000000" w:themeColor="text1"/>
          <w:lang w:val="en-US"/>
        </w:rPr>
        <w:t>pull out</w:t>
      </w:r>
      <w:r w:rsidRPr="003C02BF">
        <w:rPr>
          <w:rFonts w:asciiTheme="majorBidi" w:hAnsiTheme="majorBidi" w:cstheme="majorBidi"/>
          <w:color w:val="000000" w:themeColor="text1"/>
          <w:lang w:val="en-US"/>
        </w:rPr>
        <w:t xml:space="preserve"> some answers from the learners and get them involved with the lesson. </w:t>
      </w:r>
    </w:p>
    <w:p w14:paraId="0192005A" w14:textId="220B41A2"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2:</w:t>
      </w:r>
    </w:p>
    <w:p w14:paraId="59243CE8" w14:textId="4DC699FE" w:rsidR="0041753F" w:rsidRPr="003C02BF" w:rsidRDefault="00E60ADD" w:rsidP="003C02BF">
      <w:pPr>
        <w:spacing w:before="120" w:after="120" w:line="360" w:lineRule="auto"/>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The lesson began smoothly with some warm-up </w:t>
      </w:r>
      <w:r w:rsidR="00B05632">
        <w:rPr>
          <w:rFonts w:asciiTheme="majorBidi" w:hAnsiTheme="majorBidi" w:cstheme="majorBidi"/>
          <w:color w:val="000000" w:themeColor="text1"/>
          <w:lang w:val="en-US"/>
        </w:rPr>
        <w:t>activities</w:t>
      </w:r>
      <w:r w:rsidRPr="003C02BF">
        <w:rPr>
          <w:rFonts w:asciiTheme="majorBidi" w:hAnsiTheme="majorBidi" w:cstheme="majorBidi"/>
          <w:color w:val="000000" w:themeColor="text1"/>
          <w:lang w:val="en-US"/>
        </w:rPr>
        <w:t xml:space="preserve"> that managed </w:t>
      </w:r>
      <w:r w:rsidR="00AE1A35" w:rsidRPr="00AE1A35">
        <w:rPr>
          <w:rFonts w:asciiTheme="majorBidi" w:hAnsiTheme="majorBidi" w:cstheme="majorBidi"/>
          <w:color w:val="000000" w:themeColor="text1"/>
          <w:lang w:val="en-US"/>
        </w:rPr>
        <w:t>to get the learners engaged and devoted from the </w:t>
      </w:r>
      <w:r w:rsidR="00AE1A35" w:rsidRPr="00AE1A35">
        <w:rPr>
          <w:rFonts w:asciiTheme="majorBidi" w:hAnsiTheme="majorBidi" w:cstheme="majorBidi"/>
          <w:color w:val="000000" w:themeColor="text1"/>
          <w:lang w:val="en-US"/>
        </w:rPr>
        <w:t>beginning.</w:t>
      </w:r>
      <w:r w:rsidRPr="003C02BF">
        <w:rPr>
          <w:rFonts w:asciiTheme="majorBidi" w:hAnsiTheme="majorBidi" w:cstheme="majorBidi"/>
          <w:color w:val="000000" w:themeColor="text1"/>
          <w:lang w:val="en-US"/>
        </w:rPr>
        <w:t xml:space="preserve"> The lecturer introduced himself and got to know the </w:t>
      </w:r>
      <w:r w:rsidR="00AE1A35" w:rsidRPr="003C02BF">
        <w:rPr>
          <w:rFonts w:asciiTheme="majorBidi" w:hAnsiTheme="majorBidi" w:cstheme="majorBidi"/>
          <w:color w:val="000000" w:themeColor="text1"/>
          <w:lang w:val="en-US"/>
        </w:rPr>
        <w:t>learner</w:t>
      </w:r>
      <w:r w:rsidR="00AE1A35">
        <w:rPr>
          <w:rFonts w:asciiTheme="majorBidi" w:hAnsiTheme="majorBidi" w:cstheme="majorBidi"/>
          <w:color w:val="000000" w:themeColor="text1"/>
          <w:lang w:val="en-US"/>
        </w:rPr>
        <w:t>s</w:t>
      </w:r>
      <w:r w:rsidRPr="003C02BF">
        <w:rPr>
          <w:rFonts w:asciiTheme="majorBidi" w:hAnsiTheme="majorBidi" w:cstheme="majorBidi"/>
          <w:color w:val="000000" w:themeColor="text1"/>
          <w:lang w:val="en-US"/>
        </w:rPr>
        <w:t xml:space="preserve"> as an ice-breaking strategy. The lecturer then set clear learning goals and </w:t>
      </w:r>
      <w:proofErr w:type="spellStart"/>
      <w:r w:rsidRPr="003C02BF">
        <w:rPr>
          <w:rFonts w:asciiTheme="majorBidi" w:hAnsiTheme="majorBidi" w:cstheme="majorBidi"/>
          <w:color w:val="000000" w:themeColor="text1"/>
          <w:lang w:val="en-US"/>
        </w:rPr>
        <w:t>behaviour</w:t>
      </w:r>
      <w:proofErr w:type="spellEnd"/>
      <w:r w:rsidRPr="003C02BF">
        <w:rPr>
          <w:rFonts w:asciiTheme="majorBidi" w:hAnsiTheme="majorBidi" w:cstheme="majorBidi"/>
          <w:color w:val="000000" w:themeColor="text1"/>
          <w:lang w:val="en-US"/>
        </w:rPr>
        <w:t xml:space="preserve"> </w:t>
      </w:r>
      <w:r w:rsidR="00B05632">
        <w:rPr>
          <w:rFonts w:asciiTheme="majorBidi" w:hAnsiTheme="majorBidi" w:cstheme="majorBidi"/>
          <w:color w:val="000000" w:themeColor="text1"/>
          <w:lang w:val="en-US"/>
        </w:rPr>
        <w:t>requirements</w:t>
      </w:r>
      <w:r w:rsidRPr="003C02BF">
        <w:rPr>
          <w:rFonts w:asciiTheme="majorBidi" w:hAnsiTheme="majorBidi" w:cstheme="majorBidi"/>
          <w:color w:val="000000" w:themeColor="text1"/>
          <w:lang w:val="en-US"/>
        </w:rPr>
        <w:t xml:space="preserve"> during the lesson</w:t>
      </w:r>
      <w:r w:rsidR="00184BA0">
        <w:rPr>
          <w:rFonts w:asciiTheme="majorBidi" w:hAnsiTheme="majorBidi" w:cstheme="majorBidi"/>
          <w:color w:val="000000" w:themeColor="text1"/>
          <w:lang w:val="en-US"/>
        </w:rPr>
        <w:t xml:space="preserve"> such as </w:t>
      </w:r>
      <w:r w:rsidR="00AE1A35" w:rsidRPr="00AE1A35">
        <w:rPr>
          <w:rFonts w:asciiTheme="majorBidi" w:hAnsiTheme="majorBidi" w:cstheme="majorBidi"/>
          <w:color w:val="000000" w:themeColor="text1"/>
          <w:lang w:val="en-US"/>
        </w:rPr>
        <w:t>keep</w:t>
      </w:r>
      <w:r w:rsidR="00184BA0">
        <w:rPr>
          <w:rFonts w:asciiTheme="majorBidi" w:hAnsiTheme="majorBidi" w:cstheme="majorBidi"/>
          <w:color w:val="000000" w:themeColor="text1"/>
          <w:lang w:val="en-US"/>
        </w:rPr>
        <w:t>ing</w:t>
      </w:r>
      <w:r w:rsidR="00AE1A35" w:rsidRPr="00AE1A35">
        <w:rPr>
          <w:rFonts w:asciiTheme="majorBidi" w:hAnsiTheme="majorBidi" w:cstheme="majorBidi"/>
          <w:color w:val="000000" w:themeColor="text1"/>
          <w:lang w:val="en-US"/>
        </w:rPr>
        <w:t xml:space="preserve"> the </w:t>
      </w:r>
      <w:r w:rsidR="00184BA0">
        <w:rPr>
          <w:rFonts w:asciiTheme="majorBidi" w:hAnsiTheme="majorBidi" w:cstheme="majorBidi"/>
          <w:color w:val="000000" w:themeColor="text1"/>
          <w:lang w:val="en-US"/>
        </w:rPr>
        <w:t xml:space="preserve">learners’ </w:t>
      </w:r>
      <w:r w:rsidR="00DF7D2F">
        <w:rPr>
          <w:rFonts w:asciiTheme="majorBidi" w:hAnsiTheme="majorBidi" w:cstheme="majorBidi"/>
          <w:color w:val="000000" w:themeColor="text1"/>
          <w:lang w:val="en-US"/>
        </w:rPr>
        <w:t>cameras</w:t>
      </w:r>
      <w:r w:rsidR="00AE1A35" w:rsidRPr="00AE1A35">
        <w:rPr>
          <w:rFonts w:asciiTheme="majorBidi" w:hAnsiTheme="majorBidi" w:cstheme="majorBidi"/>
          <w:color w:val="000000" w:themeColor="text1"/>
          <w:lang w:val="en-US"/>
        </w:rPr>
        <w:t xml:space="preserve"> </w:t>
      </w:r>
      <w:proofErr w:type="gramStart"/>
      <w:r w:rsidR="00AE1A35" w:rsidRPr="00AE1A35">
        <w:rPr>
          <w:rFonts w:asciiTheme="majorBidi" w:hAnsiTheme="majorBidi" w:cstheme="majorBidi"/>
          <w:color w:val="000000" w:themeColor="text1"/>
          <w:lang w:val="en-US"/>
        </w:rPr>
        <w:t xml:space="preserve">turned on at all </w:t>
      </w:r>
      <w:r w:rsidR="00DF7D2F">
        <w:rPr>
          <w:rFonts w:asciiTheme="majorBidi" w:hAnsiTheme="majorBidi" w:cstheme="majorBidi"/>
          <w:color w:val="000000" w:themeColor="text1"/>
          <w:lang w:val="en-US"/>
        </w:rPr>
        <w:t>times</w:t>
      </w:r>
      <w:proofErr w:type="gramEnd"/>
      <w:r w:rsidR="00AE1A35" w:rsidRPr="00AE1A35">
        <w:rPr>
          <w:rFonts w:asciiTheme="majorBidi" w:hAnsiTheme="majorBidi" w:cstheme="majorBidi"/>
          <w:color w:val="000000" w:themeColor="text1"/>
          <w:lang w:val="en-US"/>
        </w:rPr>
        <w:t xml:space="preserve"> during the session</w:t>
      </w:r>
      <w:r w:rsidR="00184BA0">
        <w:rPr>
          <w:rFonts w:asciiTheme="majorBidi" w:hAnsiTheme="majorBidi" w:cstheme="majorBidi"/>
          <w:color w:val="000000" w:themeColor="text1"/>
          <w:lang w:val="en-US"/>
        </w:rPr>
        <w:t>.</w:t>
      </w:r>
      <w:r w:rsidR="00AE1A35" w:rsidRPr="00AE1A35">
        <w:rPr>
          <w:rFonts w:asciiTheme="majorBidi" w:hAnsiTheme="majorBidi" w:cstheme="majorBidi"/>
          <w:color w:val="000000" w:themeColor="text1"/>
          <w:lang w:val="en-US"/>
        </w:rPr>
        <w:t xml:space="preserve"> </w:t>
      </w:r>
      <w:r w:rsidR="00184BA0">
        <w:rPr>
          <w:rFonts w:asciiTheme="majorBidi" w:hAnsiTheme="majorBidi" w:cstheme="majorBidi"/>
          <w:color w:val="000000" w:themeColor="text1"/>
          <w:lang w:val="en-US"/>
        </w:rPr>
        <w:t>T</w:t>
      </w:r>
      <w:r w:rsidR="00AE1A35" w:rsidRPr="00AE1A35">
        <w:rPr>
          <w:rFonts w:asciiTheme="majorBidi" w:hAnsiTheme="majorBidi" w:cstheme="majorBidi"/>
          <w:color w:val="000000" w:themeColor="text1"/>
          <w:lang w:val="en-US"/>
        </w:rPr>
        <w:t xml:space="preserve">his has been shown to have a substantial influence on increasing the learners' engagement </w:t>
      </w:r>
      <w:r w:rsidRPr="003C02BF">
        <w:rPr>
          <w:rFonts w:asciiTheme="majorBidi" w:hAnsiTheme="majorBidi" w:cstheme="majorBidi"/>
          <w:color w:val="000000" w:themeColor="text1"/>
          <w:lang w:val="en-US"/>
        </w:rPr>
        <w:fldChar w:fldCharType="begin" w:fldLock="1"/>
      </w:r>
      <w:r w:rsidRPr="003C02BF">
        <w:rPr>
          <w:rFonts w:asciiTheme="majorBidi" w:hAnsiTheme="majorBidi" w:cstheme="majorBidi"/>
          <w:color w:val="000000" w:themeColor="text1"/>
          <w:lang w:val="en-US"/>
        </w:rPr>
        <w:instrText>ADDIN CSL_CITATION {"citationItems":[{"id":"ITEM-1","itemData":{"author":[{"dropping-particle":"","family":"Schwenck","given":"Chanel M","non-dropping-particle":"","parse-names":false,"suffix":""},{"dropping-particle":"","family":"Pryor","given":"Jessica D","non-dropping-particle":"","parse-names":false,"suffix":""}],"container-title":"International Journal of Educational Research Open","id":"ITEM-1","issued":{"date-parts":[["2021"]]},"page":"100079","publisher":"Elsevier","title":"Student perspectives on camera usage to engage and connect in foundational education classes: It's time to turn your cameras on","type":"article-journal","volume":"2"},"uris":["http://www.mendeley.com/documents/?uuid=8739045c-ccb5-427a-8796-108c69ca673e"]}],"mendeley":{"formattedCitation":"(Schwenck and Pryor, 2021)","plainTextFormattedCitation":"(Schwenck and Pryor, 2021)","previouslyFormattedCitation":"(Schwenck and Pryor, 2021)"},"properties":{"noteIndex":0},"schema":"https://github.com/citation-style-language/schema/raw/master/csl-citation.json"}</w:instrText>
      </w:r>
      <w:r w:rsidRPr="003C02BF">
        <w:rPr>
          <w:rFonts w:asciiTheme="majorBidi" w:hAnsiTheme="majorBidi" w:cstheme="majorBidi"/>
          <w:color w:val="000000" w:themeColor="text1"/>
          <w:lang w:val="en-US"/>
        </w:rPr>
        <w:fldChar w:fldCharType="separate"/>
      </w:r>
      <w:r w:rsidRPr="003C02BF">
        <w:rPr>
          <w:rFonts w:asciiTheme="majorBidi" w:hAnsiTheme="majorBidi" w:cstheme="majorBidi"/>
          <w:noProof/>
          <w:color w:val="000000" w:themeColor="text1"/>
          <w:lang w:val="en-US"/>
        </w:rPr>
        <w:t>(Schwenck and Pryor, 2021)</w:t>
      </w:r>
      <w:r w:rsidRPr="003C02BF">
        <w:rPr>
          <w:rFonts w:asciiTheme="majorBidi" w:hAnsiTheme="majorBidi" w:cstheme="majorBidi"/>
          <w:color w:val="000000" w:themeColor="text1"/>
          <w:lang w:val="en-US"/>
        </w:rPr>
        <w:fldChar w:fldCharType="end"/>
      </w:r>
      <w:r w:rsidRPr="003C02BF">
        <w:rPr>
          <w:rFonts w:asciiTheme="majorBidi" w:hAnsiTheme="majorBidi" w:cstheme="majorBidi"/>
          <w:color w:val="000000" w:themeColor="text1"/>
          <w:lang w:val="en-US"/>
        </w:rPr>
        <w:t xml:space="preserve">. Throughout the lesson, the lecturer </w:t>
      </w:r>
      <w:r w:rsidRPr="003C02BF">
        <w:rPr>
          <w:rFonts w:asciiTheme="majorBidi" w:hAnsiTheme="majorBidi" w:cstheme="majorBidi"/>
          <w:color w:val="000000" w:themeColor="text1"/>
          <w:lang w:val="en-US"/>
        </w:rPr>
        <w:lastRenderedPageBreak/>
        <w:t xml:space="preserve">incorporated student discussion time into activities and made the students part of the learning process by engaging them with some activities that </w:t>
      </w:r>
      <w:r w:rsidR="00B05632">
        <w:rPr>
          <w:rFonts w:asciiTheme="majorBidi" w:hAnsiTheme="majorBidi" w:cstheme="majorBidi"/>
          <w:color w:val="000000" w:themeColor="text1"/>
          <w:lang w:val="en-US"/>
        </w:rPr>
        <w:t>improve</w:t>
      </w:r>
      <w:r w:rsidRPr="003C02BF">
        <w:rPr>
          <w:rFonts w:asciiTheme="majorBidi" w:hAnsiTheme="majorBidi" w:cstheme="majorBidi"/>
          <w:color w:val="000000" w:themeColor="text1"/>
          <w:lang w:val="en-US"/>
        </w:rPr>
        <w:t xml:space="preserve"> the overall learning process.</w:t>
      </w:r>
    </w:p>
    <w:p w14:paraId="5E4183AC" w14:textId="77777777"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Me:</w:t>
      </w:r>
    </w:p>
    <w:p w14:paraId="5739D958" w14:textId="5E2D671E" w:rsidR="000D7C24" w:rsidRPr="003C02BF" w:rsidRDefault="001F450E" w:rsidP="003C02BF">
      <w:pPr>
        <w:spacing w:before="120" w:after="120" w:line="360" w:lineRule="auto"/>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The lesson was so </w:t>
      </w:r>
      <w:r w:rsidR="00B05632">
        <w:rPr>
          <w:rFonts w:asciiTheme="majorBidi" w:hAnsiTheme="majorBidi" w:cstheme="majorBidi"/>
          <w:color w:val="000000" w:themeColor="text1"/>
          <w:lang w:val="en-US"/>
        </w:rPr>
        <w:t>enthusiastic</w:t>
      </w:r>
      <w:r w:rsidRPr="003C02BF">
        <w:rPr>
          <w:rFonts w:asciiTheme="majorBidi" w:hAnsiTheme="majorBidi" w:cstheme="majorBidi"/>
          <w:color w:val="000000" w:themeColor="text1"/>
          <w:lang w:val="en-US"/>
        </w:rPr>
        <w:t xml:space="preserve"> </w:t>
      </w:r>
      <w:r w:rsidR="00B05632">
        <w:rPr>
          <w:rFonts w:asciiTheme="majorBidi" w:hAnsiTheme="majorBidi" w:cstheme="majorBidi"/>
          <w:color w:val="000000" w:themeColor="text1"/>
          <w:lang w:val="en-US"/>
        </w:rPr>
        <w:t>that</w:t>
      </w:r>
      <w:r w:rsidRPr="003C02BF">
        <w:rPr>
          <w:rFonts w:asciiTheme="majorBidi" w:hAnsiTheme="majorBidi" w:cstheme="majorBidi"/>
          <w:color w:val="000000" w:themeColor="text1"/>
          <w:lang w:val="en-US"/>
        </w:rPr>
        <w:t xml:space="preserve"> the learners were actively engaging with the lesson </w:t>
      </w:r>
      <w:r w:rsidR="00B05632">
        <w:rPr>
          <w:rFonts w:asciiTheme="majorBidi" w:hAnsiTheme="majorBidi" w:cstheme="majorBidi"/>
          <w:color w:val="000000" w:themeColor="text1"/>
          <w:lang w:val="en-US"/>
        </w:rPr>
        <w:t xml:space="preserve">and </w:t>
      </w:r>
      <w:r w:rsidRPr="003C02BF">
        <w:rPr>
          <w:rFonts w:asciiTheme="majorBidi" w:hAnsiTheme="majorBidi" w:cstheme="majorBidi"/>
          <w:color w:val="000000" w:themeColor="text1"/>
          <w:lang w:val="en-US"/>
        </w:rPr>
        <w:t xml:space="preserve">participating </w:t>
      </w:r>
      <w:r w:rsidR="00B05632">
        <w:rPr>
          <w:rFonts w:asciiTheme="majorBidi" w:hAnsiTheme="majorBidi" w:cstheme="majorBidi"/>
          <w:color w:val="000000" w:themeColor="text1"/>
          <w:lang w:val="en-US"/>
        </w:rPr>
        <w:t>in</w:t>
      </w:r>
      <w:r w:rsidRPr="003C02BF">
        <w:rPr>
          <w:rFonts w:asciiTheme="majorBidi" w:hAnsiTheme="majorBidi" w:cstheme="majorBidi"/>
          <w:color w:val="000000" w:themeColor="text1"/>
          <w:lang w:val="en-US"/>
        </w:rPr>
        <w:t xml:space="preserve"> the reflection activities we had </w:t>
      </w:r>
      <w:r w:rsidR="00B05632">
        <w:rPr>
          <w:rFonts w:asciiTheme="majorBidi" w:hAnsiTheme="majorBidi" w:cstheme="majorBidi"/>
          <w:color w:val="000000" w:themeColor="text1"/>
          <w:lang w:val="en-US"/>
        </w:rPr>
        <w:t>in</w:t>
      </w:r>
      <w:r w:rsidRPr="003C02BF">
        <w:rPr>
          <w:rFonts w:asciiTheme="majorBidi" w:hAnsiTheme="majorBidi" w:cstheme="majorBidi"/>
          <w:color w:val="000000" w:themeColor="text1"/>
          <w:lang w:val="en-US"/>
        </w:rPr>
        <w:t xml:space="preserve"> the previous </w:t>
      </w:r>
      <w:r w:rsidRPr="003C02BF">
        <w:rPr>
          <w:rFonts w:asciiTheme="majorBidi" w:hAnsiTheme="majorBidi" w:cstheme="majorBidi"/>
          <w:bCs/>
          <w:color w:val="000000" w:themeColor="text1"/>
        </w:rPr>
        <w:t>lecture</w:t>
      </w:r>
      <w:r w:rsidRPr="003C02BF">
        <w:rPr>
          <w:rFonts w:asciiTheme="majorBidi" w:hAnsiTheme="majorBidi" w:cstheme="majorBidi"/>
          <w:color w:val="000000" w:themeColor="text1"/>
          <w:lang w:val="en-US"/>
        </w:rPr>
        <w:t xml:space="preserve">. </w:t>
      </w:r>
      <w:r w:rsidRPr="003C02BF">
        <w:rPr>
          <w:rFonts w:asciiTheme="majorBidi" w:hAnsiTheme="majorBidi" w:cstheme="majorBidi"/>
          <w:bCs/>
          <w:color w:val="000000" w:themeColor="text1"/>
        </w:rPr>
        <w:t xml:space="preserve">Throughout the lesson, technology was seen as a tool, not as a distraction, </w:t>
      </w:r>
      <w:r w:rsidR="00B05632">
        <w:rPr>
          <w:rFonts w:asciiTheme="majorBidi" w:hAnsiTheme="majorBidi" w:cstheme="majorBidi"/>
          <w:bCs/>
          <w:color w:val="000000" w:themeColor="text1"/>
        </w:rPr>
        <w:t>so</w:t>
      </w:r>
      <w:r w:rsidRPr="003C02BF">
        <w:rPr>
          <w:rFonts w:asciiTheme="majorBidi" w:hAnsiTheme="majorBidi" w:cstheme="majorBidi"/>
          <w:bCs/>
          <w:color w:val="000000" w:themeColor="text1"/>
        </w:rPr>
        <w:t xml:space="preserve"> I included some engagement activities online that required students to use their mobile phones to patriciate at it</w:t>
      </w:r>
      <w:r w:rsidR="00D32CCB" w:rsidRPr="003C02BF">
        <w:rPr>
          <w:rFonts w:asciiTheme="majorBidi" w:hAnsiTheme="majorBidi" w:cstheme="majorBidi"/>
          <w:bCs/>
          <w:color w:val="000000" w:themeColor="text1"/>
        </w:rPr>
        <w:t xml:space="preserve">. Yet, an event occurred when one of the learners was found to be playing with his phone causing a </w:t>
      </w:r>
      <w:r w:rsidR="00230A2B" w:rsidRPr="003C02BF">
        <w:rPr>
          <w:rFonts w:asciiTheme="majorBidi" w:hAnsiTheme="majorBidi" w:cstheme="majorBidi"/>
          <w:bCs/>
          <w:color w:val="000000" w:themeColor="text1"/>
        </w:rPr>
        <w:t>distraction</w:t>
      </w:r>
      <w:r w:rsidR="00D32CCB" w:rsidRPr="003C02BF">
        <w:rPr>
          <w:rFonts w:asciiTheme="majorBidi" w:hAnsiTheme="majorBidi" w:cstheme="majorBidi"/>
          <w:bCs/>
          <w:color w:val="000000" w:themeColor="text1"/>
        </w:rPr>
        <w:t xml:space="preserve"> to the rest of the learners.</w:t>
      </w:r>
    </w:p>
    <w:p w14:paraId="6ADECBB9" w14:textId="67DB8238" w:rsidR="0041753F" w:rsidRPr="003C02BF" w:rsidRDefault="0041753F" w:rsidP="000C4831">
      <w:pPr>
        <w:spacing w:before="240" w:after="240" w:line="360" w:lineRule="auto"/>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Evaluation</w:t>
      </w:r>
    </w:p>
    <w:p w14:paraId="2333C442" w14:textId="77777777"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1:</w:t>
      </w:r>
    </w:p>
    <w:p w14:paraId="24764797" w14:textId="0B27718E" w:rsidR="00E07785" w:rsidRPr="003C02BF" w:rsidRDefault="00E07785" w:rsidP="003C02BF">
      <w:pPr>
        <w:spacing w:before="120" w:after="120" w:line="360" w:lineRule="auto"/>
        <w:jc w:val="both"/>
        <w:rPr>
          <w:rFonts w:asciiTheme="majorBidi" w:hAnsiTheme="majorBidi" w:cstheme="majorBidi"/>
          <w:color w:val="000000" w:themeColor="text1"/>
        </w:rPr>
      </w:pPr>
      <w:r w:rsidRPr="003C02BF">
        <w:rPr>
          <w:rFonts w:asciiTheme="majorBidi" w:hAnsiTheme="majorBidi" w:cstheme="majorBidi"/>
          <w:color w:val="000000" w:themeColor="text1"/>
          <w:lang w:val="en-US"/>
        </w:rPr>
        <w:t xml:space="preserve">The lecturer started </w:t>
      </w:r>
      <w:r w:rsidR="00B05632">
        <w:rPr>
          <w:rFonts w:asciiTheme="majorBidi" w:hAnsiTheme="majorBidi" w:cstheme="majorBidi"/>
          <w:color w:val="000000" w:themeColor="text1"/>
          <w:lang w:val="en-US"/>
        </w:rPr>
        <w:t>by</w:t>
      </w:r>
      <w:r w:rsidRPr="003C02BF">
        <w:rPr>
          <w:rFonts w:asciiTheme="majorBidi" w:hAnsiTheme="majorBidi" w:cstheme="majorBidi"/>
          <w:color w:val="000000" w:themeColor="text1"/>
          <w:lang w:val="en-US"/>
        </w:rPr>
        <w:t xml:space="preserve"> asking the </w:t>
      </w:r>
      <w:r w:rsidR="00184BA0" w:rsidRPr="003C02BF">
        <w:rPr>
          <w:rFonts w:asciiTheme="majorBidi" w:hAnsiTheme="majorBidi" w:cstheme="majorBidi"/>
          <w:color w:val="000000" w:themeColor="text1"/>
          <w:lang w:val="en-US"/>
        </w:rPr>
        <w:t>learners</w:t>
      </w:r>
      <w:r w:rsidRPr="003C02BF">
        <w:rPr>
          <w:rFonts w:asciiTheme="majorBidi" w:hAnsiTheme="majorBidi" w:cstheme="majorBidi"/>
          <w:color w:val="000000" w:themeColor="text1"/>
          <w:lang w:val="en-US"/>
        </w:rPr>
        <w:t xml:space="preserve"> </w:t>
      </w:r>
      <w:r w:rsidR="00184BA0">
        <w:rPr>
          <w:rFonts w:asciiTheme="majorBidi" w:hAnsiTheme="majorBidi" w:cstheme="majorBidi"/>
          <w:color w:val="000000" w:themeColor="text1"/>
          <w:lang w:val="en-US"/>
        </w:rPr>
        <w:t>about their knowledge background on</w:t>
      </w:r>
      <w:r w:rsidRPr="003C02BF">
        <w:rPr>
          <w:rFonts w:asciiTheme="majorBidi" w:hAnsiTheme="majorBidi" w:cstheme="majorBidi"/>
          <w:color w:val="000000" w:themeColor="text1"/>
          <w:lang w:val="en-US"/>
        </w:rPr>
        <w:t xml:space="preserve"> </w:t>
      </w:r>
      <w:r w:rsidR="00184BA0">
        <w:rPr>
          <w:rFonts w:asciiTheme="majorBidi" w:hAnsiTheme="majorBidi" w:cstheme="majorBidi"/>
          <w:color w:val="000000" w:themeColor="text1"/>
          <w:lang w:val="en-US"/>
        </w:rPr>
        <w:t>the</w:t>
      </w:r>
      <w:r w:rsidRPr="003C02BF">
        <w:rPr>
          <w:rFonts w:asciiTheme="majorBidi" w:hAnsiTheme="majorBidi" w:cstheme="majorBidi"/>
          <w:color w:val="000000" w:themeColor="text1"/>
          <w:lang w:val="en-US"/>
        </w:rPr>
        <w:t xml:space="preserve"> topic before instruction. To truly engage in learning, students need to work at </w:t>
      </w:r>
      <w:r w:rsidR="00D8031C">
        <w:rPr>
          <w:rFonts w:asciiTheme="majorBidi" w:hAnsiTheme="majorBidi" w:cstheme="majorBidi"/>
          <w:color w:val="000000" w:themeColor="text1"/>
          <w:lang w:val="en-US"/>
        </w:rPr>
        <w:t>an appropriately challenging level</w:t>
      </w:r>
      <w:r w:rsidRPr="003C02BF">
        <w:rPr>
          <w:rFonts w:asciiTheme="majorBidi" w:hAnsiTheme="majorBidi" w:cstheme="majorBidi"/>
          <w:color w:val="000000" w:themeColor="text1"/>
          <w:lang w:val="en-US"/>
        </w:rPr>
        <w:t>. Students become bored when an activity is too easy and discouraged when it's too hard</w:t>
      </w:r>
      <w:r w:rsidR="00F8720C">
        <w:rPr>
          <w:rFonts w:asciiTheme="majorBidi" w:hAnsiTheme="majorBidi" w:cstheme="majorBidi"/>
          <w:color w:val="000000" w:themeColor="text1"/>
          <w:lang w:val="en-US"/>
        </w:rPr>
        <w:t xml:space="preserve"> </w:t>
      </w:r>
      <w:r w:rsidR="00F8720C">
        <w:rPr>
          <w:rFonts w:asciiTheme="majorBidi" w:hAnsiTheme="majorBidi" w:cstheme="majorBidi"/>
          <w:color w:val="000000" w:themeColor="text1"/>
          <w:lang w:val="en-US"/>
        </w:rPr>
        <w:fldChar w:fldCharType="begin" w:fldLock="1"/>
      </w:r>
      <w:r w:rsidR="00F8720C">
        <w:rPr>
          <w:rFonts w:asciiTheme="majorBidi" w:hAnsiTheme="majorBidi" w:cstheme="majorBidi"/>
          <w:color w:val="000000" w:themeColor="text1"/>
          <w:lang w:val="en-US"/>
        </w:rPr>
        <w:instrText>ADDIN CSL_CITATION {"citationItems":[{"id":"ITEM-1","itemData":{"DOI":"10.1016/j.cedpsych.2009.08.002","author":[{"dropping-particle":"","family":"Acee","given":"Taylor W","non-dropping-particle":"","parse-names":false,"suffix":""},{"dropping-particle":"","family":"Kim","given":"Hyunjin","non-dropping-particle":"","parse-names":false,"suffix":""},{"dropping-particle":"","family":"Kim","given":"Hyunjin J","non-dropping-particle":"","parse-names":false,"suffix":""},{"dropping-particle":"","family":"Kim","given":"Jung-In","non-dropping-particle":"","parse-names":false,"suffix":""},{"dropping-particle":"","family":"Chu","given":"Hsiang-Ning R","non-dropping-particle":"","parse-names":false,"suffix":""},{"dropping-particle":"","family":"Kim","given":"Myoungsook","non-dropping-particle":"","parse-names":false,"suffix":""},{"dropping-particle":"","family":"Cho","given":"YoonJung","non-dropping-particle":"","parse-names":false,"suffix":""},{"dropping-particle":"","family":"Wicker","given":"Frank W","non-dropping-particle":"","parse-names":false,"suffix":""},{"dropping-particle":"","family":"Group","given":"Boredom Research","non-dropping-particle":"","parse-names":false,"suffix":""},{"dropping-particle":"","family":"others","given":"","non-dropping-particle":"","parse-names":false,"suffix":""}],"container-title":"Contemporary Educational Psychology","id":"ITEM-1","issue":"1","issued":{"date-parts":[["2010"]]},"page":"17-27","publisher":"Elsevier","title":"Academic boredom in under-and over-challenging situations","type":"article-journal","volume":"35"},"uris":["http://www.mendeley.com/documents/?uuid=d19affbf-61d0-4c38-9ee6-f03e9f5fee2e"]}],"mendeley":{"formattedCitation":"(Acee &lt;i&gt;et al.&lt;/i&gt;, 2010)","plainTextFormattedCitation":"(Acee et al., 2010)","previouslyFormattedCitation":"(Acee &lt;i&gt;et al.&lt;/i&gt;, 2010)"},"properties":{"noteIndex":0},"schema":"https://github.com/citation-style-language/schema/raw/master/csl-citation.json"}</w:instrText>
      </w:r>
      <w:r w:rsidR="00F8720C">
        <w:rPr>
          <w:rFonts w:asciiTheme="majorBidi" w:hAnsiTheme="majorBidi" w:cstheme="majorBidi"/>
          <w:color w:val="000000" w:themeColor="text1"/>
          <w:lang w:val="en-US"/>
        </w:rPr>
        <w:fldChar w:fldCharType="separate"/>
      </w:r>
      <w:r w:rsidR="00F8720C" w:rsidRPr="00F8720C">
        <w:rPr>
          <w:rFonts w:asciiTheme="majorBidi" w:hAnsiTheme="majorBidi" w:cstheme="majorBidi"/>
          <w:noProof/>
          <w:color w:val="000000" w:themeColor="text1"/>
          <w:lang w:val="en-US"/>
        </w:rPr>
        <w:t xml:space="preserve">(Acee </w:t>
      </w:r>
      <w:r w:rsidR="00F8720C" w:rsidRPr="00F8720C">
        <w:rPr>
          <w:rFonts w:asciiTheme="majorBidi" w:hAnsiTheme="majorBidi" w:cstheme="majorBidi"/>
          <w:i/>
          <w:noProof/>
          <w:color w:val="000000" w:themeColor="text1"/>
          <w:lang w:val="en-US"/>
        </w:rPr>
        <w:t>et al.</w:t>
      </w:r>
      <w:r w:rsidR="00F8720C" w:rsidRPr="00F8720C">
        <w:rPr>
          <w:rFonts w:asciiTheme="majorBidi" w:hAnsiTheme="majorBidi" w:cstheme="majorBidi"/>
          <w:noProof/>
          <w:color w:val="000000" w:themeColor="text1"/>
          <w:lang w:val="en-US"/>
        </w:rPr>
        <w:t>, 2010)</w:t>
      </w:r>
      <w:r w:rsidR="00F8720C">
        <w:rPr>
          <w:rFonts w:asciiTheme="majorBidi" w:hAnsiTheme="majorBidi" w:cstheme="majorBidi"/>
          <w:color w:val="000000" w:themeColor="text1"/>
          <w:lang w:val="en-US"/>
        </w:rPr>
        <w:fldChar w:fldCharType="end"/>
      </w:r>
      <w:r w:rsidRPr="003C02BF">
        <w:rPr>
          <w:rFonts w:asciiTheme="majorBidi" w:hAnsiTheme="majorBidi" w:cstheme="majorBidi"/>
          <w:color w:val="000000" w:themeColor="text1"/>
          <w:lang w:val="en-US"/>
        </w:rPr>
        <w:t>. Hence, it is important to determine the ideal level at which to begin instructi</w:t>
      </w:r>
      <w:r w:rsidR="00EF64C1">
        <w:rPr>
          <w:rFonts w:asciiTheme="majorBidi" w:hAnsiTheme="majorBidi" w:cstheme="majorBidi"/>
          <w:color w:val="000000" w:themeColor="text1"/>
          <w:lang w:val="en-US"/>
        </w:rPr>
        <w:t>ng</w:t>
      </w:r>
      <w:r w:rsidRPr="003C02BF">
        <w:rPr>
          <w:rFonts w:asciiTheme="majorBidi" w:hAnsiTheme="majorBidi" w:cstheme="majorBidi"/>
          <w:color w:val="000000" w:themeColor="text1"/>
          <w:lang w:val="en-US"/>
        </w:rPr>
        <w:t>.</w:t>
      </w:r>
      <w:r w:rsidRPr="003C02BF">
        <w:rPr>
          <w:rFonts w:asciiTheme="majorBidi" w:hAnsiTheme="majorBidi" w:cstheme="majorBidi"/>
          <w:color w:val="000000" w:themeColor="text1"/>
        </w:rPr>
        <w:t xml:space="preserve"> In addition, the lecturer used another strategy of asking open-ended questions to promote engagement among the students</w:t>
      </w:r>
      <w:r w:rsidR="00F8720C">
        <w:rPr>
          <w:rFonts w:asciiTheme="majorBidi" w:hAnsiTheme="majorBidi" w:cstheme="majorBidi"/>
          <w:color w:val="000000" w:themeColor="text1"/>
        </w:rPr>
        <w:t xml:space="preserve"> </w:t>
      </w:r>
      <w:r w:rsidR="00F8720C">
        <w:rPr>
          <w:rFonts w:asciiTheme="majorBidi" w:hAnsiTheme="majorBidi" w:cstheme="majorBidi"/>
          <w:color w:val="000000" w:themeColor="text1"/>
        </w:rPr>
        <w:fldChar w:fldCharType="begin" w:fldLock="1"/>
      </w:r>
      <w:r w:rsidR="0017611F">
        <w:rPr>
          <w:rFonts w:asciiTheme="majorBidi" w:hAnsiTheme="majorBidi" w:cstheme="majorBidi"/>
          <w:color w:val="000000" w:themeColor="text1"/>
        </w:rPr>
        <w:instrText>ADDIN CSL_CITATION {"citationItems":[{"id":"ITEM-1","itemData":{"DOI":"10.1111/jcal.12680","author":[{"dropping-particle":"","family":"Tan","given":"Sophia Huey Shan","non-dropping-particle":"","parse-names":false,"suffix":""},{"dropping-particle":"","family":"Thibault","given":"Guillaume","non-dropping-particle":"","parse-names":false,"suffix":""},{"dropping-particle":"","family":"Chew","given":"Anna Chia Yin","non-dropping-particle":"","parse-names":false,"suffix":""},{"dropping-particle":"","family":"Rajalingam","given":"Preman","non-dropping-particle":"","parse-names":false,"suffix":""}],"container-title":"Journal of Computer Assisted Learning","id":"ITEM-1","issue":"5","issued":{"date-parts":[["2022"]]},"page":"1347-1359","publisher":"Wiley Online Library","title":"Enabling open-ended questions in team-based learning using automated marking: Impact on student achievement, learning and engagement","type":"article-journal","volume":"38"},"uris":["http://www.mendeley.com/documents/?uuid=2f5bc637-bf66-42d6-8f5e-809367fb4634"]}],"mendeley":{"formattedCitation":"(Tan &lt;i&gt;et al.&lt;/i&gt;, 2022)","plainTextFormattedCitation":"(Tan et al., 2022)","previouslyFormattedCitation":"(Tan &lt;i&gt;et al.&lt;/i&gt;, 2022)"},"properties":{"noteIndex":0},"schema":"https://github.com/citation-style-language/schema/raw/master/csl-citation.json"}</w:instrText>
      </w:r>
      <w:r w:rsidR="00F8720C">
        <w:rPr>
          <w:rFonts w:asciiTheme="majorBidi" w:hAnsiTheme="majorBidi" w:cstheme="majorBidi"/>
          <w:color w:val="000000" w:themeColor="text1"/>
        </w:rPr>
        <w:fldChar w:fldCharType="separate"/>
      </w:r>
      <w:r w:rsidR="00F8720C" w:rsidRPr="00F8720C">
        <w:rPr>
          <w:rFonts w:asciiTheme="majorBidi" w:hAnsiTheme="majorBidi" w:cstheme="majorBidi"/>
          <w:noProof/>
          <w:color w:val="000000" w:themeColor="text1"/>
        </w:rPr>
        <w:t xml:space="preserve">(Tan </w:t>
      </w:r>
      <w:r w:rsidR="00F8720C" w:rsidRPr="00F8720C">
        <w:rPr>
          <w:rFonts w:asciiTheme="majorBidi" w:hAnsiTheme="majorBidi" w:cstheme="majorBidi"/>
          <w:i/>
          <w:noProof/>
          <w:color w:val="000000" w:themeColor="text1"/>
        </w:rPr>
        <w:t>et al.</w:t>
      </w:r>
      <w:r w:rsidR="00F8720C" w:rsidRPr="00F8720C">
        <w:rPr>
          <w:rFonts w:asciiTheme="majorBidi" w:hAnsiTheme="majorBidi" w:cstheme="majorBidi"/>
          <w:noProof/>
          <w:color w:val="000000" w:themeColor="text1"/>
        </w:rPr>
        <w:t>, 2022)</w:t>
      </w:r>
      <w:r w:rsidR="00F8720C">
        <w:rPr>
          <w:rFonts w:asciiTheme="majorBidi" w:hAnsiTheme="majorBidi" w:cstheme="majorBidi"/>
          <w:color w:val="000000" w:themeColor="text1"/>
        </w:rPr>
        <w:fldChar w:fldCharType="end"/>
      </w:r>
      <w:r w:rsidRPr="003C02BF">
        <w:rPr>
          <w:rFonts w:asciiTheme="majorBidi" w:hAnsiTheme="majorBidi" w:cstheme="majorBidi"/>
          <w:color w:val="000000" w:themeColor="text1"/>
        </w:rPr>
        <w:t xml:space="preserve">. Furthermore, the lecturer had </w:t>
      </w:r>
      <w:r w:rsidR="00D8031C">
        <w:rPr>
          <w:rFonts w:asciiTheme="majorBidi" w:hAnsiTheme="majorBidi" w:cstheme="majorBidi"/>
          <w:color w:val="000000" w:themeColor="text1"/>
        </w:rPr>
        <w:t>students</w:t>
      </w:r>
      <w:r w:rsidRPr="003C02BF">
        <w:rPr>
          <w:rFonts w:asciiTheme="majorBidi" w:hAnsiTheme="majorBidi" w:cstheme="majorBidi"/>
          <w:color w:val="000000" w:themeColor="text1"/>
        </w:rPr>
        <w:t xml:space="preserve"> model / explain to </w:t>
      </w:r>
      <w:r w:rsidR="0017611F">
        <w:rPr>
          <w:rFonts w:asciiTheme="majorBidi" w:hAnsiTheme="majorBidi" w:cstheme="majorBidi"/>
          <w:color w:val="000000" w:themeColor="text1"/>
        </w:rPr>
        <w:t>their peers</w:t>
      </w:r>
      <w:r w:rsidR="00B44727">
        <w:rPr>
          <w:rFonts w:asciiTheme="majorBidi" w:hAnsiTheme="majorBidi" w:cstheme="majorBidi"/>
          <w:color w:val="000000" w:themeColor="text1"/>
        </w:rPr>
        <w:t xml:space="preserve"> which helped them </w:t>
      </w:r>
      <w:r w:rsidR="00D8031C">
        <w:rPr>
          <w:rFonts w:asciiTheme="majorBidi" w:hAnsiTheme="majorBidi" w:cstheme="majorBidi"/>
          <w:color w:val="000000" w:themeColor="text1"/>
        </w:rPr>
        <w:t>engage</w:t>
      </w:r>
      <w:r w:rsidR="00B44727">
        <w:rPr>
          <w:rFonts w:asciiTheme="majorBidi" w:hAnsiTheme="majorBidi" w:cstheme="majorBidi"/>
          <w:color w:val="000000" w:themeColor="text1"/>
        </w:rPr>
        <w:t xml:space="preserve"> more with the content of the lesson</w:t>
      </w:r>
      <w:r w:rsidR="0017611F">
        <w:rPr>
          <w:rFonts w:asciiTheme="majorBidi" w:hAnsiTheme="majorBidi" w:cstheme="majorBidi"/>
          <w:color w:val="000000" w:themeColor="text1"/>
        </w:rPr>
        <w:t xml:space="preserve"> </w:t>
      </w:r>
      <w:r w:rsidR="0017611F">
        <w:rPr>
          <w:rFonts w:asciiTheme="majorBidi" w:hAnsiTheme="majorBidi" w:cstheme="majorBidi"/>
          <w:color w:val="000000" w:themeColor="text1"/>
        </w:rPr>
        <w:fldChar w:fldCharType="begin" w:fldLock="1"/>
      </w:r>
      <w:r w:rsidR="001C34CE">
        <w:rPr>
          <w:rFonts w:asciiTheme="majorBidi" w:hAnsiTheme="majorBidi" w:cstheme="majorBidi"/>
          <w:color w:val="000000" w:themeColor="text1"/>
        </w:rPr>
        <w:instrText>ADDIN CSL_CITATION {"citationItems":[{"id":"ITEM-1","itemData":{"DOI":"10.1080/07294360.2021.1877625","author":[{"dropping-particle":"","family":"Gamlath","given":"Sharmila","non-dropping-particle":"","parse-names":false,"suffix":""}],"container-title":"Higher Education Research \\&amp; Development","id":"ITEM-1","issue":"3","issued":{"date-parts":[["2022"]]},"page":"699-713","publisher":"Taylor \\&amp; Francis","title":"Peer learning and the undergraduate journey: a framework for student success","type":"article-journal","volume":"41"},"uris":["http://www.mendeley.com/documents/?uuid=ec514804-e8af-4968-9d3e-434a5f458d9b"]}],"mendeley":{"formattedCitation":"(Gamlath, 2022)","plainTextFormattedCitation":"(Gamlath, 2022)","previouslyFormattedCitation":"(Gamlath, 2022)"},"properties":{"noteIndex":0},"schema":"https://github.com/citation-style-language/schema/raw/master/csl-citation.json"}</w:instrText>
      </w:r>
      <w:r w:rsidR="0017611F">
        <w:rPr>
          <w:rFonts w:asciiTheme="majorBidi" w:hAnsiTheme="majorBidi" w:cstheme="majorBidi"/>
          <w:color w:val="000000" w:themeColor="text1"/>
        </w:rPr>
        <w:fldChar w:fldCharType="separate"/>
      </w:r>
      <w:r w:rsidR="0017611F" w:rsidRPr="0017611F">
        <w:rPr>
          <w:rFonts w:asciiTheme="majorBidi" w:hAnsiTheme="majorBidi" w:cstheme="majorBidi"/>
          <w:noProof/>
          <w:color w:val="000000" w:themeColor="text1"/>
        </w:rPr>
        <w:t>(Gamlath, 2022)</w:t>
      </w:r>
      <w:r w:rsidR="0017611F">
        <w:rPr>
          <w:rFonts w:asciiTheme="majorBidi" w:hAnsiTheme="majorBidi" w:cstheme="majorBidi"/>
          <w:color w:val="000000" w:themeColor="text1"/>
        </w:rPr>
        <w:fldChar w:fldCharType="end"/>
      </w:r>
      <w:r w:rsidRPr="003C02BF">
        <w:rPr>
          <w:rFonts w:asciiTheme="majorBidi" w:hAnsiTheme="majorBidi" w:cstheme="majorBidi"/>
          <w:color w:val="000000" w:themeColor="text1"/>
        </w:rPr>
        <w:t>.</w:t>
      </w:r>
    </w:p>
    <w:p w14:paraId="69995350" w14:textId="77777777"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2:</w:t>
      </w:r>
    </w:p>
    <w:p w14:paraId="258F7A8A" w14:textId="45C9BE8E" w:rsidR="00E60ADD" w:rsidRPr="003C02BF" w:rsidRDefault="00E60ADD" w:rsidP="003C02BF">
      <w:pPr>
        <w:spacing w:before="120" w:after="120" w:line="360" w:lineRule="auto"/>
        <w:jc w:val="both"/>
        <w:rPr>
          <w:rFonts w:asciiTheme="majorBidi" w:hAnsiTheme="majorBidi" w:cstheme="majorBidi"/>
          <w:color w:val="000000" w:themeColor="text1"/>
        </w:rPr>
      </w:pPr>
      <w:r w:rsidRPr="003C02BF">
        <w:rPr>
          <w:rFonts w:asciiTheme="majorBidi" w:hAnsiTheme="majorBidi" w:cstheme="majorBidi"/>
          <w:color w:val="000000" w:themeColor="text1"/>
        </w:rPr>
        <w:t xml:space="preserve">The lecturer begins the lesson with a warm-up activity as it was found that </w:t>
      </w:r>
      <w:r w:rsidR="00184BA0" w:rsidRPr="00184BA0">
        <w:rPr>
          <w:rFonts w:asciiTheme="majorBidi" w:hAnsiTheme="majorBidi" w:cstheme="majorBidi"/>
          <w:color w:val="000000" w:themeColor="text1"/>
        </w:rPr>
        <w:t>embarking on a lecture</w:t>
      </w:r>
      <w:r w:rsidR="00184BA0">
        <w:rPr>
          <w:rFonts w:asciiTheme="majorBidi" w:hAnsiTheme="majorBidi" w:cstheme="majorBidi"/>
          <w:color w:val="000000" w:themeColor="text1"/>
        </w:rPr>
        <w:t xml:space="preserve"> straightaway</w:t>
      </w:r>
      <w:r w:rsidR="00184BA0" w:rsidRPr="00184BA0">
        <w:rPr>
          <w:rFonts w:asciiTheme="majorBidi" w:hAnsiTheme="majorBidi" w:cstheme="majorBidi"/>
          <w:color w:val="000000" w:themeColor="text1"/>
        </w:rPr>
        <w:t> is never easy</w:t>
      </w:r>
      <w:r w:rsidR="008D6E24">
        <w:rPr>
          <w:rFonts w:asciiTheme="majorBidi" w:hAnsiTheme="majorBidi" w:cstheme="majorBidi"/>
          <w:color w:val="000000" w:themeColor="text1"/>
        </w:rPr>
        <w:t xml:space="preserve"> </w:t>
      </w:r>
      <w:r w:rsidR="008D6E24">
        <w:rPr>
          <w:rFonts w:asciiTheme="majorBidi" w:hAnsiTheme="majorBidi" w:cstheme="majorBidi"/>
          <w:color w:val="000000" w:themeColor="text1"/>
        </w:rPr>
        <w:fldChar w:fldCharType="begin" w:fldLock="1"/>
      </w:r>
      <w:r w:rsidR="00C5450C">
        <w:rPr>
          <w:rFonts w:asciiTheme="majorBidi" w:hAnsiTheme="majorBidi" w:cstheme="majorBidi"/>
          <w:color w:val="000000" w:themeColor="text1"/>
        </w:rPr>
        <w:instrText>ADDIN CSL_CITATION {"citationItems":[{"id":"ITEM-1","itemData":{"DOI":"10.55637/iltes.1.1.5785.1-4","author":[{"dropping-particle":"","family":"Rusman","given":"Kadek Bagus","non-dropping-particle":"","parse-names":false,"suffix":""}],"container-title":"International Linguistics and TESOL Journal","id":"ITEM-1","issue":"1","issued":{"date-parts":[["2022"]]},"page":"1-4","title":"Implementation and Benefits of Learning through Ice Breaking","type":"article-journal","volume":"1"},"uris":["http://www.mendeley.com/documents/?uuid=7cc8357e-0cdc-48c4-ae3f-61abb8819a82"]}],"mendeley":{"formattedCitation":"(Rusman, 2022)","plainTextFormattedCitation":"(Rusman, 2022)","previouslyFormattedCitation":"(Rusman, 2022)"},"properties":{"noteIndex":0},"schema":"https://github.com/citation-style-language/schema/raw/master/csl-citation.json"}</w:instrText>
      </w:r>
      <w:r w:rsidR="008D6E24">
        <w:rPr>
          <w:rFonts w:asciiTheme="majorBidi" w:hAnsiTheme="majorBidi" w:cstheme="majorBidi"/>
          <w:color w:val="000000" w:themeColor="text1"/>
        </w:rPr>
        <w:fldChar w:fldCharType="separate"/>
      </w:r>
      <w:r w:rsidR="008D6E24" w:rsidRPr="008D6E24">
        <w:rPr>
          <w:rFonts w:asciiTheme="majorBidi" w:hAnsiTheme="majorBidi" w:cstheme="majorBidi"/>
          <w:noProof/>
          <w:color w:val="000000" w:themeColor="text1"/>
        </w:rPr>
        <w:t>(Rusman, 2022)</w:t>
      </w:r>
      <w:r w:rsidR="008D6E24">
        <w:rPr>
          <w:rFonts w:asciiTheme="majorBidi" w:hAnsiTheme="majorBidi" w:cstheme="majorBidi"/>
          <w:color w:val="000000" w:themeColor="text1"/>
        </w:rPr>
        <w:fldChar w:fldCharType="end"/>
      </w:r>
      <w:r w:rsidRPr="003C02BF">
        <w:rPr>
          <w:rFonts w:asciiTheme="majorBidi" w:hAnsiTheme="majorBidi" w:cstheme="majorBidi"/>
          <w:color w:val="000000" w:themeColor="text1"/>
        </w:rPr>
        <w:t xml:space="preserve">. </w:t>
      </w:r>
      <w:r w:rsidR="00D73429" w:rsidRPr="00D73429">
        <w:rPr>
          <w:rFonts w:asciiTheme="majorBidi" w:hAnsiTheme="majorBidi" w:cstheme="majorBidi"/>
          <w:color w:val="000000" w:themeColor="text1"/>
        </w:rPr>
        <w:t xml:space="preserve">Learners take some time </w:t>
      </w:r>
      <w:r w:rsidR="00DF7D2F">
        <w:rPr>
          <w:rFonts w:asciiTheme="majorBidi" w:hAnsiTheme="majorBidi" w:cstheme="majorBidi"/>
          <w:color w:val="000000" w:themeColor="text1"/>
        </w:rPr>
        <w:t>to settle</w:t>
      </w:r>
      <w:r w:rsidR="00D73429" w:rsidRPr="00D73429">
        <w:rPr>
          <w:rFonts w:asciiTheme="majorBidi" w:hAnsiTheme="majorBidi" w:cstheme="majorBidi"/>
          <w:color w:val="000000" w:themeColor="text1"/>
        </w:rPr>
        <w:t xml:space="preserve"> to realise what is happening. Starting with a warm-up activity can assist learners to get engaged</w:t>
      </w:r>
      <w:r w:rsidR="00DF7D2F">
        <w:rPr>
          <w:rFonts w:asciiTheme="majorBidi" w:hAnsiTheme="majorBidi" w:cstheme="majorBidi"/>
          <w:color w:val="000000" w:themeColor="text1"/>
        </w:rPr>
        <w:t xml:space="preserve"> </w:t>
      </w:r>
      <w:r w:rsidR="00D73429" w:rsidRPr="00D73429">
        <w:rPr>
          <w:rFonts w:asciiTheme="majorBidi" w:hAnsiTheme="majorBidi" w:cstheme="majorBidi"/>
          <w:color w:val="000000" w:themeColor="text1"/>
        </w:rPr>
        <w:t>and focused right away</w:t>
      </w:r>
      <w:r w:rsidR="001C34CE">
        <w:rPr>
          <w:rFonts w:asciiTheme="majorBidi" w:hAnsiTheme="majorBidi" w:cstheme="majorBidi"/>
          <w:color w:val="000000" w:themeColor="text1"/>
        </w:rPr>
        <w:t xml:space="preserve"> </w:t>
      </w:r>
      <w:r w:rsidR="001C34CE">
        <w:rPr>
          <w:rFonts w:asciiTheme="majorBidi" w:hAnsiTheme="majorBidi" w:cstheme="majorBidi"/>
          <w:color w:val="000000" w:themeColor="text1"/>
        </w:rPr>
        <w:fldChar w:fldCharType="begin" w:fldLock="1"/>
      </w:r>
      <w:r w:rsidR="008D6E24">
        <w:rPr>
          <w:rFonts w:asciiTheme="majorBidi" w:hAnsiTheme="majorBidi" w:cstheme="majorBidi"/>
          <w:color w:val="000000" w:themeColor="text1"/>
        </w:rPr>
        <w:instrText>ADDIN CSL_CITATION {"citationItems":[{"id":"ITEM-1","itemData":{"DOI":"10.36348/jaep.2022.v06i09.002","author":[{"dropping-particle":"","family":"Loliyana","given":"Loliyana","non-dropping-particle":"","parse-names":false,"suffix":""}],"container-title":"Journal of Advances in Education and Philosophy","id":"ITEM-1","issue":"9","issued":{"date-parts":[["2022"]]},"page":"450-454","publisher":"Scholars Middle East Publisher","title":"The Effects of Rewards and Ice-Breaking on Students' Learning Motivation at a Rural Public Elementary School in Lampung, Indonesia","type":"article-journal","volume":"6"},"uris":["http://www.mendeley.com/documents/?uuid=46aacdb6-d0ba-4e24-a0d7-fcec498de2fe"]}],"mendeley":{"formattedCitation":"(Loliyana, 2022)","plainTextFormattedCitation":"(Loliyana, 2022)","previouslyFormattedCitation":"(Loliyana, 2022)"},"properties":{"noteIndex":0},"schema":"https://github.com/citation-style-language/schema/raw/master/csl-citation.json"}</w:instrText>
      </w:r>
      <w:r w:rsidR="001C34CE">
        <w:rPr>
          <w:rFonts w:asciiTheme="majorBidi" w:hAnsiTheme="majorBidi" w:cstheme="majorBidi"/>
          <w:color w:val="000000" w:themeColor="text1"/>
        </w:rPr>
        <w:fldChar w:fldCharType="separate"/>
      </w:r>
      <w:r w:rsidR="001C34CE" w:rsidRPr="001C34CE">
        <w:rPr>
          <w:rFonts w:asciiTheme="majorBidi" w:hAnsiTheme="majorBidi" w:cstheme="majorBidi"/>
          <w:noProof/>
          <w:color w:val="000000" w:themeColor="text1"/>
        </w:rPr>
        <w:t>(Loliyana, 2022)</w:t>
      </w:r>
      <w:r w:rsidR="001C34CE">
        <w:rPr>
          <w:rFonts w:asciiTheme="majorBidi" w:hAnsiTheme="majorBidi" w:cstheme="majorBidi"/>
          <w:color w:val="000000" w:themeColor="text1"/>
        </w:rPr>
        <w:fldChar w:fldCharType="end"/>
      </w:r>
      <w:r w:rsidRPr="003C02BF">
        <w:rPr>
          <w:rFonts w:asciiTheme="majorBidi" w:hAnsiTheme="majorBidi" w:cstheme="majorBidi"/>
          <w:color w:val="000000" w:themeColor="text1"/>
        </w:rPr>
        <w:t>. Moreover, setting clear learning goals and behaviour requirement is significantly important</w:t>
      </w:r>
      <w:r w:rsidR="00C5450C">
        <w:rPr>
          <w:rFonts w:asciiTheme="majorBidi" w:hAnsiTheme="majorBidi" w:cstheme="majorBidi"/>
          <w:color w:val="000000" w:themeColor="text1"/>
        </w:rPr>
        <w:t xml:space="preserve"> </w:t>
      </w:r>
      <w:r w:rsidR="00C5450C">
        <w:rPr>
          <w:rFonts w:asciiTheme="majorBidi" w:hAnsiTheme="majorBidi" w:cstheme="majorBidi"/>
          <w:color w:val="000000" w:themeColor="text1"/>
        </w:rPr>
        <w:fldChar w:fldCharType="begin" w:fldLock="1"/>
      </w:r>
      <w:r w:rsidR="00C5450C">
        <w:rPr>
          <w:rFonts w:asciiTheme="majorBidi" w:hAnsiTheme="majorBidi" w:cstheme="majorBidi"/>
          <w:color w:val="000000" w:themeColor="text1"/>
        </w:rPr>
        <w:instrText>ADDIN CSL_CITATION {"citationItems":[{"id":"ITEM-1","itemData":{"DOI":"10.1007/978-3-030-86436-1_1","author":[{"dropping-particle":"","family":"Fessl","given":"Angela","non-dropping-particle":"","parse-names":false,"suffix":""},{"dropping-particle":"","family":"Maitz","given":"Katharina","non-dropping-particle":"","parse-names":false,"suffix":""},{"dropping-particle":"","family":"Dennerlein","given":"Sebastian","non-dropping-particle":"","parse-names":false,"suffix":""},{"dropping-particle":"","family":"Pammer-Schindler","given":"Viktoria","non-dropping-particle":"","parse-names":false,"suffix":""}],"container-title":"Technology-Enhanced Learning for a Free, Safe, and Sustainable World: 16th European Conference on Technology Enhanced Learning, EC-TEL 2021, Bolzano, Italy, September 20-24, 2021, Proceedings 16","id":"ITEM-1","issued":{"date-parts":[["2021"]]},"page":"1-15","title":"The Impact of Explicating Learning Goals on Teaching and Learning in Higher Education: Evaluating a Learning Goal Visualization","type":"paper-conference"},"uris":["http://www.mendeley.com/documents/?uuid=69c37bf9-90bc-4b1e-a39b-e32edb1d5397"]}],"mendeley":{"formattedCitation":"(Fessl &lt;i&gt;et al.&lt;/i&gt;, 2021)","plainTextFormattedCitation":"(Fessl et al., 2021)","previouslyFormattedCitation":"(Fessl &lt;i&gt;et al.&lt;/i&gt;, 2021)"},"properties":{"noteIndex":0},"schema":"https://github.com/citation-style-language/schema/raw/master/csl-citation.json"}</w:instrText>
      </w:r>
      <w:r w:rsidR="00C5450C">
        <w:rPr>
          <w:rFonts w:asciiTheme="majorBidi" w:hAnsiTheme="majorBidi" w:cstheme="majorBidi"/>
          <w:color w:val="000000" w:themeColor="text1"/>
        </w:rPr>
        <w:fldChar w:fldCharType="separate"/>
      </w:r>
      <w:r w:rsidR="00C5450C" w:rsidRPr="00C5450C">
        <w:rPr>
          <w:rFonts w:asciiTheme="majorBidi" w:hAnsiTheme="majorBidi" w:cstheme="majorBidi"/>
          <w:noProof/>
          <w:color w:val="000000" w:themeColor="text1"/>
        </w:rPr>
        <w:t xml:space="preserve">(Fessl </w:t>
      </w:r>
      <w:r w:rsidR="00C5450C" w:rsidRPr="00C5450C">
        <w:rPr>
          <w:rFonts w:asciiTheme="majorBidi" w:hAnsiTheme="majorBidi" w:cstheme="majorBidi"/>
          <w:i/>
          <w:noProof/>
          <w:color w:val="000000" w:themeColor="text1"/>
        </w:rPr>
        <w:t>et al.</w:t>
      </w:r>
      <w:r w:rsidR="00C5450C" w:rsidRPr="00C5450C">
        <w:rPr>
          <w:rFonts w:asciiTheme="majorBidi" w:hAnsiTheme="majorBidi" w:cstheme="majorBidi"/>
          <w:noProof/>
          <w:color w:val="000000" w:themeColor="text1"/>
        </w:rPr>
        <w:t>, 2021)</w:t>
      </w:r>
      <w:r w:rsidR="00C5450C">
        <w:rPr>
          <w:rFonts w:asciiTheme="majorBidi" w:hAnsiTheme="majorBidi" w:cstheme="majorBidi"/>
          <w:color w:val="000000" w:themeColor="text1"/>
        </w:rPr>
        <w:fldChar w:fldCharType="end"/>
      </w:r>
      <w:r w:rsidRPr="003C02BF">
        <w:rPr>
          <w:rFonts w:asciiTheme="majorBidi" w:hAnsiTheme="majorBidi" w:cstheme="majorBidi"/>
          <w:color w:val="000000" w:themeColor="text1"/>
        </w:rPr>
        <w:t xml:space="preserve">. </w:t>
      </w:r>
      <w:r w:rsidR="00D73429" w:rsidRPr="00D73429">
        <w:rPr>
          <w:rFonts w:asciiTheme="majorBidi" w:hAnsiTheme="majorBidi" w:cstheme="majorBidi"/>
          <w:color w:val="000000" w:themeColor="text1"/>
        </w:rPr>
        <w:t>Learners work more effectively if they are aware of what is expected of them</w:t>
      </w:r>
      <w:r w:rsidR="00C5450C">
        <w:rPr>
          <w:rFonts w:asciiTheme="majorBidi" w:hAnsiTheme="majorBidi" w:cstheme="majorBidi"/>
          <w:color w:val="000000" w:themeColor="text1"/>
        </w:rPr>
        <w:t xml:space="preserve"> </w:t>
      </w:r>
      <w:r w:rsidR="00C5450C">
        <w:rPr>
          <w:rFonts w:asciiTheme="majorBidi" w:hAnsiTheme="majorBidi" w:cstheme="majorBidi"/>
          <w:color w:val="000000" w:themeColor="text1"/>
        </w:rPr>
        <w:fldChar w:fldCharType="begin" w:fldLock="1"/>
      </w:r>
      <w:r w:rsidR="004E1AC9">
        <w:rPr>
          <w:rFonts w:asciiTheme="majorBidi" w:hAnsiTheme="majorBidi" w:cstheme="majorBidi"/>
          <w:color w:val="000000" w:themeColor="text1"/>
        </w:rPr>
        <w:instrText>ADDIN CSL_CITATION {"citationItems":[{"id":"ITEM-1","itemData":{"DOI":"10.3758/s13423-019-01598-6","author":[{"dropping-particle":"","family":"Wade","given":"Shirlene","non-dropping-particle":"","parse-names":false,"suffix":""},{"dropping-particle":"","family":"Kidd","given":"Celeste","non-dropping-particle":"","parse-names":false,"suffix":""}],"container-title":"Psychonomic bulletin \\&amp; review","id":"ITEM-1","issued":{"date-parts":[["2019"]]},"page":"1377-1387","publisher":"Springer","title":"The role of prior knowledge and curiosity in learning","type":"article-journal","volume":"26"},"uris":["http://www.mendeley.com/documents/?uuid=4e7a107a-a1d6-4132-8d99-ca71dc4b960f"]}],"mendeley":{"formattedCitation":"(Wade and Kidd, 2019)","plainTextFormattedCitation":"(Wade and Kidd, 2019)","previouslyFormattedCitation":"(Wade and Kidd, 2019)"},"properties":{"noteIndex":0},"schema":"https://github.com/citation-style-language/schema/raw/master/csl-citation.json"}</w:instrText>
      </w:r>
      <w:r w:rsidR="00C5450C">
        <w:rPr>
          <w:rFonts w:asciiTheme="majorBidi" w:hAnsiTheme="majorBidi" w:cstheme="majorBidi"/>
          <w:color w:val="000000" w:themeColor="text1"/>
        </w:rPr>
        <w:fldChar w:fldCharType="separate"/>
      </w:r>
      <w:r w:rsidR="00C5450C" w:rsidRPr="00C5450C">
        <w:rPr>
          <w:rFonts w:asciiTheme="majorBidi" w:hAnsiTheme="majorBidi" w:cstheme="majorBidi"/>
          <w:noProof/>
          <w:color w:val="000000" w:themeColor="text1"/>
        </w:rPr>
        <w:t>(Wade and Kidd, 2019)</w:t>
      </w:r>
      <w:r w:rsidR="00C5450C">
        <w:rPr>
          <w:rFonts w:asciiTheme="majorBidi" w:hAnsiTheme="majorBidi" w:cstheme="majorBidi"/>
          <w:color w:val="000000" w:themeColor="text1"/>
        </w:rPr>
        <w:fldChar w:fldCharType="end"/>
      </w:r>
      <w:r w:rsidRPr="003C02BF">
        <w:rPr>
          <w:rFonts w:asciiTheme="majorBidi" w:hAnsiTheme="majorBidi" w:cstheme="majorBidi"/>
          <w:color w:val="000000" w:themeColor="text1"/>
        </w:rPr>
        <w:t>.</w:t>
      </w:r>
      <w:r w:rsidR="003C02BF" w:rsidRPr="003C02BF">
        <w:rPr>
          <w:rFonts w:asciiTheme="majorBidi" w:hAnsiTheme="majorBidi" w:cstheme="majorBidi"/>
          <w:color w:val="000000" w:themeColor="text1"/>
        </w:rPr>
        <w:t xml:space="preserve"> </w:t>
      </w:r>
      <w:r w:rsidRPr="003C02BF">
        <w:rPr>
          <w:rFonts w:asciiTheme="majorBidi" w:hAnsiTheme="majorBidi" w:cstheme="majorBidi"/>
          <w:color w:val="000000" w:themeColor="text1"/>
        </w:rPr>
        <w:t xml:space="preserve">Furthermore, the lecturer incorporated </w:t>
      </w:r>
      <w:r w:rsidR="00DF7D2F">
        <w:rPr>
          <w:rFonts w:asciiTheme="majorBidi" w:hAnsiTheme="majorBidi" w:cstheme="majorBidi"/>
          <w:color w:val="000000" w:themeColor="text1"/>
        </w:rPr>
        <w:t>learners'</w:t>
      </w:r>
      <w:r w:rsidRPr="003C02BF">
        <w:rPr>
          <w:rFonts w:asciiTheme="majorBidi" w:hAnsiTheme="majorBidi" w:cstheme="majorBidi"/>
          <w:color w:val="000000" w:themeColor="text1"/>
        </w:rPr>
        <w:t xml:space="preserve"> discussion time into activities</w:t>
      </w:r>
      <w:r w:rsidR="004E1AC9">
        <w:rPr>
          <w:rFonts w:asciiTheme="majorBidi" w:hAnsiTheme="majorBidi" w:cstheme="majorBidi"/>
          <w:color w:val="000000" w:themeColor="text1"/>
        </w:rPr>
        <w:t>, which is aligned with the UK professional standards in d</w:t>
      </w:r>
      <w:r w:rsidR="004E1AC9" w:rsidRPr="004E1AC9">
        <w:rPr>
          <w:rFonts w:asciiTheme="majorBidi" w:hAnsiTheme="majorBidi" w:cstheme="majorBidi"/>
          <w:color w:val="000000" w:themeColor="text1"/>
        </w:rPr>
        <w:t>esign</w:t>
      </w:r>
      <w:r w:rsidR="004E1AC9">
        <w:rPr>
          <w:rFonts w:asciiTheme="majorBidi" w:hAnsiTheme="majorBidi" w:cstheme="majorBidi"/>
          <w:color w:val="000000" w:themeColor="text1"/>
        </w:rPr>
        <w:t>ing</w:t>
      </w:r>
      <w:r w:rsidR="004E1AC9" w:rsidRPr="004E1AC9">
        <w:rPr>
          <w:rFonts w:asciiTheme="majorBidi" w:hAnsiTheme="majorBidi" w:cstheme="majorBidi"/>
          <w:color w:val="000000" w:themeColor="text1"/>
        </w:rPr>
        <w:t xml:space="preserve"> and </w:t>
      </w:r>
      <w:r w:rsidR="004E1AC9">
        <w:rPr>
          <w:rFonts w:asciiTheme="majorBidi" w:hAnsiTheme="majorBidi" w:cstheme="majorBidi"/>
          <w:color w:val="000000" w:themeColor="text1"/>
        </w:rPr>
        <w:t>planning</w:t>
      </w:r>
      <w:r w:rsidR="004E1AC9" w:rsidRPr="004E1AC9">
        <w:rPr>
          <w:rFonts w:asciiTheme="majorBidi" w:hAnsiTheme="majorBidi" w:cstheme="majorBidi"/>
          <w:color w:val="000000" w:themeColor="text1"/>
        </w:rPr>
        <w:t xml:space="preserve"> learning activities</w:t>
      </w:r>
      <w:r w:rsidR="004E1AC9">
        <w:rPr>
          <w:rFonts w:asciiTheme="majorBidi" w:hAnsiTheme="majorBidi" w:cstheme="majorBidi"/>
          <w:color w:val="000000" w:themeColor="text1"/>
        </w:rPr>
        <w:t xml:space="preserve"> </w:t>
      </w:r>
      <w:r w:rsidR="004E1AC9">
        <w:rPr>
          <w:rFonts w:asciiTheme="majorBidi" w:hAnsiTheme="majorBidi" w:cstheme="majorBidi"/>
          <w:color w:val="000000" w:themeColor="text1"/>
        </w:rPr>
        <w:fldChar w:fldCharType="begin" w:fldLock="1"/>
      </w:r>
      <w:r w:rsidR="00FB07F5">
        <w:rPr>
          <w:rFonts w:asciiTheme="majorBidi" w:hAnsiTheme="majorBidi" w:cstheme="majorBidi"/>
          <w:color w:val="000000" w:themeColor="text1"/>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2011)","previouslyFormattedCitation":"(Advance-He, 2011)"},"properties":{"noteIndex":0},"schema":"https://github.com/citation-style-language/schema/raw/master/csl-citation.json"}</w:instrText>
      </w:r>
      <w:r w:rsidR="004E1AC9">
        <w:rPr>
          <w:rFonts w:asciiTheme="majorBidi" w:hAnsiTheme="majorBidi" w:cstheme="majorBidi"/>
          <w:color w:val="000000" w:themeColor="text1"/>
        </w:rPr>
        <w:fldChar w:fldCharType="separate"/>
      </w:r>
      <w:r w:rsidR="004E1AC9" w:rsidRPr="004E1AC9">
        <w:rPr>
          <w:rFonts w:asciiTheme="majorBidi" w:hAnsiTheme="majorBidi" w:cstheme="majorBidi"/>
          <w:noProof/>
          <w:color w:val="000000" w:themeColor="text1"/>
        </w:rPr>
        <w:t>(Advance-He, 2011)</w:t>
      </w:r>
      <w:r w:rsidR="004E1AC9">
        <w:rPr>
          <w:rFonts w:asciiTheme="majorBidi" w:hAnsiTheme="majorBidi" w:cstheme="majorBidi"/>
          <w:color w:val="000000" w:themeColor="text1"/>
        </w:rPr>
        <w:fldChar w:fldCharType="end"/>
      </w:r>
      <w:r w:rsidRPr="003C02BF">
        <w:rPr>
          <w:rFonts w:asciiTheme="majorBidi" w:hAnsiTheme="majorBidi" w:cstheme="majorBidi"/>
          <w:color w:val="000000" w:themeColor="text1"/>
        </w:rPr>
        <w:t>. Instead of having</w:t>
      </w:r>
      <w:r w:rsidR="004E1AC9">
        <w:rPr>
          <w:rFonts w:asciiTheme="majorBidi" w:hAnsiTheme="majorBidi" w:cstheme="majorBidi"/>
          <w:color w:val="000000" w:themeColor="text1"/>
        </w:rPr>
        <w:t xml:space="preserve"> the</w:t>
      </w:r>
      <w:r w:rsidRPr="003C02BF">
        <w:rPr>
          <w:rFonts w:asciiTheme="majorBidi" w:hAnsiTheme="majorBidi" w:cstheme="majorBidi"/>
          <w:color w:val="000000" w:themeColor="text1"/>
        </w:rPr>
        <w:t xml:space="preserve"> </w:t>
      </w:r>
      <w:r w:rsidR="001161B7">
        <w:rPr>
          <w:rFonts w:asciiTheme="majorBidi" w:hAnsiTheme="majorBidi" w:cstheme="majorBidi"/>
          <w:color w:val="000000" w:themeColor="text1"/>
        </w:rPr>
        <w:t>learners</w:t>
      </w:r>
      <w:r w:rsidR="004E1AC9">
        <w:rPr>
          <w:rFonts w:asciiTheme="majorBidi" w:hAnsiTheme="majorBidi" w:cstheme="majorBidi"/>
          <w:color w:val="000000" w:themeColor="text1"/>
        </w:rPr>
        <w:t xml:space="preserve"> </w:t>
      </w:r>
      <w:r w:rsidR="00DF7D2F">
        <w:rPr>
          <w:rFonts w:asciiTheme="majorBidi" w:hAnsiTheme="majorBidi" w:cstheme="majorBidi"/>
          <w:color w:val="000000" w:themeColor="text1"/>
        </w:rPr>
        <w:t>solve</w:t>
      </w:r>
      <w:r w:rsidRPr="003C02BF">
        <w:rPr>
          <w:rFonts w:asciiTheme="majorBidi" w:hAnsiTheme="majorBidi" w:cstheme="majorBidi"/>
          <w:color w:val="000000" w:themeColor="text1"/>
        </w:rPr>
        <w:t xml:space="preserve"> </w:t>
      </w:r>
      <w:r w:rsidR="00DF7D2F">
        <w:rPr>
          <w:rFonts w:asciiTheme="majorBidi" w:hAnsiTheme="majorBidi" w:cstheme="majorBidi"/>
          <w:color w:val="000000" w:themeColor="text1"/>
        </w:rPr>
        <w:t xml:space="preserve">a </w:t>
      </w:r>
      <w:r w:rsidRPr="003C02BF">
        <w:rPr>
          <w:rFonts w:asciiTheme="majorBidi" w:hAnsiTheme="majorBidi" w:cstheme="majorBidi"/>
          <w:color w:val="000000" w:themeColor="text1"/>
        </w:rPr>
        <w:t xml:space="preserve">problem on their own, </w:t>
      </w:r>
      <w:r w:rsidR="001161B7">
        <w:rPr>
          <w:rFonts w:asciiTheme="majorBidi" w:hAnsiTheme="majorBidi" w:cstheme="majorBidi"/>
          <w:color w:val="000000" w:themeColor="text1"/>
        </w:rPr>
        <w:t xml:space="preserve">he </w:t>
      </w:r>
      <w:r w:rsidRPr="003C02BF">
        <w:rPr>
          <w:rFonts w:asciiTheme="majorBidi" w:hAnsiTheme="majorBidi" w:cstheme="majorBidi"/>
          <w:color w:val="000000" w:themeColor="text1"/>
        </w:rPr>
        <w:t>ask</w:t>
      </w:r>
      <w:r w:rsidR="001161B7">
        <w:rPr>
          <w:rFonts w:asciiTheme="majorBidi" w:hAnsiTheme="majorBidi" w:cstheme="majorBidi"/>
          <w:color w:val="000000" w:themeColor="text1"/>
        </w:rPr>
        <w:t>ed</w:t>
      </w:r>
      <w:r w:rsidRPr="003C02BF">
        <w:rPr>
          <w:rFonts w:asciiTheme="majorBidi" w:hAnsiTheme="majorBidi" w:cstheme="majorBidi"/>
          <w:color w:val="000000" w:themeColor="text1"/>
        </w:rPr>
        <w:t xml:space="preserve"> </w:t>
      </w:r>
      <w:r w:rsidR="001161B7">
        <w:rPr>
          <w:rFonts w:asciiTheme="majorBidi" w:hAnsiTheme="majorBidi" w:cstheme="majorBidi"/>
          <w:color w:val="000000" w:themeColor="text1"/>
        </w:rPr>
        <w:t>them</w:t>
      </w:r>
      <w:r w:rsidRPr="003C02BF">
        <w:rPr>
          <w:rFonts w:asciiTheme="majorBidi" w:hAnsiTheme="majorBidi" w:cstheme="majorBidi"/>
          <w:color w:val="000000" w:themeColor="text1"/>
        </w:rPr>
        <w:t xml:space="preserve"> to form small groups and join online private discussion rooms to try activities such as think-pair-share to work through it</w:t>
      </w:r>
      <w:r w:rsidR="00FB07F5">
        <w:rPr>
          <w:rFonts w:asciiTheme="majorBidi" w:hAnsiTheme="majorBidi" w:cstheme="majorBidi"/>
          <w:color w:val="000000" w:themeColor="text1"/>
        </w:rPr>
        <w:t xml:space="preserve"> </w:t>
      </w:r>
      <w:r w:rsidR="00FB07F5">
        <w:rPr>
          <w:rFonts w:asciiTheme="majorBidi" w:hAnsiTheme="majorBidi" w:cstheme="majorBidi"/>
          <w:color w:val="000000" w:themeColor="text1"/>
        </w:rPr>
        <w:fldChar w:fldCharType="begin" w:fldLock="1"/>
      </w:r>
      <w:r w:rsidR="00A56317">
        <w:rPr>
          <w:rFonts w:asciiTheme="majorBidi" w:hAnsiTheme="majorBidi" w:cstheme="majorBidi"/>
          <w:color w:val="000000" w:themeColor="text1"/>
        </w:rPr>
        <w:instrText>ADDIN CSL_CITATION {"citationItems":[{"id":"ITEM-1","itemData":{"DOI":"10.38114/joeel.v2i2.94","author":[{"dropping-particle":"","family":"Adawiyah","given":"Jazilatul","non-dropping-particle":"","parse-names":false,"suffix":""}],"container-title":"JOEEL: Journal of English Education and Literature","id":"ITEM-1","issue":"2","issued":{"date-parts":[["2021"]]},"page":"117-122","title":"IMPROVING STUDENTS’ENGAGEMENT IN SPEAKING THROUGH THINK-PAIR-SHARE TECHNIQUE (A Classroom Action Research at Ma’had al-Jami’ah IAIN Pontianak)","type":"article-journal","volume":"2"},"uris":["http://www.mendeley.com/documents/?uuid=9229e88e-8b28-4903-bf8e-83651bfcf93e"]}],"mendeley":{"formattedCitation":"(Adawiyah, 2021)","plainTextFormattedCitation":"(Adawiyah, 2021)","previouslyFormattedCitation":"(Adawiyah, 2021)"},"properties":{"noteIndex":0},"schema":"https://github.com/citation-style-language/schema/raw/master/csl-citation.json"}</w:instrText>
      </w:r>
      <w:r w:rsidR="00FB07F5">
        <w:rPr>
          <w:rFonts w:asciiTheme="majorBidi" w:hAnsiTheme="majorBidi" w:cstheme="majorBidi"/>
          <w:color w:val="000000" w:themeColor="text1"/>
        </w:rPr>
        <w:fldChar w:fldCharType="separate"/>
      </w:r>
      <w:r w:rsidR="00FB07F5" w:rsidRPr="00FB07F5">
        <w:rPr>
          <w:rFonts w:asciiTheme="majorBidi" w:hAnsiTheme="majorBidi" w:cstheme="majorBidi"/>
          <w:noProof/>
          <w:color w:val="000000" w:themeColor="text1"/>
        </w:rPr>
        <w:t>(Adawiyah, 2021)</w:t>
      </w:r>
      <w:r w:rsidR="00FB07F5">
        <w:rPr>
          <w:rFonts w:asciiTheme="majorBidi" w:hAnsiTheme="majorBidi" w:cstheme="majorBidi"/>
          <w:color w:val="000000" w:themeColor="text1"/>
        </w:rPr>
        <w:fldChar w:fldCharType="end"/>
      </w:r>
      <w:r w:rsidRPr="003C02BF">
        <w:rPr>
          <w:rFonts w:asciiTheme="majorBidi" w:hAnsiTheme="majorBidi" w:cstheme="majorBidi"/>
          <w:color w:val="000000" w:themeColor="text1"/>
        </w:rPr>
        <w:t xml:space="preserve">. Finally, throughout the lesson, the lecturer made the students part of the </w:t>
      </w:r>
      <w:r w:rsidRPr="003C02BF">
        <w:rPr>
          <w:rFonts w:asciiTheme="majorBidi" w:hAnsiTheme="majorBidi" w:cstheme="majorBidi"/>
          <w:color w:val="000000" w:themeColor="text1"/>
        </w:rPr>
        <w:lastRenderedPageBreak/>
        <w:t xml:space="preserve">learning process by engaging them with some activities that improves the overall learning process. </w:t>
      </w:r>
    </w:p>
    <w:p w14:paraId="2D09A86D" w14:textId="77777777"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Me:</w:t>
      </w:r>
    </w:p>
    <w:p w14:paraId="3512898D" w14:textId="31D922AD" w:rsidR="0041753F" w:rsidRPr="003C02BF" w:rsidRDefault="00230A2B" w:rsidP="003C02BF">
      <w:pPr>
        <w:spacing w:before="120" w:after="120" w:line="360" w:lineRule="auto"/>
        <w:jc w:val="both"/>
        <w:rPr>
          <w:rFonts w:asciiTheme="majorBidi" w:hAnsiTheme="majorBidi" w:cstheme="majorBidi"/>
          <w:b/>
          <w:bCs/>
          <w:color w:val="000000" w:themeColor="text1"/>
          <w:lang w:val="en-US"/>
        </w:rPr>
      </w:pPr>
      <w:r w:rsidRPr="003C02BF">
        <w:rPr>
          <w:rFonts w:asciiTheme="majorBidi" w:hAnsiTheme="majorBidi" w:cstheme="majorBidi"/>
          <w:bCs/>
          <w:color w:val="000000" w:themeColor="text1"/>
        </w:rPr>
        <w:t xml:space="preserve">I started the lesson with a reflection on </w:t>
      </w:r>
      <w:r w:rsidR="00D8031C">
        <w:rPr>
          <w:rFonts w:asciiTheme="majorBidi" w:hAnsiTheme="majorBidi" w:cstheme="majorBidi"/>
          <w:bCs/>
          <w:color w:val="000000" w:themeColor="text1"/>
        </w:rPr>
        <w:t xml:space="preserve">the </w:t>
      </w:r>
      <w:r w:rsidRPr="003C02BF">
        <w:rPr>
          <w:rFonts w:asciiTheme="majorBidi" w:hAnsiTheme="majorBidi" w:cstheme="majorBidi"/>
          <w:bCs/>
          <w:color w:val="000000" w:themeColor="text1"/>
        </w:rPr>
        <w:t xml:space="preserve">previous lecture, </w:t>
      </w:r>
      <w:r w:rsidR="00754772" w:rsidRPr="003C02BF">
        <w:rPr>
          <w:rFonts w:asciiTheme="majorBidi" w:hAnsiTheme="majorBidi" w:cstheme="majorBidi"/>
          <w:bCs/>
          <w:color w:val="000000" w:themeColor="text1"/>
        </w:rPr>
        <w:t>in which</w:t>
      </w:r>
      <w:r w:rsidRPr="003C02BF">
        <w:rPr>
          <w:rFonts w:asciiTheme="majorBidi" w:hAnsiTheme="majorBidi" w:cstheme="majorBidi"/>
          <w:bCs/>
          <w:color w:val="000000" w:themeColor="text1"/>
        </w:rPr>
        <w:t xml:space="preserve"> the learners had the chance to </w:t>
      </w:r>
      <w:r w:rsidR="00BF1AC9" w:rsidRPr="00BF1AC9">
        <w:rPr>
          <w:rFonts w:asciiTheme="majorBidi" w:hAnsiTheme="majorBidi" w:cstheme="majorBidi"/>
          <w:bCs/>
          <w:color w:val="000000" w:themeColor="text1"/>
        </w:rPr>
        <w:t>review what they have learned, in which areas they have succeeded, where they still need to improve, and what their aims are</w:t>
      </w:r>
      <w:r w:rsidRPr="003C02BF">
        <w:rPr>
          <w:rFonts w:asciiTheme="majorBidi" w:hAnsiTheme="majorBidi" w:cstheme="majorBidi"/>
          <w:bCs/>
          <w:color w:val="000000" w:themeColor="text1"/>
        </w:rPr>
        <w:t xml:space="preserve">. </w:t>
      </w:r>
      <w:r w:rsidR="00754772" w:rsidRPr="003C02BF">
        <w:rPr>
          <w:rFonts w:asciiTheme="majorBidi" w:hAnsiTheme="majorBidi" w:cstheme="majorBidi"/>
          <w:bCs/>
          <w:color w:val="000000" w:themeColor="text1"/>
        </w:rPr>
        <w:t>Generally, the use of t</w:t>
      </w:r>
      <w:r w:rsidR="00B72D52" w:rsidRPr="003C02BF">
        <w:rPr>
          <w:rFonts w:asciiTheme="majorBidi" w:hAnsiTheme="majorBidi" w:cstheme="majorBidi"/>
          <w:bCs/>
          <w:color w:val="000000" w:themeColor="text1"/>
        </w:rPr>
        <w:t xml:space="preserve">echnology was seen as a tool </w:t>
      </w:r>
      <w:r w:rsidR="00754772" w:rsidRPr="003C02BF">
        <w:rPr>
          <w:rFonts w:asciiTheme="majorBidi" w:hAnsiTheme="majorBidi" w:cstheme="majorBidi"/>
          <w:bCs/>
          <w:color w:val="000000" w:themeColor="text1"/>
        </w:rPr>
        <w:t>during</w:t>
      </w:r>
      <w:r w:rsidR="00B72D52" w:rsidRPr="003C02BF">
        <w:rPr>
          <w:rFonts w:asciiTheme="majorBidi" w:hAnsiTheme="majorBidi" w:cstheme="majorBidi"/>
          <w:bCs/>
          <w:color w:val="000000" w:themeColor="text1"/>
        </w:rPr>
        <w:t xml:space="preserve"> my lesson, not as a distraction, where I included some engagement activities online that required the students to use their mobile phones to patriciate at it.</w:t>
      </w:r>
      <w:r w:rsidR="00F06327" w:rsidRPr="003C02BF">
        <w:rPr>
          <w:rFonts w:asciiTheme="majorBidi" w:hAnsiTheme="majorBidi" w:cstheme="majorBidi"/>
          <w:bCs/>
          <w:color w:val="000000" w:themeColor="text1"/>
        </w:rPr>
        <w:t xml:space="preserve"> Yet, there was an occasion </w:t>
      </w:r>
      <w:r w:rsidR="00D8031C">
        <w:rPr>
          <w:rFonts w:asciiTheme="majorBidi" w:hAnsiTheme="majorBidi" w:cstheme="majorBidi"/>
          <w:bCs/>
          <w:color w:val="000000" w:themeColor="text1"/>
        </w:rPr>
        <w:t>when</w:t>
      </w:r>
      <w:r w:rsidR="00F06327" w:rsidRPr="003C02BF">
        <w:rPr>
          <w:rFonts w:asciiTheme="majorBidi" w:hAnsiTheme="majorBidi" w:cstheme="majorBidi"/>
          <w:bCs/>
          <w:color w:val="000000" w:themeColor="text1"/>
        </w:rPr>
        <w:t xml:space="preserve"> I had to deal with </w:t>
      </w:r>
      <w:r w:rsidR="00D8031C">
        <w:rPr>
          <w:rFonts w:asciiTheme="majorBidi" w:hAnsiTheme="majorBidi" w:cstheme="majorBidi"/>
          <w:bCs/>
          <w:color w:val="000000" w:themeColor="text1"/>
        </w:rPr>
        <w:t>disruptive</w:t>
      </w:r>
      <w:r w:rsidR="00F06327" w:rsidRPr="003C02BF">
        <w:rPr>
          <w:rFonts w:asciiTheme="majorBidi" w:hAnsiTheme="majorBidi" w:cstheme="majorBidi"/>
          <w:bCs/>
          <w:color w:val="000000" w:themeColor="text1"/>
        </w:rPr>
        <w:t xml:space="preserve"> behaviour in the classroom because of using technology. </w:t>
      </w:r>
    </w:p>
    <w:p w14:paraId="5DA9859B" w14:textId="50D5E0B0" w:rsidR="0041753F" w:rsidRPr="003C02BF" w:rsidRDefault="0041753F" w:rsidP="000C4831">
      <w:pPr>
        <w:spacing w:before="240" w:after="240" w:line="360" w:lineRule="auto"/>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Analysis</w:t>
      </w:r>
    </w:p>
    <w:p w14:paraId="4D31571C" w14:textId="77777777"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1:</w:t>
      </w:r>
    </w:p>
    <w:p w14:paraId="78E7B9BD" w14:textId="18853461" w:rsidR="0041753F" w:rsidRPr="003C02BF" w:rsidRDefault="00E07785" w:rsidP="00B44727">
      <w:pPr>
        <w:spacing w:before="120" w:after="120" w:line="360" w:lineRule="auto"/>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A Background Knowledge </w:t>
      </w:r>
      <w:r w:rsidR="00E60ADD" w:rsidRPr="003C02BF">
        <w:rPr>
          <w:rFonts w:asciiTheme="majorBidi" w:hAnsiTheme="majorBidi" w:cstheme="majorBidi"/>
          <w:color w:val="000000" w:themeColor="text1"/>
          <w:lang w:val="en-US"/>
        </w:rPr>
        <w:t>p</w:t>
      </w:r>
      <w:r w:rsidRPr="003C02BF">
        <w:rPr>
          <w:rFonts w:asciiTheme="majorBidi" w:hAnsiTheme="majorBidi" w:cstheme="majorBidi"/>
          <w:color w:val="000000" w:themeColor="text1"/>
          <w:lang w:val="en-US"/>
        </w:rPr>
        <w:t xml:space="preserve">robe is very </w:t>
      </w:r>
      <w:r w:rsidR="00BF1AC9" w:rsidRPr="003C02BF">
        <w:rPr>
          <w:rFonts w:asciiTheme="majorBidi" w:hAnsiTheme="majorBidi" w:cstheme="majorBidi"/>
          <w:color w:val="000000" w:themeColor="text1"/>
          <w:lang w:val="en-US"/>
        </w:rPr>
        <w:t>beneficial</w:t>
      </w:r>
      <w:r w:rsidRPr="003C02BF">
        <w:rPr>
          <w:rFonts w:asciiTheme="majorBidi" w:hAnsiTheme="majorBidi" w:cstheme="majorBidi"/>
          <w:color w:val="000000" w:themeColor="text1"/>
          <w:lang w:val="en-US"/>
        </w:rPr>
        <w:t xml:space="preserve"> </w:t>
      </w:r>
      <w:r w:rsidR="00BF1AC9">
        <w:rPr>
          <w:rFonts w:asciiTheme="majorBidi" w:hAnsiTheme="majorBidi" w:cstheme="majorBidi"/>
          <w:color w:val="000000" w:themeColor="text1"/>
          <w:lang w:val="en-US"/>
        </w:rPr>
        <w:t>as</w:t>
      </w:r>
      <w:r w:rsidRPr="003C02BF">
        <w:rPr>
          <w:rFonts w:asciiTheme="majorBidi" w:hAnsiTheme="majorBidi" w:cstheme="majorBidi"/>
          <w:color w:val="000000" w:themeColor="text1"/>
          <w:lang w:val="en-US"/>
        </w:rPr>
        <w:t xml:space="preserve"> it help</w:t>
      </w:r>
      <w:r w:rsidR="00BF1AC9">
        <w:rPr>
          <w:rFonts w:asciiTheme="majorBidi" w:hAnsiTheme="majorBidi" w:cstheme="majorBidi"/>
          <w:color w:val="000000" w:themeColor="text1"/>
          <w:lang w:val="en-US"/>
        </w:rPr>
        <w:t>s</w:t>
      </w:r>
      <w:r w:rsidRPr="003C02BF">
        <w:rPr>
          <w:rFonts w:asciiTheme="majorBidi" w:hAnsiTheme="majorBidi" w:cstheme="majorBidi"/>
          <w:color w:val="000000" w:themeColor="text1"/>
          <w:lang w:val="en-US"/>
        </w:rPr>
        <w:t xml:space="preserve"> </w:t>
      </w:r>
      <w:r w:rsidR="00D8031C">
        <w:rPr>
          <w:rFonts w:asciiTheme="majorBidi" w:hAnsiTheme="majorBidi" w:cstheme="majorBidi"/>
          <w:color w:val="000000" w:themeColor="text1"/>
          <w:lang w:val="en-US"/>
        </w:rPr>
        <w:t xml:space="preserve">the </w:t>
      </w:r>
      <w:r w:rsidRPr="003C02BF">
        <w:rPr>
          <w:rFonts w:asciiTheme="majorBidi" w:hAnsiTheme="majorBidi" w:cstheme="majorBidi"/>
          <w:color w:val="000000" w:themeColor="text1"/>
          <w:lang w:val="en-US"/>
        </w:rPr>
        <w:t xml:space="preserve">lecturer </w:t>
      </w:r>
      <w:r w:rsidR="00BF1AC9" w:rsidRPr="00BF1AC9">
        <w:rPr>
          <w:rFonts w:asciiTheme="majorBidi" w:hAnsiTheme="majorBidi" w:cstheme="majorBidi"/>
          <w:color w:val="000000" w:themeColor="text1"/>
          <w:lang w:val="en-US"/>
        </w:rPr>
        <w:t>choose precisely what to address in a limited time, guaranteeing that the following sessions will more effectively engage the learners</w:t>
      </w:r>
      <w:r w:rsidR="00A56317">
        <w:rPr>
          <w:rFonts w:asciiTheme="majorBidi" w:hAnsiTheme="majorBidi" w:cstheme="majorBidi"/>
          <w:color w:val="000000" w:themeColor="text1"/>
          <w:lang w:val="en-US"/>
        </w:rPr>
        <w:t xml:space="preserve"> </w:t>
      </w:r>
      <w:r w:rsidR="00A56317">
        <w:rPr>
          <w:rFonts w:asciiTheme="majorBidi" w:hAnsiTheme="majorBidi" w:cstheme="majorBidi"/>
          <w:color w:val="000000" w:themeColor="text1"/>
          <w:lang w:val="en-US"/>
        </w:rPr>
        <w:fldChar w:fldCharType="begin" w:fldLock="1"/>
      </w:r>
      <w:r w:rsidR="009A3EC1">
        <w:rPr>
          <w:rFonts w:asciiTheme="majorBidi" w:hAnsiTheme="majorBidi" w:cstheme="majorBidi"/>
          <w:color w:val="000000" w:themeColor="text1"/>
          <w:lang w:val="en-US"/>
        </w:rPr>
        <w:instrText>ADDIN CSL_CITATION {"citationItems":[{"id":"ITEM-1","itemData":{"DOI":"10.1007/s11145-020-10022-8","author":[{"dropping-particle":"","family":"Hattan","given":"Courtney","non-dropping-particle":"","parse-names":false,"suffix":""},{"dropping-particle":"","family":"Alexander","given":"Patricia A","non-dropping-particle":"","parse-names":false,"suffix":""}],"container-title":"Reading and Writing","id":"ITEM-1","issued":{"date-parts":[["2020"]]},"page":"1617-1647","publisher":"Springer","title":"Prior knowledge and its activation in elementary classroom discourse","type":"article-journal","volume":"33"},"uris":["http://www.mendeley.com/documents/?uuid=0e3f53fe-c64f-41f7-af33-58960c54e978"]}],"mendeley":{"formattedCitation":"(Hattan and Alexander, 2020)","plainTextFormattedCitation":"(Hattan and Alexander, 2020)","previouslyFormattedCitation":"(Hattan and Alexander, 2020)"},"properties":{"noteIndex":0},"schema":"https://github.com/citation-style-language/schema/raw/master/csl-citation.json"}</w:instrText>
      </w:r>
      <w:r w:rsidR="00A56317">
        <w:rPr>
          <w:rFonts w:asciiTheme="majorBidi" w:hAnsiTheme="majorBidi" w:cstheme="majorBidi"/>
          <w:color w:val="000000" w:themeColor="text1"/>
          <w:lang w:val="en-US"/>
        </w:rPr>
        <w:fldChar w:fldCharType="separate"/>
      </w:r>
      <w:r w:rsidR="00A56317" w:rsidRPr="00A56317">
        <w:rPr>
          <w:rFonts w:asciiTheme="majorBidi" w:hAnsiTheme="majorBidi" w:cstheme="majorBidi"/>
          <w:noProof/>
          <w:color w:val="000000" w:themeColor="text1"/>
          <w:lang w:val="en-US"/>
        </w:rPr>
        <w:t>(Hattan and Alexander, 2020)</w:t>
      </w:r>
      <w:r w:rsidR="00A56317">
        <w:rPr>
          <w:rFonts w:asciiTheme="majorBidi" w:hAnsiTheme="majorBidi" w:cstheme="majorBidi"/>
          <w:color w:val="000000" w:themeColor="text1"/>
          <w:lang w:val="en-US"/>
        </w:rPr>
        <w:fldChar w:fldCharType="end"/>
      </w:r>
      <w:r w:rsidRPr="003C02BF">
        <w:rPr>
          <w:rFonts w:asciiTheme="majorBidi" w:hAnsiTheme="majorBidi" w:cstheme="majorBidi"/>
          <w:color w:val="000000" w:themeColor="text1"/>
          <w:lang w:val="en-US"/>
        </w:rPr>
        <w:t>.</w:t>
      </w:r>
      <w:r w:rsidR="003C02BF" w:rsidRPr="003C02BF">
        <w:rPr>
          <w:rFonts w:asciiTheme="majorBidi" w:hAnsiTheme="majorBidi" w:cstheme="majorBidi"/>
          <w:color w:val="000000" w:themeColor="text1"/>
          <w:lang w:val="en-US"/>
        </w:rPr>
        <w:t xml:space="preserve"> </w:t>
      </w:r>
      <w:r w:rsidRPr="003C02BF">
        <w:rPr>
          <w:rFonts w:asciiTheme="majorBidi" w:hAnsiTheme="majorBidi" w:cstheme="majorBidi"/>
          <w:color w:val="000000" w:themeColor="text1"/>
          <w:lang w:val="en-US"/>
        </w:rPr>
        <w:t xml:space="preserve">Moreover, </w:t>
      </w:r>
      <w:r w:rsidR="00997491">
        <w:rPr>
          <w:rFonts w:asciiTheme="majorBidi" w:hAnsiTheme="majorBidi" w:cstheme="majorBidi"/>
          <w:color w:val="000000" w:themeColor="text1"/>
          <w:lang w:val="en-US"/>
        </w:rPr>
        <w:t>o</w:t>
      </w:r>
      <w:r w:rsidR="00997491" w:rsidRPr="00997491">
        <w:rPr>
          <w:rFonts w:asciiTheme="majorBidi" w:hAnsiTheme="majorBidi" w:cstheme="majorBidi"/>
          <w:color w:val="000000" w:themeColor="text1"/>
          <w:lang w:val="en-US"/>
        </w:rPr>
        <w:t>pen-ended questions can promote lively discussions as they allow for several correct responses or valid opinions.</w:t>
      </w:r>
      <w:r w:rsidR="00A56317">
        <w:rPr>
          <w:rFonts w:asciiTheme="majorBidi" w:hAnsiTheme="majorBidi" w:cstheme="majorBidi"/>
          <w:color w:val="000000" w:themeColor="text1"/>
          <w:lang w:val="en-US"/>
        </w:rPr>
        <w:t xml:space="preserve"> </w:t>
      </w:r>
      <w:r w:rsidR="00A56317">
        <w:rPr>
          <w:rFonts w:asciiTheme="majorBidi" w:hAnsiTheme="majorBidi" w:cstheme="majorBidi"/>
          <w:color w:val="000000" w:themeColor="text1"/>
        </w:rPr>
        <w:fldChar w:fldCharType="begin" w:fldLock="1"/>
      </w:r>
      <w:r w:rsidR="00A56317">
        <w:rPr>
          <w:rFonts w:asciiTheme="majorBidi" w:hAnsiTheme="majorBidi" w:cstheme="majorBidi"/>
          <w:color w:val="000000" w:themeColor="text1"/>
        </w:rPr>
        <w:instrText>ADDIN CSL_CITATION {"citationItems":[{"id":"ITEM-1","itemData":{"DOI":"10.1111/jcal.12680","author":[{"dropping-particle":"","family":"Tan","given":"Sophia Huey Shan","non-dropping-particle":"","parse-names":false,"suffix":""},{"dropping-particle":"","family":"Thibault","given":"Guillaume","non-dropping-particle":"","parse-names":false,"suffix":""},{"dropping-particle":"","family":"Chew","given":"Anna Chia Yin","non-dropping-particle":"","parse-names":false,"suffix":""},{"dropping-particle":"","family":"Rajalingam","given":"Preman","non-dropping-particle":"","parse-names":false,"suffix":""}],"container-title":"Journal of Computer Assisted Learning","id":"ITEM-1","issue":"5","issued":{"date-parts":[["2022"]]},"page":"1347-1359","publisher":"Wiley Online Library","title":"Enabling open-ended questions in team-based learning using automated marking: Impact on student achievement, learning and engagement","type":"article-journal","volume":"38"},"uris":["http://www.mendeley.com/documents/?uuid=2f5bc637-bf66-42d6-8f5e-809367fb4634"]}],"mendeley":{"formattedCitation":"(Tan &lt;i&gt;et al.&lt;/i&gt;, 2022)","plainTextFormattedCitation":"(Tan et al., 2022)","previouslyFormattedCitation":"(Tan &lt;i&gt;et al.&lt;/i&gt;, 2022)"},"properties":{"noteIndex":0},"schema":"https://github.com/citation-style-language/schema/raw/master/csl-citation.json"}</w:instrText>
      </w:r>
      <w:r w:rsidR="00A56317">
        <w:rPr>
          <w:rFonts w:asciiTheme="majorBidi" w:hAnsiTheme="majorBidi" w:cstheme="majorBidi"/>
          <w:color w:val="000000" w:themeColor="text1"/>
        </w:rPr>
        <w:fldChar w:fldCharType="separate"/>
      </w:r>
      <w:r w:rsidR="00A56317" w:rsidRPr="00F8720C">
        <w:rPr>
          <w:rFonts w:asciiTheme="majorBidi" w:hAnsiTheme="majorBidi" w:cstheme="majorBidi"/>
          <w:noProof/>
          <w:color w:val="000000" w:themeColor="text1"/>
        </w:rPr>
        <w:t xml:space="preserve">(Tan </w:t>
      </w:r>
      <w:r w:rsidR="00A56317" w:rsidRPr="00F8720C">
        <w:rPr>
          <w:rFonts w:asciiTheme="majorBidi" w:hAnsiTheme="majorBidi" w:cstheme="majorBidi"/>
          <w:i/>
          <w:noProof/>
          <w:color w:val="000000" w:themeColor="text1"/>
        </w:rPr>
        <w:t>et al.</w:t>
      </w:r>
      <w:r w:rsidR="00A56317" w:rsidRPr="00F8720C">
        <w:rPr>
          <w:rFonts w:asciiTheme="majorBidi" w:hAnsiTheme="majorBidi" w:cstheme="majorBidi"/>
          <w:noProof/>
          <w:color w:val="000000" w:themeColor="text1"/>
        </w:rPr>
        <w:t>, 2022)</w:t>
      </w:r>
      <w:r w:rsidR="00A56317">
        <w:rPr>
          <w:rFonts w:asciiTheme="majorBidi" w:hAnsiTheme="majorBidi" w:cstheme="majorBidi"/>
          <w:color w:val="000000" w:themeColor="text1"/>
        </w:rPr>
        <w:fldChar w:fldCharType="end"/>
      </w:r>
      <w:r w:rsidRPr="003C02BF">
        <w:rPr>
          <w:rFonts w:asciiTheme="majorBidi" w:hAnsiTheme="majorBidi" w:cstheme="majorBidi"/>
          <w:color w:val="000000" w:themeColor="text1"/>
          <w:lang w:val="en-US"/>
        </w:rPr>
        <w:t xml:space="preserve">.  </w:t>
      </w:r>
      <w:r w:rsidR="00997491" w:rsidRPr="00997491">
        <w:rPr>
          <w:rFonts w:asciiTheme="majorBidi" w:hAnsiTheme="majorBidi" w:cstheme="majorBidi"/>
          <w:color w:val="000000" w:themeColor="text1"/>
          <w:lang w:val="en-US"/>
        </w:rPr>
        <w:t xml:space="preserve">For example, the lecturer could begin with an open-ended question to encourage participation. Then, to verify </w:t>
      </w:r>
      <w:r w:rsidR="00DF7D2F">
        <w:rPr>
          <w:rFonts w:asciiTheme="majorBidi" w:hAnsiTheme="majorBidi" w:cstheme="majorBidi"/>
          <w:color w:val="000000" w:themeColor="text1"/>
          <w:lang w:val="en-US"/>
        </w:rPr>
        <w:t xml:space="preserve">the </w:t>
      </w:r>
      <w:r w:rsidR="00997491" w:rsidRPr="00997491">
        <w:rPr>
          <w:rFonts w:asciiTheme="majorBidi" w:hAnsiTheme="majorBidi" w:cstheme="majorBidi"/>
          <w:color w:val="000000" w:themeColor="text1"/>
          <w:lang w:val="en-US"/>
        </w:rPr>
        <w:t xml:space="preserve">learners' </w:t>
      </w:r>
      <w:r w:rsidR="00997491" w:rsidRPr="00997491">
        <w:rPr>
          <w:rFonts w:asciiTheme="majorBidi" w:hAnsiTheme="majorBidi" w:cstheme="majorBidi"/>
          <w:color w:val="000000" w:themeColor="text1"/>
          <w:lang w:val="en-US"/>
        </w:rPr>
        <w:t>understanding</w:t>
      </w:r>
      <w:r w:rsidR="00997491">
        <w:rPr>
          <w:rFonts w:asciiTheme="majorBidi" w:hAnsiTheme="majorBidi" w:cstheme="majorBidi"/>
          <w:color w:val="000000" w:themeColor="text1"/>
          <w:lang w:val="en-US"/>
        </w:rPr>
        <w:t xml:space="preserve"> </w:t>
      </w:r>
      <w:r w:rsidR="00997491" w:rsidRPr="00997491">
        <w:rPr>
          <w:rFonts w:asciiTheme="majorBidi" w:hAnsiTheme="majorBidi" w:cstheme="majorBidi"/>
          <w:color w:val="000000" w:themeColor="text1"/>
          <w:lang w:val="en-US"/>
        </w:rPr>
        <w:t>of</w:t>
      </w:r>
      <w:r w:rsidR="00997491" w:rsidRPr="00997491">
        <w:rPr>
          <w:rFonts w:asciiTheme="majorBidi" w:hAnsiTheme="majorBidi" w:cstheme="majorBidi"/>
          <w:color w:val="000000" w:themeColor="text1"/>
          <w:lang w:val="en-US"/>
        </w:rPr>
        <w:t xml:space="preserve"> the topic, </w:t>
      </w:r>
      <w:r w:rsidR="00DF7D2F">
        <w:rPr>
          <w:rFonts w:asciiTheme="majorBidi" w:hAnsiTheme="majorBidi" w:cstheme="majorBidi"/>
          <w:color w:val="000000" w:themeColor="text1"/>
          <w:lang w:val="en-US"/>
        </w:rPr>
        <w:t xml:space="preserve">the </w:t>
      </w:r>
      <w:r w:rsidR="00997491" w:rsidRPr="00997491">
        <w:rPr>
          <w:rFonts w:asciiTheme="majorBidi" w:hAnsiTheme="majorBidi" w:cstheme="majorBidi"/>
          <w:color w:val="000000" w:themeColor="text1"/>
          <w:lang w:val="en-US"/>
        </w:rPr>
        <w:t>lecturer then could ask further "fact-finding" follow-up questions.</w:t>
      </w:r>
      <w:r w:rsidR="00997491">
        <w:rPr>
          <w:rFonts w:asciiTheme="majorBidi" w:hAnsiTheme="majorBidi" w:cstheme="majorBidi"/>
          <w:color w:val="000000" w:themeColor="text1"/>
          <w:lang w:val="en-US"/>
        </w:rPr>
        <w:t xml:space="preserve"> </w:t>
      </w:r>
      <w:r w:rsidRPr="003C02BF">
        <w:rPr>
          <w:rFonts w:asciiTheme="majorBidi" w:hAnsiTheme="majorBidi" w:cstheme="majorBidi"/>
          <w:color w:val="000000" w:themeColor="text1"/>
          <w:lang w:val="en-US"/>
        </w:rPr>
        <w:t xml:space="preserve">Furthermore, </w:t>
      </w:r>
      <w:r w:rsidR="007F3052" w:rsidRPr="003C02BF">
        <w:rPr>
          <w:rFonts w:asciiTheme="majorBidi" w:hAnsiTheme="majorBidi" w:cstheme="majorBidi"/>
          <w:color w:val="000000" w:themeColor="text1"/>
          <w:lang w:val="en-US"/>
        </w:rPr>
        <w:t xml:space="preserve">having the students’ </w:t>
      </w:r>
      <w:r w:rsidRPr="003C02BF">
        <w:rPr>
          <w:rFonts w:asciiTheme="majorBidi" w:hAnsiTheme="majorBidi" w:cstheme="majorBidi"/>
          <w:color w:val="000000" w:themeColor="text1"/>
          <w:lang w:val="en-US"/>
        </w:rPr>
        <w:t xml:space="preserve">modelling / </w:t>
      </w:r>
      <w:r w:rsidR="00D8031C">
        <w:rPr>
          <w:rFonts w:asciiTheme="majorBidi" w:hAnsiTheme="majorBidi" w:cstheme="majorBidi"/>
          <w:color w:val="000000" w:themeColor="text1"/>
          <w:lang w:val="en-US"/>
        </w:rPr>
        <w:t>explain</w:t>
      </w:r>
      <w:r w:rsidRPr="003C02BF">
        <w:rPr>
          <w:rFonts w:asciiTheme="majorBidi" w:hAnsiTheme="majorBidi" w:cstheme="majorBidi"/>
          <w:color w:val="000000" w:themeColor="text1"/>
          <w:lang w:val="en-US"/>
        </w:rPr>
        <w:t xml:space="preserve"> to other students is a great </w:t>
      </w:r>
      <w:r w:rsidR="00C006DC" w:rsidRPr="003C02BF">
        <w:rPr>
          <w:rFonts w:asciiTheme="majorBidi" w:hAnsiTheme="majorBidi" w:cstheme="majorBidi"/>
          <w:color w:val="000000" w:themeColor="text1"/>
          <w:lang w:val="en-US"/>
        </w:rPr>
        <w:t>chance</w:t>
      </w:r>
      <w:r w:rsidRPr="003C02BF">
        <w:rPr>
          <w:rFonts w:asciiTheme="majorBidi" w:hAnsiTheme="majorBidi" w:cstheme="majorBidi"/>
          <w:color w:val="000000" w:themeColor="text1"/>
          <w:lang w:val="en-US"/>
        </w:rPr>
        <w:t xml:space="preserve"> to ask </w:t>
      </w:r>
      <w:r w:rsidR="00C006DC">
        <w:rPr>
          <w:rFonts w:asciiTheme="majorBidi" w:hAnsiTheme="majorBidi" w:cstheme="majorBidi"/>
          <w:color w:val="000000" w:themeColor="text1"/>
          <w:lang w:val="en-US"/>
        </w:rPr>
        <w:t>learners</w:t>
      </w:r>
      <w:r w:rsidRPr="003C02BF">
        <w:rPr>
          <w:rFonts w:asciiTheme="majorBidi" w:hAnsiTheme="majorBidi" w:cstheme="majorBidi"/>
          <w:color w:val="000000" w:themeColor="text1"/>
          <w:lang w:val="en-US"/>
        </w:rPr>
        <w:t xml:space="preserve"> to </w:t>
      </w:r>
      <w:r w:rsidR="006F0E73" w:rsidRPr="003C02BF">
        <w:rPr>
          <w:rFonts w:asciiTheme="majorBidi" w:hAnsiTheme="majorBidi" w:cstheme="majorBidi"/>
          <w:color w:val="000000" w:themeColor="text1"/>
          <w:lang w:val="en-US"/>
        </w:rPr>
        <w:t>explain</w:t>
      </w:r>
      <w:r w:rsidRPr="003C02BF">
        <w:rPr>
          <w:rFonts w:asciiTheme="majorBidi" w:hAnsiTheme="majorBidi" w:cstheme="majorBidi"/>
          <w:color w:val="000000" w:themeColor="text1"/>
          <w:lang w:val="en-US"/>
        </w:rPr>
        <w:t xml:space="preserve"> what they understood to the</w:t>
      </w:r>
      <w:r w:rsidR="00C006DC">
        <w:rPr>
          <w:rFonts w:asciiTheme="majorBidi" w:hAnsiTheme="majorBidi" w:cstheme="majorBidi"/>
          <w:color w:val="000000" w:themeColor="text1"/>
          <w:lang w:val="en-US"/>
        </w:rPr>
        <w:t xml:space="preserve">ir peers </w:t>
      </w:r>
      <w:r w:rsidR="00A56317">
        <w:rPr>
          <w:rFonts w:asciiTheme="majorBidi" w:hAnsiTheme="majorBidi" w:cstheme="majorBidi"/>
          <w:color w:val="000000" w:themeColor="text1"/>
        </w:rPr>
        <w:fldChar w:fldCharType="begin" w:fldLock="1"/>
      </w:r>
      <w:r w:rsidR="00A56317">
        <w:rPr>
          <w:rFonts w:asciiTheme="majorBidi" w:hAnsiTheme="majorBidi" w:cstheme="majorBidi"/>
          <w:color w:val="000000" w:themeColor="text1"/>
        </w:rPr>
        <w:instrText>ADDIN CSL_CITATION {"citationItems":[{"id":"ITEM-1","itemData":{"DOI":"10.1080/07294360.2021.1877625","author":[{"dropping-particle":"","family":"Gamlath","given":"Sharmila","non-dropping-particle":"","parse-names":false,"suffix":""}],"container-title":"Higher Education Research \\&amp; Development","id":"ITEM-1","issue":"3","issued":{"date-parts":[["2022"]]},"page":"699-713","publisher":"Taylor \\&amp; Francis","title":"Peer learning and the undergraduate journey: a framework for student success","type":"article-journal","volume":"41"},"uris":["http://www.mendeley.com/documents/?uuid=ec514804-e8af-4968-9d3e-434a5f458d9b"]}],"mendeley":{"formattedCitation":"(Gamlath, 2022)","plainTextFormattedCitation":"(Gamlath, 2022)","previouslyFormattedCitation":"(Gamlath, 2022)"},"properties":{"noteIndex":0},"schema":"https://github.com/citation-style-language/schema/raw/master/csl-citation.json"}</w:instrText>
      </w:r>
      <w:r w:rsidR="00A56317">
        <w:rPr>
          <w:rFonts w:asciiTheme="majorBidi" w:hAnsiTheme="majorBidi" w:cstheme="majorBidi"/>
          <w:color w:val="000000" w:themeColor="text1"/>
        </w:rPr>
        <w:fldChar w:fldCharType="separate"/>
      </w:r>
      <w:r w:rsidR="00A56317" w:rsidRPr="0017611F">
        <w:rPr>
          <w:rFonts w:asciiTheme="majorBidi" w:hAnsiTheme="majorBidi" w:cstheme="majorBidi"/>
          <w:noProof/>
          <w:color w:val="000000" w:themeColor="text1"/>
        </w:rPr>
        <w:t>(Gamlath, 2022)</w:t>
      </w:r>
      <w:r w:rsidR="00A56317">
        <w:rPr>
          <w:rFonts w:asciiTheme="majorBidi" w:hAnsiTheme="majorBidi" w:cstheme="majorBidi"/>
          <w:color w:val="000000" w:themeColor="text1"/>
        </w:rPr>
        <w:fldChar w:fldCharType="end"/>
      </w:r>
      <w:r w:rsidR="00A56317" w:rsidRPr="003C02BF">
        <w:rPr>
          <w:rFonts w:asciiTheme="majorBidi" w:hAnsiTheme="majorBidi" w:cstheme="majorBidi"/>
          <w:color w:val="000000" w:themeColor="text1"/>
        </w:rPr>
        <w:t>.</w:t>
      </w:r>
    </w:p>
    <w:p w14:paraId="7C5FE14B" w14:textId="3CF12C56" w:rsidR="00E60ADD"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2:</w:t>
      </w:r>
    </w:p>
    <w:p w14:paraId="48964B74" w14:textId="74F48BA3" w:rsidR="00E60ADD" w:rsidRPr="003C02BF" w:rsidRDefault="00E60ADD" w:rsidP="003C02BF">
      <w:pPr>
        <w:spacing w:before="120" w:after="120" w:line="360" w:lineRule="auto"/>
        <w:jc w:val="both"/>
        <w:rPr>
          <w:rFonts w:asciiTheme="majorBidi" w:hAnsiTheme="majorBidi" w:cstheme="majorBidi"/>
          <w:color w:val="000000" w:themeColor="text1"/>
        </w:rPr>
      </w:pPr>
      <w:r w:rsidRPr="003C02BF">
        <w:rPr>
          <w:rFonts w:asciiTheme="majorBidi" w:hAnsiTheme="majorBidi" w:cstheme="majorBidi"/>
          <w:color w:val="000000" w:themeColor="text1"/>
        </w:rPr>
        <w:t xml:space="preserve">Icebreakers of any kind can be </w:t>
      </w:r>
      <w:r w:rsidR="00C006DC">
        <w:rPr>
          <w:rFonts w:asciiTheme="majorBidi" w:hAnsiTheme="majorBidi" w:cstheme="majorBidi"/>
          <w:color w:val="000000" w:themeColor="text1"/>
        </w:rPr>
        <w:t>an ideal</w:t>
      </w:r>
      <w:r w:rsidRPr="003C02BF">
        <w:rPr>
          <w:rFonts w:asciiTheme="majorBidi" w:hAnsiTheme="majorBidi" w:cstheme="majorBidi"/>
          <w:color w:val="000000" w:themeColor="text1"/>
        </w:rPr>
        <w:t xml:space="preserve"> way of starting a lesson as they offer the lecturer the opportunity to get to know the learners and ask any type of question</w:t>
      </w:r>
      <w:r w:rsidR="009A3EC1">
        <w:rPr>
          <w:rFonts w:asciiTheme="majorBidi" w:hAnsiTheme="majorBidi" w:cstheme="majorBidi"/>
          <w:color w:val="000000" w:themeColor="text1"/>
        </w:rPr>
        <w:t xml:space="preserve"> </w:t>
      </w:r>
      <w:r w:rsidR="009A3EC1">
        <w:rPr>
          <w:rFonts w:asciiTheme="majorBidi" w:hAnsiTheme="majorBidi" w:cstheme="majorBidi"/>
          <w:color w:val="000000" w:themeColor="text1"/>
        </w:rPr>
        <w:fldChar w:fldCharType="begin" w:fldLock="1"/>
      </w:r>
      <w:r w:rsidR="009A3EC1">
        <w:rPr>
          <w:rFonts w:asciiTheme="majorBidi" w:hAnsiTheme="majorBidi" w:cstheme="majorBidi"/>
          <w:color w:val="000000" w:themeColor="text1"/>
        </w:rPr>
        <w:instrText>ADDIN CSL_CITATION {"citationItems":[{"id":"ITEM-1","itemData":{"DOI":"10.55637/iltes.1.1.5785.1-4","author":[{"dropping-particle":"","family":"Rusman","given":"Kadek Bagus","non-dropping-particle":"","parse-names":false,"suffix":""}],"container-title":"International Linguistics and TESOL Journal","id":"ITEM-1","issue":"1","issued":{"date-parts":[["2022"]]},"page":"1-4","title":"Implementation and Benefits of Learning through Ice Breaking","type":"article-journal","volume":"1"},"uris":["http://www.mendeley.com/documents/?uuid=7cc8357e-0cdc-48c4-ae3f-61abb8819a82"]}],"mendeley":{"formattedCitation":"(Rusman, 2022)","plainTextFormattedCitation":"(Rusman, 2022)","previouslyFormattedCitation":"(Rusman, 2022)"},"properties":{"noteIndex":0},"schema":"https://github.com/citation-style-language/schema/raw/master/csl-citation.json"}</w:instrText>
      </w:r>
      <w:r w:rsidR="009A3EC1">
        <w:rPr>
          <w:rFonts w:asciiTheme="majorBidi" w:hAnsiTheme="majorBidi" w:cstheme="majorBidi"/>
          <w:color w:val="000000" w:themeColor="text1"/>
        </w:rPr>
        <w:fldChar w:fldCharType="separate"/>
      </w:r>
      <w:r w:rsidR="009A3EC1" w:rsidRPr="008D6E24">
        <w:rPr>
          <w:rFonts w:asciiTheme="majorBidi" w:hAnsiTheme="majorBidi" w:cstheme="majorBidi"/>
          <w:noProof/>
          <w:color w:val="000000" w:themeColor="text1"/>
        </w:rPr>
        <w:t>(Rusman, 2022)</w:t>
      </w:r>
      <w:r w:rsidR="009A3EC1">
        <w:rPr>
          <w:rFonts w:asciiTheme="majorBidi" w:hAnsiTheme="majorBidi" w:cstheme="majorBidi"/>
          <w:color w:val="000000" w:themeColor="text1"/>
        </w:rPr>
        <w:fldChar w:fldCharType="end"/>
      </w:r>
      <w:r w:rsidRPr="003C02BF">
        <w:rPr>
          <w:rFonts w:asciiTheme="majorBidi" w:hAnsiTheme="majorBidi" w:cstheme="majorBidi"/>
          <w:color w:val="000000" w:themeColor="text1"/>
        </w:rPr>
        <w:t xml:space="preserve">. Such activities encourage </w:t>
      </w:r>
      <w:r w:rsidR="00C006DC">
        <w:rPr>
          <w:rFonts w:asciiTheme="majorBidi" w:hAnsiTheme="majorBidi" w:cstheme="majorBidi"/>
          <w:color w:val="000000" w:themeColor="text1"/>
        </w:rPr>
        <w:t>learners</w:t>
      </w:r>
      <w:r w:rsidRPr="003C02BF">
        <w:rPr>
          <w:rFonts w:asciiTheme="majorBidi" w:hAnsiTheme="majorBidi" w:cstheme="majorBidi"/>
          <w:color w:val="000000" w:themeColor="text1"/>
        </w:rPr>
        <w:t xml:space="preserve"> to</w:t>
      </w:r>
      <w:r w:rsidR="00C006DC" w:rsidRPr="00C006DC">
        <w:t xml:space="preserve"> </w:t>
      </w:r>
      <w:r w:rsidR="00C006DC">
        <w:rPr>
          <w:rFonts w:asciiTheme="majorBidi" w:hAnsiTheme="majorBidi" w:cstheme="majorBidi"/>
          <w:color w:val="000000" w:themeColor="text1"/>
        </w:rPr>
        <w:t>t</w:t>
      </w:r>
      <w:r w:rsidR="00C006DC" w:rsidRPr="00C006DC">
        <w:rPr>
          <w:rFonts w:asciiTheme="majorBidi" w:hAnsiTheme="majorBidi" w:cstheme="majorBidi"/>
          <w:color w:val="000000" w:themeColor="text1"/>
        </w:rPr>
        <w:t>ake on the responsibility of the classroom learning environment and equip</w:t>
      </w:r>
      <w:r w:rsidR="00DF7D2F">
        <w:rPr>
          <w:rFonts w:asciiTheme="majorBidi" w:hAnsiTheme="majorBidi" w:cstheme="majorBidi"/>
          <w:color w:val="000000" w:themeColor="text1"/>
        </w:rPr>
        <w:t xml:space="preserve"> </w:t>
      </w:r>
      <w:r w:rsidRPr="003C02BF">
        <w:rPr>
          <w:rFonts w:asciiTheme="majorBidi" w:hAnsiTheme="majorBidi" w:cstheme="majorBidi"/>
          <w:color w:val="000000" w:themeColor="text1"/>
        </w:rPr>
        <w:t>them for collaborative group work</w:t>
      </w:r>
      <w:r w:rsidR="009A3EC1">
        <w:rPr>
          <w:rFonts w:asciiTheme="majorBidi" w:hAnsiTheme="majorBidi" w:cstheme="majorBidi"/>
          <w:color w:val="000000" w:themeColor="text1"/>
        </w:rPr>
        <w:t xml:space="preserve"> </w:t>
      </w:r>
      <w:r w:rsidR="009A3EC1">
        <w:rPr>
          <w:rFonts w:asciiTheme="majorBidi" w:hAnsiTheme="majorBidi" w:cstheme="majorBidi"/>
          <w:color w:val="000000" w:themeColor="text1"/>
        </w:rPr>
        <w:fldChar w:fldCharType="begin" w:fldLock="1"/>
      </w:r>
      <w:r w:rsidR="009A3EC1">
        <w:rPr>
          <w:rFonts w:asciiTheme="majorBidi" w:hAnsiTheme="majorBidi" w:cstheme="majorBidi"/>
          <w:color w:val="000000" w:themeColor="text1"/>
        </w:rPr>
        <w:instrText>ADDIN CSL_CITATION {"citationItems":[{"id":"ITEM-1","itemData":{"DOI":"10.36348/jaep.2022.v06i09.002","author":[{"dropping-particle":"","family":"Loliyana","given":"Loliyana","non-dropping-particle":"","parse-names":false,"suffix":""}],"container-title":"Journal of Advances in Education and Philosophy","id":"ITEM-1","issue":"9","issued":{"date-parts":[["2022"]]},"page":"450-454","publisher":"Scholars Middle East Publisher","title":"The Effects of Rewards and Ice-Breaking on Students' Learning Motivation at a Rural Public Elementary School in Lampung, Indonesia","type":"article-journal","volume":"6"},"uris":["http://www.mendeley.com/documents/?uuid=46aacdb6-d0ba-4e24-a0d7-fcec498de2fe"]}],"mendeley":{"formattedCitation":"(Loliyana, 2022)","plainTextFormattedCitation":"(Loliyana, 2022)","previouslyFormattedCitation":"(Loliyana, 2022)"},"properties":{"noteIndex":0},"schema":"https://github.com/citation-style-language/schema/raw/master/csl-citation.json"}</w:instrText>
      </w:r>
      <w:r w:rsidR="009A3EC1">
        <w:rPr>
          <w:rFonts w:asciiTheme="majorBidi" w:hAnsiTheme="majorBidi" w:cstheme="majorBidi"/>
          <w:color w:val="000000" w:themeColor="text1"/>
        </w:rPr>
        <w:fldChar w:fldCharType="separate"/>
      </w:r>
      <w:r w:rsidR="009A3EC1" w:rsidRPr="001C34CE">
        <w:rPr>
          <w:rFonts w:asciiTheme="majorBidi" w:hAnsiTheme="majorBidi" w:cstheme="majorBidi"/>
          <w:noProof/>
          <w:color w:val="000000" w:themeColor="text1"/>
        </w:rPr>
        <w:t>(Loliyana, 2022)</w:t>
      </w:r>
      <w:r w:rsidR="009A3EC1">
        <w:rPr>
          <w:rFonts w:asciiTheme="majorBidi" w:hAnsiTheme="majorBidi" w:cstheme="majorBidi"/>
          <w:color w:val="000000" w:themeColor="text1"/>
        </w:rPr>
        <w:fldChar w:fldCharType="end"/>
      </w:r>
      <w:r w:rsidRPr="003C02BF">
        <w:rPr>
          <w:rFonts w:asciiTheme="majorBidi" w:hAnsiTheme="majorBidi" w:cstheme="majorBidi"/>
          <w:color w:val="000000" w:themeColor="text1"/>
        </w:rPr>
        <w:t>.</w:t>
      </w:r>
      <w:r w:rsidR="003C02BF" w:rsidRPr="003C02BF">
        <w:rPr>
          <w:rFonts w:asciiTheme="majorBidi" w:hAnsiTheme="majorBidi" w:cstheme="majorBidi"/>
          <w:color w:val="000000" w:themeColor="text1"/>
        </w:rPr>
        <w:t xml:space="preserve"> </w:t>
      </w:r>
      <w:r w:rsidRPr="003C02BF">
        <w:rPr>
          <w:rFonts w:asciiTheme="majorBidi" w:hAnsiTheme="majorBidi" w:cstheme="majorBidi"/>
          <w:color w:val="000000" w:themeColor="text1"/>
        </w:rPr>
        <w:t xml:space="preserve">Similarly, investing some time in clarifying the unique course behaviour requirement is another essential step to be taking at the beginning. </w:t>
      </w:r>
      <w:r w:rsidR="00C006DC" w:rsidRPr="00C006DC">
        <w:rPr>
          <w:rFonts w:asciiTheme="majorBidi" w:hAnsiTheme="majorBidi" w:cstheme="majorBidi"/>
          <w:color w:val="000000" w:themeColor="text1"/>
        </w:rPr>
        <w:t>In any educational programme</w:t>
      </w:r>
      <w:r w:rsidRPr="003C02BF">
        <w:rPr>
          <w:rFonts w:asciiTheme="majorBidi" w:hAnsiTheme="majorBidi" w:cstheme="majorBidi"/>
          <w:color w:val="000000" w:themeColor="text1"/>
        </w:rPr>
        <w:t xml:space="preserve">, there should be some behaviour </w:t>
      </w:r>
      <w:r w:rsidR="00D8031C">
        <w:rPr>
          <w:rFonts w:asciiTheme="majorBidi" w:hAnsiTheme="majorBidi" w:cstheme="majorBidi"/>
          <w:color w:val="000000" w:themeColor="text1"/>
        </w:rPr>
        <w:t>requirements</w:t>
      </w:r>
      <w:r w:rsidRPr="003C02BF">
        <w:rPr>
          <w:rFonts w:asciiTheme="majorBidi" w:hAnsiTheme="majorBidi" w:cstheme="majorBidi"/>
          <w:color w:val="000000" w:themeColor="text1"/>
        </w:rPr>
        <w:t xml:space="preserve"> of the course that determined what is considered acceptable behaviour and what is labelled as </w:t>
      </w:r>
      <w:r w:rsidR="00C4697D" w:rsidRPr="003C02BF">
        <w:rPr>
          <w:rFonts w:asciiTheme="majorBidi" w:hAnsiTheme="majorBidi" w:cstheme="majorBidi"/>
          <w:color w:val="000000" w:themeColor="text1"/>
        </w:rPr>
        <w:t>disruptive</w:t>
      </w:r>
      <w:r w:rsidRPr="003C02BF">
        <w:rPr>
          <w:rFonts w:asciiTheme="majorBidi" w:hAnsiTheme="majorBidi" w:cstheme="majorBidi"/>
          <w:color w:val="000000" w:themeColor="text1"/>
        </w:rPr>
        <w:t xml:space="preserve"> </w:t>
      </w:r>
      <w:r w:rsidR="00C4697D" w:rsidRPr="003C02BF">
        <w:rPr>
          <w:rFonts w:asciiTheme="majorBidi" w:hAnsiTheme="majorBidi" w:cstheme="majorBidi"/>
          <w:color w:val="000000" w:themeColor="text1"/>
        </w:rPr>
        <w:t>behaviour</w:t>
      </w:r>
      <w:r w:rsidR="009A3EC1">
        <w:rPr>
          <w:rFonts w:asciiTheme="majorBidi" w:hAnsiTheme="majorBidi" w:cstheme="majorBidi"/>
          <w:color w:val="000000" w:themeColor="text1"/>
        </w:rPr>
        <w:t xml:space="preserve"> </w:t>
      </w:r>
      <w:r w:rsidR="009A3EC1">
        <w:rPr>
          <w:rFonts w:asciiTheme="majorBidi" w:hAnsiTheme="majorBidi" w:cstheme="majorBidi"/>
          <w:color w:val="000000" w:themeColor="text1"/>
        </w:rPr>
        <w:fldChar w:fldCharType="begin" w:fldLock="1"/>
      </w:r>
      <w:r w:rsidR="00B252AF">
        <w:rPr>
          <w:rFonts w:asciiTheme="majorBidi" w:hAnsiTheme="majorBidi" w:cstheme="majorBidi"/>
          <w:color w:val="000000" w:themeColor="text1"/>
        </w:rPr>
        <w:instrText>ADDIN CSL_CITATION {"citationItems":[{"id":"ITEM-1","itemData":{"DOI":"10.11114/jets.v7i12.4491","author":[{"dropping-particle":"","family":"Franklin","given":"Hayley","non-dropping-particle":"","parse-names":false,"suffix":""},{"dropping-particle":"","family":"Harrington","given":"Ingrid","non-dropping-particle":"","parse-names":false,"suffix":""}],"container-title":"Journal of Education and Training Studies","id":"ITEM-1","issued":{"date-parts":[["2019"]]},"publisher":"Redfame Publishing Inc","title":"A review into effective classroom management and strategies for student engagement: Teacher and student roles in today’s classrooms","type":"article-journal"},"uris":["http://www.mendeley.com/documents/?uuid=6c4ba206-50ed-4483-b0a7-65d436e48ffe"]}],"mendeley":{"formattedCitation":"(Franklin and Harrington, 2019)","plainTextFormattedCitation":"(Franklin and Harrington, 2019)","previouslyFormattedCitation":"(Franklin and Harrington, 2019)"},"properties":{"noteIndex":0},"schema":"https://github.com/citation-style-language/schema/raw/master/csl-citation.json"}</w:instrText>
      </w:r>
      <w:r w:rsidR="009A3EC1">
        <w:rPr>
          <w:rFonts w:asciiTheme="majorBidi" w:hAnsiTheme="majorBidi" w:cstheme="majorBidi"/>
          <w:color w:val="000000" w:themeColor="text1"/>
        </w:rPr>
        <w:fldChar w:fldCharType="separate"/>
      </w:r>
      <w:r w:rsidR="009A3EC1" w:rsidRPr="009A3EC1">
        <w:rPr>
          <w:rFonts w:asciiTheme="majorBidi" w:hAnsiTheme="majorBidi" w:cstheme="majorBidi"/>
          <w:noProof/>
          <w:color w:val="000000" w:themeColor="text1"/>
        </w:rPr>
        <w:t>(Franklin and Harrington, 2019)</w:t>
      </w:r>
      <w:r w:rsidR="009A3EC1">
        <w:rPr>
          <w:rFonts w:asciiTheme="majorBidi" w:hAnsiTheme="majorBidi" w:cstheme="majorBidi"/>
          <w:color w:val="000000" w:themeColor="text1"/>
        </w:rPr>
        <w:fldChar w:fldCharType="end"/>
      </w:r>
      <w:r w:rsidRPr="003C02BF">
        <w:rPr>
          <w:rFonts w:asciiTheme="majorBidi" w:hAnsiTheme="majorBidi" w:cstheme="majorBidi"/>
          <w:color w:val="000000" w:themeColor="text1"/>
        </w:rPr>
        <w:t xml:space="preserve">. Furthermore, </w:t>
      </w:r>
      <w:r w:rsidR="00DF7D2F">
        <w:rPr>
          <w:rFonts w:asciiTheme="majorBidi" w:hAnsiTheme="majorBidi" w:cstheme="majorBidi"/>
          <w:color w:val="000000" w:themeColor="text1"/>
        </w:rPr>
        <w:t xml:space="preserve">a </w:t>
      </w:r>
      <w:r w:rsidRPr="003C02BF">
        <w:rPr>
          <w:rFonts w:asciiTheme="majorBidi" w:hAnsiTheme="majorBidi" w:cstheme="majorBidi"/>
          <w:color w:val="000000" w:themeColor="text1"/>
        </w:rPr>
        <w:t xml:space="preserve">discussion </w:t>
      </w:r>
      <w:r w:rsidR="00A73E7C" w:rsidRPr="00A73E7C">
        <w:rPr>
          <w:rFonts w:asciiTheme="majorBidi" w:hAnsiTheme="majorBidi" w:cstheme="majorBidi"/>
          <w:color w:val="000000" w:themeColor="text1"/>
        </w:rPr>
        <w:t>is essential for learning across numerous disciplines as it allows learners to process knowledge rather than just receive it.</w:t>
      </w:r>
      <w:r w:rsidRPr="003C02BF">
        <w:rPr>
          <w:rFonts w:asciiTheme="majorBidi" w:hAnsiTheme="majorBidi" w:cstheme="majorBidi"/>
          <w:color w:val="000000" w:themeColor="text1"/>
        </w:rPr>
        <w:t xml:space="preserve"> </w:t>
      </w:r>
      <w:r w:rsidR="00497C57">
        <w:rPr>
          <w:rFonts w:asciiTheme="majorBidi" w:hAnsiTheme="majorBidi" w:cstheme="majorBidi"/>
          <w:color w:val="000000" w:themeColor="text1"/>
        </w:rPr>
        <w:t>I</w:t>
      </w:r>
      <w:r w:rsidRPr="003C02BF">
        <w:rPr>
          <w:rFonts w:asciiTheme="majorBidi" w:hAnsiTheme="majorBidi" w:cstheme="majorBidi"/>
          <w:color w:val="000000" w:themeColor="text1"/>
        </w:rPr>
        <w:t xml:space="preserve">ncorporating student discussion time into activities gets </w:t>
      </w:r>
      <w:r w:rsidRPr="003C02BF">
        <w:rPr>
          <w:rFonts w:asciiTheme="majorBidi" w:hAnsiTheme="majorBidi" w:cstheme="majorBidi"/>
          <w:color w:val="000000" w:themeColor="text1"/>
        </w:rPr>
        <w:lastRenderedPageBreak/>
        <w:t xml:space="preserve">the </w:t>
      </w:r>
      <w:r w:rsidR="001161B7">
        <w:rPr>
          <w:rFonts w:asciiTheme="majorBidi" w:hAnsiTheme="majorBidi" w:cstheme="majorBidi"/>
          <w:color w:val="000000" w:themeColor="text1"/>
        </w:rPr>
        <w:t>learners</w:t>
      </w:r>
      <w:r w:rsidRPr="003C02BF">
        <w:rPr>
          <w:rFonts w:asciiTheme="majorBidi" w:hAnsiTheme="majorBidi" w:cstheme="majorBidi"/>
          <w:color w:val="000000" w:themeColor="text1"/>
        </w:rPr>
        <w:t xml:space="preserve"> to </w:t>
      </w:r>
      <w:r w:rsidR="00D8031C">
        <w:rPr>
          <w:rFonts w:asciiTheme="majorBidi" w:hAnsiTheme="majorBidi" w:cstheme="majorBidi"/>
          <w:color w:val="000000" w:themeColor="text1"/>
        </w:rPr>
        <w:t>engage</w:t>
      </w:r>
      <w:r w:rsidR="001161B7">
        <w:rPr>
          <w:rFonts w:asciiTheme="majorBidi" w:hAnsiTheme="majorBidi" w:cstheme="majorBidi"/>
          <w:color w:val="000000" w:themeColor="text1"/>
        </w:rPr>
        <w:t xml:space="preserve"> with</w:t>
      </w:r>
      <w:r w:rsidRPr="003C02BF">
        <w:rPr>
          <w:rFonts w:asciiTheme="majorBidi" w:hAnsiTheme="majorBidi" w:cstheme="majorBidi"/>
          <w:color w:val="000000" w:themeColor="text1"/>
        </w:rPr>
        <w:t xml:space="preserve"> the course material</w:t>
      </w:r>
      <w:r w:rsidR="00B252AF">
        <w:rPr>
          <w:rFonts w:asciiTheme="majorBidi" w:hAnsiTheme="majorBidi" w:cstheme="majorBidi"/>
          <w:color w:val="000000" w:themeColor="text1"/>
        </w:rPr>
        <w:t xml:space="preserve"> </w:t>
      </w:r>
      <w:r w:rsidR="00B252AF">
        <w:rPr>
          <w:rFonts w:asciiTheme="majorBidi" w:hAnsiTheme="majorBidi" w:cstheme="majorBidi"/>
          <w:color w:val="000000" w:themeColor="text1"/>
        </w:rPr>
        <w:fldChar w:fldCharType="begin" w:fldLock="1"/>
      </w:r>
      <w:r w:rsidR="008E6FDF">
        <w:rPr>
          <w:rFonts w:asciiTheme="majorBidi" w:hAnsiTheme="majorBidi" w:cstheme="majorBidi"/>
          <w:color w:val="000000" w:themeColor="text1"/>
        </w:rPr>
        <w:instrText>ADDIN CSL_CITATION {"citationItems":[{"id":"ITEM-1","itemData":{"DOI":"10.1080/2331186X.2021.1911284","author":[{"dropping-particle":"","family":"Lewis-Kipkulei","given":"Pamela","non-dropping-particle":"","parse-names":false,"suffix":""},{"dropping-particle":"","family":"Singleton","given":"Jacques","non-dropping-particle":"","parse-names":false,"suffix":""},{"dropping-particle":"","family":"Small Singleton","given":"Topeka","non-dropping-particle":"","parse-names":false,"suffix":""},{"dropping-particle":"","family":"Davis","given":"Kimberley","non-dropping-particle":"","parse-names":false,"suffix":""}],"container-title":"Cogent Education","id":"ITEM-1","issue":"1","issued":{"date-parts":[["2021"]]},"page":"1911284","publisher":"Taylor \\&amp; Francis","title":"Increasing student engagement via a combined roundtable discussion and flipped classroom curriculum model in an OT and special education classroom","type":"article-journal","volume":"8"},"uris":["http://www.mendeley.com/documents/?uuid=d1c7c600-24e7-433e-b57b-905346f2a753"]}],"mendeley":{"formattedCitation":"(Lewis-Kipkulei &lt;i&gt;et al.&lt;/i&gt;, 2021)","plainTextFormattedCitation":"(Lewis-Kipkulei et al., 2021)","previouslyFormattedCitation":"(Lewis-Kipkulei &lt;i&gt;et al.&lt;/i&gt;, 2021)"},"properties":{"noteIndex":0},"schema":"https://github.com/citation-style-language/schema/raw/master/csl-citation.json"}</w:instrText>
      </w:r>
      <w:r w:rsidR="00B252AF">
        <w:rPr>
          <w:rFonts w:asciiTheme="majorBidi" w:hAnsiTheme="majorBidi" w:cstheme="majorBidi"/>
          <w:color w:val="000000" w:themeColor="text1"/>
        </w:rPr>
        <w:fldChar w:fldCharType="separate"/>
      </w:r>
      <w:r w:rsidR="00B252AF" w:rsidRPr="00B252AF">
        <w:rPr>
          <w:rFonts w:asciiTheme="majorBidi" w:hAnsiTheme="majorBidi" w:cstheme="majorBidi"/>
          <w:noProof/>
          <w:color w:val="000000" w:themeColor="text1"/>
        </w:rPr>
        <w:t xml:space="preserve">(Lewis-Kipkulei </w:t>
      </w:r>
      <w:r w:rsidR="00B252AF" w:rsidRPr="00B252AF">
        <w:rPr>
          <w:rFonts w:asciiTheme="majorBidi" w:hAnsiTheme="majorBidi" w:cstheme="majorBidi"/>
          <w:i/>
          <w:noProof/>
          <w:color w:val="000000" w:themeColor="text1"/>
        </w:rPr>
        <w:t>et al.</w:t>
      </w:r>
      <w:r w:rsidR="00B252AF" w:rsidRPr="00B252AF">
        <w:rPr>
          <w:rFonts w:asciiTheme="majorBidi" w:hAnsiTheme="majorBidi" w:cstheme="majorBidi"/>
          <w:noProof/>
          <w:color w:val="000000" w:themeColor="text1"/>
        </w:rPr>
        <w:t>, 2021)</w:t>
      </w:r>
      <w:r w:rsidR="00B252AF">
        <w:rPr>
          <w:rFonts w:asciiTheme="majorBidi" w:hAnsiTheme="majorBidi" w:cstheme="majorBidi"/>
          <w:color w:val="000000" w:themeColor="text1"/>
        </w:rPr>
        <w:fldChar w:fldCharType="end"/>
      </w:r>
      <w:r w:rsidRPr="003C02BF">
        <w:rPr>
          <w:rFonts w:asciiTheme="majorBidi" w:hAnsiTheme="majorBidi" w:cstheme="majorBidi"/>
          <w:color w:val="000000" w:themeColor="text1"/>
        </w:rPr>
        <w:t>.</w:t>
      </w:r>
      <w:r w:rsidR="003C02BF" w:rsidRPr="003C02BF">
        <w:rPr>
          <w:rFonts w:asciiTheme="majorBidi" w:hAnsiTheme="majorBidi" w:cstheme="majorBidi"/>
          <w:color w:val="000000" w:themeColor="text1"/>
        </w:rPr>
        <w:t xml:space="preserve"> </w:t>
      </w:r>
      <w:r w:rsidRPr="003C02BF">
        <w:rPr>
          <w:rFonts w:asciiTheme="majorBidi" w:hAnsiTheme="majorBidi" w:cstheme="majorBidi"/>
          <w:color w:val="000000" w:themeColor="text1"/>
        </w:rPr>
        <w:t xml:space="preserve">Finally, </w:t>
      </w:r>
      <w:r w:rsidR="00DC6D5B" w:rsidRPr="00DC6D5B">
        <w:rPr>
          <w:rFonts w:asciiTheme="majorBidi" w:hAnsiTheme="majorBidi" w:cstheme="majorBidi"/>
          <w:color w:val="000000" w:themeColor="text1"/>
        </w:rPr>
        <w:t xml:space="preserve"> including learners in the learning process improves their ability to concentrate and encourages them to engage in higher-level critical thinking </w:t>
      </w:r>
      <w:r w:rsidR="008E6FDF">
        <w:rPr>
          <w:rFonts w:asciiTheme="majorBidi" w:hAnsiTheme="majorBidi" w:cstheme="majorBidi"/>
          <w:color w:val="000000" w:themeColor="text1"/>
        </w:rPr>
        <w:fldChar w:fldCharType="begin" w:fldLock="1"/>
      </w:r>
      <w:r w:rsidR="0033297A">
        <w:rPr>
          <w:rFonts w:asciiTheme="majorBidi" w:hAnsiTheme="majorBidi" w:cstheme="majorBidi"/>
          <w:color w:val="000000" w:themeColor="text1"/>
        </w:rPr>
        <w:instrText>ADDIN CSL_CITATION {"citationItems":[{"id":"ITEM-1","itemData":{"author":[{"dropping-particle":"","family":"Kiran","given":"S","non-dropping-particle":"","parse-names":false,"suffix":""}],"container-title":"IUP Journal of Soft Skills","id":"ITEM-1","issue":"1","issued":{"date-parts":[["2020"]]},"title":"Learner-Centered Approach: Engaging Students in Learning Activities.","type":"article-journal","volume":"14"},"uris":["http://www.mendeley.com/documents/?uuid=f9995ab6-78cc-4854-a4ba-39a69e387f9b"]}],"mendeley":{"formattedCitation":"(Kiran, 2020)","plainTextFormattedCitation":"(Kiran, 2020)","previouslyFormattedCitation":"(Kiran, 2020)"},"properties":{"noteIndex":0},"schema":"https://github.com/citation-style-language/schema/raw/master/csl-citation.json"}</w:instrText>
      </w:r>
      <w:r w:rsidR="008E6FDF">
        <w:rPr>
          <w:rFonts w:asciiTheme="majorBidi" w:hAnsiTheme="majorBidi" w:cstheme="majorBidi"/>
          <w:color w:val="000000" w:themeColor="text1"/>
        </w:rPr>
        <w:fldChar w:fldCharType="separate"/>
      </w:r>
      <w:r w:rsidR="008E6FDF" w:rsidRPr="008E6FDF">
        <w:rPr>
          <w:rFonts w:asciiTheme="majorBidi" w:hAnsiTheme="majorBidi" w:cstheme="majorBidi"/>
          <w:noProof/>
          <w:color w:val="000000" w:themeColor="text1"/>
        </w:rPr>
        <w:t>(Kiran, 2020)</w:t>
      </w:r>
      <w:r w:rsidR="008E6FDF">
        <w:rPr>
          <w:rFonts w:asciiTheme="majorBidi" w:hAnsiTheme="majorBidi" w:cstheme="majorBidi"/>
          <w:color w:val="000000" w:themeColor="text1"/>
        </w:rPr>
        <w:fldChar w:fldCharType="end"/>
      </w:r>
      <w:r w:rsidRPr="003C02BF">
        <w:rPr>
          <w:rFonts w:asciiTheme="majorBidi" w:hAnsiTheme="majorBidi" w:cstheme="majorBidi"/>
          <w:color w:val="000000" w:themeColor="text1"/>
        </w:rPr>
        <w:t xml:space="preserve">. </w:t>
      </w:r>
    </w:p>
    <w:p w14:paraId="312D296D" w14:textId="77777777" w:rsidR="0041753F" w:rsidRPr="00B44727" w:rsidRDefault="0041753F"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Me:</w:t>
      </w:r>
    </w:p>
    <w:p w14:paraId="29F51557" w14:textId="7F0401C8" w:rsidR="00F06327" w:rsidRPr="003C02BF" w:rsidRDefault="00F06327" w:rsidP="003C02BF">
      <w:pPr>
        <w:spacing w:before="120" w:after="120" w:line="360" w:lineRule="auto"/>
        <w:jc w:val="both"/>
        <w:rPr>
          <w:rFonts w:asciiTheme="majorBidi" w:hAnsiTheme="majorBidi" w:cstheme="majorBidi"/>
          <w:bCs/>
          <w:color w:val="000000" w:themeColor="text1"/>
        </w:rPr>
      </w:pPr>
      <w:r w:rsidRPr="003C02BF">
        <w:rPr>
          <w:rFonts w:asciiTheme="majorBidi" w:hAnsiTheme="majorBidi" w:cstheme="majorBidi"/>
          <w:bCs/>
          <w:color w:val="000000" w:themeColor="text1"/>
        </w:rPr>
        <w:t xml:space="preserve">The use of </w:t>
      </w:r>
      <w:r w:rsidR="00D8031C">
        <w:rPr>
          <w:rFonts w:asciiTheme="majorBidi" w:hAnsiTheme="majorBidi" w:cstheme="majorBidi"/>
          <w:bCs/>
          <w:color w:val="000000" w:themeColor="text1"/>
        </w:rPr>
        <w:t>reflection</w:t>
      </w:r>
      <w:r w:rsidRPr="003C02BF">
        <w:rPr>
          <w:rFonts w:asciiTheme="majorBidi" w:hAnsiTheme="majorBidi" w:cstheme="majorBidi"/>
          <w:bCs/>
          <w:color w:val="000000" w:themeColor="text1"/>
        </w:rPr>
        <w:t xml:space="preserve"> </w:t>
      </w:r>
      <w:r w:rsidR="00DC6D5B" w:rsidRPr="00DC6D5B">
        <w:rPr>
          <w:rFonts w:asciiTheme="majorBidi" w:hAnsiTheme="majorBidi" w:cstheme="majorBidi"/>
          <w:bCs/>
          <w:color w:val="000000" w:themeColor="text1"/>
        </w:rPr>
        <w:t xml:space="preserve">has been found to be among the most efficient methods </w:t>
      </w:r>
      <w:r w:rsidR="00D8031C">
        <w:rPr>
          <w:rFonts w:asciiTheme="majorBidi" w:hAnsiTheme="majorBidi" w:cstheme="majorBidi"/>
          <w:bCs/>
          <w:color w:val="000000" w:themeColor="text1"/>
        </w:rPr>
        <w:t>for</w:t>
      </w:r>
      <w:r w:rsidRPr="003C02BF">
        <w:rPr>
          <w:rFonts w:asciiTheme="majorBidi" w:hAnsiTheme="majorBidi" w:cstheme="majorBidi"/>
          <w:bCs/>
          <w:color w:val="000000" w:themeColor="text1"/>
        </w:rPr>
        <w:t xml:space="preserve"> </w:t>
      </w:r>
      <w:r w:rsidR="00DC6D5B">
        <w:rPr>
          <w:rFonts w:asciiTheme="majorBidi" w:hAnsiTheme="majorBidi" w:cstheme="majorBidi"/>
          <w:bCs/>
          <w:color w:val="000000" w:themeColor="text1"/>
        </w:rPr>
        <w:t xml:space="preserve">engaging </w:t>
      </w:r>
      <w:r w:rsidRPr="003C02BF">
        <w:rPr>
          <w:rFonts w:asciiTheme="majorBidi" w:hAnsiTheme="majorBidi" w:cstheme="majorBidi"/>
          <w:bCs/>
          <w:color w:val="000000" w:themeColor="text1"/>
        </w:rPr>
        <w:t xml:space="preserve">learners from the </w:t>
      </w:r>
      <w:r w:rsidR="00DC6D5B">
        <w:rPr>
          <w:rFonts w:asciiTheme="majorBidi" w:hAnsiTheme="majorBidi" w:cstheme="majorBidi"/>
          <w:bCs/>
          <w:color w:val="000000" w:themeColor="text1"/>
        </w:rPr>
        <w:t>beginning</w:t>
      </w:r>
      <w:r w:rsidRPr="003C02BF">
        <w:rPr>
          <w:rFonts w:asciiTheme="majorBidi" w:hAnsiTheme="majorBidi" w:cstheme="majorBidi"/>
          <w:bCs/>
          <w:color w:val="000000" w:themeColor="text1"/>
        </w:rPr>
        <w:t xml:space="preserve"> of the lesson </w:t>
      </w:r>
      <w:r w:rsidRPr="003C02BF">
        <w:rPr>
          <w:rFonts w:asciiTheme="majorBidi" w:hAnsiTheme="majorBidi" w:cstheme="majorBidi"/>
          <w:bCs/>
          <w:color w:val="000000" w:themeColor="text1"/>
        </w:rPr>
        <w:fldChar w:fldCharType="begin" w:fldLock="1"/>
      </w:r>
      <w:r w:rsidR="00344EA0" w:rsidRPr="003C02BF">
        <w:rPr>
          <w:rFonts w:asciiTheme="majorBidi" w:hAnsiTheme="majorBidi" w:cstheme="majorBidi"/>
          <w:bCs/>
          <w:color w:val="000000" w:themeColor="text1"/>
        </w:rPr>
        <w:instrText>ADDIN CSL_CITATION {"citationItems":[{"id":"ITEM-1","itemData":{"DOI":"10.1109/ACCESS.2021.3088583","author":[{"dropping-particle":"","family":"Nuci","given":"Krenare Pireva","non-dropping-particle":"","parse-names":false,"suffix":""},{"dropping-particle":"","family":"Tahir","given":"Rabail","non-dropping-particle":"","parse-names":false,"suffix":""},{"dropping-particle":"","family":"Wang","given":"Alf Inge","non-dropping-particle":"","parse-names":false,"suffix":""},{"dropping-particle":"","family":"Imran","given":"Ali Shariq","non-dropping-particle":"","parse-names":false,"suffix":""}],"container-title":"Ieee Access","id":"ITEM-1","issued":{"date-parts":[["2021"]]},"page":"91220-91234","publisher":"IEEE","title":"Game-based digital quiz as a tool for improving students’ engagement and learning in online lectures","type":"article-journal","volume":"9"},"uris":["http://www.mendeley.com/documents/?uuid=64b32f56-c413-4f81-ac5e-1a56d44f6912"]}],"mendeley":{"formattedCitation":"(Nuci &lt;i&gt;et al.&lt;/i&gt;, 2021)","plainTextFormattedCitation":"(Nuci et al., 2021)","previouslyFormattedCitation":"(Nuci &lt;i&gt;et al.&lt;/i&gt;, 2021)"},"properties":{"noteIndex":0},"schema":"https://github.com/citation-style-language/schema/raw/master/csl-citation.json"}</w:instrText>
      </w:r>
      <w:r w:rsidRPr="003C02BF">
        <w:rPr>
          <w:rFonts w:asciiTheme="majorBidi" w:hAnsiTheme="majorBidi" w:cstheme="majorBidi"/>
          <w:bCs/>
          <w:color w:val="000000" w:themeColor="text1"/>
        </w:rPr>
        <w:fldChar w:fldCharType="separate"/>
      </w:r>
      <w:r w:rsidRPr="003C02BF">
        <w:rPr>
          <w:rFonts w:asciiTheme="majorBidi" w:hAnsiTheme="majorBidi" w:cstheme="majorBidi"/>
          <w:bCs/>
          <w:noProof/>
          <w:color w:val="000000" w:themeColor="text1"/>
        </w:rPr>
        <w:t xml:space="preserve">(Nuci </w:t>
      </w:r>
      <w:r w:rsidRPr="003C02BF">
        <w:rPr>
          <w:rFonts w:asciiTheme="majorBidi" w:hAnsiTheme="majorBidi" w:cstheme="majorBidi"/>
          <w:bCs/>
          <w:i/>
          <w:noProof/>
          <w:color w:val="000000" w:themeColor="text1"/>
        </w:rPr>
        <w:t>et al.</w:t>
      </w:r>
      <w:r w:rsidRPr="003C02BF">
        <w:rPr>
          <w:rFonts w:asciiTheme="majorBidi" w:hAnsiTheme="majorBidi" w:cstheme="majorBidi"/>
          <w:bCs/>
          <w:noProof/>
          <w:color w:val="000000" w:themeColor="text1"/>
        </w:rPr>
        <w:t>, 2021)</w:t>
      </w:r>
      <w:r w:rsidRPr="003C02BF">
        <w:rPr>
          <w:rFonts w:asciiTheme="majorBidi" w:hAnsiTheme="majorBidi" w:cstheme="majorBidi"/>
          <w:bCs/>
          <w:color w:val="000000" w:themeColor="text1"/>
        </w:rPr>
        <w:fldChar w:fldCharType="end"/>
      </w:r>
      <w:r w:rsidRPr="003C02BF">
        <w:rPr>
          <w:rFonts w:asciiTheme="majorBidi" w:hAnsiTheme="majorBidi" w:cstheme="majorBidi"/>
          <w:bCs/>
          <w:color w:val="000000" w:themeColor="text1"/>
        </w:rPr>
        <w:t xml:space="preserve">. This can be incorporated using some digital tools to deliver the most important content of the course </w:t>
      </w:r>
      <w:r w:rsidR="00D8031C">
        <w:rPr>
          <w:rFonts w:asciiTheme="majorBidi" w:hAnsiTheme="majorBidi" w:cstheme="majorBidi"/>
          <w:bCs/>
          <w:color w:val="000000" w:themeColor="text1"/>
        </w:rPr>
        <w:t>upfront</w:t>
      </w:r>
      <w:r w:rsidRPr="003C02BF">
        <w:rPr>
          <w:rFonts w:asciiTheme="majorBidi" w:hAnsiTheme="majorBidi" w:cstheme="majorBidi"/>
          <w:bCs/>
          <w:color w:val="000000" w:themeColor="text1"/>
        </w:rPr>
        <w:t>.</w:t>
      </w:r>
      <w:r w:rsidR="00754772" w:rsidRPr="003C02BF">
        <w:rPr>
          <w:rFonts w:asciiTheme="majorBidi" w:hAnsiTheme="majorBidi" w:cstheme="majorBidi"/>
          <w:bCs/>
          <w:color w:val="000000" w:themeColor="text1"/>
        </w:rPr>
        <w:t xml:space="preserve"> Technology can be a nightmare for educators if it is not </w:t>
      </w:r>
      <w:r w:rsidR="00DC6D5B">
        <w:rPr>
          <w:rFonts w:asciiTheme="majorBidi" w:hAnsiTheme="majorBidi" w:cstheme="majorBidi"/>
          <w:bCs/>
          <w:color w:val="000000" w:themeColor="text1"/>
        </w:rPr>
        <w:t>used</w:t>
      </w:r>
      <w:r w:rsidR="00754772" w:rsidRPr="003C02BF">
        <w:rPr>
          <w:rFonts w:asciiTheme="majorBidi" w:hAnsiTheme="majorBidi" w:cstheme="majorBidi"/>
          <w:bCs/>
          <w:color w:val="000000" w:themeColor="text1"/>
        </w:rPr>
        <w:t xml:space="preserve"> </w:t>
      </w:r>
      <w:r w:rsidR="00DC6D5B" w:rsidRPr="00DC6D5B">
        <w:rPr>
          <w:rFonts w:asciiTheme="majorBidi" w:hAnsiTheme="majorBidi" w:cstheme="majorBidi"/>
          <w:bCs/>
          <w:color w:val="000000" w:themeColor="text1"/>
        </w:rPr>
        <w:t>properly</w:t>
      </w:r>
      <w:r w:rsidR="00DC6D5B" w:rsidRPr="00DC6D5B">
        <w:rPr>
          <w:rFonts w:asciiTheme="majorBidi" w:hAnsiTheme="majorBidi" w:cstheme="majorBidi"/>
          <w:bCs/>
          <w:color w:val="000000" w:themeColor="text1"/>
        </w:rPr>
        <w:t xml:space="preserve"> </w:t>
      </w:r>
      <w:r w:rsidR="00344EA0" w:rsidRPr="003C02BF">
        <w:rPr>
          <w:rFonts w:asciiTheme="majorBidi" w:hAnsiTheme="majorBidi" w:cstheme="majorBidi"/>
          <w:bCs/>
          <w:color w:val="000000" w:themeColor="text1"/>
        </w:rPr>
        <w:fldChar w:fldCharType="begin" w:fldLock="1"/>
      </w:r>
      <w:r w:rsidR="00B85BDD" w:rsidRPr="003C02BF">
        <w:rPr>
          <w:rFonts w:asciiTheme="majorBidi" w:hAnsiTheme="majorBidi" w:cstheme="majorBidi"/>
          <w:bCs/>
          <w:color w:val="000000" w:themeColor="text1"/>
        </w:rPr>
        <w:instrText>ADDIN CSL_CITATION {"citationItems":[{"id":"ITEM-1","itemData":{"ISBN":"1474235921","author":[{"dropping-particle":"","family":"Selwyn","given":"Neil","non-dropping-particle":"","parse-names":false,"suffix":""}],"id":"ITEM-1","issued":{"date-parts":[["2016"]]},"publisher":"Bloomsbury Publishing","title":"Education and technology: Key issues and debates","type":"book"},"uris":["http://www.mendeley.com/documents/?uuid=837ecf48-10ad-4dd8-a8fb-db2d63faf7bb"]}],"mendeley":{"formattedCitation":"(Selwyn, 2016)","plainTextFormattedCitation":"(Selwyn, 2016)","previouslyFormattedCitation":"(Selwyn, 2016)"},"properties":{"noteIndex":0},"schema":"https://github.com/citation-style-language/schema/raw/master/csl-citation.json"}</w:instrText>
      </w:r>
      <w:r w:rsidR="00344EA0" w:rsidRPr="003C02BF">
        <w:rPr>
          <w:rFonts w:asciiTheme="majorBidi" w:hAnsiTheme="majorBidi" w:cstheme="majorBidi"/>
          <w:bCs/>
          <w:color w:val="000000" w:themeColor="text1"/>
        </w:rPr>
        <w:fldChar w:fldCharType="separate"/>
      </w:r>
      <w:r w:rsidR="00344EA0" w:rsidRPr="003C02BF">
        <w:rPr>
          <w:rFonts w:asciiTheme="majorBidi" w:hAnsiTheme="majorBidi" w:cstheme="majorBidi"/>
          <w:bCs/>
          <w:noProof/>
          <w:color w:val="000000" w:themeColor="text1"/>
        </w:rPr>
        <w:t>(Selwyn, 2016)</w:t>
      </w:r>
      <w:r w:rsidR="00344EA0" w:rsidRPr="003C02BF">
        <w:rPr>
          <w:rFonts w:asciiTheme="majorBidi" w:hAnsiTheme="majorBidi" w:cstheme="majorBidi"/>
          <w:bCs/>
          <w:color w:val="000000" w:themeColor="text1"/>
        </w:rPr>
        <w:fldChar w:fldCharType="end"/>
      </w:r>
      <w:r w:rsidR="00754772" w:rsidRPr="003C02BF">
        <w:rPr>
          <w:rFonts w:asciiTheme="majorBidi" w:hAnsiTheme="majorBidi" w:cstheme="majorBidi"/>
          <w:bCs/>
          <w:color w:val="000000" w:themeColor="text1"/>
        </w:rPr>
        <w:t>. Yet, incorporat</w:t>
      </w:r>
      <w:r w:rsidR="002C3E66">
        <w:rPr>
          <w:rFonts w:asciiTheme="majorBidi" w:hAnsiTheme="majorBidi" w:cstheme="majorBidi"/>
          <w:bCs/>
          <w:color w:val="000000" w:themeColor="text1"/>
        </w:rPr>
        <w:t>ing</w:t>
      </w:r>
      <w:r w:rsidR="00754772" w:rsidRPr="003C02BF">
        <w:rPr>
          <w:rFonts w:asciiTheme="majorBidi" w:hAnsiTheme="majorBidi" w:cstheme="majorBidi"/>
          <w:bCs/>
          <w:color w:val="000000" w:themeColor="text1"/>
        </w:rPr>
        <w:t xml:space="preserve"> the use of technology as part of </w:t>
      </w:r>
      <w:r w:rsidR="002C3E66">
        <w:rPr>
          <w:rFonts w:asciiTheme="majorBidi" w:hAnsiTheme="majorBidi" w:cstheme="majorBidi"/>
          <w:bCs/>
          <w:color w:val="000000" w:themeColor="text1"/>
        </w:rPr>
        <w:t>the</w:t>
      </w:r>
      <w:r w:rsidR="00754772" w:rsidRPr="003C02BF">
        <w:rPr>
          <w:rFonts w:asciiTheme="majorBidi" w:hAnsiTheme="majorBidi" w:cstheme="majorBidi"/>
          <w:bCs/>
          <w:color w:val="000000" w:themeColor="text1"/>
        </w:rPr>
        <w:t xml:space="preserve"> lesson plan</w:t>
      </w:r>
      <w:r w:rsidR="00344EA0" w:rsidRPr="003C02BF">
        <w:rPr>
          <w:rFonts w:asciiTheme="majorBidi" w:hAnsiTheme="majorBidi" w:cstheme="majorBidi"/>
          <w:bCs/>
          <w:color w:val="000000" w:themeColor="text1"/>
        </w:rPr>
        <w:t xml:space="preserve"> </w:t>
      </w:r>
      <w:r w:rsidR="002C3E66">
        <w:rPr>
          <w:rFonts w:asciiTheme="majorBidi" w:hAnsiTheme="majorBidi" w:cstheme="majorBidi"/>
          <w:bCs/>
          <w:color w:val="000000" w:themeColor="text1"/>
        </w:rPr>
        <w:t>can</w:t>
      </w:r>
      <w:r w:rsidR="00344EA0" w:rsidRPr="003C02BF">
        <w:rPr>
          <w:rFonts w:asciiTheme="majorBidi" w:hAnsiTheme="majorBidi" w:cstheme="majorBidi"/>
          <w:bCs/>
          <w:color w:val="000000" w:themeColor="text1"/>
        </w:rPr>
        <w:t xml:space="preserve"> improve the </w:t>
      </w:r>
      <w:r w:rsidR="002C3E66">
        <w:rPr>
          <w:rFonts w:asciiTheme="majorBidi" w:hAnsiTheme="majorBidi" w:cstheme="majorBidi"/>
          <w:bCs/>
          <w:color w:val="000000" w:themeColor="text1"/>
        </w:rPr>
        <w:t xml:space="preserve">overall </w:t>
      </w:r>
      <w:r w:rsidR="00344EA0" w:rsidRPr="003C02BF">
        <w:rPr>
          <w:rFonts w:asciiTheme="majorBidi" w:hAnsiTheme="majorBidi" w:cstheme="majorBidi"/>
          <w:bCs/>
          <w:color w:val="000000" w:themeColor="text1"/>
        </w:rPr>
        <w:t>learners</w:t>
      </w:r>
      <w:r w:rsidR="002C3E66">
        <w:rPr>
          <w:rFonts w:asciiTheme="majorBidi" w:hAnsiTheme="majorBidi" w:cstheme="majorBidi"/>
          <w:bCs/>
          <w:color w:val="000000" w:themeColor="text1"/>
        </w:rPr>
        <w:t>’</w:t>
      </w:r>
      <w:r w:rsidR="00344EA0" w:rsidRPr="003C02BF">
        <w:rPr>
          <w:rFonts w:asciiTheme="majorBidi" w:hAnsiTheme="majorBidi" w:cstheme="majorBidi"/>
          <w:bCs/>
          <w:color w:val="000000" w:themeColor="text1"/>
        </w:rPr>
        <w:t xml:space="preserve"> engagement</w:t>
      </w:r>
      <w:r w:rsidR="00754772" w:rsidRPr="003C02BF">
        <w:rPr>
          <w:rFonts w:asciiTheme="majorBidi" w:hAnsiTheme="majorBidi" w:cstheme="majorBidi"/>
          <w:bCs/>
          <w:color w:val="000000" w:themeColor="text1"/>
        </w:rPr>
        <w:t xml:space="preserve"> </w:t>
      </w:r>
      <w:r w:rsidR="00754772" w:rsidRPr="003C02BF">
        <w:rPr>
          <w:rFonts w:asciiTheme="majorBidi" w:hAnsiTheme="majorBidi" w:cstheme="majorBidi"/>
          <w:bCs/>
          <w:color w:val="000000" w:themeColor="text1"/>
        </w:rPr>
        <w:fldChar w:fldCharType="begin" w:fldLock="1"/>
      </w:r>
      <w:r w:rsidR="00344EA0" w:rsidRPr="003C02BF">
        <w:rPr>
          <w:rFonts w:asciiTheme="majorBidi" w:hAnsiTheme="majorBidi" w:cstheme="majorBidi"/>
          <w:bCs/>
          <w:color w:val="000000" w:themeColor="text1"/>
        </w:rPr>
        <w:instrText>ADDIN CSL_CITATION {"citationItems":[{"id":"ITEM-1","itemData":{"DOI":"10.1080/1360080X.2015.1034424","author":[{"dropping-particle":"","family":"Henderson","given":"Michael","non-dropping-particle":"","parse-names":false,"suffix":""},{"dropping-particle":"","family":"Selwyn","given":"Neil","non-dropping-particle":"","parse-names":false,"suffix":""},{"dropping-particle":"","family":"Finger","given":"Glenn","non-dropping-particle":"","parse-names":false,"suffix":""},{"dropping-particle":"","family":"Aston","given":"Rachel","non-dropping-particle":"","parse-names":false,"suffix":""}],"container-title":"Journal of Higher Education Policy and Management","id":"ITEM-1","issue":"3","issued":{"date-parts":[["2015"]]},"page":"308-319","publisher":"Taylor \\&amp; Francis","title":"Students’ everyday engagement with digital technology in university: exploring patterns of use and ‘usefulness’","type":"article-journal","volume":"37"},"uris":["http://www.mendeley.com/documents/?uuid=304432bd-bceb-4bab-af11-a8ab486032e4"]}],"mendeley":{"formattedCitation":"(Henderson &lt;i&gt;et al.&lt;/i&gt;, 2015)","plainTextFormattedCitation":"(Henderson et al., 2015)","previouslyFormattedCitation":"(Henderson &lt;i&gt;et al.&lt;/i&gt;, 2015)"},"properties":{"noteIndex":0},"schema":"https://github.com/citation-style-language/schema/raw/master/csl-citation.json"}</w:instrText>
      </w:r>
      <w:r w:rsidR="00754772" w:rsidRPr="003C02BF">
        <w:rPr>
          <w:rFonts w:asciiTheme="majorBidi" w:hAnsiTheme="majorBidi" w:cstheme="majorBidi"/>
          <w:bCs/>
          <w:color w:val="000000" w:themeColor="text1"/>
        </w:rPr>
        <w:fldChar w:fldCharType="separate"/>
      </w:r>
      <w:r w:rsidR="00754772" w:rsidRPr="003C02BF">
        <w:rPr>
          <w:rFonts w:asciiTheme="majorBidi" w:hAnsiTheme="majorBidi" w:cstheme="majorBidi"/>
          <w:bCs/>
          <w:noProof/>
          <w:color w:val="000000" w:themeColor="text1"/>
        </w:rPr>
        <w:t xml:space="preserve">(Henderson </w:t>
      </w:r>
      <w:r w:rsidR="00754772" w:rsidRPr="003C02BF">
        <w:rPr>
          <w:rFonts w:asciiTheme="majorBidi" w:hAnsiTheme="majorBidi" w:cstheme="majorBidi"/>
          <w:bCs/>
          <w:i/>
          <w:noProof/>
          <w:color w:val="000000" w:themeColor="text1"/>
        </w:rPr>
        <w:t>et al.</w:t>
      </w:r>
      <w:r w:rsidR="00754772" w:rsidRPr="003C02BF">
        <w:rPr>
          <w:rFonts w:asciiTheme="majorBidi" w:hAnsiTheme="majorBidi" w:cstheme="majorBidi"/>
          <w:bCs/>
          <w:noProof/>
          <w:color w:val="000000" w:themeColor="text1"/>
        </w:rPr>
        <w:t>, 2015)</w:t>
      </w:r>
      <w:r w:rsidR="00754772" w:rsidRPr="003C02BF">
        <w:rPr>
          <w:rFonts w:asciiTheme="majorBidi" w:hAnsiTheme="majorBidi" w:cstheme="majorBidi"/>
          <w:bCs/>
          <w:color w:val="000000" w:themeColor="text1"/>
        </w:rPr>
        <w:fldChar w:fldCharType="end"/>
      </w:r>
      <w:r w:rsidR="00754772" w:rsidRPr="003C02BF">
        <w:rPr>
          <w:rFonts w:asciiTheme="majorBidi" w:hAnsiTheme="majorBidi" w:cstheme="majorBidi"/>
          <w:bCs/>
          <w:color w:val="000000" w:themeColor="text1"/>
        </w:rPr>
        <w:t>.</w:t>
      </w:r>
      <w:r w:rsidR="00344EA0" w:rsidRPr="003C02BF">
        <w:rPr>
          <w:rFonts w:asciiTheme="majorBidi" w:hAnsiTheme="majorBidi" w:cstheme="majorBidi"/>
          <w:bCs/>
          <w:color w:val="000000" w:themeColor="text1"/>
        </w:rPr>
        <w:t xml:space="preserve"> Furthermore, even when educators have taken steps to </w:t>
      </w:r>
      <w:r w:rsidR="00B14A96">
        <w:rPr>
          <w:rFonts w:asciiTheme="majorBidi" w:hAnsiTheme="majorBidi" w:cstheme="majorBidi"/>
          <w:bCs/>
          <w:color w:val="000000" w:themeColor="text1"/>
        </w:rPr>
        <w:t>use</w:t>
      </w:r>
      <w:r w:rsidR="00344EA0" w:rsidRPr="003C02BF">
        <w:rPr>
          <w:rFonts w:asciiTheme="majorBidi" w:hAnsiTheme="majorBidi" w:cstheme="majorBidi"/>
          <w:bCs/>
          <w:color w:val="000000" w:themeColor="text1"/>
        </w:rPr>
        <w:t xml:space="preserve"> technology </w:t>
      </w:r>
      <w:r w:rsidR="00B14A96">
        <w:rPr>
          <w:rFonts w:asciiTheme="majorBidi" w:hAnsiTheme="majorBidi" w:cstheme="majorBidi"/>
          <w:bCs/>
          <w:color w:val="000000" w:themeColor="text1"/>
        </w:rPr>
        <w:t>in the</w:t>
      </w:r>
      <w:r w:rsidR="00344EA0" w:rsidRPr="003C02BF">
        <w:rPr>
          <w:rFonts w:asciiTheme="majorBidi" w:hAnsiTheme="majorBidi" w:cstheme="majorBidi"/>
          <w:bCs/>
          <w:color w:val="000000" w:themeColor="text1"/>
        </w:rPr>
        <w:t xml:space="preserve"> learning </w:t>
      </w:r>
      <w:r w:rsidR="00B14A96">
        <w:rPr>
          <w:rFonts w:asciiTheme="majorBidi" w:hAnsiTheme="majorBidi" w:cstheme="majorBidi"/>
          <w:bCs/>
          <w:color w:val="000000" w:themeColor="text1"/>
        </w:rPr>
        <w:t>process</w:t>
      </w:r>
      <w:r w:rsidR="00344EA0" w:rsidRPr="003C02BF">
        <w:rPr>
          <w:rFonts w:asciiTheme="majorBidi" w:hAnsiTheme="majorBidi" w:cstheme="majorBidi"/>
          <w:bCs/>
          <w:color w:val="000000" w:themeColor="text1"/>
        </w:rPr>
        <w:t>, disruption may arise.</w:t>
      </w:r>
      <w:r w:rsidR="000562BA" w:rsidRPr="003C02BF">
        <w:rPr>
          <w:rFonts w:asciiTheme="majorBidi" w:hAnsiTheme="majorBidi" w:cstheme="majorBidi"/>
          <w:bCs/>
          <w:color w:val="000000" w:themeColor="text1"/>
        </w:rPr>
        <w:t xml:space="preserve"> Disruption behaviour is viewed here</w:t>
      </w:r>
      <w:r w:rsidR="000562BA" w:rsidRPr="003C02BF">
        <w:rPr>
          <w:rFonts w:asciiTheme="majorBidi" w:hAnsiTheme="majorBidi" w:cstheme="majorBidi"/>
          <w:color w:val="000000" w:themeColor="text1"/>
        </w:rPr>
        <w:t xml:space="preserve"> as an interference </w:t>
      </w:r>
      <w:r w:rsidR="00D8031C">
        <w:rPr>
          <w:rFonts w:asciiTheme="majorBidi" w:hAnsiTheme="majorBidi" w:cstheme="majorBidi"/>
          <w:color w:val="000000" w:themeColor="text1"/>
        </w:rPr>
        <w:t>with</w:t>
      </w:r>
      <w:r w:rsidR="000562BA" w:rsidRPr="003C02BF">
        <w:rPr>
          <w:rFonts w:asciiTheme="majorBidi" w:hAnsiTheme="majorBidi" w:cstheme="majorBidi"/>
          <w:color w:val="000000" w:themeColor="text1"/>
        </w:rPr>
        <w:t xml:space="preserve"> normal academic functions</w:t>
      </w:r>
      <w:r w:rsidR="00B85BDD" w:rsidRPr="003C02BF">
        <w:rPr>
          <w:rFonts w:asciiTheme="majorBidi" w:hAnsiTheme="majorBidi" w:cstheme="majorBidi"/>
          <w:color w:val="000000" w:themeColor="text1"/>
        </w:rPr>
        <w:t xml:space="preserve"> </w:t>
      </w:r>
      <w:r w:rsidR="00B85BDD" w:rsidRPr="003C02BF">
        <w:rPr>
          <w:rFonts w:asciiTheme="majorBidi" w:hAnsiTheme="majorBidi" w:cstheme="majorBidi"/>
          <w:color w:val="000000" w:themeColor="text1"/>
        </w:rPr>
        <w:fldChar w:fldCharType="begin" w:fldLock="1"/>
      </w:r>
      <w:r w:rsidR="00054DB3">
        <w:rPr>
          <w:rFonts w:asciiTheme="majorBidi" w:hAnsiTheme="majorBidi" w:cstheme="majorBidi"/>
          <w:color w:val="000000" w:themeColor="text1"/>
        </w:rPr>
        <w:instrText>ADDIN CSL_CITATION {"citationItems":[{"id":"ITEM-1","itemData":{"author":[{"dropping-particle":"","family":"Cox","given":"Elaine","non-dropping-particle":"","parse-names":false,"suffix":""},{"dropping-particle":"","family":"Clutterbuck","given":"David Ashley","non-dropping-particle":"","parse-names":false,"suffix":""},{"dropping-particle":"","family":"Bachkirova","given":"Tatiana","non-dropping-particle":"","parse-names":false,"suffix":""}],"container-title":"The Complete Handbook of Coaching","id":"ITEM-1","issued":{"date-parts":[["2017"]]},"page":"1-504","publisher":"SAGE Publications","title":"The complete handbook of coaching","type":"article-journal"},"uris":["http://www.mendeley.com/documents/?uuid=8be593e0-f5b2-4551-90fd-0e0104a52ec8"]}],"mendeley":{"formattedCitation":"(Cox, Clutterbuck and Bachkirova, 2017)","plainTextFormattedCitation":"(Cox, Clutterbuck and Bachkirova, 2017)","previouslyFormattedCitation":"(Cox, Clutterbuck and Bachkirova, 2017)"},"properties":{"noteIndex":0},"schema":"https://github.com/citation-style-language/schema/raw/master/csl-citation.json"}</w:instrText>
      </w:r>
      <w:r w:rsidR="00B85BDD" w:rsidRPr="003C02BF">
        <w:rPr>
          <w:rFonts w:asciiTheme="majorBidi" w:hAnsiTheme="majorBidi" w:cstheme="majorBidi"/>
          <w:color w:val="000000" w:themeColor="text1"/>
        </w:rPr>
        <w:fldChar w:fldCharType="separate"/>
      </w:r>
      <w:r w:rsidR="00B85BDD" w:rsidRPr="003C02BF">
        <w:rPr>
          <w:rFonts w:asciiTheme="majorBidi" w:hAnsiTheme="majorBidi" w:cstheme="majorBidi"/>
          <w:noProof/>
          <w:color w:val="000000" w:themeColor="text1"/>
        </w:rPr>
        <w:t>(Cox, Clutterbuck and Bachkirova, 2017)</w:t>
      </w:r>
      <w:r w:rsidR="00B85BDD" w:rsidRPr="003C02BF">
        <w:rPr>
          <w:rFonts w:asciiTheme="majorBidi" w:hAnsiTheme="majorBidi" w:cstheme="majorBidi"/>
          <w:color w:val="000000" w:themeColor="text1"/>
        </w:rPr>
        <w:fldChar w:fldCharType="end"/>
      </w:r>
      <w:r w:rsidR="009E4C14" w:rsidRPr="003C02BF">
        <w:rPr>
          <w:rFonts w:asciiTheme="majorBidi" w:hAnsiTheme="majorBidi" w:cstheme="majorBidi"/>
          <w:color w:val="000000" w:themeColor="text1"/>
        </w:rPr>
        <w:t xml:space="preserve">. </w:t>
      </w:r>
      <w:r w:rsidR="00B85BDD" w:rsidRPr="003C02BF">
        <w:rPr>
          <w:rFonts w:asciiTheme="majorBidi" w:hAnsiTheme="majorBidi" w:cstheme="majorBidi"/>
          <w:color w:val="000000" w:themeColor="text1"/>
        </w:rPr>
        <w:t xml:space="preserve">Therefore, </w:t>
      </w:r>
      <w:r w:rsidR="007845D9" w:rsidRPr="003C02BF">
        <w:rPr>
          <w:rFonts w:asciiTheme="majorBidi" w:hAnsiTheme="majorBidi" w:cstheme="majorBidi"/>
          <w:color w:val="000000" w:themeColor="text1"/>
        </w:rPr>
        <w:t>it</w:t>
      </w:r>
      <w:r w:rsidR="00B85BDD" w:rsidRPr="003C02BF">
        <w:rPr>
          <w:rFonts w:asciiTheme="majorBidi" w:hAnsiTheme="majorBidi" w:cstheme="majorBidi"/>
          <w:color w:val="000000" w:themeColor="text1"/>
        </w:rPr>
        <w:t xml:space="preserve"> is very important to </w:t>
      </w:r>
      <w:r w:rsidR="00B85BDD" w:rsidRPr="003C02BF">
        <w:rPr>
          <w:rFonts w:asciiTheme="majorBidi" w:hAnsiTheme="majorBidi" w:cstheme="majorBidi"/>
          <w:bCs/>
          <w:color w:val="000000" w:themeColor="text1"/>
        </w:rPr>
        <w:t xml:space="preserve">set clear rules with the learners on acceptable behaviour during the lesson. </w:t>
      </w:r>
    </w:p>
    <w:p w14:paraId="4586532A" w14:textId="6FD43758" w:rsidR="0041753F" w:rsidRPr="003C02BF" w:rsidRDefault="004C3428" w:rsidP="000C4831">
      <w:pPr>
        <w:spacing w:before="240" w:after="240" w:line="360" w:lineRule="auto"/>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Conclusion</w:t>
      </w:r>
    </w:p>
    <w:p w14:paraId="20081DD2" w14:textId="54B81656" w:rsidR="007845D9" w:rsidRPr="00B44727" w:rsidRDefault="007845D9"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1:</w:t>
      </w:r>
    </w:p>
    <w:p w14:paraId="5C1AE8E7" w14:textId="6083D00E" w:rsidR="004C7368" w:rsidRPr="003C02BF" w:rsidRDefault="004C7368" w:rsidP="003C02BF">
      <w:pPr>
        <w:spacing w:before="120" w:after="120" w:line="360" w:lineRule="auto"/>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Overall, </w:t>
      </w:r>
      <w:r w:rsidR="003C02BF" w:rsidRPr="003C02BF">
        <w:rPr>
          <w:rFonts w:asciiTheme="majorBidi" w:hAnsiTheme="majorBidi" w:cstheme="majorBidi"/>
          <w:color w:val="000000" w:themeColor="text1"/>
          <w:lang w:val="en-US"/>
        </w:rPr>
        <w:t>it</w:t>
      </w:r>
      <w:r w:rsidRPr="003C02BF">
        <w:rPr>
          <w:rFonts w:asciiTheme="majorBidi" w:hAnsiTheme="majorBidi" w:cstheme="majorBidi"/>
          <w:color w:val="000000" w:themeColor="text1"/>
          <w:lang w:val="en-US"/>
        </w:rPr>
        <w:t xml:space="preserve"> is important t</w:t>
      </w:r>
      <w:r w:rsidRPr="003C02BF">
        <w:rPr>
          <w:rFonts w:asciiTheme="majorBidi" w:hAnsiTheme="majorBidi" w:cstheme="majorBidi"/>
          <w:color w:val="000000" w:themeColor="text1"/>
          <w:u w:val="single"/>
          <w:lang w:val="en-US"/>
        </w:rPr>
        <w:t>o</w:t>
      </w:r>
      <w:r w:rsidRPr="003C02BF">
        <w:rPr>
          <w:rFonts w:asciiTheme="majorBidi" w:hAnsiTheme="majorBidi" w:cstheme="majorBidi"/>
          <w:color w:val="000000" w:themeColor="text1"/>
          <w:lang w:val="en-US"/>
        </w:rPr>
        <w:t xml:space="preserve"> ask the learners what they know about a topic before instructi</w:t>
      </w:r>
      <w:r w:rsidR="00B14A96">
        <w:rPr>
          <w:rFonts w:asciiTheme="majorBidi" w:hAnsiTheme="majorBidi" w:cstheme="majorBidi"/>
          <w:color w:val="000000" w:themeColor="text1"/>
          <w:lang w:val="en-US"/>
        </w:rPr>
        <w:t>ng</w:t>
      </w:r>
      <w:r w:rsidRPr="003C02BF">
        <w:rPr>
          <w:rFonts w:asciiTheme="majorBidi" w:hAnsiTheme="majorBidi" w:cstheme="majorBidi"/>
          <w:color w:val="000000" w:themeColor="text1"/>
          <w:lang w:val="en-US"/>
        </w:rPr>
        <w:t xml:space="preserve"> as it will </w:t>
      </w:r>
      <w:r w:rsidR="00D8031C">
        <w:rPr>
          <w:rFonts w:asciiTheme="majorBidi" w:hAnsiTheme="majorBidi" w:cstheme="majorBidi"/>
          <w:color w:val="000000" w:themeColor="text1"/>
          <w:lang w:val="en-US"/>
        </w:rPr>
        <w:t>help</w:t>
      </w:r>
      <w:r w:rsidRPr="003C02BF">
        <w:rPr>
          <w:rFonts w:asciiTheme="majorBidi" w:hAnsiTheme="majorBidi" w:cstheme="majorBidi"/>
          <w:color w:val="000000" w:themeColor="text1"/>
          <w:lang w:val="en-US"/>
        </w:rPr>
        <w:t xml:space="preserve"> in managing the lesson time </w:t>
      </w:r>
      <w:r w:rsidR="00F229F0">
        <w:rPr>
          <w:rFonts w:asciiTheme="majorBidi" w:hAnsiTheme="majorBidi" w:cstheme="majorBidi"/>
          <w:color w:val="000000" w:themeColor="text1"/>
          <w:lang w:val="en-US"/>
        </w:rPr>
        <w:t>and</w:t>
      </w:r>
      <w:r w:rsidRPr="003C02BF">
        <w:rPr>
          <w:rFonts w:asciiTheme="majorBidi" w:hAnsiTheme="majorBidi" w:cstheme="majorBidi"/>
          <w:color w:val="000000" w:themeColor="text1"/>
          <w:lang w:val="en-US"/>
        </w:rPr>
        <w:t xml:space="preserve"> get the learners engaged with the lesson. Moreover, asking open-ended questions </w:t>
      </w:r>
      <w:r w:rsidR="00F229F0">
        <w:rPr>
          <w:rFonts w:asciiTheme="majorBidi" w:hAnsiTheme="majorBidi" w:cstheme="majorBidi"/>
          <w:color w:val="000000" w:themeColor="text1"/>
          <w:lang w:val="en-US"/>
        </w:rPr>
        <w:t>help</w:t>
      </w:r>
      <w:r w:rsidRPr="003C02BF">
        <w:rPr>
          <w:rFonts w:asciiTheme="majorBidi" w:hAnsiTheme="majorBidi" w:cstheme="majorBidi"/>
          <w:color w:val="000000" w:themeColor="text1"/>
          <w:lang w:val="en-US"/>
        </w:rPr>
        <w:t xml:space="preserve"> </w:t>
      </w:r>
      <w:r w:rsidR="00F229F0">
        <w:rPr>
          <w:rFonts w:asciiTheme="majorBidi" w:hAnsiTheme="majorBidi" w:cstheme="majorBidi"/>
          <w:color w:val="000000" w:themeColor="text1"/>
          <w:lang w:val="en-US"/>
        </w:rPr>
        <w:t xml:space="preserve">in </w:t>
      </w:r>
      <w:r w:rsidRPr="003C02BF">
        <w:rPr>
          <w:rFonts w:asciiTheme="majorBidi" w:hAnsiTheme="majorBidi" w:cstheme="majorBidi"/>
          <w:color w:val="000000" w:themeColor="text1"/>
          <w:lang w:val="en-US"/>
        </w:rPr>
        <w:t>promot</w:t>
      </w:r>
      <w:r w:rsidR="00F229F0">
        <w:rPr>
          <w:rFonts w:asciiTheme="majorBidi" w:hAnsiTheme="majorBidi" w:cstheme="majorBidi"/>
          <w:color w:val="000000" w:themeColor="text1"/>
          <w:lang w:val="en-US"/>
        </w:rPr>
        <w:t>ing</w:t>
      </w:r>
      <w:r w:rsidRPr="003C02BF">
        <w:rPr>
          <w:rFonts w:asciiTheme="majorBidi" w:hAnsiTheme="majorBidi" w:cstheme="majorBidi"/>
          <w:color w:val="000000" w:themeColor="text1"/>
          <w:lang w:val="en-US"/>
        </w:rPr>
        <w:t xml:space="preserve"> engagement among the learners. Another important technique to improve engagement is to have </w:t>
      </w:r>
      <w:proofErr w:type="gramStart"/>
      <w:r w:rsidR="00DF7D2F">
        <w:rPr>
          <w:rFonts w:asciiTheme="majorBidi" w:hAnsiTheme="majorBidi" w:cstheme="majorBidi"/>
          <w:color w:val="000000" w:themeColor="text1"/>
          <w:lang w:val="en-US"/>
        </w:rPr>
        <w:t>learners</w:t>
      </w:r>
      <w:proofErr w:type="gramEnd"/>
      <w:r w:rsidRPr="003C02BF">
        <w:rPr>
          <w:rFonts w:asciiTheme="majorBidi" w:hAnsiTheme="majorBidi" w:cstheme="majorBidi"/>
          <w:color w:val="000000" w:themeColor="text1"/>
          <w:lang w:val="en-US"/>
        </w:rPr>
        <w:t xml:space="preserve"> model / explain to </w:t>
      </w:r>
      <w:r w:rsidR="00200A08">
        <w:rPr>
          <w:rFonts w:asciiTheme="majorBidi" w:hAnsiTheme="majorBidi" w:cstheme="majorBidi"/>
          <w:color w:val="000000" w:themeColor="text1"/>
          <w:lang w:val="en-US"/>
        </w:rPr>
        <w:t>their peers</w:t>
      </w:r>
      <w:r w:rsidRPr="003C02BF">
        <w:rPr>
          <w:rFonts w:asciiTheme="majorBidi" w:hAnsiTheme="majorBidi" w:cstheme="majorBidi"/>
          <w:color w:val="000000" w:themeColor="text1"/>
          <w:lang w:val="en-US"/>
        </w:rPr>
        <w:t xml:space="preserve"> as it is a great opportunity to </w:t>
      </w:r>
      <w:r w:rsidR="00200A08">
        <w:rPr>
          <w:rFonts w:asciiTheme="majorBidi" w:hAnsiTheme="majorBidi" w:cstheme="majorBidi"/>
          <w:color w:val="000000" w:themeColor="text1"/>
          <w:lang w:val="en-US"/>
        </w:rPr>
        <w:t xml:space="preserve">involve the learners </w:t>
      </w:r>
      <w:r w:rsidR="00DF7D2F">
        <w:rPr>
          <w:rFonts w:asciiTheme="majorBidi" w:hAnsiTheme="majorBidi" w:cstheme="majorBidi"/>
          <w:color w:val="000000" w:themeColor="text1"/>
          <w:lang w:val="en-US"/>
        </w:rPr>
        <w:t>in</w:t>
      </w:r>
      <w:r w:rsidR="00200A08">
        <w:rPr>
          <w:rFonts w:asciiTheme="majorBidi" w:hAnsiTheme="majorBidi" w:cstheme="majorBidi"/>
          <w:color w:val="000000" w:themeColor="text1"/>
          <w:lang w:val="en-US"/>
        </w:rPr>
        <w:t xml:space="preserve"> </w:t>
      </w:r>
      <w:r w:rsidR="00DF7D2F">
        <w:rPr>
          <w:rFonts w:asciiTheme="majorBidi" w:hAnsiTheme="majorBidi" w:cstheme="majorBidi"/>
          <w:color w:val="000000" w:themeColor="text1"/>
          <w:lang w:val="en-US"/>
        </w:rPr>
        <w:t xml:space="preserve">a </w:t>
      </w:r>
      <w:r w:rsidR="00200A08">
        <w:rPr>
          <w:rFonts w:asciiTheme="majorBidi" w:hAnsiTheme="majorBidi" w:cstheme="majorBidi"/>
          <w:color w:val="000000" w:themeColor="text1"/>
          <w:lang w:val="en-US"/>
        </w:rPr>
        <w:t>discussion</w:t>
      </w:r>
      <w:r w:rsidR="003C02BF" w:rsidRPr="003C02BF">
        <w:rPr>
          <w:rFonts w:asciiTheme="majorBidi" w:hAnsiTheme="majorBidi" w:cstheme="majorBidi"/>
          <w:color w:val="000000" w:themeColor="text1"/>
          <w:lang w:val="en-US"/>
        </w:rPr>
        <w:t>.</w:t>
      </w:r>
    </w:p>
    <w:p w14:paraId="1F7DA0EE" w14:textId="743BCF3E" w:rsidR="007845D9" w:rsidRPr="00B44727" w:rsidRDefault="007845D9"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Teacher 2:</w:t>
      </w:r>
    </w:p>
    <w:p w14:paraId="67B32B39" w14:textId="0B8AA25F" w:rsidR="00C847B0" w:rsidRPr="003C02BF" w:rsidRDefault="004C7368" w:rsidP="003C02BF">
      <w:pPr>
        <w:spacing w:before="120" w:after="120" w:line="360" w:lineRule="auto"/>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The use of </w:t>
      </w:r>
      <w:r w:rsidR="00C847B0" w:rsidRPr="003C02BF">
        <w:rPr>
          <w:rFonts w:asciiTheme="majorBidi" w:hAnsiTheme="majorBidi" w:cstheme="majorBidi"/>
          <w:color w:val="000000" w:themeColor="text1"/>
          <w:lang w:val="en-US"/>
        </w:rPr>
        <w:t xml:space="preserve">warm-up </w:t>
      </w:r>
      <w:r w:rsidRPr="003C02BF">
        <w:rPr>
          <w:rFonts w:asciiTheme="majorBidi" w:hAnsiTheme="majorBidi" w:cstheme="majorBidi"/>
          <w:color w:val="000000" w:themeColor="text1"/>
          <w:lang w:val="en-US"/>
        </w:rPr>
        <w:t>activities</w:t>
      </w:r>
      <w:r w:rsidR="00C847B0" w:rsidRPr="003C02BF">
        <w:rPr>
          <w:rFonts w:asciiTheme="majorBidi" w:hAnsiTheme="majorBidi" w:cstheme="majorBidi"/>
          <w:color w:val="000000" w:themeColor="text1"/>
          <w:lang w:val="en-US"/>
        </w:rPr>
        <w:t xml:space="preserve"> is very important as it </w:t>
      </w:r>
      <w:r w:rsidR="00D8031C">
        <w:rPr>
          <w:rFonts w:asciiTheme="majorBidi" w:hAnsiTheme="majorBidi" w:cstheme="majorBidi"/>
          <w:color w:val="000000" w:themeColor="text1"/>
          <w:lang w:val="en-US"/>
        </w:rPr>
        <w:t>helps</w:t>
      </w:r>
      <w:r w:rsidR="00C847B0" w:rsidRPr="003C02BF">
        <w:rPr>
          <w:rFonts w:asciiTheme="majorBidi" w:hAnsiTheme="majorBidi" w:cstheme="majorBidi"/>
          <w:color w:val="000000" w:themeColor="text1"/>
          <w:lang w:val="en-US"/>
        </w:rPr>
        <w:t xml:space="preserve"> to get everyone engaged and focused</w:t>
      </w:r>
      <w:r w:rsidR="00EF64C1">
        <w:rPr>
          <w:rFonts w:asciiTheme="majorBidi" w:hAnsiTheme="majorBidi" w:cstheme="majorBidi"/>
          <w:color w:val="000000" w:themeColor="text1"/>
          <w:lang w:val="en-US"/>
        </w:rPr>
        <w:t>, t</w:t>
      </w:r>
      <w:r w:rsidR="00C847B0" w:rsidRPr="003C02BF">
        <w:rPr>
          <w:rFonts w:asciiTheme="majorBidi" w:hAnsiTheme="majorBidi" w:cstheme="majorBidi"/>
          <w:color w:val="000000" w:themeColor="text1"/>
          <w:lang w:val="en-US"/>
        </w:rPr>
        <w:t xml:space="preserve">ogether with setting clear learning goals and </w:t>
      </w:r>
      <w:proofErr w:type="spellStart"/>
      <w:r w:rsidR="00C847B0" w:rsidRPr="003C02BF">
        <w:rPr>
          <w:rFonts w:asciiTheme="majorBidi" w:hAnsiTheme="majorBidi" w:cstheme="majorBidi"/>
          <w:color w:val="000000" w:themeColor="text1"/>
          <w:lang w:val="en-US"/>
        </w:rPr>
        <w:t>behaviour</w:t>
      </w:r>
      <w:proofErr w:type="spellEnd"/>
      <w:r w:rsidR="00C847B0" w:rsidRPr="003C02BF">
        <w:rPr>
          <w:rFonts w:asciiTheme="majorBidi" w:hAnsiTheme="majorBidi" w:cstheme="majorBidi"/>
          <w:color w:val="000000" w:themeColor="text1"/>
          <w:lang w:val="en-US"/>
        </w:rPr>
        <w:t xml:space="preserve"> </w:t>
      </w:r>
      <w:r w:rsidR="00D8031C">
        <w:rPr>
          <w:rFonts w:asciiTheme="majorBidi" w:hAnsiTheme="majorBidi" w:cstheme="majorBidi"/>
          <w:color w:val="000000" w:themeColor="text1"/>
          <w:lang w:val="en-US"/>
        </w:rPr>
        <w:t>requirements</w:t>
      </w:r>
      <w:r w:rsidR="00C847B0" w:rsidRPr="003C02BF">
        <w:rPr>
          <w:rFonts w:asciiTheme="majorBidi" w:hAnsiTheme="majorBidi" w:cstheme="majorBidi"/>
          <w:color w:val="000000" w:themeColor="text1"/>
          <w:lang w:val="en-US"/>
        </w:rPr>
        <w:t xml:space="preserve"> during the lesson</w:t>
      </w:r>
      <w:r w:rsidRPr="003C02BF">
        <w:rPr>
          <w:rFonts w:asciiTheme="majorBidi" w:hAnsiTheme="majorBidi" w:cstheme="majorBidi"/>
          <w:color w:val="000000" w:themeColor="text1"/>
          <w:lang w:val="en-US"/>
        </w:rPr>
        <w:t xml:space="preserve">. </w:t>
      </w:r>
      <w:r w:rsidR="002C3E66">
        <w:rPr>
          <w:rFonts w:asciiTheme="majorBidi" w:hAnsiTheme="majorBidi" w:cstheme="majorBidi"/>
          <w:color w:val="000000" w:themeColor="text1"/>
          <w:lang w:val="en-US"/>
        </w:rPr>
        <w:t>F</w:t>
      </w:r>
      <w:r w:rsidRPr="003C02BF">
        <w:rPr>
          <w:rFonts w:asciiTheme="majorBidi" w:hAnsiTheme="majorBidi" w:cstheme="majorBidi"/>
          <w:color w:val="000000" w:themeColor="text1"/>
          <w:lang w:val="en-US"/>
        </w:rPr>
        <w:t>urthermore,</w:t>
      </w:r>
      <w:r w:rsidR="00C847B0" w:rsidRPr="003C02BF">
        <w:rPr>
          <w:rFonts w:asciiTheme="majorBidi" w:hAnsiTheme="majorBidi" w:cstheme="majorBidi"/>
          <w:color w:val="000000" w:themeColor="text1"/>
          <w:lang w:val="en-US"/>
        </w:rPr>
        <w:t xml:space="preserve"> incorporat</w:t>
      </w:r>
      <w:r w:rsidRPr="003C02BF">
        <w:rPr>
          <w:rFonts w:asciiTheme="majorBidi" w:hAnsiTheme="majorBidi" w:cstheme="majorBidi"/>
          <w:color w:val="000000" w:themeColor="text1"/>
          <w:lang w:val="en-US"/>
        </w:rPr>
        <w:t>ing</w:t>
      </w:r>
      <w:r w:rsidR="00C847B0" w:rsidRPr="003C02BF">
        <w:rPr>
          <w:rFonts w:asciiTheme="majorBidi" w:hAnsiTheme="majorBidi" w:cstheme="majorBidi"/>
          <w:color w:val="000000" w:themeColor="text1"/>
          <w:lang w:val="en-US"/>
        </w:rPr>
        <w:t xml:space="preserve"> </w:t>
      </w:r>
      <w:r w:rsidRPr="003C02BF">
        <w:rPr>
          <w:rFonts w:asciiTheme="majorBidi" w:hAnsiTheme="majorBidi" w:cstheme="majorBidi"/>
          <w:color w:val="000000" w:themeColor="text1"/>
          <w:lang w:val="en-US"/>
        </w:rPr>
        <w:t>learners’</w:t>
      </w:r>
      <w:r w:rsidR="00C847B0" w:rsidRPr="003C02BF">
        <w:rPr>
          <w:rFonts w:asciiTheme="majorBidi" w:hAnsiTheme="majorBidi" w:cstheme="majorBidi"/>
          <w:color w:val="000000" w:themeColor="text1"/>
          <w:lang w:val="en-US"/>
        </w:rPr>
        <w:t xml:space="preserve"> discussion time into activities </w:t>
      </w:r>
      <w:r w:rsidR="00EF64C1">
        <w:rPr>
          <w:rFonts w:asciiTheme="majorBidi" w:hAnsiTheme="majorBidi" w:cstheme="majorBidi"/>
          <w:color w:val="000000" w:themeColor="text1"/>
          <w:lang w:val="en-US"/>
        </w:rPr>
        <w:t>is also essential.</w:t>
      </w:r>
      <w:r w:rsidRPr="003C02BF">
        <w:rPr>
          <w:rFonts w:asciiTheme="majorBidi" w:hAnsiTheme="majorBidi" w:cstheme="majorBidi"/>
          <w:color w:val="000000" w:themeColor="text1"/>
          <w:lang w:val="en-US"/>
        </w:rPr>
        <w:t xml:space="preserve"> Finally, it is necessary to</w:t>
      </w:r>
      <w:r w:rsidR="00C847B0" w:rsidRPr="003C02BF">
        <w:rPr>
          <w:rFonts w:asciiTheme="majorBidi" w:hAnsiTheme="majorBidi" w:cstheme="majorBidi"/>
          <w:color w:val="000000" w:themeColor="text1"/>
          <w:lang w:val="en-US"/>
        </w:rPr>
        <w:t xml:space="preserve"> include the </w:t>
      </w:r>
      <w:r w:rsidRPr="003C02BF">
        <w:rPr>
          <w:rFonts w:asciiTheme="majorBidi" w:hAnsiTheme="majorBidi" w:cstheme="majorBidi"/>
          <w:color w:val="000000" w:themeColor="text1"/>
          <w:lang w:val="en-US"/>
        </w:rPr>
        <w:t>learners</w:t>
      </w:r>
      <w:r w:rsidR="00C847B0" w:rsidRPr="003C02BF">
        <w:rPr>
          <w:rFonts w:asciiTheme="majorBidi" w:hAnsiTheme="majorBidi" w:cstheme="majorBidi"/>
          <w:color w:val="000000" w:themeColor="text1"/>
          <w:lang w:val="en-US"/>
        </w:rPr>
        <w:t xml:space="preserve"> in </w:t>
      </w:r>
      <w:r w:rsidRPr="003C02BF">
        <w:rPr>
          <w:rFonts w:asciiTheme="majorBidi" w:hAnsiTheme="majorBidi" w:cstheme="majorBidi"/>
          <w:color w:val="000000" w:themeColor="text1"/>
          <w:lang w:val="en-US"/>
        </w:rPr>
        <w:t>the</w:t>
      </w:r>
      <w:r w:rsidR="00C847B0" w:rsidRPr="003C02BF">
        <w:rPr>
          <w:rFonts w:asciiTheme="majorBidi" w:hAnsiTheme="majorBidi" w:cstheme="majorBidi"/>
          <w:color w:val="000000" w:themeColor="text1"/>
          <w:lang w:val="en-US"/>
        </w:rPr>
        <w:t xml:space="preserve"> learning process and benefit from this in understanding what </w:t>
      </w:r>
      <w:r w:rsidR="00DF7D2F">
        <w:rPr>
          <w:rFonts w:asciiTheme="majorBidi" w:hAnsiTheme="majorBidi" w:cstheme="majorBidi"/>
          <w:color w:val="000000" w:themeColor="text1"/>
          <w:lang w:val="en-US"/>
        </w:rPr>
        <w:t>motivates</w:t>
      </w:r>
      <w:r w:rsidR="00C847B0" w:rsidRPr="003C02BF">
        <w:rPr>
          <w:rFonts w:asciiTheme="majorBidi" w:hAnsiTheme="majorBidi" w:cstheme="majorBidi"/>
          <w:color w:val="000000" w:themeColor="text1"/>
          <w:lang w:val="en-US"/>
        </w:rPr>
        <w:t xml:space="preserve"> them, what they enjoy, and what they dislike about </w:t>
      </w:r>
      <w:r w:rsidR="00EF64C1">
        <w:rPr>
          <w:rFonts w:asciiTheme="majorBidi" w:hAnsiTheme="majorBidi" w:cstheme="majorBidi"/>
          <w:color w:val="000000" w:themeColor="text1"/>
          <w:lang w:val="en-US"/>
        </w:rPr>
        <w:t>the</w:t>
      </w:r>
      <w:r w:rsidR="00C847B0" w:rsidRPr="003C02BF">
        <w:rPr>
          <w:rFonts w:asciiTheme="majorBidi" w:hAnsiTheme="majorBidi" w:cstheme="majorBidi"/>
          <w:color w:val="000000" w:themeColor="text1"/>
          <w:lang w:val="en-US"/>
        </w:rPr>
        <w:t xml:space="preserve"> </w:t>
      </w:r>
      <w:r w:rsidR="00200A08">
        <w:rPr>
          <w:rFonts w:asciiTheme="majorBidi" w:hAnsiTheme="majorBidi" w:cstheme="majorBidi"/>
          <w:color w:val="000000" w:themeColor="text1"/>
          <w:lang w:val="en-US"/>
        </w:rPr>
        <w:t>lessons</w:t>
      </w:r>
      <w:r w:rsidR="00C847B0" w:rsidRPr="003C02BF">
        <w:rPr>
          <w:rFonts w:asciiTheme="majorBidi" w:hAnsiTheme="majorBidi" w:cstheme="majorBidi"/>
          <w:color w:val="000000" w:themeColor="text1"/>
          <w:lang w:val="en-US"/>
        </w:rPr>
        <w:t>.</w:t>
      </w:r>
    </w:p>
    <w:p w14:paraId="21B07DBC" w14:textId="0AD45238" w:rsidR="007845D9" w:rsidRPr="00B44727" w:rsidRDefault="007845D9" w:rsidP="00B44727">
      <w:pPr>
        <w:pStyle w:val="ListParagraph"/>
        <w:numPr>
          <w:ilvl w:val="0"/>
          <w:numId w:val="3"/>
        </w:numPr>
        <w:spacing w:before="120" w:after="120" w:line="360" w:lineRule="auto"/>
        <w:ind w:left="426"/>
        <w:jc w:val="both"/>
        <w:rPr>
          <w:rFonts w:asciiTheme="majorBidi" w:hAnsiTheme="majorBidi" w:cstheme="majorBidi"/>
          <w:color w:val="000000" w:themeColor="text1"/>
          <w:lang w:val="en-US"/>
        </w:rPr>
      </w:pPr>
      <w:r w:rsidRPr="00B44727">
        <w:rPr>
          <w:rFonts w:asciiTheme="majorBidi" w:hAnsiTheme="majorBidi" w:cstheme="majorBidi"/>
          <w:color w:val="000000" w:themeColor="text1"/>
          <w:lang w:val="en-US"/>
        </w:rPr>
        <w:t>Me:</w:t>
      </w:r>
    </w:p>
    <w:p w14:paraId="009DFC90" w14:textId="795C1BB9" w:rsidR="007845D9" w:rsidRPr="003C02BF" w:rsidRDefault="007845D9" w:rsidP="003C02BF">
      <w:pPr>
        <w:spacing w:before="120" w:after="120" w:line="360" w:lineRule="auto"/>
        <w:jc w:val="both"/>
        <w:rPr>
          <w:rFonts w:asciiTheme="majorBidi" w:hAnsiTheme="majorBidi" w:cstheme="majorBidi"/>
          <w:bCs/>
          <w:color w:val="000000" w:themeColor="text1"/>
          <w:rtl/>
        </w:rPr>
      </w:pPr>
      <w:r w:rsidRPr="003C02BF">
        <w:rPr>
          <w:rFonts w:asciiTheme="majorBidi" w:hAnsiTheme="majorBidi" w:cstheme="majorBidi"/>
          <w:color w:val="000000" w:themeColor="text1"/>
          <w:lang w:val="en-US"/>
        </w:rPr>
        <w:t xml:space="preserve">Generally, the use of </w:t>
      </w:r>
      <w:r w:rsidR="00D8031C">
        <w:rPr>
          <w:rFonts w:asciiTheme="majorBidi" w:hAnsiTheme="majorBidi" w:cstheme="majorBidi"/>
          <w:color w:val="000000" w:themeColor="text1"/>
          <w:lang w:val="en-US"/>
        </w:rPr>
        <w:t xml:space="preserve">a </w:t>
      </w:r>
      <w:r w:rsidRPr="003C02BF">
        <w:rPr>
          <w:rFonts w:asciiTheme="majorBidi" w:hAnsiTheme="majorBidi" w:cstheme="majorBidi"/>
          <w:color w:val="000000" w:themeColor="text1"/>
          <w:lang w:val="en-US"/>
        </w:rPr>
        <w:t xml:space="preserve">reflective method </w:t>
      </w:r>
      <w:r w:rsidR="00D8031C">
        <w:rPr>
          <w:rFonts w:asciiTheme="majorBidi" w:hAnsiTheme="majorBidi" w:cstheme="majorBidi"/>
          <w:color w:val="000000" w:themeColor="text1"/>
          <w:lang w:val="en-US"/>
        </w:rPr>
        <w:t>before</w:t>
      </w:r>
      <w:r w:rsidRPr="003C02BF">
        <w:rPr>
          <w:rFonts w:asciiTheme="majorBidi" w:hAnsiTheme="majorBidi" w:cstheme="majorBidi"/>
          <w:color w:val="000000" w:themeColor="text1"/>
          <w:lang w:val="en-US"/>
        </w:rPr>
        <w:t xml:space="preserve"> starting any lesson is useful for engagement, but it is also important to find </w:t>
      </w:r>
      <w:r w:rsidR="00D8031C">
        <w:rPr>
          <w:rFonts w:asciiTheme="majorBidi" w:hAnsiTheme="majorBidi" w:cstheme="majorBidi"/>
          <w:color w:val="000000" w:themeColor="text1"/>
          <w:lang w:val="en-US"/>
        </w:rPr>
        <w:t xml:space="preserve">a </w:t>
      </w:r>
      <w:r w:rsidRPr="003C02BF">
        <w:rPr>
          <w:rFonts w:asciiTheme="majorBidi" w:hAnsiTheme="majorBidi" w:cstheme="majorBidi"/>
          <w:color w:val="000000" w:themeColor="text1"/>
          <w:lang w:val="en-US"/>
        </w:rPr>
        <w:t xml:space="preserve">way to make it more fun. Furthermore, incorporating the use </w:t>
      </w:r>
      <w:r w:rsidRPr="003C02BF">
        <w:rPr>
          <w:rFonts w:asciiTheme="majorBidi" w:hAnsiTheme="majorBidi" w:cstheme="majorBidi"/>
          <w:color w:val="000000" w:themeColor="text1"/>
          <w:lang w:val="en-US"/>
        </w:rPr>
        <w:lastRenderedPageBreak/>
        <w:t xml:space="preserve">of technology is very beneficial for the learners and it can improve their overall engagement level. Yet, looking into more ways to govern the use of technology during class is essential. Finally, </w:t>
      </w:r>
      <w:r w:rsidRPr="003C02BF">
        <w:rPr>
          <w:rFonts w:asciiTheme="majorBidi" w:hAnsiTheme="majorBidi" w:cstheme="majorBidi"/>
          <w:bCs/>
          <w:color w:val="000000" w:themeColor="text1"/>
        </w:rPr>
        <w:t xml:space="preserve">rules with the learners on acceptable behaviour during the lesson will help improve </w:t>
      </w:r>
      <w:r w:rsidR="00AC33A9" w:rsidRPr="003C02BF">
        <w:rPr>
          <w:rFonts w:asciiTheme="majorBidi" w:hAnsiTheme="majorBidi" w:cstheme="majorBidi"/>
          <w:bCs/>
          <w:color w:val="000000" w:themeColor="text1"/>
        </w:rPr>
        <w:t>overall classroom behaviour management.</w:t>
      </w:r>
    </w:p>
    <w:p w14:paraId="5B6D6AED" w14:textId="1043BE5C" w:rsidR="0041753F" w:rsidRPr="003C02BF" w:rsidRDefault="0041753F" w:rsidP="003C02BF">
      <w:pPr>
        <w:spacing w:before="120" w:after="120" w:line="360" w:lineRule="auto"/>
        <w:jc w:val="both"/>
        <w:rPr>
          <w:rFonts w:asciiTheme="majorBidi" w:hAnsiTheme="majorBidi" w:cstheme="majorBidi"/>
          <w:b/>
          <w:bCs/>
          <w:color w:val="000000" w:themeColor="text1"/>
          <w:lang w:val="en-US"/>
        </w:rPr>
      </w:pPr>
      <w:r w:rsidRPr="003C02BF">
        <w:rPr>
          <w:rFonts w:asciiTheme="majorBidi" w:hAnsiTheme="majorBidi" w:cstheme="majorBidi"/>
          <w:b/>
          <w:bCs/>
          <w:color w:val="000000" w:themeColor="text1"/>
          <w:lang w:val="en-US"/>
        </w:rPr>
        <w:t>Action Plan</w:t>
      </w:r>
    </w:p>
    <w:p w14:paraId="6CCF01AC" w14:textId="113A35F8" w:rsidR="0041753F" w:rsidRPr="003C02BF" w:rsidRDefault="007E7287" w:rsidP="003C02BF">
      <w:pPr>
        <w:spacing w:before="120" w:after="120" w:line="360" w:lineRule="auto"/>
        <w:jc w:val="both"/>
        <w:rPr>
          <w:rFonts w:asciiTheme="majorBidi" w:hAnsiTheme="majorBidi" w:cstheme="majorBidi"/>
          <w:color w:val="000000" w:themeColor="text1"/>
          <w:lang w:val="en-US"/>
        </w:rPr>
      </w:pPr>
      <w:r w:rsidRPr="003C02BF">
        <w:rPr>
          <w:rFonts w:asciiTheme="majorBidi" w:hAnsiTheme="majorBidi" w:cstheme="majorBidi"/>
          <w:color w:val="000000" w:themeColor="text1"/>
          <w:lang w:val="en-US"/>
        </w:rPr>
        <w:t xml:space="preserve">As shown in </w:t>
      </w:r>
      <w:r w:rsidR="00DF7D2F">
        <w:rPr>
          <w:rFonts w:asciiTheme="majorBidi" w:hAnsiTheme="majorBidi" w:cstheme="majorBidi"/>
          <w:color w:val="000000" w:themeColor="text1"/>
          <w:lang w:val="en-US"/>
        </w:rPr>
        <w:t>Appendix</w:t>
      </w:r>
      <w:r w:rsidR="00B64B4D">
        <w:rPr>
          <w:rFonts w:asciiTheme="majorBidi" w:hAnsiTheme="majorBidi" w:cstheme="majorBidi"/>
          <w:color w:val="000000" w:themeColor="text1"/>
          <w:lang w:val="en-US"/>
        </w:rPr>
        <w:t xml:space="preserve"> C</w:t>
      </w:r>
      <w:r w:rsidRPr="003C02BF">
        <w:rPr>
          <w:rFonts w:asciiTheme="majorBidi" w:hAnsiTheme="majorBidi" w:cstheme="majorBidi"/>
          <w:color w:val="000000" w:themeColor="text1"/>
          <w:lang w:val="en-US"/>
        </w:rPr>
        <w:t>.</w:t>
      </w:r>
    </w:p>
    <w:p w14:paraId="50A4A218" w14:textId="77777777" w:rsidR="00AC0B9B" w:rsidRPr="00FB67A7" w:rsidRDefault="00AC0B9B" w:rsidP="001838AE">
      <w:pPr>
        <w:pStyle w:val="NormalWeb"/>
        <w:spacing w:line="360" w:lineRule="auto"/>
        <w:jc w:val="both"/>
        <w:rPr>
          <w:rFonts w:asciiTheme="majorBidi" w:hAnsiTheme="majorBidi" w:cstheme="majorBidi"/>
          <w:lang w:val="en-US"/>
        </w:rPr>
      </w:pPr>
    </w:p>
    <w:p w14:paraId="591B872E" w14:textId="77777777" w:rsidR="003A6C35" w:rsidRPr="00FB67A7" w:rsidRDefault="003A6C35" w:rsidP="001838AE">
      <w:pPr>
        <w:pStyle w:val="NormalWeb"/>
        <w:spacing w:line="360" w:lineRule="auto"/>
        <w:jc w:val="both"/>
        <w:rPr>
          <w:rFonts w:asciiTheme="majorBidi" w:hAnsiTheme="majorBidi" w:cstheme="majorBidi"/>
          <w:b/>
          <w:bCs/>
          <w:lang w:val="en-US"/>
        </w:rPr>
        <w:sectPr w:rsidR="003A6C35" w:rsidRPr="00FB67A7">
          <w:pgSz w:w="11906" w:h="16838"/>
          <w:pgMar w:top="1440" w:right="1440" w:bottom="1440" w:left="1440" w:header="708" w:footer="708" w:gutter="0"/>
          <w:cols w:space="708"/>
          <w:docGrid w:linePitch="360"/>
        </w:sectPr>
      </w:pPr>
    </w:p>
    <w:p w14:paraId="68579D7A" w14:textId="51856714" w:rsidR="00E74C7E" w:rsidRPr="00621943" w:rsidRDefault="00AC0B9B" w:rsidP="00621943">
      <w:pPr>
        <w:pStyle w:val="Heading1"/>
        <w:spacing w:before="120" w:after="240"/>
        <w:jc w:val="center"/>
        <w:rPr>
          <w:rFonts w:asciiTheme="majorBidi" w:hAnsiTheme="majorBidi"/>
          <w:color w:val="000000" w:themeColor="text1"/>
          <w:lang w:val="en-US"/>
        </w:rPr>
      </w:pPr>
      <w:bookmarkStart w:id="2" w:name="_Toc133152482"/>
      <w:r w:rsidRPr="00621943">
        <w:rPr>
          <w:rFonts w:asciiTheme="majorBidi" w:hAnsiTheme="majorBidi"/>
          <w:color w:val="000000" w:themeColor="text1"/>
          <w:lang w:val="en-US"/>
        </w:rPr>
        <w:lastRenderedPageBreak/>
        <w:t>References</w:t>
      </w:r>
      <w:bookmarkEnd w:id="2"/>
    </w:p>
    <w:p w14:paraId="14C437A9" w14:textId="1DAD5421" w:rsidR="0033297A" w:rsidRPr="0033297A" w:rsidRDefault="00F15275" w:rsidP="0033297A">
      <w:pPr>
        <w:widowControl w:val="0"/>
        <w:autoSpaceDE w:val="0"/>
        <w:autoSpaceDN w:val="0"/>
        <w:adjustRightInd w:val="0"/>
        <w:spacing w:before="100" w:after="100" w:line="360" w:lineRule="auto"/>
        <w:jc w:val="both"/>
        <w:rPr>
          <w:rFonts w:ascii="Times New Roman" w:hAnsi="Times New Roman" w:cs="Times New Roman"/>
          <w:noProof/>
        </w:rPr>
      </w:pPr>
      <w:r w:rsidRPr="00FB67A7">
        <w:rPr>
          <w:rFonts w:asciiTheme="majorBidi" w:hAnsiTheme="majorBidi" w:cstheme="majorBidi"/>
          <w:b/>
          <w:bCs/>
          <w:lang w:val="en-US"/>
        </w:rPr>
        <w:fldChar w:fldCharType="begin" w:fldLock="1"/>
      </w:r>
      <w:r w:rsidRPr="00FB67A7">
        <w:rPr>
          <w:rFonts w:asciiTheme="majorBidi" w:hAnsiTheme="majorBidi" w:cstheme="majorBidi"/>
          <w:b/>
          <w:bCs/>
          <w:lang w:val="en-US"/>
        </w:rPr>
        <w:instrText xml:space="preserve">ADDIN Mendeley Bibliography CSL_BIBLIOGRAPHY </w:instrText>
      </w:r>
      <w:r w:rsidRPr="00FB67A7">
        <w:rPr>
          <w:rFonts w:asciiTheme="majorBidi" w:hAnsiTheme="majorBidi" w:cstheme="majorBidi"/>
          <w:b/>
          <w:bCs/>
          <w:lang w:val="en-US"/>
        </w:rPr>
        <w:fldChar w:fldCharType="separate"/>
      </w:r>
      <w:r w:rsidR="0033297A" w:rsidRPr="0033297A">
        <w:rPr>
          <w:rFonts w:ascii="Times New Roman" w:hAnsi="Times New Roman" w:cs="Times New Roman"/>
          <w:noProof/>
        </w:rPr>
        <w:t xml:space="preserve">Acee, T. W. </w:t>
      </w:r>
      <w:r w:rsidR="0033297A" w:rsidRPr="0033297A">
        <w:rPr>
          <w:rFonts w:ascii="Times New Roman" w:hAnsi="Times New Roman" w:cs="Times New Roman"/>
          <w:i/>
          <w:iCs/>
          <w:noProof/>
        </w:rPr>
        <w:t>et al.</w:t>
      </w:r>
      <w:r w:rsidR="0033297A" w:rsidRPr="0033297A">
        <w:rPr>
          <w:rFonts w:ascii="Times New Roman" w:hAnsi="Times New Roman" w:cs="Times New Roman"/>
          <w:noProof/>
        </w:rPr>
        <w:t xml:space="preserve"> (2010) ‘Academic boredom in under-and over-challenging situations’, </w:t>
      </w:r>
      <w:r w:rsidR="0033297A" w:rsidRPr="0033297A">
        <w:rPr>
          <w:rFonts w:ascii="Times New Roman" w:hAnsi="Times New Roman" w:cs="Times New Roman"/>
          <w:i/>
          <w:iCs/>
          <w:noProof/>
        </w:rPr>
        <w:t>Contemporary Educational Psychology</w:t>
      </w:r>
      <w:r w:rsidR="0033297A" w:rsidRPr="0033297A">
        <w:rPr>
          <w:rFonts w:ascii="Times New Roman" w:hAnsi="Times New Roman" w:cs="Times New Roman"/>
          <w:noProof/>
        </w:rPr>
        <w:t>, 35(1), pp. 17–27. doi: 10.1016/j.cedpsych.2009.08.002.</w:t>
      </w:r>
    </w:p>
    <w:p w14:paraId="4698028B"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Adawiyah, J. (2021) ‘IMPROVING STUDENTS’ENGAGEMENT IN SPEAKING THROUGH THINK-PAIR-SHARE TECHNIQUE (A Classroom Action Research at Ma’had al-Jami’ah IAIN Pontianak)’, </w:t>
      </w:r>
      <w:r w:rsidRPr="0033297A">
        <w:rPr>
          <w:rFonts w:ascii="Times New Roman" w:hAnsi="Times New Roman" w:cs="Times New Roman"/>
          <w:i/>
          <w:iCs/>
          <w:noProof/>
        </w:rPr>
        <w:t>JOEEL: Journal of English Education and Literature</w:t>
      </w:r>
      <w:r w:rsidRPr="0033297A">
        <w:rPr>
          <w:rFonts w:ascii="Times New Roman" w:hAnsi="Times New Roman" w:cs="Times New Roman"/>
          <w:noProof/>
        </w:rPr>
        <w:t>, 2(2), pp. 117–122. doi: 10.38114/joeel.v2i2.94.</w:t>
      </w:r>
    </w:p>
    <w:p w14:paraId="50A67885"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Advance-He (2011) ‘The UK Professional Standards Framework for teaching and supporting learning in higher education’, </w:t>
      </w:r>
      <w:r w:rsidRPr="0033297A">
        <w:rPr>
          <w:rFonts w:ascii="Times New Roman" w:hAnsi="Times New Roman" w:cs="Times New Roman"/>
          <w:i/>
          <w:iCs/>
          <w:noProof/>
        </w:rPr>
        <w:t>Learning</w:t>
      </w:r>
      <w:r w:rsidRPr="0033297A">
        <w:rPr>
          <w:rFonts w:ascii="Times New Roman" w:hAnsi="Times New Roman" w:cs="Times New Roman"/>
          <w:noProof/>
        </w:rPr>
        <w:t>, p. 8. Available at: http://www.heacademy.ac.uk/ukpsf.</w:t>
      </w:r>
    </w:p>
    <w:p w14:paraId="1D6A60FB"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Asrar, Z., Tariq, N. and Rashid, H. (2018) ‘The impact of communication between teachers and students: A case study of the Faculty of Management Sciences, University of Karachi, Pakistan’, </w:t>
      </w:r>
      <w:r w:rsidRPr="0033297A">
        <w:rPr>
          <w:rFonts w:ascii="Times New Roman" w:hAnsi="Times New Roman" w:cs="Times New Roman"/>
          <w:i/>
          <w:iCs/>
          <w:noProof/>
        </w:rPr>
        <w:t>European Scientific Journal</w:t>
      </w:r>
      <w:r w:rsidRPr="0033297A">
        <w:rPr>
          <w:rFonts w:ascii="Times New Roman" w:hAnsi="Times New Roman" w:cs="Times New Roman"/>
          <w:noProof/>
        </w:rPr>
        <w:t>, 14(16), pp. 32–39. doi: 10.19044/esj.2018.v14n16p32.</w:t>
      </w:r>
    </w:p>
    <w:p w14:paraId="15174EC9"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Axelson, R. D. and Flick, A. (2010) ‘Defining student engagement’, </w:t>
      </w:r>
      <w:r w:rsidRPr="0033297A">
        <w:rPr>
          <w:rFonts w:ascii="Times New Roman" w:hAnsi="Times New Roman" w:cs="Times New Roman"/>
          <w:i/>
          <w:iCs/>
          <w:noProof/>
        </w:rPr>
        <w:t>Change: The magazine of higher learning</w:t>
      </w:r>
      <w:r w:rsidRPr="0033297A">
        <w:rPr>
          <w:rFonts w:ascii="Times New Roman" w:hAnsi="Times New Roman" w:cs="Times New Roman"/>
          <w:noProof/>
        </w:rPr>
        <w:t>, 43(1), pp. 38–43. doi: 10.1080/00091383.2011.533096.</w:t>
      </w:r>
    </w:p>
    <w:p w14:paraId="3A362114"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Brophy, J., Alleman, J. and Knighton, B. (2010) </w:t>
      </w:r>
      <w:r w:rsidRPr="0033297A">
        <w:rPr>
          <w:rFonts w:ascii="Times New Roman" w:hAnsi="Times New Roman" w:cs="Times New Roman"/>
          <w:i/>
          <w:iCs/>
          <w:noProof/>
        </w:rPr>
        <w:t>A learning community in the primary classroom</w:t>
      </w:r>
      <w:r w:rsidRPr="0033297A">
        <w:rPr>
          <w:rFonts w:ascii="Times New Roman" w:hAnsi="Times New Roman" w:cs="Times New Roman"/>
          <w:noProof/>
        </w:rPr>
        <w:t>. Routledge.</w:t>
      </w:r>
    </w:p>
    <w:p w14:paraId="499FCE9D"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Carty, H. and Hodkinson, K. (1989) ‘Copyright, designs and patents act 1988’, </w:t>
      </w:r>
      <w:r w:rsidRPr="0033297A">
        <w:rPr>
          <w:rFonts w:ascii="Times New Roman" w:hAnsi="Times New Roman" w:cs="Times New Roman"/>
          <w:i/>
          <w:iCs/>
          <w:noProof/>
        </w:rPr>
        <w:t>The Modern Law Review</w:t>
      </w:r>
      <w:r w:rsidRPr="0033297A">
        <w:rPr>
          <w:rFonts w:ascii="Times New Roman" w:hAnsi="Times New Roman" w:cs="Times New Roman"/>
          <w:noProof/>
        </w:rPr>
        <w:t>, 52(3), pp. 369–379.</w:t>
      </w:r>
    </w:p>
    <w:p w14:paraId="12C6286B"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Chitty, C. (2014) </w:t>
      </w:r>
      <w:r w:rsidRPr="0033297A">
        <w:rPr>
          <w:rFonts w:ascii="Times New Roman" w:hAnsi="Times New Roman" w:cs="Times New Roman"/>
          <w:i/>
          <w:iCs/>
          <w:noProof/>
        </w:rPr>
        <w:t>Education policy in Britain</w:t>
      </w:r>
      <w:r w:rsidRPr="0033297A">
        <w:rPr>
          <w:rFonts w:ascii="Times New Roman" w:hAnsi="Times New Roman" w:cs="Times New Roman"/>
          <w:noProof/>
        </w:rPr>
        <w:t>. Edited by 3rd Edition. Bloomsbury Publishing.</w:t>
      </w:r>
    </w:p>
    <w:p w14:paraId="57093A01"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Conrad, D. L. (2002) ‘Engagement, excitement, anxiety, and fear: Learners’ experiences of starting an online course’, </w:t>
      </w:r>
      <w:r w:rsidRPr="0033297A">
        <w:rPr>
          <w:rFonts w:ascii="Times New Roman" w:hAnsi="Times New Roman" w:cs="Times New Roman"/>
          <w:i/>
          <w:iCs/>
          <w:noProof/>
        </w:rPr>
        <w:t>The American journal of distance education</w:t>
      </w:r>
      <w:r w:rsidRPr="0033297A">
        <w:rPr>
          <w:rFonts w:ascii="Times New Roman" w:hAnsi="Times New Roman" w:cs="Times New Roman"/>
          <w:noProof/>
        </w:rPr>
        <w:t>, 16(4), pp. 205–226. doi: 10.1207/S15389286AJDE1604_2.</w:t>
      </w:r>
    </w:p>
    <w:p w14:paraId="18032DDB"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Cox, E., Clutterbuck, D. A. and Bachkirova, T. (2017) ‘The complete handbook of coaching’, </w:t>
      </w:r>
      <w:r w:rsidRPr="0033297A">
        <w:rPr>
          <w:rFonts w:ascii="Times New Roman" w:hAnsi="Times New Roman" w:cs="Times New Roman"/>
          <w:i/>
          <w:iCs/>
          <w:noProof/>
        </w:rPr>
        <w:t>The Complete Handbook of Coaching</w:t>
      </w:r>
      <w:r w:rsidRPr="0033297A">
        <w:rPr>
          <w:rFonts w:ascii="Times New Roman" w:hAnsi="Times New Roman" w:cs="Times New Roman"/>
          <w:noProof/>
        </w:rPr>
        <w:t>, pp. 1–504.</w:t>
      </w:r>
    </w:p>
    <w:p w14:paraId="4D02D6D7"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Culajara, C. J. </w:t>
      </w:r>
      <w:r w:rsidRPr="0033297A">
        <w:rPr>
          <w:rFonts w:ascii="Times New Roman" w:hAnsi="Times New Roman" w:cs="Times New Roman"/>
          <w:i/>
          <w:iCs/>
          <w:noProof/>
        </w:rPr>
        <w:t>et al.</w:t>
      </w:r>
      <w:r w:rsidRPr="0033297A">
        <w:rPr>
          <w:rFonts w:ascii="Times New Roman" w:hAnsi="Times New Roman" w:cs="Times New Roman"/>
          <w:noProof/>
        </w:rPr>
        <w:t xml:space="preserve"> (2022) ‘Digitalization of Modules and Learning Tasks for Flexible, Convenient, And Safe Learning Experience of Students’, </w:t>
      </w:r>
      <w:r w:rsidRPr="0033297A">
        <w:rPr>
          <w:rFonts w:ascii="Times New Roman" w:hAnsi="Times New Roman" w:cs="Times New Roman"/>
          <w:i/>
          <w:iCs/>
          <w:noProof/>
        </w:rPr>
        <w:t>International Journal of Social Learning (IJSL)</w:t>
      </w:r>
      <w:r w:rsidRPr="0033297A">
        <w:rPr>
          <w:rFonts w:ascii="Times New Roman" w:hAnsi="Times New Roman" w:cs="Times New Roman"/>
          <w:noProof/>
        </w:rPr>
        <w:t>, 2(3), pp. 350–365. doi: 10.47134/ijsl.v2i3.172.</w:t>
      </w:r>
    </w:p>
    <w:p w14:paraId="00F8DD5C"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Curwin, R. L., Mendler, A. N. and Mendler, B. D. (2008) </w:t>
      </w:r>
      <w:r w:rsidRPr="0033297A">
        <w:rPr>
          <w:rFonts w:ascii="Times New Roman" w:hAnsi="Times New Roman" w:cs="Times New Roman"/>
          <w:i/>
          <w:iCs/>
          <w:noProof/>
        </w:rPr>
        <w:t>Discipline with dignity: New challenges, new solutions</w:t>
      </w:r>
      <w:r w:rsidRPr="0033297A">
        <w:rPr>
          <w:rFonts w:ascii="Times New Roman" w:hAnsi="Times New Roman" w:cs="Times New Roman"/>
          <w:noProof/>
        </w:rPr>
        <w:t>. Edited by A. for S. and C. Development. ASCD.</w:t>
      </w:r>
    </w:p>
    <w:p w14:paraId="6650D16F"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lastRenderedPageBreak/>
        <w:t xml:space="preserve">Cwikla, J. (2003) ‘The importance of setting learning goals to investigate the effectiveness of teacher professional development’, </w:t>
      </w:r>
      <w:r w:rsidRPr="0033297A">
        <w:rPr>
          <w:rFonts w:ascii="Times New Roman" w:hAnsi="Times New Roman" w:cs="Times New Roman"/>
          <w:i/>
          <w:iCs/>
          <w:noProof/>
        </w:rPr>
        <w:t>Educational Research Quarterly</w:t>
      </w:r>
      <w:r w:rsidRPr="0033297A">
        <w:rPr>
          <w:rFonts w:ascii="Times New Roman" w:hAnsi="Times New Roman" w:cs="Times New Roman"/>
          <w:noProof/>
        </w:rPr>
        <w:t>, 27(2), p. 43.</w:t>
      </w:r>
    </w:p>
    <w:p w14:paraId="457F8650"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DiBerardinis, L. J. </w:t>
      </w:r>
      <w:r w:rsidRPr="0033297A">
        <w:rPr>
          <w:rFonts w:ascii="Times New Roman" w:hAnsi="Times New Roman" w:cs="Times New Roman"/>
          <w:i/>
          <w:iCs/>
          <w:noProof/>
        </w:rPr>
        <w:t>et al.</w:t>
      </w:r>
      <w:r w:rsidRPr="0033297A">
        <w:rPr>
          <w:rFonts w:ascii="Times New Roman" w:hAnsi="Times New Roman" w:cs="Times New Roman"/>
          <w:noProof/>
        </w:rPr>
        <w:t xml:space="preserve"> (2013) </w:t>
      </w:r>
      <w:r w:rsidRPr="0033297A">
        <w:rPr>
          <w:rFonts w:ascii="Times New Roman" w:hAnsi="Times New Roman" w:cs="Times New Roman"/>
          <w:i/>
          <w:iCs/>
          <w:noProof/>
        </w:rPr>
        <w:t>Guidelines for laboratory design: health, safety, and environmental considerations</w:t>
      </w:r>
      <w:r w:rsidRPr="0033297A">
        <w:rPr>
          <w:rFonts w:ascii="Times New Roman" w:hAnsi="Times New Roman" w:cs="Times New Roman"/>
          <w:noProof/>
        </w:rPr>
        <w:t>. John Wiley \&amp; Sons.</w:t>
      </w:r>
    </w:p>
    <w:p w14:paraId="48507B16"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Fessl, A. </w:t>
      </w:r>
      <w:r w:rsidRPr="0033297A">
        <w:rPr>
          <w:rFonts w:ascii="Times New Roman" w:hAnsi="Times New Roman" w:cs="Times New Roman"/>
          <w:i/>
          <w:iCs/>
          <w:noProof/>
        </w:rPr>
        <w:t>et al.</w:t>
      </w:r>
      <w:r w:rsidRPr="0033297A">
        <w:rPr>
          <w:rFonts w:ascii="Times New Roman" w:hAnsi="Times New Roman" w:cs="Times New Roman"/>
          <w:noProof/>
        </w:rPr>
        <w:t xml:space="preserve"> (2021) ‘The Impact of Explicating Learning Goals on Teaching and Learning in Higher Education: Evaluating a Learning Goal Visualization’, in </w:t>
      </w:r>
      <w:r w:rsidRPr="0033297A">
        <w:rPr>
          <w:rFonts w:ascii="Times New Roman" w:hAnsi="Times New Roman" w:cs="Times New Roman"/>
          <w:i/>
          <w:iCs/>
          <w:noProof/>
        </w:rPr>
        <w:t>Technology-Enhanced Learning for a Free, Safe, and Sustainable World: 16th European Conference on Technology Enhanced Learning, EC-TEL 2021, Bolzano, Italy, September 20-24, 2021, Proceedings 16</w:t>
      </w:r>
      <w:r w:rsidRPr="0033297A">
        <w:rPr>
          <w:rFonts w:ascii="Times New Roman" w:hAnsi="Times New Roman" w:cs="Times New Roman"/>
          <w:noProof/>
        </w:rPr>
        <w:t>, pp. 1–15. doi: 10.1007/978-3-030-86436-1_1.</w:t>
      </w:r>
    </w:p>
    <w:p w14:paraId="528ED488"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Franklin, H. and Harrington, I. (2019) ‘A review into effective classroom management and strategies for student engagement: Teacher and student roles in today’s classrooms’, </w:t>
      </w:r>
      <w:r w:rsidRPr="0033297A">
        <w:rPr>
          <w:rFonts w:ascii="Times New Roman" w:hAnsi="Times New Roman" w:cs="Times New Roman"/>
          <w:i/>
          <w:iCs/>
          <w:noProof/>
        </w:rPr>
        <w:t>Journal of Education and Training Studies</w:t>
      </w:r>
      <w:r w:rsidRPr="0033297A">
        <w:rPr>
          <w:rFonts w:ascii="Times New Roman" w:hAnsi="Times New Roman" w:cs="Times New Roman"/>
          <w:noProof/>
        </w:rPr>
        <w:t>. doi: 10.11114/jets.v7i12.4491.</w:t>
      </w:r>
    </w:p>
    <w:p w14:paraId="4C7C4191"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Gamlath, S. (2022) ‘Peer learning and the undergraduate journey: a framework for student success’, </w:t>
      </w:r>
      <w:r w:rsidRPr="0033297A">
        <w:rPr>
          <w:rFonts w:ascii="Times New Roman" w:hAnsi="Times New Roman" w:cs="Times New Roman"/>
          <w:i/>
          <w:iCs/>
          <w:noProof/>
        </w:rPr>
        <w:t>Higher Education Research \&amp; Development</w:t>
      </w:r>
      <w:r w:rsidRPr="0033297A">
        <w:rPr>
          <w:rFonts w:ascii="Times New Roman" w:hAnsi="Times New Roman" w:cs="Times New Roman"/>
          <w:noProof/>
        </w:rPr>
        <w:t>, 41(3), pp. 699–713. doi: 10.1080/07294360.2021.1877625.</w:t>
      </w:r>
    </w:p>
    <w:p w14:paraId="55EC418C"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Gentrup, S. </w:t>
      </w:r>
      <w:r w:rsidRPr="0033297A">
        <w:rPr>
          <w:rFonts w:ascii="Times New Roman" w:hAnsi="Times New Roman" w:cs="Times New Roman"/>
          <w:i/>
          <w:iCs/>
          <w:noProof/>
        </w:rPr>
        <w:t>et al.</w:t>
      </w:r>
      <w:r w:rsidRPr="0033297A">
        <w:rPr>
          <w:rFonts w:ascii="Times New Roman" w:hAnsi="Times New Roman" w:cs="Times New Roman"/>
          <w:noProof/>
        </w:rPr>
        <w:t xml:space="preserve"> (2020) ‘Self-fulfilling prophecies in the classroom: Teacher expectations, teacher feedback and student achievement’, </w:t>
      </w:r>
      <w:r w:rsidRPr="0033297A">
        <w:rPr>
          <w:rFonts w:ascii="Times New Roman" w:hAnsi="Times New Roman" w:cs="Times New Roman"/>
          <w:i/>
          <w:iCs/>
          <w:noProof/>
        </w:rPr>
        <w:t>Learning and Instruction</w:t>
      </w:r>
      <w:r w:rsidRPr="0033297A">
        <w:rPr>
          <w:rFonts w:ascii="Times New Roman" w:hAnsi="Times New Roman" w:cs="Times New Roman"/>
          <w:noProof/>
        </w:rPr>
        <w:t>, 66, p. 101296. doi: 10.1016/j.learninstruc.2019.101296.</w:t>
      </w:r>
    </w:p>
    <w:p w14:paraId="639B8AF3"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Gibbs, G. (1988) ‘Learning by doing: A guide to teaching and learning methods’, </w:t>
      </w:r>
      <w:r w:rsidRPr="0033297A">
        <w:rPr>
          <w:rFonts w:ascii="Times New Roman" w:hAnsi="Times New Roman" w:cs="Times New Roman"/>
          <w:i/>
          <w:iCs/>
          <w:noProof/>
        </w:rPr>
        <w:t>Further Education Unit</w:t>
      </w:r>
      <w:r w:rsidRPr="0033297A">
        <w:rPr>
          <w:rFonts w:ascii="Times New Roman" w:hAnsi="Times New Roman" w:cs="Times New Roman"/>
          <w:noProof/>
        </w:rPr>
        <w:t>.</w:t>
      </w:r>
    </w:p>
    <w:p w14:paraId="612E661D"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Gibbs, J. (2001) ‘Tribes : a new way of learning and being together’, p. 432.</w:t>
      </w:r>
    </w:p>
    <w:p w14:paraId="4C105E92"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Glasser, W. (1986) </w:t>
      </w:r>
      <w:r w:rsidRPr="0033297A">
        <w:rPr>
          <w:rFonts w:ascii="Times New Roman" w:hAnsi="Times New Roman" w:cs="Times New Roman"/>
          <w:i/>
          <w:iCs/>
          <w:noProof/>
        </w:rPr>
        <w:t>The Quality School Teacher.</w:t>
      </w:r>
      <w:r w:rsidRPr="0033297A">
        <w:rPr>
          <w:rFonts w:ascii="Times New Roman" w:hAnsi="Times New Roman" w:cs="Times New Roman"/>
          <w:noProof/>
        </w:rPr>
        <w:t xml:space="preserve"> ERIC.</w:t>
      </w:r>
    </w:p>
    <w:p w14:paraId="2B08E06E"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Government, U. (1974) </w:t>
      </w:r>
      <w:r w:rsidRPr="0033297A">
        <w:rPr>
          <w:rFonts w:ascii="Times New Roman" w:hAnsi="Times New Roman" w:cs="Times New Roman"/>
          <w:i/>
          <w:iCs/>
          <w:noProof/>
        </w:rPr>
        <w:t>Health and Safety at Work etc. Act 1974</w:t>
      </w:r>
      <w:r w:rsidRPr="0033297A">
        <w:rPr>
          <w:rFonts w:ascii="Times New Roman" w:hAnsi="Times New Roman" w:cs="Times New Roman"/>
          <w:noProof/>
        </w:rPr>
        <w:t>. Available at: https://www.legislation.gov.uk/ukpga/1974/37/contents (Accessed: 21 April 2023).</w:t>
      </w:r>
    </w:p>
    <w:p w14:paraId="0E96AA30"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Government, W. A. (2010) </w:t>
      </w:r>
      <w:r w:rsidRPr="0033297A">
        <w:rPr>
          <w:rFonts w:ascii="Times New Roman" w:hAnsi="Times New Roman" w:cs="Times New Roman"/>
          <w:i/>
          <w:iCs/>
          <w:noProof/>
        </w:rPr>
        <w:t>Equality Act 2010: guidance - GOV.UK</w:t>
      </w:r>
      <w:r w:rsidRPr="0033297A">
        <w:rPr>
          <w:rFonts w:ascii="Times New Roman" w:hAnsi="Times New Roman" w:cs="Times New Roman"/>
          <w:noProof/>
        </w:rPr>
        <w:t>. Available at: https://www.gov.uk/guidance/equality-act-2010-guidance (Accessed: 3 March 2023).</w:t>
      </w:r>
    </w:p>
    <w:p w14:paraId="450BBF31"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Halverson, L. R. and Graham, C. R. (2019) ‘Learner engagement in blended learning environments: A conceptual framework.’, </w:t>
      </w:r>
      <w:r w:rsidRPr="0033297A">
        <w:rPr>
          <w:rFonts w:ascii="Times New Roman" w:hAnsi="Times New Roman" w:cs="Times New Roman"/>
          <w:i/>
          <w:iCs/>
          <w:noProof/>
        </w:rPr>
        <w:t>Online Learning</w:t>
      </w:r>
      <w:r w:rsidRPr="0033297A">
        <w:rPr>
          <w:rFonts w:ascii="Times New Roman" w:hAnsi="Times New Roman" w:cs="Times New Roman"/>
          <w:noProof/>
        </w:rPr>
        <w:t>, 23(2), pp. 145–178. doi: 10.24059/olj.v23i2.1481.</w:t>
      </w:r>
    </w:p>
    <w:p w14:paraId="6EB286C7"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Hamit, O. and Yildirim, R. (2020) ‘Teacher perspectives on classroom management’, </w:t>
      </w:r>
      <w:r w:rsidRPr="0033297A">
        <w:rPr>
          <w:rFonts w:ascii="Times New Roman" w:hAnsi="Times New Roman" w:cs="Times New Roman"/>
          <w:i/>
          <w:iCs/>
          <w:noProof/>
        </w:rPr>
        <w:lastRenderedPageBreak/>
        <w:t>International Journal of Contemporary Educational Research</w:t>
      </w:r>
      <w:r w:rsidRPr="0033297A">
        <w:rPr>
          <w:rFonts w:ascii="Times New Roman" w:hAnsi="Times New Roman" w:cs="Times New Roman"/>
          <w:noProof/>
        </w:rPr>
        <w:t>, 7(1), pp. 99–113.</w:t>
      </w:r>
    </w:p>
    <w:p w14:paraId="51E9612D"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Hattan, C. and Alexander, P. A. (2020) ‘Prior knowledge and its activation in elementary classroom discourse’, </w:t>
      </w:r>
      <w:r w:rsidRPr="0033297A">
        <w:rPr>
          <w:rFonts w:ascii="Times New Roman" w:hAnsi="Times New Roman" w:cs="Times New Roman"/>
          <w:i/>
          <w:iCs/>
          <w:noProof/>
        </w:rPr>
        <w:t>Reading and Writing</w:t>
      </w:r>
      <w:r w:rsidRPr="0033297A">
        <w:rPr>
          <w:rFonts w:ascii="Times New Roman" w:hAnsi="Times New Roman" w:cs="Times New Roman"/>
          <w:noProof/>
        </w:rPr>
        <w:t>, 33, pp. 1617–1647. doi: 10.1007/s11145-020-10022-8.</w:t>
      </w:r>
    </w:p>
    <w:p w14:paraId="0141CFF2"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Henderson, M. </w:t>
      </w:r>
      <w:r w:rsidRPr="0033297A">
        <w:rPr>
          <w:rFonts w:ascii="Times New Roman" w:hAnsi="Times New Roman" w:cs="Times New Roman"/>
          <w:i/>
          <w:iCs/>
          <w:noProof/>
        </w:rPr>
        <w:t>et al.</w:t>
      </w:r>
      <w:r w:rsidRPr="0033297A">
        <w:rPr>
          <w:rFonts w:ascii="Times New Roman" w:hAnsi="Times New Roman" w:cs="Times New Roman"/>
          <w:noProof/>
        </w:rPr>
        <w:t xml:space="preserve"> (2015) ‘Students’ everyday engagement with digital technology in university: exploring patterns of use and “usefulness”’, </w:t>
      </w:r>
      <w:r w:rsidRPr="0033297A">
        <w:rPr>
          <w:rFonts w:ascii="Times New Roman" w:hAnsi="Times New Roman" w:cs="Times New Roman"/>
          <w:i/>
          <w:iCs/>
          <w:noProof/>
        </w:rPr>
        <w:t>Journal of Higher Education Policy and Management</w:t>
      </w:r>
      <w:r w:rsidRPr="0033297A">
        <w:rPr>
          <w:rFonts w:ascii="Times New Roman" w:hAnsi="Times New Roman" w:cs="Times New Roman"/>
          <w:noProof/>
        </w:rPr>
        <w:t>, 37(3), pp. 308–319. doi: 10.1080/1360080X.2015.1034424.</w:t>
      </w:r>
    </w:p>
    <w:p w14:paraId="54D32D29"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Jones, F. H., Jones, P. and Jones, J. L. T. (2007) </w:t>
      </w:r>
      <w:r w:rsidRPr="0033297A">
        <w:rPr>
          <w:rFonts w:ascii="Times New Roman" w:hAnsi="Times New Roman" w:cs="Times New Roman"/>
          <w:i/>
          <w:iCs/>
          <w:noProof/>
        </w:rPr>
        <w:t>Tools for teaching: Discipline, instruction, motivation</w:t>
      </w:r>
      <w:r w:rsidRPr="0033297A">
        <w:rPr>
          <w:rFonts w:ascii="Times New Roman" w:hAnsi="Times New Roman" w:cs="Times New Roman"/>
          <w:noProof/>
        </w:rPr>
        <w:t>. Fredjones. com.</w:t>
      </w:r>
    </w:p>
    <w:p w14:paraId="44786B37"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Kiran, S. (2020) ‘Learner-Centered Approach: Engaging Students in Learning Activities.’, </w:t>
      </w:r>
      <w:r w:rsidRPr="0033297A">
        <w:rPr>
          <w:rFonts w:ascii="Times New Roman" w:hAnsi="Times New Roman" w:cs="Times New Roman"/>
          <w:i/>
          <w:iCs/>
          <w:noProof/>
        </w:rPr>
        <w:t>IUP Journal of Soft Skills</w:t>
      </w:r>
      <w:r w:rsidRPr="0033297A">
        <w:rPr>
          <w:rFonts w:ascii="Times New Roman" w:hAnsi="Times New Roman" w:cs="Times New Roman"/>
          <w:noProof/>
        </w:rPr>
        <w:t>, 14(1).</w:t>
      </w:r>
    </w:p>
    <w:p w14:paraId="5AB602CF"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Lebor, M. (2017) </w:t>
      </w:r>
      <w:r w:rsidRPr="0033297A">
        <w:rPr>
          <w:rFonts w:ascii="Times New Roman" w:hAnsi="Times New Roman" w:cs="Times New Roman"/>
          <w:i/>
          <w:iCs/>
          <w:noProof/>
        </w:rPr>
        <w:t>Classroom Behaviour Management in the Post-School Sector: Student and Teacher Perspectives on the Battle Against Being Educated</w:t>
      </w:r>
      <w:r w:rsidRPr="0033297A">
        <w:rPr>
          <w:rFonts w:ascii="Times New Roman" w:hAnsi="Times New Roman" w:cs="Times New Roman"/>
          <w:noProof/>
        </w:rPr>
        <w:t>. Springer. doi: 10.1007/978-3-319-57051-8.</w:t>
      </w:r>
    </w:p>
    <w:p w14:paraId="13969346"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Lewis-Kipkulei, P. </w:t>
      </w:r>
      <w:r w:rsidRPr="0033297A">
        <w:rPr>
          <w:rFonts w:ascii="Times New Roman" w:hAnsi="Times New Roman" w:cs="Times New Roman"/>
          <w:i/>
          <w:iCs/>
          <w:noProof/>
        </w:rPr>
        <w:t>et al.</w:t>
      </w:r>
      <w:r w:rsidRPr="0033297A">
        <w:rPr>
          <w:rFonts w:ascii="Times New Roman" w:hAnsi="Times New Roman" w:cs="Times New Roman"/>
          <w:noProof/>
        </w:rPr>
        <w:t xml:space="preserve"> (2021) ‘Increasing student engagement via a combined roundtable discussion and flipped classroom curriculum model in an OT and special education classroom’, </w:t>
      </w:r>
      <w:r w:rsidRPr="0033297A">
        <w:rPr>
          <w:rFonts w:ascii="Times New Roman" w:hAnsi="Times New Roman" w:cs="Times New Roman"/>
          <w:i/>
          <w:iCs/>
          <w:noProof/>
        </w:rPr>
        <w:t>Cogent Education</w:t>
      </w:r>
      <w:r w:rsidRPr="0033297A">
        <w:rPr>
          <w:rFonts w:ascii="Times New Roman" w:hAnsi="Times New Roman" w:cs="Times New Roman"/>
          <w:noProof/>
        </w:rPr>
        <w:t>, 8(1), p. 1911284. doi: 10.1080/2331186X.2021.1911284.</w:t>
      </w:r>
    </w:p>
    <w:p w14:paraId="129C9044"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Loliyana, L. (2022) ‘The Effects of Rewards and Ice-Breaking on Students’ Learning Motivation at a Rural Public Elementary School in Lampung, Indonesia’, </w:t>
      </w:r>
      <w:r w:rsidRPr="0033297A">
        <w:rPr>
          <w:rFonts w:ascii="Times New Roman" w:hAnsi="Times New Roman" w:cs="Times New Roman"/>
          <w:i/>
          <w:iCs/>
          <w:noProof/>
        </w:rPr>
        <w:t>Journal of Advances in Education and Philosophy</w:t>
      </w:r>
      <w:r w:rsidRPr="0033297A">
        <w:rPr>
          <w:rFonts w:ascii="Times New Roman" w:hAnsi="Times New Roman" w:cs="Times New Roman"/>
          <w:noProof/>
        </w:rPr>
        <w:t>, 6(9), pp. 450–454. doi: 10.36348/jaep.2022.v06i09.002.</w:t>
      </w:r>
    </w:p>
    <w:p w14:paraId="1B573E26"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Machin, L. </w:t>
      </w:r>
      <w:r w:rsidRPr="0033297A">
        <w:rPr>
          <w:rFonts w:ascii="Times New Roman" w:hAnsi="Times New Roman" w:cs="Times New Roman"/>
          <w:i/>
          <w:iCs/>
          <w:noProof/>
        </w:rPr>
        <w:t>et al.</w:t>
      </w:r>
      <w:r w:rsidRPr="0033297A">
        <w:rPr>
          <w:rFonts w:ascii="Times New Roman" w:hAnsi="Times New Roman" w:cs="Times New Roman"/>
          <w:noProof/>
        </w:rPr>
        <w:t xml:space="preserve"> (2023) </w:t>
      </w:r>
      <w:r w:rsidRPr="0033297A">
        <w:rPr>
          <w:rFonts w:ascii="Times New Roman" w:hAnsi="Times New Roman" w:cs="Times New Roman"/>
          <w:i/>
          <w:iCs/>
          <w:noProof/>
        </w:rPr>
        <w:t>A complete guide to the level 5 diploma in education and training</w:t>
      </w:r>
      <w:r w:rsidRPr="0033297A">
        <w:rPr>
          <w:rFonts w:ascii="Times New Roman" w:hAnsi="Times New Roman" w:cs="Times New Roman"/>
          <w:noProof/>
        </w:rPr>
        <w:t>. 4th editio. Critical Publishing.</w:t>
      </w:r>
    </w:p>
    <w:p w14:paraId="7CF7E92E"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Main, S. and Hammond, L. (2008) ‘Best practice or most practiced? pre-service teachers’ beliefs about effective behaviour management strategies and reported self-efficacy’, </w:t>
      </w:r>
      <w:r w:rsidRPr="0033297A">
        <w:rPr>
          <w:rFonts w:ascii="Times New Roman" w:hAnsi="Times New Roman" w:cs="Times New Roman"/>
          <w:i/>
          <w:iCs/>
          <w:noProof/>
        </w:rPr>
        <w:t>Australian Journal of Teacher Education (Online)</w:t>
      </w:r>
      <w:r w:rsidRPr="0033297A">
        <w:rPr>
          <w:rFonts w:ascii="Times New Roman" w:hAnsi="Times New Roman" w:cs="Times New Roman"/>
          <w:noProof/>
        </w:rPr>
        <w:t>, 33(4), pp. 28–39.</w:t>
      </w:r>
    </w:p>
    <w:p w14:paraId="4DB97E73"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Martin, F. and Bolliger, D. U. (2018) ‘Engagement matters: Student perceptions on the importance of engagement strategies in the online learning environment.’, </w:t>
      </w:r>
      <w:r w:rsidRPr="0033297A">
        <w:rPr>
          <w:rFonts w:ascii="Times New Roman" w:hAnsi="Times New Roman" w:cs="Times New Roman"/>
          <w:i/>
          <w:iCs/>
          <w:noProof/>
        </w:rPr>
        <w:t>Online learning</w:t>
      </w:r>
      <w:r w:rsidRPr="0033297A">
        <w:rPr>
          <w:rFonts w:ascii="Times New Roman" w:hAnsi="Times New Roman" w:cs="Times New Roman"/>
          <w:noProof/>
        </w:rPr>
        <w:t>, 22(1), pp. 205–222.</w:t>
      </w:r>
    </w:p>
    <w:p w14:paraId="6034DB9D"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Nuci, K. P. </w:t>
      </w:r>
      <w:r w:rsidRPr="0033297A">
        <w:rPr>
          <w:rFonts w:ascii="Times New Roman" w:hAnsi="Times New Roman" w:cs="Times New Roman"/>
          <w:i/>
          <w:iCs/>
          <w:noProof/>
        </w:rPr>
        <w:t>et al.</w:t>
      </w:r>
      <w:r w:rsidRPr="0033297A">
        <w:rPr>
          <w:rFonts w:ascii="Times New Roman" w:hAnsi="Times New Roman" w:cs="Times New Roman"/>
          <w:noProof/>
        </w:rPr>
        <w:t xml:space="preserve"> (2021) ‘Game-based digital quiz as a tool for improving students’ engagement and learning in online lectures’, </w:t>
      </w:r>
      <w:r w:rsidRPr="0033297A">
        <w:rPr>
          <w:rFonts w:ascii="Times New Roman" w:hAnsi="Times New Roman" w:cs="Times New Roman"/>
          <w:i/>
          <w:iCs/>
          <w:noProof/>
        </w:rPr>
        <w:t>Ieee Access</w:t>
      </w:r>
      <w:r w:rsidRPr="0033297A">
        <w:rPr>
          <w:rFonts w:ascii="Times New Roman" w:hAnsi="Times New Roman" w:cs="Times New Roman"/>
          <w:noProof/>
        </w:rPr>
        <w:t>, 9, pp. 91220–91234. doi: 10.1109/ACCESS.2021.3088583.</w:t>
      </w:r>
    </w:p>
    <w:p w14:paraId="66DA0E11"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lastRenderedPageBreak/>
        <w:t xml:space="preserve">Paramita, P. P., Sharma, U. and Anderson, A. (2020) ‘Effective teacher professional learning on classroom behaviour management: A review of literature.’, </w:t>
      </w:r>
      <w:r w:rsidRPr="0033297A">
        <w:rPr>
          <w:rFonts w:ascii="Times New Roman" w:hAnsi="Times New Roman" w:cs="Times New Roman"/>
          <w:i/>
          <w:iCs/>
          <w:noProof/>
        </w:rPr>
        <w:t>Australian Journal of Teacher Education</w:t>
      </w:r>
      <w:r w:rsidRPr="0033297A">
        <w:rPr>
          <w:rFonts w:ascii="Times New Roman" w:hAnsi="Times New Roman" w:cs="Times New Roman"/>
          <w:noProof/>
        </w:rPr>
        <w:t>, 45(1), pp. 61–81.</w:t>
      </w:r>
    </w:p>
    <w:p w14:paraId="565AA1ED"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Parsonson, B. S. (2012) ‘Evidence-Based Classroom Behaviour Management Strategies.’, </w:t>
      </w:r>
      <w:r w:rsidRPr="0033297A">
        <w:rPr>
          <w:rFonts w:ascii="Times New Roman" w:hAnsi="Times New Roman" w:cs="Times New Roman"/>
          <w:i/>
          <w:iCs/>
          <w:noProof/>
        </w:rPr>
        <w:t>Kairaranga</w:t>
      </w:r>
      <w:r w:rsidRPr="0033297A">
        <w:rPr>
          <w:rFonts w:ascii="Times New Roman" w:hAnsi="Times New Roman" w:cs="Times New Roman"/>
          <w:noProof/>
        </w:rPr>
        <w:t>, 13(1), pp. 16–23.</w:t>
      </w:r>
    </w:p>
    <w:p w14:paraId="6E02F5AF"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Plucker, J. A. </w:t>
      </w:r>
      <w:r w:rsidRPr="0033297A">
        <w:rPr>
          <w:rFonts w:ascii="Times New Roman" w:hAnsi="Times New Roman" w:cs="Times New Roman"/>
          <w:i/>
          <w:iCs/>
          <w:noProof/>
        </w:rPr>
        <w:t>et al.</w:t>
      </w:r>
      <w:r w:rsidRPr="0033297A">
        <w:rPr>
          <w:rFonts w:ascii="Times New Roman" w:hAnsi="Times New Roman" w:cs="Times New Roman"/>
          <w:noProof/>
        </w:rPr>
        <w:t xml:space="preserve"> (2023) ‘Room to Run: Using Technology to Move Creativity into the Classroom’, in </w:t>
      </w:r>
      <w:r w:rsidRPr="0033297A">
        <w:rPr>
          <w:rFonts w:ascii="Times New Roman" w:hAnsi="Times New Roman" w:cs="Times New Roman"/>
          <w:i/>
          <w:iCs/>
          <w:noProof/>
        </w:rPr>
        <w:t>Creative Provocations: Speculations on the Future of Creativity, Technology \&amp; Learning</w:t>
      </w:r>
      <w:r w:rsidRPr="0033297A">
        <w:rPr>
          <w:rFonts w:ascii="Times New Roman" w:hAnsi="Times New Roman" w:cs="Times New Roman"/>
          <w:noProof/>
        </w:rPr>
        <w:t>. Springer, pp. 65–80. doi: 10.1007/978-3-031-14549-0_5.</w:t>
      </w:r>
    </w:p>
    <w:p w14:paraId="02982CB2"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Robinson, D. (2019) </w:t>
      </w:r>
      <w:r w:rsidRPr="0033297A">
        <w:rPr>
          <w:rFonts w:ascii="Times New Roman" w:hAnsi="Times New Roman" w:cs="Times New Roman"/>
          <w:i/>
          <w:iCs/>
          <w:noProof/>
        </w:rPr>
        <w:t>Classroom Behaviour Management in Further, Adult and Vocational Education: Moving Beyond Control?</w:t>
      </w:r>
      <w:r w:rsidRPr="0033297A">
        <w:rPr>
          <w:rFonts w:ascii="Times New Roman" w:hAnsi="Times New Roman" w:cs="Times New Roman"/>
          <w:noProof/>
        </w:rPr>
        <w:t xml:space="preserve"> Bloomsbury Publishing.</w:t>
      </w:r>
    </w:p>
    <w:p w14:paraId="22F74E5B"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Rusman, K. B. (2022) ‘Implementation and Benefits of Learning through Ice Breaking’, </w:t>
      </w:r>
      <w:r w:rsidRPr="0033297A">
        <w:rPr>
          <w:rFonts w:ascii="Times New Roman" w:hAnsi="Times New Roman" w:cs="Times New Roman"/>
          <w:i/>
          <w:iCs/>
          <w:noProof/>
        </w:rPr>
        <w:t>International Linguistics and TESOL Journal</w:t>
      </w:r>
      <w:r w:rsidRPr="0033297A">
        <w:rPr>
          <w:rFonts w:ascii="Times New Roman" w:hAnsi="Times New Roman" w:cs="Times New Roman"/>
          <w:noProof/>
        </w:rPr>
        <w:t>, 1(1), pp. 1–4. doi: 10.55637/iltes.1.1.5785.1-4.</w:t>
      </w:r>
    </w:p>
    <w:p w14:paraId="0485BA8D"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Scherzinger, M. and Wettstein, A. (2019) ‘Classroom disruptions, the teacher--student relationship and classroom management from the perspective of teachers, students and external observers: a multimethod approach’, </w:t>
      </w:r>
      <w:r w:rsidRPr="0033297A">
        <w:rPr>
          <w:rFonts w:ascii="Times New Roman" w:hAnsi="Times New Roman" w:cs="Times New Roman"/>
          <w:i/>
          <w:iCs/>
          <w:noProof/>
        </w:rPr>
        <w:t>Learning Environments Research</w:t>
      </w:r>
      <w:r w:rsidRPr="0033297A">
        <w:rPr>
          <w:rFonts w:ascii="Times New Roman" w:hAnsi="Times New Roman" w:cs="Times New Roman"/>
          <w:noProof/>
        </w:rPr>
        <w:t>, 22(1), pp. 101–116.</w:t>
      </w:r>
    </w:p>
    <w:p w14:paraId="19527443"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Schwenck, C. M. and Pryor, J. D. (2021) ‘Student perspectives on camera usage to engage and connect in foundational education classes: It’s time to turn your cameras on’, </w:t>
      </w:r>
      <w:r w:rsidRPr="0033297A">
        <w:rPr>
          <w:rFonts w:ascii="Times New Roman" w:hAnsi="Times New Roman" w:cs="Times New Roman"/>
          <w:i/>
          <w:iCs/>
          <w:noProof/>
        </w:rPr>
        <w:t>International Journal of Educational Research Open</w:t>
      </w:r>
      <w:r w:rsidRPr="0033297A">
        <w:rPr>
          <w:rFonts w:ascii="Times New Roman" w:hAnsi="Times New Roman" w:cs="Times New Roman"/>
          <w:noProof/>
        </w:rPr>
        <w:t>, 2, p. 100079.</w:t>
      </w:r>
    </w:p>
    <w:p w14:paraId="0B42FB4B"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Seechaliao, T. (2017) ‘Instructional strategies to support creativity and innovation in education.’, </w:t>
      </w:r>
      <w:r w:rsidRPr="0033297A">
        <w:rPr>
          <w:rFonts w:ascii="Times New Roman" w:hAnsi="Times New Roman" w:cs="Times New Roman"/>
          <w:i/>
          <w:iCs/>
          <w:noProof/>
        </w:rPr>
        <w:t>Journal of education and learning</w:t>
      </w:r>
      <w:r w:rsidRPr="0033297A">
        <w:rPr>
          <w:rFonts w:ascii="Times New Roman" w:hAnsi="Times New Roman" w:cs="Times New Roman"/>
          <w:noProof/>
        </w:rPr>
        <w:t>, 6(4), pp. 201–208.</w:t>
      </w:r>
    </w:p>
    <w:p w14:paraId="23AF34A1"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Selwyn, N. (2016) </w:t>
      </w:r>
      <w:r w:rsidRPr="0033297A">
        <w:rPr>
          <w:rFonts w:ascii="Times New Roman" w:hAnsi="Times New Roman" w:cs="Times New Roman"/>
          <w:i/>
          <w:iCs/>
          <w:noProof/>
        </w:rPr>
        <w:t>Education and technology: Key issues and debates</w:t>
      </w:r>
      <w:r w:rsidRPr="0033297A">
        <w:rPr>
          <w:rFonts w:ascii="Times New Roman" w:hAnsi="Times New Roman" w:cs="Times New Roman"/>
          <w:noProof/>
        </w:rPr>
        <w:t>. Bloomsbury Publishing.</w:t>
      </w:r>
    </w:p>
    <w:p w14:paraId="1382C9CD"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Sharma, D. H. and Chachra, A. (2020) ‘Effective learners’ engagement for learning’, </w:t>
      </w:r>
      <w:r w:rsidRPr="0033297A">
        <w:rPr>
          <w:rFonts w:ascii="Times New Roman" w:hAnsi="Times New Roman" w:cs="Times New Roman"/>
          <w:i/>
          <w:iCs/>
          <w:noProof/>
        </w:rPr>
        <w:t>Journal of Engineering Education Transformations</w:t>
      </w:r>
      <w:r w:rsidRPr="0033297A">
        <w:rPr>
          <w:rFonts w:ascii="Times New Roman" w:hAnsi="Times New Roman" w:cs="Times New Roman"/>
          <w:noProof/>
        </w:rPr>
        <w:t>, 33(Special Issue), pp. 150–152. doi: 10.16920/jeet/2020/v33i0/150084.</w:t>
      </w:r>
    </w:p>
    <w:p w14:paraId="1B8471A0"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Tan, S. H. S. </w:t>
      </w:r>
      <w:r w:rsidRPr="0033297A">
        <w:rPr>
          <w:rFonts w:ascii="Times New Roman" w:hAnsi="Times New Roman" w:cs="Times New Roman"/>
          <w:i/>
          <w:iCs/>
          <w:noProof/>
        </w:rPr>
        <w:t>et al.</w:t>
      </w:r>
      <w:r w:rsidRPr="0033297A">
        <w:rPr>
          <w:rFonts w:ascii="Times New Roman" w:hAnsi="Times New Roman" w:cs="Times New Roman"/>
          <w:noProof/>
        </w:rPr>
        <w:t xml:space="preserve"> (2022) ‘Enabling open-ended questions in team-based learning using automated marking: Impact on student achievement, learning and engagement’, </w:t>
      </w:r>
      <w:r w:rsidRPr="0033297A">
        <w:rPr>
          <w:rFonts w:ascii="Times New Roman" w:hAnsi="Times New Roman" w:cs="Times New Roman"/>
          <w:i/>
          <w:iCs/>
          <w:noProof/>
        </w:rPr>
        <w:t>Journal of Computer Assisted Learning</w:t>
      </w:r>
      <w:r w:rsidRPr="0033297A">
        <w:rPr>
          <w:rFonts w:ascii="Times New Roman" w:hAnsi="Times New Roman" w:cs="Times New Roman"/>
          <w:noProof/>
        </w:rPr>
        <w:t>, 38(5), pp. 1347–1359. doi: 10.1111/jcal.12680.</w:t>
      </w:r>
    </w:p>
    <w:p w14:paraId="4307CAC9"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Wade, S. and Kidd, C. (2019) ‘The role of prior knowledge and curiosity in learning’, </w:t>
      </w:r>
      <w:r w:rsidRPr="0033297A">
        <w:rPr>
          <w:rFonts w:ascii="Times New Roman" w:hAnsi="Times New Roman" w:cs="Times New Roman"/>
          <w:i/>
          <w:iCs/>
          <w:noProof/>
        </w:rPr>
        <w:t>Psychonomic bulletin \&amp; review</w:t>
      </w:r>
      <w:r w:rsidRPr="0033297A">
        <w:rPr>
          <w:rFonts w:ascii="Times New Roman" w:hAnsi="Times New Roman" w:cs="Times New Roman"/>
          <w:noProof/>
        </w:rPr>
        <w:t>, 26, pp. 1377–1387. doi: 10.3758/s13423-019-01598-6.</w:t>
      </w:r>
    </w:p>
    <w:p w14:paraId="1CFB5BAF"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Wong, H. K. (2007) ‘The well-managed classroom’, </w:t>
      </w:r>
      <w:r w:rsidRPr="0033297A">
        <w:rPr>
          <w:rFonts w:ascii="Times New Roman" w:hAnsi="Times New Roman" w:cs="Times New Roman"/>
          <w:i/>
          <w:iCs/>
          <w:noProof/>
        </w:rPr>
        <w:t xml:space="preserve">Excerpt from The First Days of School. </w:t>
      </w:r>
      <w:r w:rsidRPr="0033297A">
        <w:rPr>
          <w:rFonts w:ascii="Times New Roman" w:hAnsi="Times New Roman" w:cs="Times New Roman"/>
          <w:i/>
          <w:iCs/>
          <w:noProof/>
        </w:rPr>
        <w:lastRenderedPageBreak/>
        <w:t>Available online: http://go. hrw. com/resources/go\_sc/gen/HSTPR034. PDF</w:t>
      </w:r>
      <w:r w:rsidRPr="0033297A">
        <w:rPr>
          <w:rFonts w:ascii="Times New Roman" w:hAnsi="Times New Roman" w:cs="Times New Roman"/>
          <w:noProof/>
        </w:rPr>
        <w:t>.</w:t>
      </w:r>
    </w:p>
    <w:p w14:paraId="71F91A2B" w14:textId="77777777" w:rsidR="0033297A" w:rsidRPr="0033297A" w:rsidRDefault="0033297A" w:rsidP="0033297A">
      <w:pPr>
        <w:widowControl w:val="0"/>
        <w:autoSpaceDE w:val="0"/>
        <w:autoSpaceDN w:val="0"/>
        <w:adjustRightInd w:val="0"/>
        <w:spacing w:before="100" w:after="100" w:line="360" w:lineRule="auto"/>
        <w:jc w:val="both"/>
        <w:rPr>
          <w:rFonts w:ascii="Times New Roman" w:hAnsi="Times New Roman" w:cs="Times New Roman"/>
          <w:noProof/>
        </w:rPr>
      </w:pPr>
      <w:r w:rsidRPr="0033297A">
        <w:rPr>
          <w:rFonts w:ascii="Times New Roman" w:hAnsi="Times New Roman" w:cs="Times New Roman"/>
          <w:noProof/>
        </w:rPr>
        <w:t xml:space="preserve">Zallio, M. and Clarkson, P. J. (2021) ‘Inclusion, diversity, equity and accessibility in the built environment: A study of architectural design practice’, </w:t>
      </w:r>
      <w:r w:rsidRPr="0033297A">
        <w:rPr>
          <w:rFonts w:ascii="Times New Roman" w:hAnsi="Times New Roman" w:cs="Times New Roman"/>
          <w:i/>
          <w:iCs/>
          <w:noProof/>
        </w:rPr>
        <w:t>Building and Environment</w:t>
      </w:r>
      <w:r w:rsidRPr="0033297A">
        <w:rPr>
          <w:rFonts w:ascii="Times New Roman" w:hAnsi="Times New Roman" w:cs="Times New Roman"/>
          <w:noProof/>
        </w:rPr>
        <w:t>, 206, p. 108352. doi: 10.1016/j.buildenv.2021.108352.</w:t>
      </w:r>
    </w:p>
    <w:p w14:paraId="6AFB0772" w14:textId="7C6DDC67" w:rsidR="005B3C5A" w:rsidRDefault="00F15275" w:rsidP="0033297A">
      <w:pPr>
        <w:widowControl w:val="0"/>
        <w:autoSpaceDE w:val="0"/>
        <w:autoSpaceDN w:val="0"/>
        <w:adjustRightInd w:val="0"/>
        <w:spacing w:before="100" w:after="100" w:line="360" w:lineRule="auto"/>
        <w:jc w:val="both"/>
        <w:sectPr w:rsidR="005B3C5A">
          <w:pgSz w:w="11906" w:h="16838"/>
          <w:pgMar w:top="1440" w:right="1440" w:bottom="1440" w:left="1440" w:header="708" w:footer="708" w:gutter="0"/>
          <w:cols w:space="708"/>
          <w:docGrid w:linePitch="360"/>
        </w:sectPr>
      </w:pPr>
      <w:r w:rsidRPr="00FB67A7">
        <w:rPr>
          <w:lang w:val="en-US"/>
        </w:rPr>
        <w:fldChar w:fldCharType="end"/>
      </w:r>
      <w:r w:rsidR="000709D5" w:rsidRPr="000709D5">
        <w:t xml:space="preserve"> </w:t>
      </w:r>
    </w:p>
    <w:p w14:paraId="11073117" w14:textId="07B4AA40" w:rsidR="00192D8B" w:rsidRPr="00621943" w:rsidRDefault="000709D5" w:rsidP="00621943">
      <w:pPr>
        <w:pStyle w:val="Heading1"/>
        <w:spacing w:after="240"/>
        <w:jc w:val="center"/>
        <w:rPr>
          <w:rFonts w:asciiTheme="majorBidi" w:hAnsiTheme="majorBidi"/>
          <w:b/>
          <w:bCs/>
          <w:lang w:val="en-US"/>
        </w:rPr>
      </w:pPr>
      <w:bookmarkStart w:id="3" w:name="_Toc133152483"/>
      <w:r w:rsidRPr="00621943">
        <w:rPr>
          <w:rFonts w:asciiTheme="majorBidi" w:hAnsiTheme="majorBidi"/>
          <w:b/>
          <w:bCs/>
          <w:color w:val="000000" w:themeColor="text1"/>
          <w:lang w:val="en-US"/>
        </w:rPr>
        <w:lastRenderedPageBreak/>
        <w:t>Appendices</w:t>
      </w:r>
      <w:bookmarkEnd w:id="3"/>
    </w:p>
    <w:p w14:paraId="79B0ED30"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b/>
          <w:bCs/>
          <w:lang w:val="en-US"/>
        </w:rPr>
      </w:pPr>
    </w:p>
    <w:p w14:paraId="16660109" w14:textId="18EA905D" w:rsidR="000709D5" w:rsidRPr="006702E2" w:rsidRDefault="000709D5" w:rsidP="006702E2">
      <w:pPr>
        <w:pStyle w:val="Heading2"/>
        <w:rPr>
          <w:rFonts w:asciiTheme="majorBidi" w:hAnsiTheme="majorBidi"/>
          <w:b/>
          <w:bCs/>
          <w:color w:val="000000" w:themeColor="text1"/>
          <w:sz w:val="24"/>
          <w:szCs w:val="24"/>
          <w:lang w:val="en-US"/>
        </w:rPr>
      </w:pPr>
      <w:bookmarkStart w:id="4" w:name="_Toc133152484"/>
      <w:r w:rsidRPr="006702E2">
        <w:rPr>
          <w:rFonts w:asciiTheme="majorBidi" w:hAnsiTheme="majorBidi"/>
          <w:b/>
          <w:bCs/>
          <w:color w:val="000000" w:themeColor="text1"/>
          <w:sz w:val="24"/>
          <w:szCs w:val="24"/>
          <w:lang w:val="en-US"/>
        </w:rPr>
        <w:t>Appendix A: Teachers Observation Forms</w:t>
      </w:r>
      <w:bookmarkEnd w:id="4"/>
    </w:p>
    <w:p w14:paraId="510C6BEF" w14:textId="50C00CF3" w:rsidR="000709D5" w:rsidRDefault="000709D5" w:rsidP="000709D5">
      <w:pPr>
        <w:widowControl w:val="0"/>
        <w:autoSpaceDE w:val="0"/>
        <w:autoSpaceDN w:val="0"/>
        <w:adjustRightInd w:val="0"/>
        <w:spacing w:before="100" w:after="100" w:line="360" w:lineRule="auto"/>
        <w:rPr>
          <w:rFonts w:asciiTheme="majorBidi" w:hAnsiTheme="majorBidi" w:cstheme="majorBidi"/>
          <w:lang w:val="en-US"/>
        </w:rPr>
      </w:pPr>
      <w:r w:rsidRPr="00621943">
        <w:rPr>
          <w:rFonts w:asciiTheme="majorBidi" w:hAnsiTheme="majorBidi" w:cstheme="majorBidi"/>
          <w:lang w:val="en-US"/>
        </w:rPr>
        <w:t>Teacher 1:</w:t>
      </w:r>
    </w:p>
    <w:tbl>
      <w:tblPr>
        <w:tblStyle w:val="TableGrid"/>
        <w:tblW w:w="0" w:type="auto"/>
        <w:tblLook w:val="04A0" w:firstRow="1" w:lastRow="0" w:firstColumn="1" w:lastColumn="0" w:noHBand="0" w:noVBand="1"/>
      </w:tblPr>
      <w:tblGrid>
        <w:gridCol w:w="9016"/>
      </w:tblGrid>
      <w:tr w:rsidR="0089704E" w14:paraId="08A1937F" w14:textId="77777777" w:rsidTr="0089704E">
        <w:tc>
          <w:tcPr>
            <w:tcW w:w="9016" w:type="dxa"/>
          </w:tcPr>
          <w:p w14:paraId="4CB2F659" w14:textId="6C375337"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r>
              <w:rPr>
                <w:rFonts w:asciiTheme="majorBidi" w:hAnsiTheme="majorBidi" w:cstheme="majorBidi"/>
                <w:noProof/>
                <w:lang w:val="en-US"/>
              </w:rPr>
              <w:drawing>
                <wp:inline distT="0" distB="0" distL="0" distR="0" wp14:anchorId="21804CFC" wp14:editId="52161784">
                  <wp:extent cx="5688784" cy="4738370"/>
                  <wp:effectExtent l="0" t="0" r="127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12" cstate="print">
                            <a:extLst>
                              <a:ext uri="{28A0092B-C50C-407E-A947-70E740481C1C}">
                                <a14:useLocalDpi xmlns:a14="http://schemas.microsoft.com/office/drawing/2010/main" val="0"/>
                              </a:ext>
                            </a:extLst>
                          </a:blip>
                          <a:srcRect r="746"/>
                          <a:stretch/>
                        </pic:blipFill>
                        <pic:spPr bwMode="auto">
                          <a:xfrm>
                            <a:off x="0" y="0"/>
                            <a:ext cx="5688784" cy="473837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A3C59FB"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4A72A56E" w14:textId="14A07F10" w:rsidR="0089704E" w:rsidRPr="00621943"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3D2FBC06"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0773BABD"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226DACF9"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3E27B703"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79ED1DBF" w14:textId="77777777" w:rsidR="00B64B4D" w:rsidRDefault="00B64B4D" w:rsidP="000709D5">
      <w:pPr>
        <w:widowControl w:val="0"/>
        <w:autoSpaceDE w:val="0"/>
        <w:autoSpaceDN w:val="0"/>
        <w:adjustRightInd w:val="0"/>
        <w:spacing w:before="100" w:after="100" w:line="360" w:lineRule="auto"/>
        <w:rPr>
          <w:rFonts w:asciiTheme="majorBidi" w:hAnsiTheme="majorBidi" w:cstheme="majorBidi"/>
          <w:lang w:val="en-US"/>
        </w:rPr>
      </w:pPr>
    </w:p>
    <w:p w14:paraId="22322ECA"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40DA25C4" w14:textId="09552326" w:rsidR="000709D5" w:rsidRDefault="000709D5" w:rsidP="000709D5">
      <w:pPr>
        <w:widowControl w:val="0"/>
        <w:autoSpaceDE w:val="0"/>
        <w:autoSpaceDN w:val="0"/>
        <w:adjustRightInd w:val="0"/>
        <w:spacing w:before="100" w:after="100" w:line="360" w:lineRule="auto"/>
        <w:rPr>
          <w:rFonts w:asciiTheme="majorBidi" w:hAnsiTheme="majorBidi" w:cstheme="majorBidi"/>
          <w:lang w:val="en-US"/>
        </w:rPr>
      </w:pPr>
      <w:r w:rsidRPr="00621943">
        <w:rPr>
          <w:rFonts w:asciiTheme="majorBidi" w:hAnsiTheme="majorBidi" w:cstheme="majorBidi"/>
          <w:lang w:val="en-US"/>
        </w:rPr>
        <w:t>Teacher 2:</w:t>
      </w:r>
    </w:p>
    <w:tbl>
      <w:tblPr>
        <w:tblStyle w:val="TableGrid"/>
        <w:tblW w:w="0" w:type="auto"/>
        <w:tblLook w:val="04A0" w:firstRow="1" w:lastRow="0" w:firstColumn="1" w:lastColumn="0" w:noHBand="0" w:noVBand="1"/>
      </w:tblPr>
      <w:tblGrid>
        <w:gridCol w:w="9016"/>
      </w:tblGrid>
      <w:tr w:rsidR="0089704E" w14:paraId="2F8B2D43" w14:textId="77777777" w:rsidTr="0089704E">
        <w:tc>
          <w:tcPr>
            <w:tcW w:w="9016" w:type="dxa"/>
          </w:tcPr>
          <w:p w14:paraId="461505C5" w14:textId="464B25FB" w:rsidR="0089704E" w:rsidRDefault="0089704E" w:rsidP="000709D5">
            <w:pPr>
              <w:widowControl w:val="0"/>
              <w:autoSpaceDE w:val="0"/>
              <w:autoSpaceDN w:val="0"/>
              <w:adjustRightInd w:val="0"/>
              <w:spacing w:before="100" w:after="100" w:line="360" w:lineRule="auto"/>
              <w:rPr>
                <w:rFonts w:asciiTheme="majorBidi" w:hAnsiTheme="majorBidi" w:cstheme="majorBidi"/>
                <w:lang w:val="en-US"/>
              </w:rPr>
            </w:pPr>
            <w:r>
              <w:rPr>
                <w:rFonts w:asciiTheme="majorBidi" w:hAnsiTheme="majorBidi" w:cstheme="majorBidi"/>
                <w:b/>
                <w:bCs/>
                <w:noProof/>
                <w:lang w:val="en-US"/>
              </w:rPr>
              <w:drawing>
                <wp:inline distT="0" distB="0" distL="0" distR="0" wp14:anchorId="4BFCD9C9" wp14:editId="3E3BD86D">
                  <wp:extent cx="5625193" cy="5996940"/>
                  <wp:effectExtent l="0" t="0" r="127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rotWithShape="1">
                          <a:blip r:embed="rId13" cstate="print">
                            <a:extLst>
                              <a:ext uri="{28A0092B-C50C-407E-A947-70E740481C1C}">
                                <a14:useLocalDpi xmlns:a14="http://schemas.microsoft.com/office/drawing/2010/main" val="0"/>
                              </a:ext>
                            </a:extLst>
                          </a:blip>
                          <a:srcRect l="854" r="990"/>
                          <a:stretch/>
                        </pic:blipFill>
                        <pic:spPr bwMode="auto">
                          <a:xfrm>
                            <a:off x="0" y="0"/>
                            <a:ext cx="5625789" cy="59975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15B61467" w14:textId="77777777" w:rsidR="0089704E" w:rsidRPr="00621943" w:rsidRDefault="0089704E" w:rsidP="000709D5">
      <w:pPr>
        <w:widowControl w:val="0"/>
        <w:autoSpaceDE w:val="0"/>
        <w:autoSpaceDN w:val="0"/>
        <w:adjustRightInd w:val="0"/>
        <w:spacing w:before="100" w:after="100" w:line="360" w:lineRule="auto"/>
        <w:rPr>
          <w:rFonts w:asciiTheme="majorBidi" w:hAnsiTheme="majorBidi" w:cstheme="majorBidi"/>
          <w:lang w:val="en-US"/>
        </w:rPr>
      </w:pPr>
    </w:p>
    <w:p w14:paraId="0B511688" w14:textId="7E8EC5E7" w:rsidR="000709D5" w:rsidRDefault="000709D5" w:rsidP="000709D5">
      <w:pPr>
        <w:widowControl w:val="0"/>
        <w:autoSpaceDE w:val="0"/>
        <w:autoSpaceDN w:val="0"/>
        <w:adjustRightInd w:val="0"/>
        <w:spacing w:before="100" w:after="100" w:line="360" w:lineRule="auto"/>
        <w:rPr>
          <w:rFonts w:asciiTheme="majorBidi" w:hAnsiTheme="majorBidi" w:cstheme="majorBidi"/>
          <w:b/>
          <w:bCs/>
          <w:lang w:val="en-US"/>
        </w:rPr>
      </w:pPr>
    </w:p>
    <w:p w14:paraId="6F118268"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b/>
          <w:bCs/>
          <w:lang w:val="en-US"/>
        </w:rPr>
      </w:pPr>
    </w:p>
    <w:p w14:paraId="52ED2266"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b/>
          <w:bCs/>
          <w:lang w:val="en-US"/>
        </w:rPr>
      </w:pPr>
    </w:p>
    <w:p w14:paraId="2EA044A6"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b/>
          <w:bCs/>
          <w:lang w:val="en-US"/>
        </w:rPr>
      </w:pPr>
    </w:p>
    <w:p w14:paraId="389233F6"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b/>
          <w:bCs/>
          <w:lang w:val="en-US"/>
        </w:rPr>
      </w:pPr>
    </w:p>
    <w:p w14:paraId="4651B6D2" w14:textId="77777777" w:rsidR="0089704E" w:rsidRDefault="0089704E" w:rsidP="000709D5">
      <w:pPr>
        <w:widowControl w:val="0"/>
        <w:autoSpaceDE w:val="0"/>
        <w:autoSpaceDN w:val="0"/>
        <w:adjustRightInd w:val="0"/>
        <w:spacing w:before="100" w:after="100" w:line="360" w:lineRule="auto"/>
        <w:rPr>
          <w:rFonts w:asciiTheme="majorBidi" w:hAnsiTheme="majorBidi" w:cstheme="majorBidi"/>
          <w:b/>
          <w:bCs/>
          <w:lang w:val="en-US"/>
        </w:rPr>
      </w:pPr>
    </w:p>
    <w:p w14:paraId="4C42A4BF" w14:textId="5BE048B2" w:rsidR="000709D5" w:rsidRPr="00036084" w:rsidRDefault="000709D5" w:rsidP="00036084">
      <w:pPr>
        <w:pStyle w:val="Heading2"/>
        <w:rPr>
          <w:rFonts w:asciiTheme="majorBidi" w:hAnsiTheme="majorBidi"/>
          <w:b/>
          <w:bCs/>
          <w:color w:val="000000" w:themeColor="text1"/>
          <w:sz w:val="24"/>
          <w:szCs w:val="24"/>
        </w:rPr>
      </w:pPr>
      <w:bookmarkStart w:id="5" w:name="_Toc133152485"/>
      <w:r w:rsidRPr="00036084">
        <w:rPr>
          <w:rFonts w:asciiTheme="majorBidi" w:hAnsiTheme="majorBidi"/>
          <w:b/>
          <w:bCs/>
          <w:color w:val="000000" w:themeColor="text1"/>
          <w:sz w:val="24"/>
          <w:szCs w:val="24"/>
        </w:rPr>
        <w:t>Appendix B: Lesson plan</w:t>
      </w:r>
      <w:bookmarkEnd w:id="5"/>
    </w:p>
    <w:p w14:paraId="2013CB46" w14:textId="43A6A3D0" w:rsidR="006E2A87" w:rsidRPr="00036084" w:rsidRDefault="006E2A87" w:rsidP="00036084"/>
    <w:p w14:paraId="3269F899" w14:textId="77777777" w:rsidR="006E2A87" w:rsidRPr="00972358" w:rsidRDefault="006E2A87" w:rsidP="006E2A87">
      <w:pPr>
        <w:rPr>
          <w:rFonts w:asciiTheme="majorBidi" w:hAnsiTheme="majorBidi" w:cstheme="majorBidi"/>
          <w:lang w:eastAsia="x-none"/>
        </w:rPr>
      </w:pPr>
    </w:p>
    <w:p w14:paraId="2672D9F4" w14:textId="77777777" w:rsidR="006E2A87" w:rsidRPr="00972358" w:rsidRDefault="006E2A87" w:rsidP="006E2A87">
      <w:pPr>
        <w:jc w:val="center"/>
        <w:rPr>
          <w:rFonts w:asciiTheme="majorBidi" w:hAnsiTheme="majorBidi" w:cstheme="majorBidi"/>
          <w:lang w:eastAsia="x-none"/>
        </w:rPr>
      </w:pPr>
      <w:r w:rsidRPr="00972358">
        <w:rPr>
          <w:rFonts w:asciiTheme="majorBidi" w:hAnsiTheme="majorBidi" w:cstheme="majorBidi"/>
          <w:noProof/>
        </w:rPr>
        <w:drawing>
          <wp:inline distT="0" distB="0" distL="0" distR="0" wp14:anchorId="0695C8A3" wp14:editId="3B3EB968">
            <wp:extent cx="1452880" cy="581025"/>
            <wp:effectExtent l="0" t="0" r="0" b="952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F202D59" w14:textId="77777777" w:rsidR="006E2A87" w:rsidRPr="00972358" w:rsidRDefault="006E2A87" w:rsidP="006E2A87">
      <w:pPr>
        <w:pStyle w:val="Caption"/>
        <w:tabs>
          <w:tab w:val="left" w:pos="615"/>
          <w:tab w:val="center" w:pos="4802"/>
        </w:tabs>
        <w:jc w:val="center"/>
        <w:rPr>
          <w:rFonts w:asciiTheme="majorBidi" w:hAnsiTheme="majorBidi" w:cstheme="majorBidi"/>
          <w:sz w:val="24"/>
        </w:rPr>
      </w:pPr>
    </w:p>
    <w:p w14:paraId="307882A7" w14:textId="77777777" w:rsidR="006E2A87" w:rsidRPr="00972358" w:rsidRDefault="006E2A87" w:rsidP="006E2A87">
      <w:pPr>
        <w:pStyle w:val="Title"/>
        <w:jc w:val="left"/>
        <w:rPr>
          <w:rFonts w:asciiTheme="majorBidi" w:hAnsiTheme="majorBidi" w:cstheme="majorBidi"/>
          <w:sz w:val="24"/>
          <w:szCs w:val="24"/>
        </w:rPr>
      </w:pPr>
      <w:r w:rsidRPr="00972358">
        <w:rPr>
          <w:rFonts w:asciiTheme="majorBidi" w:hAnsiTheme="majorBidi" w:cstheme="majorBidi"/>
          <w:sz w:val="24"/>
          <w:szCs w:val="24"/>
        </w:rPr>
        <w:t xml:space="preserve">                                                 </w:t>
      </w:r>
    </w:p>
    <w:p w14:paraId="1A3919E9" w14:textId="77777777" w:rsidR="006E2A87" w:rsidRPr="00972358" w:rsidRDefault="006E2A87" w:rsidP="006E2A87">
      <w:pPr>
        <w:pStyle w:val="Title"/>
        <w:rPr>
          <w:rFonts w:asciiTheme="majorBidi" w:hAnsiTheme="majorBidi" w:cstheme="majorBidi"/>
          <w:sz w:val="24"/>
          <w:szCs w:val="24"/>
        </w:rPr>
      </w:pPr>
      <w:r w:rsidRPr="00972358">
        <w:rPr>
          <w:rFonts w:asciiTheme="majorBidi" w:hAnsiTheme="majorBidi" w:cstheme="majorBidi"/>
          <w:sz w:val="24"/>
          <w:szCs w:val="24"/>
        </w:rPr>
        <w:t>Lesson Plan</w:t>
      </w:r>
    </w:p>
    <w:p w14:paraId="1BA3BFF0" w14:textId="77777777" w:rsidR="006E2A87" w:rsidRPr="00972358" w:rsidRDefault="006E2A87" w:rsidP="006E2A87">
      <w:pPr>
        <w:pStyle w:val="Title"/>
        <w:jc w:val="left"/>
        <w:rPr>
          <w:rFonts w:asciiTheme="majorBidi" w:hAnsiTheme="majorBidi" w:cstheme="majorBidi"/>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6E2A87" w:rsidRPr="00972358" w14:paraId="0ED685E2" w14:textId="77777777" w:rsidTr="00E179B7">
        <w:trPr>
          <w:cantSplit/>
        </w:trPr>
        <w:tc>
          <w:tcPr>
            <w:tcW w:w="4909" w:type="dxa"/>
            <w:gridSpan w:val="2"/>
          </w:tcPr>
          <w:p w14:paraId="740707D1" w14:textId="77777777" w:rsidR="006E2A87" w:rsidRPr="00972358" w:rsidRDefault="006E2A87" w:rsidP="00E179B7">
            <w:pPr>
              <w:tabs>
                <w:tab w:val="left" w:pos="1595"/>
              </w:tabs>
              <w:jc w:val="both"/>
              <w:rPr>
                <w:rFonts w:asciiTheme="majorBidi" w:hAnsiTheme="majorBidi" w:cstheme="majorBidi"/>
                <w:b/>
              </w:rPr>
            </w:pPr>
            <w:r w:rsidRPr="00972358">
              <w:rPr>
                <w:rFonts w:asciiTheme="majorBidi" w:hAnsiTheme="majorBidi" w:cstheme="majorBidi"/>
                <w:b/>
              </w:rPr>
              <w:t xml:space="preserve">Topic: Computer Security </w:t>
            </w:r>
          </w:p>
        </w:tc>
        <w:tc>
          <w:tcPr>
            <w:tcW w:w="4914" w:type="dxa"/>
            <w:gridSpan w:val="2"/>
          </w:tcPr>
          <w:p w14:paraId="4CC3CE84"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Class: Level 4</w:t>
            </w:r>
          </w:p>
        </w:tc>
      </w:tr>
      <w:tr w:rsidR="006E2A87" w:rsidRPr="00972358" w14:paraId="4C9CF1CD" w14:textId="77777777" w:rsidTr="00E179B7">
        <w:trPr>
          <w:trHeight w:val="233"/>
        </w:trPr>
        <w:tc>
          <w:tcPr>
            <w:tcW w:w="2802" w:type="dxa"/>
            <w:tcBorders>
              <w:bottom w:val="nil"/>
            </w:tcBorders>
          </w:tcPr>
          <w:p w14:paraId="56DAE01B"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Date:  20 /03/ 2022</w:t>
            </w:r>
          </w:p>
        </w:tc>
        <w:tc>
          <w:tcPr>
            <w:tcW w:w="4110" w:type="dxa"/>
            <w:gridSpan w:val="2"/>
            <w:tcBorders>
              <w:bottom w:val="nil"/>
            </w:tcBorders>
          </w:tcPr>
          <w:p w14:paraId="25D43DB5"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 xml:space="preserve">Length of lesson: 2 Hours </w:t>
            </w:r>
          </w:p>
        </w:tc>
        <w:tc>
          <w:tcPr>
            <w:tcW w:w="2911" w:type="dxa"/>
            <w:tcBorders>
              <w:bottom w:val="nil"/>
            </w:tcBorders>
          </w:tcPr>
          <w:p w14:paraId="5A5010AF"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Number of students: 7</w:t>
            </w:r>
          </w:p>
        </w:tc>
      </w:tr>
      <w:tr w:rsidR="006E2A87" w:rsidRPr="00972358" w14:paraId="4A5A842C" w14:textId="77777777" w:rsidTr="00E179B7">
        <w:trPr>
          <w:cantSplit/>
        </w:trPr>
        <w:tc>
          <w:tcPr>
            <w:tcW w:w="9823" w:type="dxa"/>
            <w:gridSpan w:val="4"/>
            <w:tcBorders>
              <w:bottom w:val="single" w:sz="2" w:space="0" w:color="auto"/>
            </w:tcBorders>
          </w:tcPr>
          <w:p w14:paraId="3BF5125A"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Resources required:</w:t>
            </w:r>
          </w:p>
          <w:p w14:paraId="43CDC81C" w14:textId="19E2DEF4" w:rsidR="006E2A87" w:rsidRPr="00972358" w:rsidRDefault="00D8031C" w:rsidP="006E2A87">
            <w:pPr>
              <w:pStyle w:val="ListParagraph"/>
              <w:numPr>
                <w:ilvl w:val="0"/>
                <w:numId w:val="14"/>
              </w:numPr>
              <w:jc w:val="both"/>
              <w:rPr>
                <w:rFonts w:asciiTheme="majorBidi" w:hAnsiTheme="majorBidi" w:cstheme="majorBidi"/>
                <w:bCs/>
                <w:sz w:val="22"/>
                <w:szCs w:val="22"/>
              </w:rPr>
            </w:pPr>
            <w:r>
              <w:rPr>
                <w:rFonts w:asciiTheme="majorBidi" w:hAnsiTheme="majorBidi" w:cstheme="majorBidi"/>
                <w:bCs/>
                <w:sz w:val="22"/>
                <w:szCs w:val="22"/>
              </w:rPr>
              <w:t>PowerPoint</w:t>
            </w:r>
            <w:r w:rsidR="006E2A87" w:rsidRPr="00972358">
              <w:rPr>
                <w:rFonts w:asciiTheme="majorBidi" w:hAnsiTheme="majorBidi" w:cstheme="majorBidi"/>
                <w:bCs/>
                <w:sz w:val="22"/>
                <w:szCs w:val="22"/>
              </w:rPr>
              <w:t xml:space="preserve"> Slides</w:t>
            </w:r>
          </w:p>
          <w:p w14:paraId="4882A39A" w14:textId="77777777" w:rsidR="006E2A87" w:rsidRPr="00972358" w:rsidRDefault="006E2A87" w:rsidP="006E2A87">
            <w:pPr>
              <w:pStyle w:val="ListParagraph"/>
              <w:numPr>
                <w:ilvl w:val="0"/>
                <w:numId w:val="14"/>
              </w:numPr>
              <w:jc w:val="both"/>
              <w:rPr>
                <w:rFonts w:asciiTheme="majorBidi" w:hAnsiTheme="majorBidi" w:cstheme="majorBidi"/>
                <w:bCs/>
                <w:sz w:val="22"/>
                <w:szCs w:val="22"/>
              </w:rPr>
            </w:pPr>
            <w:r w:rsidRPr="00972358">
              <w:rPr>
                <w:rFonts w:asciiTheme="majorBidi" w:hAnsiTheme="majorBidi" w:cstheme="majorBidi"/>
                <w:bCs/>
                <w:sz w:val="22"/>
                <w:szCs w:val="22"/>
              </w:rPr>
              <w:t>Internet connection</w:t>
            </w:r>
          </w:p>
          <w:p w14:paraId="56CB2515" w14:textId="077808C1" w:rsidR="006E2A87" w:rsidRPr="00972358" w:rsidRDefault="00D8031C" w:rsidP="006E2A87">
            <w:pPr>
              <w:pStyle w:val="ListParagraph"/>
              <w:numPr>
                <w:ilvl w:val="0"/>
                <w:numId w:val="14"/>
              </w:numPr>
              <w:jc w:val="both"/>
              <w:rPr>
                <w:rFonts w:asciiTheme="majorBidi" w:hAnsiTheme="majorBidi" w:cstheme="majorBidi"/>
                <w:b/>
              </w:rPr>
            </w:pPr>
            <w:r>
              <w:rPr>
                <w:rFonts w:asciiTheme="majorBidi" w:hAnsiTheme="majorBidi" w:cstheme="majorBidi"/>
                <w:bCs/>
                <w:sz w:val="22"/>
                <w:szCs w:val="22"/>
              </w:rPr>
              <w:t>Smartphone</w:t>
            </w:r>
            <w:r w:rsidR="006E2A87" w:rsidRPr="00972358">
              <w:rPr>
                <w:rFonts w:asciiTheme="majorBidi" w:hAnsiTheme="majorBidi" w:cstheme="majorBidi"/>
                <w:bCs/>
                <w:sz w:val="22"/>
                <w:szCs w:val="22"/>
              </w:rPr>
              <w:t>/</w:t>
            </w:r>
            <w:proofErr w:type="spellStart"/>
            <w:r w:rsidR="006E2A87" w:rsidRPr="00972358">
              <w:rPr>
                <w:rFonts w:asciiTheme="majorBidi" w:hAnsiTheme="majorBidi" w:cstheme="majorBidi"/>
                <w:bCs/>
                <w:sz w:val="22"/>
                <w:szCs w:val="22"/>
              </w:rPr>
              <w:t>IPad</w:t>
            </w:r>
            <w:proofErr w:type="spellEnd"/>
          </w:p>
        </w:tc>
      </w:tr>
      <w:tr w:rsidR="006E2A87" w:rsidRPr="00972358" w14:paraId="11A7AAB7" w14:textId="77777777" w:rsidTr="00E179B7">
        <w:trPr>
          <w:cantSplit/>
          <w:trHeight w:val="843"/>
        </w:trPr>
        <w:tc>
          <w:tcPr>
            <w:tcW w:w="9823" w:type="dxa"/>
            <w:gridSpan w:val="4"/>
            <w:tcBorders>
              <w:top w:val="single" w:sz="2" w:space="0" w:color="auto"/>
            </w:tcBorders>
          </w:tcPr>
          <w:p w14:paraId="0D8D7B42"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Aim of Lesson</w:t>
            </w:r>
          </w:p>
          <w:p w14:paraId="07BE3C57" w14:textId="77777777"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Upon completion of this lesson, students should be able to:</w:t>
            </w:r>
          </w:p>
          <w:p w14:paraId="281D9346" w14:textId="77777777" w:rsidR="006E2A87" w:rsidRPr="00972358" w:rsidRDefault="006E2A87" w:rsidP="006E2A87">
            <w:pPr>
              <w:pStyle w:val="ListParagraph"/>
              <w:numPr>
                <w:ilvl w:val="0"/>
                <w:numId w:val="15"/>
              </w:numPr>
              <w:jc w:val="both"/>
              <w:rPr>
                <w:rFonts w:asciiTheme="majorBidi" w:hAnsiTheme="majorBidi" w:cstheme="majorBidi"/>
                <w:bCs/>
              </w:rPr>
            </w:pPr>
            <w:r w:rsidRPr="00972358">
              <w:rPr>
                <w:rFonts w:asciiTheme="majorBidi" w:hAnsiTheme="majorBidi" w:cstheme="majorBidi"/>
                <w:bCs/>
                <w:sz w:val="22"/>
                <w:szCs w:val="22"/>
              </w:rPr>
              <w:t>Introduce the basic concepts of Computer Security including (Computer viruses &amp; Network security)</w:t>
            </w:r>
          </w:p>
        </w:tc>
      </w:tr>
      <w:tr w:rsidR="006E2A87" w:rsidRPr="00972358" w14:paraId="400F3BC1" w14:textId="77777777" w:rsidTr="00E179B7">
        <w:trPr>
          <w:cantSplit/>
        </w:trPr>
        <w:tc>
          <w:tcPr>
            <w:tcW w:w="9823" w:type="dxa"/>
            <w:gridSpan w:val="4"/>
            <w:tcBorders>
              <w:bottom w:val="nil"/>
            </w:tcBorders>
          </w:tcPr>
          <w:p w14:paraId="684CF07D"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Learning Outcomes – The Learners Should Be Able To:</w:t>
            </w:r>
          </w:p>
          <w:p w14:paraId="6AB2EC96" w14:textId="77777777" w:rsidR="006E2A87" w:rsidRPr="00972358" w:rsidRDefault="006E2A87" w:rsidP="006E2A87">
            <w:pPr>
              <w:pStyle w:val="ListParagraph"/>
              <w:numPr>
                <w:ilvl w:val="0"/>
                <w:numId w:val="15"/>
              </w:numPr>
              <w:jc w:val="both"/>
              <w:rPr>
                <w:rFonts w:asciiTheme="majorBidi" w:hAnsiTheme="majorBidi" w:cstheme="majorBidi"/>
                <w:bCs/>
                <w:sz w:val="22"/>
                <w:szCs w:val="22"/>
              </w:rPr>
            </w:pPr>
            <w:r w:rsidRPr="00972358">
              <w:rPr>
                <w:rFonts w:asciiTheme="majorBidi" w:hAnsiTheme="majorBidi" w:cstheme="majorBidi"/>
                <w:bCs/>
                <w:sz w:val="22"/>
                <w:szCs w:val="22"/>
              </w:rPr>
              <w:t>Describe computer security concepts.</w:t>
            </w:r>
          </w:p>
          <w:p w14:paraId="6D2B1606" w14:textId="77777777" w:rsidR="006E2A87" w:rsidRPr="00972358" w:rsidRDefault="006E2A87" w:rsidP="006E2A87">
            <w:pPr>
              <w:pStyle w:val="ListParagraph"/>
              <w:numPr>
                <w:ilvl w:val="0"/>
                <w:numId w:val="15"/>
              </w:numPr>
              <w:jc w:val="both"/>
              <w:rPr>
                <w:rFonts w:asciiTheme="majorBidi" w:hAnsiTheme="majorBidi" w:cstheme="majorBidi"/>
                <w:bCs/>
                <w:sz w:val="22"/>
                <w:szCs w:val="22"/>
              </w:rPr>
            </w:pPr>
            <w:r w:rsidRPr="00972358">
              <w:rPr>
                <w:rFonts w:asciiTheme="majorBidi" w:hAnsiTheme="majorBidi" w:cstheme="majorBidi"/>
                <w:bCs/>
                <w:sz w:val="22"/>
                <w:szCs w:val="22"/>
              </w:rPr>
              <w:t>Describe computer security terminology.</w:t>
            </w:r>
          </w:p>
          <w:p w14:paraId="28F8D4B9" w14:textId="19379F63" w:rsidR="006E2A87" w:rsidRPr="00972358" w:rsidRDefault="006E2A87" w:rsidP="006E2A87">
            <w:pPr>
              <w:pStyle w:val="ListParagraph"/>
              <w:numPr>
                <w:ilvl w:val="0"/>
                <w:numId w:val="15"/>
              </w:numPr>
              <w:jc w:val="both"/>
              <w:rPr>
                <w:rFonts w:asciiTheme="majorBidi" w:hAnsiTheme="majorBidi" w:cstheme="majorBidi"/>
                <w:bCs/>
                <w:sz w:val="22"/>
                <w:szCs w:val="22"/>
              </w:rPr>
            </w:pPr>
            <w:r w:rsidRPr="00972358">
              <w:rPr>
                <w:rFonts w:asciiTheme="majorBidi" w:hAnsiTheme="majorBidi" w:cstheme="majorBidi"/>
                <w:bCs/>
                <w:sz w:val="22"/>
                <w:szCs w:val="22"/>
              </w:rPr>
              <w:t xml:space="preserve">Differentiate between types of </w:t>
            </w:r>
            <w:r w:rsidR="00D8031C">
              <w:rPr>
                <w:rFonts w:asciiTheme="majorBidi" w:hAnsiTheme="majorBidi" w:cstheme="majorBidi"/>
                <w:bCs/>
                <w:sz w:val="22"/>
                <w:szCs w:val="22"/>
              </w:rPr>
              <w:t>computer</w:t>
            </w:r>
            <w:r w:rsidRPr="00972358">
              <w:rPr>
                <w:rFonts w:asciiTheme="majorBidi" w:hAnsiTheme="majorBidi" w:cstheme="majorBidi"/>
                <w:bCs/>
                <w:sz w:val="22"/>
                <w:szCs w:val="22"/>
              </w:rPr>
              <w:t xml:space="preserve"> viruses.</w:t>
            </w:r>
          </w:p>
          <w:p w14:paraId="6D059073" w14:textId="77777777" w:rsidR="006E2A87" w:rsidRPr="00972358" w:rsidRDefault="006E2A87" w:rsidP="006E2A87">
            <w:pPr>
              <w:pStyle w:val="ListParagraph"/>
              <w:numPr>
                <w:ilvl w:val="0"/>
                <w:numId w:val="15"/>
              </w:numPr>
              <w:jc w:val="both"/>
              <w:rPr>
                <w:rFonts w:asciiTheme="majorBidi" w:hAnsiTheme="majorBidi" w:cstheme="majorBidi"/>
                <w:bCs/>
                <w:sz w:val="22"/>
                <w:szCs w:val="22"/>
              </w:rPr>
            </w:pPr>
            <w:r w:rsidRPr="00972358">
              <w:rPr>
                <w:rFonts w:asciiTheme="majorBidi" w:hAnsiTheme="majorBidi" w:cstheme="majorBidi"/>
                <w:bCs/>
                <w:sz w:val="22"/>
                <w:szCs w:val="22"/>
              </w:rPr>
              <w:t>Defined Vulnerability and Attacks</w:t>
            </w:r>
          </w:p>
          <w:p w14:paraId="0983846A" w14:textId="77777777" w:rsidR="006E2A87" w:rsidRPr="00972358" w:rsidRDefault="006E2A87" w:rsidP="006E2A87">
            <w:pPr>
              <w:pStyle w:val="ListParagraph"/>
              <w:numPr>
                <w:ilvl w:val="0"/>
                <w:numId w:val="15"/>
              </w:numPr>
              <w:jc w:val="both"/>
              <w:rPr>
                <w:rFonts w:asciiTheme="majorBidi" w:hAnsiTheme="majorBidi" w:cstheme="majorBidi"/>
                <w:bCs/>
                <w:sz w:val="22"/>
                <w:szCs w:val="22"/>
              </w:rPr>
            </w:pPr>
            <w:r w:rsidRPr="00972358">
              <w:rPr>
                <w:rFonts w:asciiTheme="majorBidi" w:hAnsiTheme="majorBidi" w:cstheme="majorBidi"/>
                <w:bCs/>
                <w:sz w:val="22"/>
                <w:szCs w:val="22"/>
              </w:rPr>
              <w:t>Defined Countermeasure.</w:t>
            </w:r>
          </w:p>
          <w:p w14:paraId="157B9B12" w14:textId="0633DA15" w:rsidR="006E2A87" w:rsidRPr="00972358" w:rsidRDefault="006E2A87" w:rsidP="006E2A87">
            <w:pPr>
              <w:pStyle w:val="ListParagraph"/>
              <w:numPr>
                <w:ilvl w:val="0"/>
                <w:numId w:val="15"/>
              </w:numPr>
              <w:jc w:val="both"/>
              <w:rPr>
                <w:rFonts w:asciiTheme="majorBidi" w:hAnsiTheme="majorBidi" w:cstheme="majorBidi"/>
                <w:bCs/>
                <w:sz w:val="22"/>
                <w:szCs w:val="22"/>
              </w:rPr>
            </w:pPr>
            <w:r w:rsidRPr="00972358">
              <w:rPr>
                <w:rFonts w:asciiTheme="majorBidi" w:hAnsiTheme="majorBidi" w:cstheme="majorBidi"/>
                <w:bCs/>
                <w:sz w:val="22"/>
                <w:szCs w:val="22"/>
              </w:rPr>
              <w:t xml:space="preserve">Defined the purpose of security and </w:t>
            </w:r>
            <w:r w:rsidR="00D8031C">
              <w:rPr>
                <w:rFonts w:asciiTheme="majorBidi" w:hAnsiTheme="majorBidi" w:cstheme="majorBidi"/>
                <w:bCs/>
                <w:sz w:val="22"/>
                <w:szCs w:val="22"/>
              </w:rPr>
              <w:t>Firewalls</w:t>
            </w:r>
            <w:r w:rsidRPr="00972358">
              <w:rPr>
                <w:rFonts w:asciiTheme="majorBidi" w:hAnsiTheme="majorBidi" w:cstheme="majorBidi"/>
                <w:bCs/>
                <w:sz w:val="22"/>
                <w:szCs w:val="22"/>
              </w:rPr>
              <w:t>.</w:t>
            </w:r>
          </w:p>
          <w:p w14:paraId="41F8BCBC" w14:textId="2F456916" w:rsidR="006E2A87" w:rsidRPr="00972358" w:rsidRDefault="006E2A87" w:rsidP="006E2A87">
            <w:pPr>
              <w:pStyle w:val="ListParagraph"/>
              <w:numPr>
                <w:ilvl w:val="0"/>
                <w:numId w:val="15"/>
              </w:numPr>
              <w:jc w:val="both"/>
              <w:rPr>
                <w:rFonts w:asciiTheme="majorBidi" w:hAnsiTheme="majorBidi" w:cstheme="majorBidi"/>
                <w:bCs/>
                <w:sz w:val="22"/>
                <w:szCs w:val="22"/>
              </w:rPr>
            </w:pPr>
            <w:r w:rsidRPr="00972358">
              <w:rPr>
                <w:rFonts w:asciiTheme="majorBidi" w:hAnsiTheme="majorBidi" w:cstheme="majorBidi"/>
                <w:bCs/>
                <w:sz w:val="22"/>
                <w:szCs w:val="22"/>
              </w:rPr>
              <w:t xml:space="preserve">Describe the components of </w:t>
            </w:r>
            <w:r w:rsidR="00D8031C">
              <w:rPr>
                <w:rFonts w:asciiTheme="majorBidi" w:hAnsiTheme="majorBidi" w:cstheme="majorBidi"/>
                <w:bCs/>
                <w:sz w:val="22"/>
                <w:szCs w:val="22"/>
              </w:rPr>
              <w:t xml:space="preserve">the </w:t>
            </w:r>
            <w:r w:rsidRPr="00972358">
              <w:rPr>
                <w:rFonts w:asciiTheme="majorBidi" w:hAnsiTheme="majorBidi" w:cstheme="majorBidi"/>
                <w:bCs/>
                <w:sz w:val="22"/>
                <w:szCs w:val="22"/>
              </w:rPr>
              <w:t>Firewall.</w:t>
            </w:r>
          </w:p>
          <w:p w14:paraId="7E6D3ECD" w14:textId="77777777" w:rsidR="006E2A87" w:rsidRPr="00972358" w:rsidRDefault="006E2A87" w:rsidP="006E2A87">
            <w:pPr>
              <w:pStyle w:val="ListParagraph"/>
              <w:numPr>
                <w:ilvl w:val="0"/>
                <w:numId w:val="15"/>
              </w:numPr>
              <w:jc w:val="both"/>
              <w:rPr>
                <w:rFonts w:asciiTheme="majorBidi" w:hAnsiTheme="majorBidi" w:cstheme="majorBidi"/>
                <w:bCs/>
              </w:rPr>
            </w:pPr>
            <w:r w:rsidRPr="00972358">
              <w:rPr>
                <w:rFonts w:asciiTheme="majorBidi" w:hAnsiTheme="majorBidi" w:cstheme="majorBidi"/>
                <w:bCs/>
                <w:sz w:val="22"/>
                <w:szCs w:val="22"/>
              </w:rPr>
              <w:t>Explain the architecture of the Firewall.</w:t>
            </w:r>
          </w:p>
        </w:tc>
      </w:tr>
      <w:tr w:rsidR="006E2A87" w:rsidRPr="00972358" w14:paraId="7BF47130" w14:textId="77777777" w:rsidTr="00E179B7">
        <w:trPr>
          <w:cantSplit/>
          <w:trHeight w:val="1415"/>
        </w:trPr>
        <w:tc>
          <w:tcPr>
            <w:tcW w:w="9823" w:type="dxa"/>
            <w:gridSpan w:val="4"/>
            <w:tcBorders>
              <w:bottom w:val="single" w:sz="2" w:space="0" w:color="auto"/>
            </w:tcBorders>
          </w:tcPr>
          <w:p w14:paraId="23742991"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Previous student knowledge required for the session:</w:t>
            </w:r>
            <w:r w:rsidRPr="00972358">
              <w:rPr>
                <w:rFonts w:asciiTheme="majorBidi" w:hAnsiTheme="majorBidi" w:cstheme="majorBidi"/>
                <w:b/>
              </w:rPr>
              <w:tab/>
            </w:r>
          </w:p>
          <w:p w14:paraId="3A6B59F8" w14:textId="44C75CF1"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 xml:space="preserve">Understanding of </w:t>
            </w:r>
            <w:r w:rsidR="00D8031C">
              <w:rPr>
                <w:rFonts w:asciiTheme="majorBidi" w:hAnsiTheme="majorBidi" w:cstheme="majorBidi"/>
                <w:bCs/>
                <w:sz w:val="22"/>
                <w:szCs w:val="22"/>
              </w:rPr>
              <w:t xml:space="preserve">the </w:t>
            </w:r>
            <w:r w:rsidRPr="00972358">
              <w:rPr>
                <w:rFonts w:asciiTheme="majorBidi" w:hAnsiTheme="majorBidi" w:cstheme="majorBidi"/>
                <w:bCs/>
                <w:sz w:val="22"/>
                <w:szCs w:val="22"/>
              </w:rPr>
              <w:t xml:space="preserve">following: </w:t>
            </w:r>
          </w:p>
          <w:p w14:paraId="43676512" w14:textId="77777777" w:rsidR="006E2A87" w:rsidRPr="00972358" w:rsidRDefault="006E2A87" w:rsidP="006E2A87">
            <w:pPr>
              <w:pStyle w:val="ListParagraph"/>
              <w:numPr>
                <w:ilvl w:val="0"/>
                <w:numId w:val="9"/>
              </w:numPr>
              <w:jc w:val="both"/>
              <w:rPr>
                <w:rFonts w:asciiTheme="majorBidi" w:hAnsiTheme="majorBidi" w:cstheme="majorBidi"/>
                <w:bCs/>
                <w:sz w:val="22"/>
                <w:szCs w:val="22"/>
              </w:rPr>
            </w:pPr>
            <w:r w:rsidRPr="00972358">
              <w:rPr>
                <w:rFonts w:asciiTheme="majorBidi" w:hAnsiTheme="majorBidi" w:cstheme="majorBidi"/>
                <w:bCs/>
                <w:sz w:val="22"/>
                <w:szCs w:val="22"/>
              </w:rPr>
              <w:t>Types of Computers</w:t>
            </w:r>
          </w:p>
          <w:p w14:paraId="709D458B" w14:textId="77777777" w:rsidR="006E2A87" w:rsidRPr="00972358" w:rsidRDefault="006E2A87" w:rsidP="006E2A87">
            <w:pPr>
              <w:pStyle w:val="ListParagraph"/>
              <w:numPr>
                <w:ilvl w:val="0"/>
                <w:numId w:val="9"/>
              </w:numPr>
              <w:jc w:val="both"/>
              <w:rPr>
                <w:rFonts w:asciiTheme="majorBidi" w:hAnsiTheme="majorBidi" w:cstheme="majorBidi"/>
                <w:bCs/>
                <w:sz w:val="22"/>
                <w:szCs w:val="22"/>
              </w:rPr>
            </w:pPr>
            <w:r w:rsidRPr="00972358">
              <w:rPr>
                <w:rFonts w:asciiTheme="majorBidi" w:hAnsiTheme="majorBidi" w:cstheme="majorBidi"/>
                <w:bCs/>
                <w:sz w:val="22"/>
                <w:szCs w:val="22"/>
              </w:rPr>
              <w:t>Basic Concepts of Computing</w:t>
            </w:r>
          </w:p>
          <w:p w14:paraId="5C81D5D0" w14:textId="77777777" w:rsidR="006E2A87" w:rsidRPr="00972358" w:rsidRDefault="006E2A87" w:rsidP="006E2A87">
            <w:pPr>
              <w:pStyle w:val="ListParagraph"/>
              <w:numPr>
                <w:ilvl w:val="0"/>
                <w:numId w:val="9"/>
              </w:numPr>
              <w:jc w:val="both"/>
              <w:rPr>
                <w:rFonts w:asciiTheme="majorBidi" w:hAnsiTheme="majorBidi" w:cstheme="majorBidi"/>
                <w:bCs/>
                <w:sz w:val="22"/>
                <w:szCs w:val="22"/>
              </w:rPr>
            </w:pPr>
            <w:r w:rsidRPr="00972358">
              <w:rPr>
                <w:rFonts w:asciiTheme="majorBidi" w:hAnsiTheme="majorBidi" w:cstheme="majorBidi"/>
                <w:bCs/>
                <w:sz w:val="22"/>
                <w:szCs w:val="22"/>
              </w:rPr>
              <w:t>Computer Networks and Internet</w:t>
            </w:r>
          </w:p>
        </w:tc>
      </w:tr>
      <w:tr w:rsidR="006E2A87" w:rsidRPr="00972358" w14:paraId="67783293" w14:textId="77777777" w:rsidTr="00E179B7">
        <w:trPr>
          <w:cantSplit/>
          <w:trHeight w:val="670"/>
        </w:trPr>
        <w:tc>
          <w:tcPr>
            <w:tcW w:w="9823" w:type="dxa"/>
            <w:gridSpan w:val="4"/>
            <w:tcBorders>
              <w:top w:val="single" w:sz="2" w:space="0" w:color="auto"/>
            </w:tcBorders>
          </w:tcPr>
          <w:p w14:paraId="6BA73C77" w14:textId="77777777" w:rsidR="006E2A87" w:rsidRPr="00972358" w:rsidRDefault="006E2A87" w:rsidP="00E179B7">
            <w:pPr>
              <w:jc w:val="both"/>
              <w:rPr>
                <w:rFonts w:asciiTheme="majorBidi" w:hAnsiTheme="majorBidi" w:cstheme="majorBidi"/>
                <w:b/>
              </w:rPr>
            </w:pPr>
            <w:r w:rsidRPr="00972358">
              <w:rPr>
                <w:rFonts w:asciiTheme="majorBidi" w:hAnsiTheme="majorBidi" w:cstheme="majorBidi"/>
                <w:b/>
              </w:rPr>
              <w:t>Anticipated difficulties (if applicable):</w:t>
            </w:r>
          </w:p>
          <w:p w14:paraId="09C78F27" w14:textId="77777777" w:rsidR="006E2A87" w:rsidRDefault="006E2A87" w:rsidP="00E179B7">
            <w:pPr>
              <w:jc w:val="both"/>
              <w:rPr>
                <w:rFonts w:asciiTheme="majorBidi" w:hAnsiTheme="majorBidi" w:cstheme="majorBidi"/>
                <w:bCs/>
                <w:sz w:val="22"/>
                <w:szCs w:val="22"/>
                <w:lang w:val="en-US"/>
              </w:rPr>
            </w:pPr>
            <w:r w:rsidRPr="00972358">
              <w:rPr>
                <w:rFonts w:asciiTheme="majorBidi" w:hAnsiTheme="majorBidi" w:cstheme="majorBidi"/>
                <w:bCs/>
                <w:sz w:val="22"/>
                <w:szCs w:val="22"/>
                <w:lang w:val="en-US"/>
              </w:rPr>
              <w:t>Demonstrating the Firewall Architecture</w:t>
            </w:r>
          </w:p>
          <w:p w14:paraId="47CB90A0" w14:textId="77777777" w:rsidR="006E2A87" w:rsidRPr="00972358" w:rsidRDefault="006E2A87" w:rsidP="00E179B7">
            <w:pPr>
              <w:jc w:val="both"/>
              <w:rPr>
                <w:rFonts w:asciiTheme="majorBidi" w:hAnsiTheme="majorBidi" w:cstheme="majorBidi"/>
                <w:bCs/>
                <w:sz w:val="22"/>
                <w:szCs w:val="22"/>
              </w:rPr>
            </w:pPr>
          </w:p>
        </w:tc>
      </w:tr>
      <w:tr w:rsidR="006E2A87" w:rsidRPr="00972358" w14:paraId="5C21EBA9" w14:textId="77777777" w:rsidTr="00E179B7">
        <w:trPr>
          <w:cantSplit/>
          <w:trHeight w:val="3149"/>
        </w:trPr>
        <w:tc>
          <w:tcPr>
            <w:tcW w:w="9823" w:type="dxa"/>
            <w:gridSpan w:val="4"/>
            <w:tcBorders>
              <w:top w:val="single" w:sz="4" w:space="0" w:color="auto"/>
            </w:tcBorders>
          </w:tcPr>
          <w:p w14:paraId="09391330" w14:textId="77777777" w:rsidR="006E2A87" w:rsidRPr="00227B79" w:rsidRDefault="006E2A87" w:rsidP="00E179B7">
            <w:pPr>
              <w:rPr>
                <w:rFonts w:asciiTheme="majorBidi" w:hAnsiTheme="majorBidi" w:cstheme="majorBidi"/>
                <w:b/>
                <w:sz w:val="22"/>
                <w:szCs w:val="22"/>
              </w:rPr>
            </w:pPr>
            <w:r w:rsidRPr="00227B79">
              <w:rPr>
                <w:rFonts w:asciiTheme="majorBidi" w:hAnsiTheme="majorBidi" w:cstheme="majorBidi"/>
                <w:b/>
                <w:sz w:val="22"/>
                <w:szCs w:val="22"/>
              </w:rPr>
              <w:t>Professional Standards (where are these being met within the session)</w:t>
            </w:r>
          </w:p>
          <w:p w14:paraId="6DA1CD7C" w14:textId="77777777" w:rsidR="006E2A87" w:rsidRPr="00227B79" w:rsidRDefault="006E2A87" w:rsidP="00E179B7">
            <w:pPr>
              <w:rPr>
                <w:rFonts w:asciiTheme="majorBidi" w:hAnsiTheme="majorBidi" w:cstheme="majorBidi"/>
                <w:b/>
                <w:sz w:val="22"/>
                <w:szCs w:val="22"/>
              </w:rPr>
            </w:pPr>
            <w:r w:rsidRPr="00227B79">
              <w:rPr>
                <w:rFonts w:asciiTheme="majorBidi" w:hAnsiTheme="majorBidi" w:cstheme="majorBidi"/>
                <w:b/>
                <w:sz w:val="22"/>
                <w:szCs w:val="22"/>
              </w:rPr>
              <w:t xml:space="preserve">Areas of Activity </w:t>
            </w:r>
          </w:p>
          <w:p w14:paraId="7354FEF6" w14:textId="0C6A3BCB" w:rsidR="006E2A87" w:rsidRPr="00227B79" w:rsidRDefault="006E2A87" w:rsidP="00E179B7">
            <w:pPr>
              <w:pStyle w:val="ListParagraph"/>
              <w:numPr>
                <w:ilvl w:val="0"/>
                <w:numId w:val="16"/>
              </w:numPr>
              <w:ind w:left="314" w:hanging="142"/>
              <w:rPr>
                <w:rFonts w:asciiTheme="majorBidi" w:hAnsiTheme="majorBidi" w:cstheme="majorBidi"/>
                <w:bCs/>
                <w:sz w:val="22"/>
                <w:szCs w:val="22"/>
              </w:rPr>
            </w:pPr>
            <w:r w:rsidRPr="00227B79">
              <w:rPr>
                <w:rFonts w:asciiTheme="majorBidi" w:hAnsiTheme="majorBidi" w:cstheme="majorBidi"/>
                <w:bCs/>
                <w:sz w:val="22"/>
                <w:szCs w:val="22"/>
              </w:rPr>
              <w:t xml:space="preserve">A1: By designing </w:t>
            </w:r>
            <w:r w:rsidR="00D8031C">
              <w:rPr>
                <w:rFonts w:asciiTheme="majorBidi" w:hAnsiTheme="majorBidi" w:cstheme="majorBidi"/>
                <w:bCs/>
                <w:sz w:val="22"/>
                <w:szCs w:val="22"/>
              </w:rPr>
              <w:t xml:space="preserve">an </w:t>
            </w:r>
            <w:r w:rsidRPr="00227B79">
              <w:rPr>
                <w:rFonts w:asciiTheme="majorBidi" w:hAnsiTheme="majorBidi" w:cstheme="majorBidi"/>
                <w:bCs/>
                <w:sz w:val="22"/>
                <w:szCs w:val="22"/>
              </w:rPr>
              <w:t xml:space="preserve">online interactive quiz </w:t>
            </w:r>
            <w:r w:rsidR="00163E3F" w:rsidRPr="00227B79">
              <w:rPr>
                <w:rFonts w:asciiTheme="majorBidi" w:hAnsiTheme="majorBidi" w:cstheme="majorBidi"/>
                <w:bCs/>
                <w:sz w:val="22"/>
                <w:szCs w:val="22"/>
              </w:rPr>
              <w:t>using https://www.quizizz.com/.</w:t>
            </w:r>
          </w:p>
          <w:p w14:paraId="1EC61962" w14:textId="77777777" w:rsidR="006E2A87" w:rsidRPr="00227B79" w:rsidRDefault="006E2A87" w:rsidP="00E179B7">
            <w:pPr>
              <w:pStyle w:val="ListParagraph"/>
              <w:numPr>
                <w:ilvl w:val="0"/>
                <w:numId w:val="16"/>
              </w:numPr>
              <w:ind w:left="314" w:hanging="142"/>
              <w:rPr>
                <w:rFonts w:asciiTheme="majorBidi" w:hAnsiTheme="majorBidi" w:cstheme="majorBidi"/>
                <w:bCs/>
                <w:sz w:val="22"/>
                <w:szCs w:val="22"/>
              </w:rPr>
            </w:pPr>
            <w:r w:rsidRPr="00227B79">
              <w:rPr>
                <w:rFonts w:asciiTheme="majorBidi" w:hAnsiTheme="majorBidi" w:cstheme="majorBidi"/>
                <w:bCs/>
                <w:sz w:val="22"/>
                <w:szCs w:val="22"/>
              </w:rPr>
              <w:t>A2: By creating a Q&amp;A session to support learners.</w:t>
            </w:r>
          </w:p>
          <w:p w14:paraId="30C87B60" w14:textId="77777777" w:rsidR="006E2A87" w:rsidRPr="00227B79" w:rsidRDefault="006E2A87" w:rsidP="00E179B7">
            <w:pPr>
              <w:pStyle w:val="ListParagraph"/>
              <w:numPr>
                <w:ilvl w:val="0"/>
                <w:numId w:val="16"/>
              </w:numPr>
              <w:ind w:left="314" w:hanging="142"/>
              <w:rPr>
                <w:rFonts w:asciiTheme="majorBidi" w:hAnsiTheme="majorBidi" w:cstheme="majorBidi"/>
                <w:bCs/>
                <w:sz w:val="22"/>
                <w:szCs w:val="22"/>
              </w:rPr>
            </w:pPr>
            <w:r w:rsidRPr="00227B79">
              <w:rPr>
                <w:rFonts w:asciiTheme="majorBidi" w:hAnsiTheme="majorBidi" w:cstheme="majorBidi"/>
                <w:bCs/>
                <w:sz w:val="22"/>
                <w:szCs w:val="22"/>
              </w:rPr>
              <w:t>A3: By providing feedback on the online quiz taken.</w:t>
            </w:r>
          </w:p>
          <w:p w14:paraId="1631E340" w14:textId="77777777" w:rsidR="006E2A87" w:rsidRPr="00227B79" w:rsidRDefault="006E2A87" w:rsidP="00E179B7">
            <w:pPr>
              <w:rPr>
                <w:rFonts w:asciiTheme="majorBidi" w:hAnsiTheme="majorBidi" w:cstheme="majorBidi"/>
                <w:b/>
                <w:sz w:val="22"/>
                <w:szCs w:val="22"/>
              </w:rPr>
            </w:pPr>
            <w:r w:rsidRPr="00227B79">
              <w:rPr>
                <w:rFonts w:asciiTheme="majorBidi" w:hAnsiTheme="majorBidi" w:cstheme="majorBidi"/>
                <w:b/>
                <w:sz w:val="22"/>
                <w:szCs w:val="22"/>
              </w:rPr>
              <w:t xml:space="preserve">Core Knowledge </w:t>
            </w:r>
          </w:p>
          <w:p w14:paraId="12E7CBC5" w14:textId="133CA7C7" w:rsidR="006E2A87" w:rsidRPr="00227B79" w:rsidRDefault="006E2A87" w:rsidP="00E179B7">
            <w:pPr>
              <w:pStyle w:val="ListParagraph"/>
              <w:numPr>
                <w:ilvl w:val="0"/>
                <w:numId w:val="16"/>
              </w:numPr>
              <w:ind w:left="314" w:hanging="142"/>
              <w:rPr>
                <w:rFonts w:asciiTheme="majorBidi" w:hAnsiTheme="majorBidi" w:cstheme="majorBidi"/>
                <w:bCs/>
                <w:sz w:val="22"/>
                <w:szCs w:val="22"/>
              </w:rPr>
            </w:pPr>
            <w:r w:rsidRPr="00227B79">
              <w:rPr>
                <w:rFonts w:asciiTheme="majorBidi" w:hAnsiTheme="majorBidi" w:cstheme="majorBidi"/>
                <w:bCs/>
                <w:sz w:val="22"/>
                <w:szCs w:val="22"/>
              </w:rPr>
              <w:t xml:space="preserve">K2: By designing </w:t>
            </w:r>
            <w:r w:rsidR="00163E3F">
              <w:rPr>
                <w:rFonts w:asciiTheme="majorBidi" w:hAnsiTheme="majorBidi" w:cstheme="majorBidi"/>
                <w:bCs/>
                <w:sz w:val="22"/>
                <w:szCs w:val="22"/>
              </w:rPr>
              <w:t>PowerPoint</w:t>
            </w:r>
            <w:r w:rsidRPr="00227B79">
              <w:rPr>
                <w:rFonts w:asciiTheme="majorBidi" w:hAnsiTheme="majorBidi" w:cstheme="majorBidi"/>
                <w:bCs/>
                <w:sz w:val="22"/>
                <w:szCs w:val="22"/>
              </w:rPr>
              <w:t xml:space="preserve"> slides that </w:t>
            </w:r>
            <w:r w:rsidR="00D8031C">
              <w:rPr>
                <w:rFonts w:asciiTheme="majorBidi" w:hAnsiTheme="majorBidi" w:cstheme="majorBidi"/>
                <w:bCs/>
                <w:sz w:val="22"/>
                <w:szCs w:val="22"/>
              </w:rPr>
              <w:t>include</w:t>
            </w:r>
            <w:r w:rsidRPr="00227B79">
              <w:rPr>
                <w:rFonts w:asciiTheme="majorBidi" w:hAnsiTheme="majorBidi" w:cstheme="majorBidi"/>
                <w:bCs/>
                <w:sz w:val="22"/>
                <w:szCs w:val="22"/>
              </w:rPr>
              <w:t xml:space="preserve"> the theory as well as some visualization to elaborate the concept.</w:t>
            </w:r>
          </w:p>
          <w:p w14:paraId="6180FCE9" w14:textId="77777777" w:rsidR="006E2A87" w:rsidRPr="00227B79" w:rsidRDefault="006E2A87" w:rsidP="00E179B7">
            <w:pPr>
              <w:pStyle w:val="ListParagraph"/>
              <w:numPr>
                <w:ilvl w:val="0"/>
                <w:numId w:val="16"/>
              </w:numPr>
              <w:ind w:left="314" w:hanging="142"/>
              <w:rPr>
                <w:rFonts w:asciiTheme="majorBidi" w:hAnsiTheme="majorBidi" w:cstheme="majorBidi"/>
                <w:bCs/>
                <w:sz w:val="22"/>
                <w:szCs w:val="22"/>
              </w:rPr>
            </w:pPr>
            <w:r w:rsidRPr="00227B79">
              <w:rPr>
                <w:rFonts w:asciiTheme="majorBidi" w:hAnsiTheme="majorBidi" w:cstheme="majorBidi"/>
                <w:bCs/>
                <w:sz w:val="22"/>
                <w:szCs w:val="22"/>
              </w:rPr>
              <w:t xml:space="preserve">K5: By creating an online quiz to test and evaluate the learners’ understanding of the lesson. </w:t>
            </w:r>
          </w:p>
          <w:p w14:paraId="2C736743" w14:textId="77777777" w:rsidR="006E2A87" w:rsidRPr="00227B79" w:rsidRDefault="006E2A87" w:rsidP="00E179B7">
            <w:pPr>
              <w:rPr>
                <w:rFonts w:asciiTheme="majorBidi" w:hAnsiTheme="majorBidi" w:cstheme="majorBidi"/>
                <w:b/>
                <w:sz w:val="22"/>
                <w:szCs w:val="22"/>
              </w:rPr>
            </w:pPr>
            <w:r w:rsidRPr="00227B79">
              <w:rPr>
                <w:rFonts w:asciiTheme="majorBidi" w:hAnsiTheme="majorBidi" w:cstheme="majorBidi"/>
                <w:b/>
                <w:sz w:val="22"/>
                <w:szCs w:val="22"/>
              </w:rPr>
              <w:t xml:space="preserve">Professional Values </w:t>
            </w:r>
          </w:p>
          <w:p w14:paraId="624D4F67" w14:textId="260853C8" w:rsidR="006E2A87" w:rsidRPr="00227B79" w:rsidRDefault="006E2A87" w:rsidP="00E179B7">
            <w:pPr>
              <w:pStyle w:val="ListParagraph"/>
              <w:numPr>
                <w:ilvl w:val="0"/>
                <w:numId w:val="16"/>
              </w:numPr>
              <w:ind w:left="314" w:hanging="142"/>
              <w:rPr>
                <w:rFonts w:asciiTheme="majorBidi" w:hAnsiTheme="majorBidi" w:cstheme="majorBidi"/>
                <w:bCs/>
                <w:sz w:val="22"/>
                <w:szCs w:val="22"/>
              </w:rPr>
            </w:pPr>
            <w:r w:rsidRPr="00227B79">
              <w:rPr>
                <w:rFonts w:asciiTheme="majorBidi" w:hAnsiTheme="majorBidi" w:cstheme="majorBidi"/>
                <w:bCs/>
                <w:sz w:val="22"/>
                <w:szCs w:val="22"/>
              </w:rPr>
              <w:t xml:space="preserve">V1: By respecting the learning </w:t>
            </w:r>
            <w:r w:rsidR="00D8031C">
              <w:rPr>
                <w:rFonts w:asciiTheme="majorBidi" w:hAnsiTheme="majorBidi" w:cstheme="majorBidi"/>
                <w:bCs/>
                <w:sz w:val="22"/>
                <w:szCs w:val="22"/>
              </w:rPr>
              <w:t xml:space="preserve">of </w:t>
            </w:r>
            <w:r w:rsidRPr="00227B79">
              <w:rPr>
                <w:rFonts w:asciiTheme="majorBidi" w:hAnsiTheme="majorBidi" w:cstheme="majorBidi"/>
                <w:bCs/>
                <w:sz w:val="22"/>
                <w:szCs w:val="22"/>
              </w:rPr>
              <w:t xml:space="preserve">different opinions </w:t>
            </w:r>
            <w:r w:rsidR="00D8031C">
              <w:rPr>
                <w:rFonts w:asciiTheme="majorBidi" w:hAnsiTheme="majorBidi" w:cstheme="majorBidi"/>
                <w:bCs/>
                <w:sz w:val="22"/>
                <w:szCs w:val="22"/>
              </w:rPr>
              <w:t>about</w:t>
            </w:r>
            <w:r w:rsidRPr="00227B79">
              <w:rPr>
                <w:rFonts w:asciiTheme="majorBidi" w:hAnsiTheme="majorBidi" w:cstheme="majorBidi"/>
                <w:bCs/>
                <w:sz w:val="22"/>
                <w:szCs w:val="22"/>
              </w:rPr>
              <w:t xml:space="preserve"> the subject </w:t>
            </w:r>
            <w:r w:rsidR="00163E3F" w:rsidRPr="00227B79">
              <w:rPr>
                <w:rFonts w:asciiTheme="majorBidi" w:hAnsiTheme="majorBidi" w:cstheme="majorBidi"/>
                <w:bCs/>
                <w:sz w:val="22"/>
                <w:szCs w:val="22"/>
              </w:rPr>
              <w:t>materials.</w:t>
            </w:r>
            <w:r w:rsidRPr="00227B79">
              <w:rPr>
                <w:rFonts w:asciiTheme="majorBidi" w:hAnsiTheme="majorBidi" w:cstheme="majorBidi"/>
                <w:bCs/>
                <w:sz w:val="22"/>
                <w:szCs w:val="22"/>
              </w:rPr>
              <w:t xml:space="preserve"> </w:t>
            </w:r>
          </w:p>
          <w:p w14:paraId="4AEC08FF" w14:textId="4B3B7395" w:rsidR="006E2A87" w:rsidRPr="00227B79" w:rsidRDefault="006E2A87" w:rsidP="00E179B7">
            <w:pPr>
              <w:pStyle w:val="ListParagraph"/>
              <w:numPr>
                <w:ilvl w:val="0"/>
                <w:numId w:val="16"/>
              </w:numPr>
              <w:ind w:left="314" w:hanging="142"/>
              <w:rPr>
                <w:rFonts w:asciiTheme="majorBidi" w:hAnsiTheme="majorBidi" w:cstheme="majorBidi"/>
                <w:bCs/>
                <w:sz w:val="22"/>
                <w:szCs w:val="22"/>
              </w:rPr>
            </w:pPr>
            <w:r w:rsidRPr="00227B79">
              <w:rPr>
                <w:rFonts w:asciiTheme="majorBidi" w:hAnsiTheme="majorBidi" w:cstheme="majorBidi"/>
                <w:bCs/>
                <w:sz w:val="22"/>
                <w:szCs w:val="22"/>
              </w:rPr>
              <w:t xml:space="preserve">V2: By </w:t>
            </w:r>
            <w:r w:rsidR="00D8031C">
              <w:rPr>
                <w:rFonts w:asciiTheme="majorBidi" w:hAnsiTheme="majorBidi" w:cstheme="majorBidi"/>
                <w:bCs/>
                <w:sz w:val="22"/>
                <w:szCs w:val="22"/>
              </w:rPr>
              <w:t>giving</w:t>
            </w:r>
            <w:r w:rsidRPr="00227B79">
              <w:rPr>
                <w:rFonts w:asciiTheme="majorBidi" w:hAnsiTheme="majorBidi" w:cstheme="majorBidi"/>
                <w:bCs/>
                <w:sz w:val="22"/>
                <w:szCs w:val="22"/>
              </w:rPr>
              <w:t xml:space="preserve"> the learners equal chances in participating and asking questions.</w:t>
            </w:r>
          </w:p>
        </w:tc>
      </w:tr>
    </w:tbl>
    <w:p w14:paraId="7D8AD34E" w14:textId="77777777" w:rsidR="006E2A87" w:rsidRDefault="006E2A87" w:rsidP="006E2A87">
      <w:pPr>
        <w:rPr>
          <w:rFonts w:asciiTheme="majorBidi" w:hAnsiTheme="majorBidi" w:cstheme="majorBidi"/>
          <w:b/>
          <w:u w:val="single"/>
        </w:rPr>
      </w:pPr>
    </w:p>
    <w:p w14:paraId="51D96433" w14:textId="77777777" w:rsidR="006E2A87" w:rsidRPr="00972358" w:rsidRDefault="006E2A87" w:rsidP="006E2A87">
      <w:pPr>
        <w:rPr>
          <w:rFonts w:asciiTheme="majorBidi" w:hAnsiTheme="majorBidi" w:cstheme="majorBidi"/>
          <w:b/>
          <w:u w:val="single"/>
        </w:rPr>
      </w:pPr>
      <w:r w:rsidRPr="00972358">
        <w:rPr>
          <w:rFonts w:asciiTheme="majorBidi" w:hAnsiTheme="majorBidi" w:cstheme="majorBidi"/>
          <w:b/>
          <w:u w:val="single"/>
        </w:rPr>
        <w:t>Lesson Detail:</w:t>
      </w:r>
    </w:p>
    <w:p w14:paraId="1BE5E4F3" w14:textId="77777777" w:rsidR="006E2A87" w:rsidRPr="00972358" w:rsidRDefault="006E2A87" w:rsidP="006E2A87">
      <w:pPr>
        <w:rPr>
          <w:rFonts w:asciiTheme="majorBidi" w:hAnsiTheme="majorBidi" w:cstheme="majorBidi"/>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2409"/>
        <w:gridCol w:w="4713"/>
        <w:gridCol w:w="1241"/>
      </w:tblGrid>
      <w:tr w:rsidR="006E2A87" w:rsidRPr="00972358" w14:paraId="5728A9F7" w14:textId="77777777" w:rsidTr="00E179B7">
        <w:trPr>
          <w:trHeight w:val="439"/>
        </w:trPr>
        <w:tc>
          <w:tcPr>
            <w:tcW w:w="1589" w:type="dxa"/>
          </w:tcPr>
          <w:p w14:paraId="5D8D11BF" w14:textId="77777777" w:rsidR="006E2A87" w:rsidRPr="00972358" w:rsidRDefault="006E2A87" w:rsidP="00E179B7">
            <w:pPr>
              <w:jc w:val="center"/>
              <w:rPr>
                <w:rFonts w:asciiTheme="majorBidi" w:hAnsiTheme="majorBidi" w:cstheme="majorBidi"/>
                <w:b/>
                <w:sz w:val="22"/>
                <w:szCs w:val="22"/>
              </w:rPr>
            </w:pPr>
          </w:p>
          <w:p w14:paraId="07EEB391" w14:textId="77777777" w:rsidR="006E2A87" w:rsidRPr="00972358" w:rsidRDefault="006E2A87" w:rsidP="00E179B7">
            <w:pPr>
              <w:jc w:val="center"/>
              <w:rPr>
                <w:rFonts w:asciiTheme="majorBidi" w:hAnsiTheme="majorBidi" w:cstheme="majorBidi"/>
                <w:b/>
                <w:sz w:val="22"/>
                <w:szCs w:val="22"/>
              </w:rPr>
            </w:pPr>
            <w:r w:rsidRPr="00972358">
              <w:rPr>
                <w:rFonts w:asciiTheme="majorBidi" w:hAnsiTheme="majorBidi" w:cstheme="majorBidi"/>
                <w:b/>
                <w:sz w:val="22"/>
                <w:szCs w:val="22"/>
              </w:rPr>
              <w:t xml:space="preserve">Stage </w:t>
            </w:r>
          </w:p>
        </w:tc>
        <w:tc>
          <w:tcPr>
            <w:tcW w:w="2409" w:type="dxa"/>
          </w:tcPr>
          <w:p w14:paraId="6B6B79B8" w14:textId="77777777" w:rsidR="006E2A87" w:rsidRPr="00972358" w:rsidRDefault="006E2A87" w:rsidP="00E179B7">
            <w:pPr>
              <w:jc w:val="center"/>
              <w:rPr>
                <w:rFonts w:asciiTheme="majorBidi" w:hAnsiTheme="majorBidi" w:cstheme="majorBidi"/>
                <w:b/>
                <w:sz w:val="22"/>
                <w:szCs w:val="22"/>
              </w:rPr>
            </w:pPr>
          </w:p>
          <w:p w14:paraId="152982F4" w14:textId="77777777" w:rsidR="006E2A87" w:rsidRPr="00972358" w:rsidRDefault="006E2A87" w:rsidP="00E179B7">
            <w:pPr>
              <w:jc w:val="center"/>
              <w:rPr>
                <w:rFonts w:asciiTheme="majorBidi" w:hAnsiTheme="majorBidi" w:cstheme="majorBidi"/>
                <w:b/>
                <w:sz w:val="22"/>
                <w:szCs w:val="22"/>
              </w:rPr>
            </w:pPr>
            <w:r w:rsidRPr="00972358">
              <w:rPr>
                <w:rFonts w:asciiTheme="majorBidi" w:hAnsiTheme="majorBidi" w:cstheme="majorBidi"/>
                <w:b/>
                <w:sz w:val="22"/>
                <w:szCs w:val="22"/>
              </w:rPr>
              <w:t>Focus</w:t>
            </w:r>
          </w:p>
        </w:tc>
        <w:tc>
          <w:tcPr>
            <w:tcW w:w="4713" w:type="dxa"/>
          </w:tcPr>
          <w:p w14:paraId="74918EE6" w14:textId="77777777" w:rsidR="006E2A87" w:rsidRPr="00972358" w:rsidRDefault="006E2A87" w:rsidP="00E179B7">
            <w:pPr>
              <w:jc w:val="center"/>
              <w:rPr>
                <w:rFonts w:asciiTheme="majorBidi" w:hAnsiTheme="majorBidi" w:cstheme="majorBidi"/>
                <w:b/>
                <w:sz w:val="22"/>
                <w:szCs w:val="22"/>
              </w:rPr>
            </w:pPr>
          </w:p>
          <w:p w14:paraId="0F23F99B" w14:textId="77777777" w:rsidR="006E2A87" w:rsidRPr="00972358" w:rsidRDefault="006E2A87" w:rsidP="00E179B7">
            <w:pPr>
              <w:jc w:val="center"/>
              <w:rPr>
                <w:rFonts w:asciiTheme="majorBidi" w:hAnsiTheme="majorBidi" w:cstheme="majorBidi"/>
                <w:b/>
                <w:sz w:val="22"/>
                <w:szCs w:val="22"/>
              </w:rPr>
            </w:pPr>
            <w:r w:rsidRPr="00972358">
              <w:rPr>
                <w:rFonts w:asciiTheme="majorBidi" w:hAnsiTheme="majorBidi" w:cstheme="majorBidi"/>
                <w:b/>
                <w:sz w:val="22"/>
                <w:szCs w:val="22"/>
              </w:rPr>
              <w:t xml:space="preserve">Strategy </w:t>
            </w:r>
          </w:p>
        </w:tc>
        <w:tc>
          <w:tcPr>
            <w:tcW w:w="1241" w:type="dxa"/>
          </w:tcPr>
          <w:p w14:paraId="722B6016" w14:textId="77777777" w:rsidR="006E2A87" w:rsidRPr="00972358" w:rsidRDefault="006E2A87" w:rsidP="00E179B7">
            <w:pPr>
              <w:jc w:val="center"/>
              <w:rPr>
                <w:rFonts w:asciiTheme="majorBidi" w:hAnsiTheme="majorBidi" w:cstheme="majorBidi"/>
                <w:b/>
                <w:sz w:val="22"/>
                <w:szCs w:val="22"/>
              </w:rPr>
            </w:pPr>
          </w:p>
          <w:p w14:paraId="05120F5A" w14:textId="77777777" w:rsidR="006E2A87" w:rsidRPr="00972358" w:rsidRDefault="006E2A87" w:rsidP="00E179B7">
            <w:pPr>
              <w:jc w:val="center"/>
              <w:rPr>
                <w:rFonts w:asciiTheme="majorBidi" w:hAnsiTheme="majorBidi" w:cstheme="majorBidi"/>
                <w:b/>
                <w:sz w:val="22"/>
                <w:szCs w:val="22"/>
              </w:rPr>
            </w:pPr>
            <w:r w:rsidRPr="00972358">
              <w:rPr>
                <w:rFonts w:asciiTheme="majorBidi" w:hAnsiTheme="majorBidi" w:cstheme="majorBidi"/>
                <w:b/>
                <w:sz w:val="22"/>
                <w:szCs w:val="22"/>
              </w:rPr>
              <w:t xml:space="preserve">Time </w:t>
            </w:r>
          </w:p>
          <w:p w14:paraId="20E39DC7" w14:textId="77777777" w:rsidR="006E2A87" w:rsidRPr="00972358" w:rsidRDefault="006E2A87" w:rsidP="00E179B7">
            <w:pPr>
              <w:jc w:val="center"/>
              <w:rPr>
                <w:rFonts w:asciiTheme="majorBidi" w:hAnsiTheme="majorBidi" w:cstheme="majorBidi"/>
                <w:b/>
                <w:sz w:val="22"/>
                <w:szCs w:val="22"/>
              </w:rPr>
            </w:pPr>
          </w:p>
        </w:tc>
      </w:tr>
      <w:tr w:rsidR="006E2A87" w:rsidRPr="00972358" w14:paraId="45C85EBA" w14:textId="77777777" w:rsidTr="00E179B7">
        <w:trPr>
          <w:trHeight w:val="1497"/>
        </w:trPr>
        <w:tc>
          <w:tcPr>
            <w:tcW w:w="1589" w:type="dxa"/>
            <w:tcBorders>
              <w:top w:val="single" w:sz="4" w:space="0" w:color="auto"/>
              <w:left w:val="single" w:sz="4" w:space="0" w:color="auto"/>
              <w:bottom w:val="single" w:sz="4" w:space="0" w:color="auto"/>
              <w:right w:val="single" w:sz="4" w:space="0" w:color="auto"/>
            </w:tcBorders>
          </w:tcPr>
          <w:p w14:paraId="4E0D5E4B" w14:textId="77777777" w:rsidR="006E2A87" w:rsidRPr="00972358" w:rsidRDefault="006E2A87" w:rsidP="00E179B7">
            <w:pPr>
              <w:jc w:val="both"/>
              <w:rPr>
                <w:rFonts w:asciiTheme="majorBidi" w:hAnsiTheme="majorBidi" w:cstheme="majorBidi"/>
                <w:b/>
                <w:sz w:val="22"/>
                <w:szCs w:val="22"/>
              </w:rPr>
            </w:pPr>
            <w:r w:rsidRPr="00972358">
              <w:rPr>
                <w:rFonts w:asciiTheme="majorBidi" w:hAnsiTheme="majorBidi" w:cstheme="majorBidi"/>
                <w:b/>
                <w:sz w:val="22"/>
                <w:szCs w:val="22"/>
              </w:rPr>
              <w:t>Introduction</w:t>
            </w:r>
          </w:p>
          <w:p w14:paraId="71E73CDC" w14:textId="77777777" w:rsidR="006E2A87" w:rsidRPr="00972358" w:rsidRDefault="006E2A87" w:rsidP="00E179B7">
            <w:pPr>
              <w:jc w:val="both"/>
              <w:rPr>
                <w:rFonts w:asciiTheme="majorBidi" w:hAnsiTheme="majorBidi" w:cstheme="majorBidi"/>
                <w:b/>
                <w:sz w:val="22"/>
                <w:szCs w:val="22"/>
              </w:rPr>
            </w:pPr>
          </w:p>
          <w:p w14:paraId="4F16A70D" w14:textId="77777777" w:rsidR="006E2A87" w:rsidRPr="00972358" w:rsidRDefault="006E2A87" w:rsidP="00E179B7">
            <w:pPr>
              <w:jc w:val="both"/>
              <w:rPr>
                <w:rFonts w:asciiTheme="majorBidi" w:hAnsiTheme="majorBidi" w:cstheme="majorBidi"/>
                <w:b/>
                <w:sz w:val="22"/>
                <w:szCs w:val="22"/>
              </w:rPr>
            </w:pPr>
          </w:p>
          <w:p w14:paraId="3313838D" w14:textId="77777777" w:rsidR="006E2A87" w:rsidRPr="00972358" w:rsidRDefault="006E2A87" w:rsidP="00E179B7">
            <w:pPr>
              <w:jc w:val="both"/>
              <w:rPr>
                <w:rFonts w:asciiTheme="majorBidi" w:hAnsiTheme="majorBidi" w:cstheme="majorBidi"/>
                <w:b/>
                <w:sz w:val="22"/>
                <w:szCs w:val="22"/>
              </w:rPr>
            </w:pPr>
          </w:p>
          <w:p w14:paraId="0EAA8C4C" w14:textId="77777777" w:rsidR="006E2A87" w:rsidRPr="00972358" w:rsidRDefault="006E2A87" w:rsidP="00E179B7">
            <w:pPr>
              <w:jc w:val="both"/>
              <w:rPr>
                <w:rFonts w:asciiTheme="majorBidi" w:hAnsiTheme="majorBidi" w:cstheme="majorBidi"/>
                <w:b/>
                <w:sz w:val="22"/>
                <w:szCs w:val="22"/>
              </w:rPr>
            </w:pPr>
          </w:p>
        </w:tc>
        <w:tc>
          <w:tcPr>
            <w:tcW w:w="2409" w:type="dxa"/>
            <w:tcBorders>
              <w:top w:val="single" w:sz="4" w:space="0" w:color="auto"/>
              <w:left w:val="single" w:sz="4" w:space="0" w:color="auto"/>
              <w:bottom w:val="single" w:sz="4" w:space="0" w:color="auto"/>
              <w:right w:val="single" w:sz="4" w:space="0" w:color="auto"/>
            </w:tcBorders>
          </w:tcPr>
          <w:p w14:paraId="3FD4EB71" w14:textId="42CDEFF3" w:rsidR="006E2A87" w:rsidRPr="00972358" w:rsidRDefault="006E2A87" w:rsidP="006E2A87">
            <w:pPr>
              <w:pStyle w:val="ListParagraph"/>
              <w:numPr>
                <w:ilvl w:val="0"/>
                <w:numId w:val="10"/>
              </w:numPr>
              <w:ind w:left="350"/>
              <w:jc w:val="both"/>
              <w:rPr>
                <w:rFonts w:asciiTheme="majorBidi" w:hAnsiTheme="majorBidi" w:cstheme="majorBidi"/>
                <w:bCs/>
                <w:sz w:val="22"/>
                <w:szCs w:val="22"/>
              </w:rPr>
            </w:pPr>
            <w:r w:rsidRPr="00972358">
              <w:rPr>
                <w:rFonts w:asciiTheme="majorBidi" w:hAnsiTheme="majorBidi" w:cstheme="majorBidi"/>
                <w:bCs/>
                <w:sz w:val="22"/>
                <w:szCs w:val="22"/>
              </w:rPr>
              <w:t xml:space="preserve">Reviewing </w:t>
            </w:r>
            <w:r w:rsidR="00D8031C">
              <w:rPr>
                <w:rFonts w:asciiTheme="majorBidi" w:hAnsiTheme="majorBidi" w:cstheme="majorBidi"/>
                <w:bCs/>
                <w:sz w:val="22"/>
                <w:szCs w:val="22"/>
              </w:rPr>
              <w:t xml:space="preserve">the </w:t>
            </w:r>
            <w:r w:rsidRPr="00972358">
              <w:rPr>
                <w:rFonts w:asciiTheme="majorBidi" w:hAnsiTheme="majorBidi" w:cstheme="majorBidi"/>
                <w:bCs/>
                <w:sz w:val="22"/>
                <w:szCs w:val="22"/>
              </w:rPr>
              <w:t>previous lecturer</w:t>
            </w:r>
          </w:p>
          <w:p w14:paraId="665931DA" w14:textId="77777777" w:rsidR="006E2A87" w:rsidRPr="00972358" w:rsidRDefault="006E2A87" w:rsidP="006E2A87">
            <w:pPr>
              <w:pStyle w:val="ListParagraph"/>
              <w:numPr>
                <w:ilvl w:val="0"/>
                <w:numId w:val="10"/>
              </w:numPr>
              <w:ind w:left="350"/>
              <w:jc w:val="both"/>
              <w:rPr>
                <w:rFonts w:asciiTheme="majorBidi" w:hAnsiTheme="majorBidi" w:cstheme="majorBidi"/>
                <w:bCs/>
                <w:sz w:val="22"/>
                <w:szCs w:val="22"/>
              </w:rPr>
            </w:pPr>
            <w:r w:rsidRPr="00972358">
              <w:rPr>
                <w:rFonts w:asciiTheme="majorBidi" w:hAnsiTheme="majorBidi" w:cstheme="majorBidi"/>
                <w:bCs/>
                <w:sz w:val="22"/>
                <w:szCs w:val="22"/>
              </w:rPr>
              <w:t xml:space="preserve">Introducing the topic </w:t>
            </w:r>
          </w:p>
          <w:p w14:paraId="06DA764E" w14:textId="77777777" w:rsidR="006E2A87" w:rsidRPr="00972358" w:rsidRDefault="006E2A87" w:rsidP="006E2A87">
            <w:pPr>
              <w:pStyle w:val="ListParagraph"/>
              <w:numPr>
                <w:ilvl w:val="0"/>
                <w:numId w:val="10"/>
              </w:numPr>
              <w:ind w:left="350"/>
              <w:jc w:val="both"/>
              <w:rPr>
                <w:rFonts w:asciiTheme="majorBidi" w:hAnsiTheme="majorBidi" w:cstheme="majorBidi"/>
                <w:bCs/>
                <w:sz w:val="22"/>
                <w:szCs w:val="22"/>
              </w:rPr>
            </w:pPr>
            <w:r w:rsidRPr="00972358">
              <w:rPr>
                <w:rFonts w:asciiTheme="majorBidi" w:hAnsiTheme="majorBidi" w:cstheme="majorBidi"/>
                <w:bCs/>
                <w:sz w:val="22"/>
                <w:szCs w:val="22"/>
              </w:rPr>
              <w:t>Defining new terms</w:t>
            </w:r>
          </w:p>
          <w:p w14:paraId="05F9365A" w14:textId="77777777" w:rsidR="006E2A87" w:rsidRPr="00972358" w:rsidRDefault="006E2A87" w:rsidP="00E179B7">
            <w:pPr>
              <w:jc w:val="both"/>
              <w:rPr>
                <w:rFonts w:asciiTheme="majorBidi" w:hAnsiTheme="majorBidi" w:cstheme="majorBidi"/>
                <w:bCs/>
                <w:sz w:val="22"/>
                <w:szCs w:val="22"/>
              </w:rPr>
            </w:pPr>
          </w:p>
          <w:p w14:paraId="44A6CE05" w14:textId="77777777" w:rsidR="006E2A87" w:rsidRPr="00972358" w:rsidRDefault="006E2A87" w:rsidP="00E179B7">
            <w:pPr>
              <w:jc w:val="both"/>
              <w:rPr>
                <w:rFonts w:asciiTheme="majorBidi" w:hAnsiTheme="majorBidi" w:cstheme="majorBidi"/>
                <w:bCs/>
                <w:sz w:val="22"/>
                <w:szCs w:val="22"/>
              </w:rPr>
            </w:pPr>
          </w:p>
          <w:p w14:paraId="4E3A7FEA" w14:textId="77777777" w:rsidR="006E2A87" w:rsidRPr="00972358" w:rsidRDefault="006E2A87" w:rsidP="00E179B7">
            <w:pPr>
              <w:jc w:val="both"/>
              <w:rPr>
                <w:rFonts w:asciiTheme="majorBidi" w:hAnsiTheme="majorBidi" w:cstheme="majorBidi"/>
                <w:bCs/>
                <w:sz w:val="22"/>
                <w:szCs w:val="22"/>
              </w:rPr>
            </w:pPr>
          </w:p>
        </w:tc>
        <w:tc>
          <w:tcPr>
            <w:tcW w:w="4713" w:type="dxa"/>
            <w:tcBorders>
              <w:top w:val="single" w:sz="4" w:space="0" w:color="auto"/>
              <w:left w:val="single" w:sz="4" w:space="0" w:color="auto"/>
              <w:bottom w:val="single" w:sz="4" w:space="0" w:color="auto"/>
              <w:right w:val="single" w:sz="4" w:space="0" w:color="auto"/>
            </w:tcBorders>
          </w:tcPr>
          <w:p w14:paraId="354A15A4" w14:textId="17FF44EC" w:rsidR="006E2A87" w:rsidRPr="00972358" w:rsidRDefault="006E2A87" w:rsidP="006E2A87">
            <w:pPr>
              <w:pStyle w:val="ListParagraph"/>
              <w:numPr>
                <w:ilvl w:val="0"/>
                <w:numId w:val="10"/>
              </w:numPr>
              <w:ind w:left="320"/>
              <w:jc w:val="both"/>
              <w:rPr>
                <w:rFonts w:asciiTheme="majorBidi" w:hAnsiTheme="majorBidi" w:cstheme="majorBidi"/>
                <w:bCs/>
                <w:sz w:val="22"/>
                <w:szCs w:val="22"/>
              </w:rPr>
            </w:pPr>
            <w:r w:rsidRPr="00972358">
              <w:rPr>
                <w:rFonts w:asciiTheme="majorBidi" w:hAnsiTheme="majorBidi" w:cstheme="majorBidi"/>
                <w:bCs/>
                <w:sz w:val="22"/>
                <w:szCs w:val="22"/>
              </w:rPr>
              <w:t xml:space="preserve">Reviewing </w:t>
            </w:r>
            <w:r w:rsidR="00D8031C">
              <w:rPr>
                <w:rFonts w:asciiTheme="majorBidi" w:hAnsiTheme="majorBidi" w:cstheme="majorBidi"/>
                <w:bCs/>
                <w:sz w:val="22"/>
                <w:szCs w:val="22"/>
              </w:rPr>
              <w:t xml:space="preserve">the </w:t>
            </w:r>
            <w:r w:rsidRPr="00972358">
              <w:rPr>
                <w:rFonts w:asciiTheme="majorBidi" w:hAnsiTheme="majorBidi" w:cstheme="majorBidi"/>
                <w:bCs/>
                <w:sz w:val="22"/>
                <w:szCs w:val="22"/>
              </w:rPr>
              <w:t>previous lecturer by asking the student what they remember.</w:t>
            </w:r>
          </w:p>
          <w:p w14:paraId="762D020D" w14:textId="77777777" w:rsidR="006E2A87" w:rsidRPr="00972358" w:rsidRDefault="006E2A87" w:rsidP="006E2A87">
            <w:pPr>
              <w:pStyle w:val="ListParagraph"/>
              <w:numPr>
                <w:ilvl w:val="0"/>
                <w:numId w:val="10"/>
              </w:numPr>
              <w:ind w:left="320"/>
              <w:jc w:val="both"/>
              <w:rPr>
                <w:rFonts w:asciiTheme="majorBidi" w:hAnsiTheme="majorBidi" w:cstheme="majorBidi"/>
                <w:bCs/>
                <w:sz w:val="22"/>
                <w:szCs w:val="22"/>
              </w:rPr>
            </w:pPr>
            <w:r w:rsidRPr="00972358">
              <w:rPr>
                <w:rFonts w:asciiTheme="majorBidi" w:hAnsiTheme="majorBidi" w:cstheme="majorBidi"/>
                <w:bCs/>
                <w:sz w:val="22"/>
                <w:szCs w:val="22"/>
              </w:rPr>
              <w:t>Introducing the new topic and highlighting its impact and importance.</w:t>
            </w:r>
          </w:p>
          <w:p w14:paraId="37B4A5E2" w14:textId="26F67730" w:rsidR="006E2A87" w:rsidRPr="00972358" w:rsidRDefault="006E2A87" w:rsidP="006E2A87">
            <w:pPr>
              <w:pStyle w:val="ListParagraph"/>
              <w:numPr>
                <w:ilvl w:val="0"/>
                <w:numId w:val="10"/>
              </w:numPr>
              <w:ind w:left="320"/>
              <w:jc w:val="both"/>
              <w:rPr>
                <w:rFonts w:asciiTheme="majorBidi" w:hAnsiTheme="majorBidi" w:cstheme="majorBidi"/>
                <w:bCs/>
                <w:sz w:val="22"/>
                <w:szCs w:val="22"/>
              </w:rPr>
            </w:pPr>
            <w:r w:rsidRPr="00972358">
              <w:rPr>
                <w:rFonts w:asciiTheme="majorBidi" w:hAnsiTheme="majorBidi" w:cstheme="majorBidi"/>
                <w:bCs/>
                <w:sz w:val="22"/>
                <w:szCs w:val="22"/>
              </w:rPr>
              <w:t xml:space="preserve">Defining the terms as </w:t>
            </w:r>
            <w:r w:rsidR="00D8031C">
              <w:rPr>
                <w:rFonts w:asciiTheme="majorBidi" w:hAnsiTheme="majorBidi" w:cstheme="majorBidi"/>
                <w:bCs/>
                <w:sz w:val="22"/>
                <w:szCs w:val="22"/>
              </w:rPr>
              <w:t>provided</w:t>
            </w:r>
            <w:r w:rsidRPr="00972358">
              <w:rPr>
                <w:rFonts w:asciiTheme="majorBidi" w:hAnsiTheme="majorBidi" w:cstheme="majorBidi"/>
                <w:bCs/>
                <w:sz w:val="22"/>
                <w:szCs w:val="22"/>
              </w:rPr>
              <w:t xml:space="preserve"> by previous researchers and elaborating the definition with examples.</w:t>
            </w:r>
          </w:p>
        </w:tc>
        <w:tc>
          <w:tcPr>
            <w:tcW w:w="1241" w:type="dxa"/>
            <w:tcBorders>
              <w:top w:val="single" w:sz="4" w:space="0" w:color="auto"/>
              <w:left w:val="single" w:sz="4" w:space="0" w:color="auto"/>
              <w:bottom w:val="single" w:sz="4" w:space="0" w:color="auto"/>
              <w:right w:val="single" w:sz="4" w:space="0" w:color="auto"/>
            </w:tcBorders>
          </w:tcPr>
          <w:p w14:paraId="284C9E01" w14:textId="77777777"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15 Minutes</w:t>
            </w:r>
          </w:p>
          <w:p w14:paraId="1E564A1B" w14:textId="77777777" w:rsidR="006E2A87" w:rsidRPr="00972358" w:rsidRDefault="006E2A87" w:rsidP="00E179B7">
            <w:pPr>
              <w:jc w:val="both"/>
              <w:rPr>
                <w:rFonts w:asciiTheme="majorBidi" w:hAnsiTheme="majorBidi" w:cstheme="majorBidi"/>
                <w:bCs/>
                <w:sz w:val="22"/>
                <w:szCs w:val="22"/>
              </w:rPr>
            </w:pPr>
          </w:p>
          <w:p w14:paraId="6F65BB0F" w14:textId="77777777" w:rsidR="006E2A87" w:rsidRPr="00972358" w:rsidRDefault="006E2A87" w:rsidP="00E179B7">
            <w:pPr>
              <w:jc w:val="both"/>
              <w:rPr>
                <w:rFonts w:asciiTheme="majorBidi" w:hAnsiTheme="majorBidi" w:cstheme="majorBidi"/>
                <w:bCs/>
                <w:sz w:val="22"/>
                <w:szCs w:val="22"/>
              </w:rPr>
            </w:pPr>
          </w:p>
          <w:p w14:paraId="2CC612B4" w14:textId="77777777"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 xml:space="preserve"> </w:t>
            </w:r>
          </w:p>
        </w:tc>
      </w:tr>
      <w:tr w:rsidR="006E2A87" w:rsidRPr="00972358" w14:paraId="04DD583A" w14:textId="77777777" w:rsidTr="00E179B7">
        <w:trPr>
          <w:trHeight w:val="841"/>
        </w:trPr>
        <w:tc>
          <w:tcPr>
            <w:tcW w:w="1589" w:type="dxa"/>
            <w:tcBorders>
              <w:top w:val="single" w:sz="4" w:space="0" w:color="auto"/>
              <w:left w:val="single" w:sz="4" w:space="0" w:color="auto"/>
              <w:bottom w:val="single" w:sz="4" w:space="0" w:color="auto"/>
              <w:right w:val="single" w:sz="4" w:space="0" w:color="auto"/>
            </w:tcBorders>
          </w:tcPr>
          <w:p w14:paraId="32E6EF85" w14:textId="77777777" w:rsidR="006E2A87" w:rsidRPr="00972358" w:rsidRDefault="006E2A87" w:rsidP="00E179B7">
            <w:pPr>
              <w:jc w:val="both"/>
              <w:rPr>
                <w:rFonts w:asciiTheme="majorBidi" w:hAnsiTheme="majorBidi" w:cstheme="majorBidi"/>
                <w:b/>
                <w:sz w:val="22"/>
                <w:szCs w:val="22"/>
              </w:rPr>
            </w:pPr>
            <w:r w:rsidRPr="00972358">
              <w:rPr>
                <w:rFonts w:asciiTheme="majorBidi" w:hAnsiTheme="majorBidi" w:cstheme="majorBidi"/>
                <w:b/>
                <w:sz w:val="22"/>
                <w:szCs w:val="22"/>
              </w:rPr>
              <w:t xml:space="preserve">Development </w:t>
            </w:r>
          </w:p>
          <w:p w14:paraId="607F9502" w14:textId="77777777" w:rsidR="006E2A87" w:rsidRPr="00972358" w:rsidRDefault="006E2A87" w:rsidP="00E179B7">
            <w:pPr>
              <w:jc w:val="both"/>
              <w:rPr>
                <w:rFonts w:asciiTheme="majorBidi" w:hAnsiTheme="majorBidi" w:cstheme="majorBidi"/>
                <w:b/>
                <w:sz w:val="22"/>
                <w:szCs w:val="22"/>
              </w:rPr>
            </w:pPr>
          </w:p>
        </w:tc>
        <w:tc>
          <w:tcPr>
            <w:tcW w:w="2409" w:type="dxa"/>
            <w:tcBorders>
              <w:top w:val="single" w:sz="4" w:space="0" w:color="auto"/>
              <w:left w:val="single" w:sz="4" w:space="0" w:color="auto"/>
              <w:bottom w:val="single" w:sz="4" w:space="0" w:color="auto"/>
              <w:right w:val="single" w:sz="4" w:space="0" w:color="auto"/>
            </w:tcBorders>
          </w:tcPr>
          <w:p w14:paraId="198469CF" w14:textId="77777777" w:rsidR="006E2A87" w:rsidRPr="00972358" w:rsidRDefault="006E2A87" w:rsidP="006E2A87">
            <w:pPr>
              <w:pStyle w:val="ListParagraph"/>
              <w:numPr>
                <w:ilvl w:val="0"/>
                <w:numId w:val="10"/>
              </w:numPr>
              <w:ind w:left="350"/>
              <w:jc w:val="both"/>
              <w:rPr>
                <w:rFonts w:asciiTheme="majorBidi" w:hAnsiTheme="majorBidi" w:cstheme="majorBidi"/>
                <w:bCs/>
                <w:sz w:val="22"/>
                <w:szCs w:val="22"/>
              </w:rPr>
            </w:pPr>
            <w:r w:rsidRPr="00972358">
              <w:rPr>
                <w:rFonts w:asciiTheme="majorBidi" w:hAnsiTheme="majorBidi" w:cstheme="majorBidi"/>
                <w:bCs/>
                <w:sz w:val="22"/>
                <w:szCs w:val="22"/>
                <w:lang w:val="en-US"/>
              </w:rPr>
              <w:t>Teaching the content of the lesson</w:t>
            </w:r>
          </w:p>
          <w:p w14:paraId="07DBFC40" w14:textId="77777777" w:rsidR="006E2A87" w:rsidRPr="00972358" w:rsidRDefault="006E2A87" w:rsidP="006E2A87">
            <w:pPr>
              <w:pStyle w:val="ListParagraph"/>
              <w:numPr>
                <w:ilvl w:val="0"/>
                <w:numId w:val="10"/>
              </w:numPr>
              <w:ind w:left="350"/>
              <w:jc w:val="both"/>
              <w:rPr>
                <w:rFonts w:asciiTheme="majorBidi" w:hAnsiTheme="majorBidi" w:cstheme="majorBidi"/>
                <w:bCs/>
                <w:sz w:val="22"/>
                <w:szCs w:val="22"/>
              </w:rPr>
            </w:pPr>
            <w:r w:rsidRPr="00972358">
              <w:rPr>
                <w:rFonts w:asciiTheme="majorBidi" w:hAnsiTheme="majorBidi" w:cstheme="majorBidi"/>
                <w:bCs/>
                <w:sz w:val="22"/>
                <w:szCs w:val="22"/>
                <w:lang w:val="en-US"/>
              </w:rPr>
              <w:t xml:space="preserve">Engage the students with the lesson content. </w:t>
            </w:r>
          </w:p>
          <w:p w14:paraId="1D68D2C2" w14:textId="77777777" w:rsidR="006E2A87" w:rsidRPr="00972358" w:rsidRDefault="006E2A87" w:rsidP="006E2A87">
            <w:pPr>
              <w:pStyle w:val="ListParagraph"/>
              <w:numPr>
                <w:ilvl w:val="0"/>
                <w:numId w:val="10"/>
              </w:numPr>
              <w:ind w:left="350"/>
              <w:jc w:val="both"/>
              <w:rPr>
                <w:rFonts w:asciiTheme="majorBidi" w:hAnsiTheme="majorBidi" w:cstheme="majorBidi"/>
                <w:bCs/>
                <w:sz w:val="22"/>
                <w:szCs w:val="22"/>
              </w:rPr>
            </w:pPr>
          </w:p>
          <w:p w14:paraId="596A1618" w14:textId="77777777" w:rsidR="006E2A87" w:rsidRPr="00972358" w:rsidRDefault="006E2A87" w:rsidP="00E179B7">
            <w:pPr>
              <w:jc w:val="both"/>
              <w:rPr>
                <w:rFonts w:asciiTheme="majorBidi" w:hAnsiTheme="majorBidi" w:cstheme="majorBidi"/>
                <w:bCs/>
                <w:sz w:val="22"/>
                <w:szCs w:val="22"/>
              </w:rPr>
            </w:pPr>
          </w:p>
        </w:tc>
        <w:tc>
          <w:tcPr>
            <w:tcW w:w="4713" w:type="dxa"/>
            <w:tcBorders>
              <w:top w:val="single" w:sz="4" w:space="0" w:color="auto"/>
              <w:left w:val="single" w:sz="4" w:space="0" w:color="auto"/>
              <w:bottom w:val="single" w:sz="4" w:space="0" w:color="auto"/>
              <w:right w:val="single" w:sz="4" w:space="0" w:color="auto"/>
            </w:tcBorders>
          </w:tcPr>
          <w:p w14:paraId="55DE8AB5" w14:textId="4C8B4E70" w:rsidR="006E2A87" w:rsidRPr="00972358" w:rsidRDefault="006E2A87" w:rsidP="006E2A87">
            <w:pPr>
              <w:pStyle w:val="ListParagraph"/>
              <w:numPr>
                <w:ilvl w:val="0"/>
                <w:numId w:val="11"/>
              </w:numPr>
              <w:ind w:left="320"/>
              <w:jc w:val="both"/>
              <w:rPr>
                <w:rFonts w:asciiTheme="majorBidi" w:hAnsiTheme="majorBidi" w:cstheme="majorBidi"/>
                <w:bCs/>
                <w:sz w:val="22"/>
                <w:szCs w:val="22"/>
              </w:rPr>
            </w:pPr>
            <w:r w:rsidRPr="00972358">
              <w:rPr>
                <w:rFonts w:asciiTheme="majorBidi" w:hAnsiTheme="majorBidi" w:cstheme="majorBidi"/>
                <w:bCs/>
                <w:sz w:val="22"/>
                <w:szCs w:val="22"/>
              </w:rPr>
              <w:t xml:space="preserve">By explaining </w:t>
            </w:r>
            <w:r w:rsidR="00D8031C">
              <w:rPr>
                <w:rFonts w:asciiTheme="majorBidi" w:hAnsiTheme="majorBidi" w:cstheme="majorBidi"/>
                <w:bCs/>
                <w:sz w:val="22"/>
                <w:szCs w:val="22"/>
              </w:rPr>
              <w:t xml:space="preserve">and </w:t>
            </w:r>
            <w:r w:rsidRPr="00972358">
              <w:rPr>
                <w:rFonts w:asciiTheme="majorBidi" w:hAnsiTheme="majorBidi" w:cstheme="majorBidi"/>
                <w:bCs/>
                <w:sz w:val="22"/>
                <w:szCs w:val="22"/>
              </w:rPr>
              <w:t xml:space="preserve">elaborating the definition with examples some of which </w:t>
            </w:r>
            <w:r w:rsidR="00D8031C">
              <w:rPr>
                <w:rFonts w:asciiTheme="majorBidi" w:hAnsiTheme="majorBidi" w:cstheme="majorBidi"/>
                <w:bCs/>
                <w:sz w:val="22"/>
                <w:szCs w:val="22"/>
              </w:rPr>
              <w:t>include</w:t>
            </w:r>
            <w:r w:rsidRPr="00972358">
              <w:rPr>
                <w:rFonts w:asciiTheme="majorBidi" w:hAnsiTheme="majorBidi" w:cstheme="majorBidi"/>
                <w:bCs/>
                <w:sz w:val="22"/>
                <w:szCs w:val="22"/>
              </w:rPr>
              <w:t xml:space="preserve"> examples.</w:t>
            </w:r>
            <w:r w:rsidRPr="00972358">
              <w:rPr>
                <w:rFonts w:asciiTheme="majorBidi" w:hAnsiTheme="majorBidi" w:cstheme="majorBidi"/>
                <w:bCs/>
                <w:sz w:val="22"/>
                <w:szCs w:val="22"/>
              </w:rPr>
              <w:br/>
              <w:t xml:space="preserve">Use of some videos to </w:t>
            </w:r>
            <w:r w:rsidR="00D8031C">
              <w:rPr>
                <w:rFonts w:asciiTheme="majorBidi" w:hAnsiTheme="majorBidi" w:cstheme="majorBidi"/>
                <w:bCs/>
                <w:sz w:val="22"/>
                <w:szCs w:val="22"/>
              </w:rPr>
              <w:t>illustrate</w:t>
            </w:r>
            <w:r w:rsidRPr="00972358">
              <w:rPr>
                <w:rFonts w:asciiTheme="majorBidi" w:hAnsiTheme="majorBidi" w:cstheme="majorBidi"/>
                <w:bCs/>
                <w:sz w:val="22"/>
                <w:szCs w:val="22"/>
              </w:rPr>
              <w:t xml:space="preserve"> the content of the lesson</w:t>
            </w:r>
          </w:p>
          <w:p w14:paraId="557C227C" w14:textId="57755D5B" w:rsidR="006E2A87" w:rsidRPr="00972358" w:rsidRDefault="006E2A87" w:rsidP="006E2A87">
            <w:pPr>
              <w:pStyle w:val="ListParagraph"/>
              <w:numPr>
                <w:ilvl w:val="0"/>
                <w:numId w:val="11"/>
              </w:numPr>
              <w:ind w:left="320"/>
              <w:jc w:val="both"/>
              <w:rPr>
                <w:rFonts w:asciiTheme="majorBidi" w:hAnsiTheme="majorBidi" w:cstheme="majorBidi"/>
                <w:bCs/>
                <w:sz w:val="22"/>
                <w:szCs w:val="22"/>
              </w:rPr>
            </w:pPr>
            <w:r w:rsidRPr="00972358">
              <w:rPr>
                <w:rFonts w:asciiTheme="majorBidi" w:hAnsiTheme="majorBidi" w:cstheme="majorBidi"/>
                <w:bCs/>
                <w:sz w:val="22"/>
                <w:szCs w:val="22"/>
              </w:rPr>
              <w:t xml:space="preserve">Engage the students during the lesson by </w:t>
            </w:r>
            <w:r w:rsidR="00D8031C">
              <w:rPr>
                <w:rFonts w:asciiTheme="majorBidi" w:hAnsiTheme="majorBidi" w:cstheme="majorBidi"/>
                <w:bCs/>
                <w:sz w:val="22"/>
                <w:szCs w:val="22"/>
              </w:rPr>
              <w:t>asking</w:t>
            </w:r>
            <w:r w:rsidRPr="00972358">
              <w:rPr>
                <w:rFonts w:asciiTheme="majorBidi" w:hAnsiTheme="majorBidi" w:cstheme="majorBidi"/>
                <w:bCs/>
                <w:sz w:val="22"/>
                <w:szCs w:val="22"/>
              </w:rPr>
              <w:t xml:space="preserve"> them questions and giving them the chance to participate and elaborate on what they understand about the topic.</w:t>
            </w:r>
          </w:p>
          <w:p w14:paraId="1643DBFF" w14:textId="01BE6400" w:rsidR="006E2A87" w:rsidRPr="00972358" w:rsidRDefault="006E2A87" w:rsidP="006E2A87">
            <w:pPr>
              <w:pStyle w:val="ListParagraph"/>
              <w:numPr>
                <w:ilvl w:val="0"/>
                <w:numId w:val="11"/>
              </w:numPr>
              <w:ind w:left="320"/>
              <w:jc w:val="both"/>
              <w:rPr>
                <w:rFonts w:asciiTheme="majorBidi" w:hAnsiTheme="majorBidi" w:cstheme="majorBidi"/>
                <w:bCs/>
                <w:sz w:val="22"/>
                <w:szCs w:val="22"/>
              </w:rPr>
            </w:pPr>
            <w:r w:rsidRPr="00972358">
              <w:rPr>
                <w:rFonts w:asciiTheme="majorBidi" w:hAnsiTheme="majorBidi" w:cstheme="majorBidi"/>
                <w:bCs/>
                <w:sz w:val="22"/>
                <w:szCs w:val="22"/>
              </w:rPr>
              <w:t xml:space="preserve">Assessing the student’s understanding via online quiz </w:t>
            </w:r>
            <w:r w:rsidR="00D8031C">
              <w:rPr>
                <w:rFonts w:asciiTheme="majorBidi" w:hAnsiTheme="majorBidi" w:cstheme="majorBidi"/>
                <w:bCs/>
                <w:sz w:val="22"/>
                <w:szCs w:val="22"/>
              </w:rPr>
              <w:t>games</w:t>
            </w:r>
            <w:r w:rsidRPr="00972358">
              <w:rPr>
                <w:rFonts w:asciiTheme="majorBidi" w:hAnsiTheme="majorBidi" w:cstheme="majorBidi"/>
                <w:bCs/>
                <w:sz w:val="22"/>
                <w:szCs w:val="22"/>
              </w:rPr>
              <w:t>.</w:t>
            </w:r>
          </w:p>
        </w:tc>
        <w:tc>
          <w:tcPr>
            <w:tcW w:w="1241" w:type="dxa"/>
            <w:tcBorders>
              <w:top w:val="single" w:sz="4" w:space="0" w:color="auto"/>
              <w:left w:val="single" w:sz="4" w:space="0" w:color="auto"/>
              <w:bottom w:val="single" w:sz="4" w:space="0" w:color="auto"/>
              <w:right w:val="single" w:sz="4" w:space="0" w:color="auto"/>
            </w:tcBorders>
          </w:tcPr>
          <w:p w14:paraId="445B7D29" w14:textId="77777777"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75 Minutes</w:t>
            </w:r>
          </w:p>
        </w:tc>
      </w:tr>
      <w:tr w:rsidR="006E2A87" w:rsidRPr="00972358" w14:paraId="0CCA484E" w14:textId="77777777" w:rsidTr="00E179B7">
        <w:trPr>
          <w:trHeight w:val="130"/>
        </w:trPr>
        <w:tc>
          <w:tcPr>
            <w:tcW w:w="8711" w:type="dxa"/>
            <w:gridSpan w:val="3"/>
            <w:tcBorders>
              <w:top w:val="single" w:sz="4" w:space="0" w:color="auto"/>
              <w:left w:val="single" w:sz="4" w:space="0" w:color="auto"/>
              <w:bottom w:val="single" w:sz="4" w:space="0" w:color="auto"/>
              <w:right w:val="single" w:sz="4" w:space="0" w:color="auto"/>
            </w:tcBorders>
          </w:tcPr>
          <w:p w14:paraId="3A8E63BD" w14:textId="77777777" w:rsidR="006E2A87" w:rsidRPr="00972358" w:rsidRDefault="006E2A87" w:rsidP="00E179B7">
            <w:pPr>
              <w:jc w:val="center"/>
              <w:rPr>
                <w:rFonts w:asciiTheme="majorBidi" w:hAnsiTheme="majorBidi" w:cstheme="majorBidi"/>
                <w:bCs/>
                <w:sz w:val="22"/>
                <w:szCs w:val="22"/>
              </w:rPr>
            </w:pPr>
            <w:r w:rsidRPr="00972358">
              <w:rPr>
                <w:rFonts w:asciiTheme="majorBidi" w:hAnsiTheme="majorBidi" w:cstheme="majorBidi"/>
                <w:bCs/>
                <w:sz w:val="22"/>
                <w:szCs w:val="22"/>
              </w:rPr>
              <w:t>Break</w:t>
            </w:r>
          </w:p>
        </w:tc>
        <w:tc>
          <w:tcPr>
            <w:tcW w:w="1241" w:type="dxa"/>
            <w:tcBorders>
              <w:top w:val="single" w:sz="4" w:space="0" w:color="auto"/>
              <w:left w:val="single" w:sz="4" w:space="0" w:color="auto"/>
              <w:bottom w:val="single" w:sz="4" w:space="0" w:color="auto"/>
              <w:right w:val="single" w:sz="4" w:space="0" w:color="auto"/>
            </w:tcBorders>
          </w:tcPr>
          <w:p w14:paraId="03952C1F" w14:textId="77777777"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 xml:space="preserve">15 Minutes </w:t>
            </w:r>
          </w:p>
        </w:tc>
      </w:tr>
      <w:tr w:rsidR="006E2A87" w:rsidRPr="00972358" w14:paraId="3D4464B8" w14:textId="77777777" w:rsidTr="00E179B7">
        <w:trPr>
          <w:trHeight w:val="1497"/>
        </w:trPr>
        <w:tc>
          <w:tcPr>
            <w:tcW w:w="1589" w:type="dxa"/>
            <w:tcBorders>
              <w:top w:val="single" w:sz="4" w:space="0" w:color="auto"/>
              <w:left w:val="single" w:sz="4" w:space="0" w:color="auto"/>
              <w:bottom w:val="single" w:sz="4" w:space="0" w:color="auto"/>
              <w:right w:val="single" w:sz="4" w:space="0" w:color="auto"/>
            </w:tcBorders>
          </w:tcPr>
          <w:p w14:paraId="47447DCD" w14:textId="77777777" w:rsidR="006E2A87" w:rsidRPr="00972358" w:rsidRDefault="006E2A87" w:rsidP="00E179B7">
            <w:pPr>
              <w:rPr>
                <w:rFonts w:asciiTheme="majorBidi" w:hAnsiTheme="majorBidi" w:cstheme="majorBidi"/>
                <w:b/>
                <w:sz w:val="22"/>
                <w:szCs w:val="22"/>
              </w:rPr>
            </w:pPr>
            <w:r w:rsidRPr="00972358">
              <w:rPr>
                <w:rFonts w:asciiTheme="majorBidi" w:hAnsiTheme="majorBidi" w:cstheme="majorBidi"/>
                <w:b/>
                <w:sz w:val="22"/>
                <w:szCs w:val="22"/>
              </w:rPr>
              <w:t>Plenary/conclusion</w:t>
            </w:r>
          </w:p>
          <w:p w14:paraId="299AF46C" w14:textId="77777777" w:rsidR="006E2A87" w:rsidRPr="00972358" w:rsidRDefault="006E2A87" w:rsidP="00E179B7">
            <w:pPr>
              <w:rPr>
                <w:rFonts w:asciiTheme="majorBidi" w:hAnsiTheme="majorBidi" w:cstheme="majorBidi"/>
                <w:b/>
                <w:sz w:val="22"/>
                <w:szCs w:val="22"/>
              </w:rPr>
            </w:pPr>
          </w:p>
        </w:tc>
        <w:tc>
          <w:tcPr>
            <w:tcW w:w="2409" w:type="dxa"/>
            <w:tcBorders>
              <w:top w:val="single" w:sz="4" w:space="0" w:color="auto"/>
              <w:left w:val="single" w:sz="4" w:space="0" w:color="auto"/>
              <w:bottom w:val="single" w:sz="4" w:space="0" w:color="auto"/>
              <w:right w:val="single" w:sz="4" w:space="0" w:color="auto"/>
            </w:tcBorders>
          </w:tcPr>
          <w:p w14:paraId="389F89A2" w14:textId="77777777" w:rsidR="006E2A87" w:rsidRPr="00972358" w:rsidRDefault="006E2A87" w:rsidP="006E2A87">
            <w:pPr>
              <w:pStyle w:val="ListParagraph"/>
              <w:numPr>
                <w:ilvl w:val="0"/>
                <w:numId w:val="13"/>
              </w:numPr>
              <w:ind w:left="350"/>
              <w:jc w:val="both"/>
              <w:rPr>
                <w:rFonts w:asciiTheme="majorBidi" w:hAnsiTheme="majorBidi" w:cstheme="majorBidi"/>
                <w:bCs/>
                <w:sz w:val="22"/>
                <w:szCs w:val="22"/>
              </w:rPr>
            </w:pPr>
            <w:r w:rsidRPr="00972358">
              <w:rPr>
                <w:rFonts w:asciiTheme="majorBidi" w:hAnsiTheme="majorBidi" w:cstheme="majorBidi"/>
                <w:bCs/>
                <w:sz w:val="22"/>
                <w:szCs w:val="22"/>
              </w:rPr>
              <w:t xml:space="preserve">Summary and evaluation </w:t>
            </w:r>
          </w:p>
          <w:p w14:paraId="5B6FE0BE" w14:textId="77777777" w:rsidR="006E2A87" w:rsidRPr="00972358" w:rsidRDefault="006E2A87" w:rsidP="006E2A87">
            <w:pPr>
              <w:pStyle w:val="ListParagraph"/>
              <w:numPr>
                <w:ilvl w:val="0"/>
                <w:numId w:val="13"/>
              </w:numPr>
              <w:ind w:left="350"/>
              <w:jc w:val="both"/>
              <w:rPr>
                <w:rFonts w:asciiTheme="majorBidi" w:hAnsiTheme="majorBidi" w:cstheme="majorBidi"/>
                <w:bCs/>
                <w:sz w:val="22"/>
                <w:szCs w:val="22"/>
              </w:rPr>
            </w:pPr>
            <w:r w:rsidRPr="00972358">
              <w:rPr>
                <w:rFonts w:asciiTheme="majorBidi" w:hAnsiTheme="majorBidi" w:cstheme="majorBidi"/>
                <w:bCs/>
                <w:sz w:val="22"/>
                <w:szCs w:val="22"/>
              </w:rPr>
              <w:t>Q&amp;A</w:t>
            </w:r>
          </w:p>
        </w:tc>
        <w:tc>
          <w:tcPr>
            <w:tcW w:w="4713" w:type="dxa"/>
            <w:tcBorders>
              <w:top w:val="single" w:sz="4" w:space="0" w:color="auto"/>
              <w:left w:val="single" w:sz="4" w:space="0" w:color="auto"/>
              <w:bottom w:val="single" w:sz="4" w:space="0" w:color="auto"/>
              <w:right w:val="single" w:sz="4" w:space="0" w:color="auto"/>
            </w:tcBorders>
          </w:tcPr>
          <w:p w14:paraId="6E0DD181" w14:textId="77777777" w:rsidR="006E2A87" w:rsidRPr="00972358" w:rsidRDefault="006E2A87" w:rsidP="006E2A87">
            <w:pPr>
              <w:pStyle w:val="ListParagraph"/>
              <w:numPr>
                <w:ilvl w:val="0"/>
                <w:numId w:val="12"/>
              </w:numPr>
              <w:ind w:left="320"/>
              <w:jc w:val="both"/>
              <w:rPr>
                <w:rFonts w:asciiTheme="majorBidi" w:hAnsiTheme="majorBidi" w:cstheme="majorBidi"/>
                <w:bCs/>
                <w:sz w:val="22"/>
                <w:szCs w:val="22"/>
              </w:rPr>
            </w:pPr>
            <w:r w:rsidRPr="00972358">
              <w:rPr>
                <w:rFonts w:asciiTheme="majorBidi" w:hAnsiTheme="majorBidi" w:cstheme="majorBidi"/>
                <w:bCs/>
                <w:sz w:val="22"/>
                <w:szCs w:val="22"/>
              </w:rPr>
              <w:t>Summaries the whole lesson and have an online quiz to test the understanding of the learners.</w:t>
            </w:r>
          </w:p>
          <w:p w14:paraId="232B4511" w14:textId="77777777" w:rsidR="006E2A87" w:rsidRPr="00972358" w:rsidRDefault="006E2A87" w:rsidP="006E2A87">
            <w:pPr>
              <w:pStyle w:val="ListParagraph"/>
              <w:numPr>
                <w:ilvl w:val="0"/>
                <w:numId w:val="12"/>
              </w:numPr>
              <w:ind w:left="320"/>
              <w:jc w:val="both"/>
              <w:rPr>
                <w:rFonts w:asciiTheme="majorBidi" w:hAnsiTheme="majorBidi" w:cstheme="majorBidi"/>
                <w:bCs/>
                <w:sz w:val="22"/>
                <w:szCs w:val="22"/>
              </w:rPr>
            </w:pPr>
            <w:r w:rsidRPr="00972358">
              <w:rPr>
                <w:rFonts w:asciiTheme="majorBidi" w:hAnsiTheme="majorBidi" w:cstheme="majorBidi"/>
                <w:bCs/>
                <w:sz w:val="22"/>
                <w:szCs w:val="22"/>
              </w:rPr>
              <w:t>Address the learners’ questions</w:t>
            </w:r>
          </w:p>
        </w:tc>
        <w:tc>
          <w:tcPr>
            <w:tcW w:w="1241" w:type="dxa"/>
            <w:tcBorders>
              <w:top w:val="single" w:sz="4" w:space="0" w:color="auto"/>
              <w:left w:val="single" w:sz="4" w:space="0" w:color="auto"/>
              <w:bottom w:val="single" w:sz="4" w:space="0" w:color="auto"/>
              <w:right w:val="single" w:sz="4" w:space="0" w:color="auto"/>
            </w:tcBorders>
          </w:tcPr>
          <w:p w14:paraId="4E0552C0" w14:textId="77777777"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15 Minutes</w:t>
            </w:r>
          </w:p>
        </w:tc>
      </w:tr>
    </w:tbl>
    <w:p w14:paraId="03D8BFF0" w14:textId="77777777" w:rsidR="006E2A87" w:rsidRPr="00972358" w:rsidRDefault="006E2A87" w:rsidP="006E2A87">
      <w:pPr>
        <w:jc w:val="both"/>
        <w:rPr>
          <w:rFonts w:asciiTheme="majorBidi" w:hAnsiTheme="majorBidi" w:cstheme="majorBidi"/>
          <w:b/>
        </w:rPr>
      </w:pPr>
    </w:p>
    <w:p w14:paraId="2D480C8A" w14:textId="77777777" w:rsidR="006E2A87" w:rsidRPr="00972358" w:rsidRDefault="006E2A87" w:rsidP="006E2A87">
      <w:pPr>
        <w:jc w:val="both"/>
        <w:rPr>
          <w:rFonts w:asciiTheme="majorBidi" w:hAnsiTheme="majorBidi" w:cstheme="majorBidi"/>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6E2A87" w:rsidRPr="00972358" w14:paraId="68A787CA" w14:textId="77777777" w:rsidTr="00E179B7">
        <w:tc>
          <w:tcPr>
            <w:tcW w:w="9918" w:type="dxa"/>
            <w:shd w:val="clear" w:color="auto" w:fill="auto"/>
          </w:tcPr>
          <w:p w14:paraId="4015E65F" w14:textId="77777777" w:rsidR="006E2A87" w:rsidRPr="00972358" w:rsidRDefault="006E2A87" w:rsidP="00E179B7">
            <w:pPr>
              <w:jc w:val="center"/>
              <w:rPr>
                <w:rFonts w:asciiTheme="majorBidi" w:hAnsiTheme="majorBidi" w:cstheme="majorBidi"/>
                <w:b/>
              </w:rPr>
            </w:pPr>
            <w:r w:rsidRPr="00972358">
              <w:rPr>
                <w:rFonts w:asciiTheme="majorBidi" w:hAnsiTheme="majorBidi" w:cstheme="majorBidi"/>
                <w:b/>
              </w:rPr>
              <w:t>Assessment Strategies: when and how are they included within the lesson?</w:t>
            </w:r>
          </w:p>
          <w:p w14:paraId="233394FE" w14:textId="77777777" w:rsidR="006E2A87" w:rsidRPr="00972358" w:rsidRDefault="006E2A87" w:rsidP="00E179B7">
            <w:pPr>
              <w:jc w:val="both"/>
              <w:rPr>
                <w:rFonts w:asciiTheme="majorBidi" w:hAnsiTheme="majorBidi" w:cstheme="majorBidi"/>
                <w:b/>
              </w:rPr>
            </w:pPr>
          </w:p>
          <w:p w14:paraId="0CE79CE2" w14:textId="000F0036" w:rsidR="006E2A87" w:rsidRPr="00972358" w:rsidRDefault="006E2A87" w:rsidP="00E179B7">
            <w:pPr>
              <w:jc w:val="both"/>
              <w:rPr>
                <w:rFonts w:asciiTheme="majorBidi" w:hAnsiTheme="majorBidi" w:cstheme="majorBidi"/>
                <w:bCs/>
                <w:sz w:val="22"/>
                <w:szCs w:val="22"/>
              </w:rPr>
            </w:pPr>
            <w:r w:rsidRPr="00972358">
              <w:rPr>
                <w:rFonts w:asciiTheme="majorBidi" w:hAnsiTheme="majorBidi" w:cstheme="majorBidi"/>
                <w:bCs/>
                <w:sz w:val="22"/>
                <w:szCs w:val="22"/>
              </w:rPr>
              <w:t xml:space="preserve">Toward the end of the lesson, the learners will undergo an online quiz to test their understanding of the lesson. Feedback </w:t>
            </w:r>
            <w:r w:rsidR="00D8031C">
              <w:rPr>
                <w:rFonts w:asciiTheme="majorBidi" w:hAnsiTheme="majorBidi" w:cstheme="majorBidi"/>
                <w:bCs/>
                <w:sz w:val="22"/>
                <w:szCs w:val="22"/>
              </w:rPr>
              <w:t xml:space="preserve">is </w:t>
            </w:r>
            <w:r w:rsidRPr="00972358">
              <w:rPr>
                <w:rFonts w:asciiTheme="majorBidi" w:hAnsiTheme="majorBidi" w:cstheme="majorBidi"/>
                <w:bCs/>
                <w:sz w:val="22"/>
                <w:szCs w:val="22"/>
              </w:rPr>
              <w:t>to be provided to the learners to improve their understanding.</w:t>
            </w:r>
          </w:p>
          <w:p w14:paraId="2C7A3DF4" w14:textId="77777777" w:rsidR="006E2A87" w:rsidRPr="00972358" w:rsidRDefault="006E2A87" w:rsidP="00E179B7">
            <w:pPr>
              <w:jc w:val="both"/>
              <w:rPr>
                <w:rFonts w:asciiTheme="majorBidi" w:hAnsiTheme="majorBidi" w:cstheme="majorBidi"/>
                <w:b/>
              </w:rPr>
            </w:pPr>
          </w:p>
        </w:tc>
      </w:tr>
    </w:tbl>
    <w:p w14:paraId="7E113B87" w14:textId="77777777" w:rsidR="006E2A87" w:rsidRPr="00972358" w:rsidRDefault="006E2A87" w:rsidP="006E2A87">
      <w:pPr>
        <w:rPr>
          <w:rFonts w:asciiTheme="majorBidi" w:hAnsiTheme="majorBidi" w:cstheme="majorBidi"/>
        </w:rPr>
      </w:pPr>
    </w:p>
    <w:tbl>
      <w:tblPr>
        <w:tblStyle w:val="TableGrid"/>
        <w:tblW w:w="9918" w:type="dxa"/>
        <w:tblLook w:val="04A0" w:firstRow="1" w:lastRow="0" w:firstColumn="1" w:lastColumn="0" w:noHBand="0" w:noVBand="1"/>
      </w:tblPr>
      <w:tblGrid>
        <w:gridCol w:w="9918"/>
      </w:tblGrid>
      <w:tr w:rsidR="006E2A87" w:rsidRPr="00972358" w14:paraId="2859D580" w14:textId="77777777" w:rsidTr="00E179B7">
        <w:trPr>
          <w:trHeight w:val="2557"/>
        </w:trPr>
        <w:tc>
          <w:tcPr>
            <w:tcW w:w="9918" w:type="dxa"/>
          </w:tcPr>
          <w:p w14:paraId="7625A080" w14:textId="77777777" w:rsidR="006E2A87" w:rsidRDefault="006E2A87" w:rsidP="00E179B7">
            <w:pPr>
              <w:rPr>
                <w:rFonts w:asciiTheme="majorBidi" w:hAnsiTheme="majorBidi" w:cstheme="majorBidi"/>
                <w:b/>
              </w:rPr>
            </w:pPr>
            <w:r w:rsidRPr="00972358">
              <w:rPr>
                <w:rFonts w:asciiTheme="majorBidi" w:hAnsiTheme="majorBidi" w:cstheme="majorBidi"/>
                <w:b/>
              </w:rPr>
              <w:t>Informal reflection (to be completed after the session)</w:t>
            </w:r>
          </w:p>
          <w:p w14:paraId="1C8B5573" w14:textId="226D2E61" w:rsidR="006E2A87" w:rsidRPr="00972358" w:rsidRDefault="006E2A87" w:rsidP="00E179B7">
            <w:pPr>
              <w:spacing w:before="120" w:after="120" w:line="360" w:lineRule="auto"/>
              <w:jc w:val="both"/>
              <w:rPr>
                <w:rFonts w:asciiTheme="majorBidi" w:hAnsiTheme="majorBidi" w:cstheme="majorBidi"/>
                <w:b/>
              </w:rPr>
            </w:pPr>
            <w:r w:rsidRPr="00972358">
              <w:rPr>
                <w:rFonts w:asciiTheme="majorBidi" w:hAnsiTheme="majorBidi" w:cstheme="majorBidi"/>
                <w:color w:val="000000" w:themeColor="text1"/>
                <w:sz w:val="22"/>
                <w:szCs w:val="22"/>
                <w:lang w:val="en-US"/>
              </w:rPr>
              <w:t xml:space="preserve">Generally, the use of </w:t>
            </w:r>
            <w:r w:rsidR="00D8031C">
              <w:rPr>
                <w:rFonts w:asciiTheme="majorBidi" w:hAnsiTheme="majorBidi" w:cstheme="majorBidi"/>
                <w:color w:val="000000" w:themeColor="text1"/>
                <w:sz w:val="22"/>
                <w:szCs w:val="22"/>
                <w:lang w:val="en-US"/>
              </w:rPr>
              <w:t xml:space="preserve">a </w:t>
            </w:r>
            <w:r w:rsidRPr="00972358">
              <w:rPr>
                <w:rFonts w:asciiTheme="majorBidi" w:hAnsiTheme="majorBidi" w:cstheme="majorBidi"/>
                <w:color w:val="000000" w:themeColor="text1"/>
                <w:sz w:val="22"/>
                <w:szCs w:val="22"/>
                <w:lang w:val="en-US"/>
              </w:rPr>
              <w:t xml:space="preserve">reflective method </w:t>
            </w:r>
            <w:r w:rsidR="00D8031C">
              <w:rPr>
                <w:rFonts w:asciiTheme="majorBidi" w:hAnsiTheme="majorBidi" w:cstheme="majorBidi"/>
                <w:color w:val="000000" w:themeColor="text1"/>
                <w:sz w:val="22"/>
                <w:szCs w:val="22"/>
                <w:lang w:val="en-US"/>
              </w:rPr>
              <w:t>before</w:t>
            </w:r>
            <w:r w:rsidRPr="00972358">
              <w:rPr>
                <w:rFonts w:asciiTheme="majorBidi" w:hAnsiTheme="majorBidi" w:cstheme="majorBidi"/>
                <w:color w:val="000000" w:themeColor="text1"/>
                <w:sz w:val="22"/>
                <w:szCs w:val="22"/>
                <w:lang w:val="en-US"/>
              </w:rPr>
              <w:t xml:space="preserve"> starting any lesson is useful for engagement, but it is also important to find </w:t>
            </w:r>
            <w:r w:rsidR="00D8031C">
              <w:rPr>
                <w:rFonts w:asciiTheme="majorBidi" w:hAnsiTheme="majorBidi" w:cstheme="majorBidi"/>
                <w:color w:val="000000" w:themeColor="text1"/>
                <w:sz w:val="22"/>
                <w:szCs w:val="22"/>
                <w:lang w:val="en-US"/>
              </w:rPr>
              <w:t xml:space="preserve">a </w:t>
            </w:r>
            <w:r w:rsidRPr="00972358">
              <w:rPr>
                <w:rFonts w:asciiTheme="majorBidi" w:hAnsiTheme="majorBidi" w:cstheme="majorBidi"/>
                <w:color w:val="000000" w:themeColor="text1"/>
                <w:sz w:val="22"/>
                <w:szCs w:val="22"/>
                <w:lang w:val="en-US"/>
              </w:rPr>
              <w:t xml:space="preserve">way to make it more fun. Furthermore, incorporating the use of technology is very beneficial for the learners and it can improve their overall engagement level. Yet, looking into more ways to govern the use of technology during class is essential. Finally, </w:t>
            </w:r>
            <w:r w:rsidRPr="00972358">
              <w:rPr>
                <w:rFonts w:asciiTheme="majorBidi" w:hAnsiTheme="majorBidi" w:cstheme="majorBidi"/>
                <w:bCs/>
                <w:color w:val="000000" w:themeColor="text1"/>
                <w:sz w:val="22"/>
                <w:szCs w:val="22"/>
              </w:rPr>
              <w:t>rules with the learners on acceptable behaviour during the lesson will help improve overall classroom behaviour management.</w:t>
            </w:r>
          </w:p>
        </w:tc>
      </w:tr>
    </w:tbl>
    <w:p w14:paraId="1960563C" w14:textId="77777777" w:rsidR="006E2A87" w:rsidRPr="00972358" w:rsidRDefault="006E2A87" w:rsidP="006E2A87">
      <w:pPr>
        <w:rPr>
          <w:rFonts w:asciiTheme="majorBidi" w:hAnsiTheme="majorBidi" w:cstheme="majorBidi"/>
          <w:b/>
        </w:rPr>
      </w:pPr>
    </w:p>
    <w:p w14:paraId="1FD90142" w14:textId="77777777" w:rsidR="006E2A87" w:rsidRPr="00972358" w:rsidRDefault="006E2A87" w:rsidP="006E2A87">
      <w:pPr>
        <w:rPr>
          <w:rFonts w:asciiTheme="majorBidi" w:hAnsiTheme="majorBidi" w:cstheme="majorBidi"/>
          <w:b/>
        </w:rPr>
      </w:pPr>
    </w:p>
    <w:p w14:paraId="63120310" w14:textId="77777777" w:rsidR="006E2A87" w:rsidRPr="00972358" w:rsidRDefault="006E2A87" w:rsidP="006E2A87">
      <w:pPr>
        <w:rPr>
          <w:rFonts w:asciiTheme="majorBidi" w:hAnsiTheme="majorBidi" w:cstheme="majorBidi"/>
          <w:b/>
        </w:rPr>
      </w:pPr>
    </w:p>
    <w:p w14:paraId="450C5E98" w14:textId="77777777" w:rsidR="006E2A87" w:rsidRPr="00972358" w:rsidRDefault="006E2A87" w:rsidP="006E2A87">
      <w:pPr>
        <w:rPr>
          <w:rFonts w:asciiTheme="majorBidi" w:hAnsiTheme="majorBidi" w:cstheme="majorBidi"/>
        </w:rPr>
      </w:pPr>
    </w:p>
    <w:p w14:paraId="5047E6E0" w14:textId="77777777" w:rsidR="000709D5" w:rsidRDefault="000709D5" w:rsidP="000709D5">
      <w:pPr>
        <w:widowControl w:val="0"/>
        <w:autoSpaceDE w:val="0"/>
        <w:autoSpaceDN w:val="0"/>
        <w:adjustRightInd w:val="0"/>
        <w:spacing w:before="100" w:after="100" w:line="360" w:lineRule="auto"/>
        <w:rPr>
          <w:rFonts w:asciiTheme="majorBidi" w:hAnsiTheme="majorBidi" w:cstheme="majorBidi"/>
          <w:b/>
          <w:bCs/>
          <w:lang w:val="en-US"/>
        </w:rPr>
      </w:pPr>
    </w:p>
    <w:p w14:paraId="03979874" w14:textId="6BF03A30" w:rsidR="000709D5" w:rsidRPr="006702E2" w:rsidRDefault="000709D5" w:rsidP="006702E2">
      <w:pPr>
        <w:pStyle w:val="Heading2"/>
        <w:rPr>
          <w:rFonts w:asciiTheme="majorBidi" w:hAnsiTheme="majorBidi"/>
          <w:b/>
          <w:bCs/>
          <w:color w:val="000000" w:themeColor="text1"/>
          <w:sz w:val="24"/>
          <w:szCs w:val="24"/>
          <w:lang w:val="en-US"/>
        </w:rPr>
      </w:pPr>
      <w:bookmarkStart w:id="6" w:name="_Toc133152486"/>
      <w:r w:rsidRPr="006702E2">
        <w:rPr>
          <w:rFonts w:asciiTheme="majorBidi" w:hAnsiTheme="majorBidi"/>
          <w:b/>
          <w:bCs/>
          <w:color w:val="000000" w:themeColor="text1"/>
          <w:sz w:val="24"/>
          <w:szCs w:val="24"/>
          <w:lang w:val="en-US"/>
        </w:rPr>
        <w:t>Appendix C:</w:t>
      </w:r>
      <w:r w:rsidRPr="006702E2">
        <w:rPr>
          <w:rFonts w:asciiTheme="majorBidi" w:hAnsiTheme="majorBidi"/>
          <w:b/>
          <w:bCs/>
          <w:color w:val="000000" w:themeColor="text1"/>
          <w:sz w:val="24"/>
          <w:szCs w:val="24"/>
        </w:rPr>
        <w:t xml:space="preserve"> </w:t>
      </w:r>
      <w:r w:rsidRPr="006702E2">
        <w:rPr>
          <w:rFonts w:asciiTheme="majorBidi" w:hAnsiTheme="majorBidi"/>
          <w:b/>
          <w:bCs/>
          <w:color w:val="000000" w:themeColor="text1"/>
          <w:sz w:val="24"/>
          <w:szCs w:val="24"/>
          <w:lang w:val="en-US"/>
        </w:rPr>
        <w:t>Action Plan</w:t>
      </w:r>
      <w:bookmarkEnd w:id="6"/>
    </w:p>
    <w:p w14:paraId="5A2E374A" w14:textId="227709F8" w:rsidR="00B45F62" w:rsidRDefault="00B45F62" w:rsidP="00B45F62">
      <w:pPr>
        <w:widowControl w:val="0"/>
        <w:autoSpaceDE w:val="0"/>
        <w:autoSpaceDN w:val="0"/>
        <w:adjustRightInd w:val="0"/>
        <w:spacing w:before="100" w:after="100" w:line="360" w:lineRule="auto"/>
        <w:jc w:val="both"/>
        <w:rPr>
          <w:rFonts w:asciiTheme="majorBidi" w:hAnsiTheme="majorBidi" w:cstheme="majorBidi"/>
          <w:color w:val="000000" w:themeColor="text1"/>
          <w:lang w:val="en-US"/>
        </w:rPr>
      </w:pPr>
      <w:r w:rsidRPr="00B45F62">
        <w:rPr>
          <w:rFonts w:asciiTheme="majorBidi" w:hAnsiTheme="majorBidi" w:cstheme="majorBidi"/>
          <w:lang w:val="en-US"/>
        </w:rPr>
        <w:t xml:space="preserve">I will create SMART learning outcomes to help me </w:t>
      </w:r>
      <w:r w:rsidR="003C501F">
        <w:rPr>
          <w:rFonts w:asciiTheme="majorBidi" w:hAnsiTheme="majorBidi" w:cstheme="majorBidi"/>
          <w:lang w:val="en-US"/>
        </w:rPr>
        <w:t>achieve my learning goals</w:t>
      </w:r>
      <w:r w:rsidR="00797132">
        <w:rPr>
          <w:rFonts w:asciiTheme="majorBidi" w:hAnsiTheme="majorBidi" w:cstheme="majorBidi"/>
          <w:lang w:val="en-US"/>
        </w:rPr>
        <w:t>,</w:t>
      </w:r>
      <w:r w:rsidR="003C501F">
        <w:rPr>
          <w:rFonts w:asciiTheme="majorBidi" w:hAnsiTheme="majorBidi" w:cstheme="majorBidi"/>
          <w:lang w:val="en-US"/>
        </w:rPr>
        <w:t xml:space="preserve"> </w:t>
      </w:r>
      <w:r w:rsidR="00D8031C">
        <w:rPr>
          <w:rFonts w:asciiTheme="majorBidi" w:hAnsiTheme="majorBidi" w:cstheme="majorBidi"/>
          <w:lang w:val="en-US"/>
        </w:rPr>
        <w:t>manage</w:t>
      </w:r>
      <w:r>
        <w:rPr>
          <w:rFonts w:asciiTheme="majorBidi" w:hAnsiTheme="majorBidi" w:cstheme="majorBidi"/>
          <w:lang w:val="en-US"/>
        </w:rPr>
        <w:t xml:space="preserve"> the learners</w:t>
      </w:r>
      <w:r w:rsidR="003C501F">
        <w:rPr>
          <w:rFonts w:asciiTheme="majorBidi" w:hAnsiTheme="majorBidi" w:cstheme="majorBidi"/>
          <w:lang w:val="en-US"/>
        </w:rPr>
        <w:t>’</w:t>
      </w:r>
      <w:r>
        <w:rPr>
          <w:rFonts w:asciiTheme="majorBidi" w:hAnsiTheme="majorBidi" w:cstheme="majorBidi"/>
          <w:lang w:val="en-US"/>
        </w:rPr>
        <w:t xml:space="preserve"> </w:t>
      </w:r>
      <w:proofErr w:type="spellStart"/>
      <w:r w:rsidR="003C501F" w:rsidRPr="00D64BAA">
        <w:rPr>
          <w:rFonts w:asciiTheme="majorBidi" w:hAnsiTheme="majorBidi" w:cstheme="majorBidi"/>
          <w:lang w:val="en-US"/>
        </w:rPr>
        <w:t>behaviour</w:t>
      </w:r>
      <w:proofErr w:type="spellEnd"/>
      <w:r w:rsidR="003C501F" w:rsidRPr="00D64BAA">
        <w:rPr>
          <w:rFonts w:asciiTheme="majorBidi" w:hAnsiTheme="majorBidi" w:cstheme="majorBidi"/>
          <w:lang w:val="en-US"/>
        </w:rPr>
        <w:t xml:space="preserve"> </w:t>
      </w:r>
      <w:r>
        <w:rPr>
          <w:rFonts w:asciiTheme="majorBidi" w:hAnsiTheme="majorBidi" w:cstheme="majorBidi"/>
          <w:lang w:val="en-US"/>
        </w:rPr>
        <w:t xml:space="preserve">efficiently and to align my practices with the UK professional </w:t>
      </w:r>
      <w:r w:rsidRPr="00B45F62">
        <w:rPr>
          <w:rFonts w:asciiTheme="majorBidi" w:hAnsiTheme="majorBidi" w:cstheme="majorBidi"/>
          <w:lang w:val="en-US"/>
        </w:rPr>
        <w:t>standards</w:t>
      </w:r>
      <w:r>
        <w:rPr>
          <w:rFonts w:asciiTheme="majorBidi" w:hAnsiTheme="majorBidi" w:cstheme="majorBidi"/>
          <w:lang w:val="en-US"/>
        </w:rPr>
        <w:t>.</w:t>
      </w:r>
      <w:r w:rsidR="003C501F">
        <w:rPr>
          <w:rFonts w:asciiTheme="majorBidi" w:hAnsiTheme="majorBidi" w:cstheme="majorBidi"/>
          <w:lang w:val="en-US"/>
        </w:rPr>
        <w:t xml:space="preserve"> Throughout my lesson</w:t>
      </w:r>
      <w:r w:rsidR="00D8031C">
        <w:rPr>
          <w:rFonts w:asciiTheme="majorBidi" w:hAnsiTheme="majorBidi" w:cstheme="majorBidi"/>
          <w:lang w:val="en-US"/>
        </w:rPr>
        <w:t>,</w:t>
      </w:r>
      <w:r w:rsidR="003C501F">
        <w:rPr>
          <w:rFonts w:asciiTheme="majorBidi" w:hAnsiTheme="majorBidi" w:cstheme="majorBidi"/>
          <w:lang w:val="en-US"/>
        </w:rPr>
        <w:t xml:space="preserve"> I will incorporate some activities that will improve the learners’ engagement with the lesson contents. This includes the use of technology and online tools for creating academic activities</w:t>
      </w:r>
      <w:r w:rsidR="00FF16FD">
        <w:rPr>
          <w:rFonts w:asciiTheme="majorBidi" w:hAnsiTheme="majorBidi" w:cstheme="majorBidi"/>
          <w:lang w:val="en-US"/>
        </w:rPr>
        <w:t xml:space="preserve"> which will </w:t>
      </w:r>
      <w:r w:rsidR="00FF16FD" w:rsidRPr="003C02BF">
        <w:rPr>
          <w:rFonts w:asciiTheme="majorBidi" w:hAnsiTheme="majorBidi" w:cstheme="majorBidi"/>
          <w:color w:val="000000" w:themeColor="text1"/>
          <w:lang w:val="en-US"/>
        </w:rPr>
        <w:t>get the learners engaged with the lesson</w:t>
      </w:r>
      <w:r w:rsidR="00FF16FD">
        <w:rPr>
          <w:rFonts w:asciiTheme="majorBidi" w:hAnsiTheme="majorBidi" w:cstheme="majorBidi"/>
          <w:color w:val="000000" w:themeColor="text1"/>
          <w:lang w:val="en-US"/>
        </w:rPr>
        <w:t>.</w:t>
      </w:r>
    </w:p>
    <w:p w14:paraId="187EF4A4" w14:textId="3ED49B44" w:rsidR="00FF16FD" w:rsidRDefault="00FF16FD" w:rsidP="00FF16FD">
      <w:pPr>
        <w:widowControl w:val="0"/>
        <w:autoSpaceDE w:val="0"/>
        <w:autoSpaceDN w:val="0"/>
        <w:adjustRightInd w:val="0"/>
        <w:spacing w:before="100" w:after="100" w:line="360" w:lineRule="auto"/>
        <w:ind w:firstLine="720"/>
        <w:jc w:val="both"/>
        <w:rPr>
          <w:rFonts w:asciiTheme="majorBidi" w:hAnsiTheme="majorBidi" w:cstheme="majorBidi"/>
          <w:lang w:val="en-US"/>
        </w:rPr>
      </w:pPr>
      <w:r>
        <w:rPr>
          <w:rFonts w:asciiTheme="majorBidi" w:hAnsiTheme="majorBidi" w:cstheme="majorBidi"/>
          <w:color w:val="000000" w:themeColor="text1"/>
          <w:lang w:val="en-US"/>
        </w:rPr>
        <w:t>The SMART learning outcomes of the lesson are as below:</w:t>
      </w:r>
    </w:p>
    <w:p w14:paraId="5903D88E" w14:textId="68797CD5" w:rsidR="000709D5" w:rsidRPr="00B45F62" w:rsidRDefault="000709D5" w:rsidP="00797132">
      <w:pPr>
        <w:widowControl w:val="0"/>
        <w:autoSpaceDE w:val="0"/>
        <w:autoSpaceDN w:val="0"/>
        <w:adjustRightInd w:val="0"/>
        <w:spacing w:before="100" w:after="100" w:line="360" w:lineRule="auto"/>
        <w:ind w:left="720" w:hanging="720"/>
        <w:jc w:val="both"/>
        <w:rPr>
          <w:rFonts w:asciiTheme="majorBidi" w:hAnsiTheme="majorBidi" w:cstheme="majorBidi"/>
          <w:lang w:val="en-US"/>
        </w:rPr>
      </w:pPr>
    </w:p>
    <w:tbl>
      <w:tblPr>
        <w:tblStyle w:val="TableGrid"/>
        <w:tblW w:w="0" w:type="auto"/>
        <w:tblLook w:val="04A0" w:firstRow="1" w:lastRow="0" w:firstColumn="1" w:lastColumn="0" w:noHBand="0" w:noVBand="1"/>
      </w:tblPr>
      <w:tblGrid>
        <w:gridCol w:w="562"/>
        <w:gridCol w:w="8454"/>
      </w:tblGrid>
      <w:tr w:rsidR="004201C8" w14:paraId="37531914" w14:textId="77777777" w:rsidTr="004201C8">
        <w:tc>
          <w:tcPr>
            <w:tcW w:w="562" w:type="dxa"/>
          </w:tcPr>
          <w:p w14:paraId="061F3422" w14:textId="7011DFA2" w:rsidR="004201C8" w:rsidRDefault="004201C8" w:rsidP="00892D87">
            <w:pPr>
              <w:widowControl w:val="0"/>
              <w:autoSpaceDE w:val="0"/>
              <w:autoSpaceDN w:val="0"/>
              <w:adjustRightInd w:val="0"/>
              <w:spacing w:before="100" w:after="100" w:line="360" w:lineRule="auto"/>
              <w:jc w:val="both"/>
              <w:rPr>
                <w:rFonts w:asciiTheme="majorBidi" w:hAnsiTheme="majorBidi" w:cstheme="majorBidi"/>
                <w:b/>
                <w:bCs/>
                <w:lang w:val="en-US"/>
              </w:rPr>
            </w:pPr>
            <w:r>
              <w:rPr>
                <w:rFonts w:asciiTheme="majorBidi" w:hAnsiTheme="majorBidi" w:cstheme="majorBidi"/>
                <w:b/>
                <w:bCs/>
                <w:lang w:val="en-US"/>
              </w:rPr>
              <w:t>S</w:t>
            </w:r>
          </w:p>
        </w:tc>
        <w:tc>
          <w:tcPr>
            <w:tcW w:w="8454" w:type="dxa"/>
          </w:tcPr>
          <w:p w14:paraId="4F129B13" w14:textId="58A3D44C" w:rsidR="004201C8" w:rsidRPr="00D64BAA" w:rsidRDefault="00892D87" w:rsidP="00D64BAA">
            <w:pPr>
              <w:pStyle w:val="ListParagraph"/>
              <w:widowControl w:val="0"/>
              <w:numPr>
                <w:ilvl w:val="0"/>
                <w:numId w:val="3"/>
              </w:numPr>
              <w:autoSpaceDE w:val="0"/>
              <w:autoSpaceDN w:val="0"/>
              <w:adjustRightInd w:val="0"/>
              <w:spacing w:before="100" w:after="100" w:line="360" w:lineRule="auto"/>
              <w:ind w:left="312"/>
              <w:jc w:val="both"/>
              <w:rPr>
                <w:rFonts w:asciiTheme="majorBidi" w:hAnsiTheme="majorBidi" w:cstheme="majorBidi"/>
                <w:lang w:val="en-US"/>
              </w:rPr>
            </w:pPr>
            <w:r w:rsidRPr="00D64BAA">
              <w:rPr>
                <w:rFonts w:asciiTheme="majorBidi" w:hAnsiTheme="majorBidi" w:cstheme="majorBidi"/>
                <w:lang w:val="en-US"/>
              </w:rPr>
              <w:t xml:space="preserve">I will set clear learning goals and </w:t>
            </w:r>
            <w:proofErr w:type="spellStart"/>
            <w:r w:rsidRPr="00D64BAA">
              <w:rPr>
                <w:rFonts w:asciiTheme="majorBidi" w:hAnsiTheme="majorBidi" w:cstheme="majorBidi"/>
                <w:lang w:val="en-US"/>
              </w:rPr>
              <w:t>behaviour</w:t>
            </w:r>
            <w:proofErr w:type="spellEnd"/>
            <w:r w:rsidRPr="00D64BAA">
              <w:rPr>
                <w:rFonts w:asciiTheme="majorBidi" w:hAnsiTheme="majorBidi" w:cstheme="majorBidi"/>
                <w:lang w:val="en-US"/>
              </w:rPr>
              <w:t xml:space="preserve"> </w:t>
            </w:r>
            <w:r w:rsidR="00D8031C">
              <w:rPr>
                <w:rFonts w:asciiTheme="majorBidi" w:hAnsiTheme="majorBidi" w:cstheme="majorBidi"/>
                <w:lang w:val="en-US"/>
              </w:rPr>
              <w:t>requirements</w:t>
            </w:r>
            <w:r w:rsidRPr="00D64BAA">
              <w:rPr>
                <w:rFonts w:asciiTheme="majorBidi" w:hAnsiTheme="majorBidi" w:cstheme="majorBidi"/>
                <w:lang w:val="en-US"/>
              </w:rPr>
              <w:t xml:space="preserve">, as </w:t>
            </w:r>
            <w:r w:rsidR="00200A08">
              <w:rPr>
                <w:rFonts w:asciiTheme="majorBidi" w:hAnsiTheme="majorBidi" w:cstheme="majorBidi"/>
                <w:lang w:val="en-US"/>
              </w:rPr>
              <w:t>w</w:t>
            </w:r>
            <w:r w:rsidR="00200A08" w:rsidRPr="00200A08">
              <w:rPr>
                <w:rFonts w:asciiTheme="majorBidi" w:hAnsiTheme="majorBidi" w:cstheme="majorBidi"/>
                <w:lang w:val="en-US"/>
              </w:rPr>
              <w:t xml:space="preserve">hen learners understand precisely what is required of them, they perform better. One of the most important engagement tactics for grabbing </w:t>
            </w:r>
            <w:r w:rsidR="00DF7D2F">
              <w:rPr>
                <w:rFonts w:asciiTheme="majorBidi" w:hAnsiTheme="majorBidi" w:cstheme="majorBidi"/>
                <w:lang w:val="en-US"/>
              </w:rPr>
              <w:t>the</w:t>
            </w:r>
            <w:r w:rsidR="00200A08" w:rsidRPr="00200A08">
              <w:rPr>
                <w:rFonts w:asciiTheme="majorBidi" w:hAnsiTheme="majorBidi" w:cstheme="majorBidi"/>
                <w:lang w:val="en-US"/>
              </w:rPr>
              <w:t xml:space="preserve"> learners' attention right from </w:t>
            </w:r>
            <w:r w:rsidR="00DF7D2F">
              <w:rPr>
                <w:rFonts w:asciiTheme="majorBidi" w:hAnsiTheme="majorBidi" w:cstheme="majorBidi"/>
                <w:lang w:val="en-US"/>
              </w:rPr>
              <w:t xml:space="preserve">the </w:t>
            </w:r>
            <w:r w:rsidR="00200A08" w:rsidRPr="00200A08">
              <w:rPr>
                <w:rFonts w:asciiTheme="majorBidi" w:hAnsiTheme="majorBidi" w:cstheme="majorBidi"/>
                <w:lang w:val="en-US"/>
              </w:rPr>
              <w:t>beginning is to set and communicate clear learning goals in a language that the learners can relate to.</w:t>
            </w:r>
          </w:p>
          <w:p w14:paraId="57E7C6A4" w14:textId="77777777" w:rsidR="00D44662" w:rsidRDefault="00D64BAA" w:rsidP="00D44662">
            <w:pPr>
              <w:pStyle w:val="ListParagraph"/>
              <w:widowControl w:val="0"/>
              <w:numPr>
                <w:ilvl w:val="0"/>
                <w:numId w:val="3"/>
              </w:numPr>
              <w:autoSpaceDE w:val="0"/>
              <w:autoSpaceDN w:val="0"/>
              <w:adjustRightInd w:val="0"/>
              <w:spacing w:before="100" w:after="100" w:line="360" w:lineRule="auto"/>
              <w:ind w:left="312"/>
              <w:jc w:val="both"/>
              <w:rPr>
                <w:rFonts w:asciiTheme="majorBidi" w:hAnsiTheme="majorBidi" w:cstheme="majorBidi"/>
                <w:lang w:val="en-US"/>
              </w:rPr>
            </w:pPr>
            <w:r w:rsidRPr="00D64BAA">
              <w:rPr>
                <w:rFonts w:asciiTheme="majorBidi" w:hAnsiTheme="majorBidi" w:cstheme="majorBidi"/>
                <w:lang w:val="en-US"/>
              </w:rPr>
              <w:t xml:space="preserve">I will make sure to set clear rules on acceptable </w:t>
            </w:r>
            <w:proofErr w:type="spellStart"/>
            <w:r w:rsidRPr="00D64BAA">
              <w:rPr>
                <w:rFonts w:asciiTheme="majorBidi" w:hAnsiTheme="majorBidi" w:cstheme="majorBidi"/>
                <w:lang w:val="en-US"/>
              </w:rPr>
              <w:t>behaviour</w:t>
            </w:r>
            <w:proofErr w:type="spellEnd"/>
            <w:r w:rsidRPr="00D64BAA">
              <w:rPr>
                <w:rFonts w:asciiTheme="majorBidi" w:hAnsiTheme="majorBidi" w:cstheme="majorBidi"/>
                <w:lang w:val="en-US"/>
              </w:rPr>
              <w:t xml:space="preserve"> and what can be labelled as disruption</w:t>
            </w:r>
            <w:r>
              <w:rPr>
                <w:rFonts w:asciiTheme="majorBidi" w:hAnsiTheme="majorBidi" w:cstheme="majorBidi"/>
                <w:lang w:val="en-US"/>
              </w:rPr>
              <w:t xml:space="preserve">, as </w:t>
            </w:r>
            <w:r w:rsidR="00D44662" w:rsidRPr="00D44662">
              <w:rPr>
                <w:rFonts w:asciiTheme="majorBidi" w:hAnsiTheme="majorBidi" w:cstheme="majorBidi"/>
                <w:lang w:val="en-US"/>
              </w:rPr>
              <w:t xml:space="preserve">disruptive </w:t>
            </w:r>
            <w:proofErr w:type="spellStart"/>
            <w:r w:rsidR="00D44662" w:rsidRPr="00D44662">
              <w:rPr>
                <w:rFonts w:asciiTheme="majorBidi" w:hAnsiTheme="majorBidi" w:cstheme="majorBidi"/>
                <w:lang w:val="en-US"/>
              </w:rPr>
              <w:t>behaviour</w:t>
            </w:r>
            <w:proofErr w:type="spellEnd"/>
            <w:r w:rsidR="00D44662" w:rsidRPr="00D44662">
              <w:rPr>
                <w:rFonts w:asciiTheme="majorBidi" w:hAnsiTheme="majorBidi" w:cstheme="majorBidi"/>
                <w:lang w:val="en-US"/>
              </w:rPr>
              <w:t xml:space="preserve"> </w:t>
            </w:r>
            <w:r w:rsidRPr="00D44662">
              <w:rPr>
                <w:rFonts w:asciiTheme="majorBidi" w:hAnsiTheme="majorBidi" w:cstheme="majorBidi"/>
                <w:lang w:val="en-US"/>
              </w:rPr>
              <w:t>interfere</w:t>
            </w:r>
            <w:r w:rsidR="00D44662" w:rsidRPr="00D44662">
              <w:rPr>
                <w:rFonts w:asciiTheme="majorBidi" w:hAnsiTheme="majorBidi" w:cstheme="majorBidi"/>
                <w:lang w:val="en-US"/>
              </w:rPr>
              <w:t>s</w:t>
            </w:r>
            <w:r w:rsidRPr="00D44662">
              <w:rPr>
                <w:rFonts w:asciiTheme="majorBidi" w:hAnsiTheme="majorBidi" w:cstheme="majorBidi"/>
                <w:lang w:val="en-US"/>
              </w:rPr>
              <w:t xml:space="preserve"> the normal academic functions.</w:t>
            </w:r>
          </w:p>
          <w:p w14:paraId="2452381C" w14:textId="2B9C3825" w:rsidR="00F03195" w:rsidRDefault="00D44662" w:rsidP="00F03195">
            <w:pPr>
              <w:pStyle w:val="ListParagraph"/>
              <w:widowControl w:val="0"/>
              <w:numPr>
                <w:ilvl w:val="0"/>
                <w:numId w:val="3"/>
              </w:numPr>
              <w:autoSpaceDE w:val="0"/>
              <w:autoSpaceDN w:val="0"/>
              <w:adjustRightInd w:val="0"/>
              <w:spacing w:before="100" w:after="100" w:line="360" w:lineRule="auto"/>
              <w:ind w:left="312"/>
              <w:jc w:val="both"/>
              <w:rPr>
                <w:rFonts w:asciiTheme="majorBidi" w:hAnsiTheme="majorBidi" w:cstheme="majorBidi"/>
                <w:lang w:val="en-US"/>
              </w:rPr>
            </w:pPr>
            <w:r w:rsidRPr="00D44662">
              <w:rPr>
                <w:rFonts w:asciiTheme="majorBidi" w:hAnsiTheme="majorBidi" w:cstheme="majorBidi"/>
                <w:lang w:val="en-US"/>
              </w:rPr>
              <w:t xml:space="preserve">I will make sure to </w:t>
            </w:r>
            <w:r w:rsidR="00D8031C">
              <w:rPr>
                <w:rFonts w:asciiTheme="majorBidi" w:hAnsiTheme="majorBidi" w:cstheme="majorBidi"/>
                <w:lang w:val="en-US"/>
              </w:rPr>
              <w:t>incorporate</w:t>
            </w:r>
            <w:r w:rsidRPr="00D44662">
              <w:rPr>
                <w:rFonts w:asciiTheme="majorBidi" w:hAnsiTheme="majorBidi" w:cstheme="majorBidi"/>
                <w:lang w:val="en-US"/>
              </w:rPr>
              <w:t xml:space="preserve"> student discussion time into activities as it promotes engagement and </w:t>
            </w:r>
            <w:r w:rsidR="00D8031C">
              <w:rPr>
                <w:rFonts w:asciiTheme="majorBidi" w:hAnsiTheme="majorBidi" w:cstheme="majorBidi"/>
                <w:lang w:val="en-US"/>
              </w:rPr>
              <w:t>allows students</w:t>
            </w:r>
            <w:r w:rsidRPr="00D44662">
              <w:rPr>
                <w:rFonts w:asciiTheme="majorBidi" w:hAnsiTheme="majorBidi" w:cstheme="majorBidi"/>
                <w:lang w:val="en-US"/>
              </w:rPr>
              <w:t xml:space="preserve"> to explain to others their reasoning and problem-solving processes.</w:t>
            </w:r>
          </w:p>
          <w:p w14:paraId="761FA6E8" w14:textId="3ED466A3" w:rsidR="00D44662" w:rsidRPr="00F03195" w:rsidRDefault="00D44662" w:rsidP="00F03195">
            <w:pPr>
              <w:pStyle w:val="ListParagraph"/>
              <w:widowControl w:val="0"/>
              <w:numPr>
                <w:ilvl w:val="0"/>
                <w:numId w:val="3"/>
              </w:numPr>
              <w:autoSpaceDE w:val="0"/>
              <w:autoSpaceDN w:val="0"/>
              <w:adjustRightInd w:val="0"/>
              <w:spacing w:before="100" w:after="100" w:line="360" w:lineRule="auto"/>
              <w:ind w:left="312"/>
              <w:jc w:val="both"/>
              <w:rPr>
                <w:rFonts w:asciiTheme="majorBidi" w:hAnsiTheme="majorBidi" w:cstheme="majorBidi"/>
                <w:lang w:val="en-US"/>
              </w:rPr>
            </w:pPr>
            <w:r w:rsidRPr="00F03195">
              <w:rPr>
                <w:rFonts w:asciiTheme="majorBidi" w:hAnsiTheme="majorBidi" w:cstheme="majorBidi"/>
                <w:lang w:val="en-US"/>
              </w:rPr>
              <w:t xml:space="preserve">I will make sure </w:t>
            </w:r>
            <w:r w:rsidR="00F03195" w:rsidRPr="00F03195">
              <w:rPr>
                <w:rFonts w:asciiTheme="majorBidi" w:hAnsiTheme="majorBidi" w:cstheme="majorBidi"/>
                <w:lang w:val="en-US"/>
              </w:rPr>
              <w:t>to see technology as a tool, not as a distraction, where I included some engagement activities online that required the students to use their mobile phones to patriciate at it.</w:t>
            </w:r>
          </w:p>
        </w:tc>
      </w:tr>
      <w:tr w:rsidR="004201C8" w14:paraId="6DF373C1" w14:textId="77777777" w:rsidTr="004201C8">
        <w:tc>
          <w:tcPr>
            <w:tcW w:w="562" w:type="dxa"/>
          </w:tcPr>
          <w:p w14:paraId="09F5E56B" w14:textId="78BD3718" w:rsidR="004201C8" w:rsidRDefault="004201C8" w:rsidP="004C11B7">
            <w:pPr>
              <w:widowControl w:val="0"/>
              <w:autoSpaceDE w:val="0"/>
              <w:autoSpaceDN w:val="0"/>
              <w:adjustRightInd w:val="0"/>
              <w:spacing w:before="100" w:after="100" w:line="360" w:lineRule="auto"/>
              <w:rPr>
                <w:rFonts w:asciiTheme="majorBidi" w:hAnsiTheme="majorBidi" w:cstheme="majorBidi"/>
                <w:b/>
                <w:bCs/>
                <w:lang w:val="en-US"/>
              </w:rPr>
            </w:pPr>
            <w:r>
              <w:rPr>
                <w:rFonts w:asciiTheme="majorBidi" w:hAnsiTheme="majorBidi" w:cstheme="majorBidi"/>
                <w:b/>
                <w:bCs/>
                <w:lang w:val="en-US"/>
              </w:rPr>
              <w:t>M</w:t>
            </w:r>
          </w:p>
        </w:tc>
        <w:tc>
          <w:tcPr>
            <w:tcW w:w="8454" w:type="dxa"/>
          </w:tcPr>
          <w:p w14:paraId="05A59D2B" w14:textId="6D8376DE" w:rsidR="004201C8" w:rsidRPr="00102730" w:rsidRDefault="00F03195" w:rsidP="00102730">
            <w:pPr>
              <w:pStyle w:val="ListParagraph"/>
              <w:widowControl w:val="0"/>
              <w:numPr>
                <w:ilvl w:val="0"/>
                <w:numId w:val="5"/>
              </w:numPr>
              <w:autoSpaceDE w:val="0"/>
              <w:autoSpaceDN w:val="0"/>
              <w:adjustRightInd w:val="0"/>
              <w:spacing w:before="100" w:after="100" w:line="360" w:lineRule="auto"/>
              <w:ind w:left="312"/>
              <w:rPr>
                <w:rFonts w:asciiTheme="majorBidi" w:hAnsiTheme="majorBidi" w:cstheme="majorBidi"/>
                <w:lang w:val="en-US"/>
              </w:rPr>
            </w:pPr>
            <w:r w:rsidRPr="00102730">
              <w:rPr>
                <w:rFonts w:asciiTheme="majorBidi" w:hAnsiTheme="majorBidi" w:cstheme="majorBidi"/>
                <w:lang w:val="en-US"/>
              </w:rPr>
              <w:t xml:space="preserve">Throughout the session, I will be measuring the </w:t>
            </w:r>
            <w:r w:rsidR="002432CA" w:rsidRPr="00102730">
              <w:rPr>
                <w:rFonts w:asciiTheme="majorBidi" w:hAnsiTheme="majorBidi" w:cstheme="majorBidi"/>
                <w:lang w:val="en-US"/>
              </w:rPr>
              <w:t xml:space="preserve">learners’ </w:t>
            </w:r>
            <w:r w:rsidRPr="00102730">
              <w:rPr>
                <w:rFonts w:asciiTheme="majorBidi" w:hAnsiTheme="majorBidi" w:cstheme="majorBidi"/>
                <w:lang w:val="en-US"/>
              </w:rPr>
              <w:t xml:space="preserve">performance based on the learning goals and </w:t>
            </w:r>
            <w:proofErr w:type="spellStart"/>
            <w:r w:rsidRPr="00102730">
              <w:rPr>
                <w:rFonts w:asciiTheme="majorBidi" w:hAnsiTheme="majorBidi" w:cstheme="majorBidi"/>
                <w:lang w:val="en-US"/>
              </w:rPr>
              <w:t>behaviour</w:t>
            </w:r>
            <w:proofErr w:type="spellEnd"/>
            <w:r w:rsidRPr="00102730">
              <w:rPr>
                <w:rFonts w:asciiTheme="majorBidi" w:hAnsiTheme="majorBidi" w:cstheme="majorBidi"/>
                <w:lang w:val="en-US"/>
              </w:rPr>
              <w:t xml:space="preserve"> </w:t>
            </w:r>
            <w:r w:rsidR="00D8031C">
              <w:rPr>
                <w:rFonts w:asciiTheme="majorBidi" w:hAnsiTheme="majorBidi" w:cstheme="majorBidi"/>
                <w:lang w:val="en-US"/>
              </w:rPr>
              <w:t>requirements</w:t>
            </w:r>
            <w:r w:rsidRPr="00102730">
              <w:rPr>
                <w:rFonts w:asciiTheme="majorBidi" w:hAnsiTheme="majorBidi" w:cstheme="majorBidi"/>
                <w:lang w:val="en-US"/>
              </w:rPr>
              <w:t>.</w:t>
            </w:r>
          </w:p>
          <w:p w14:paraId="26D0FFC8" w14:textId="77777777" w:rsidR="00102730" w:rsidRDefault="002432CA" w:rsidP="00102730">
            <w:pPr>
              <w:pStyle w:val="ListParagraph"/>
              <w:widowControl w:val="0"/>
              <w:numPr>
                <w:ilvl w:val="0"/>
                <w:numId w:val="5"/>
              </w:numPr>
              <w:autoSpaceDE w:val="0"/>
              <w:autoSpaceDN w:val="0"/>
              <w:adjustRightInd w:val="0"/>
              <w:spacing w:before="100" w:after="100" w:line="360" w:lineRule="auto"/>
              <w:ind w:left="312"/>
              <w:rPr>
                <w:rFonts w:asciiTheme="majorBidi" w:hAnsiTheme="majorBidi" w:cstheme="majorBidi"/>
                <w:lang w:val="en-US"/>
              </w:rPr>
            </w:pPr>
            <w:r w:rsidRPr="00102730">
              <w:rPr>
                <w:rFonts w:asciiTheme="majorBidi" w:hAnsiTheme="majorBidi" w:cstheme="majorBidi"/>
                <w:lang w:val="en-US"/>
              </w:rPr>
              <w:t>I will measure the learners’ engagement based on the activities created and their participation level.</w:t>
            </w:r>
          </w:p>
          <w:p w14:paraId="396EE27C" w14:textId="67741B95" w:rsidR="002432CA" w:rsidRPr="00102730" w:rsidRDefault="002432CA" w:rsidP="00102730">
            <w:pPr>
              <w:pStyle w:val="ListParagraph"/>
              <w:widowControl w:val="0"/>
              <w:numPr>
                <w:ilvl w:val="0"/>
                <w:numId w:val="5"/>
              </w:numPr>
              <w:autoSpaceDE w:val="0"/>
              <w:autoSpaceDN w:val="0"/>
              <w:adjustRightInd w:val="0"/>
              <w:spacing w:before="100" w:after="100" w:line="360" w:lineRule="auto"/>
              <w:ind w:left="312"/>
              <w:rPr>
                <w:rFonts w:asciiTheme="majorBidi" w:hAnsiTheme="majorBidi" w:cstheme="majorBidi"/>
                <w:lang w:val="en-US"/>
              </w:rPr>
            </w:pPr>
            <w:r w:rsidRPr="00102730">
              <w:rPr>
                <w:rFonts w:asciiTheme="majorBidi" w:hAnsiTheme="majorBidi" w:cstheme="majorBidi"/>
                <w:lang w:val="en-US"/>
              </w:rPr>
              <w:t>I will also be monitoring the use of technology during the lesson and ensure it is not to be seen as distracting for the learners.</w:t>
            </w:r>
          </w:p>
        </w:tc>
      </w:tr>
      <w:tr w:rsidR="004201C8" w14:paraId="13E8E6DB" w14:textId="77777777" w:rsidTr="004201C8">
        <w:tc>
          <w:tcPr>
            <w:tcW w:w="562" w:type="dxa"/>
          </w:tcPr>
          <w:p w14:paraId="2FACA29C" w14:textId="0DF78DA1" w:rsidR="004201C8" w:rsidRDefault="004201C8" w:rsidP="004C11B7">
            <w:pPr>
              <w:widowControl w:val="0"/>
              <w:autoSpaceDE w:val="0"/>
              <w:autoSpaceDN w:val="0"/>
              <w:adjustRightInd w:val="0"/>
              <w:spacing w:before="100" w:after="100" w:line="360" w:lineRule="auto"/>
              <w:rPr>
                <w:rFonts w:asciiTheme="majorBidi" w:hAnsiTheme="majorBidi" w:cstheme="majorBidi"/>
                <w:b/>
                <w:bCs/>
                <w:lang w:val="en-US"/>
              </w:rPr>
            </w:pPr>
            <w:r>
              <w:rPr>
                <w:rFonts w:asciiTheme="majorBidi" w:hAnsiTheme="majorBidi" w:cstheme="majorBidi"/>
                <w:b/>
                <w:bCs/>
                <w:lang w:val="en-US"/>
              </w:rPr>
              <w:t>A</w:t>
            </w:r>
          </w:p>
        </w:tc>
        <w:tc>
          <w:tcPr>
            <w:tcW w:w="8454" w:type="dxa"/>
          </w:tcPr>
          <w:p w14:paraId="15CC3F36" w14:textId="47BC7C63" w:rsidR="007042CD" w:rsidRDefault="00102730" w:rsidP="007F61F2">
            <w:pPr>
              <w:pStyle w:val="ListParagraph"/>
              <w:widowControl w:val="0"/>
              <w:numPr>
                <w:ilvl w:val="0"/>
                <w:numId w:val="6"/>
              </w:numPr>
              <w:autoSpaceDE w:val="0"/>
              <w:autoSpaceDN w:val="0"/>
              <w:adjustRightInd w:val="0"/>
              <w:spacing w:before="100" w:after="100" w:line="360" w:lineRule="auto"/>
              <w:ind w:left="312"/>
              <w:jc w:val="both"/>
              <w:rPr>
                <w:rFonts w:asciiTheme="majorBidi" w:hAnsiTheme="majorBidi" w:cstheme="majorBidi"/>
                <w:lang w:val="en-US"/>
              </w:rPr>
            </w:pPr>
            <w:r w:rsidRPr="007F61F2">
              <w:rPr>
                <w:rFonts w:asciiTheme="majorBidi" w:hAnsiTheme="majorBidi" w:cstheme="majorBidi"/>
                <w:lang w:val="en-US"/>
              </w:rPr>
              <w:t xml:space="preserve">I will make sure my </w:t>
            </w:r>
            <w:r w:rsidR="007F61F2" w:rsidRPr="007F61F2">
              <w:rPr>
                <w:rFonts w:asciiTheme="majorBidi" w:hAnsiTheme="majorBidi" w:cstheme="majorBidi"/>
                <w:lang w:val="en-US"/>
              </w:rPr>
              <w:t xml:space="preserve">learning goals are achievable, the </w:t>
            </w:r>
            <w:proofErr w:type="spellStart"/>
            <w:r w:rsidR="007F61F2" w:rsidRPr="007F61F2">
              <w:rPr>
                <w:rFonts w:asciiTheme="majorBidi" w:hAnsiTheme="majorBidi" w:cstheme="majorBidi"/>
                <w:lang w:val="en-US"/>
              </w:rPr>
              <w:t>behaviour</w:t>
            </w:r>
            <w:proofErr w:type="spellEnd"/>
            <w:r w:rsidR="007F61F2" w:rsidRPr="007F61F2">
              <w:rPr>
                <w:rFonts w:asciiTheme="majorBidi" w:hAnsiTheme="majorBidi" w:cstheme="majorBidi"/>
                <w:lang w:val="en-US"/>
              </w:rPr>
              <w:t xml:space="preserve"> requirement is realistic, and they pose no discomfort to the learners. </w:t>
            </w:r>
          </w:p>
          <w:p w14:paraId="440F01F6" w14:textId="0C0CFCA9" w:rsidR="004201C8" w:rsidRPr="007F61F2" w:rsidRDefault="007F61F2" w:rsidP="007F61F2">
            <w:pPr>
              <w:pStyle w:val="ListParagraph"/>
              <w:widowControl w:val="0"/>
              <w:numPr>
                <w:ilvl w:val="0"/>
                <w:numId w:val="6"/>
              </w:numPr>
              <w:autoSpaceDE w:val="0"/>
              <w:autoSpaceDN w:val="0"/>
              <w:adjustRightInd w:val="0"/>
              <w:spacing w:before="100" w:after="100" w:line="360" w:lineRule="auto"/>
              <w:ind w:left="312"/>
              <w:jc w:val="both"/>
              <w:rPr>
                <w:rFonts w:asciiTheme="majorBidi" w:hAnsiTheme="majorBidi" w:cstheme="majorBidi"/>
                <w:lang w:val="en-US"/>
              </w:rPr>
            </w:pPr>
            <w:r w:rsidRPr="007F61F2">
              <w:rPr>
                <w:rFonts w:asciiTheme="majorBidi" w:hAnsiTheme="majorBidi" w:cstheme="majorBidi"/>
                <w:lang w:val="en-US"/>
              </w:rPr>
              <w:lastRenderedPageBreak/>
              <w:t xml:space="preserve">I will ensure that the created activities are achievable, and the learners have the ort enough for them to participate fully </w:t>
            </w:r>
            <w:r w:rsidR="00D8031C">
              <w:rPr>
                <w:rFonts w:asciiTheme="majorBidi" w:hAnsiTheme="majorBidi" w:cstheme="majorBidi"/>
                <w:lang w:val="en-US"/>
              </w:rPr>
              <w:t>in</w:t>
            </w:r>
            <w:r w:rsidRPr="007F61F2">
              <w:rPr>
                <w:rFonts w:asciiTheme="majorBidi" w:hAnsiTheme="majorBidi" w:cstheme="majorBidi"/>
                <w:lang w:val="en-US"/>
              </w:rPr>
              <w:t xml:space="preserve"> </w:t>
            </w:r>
            <w:r w:rsidR="00D8031C">
              <w:rPr>
                <w:rFonts w:asciiTheme="majorBidi" w:hAnsiTheme="majorBidi" w:cstheme="majorBidi"/>
                <w:lang w:val="en-US"/>
              </w:rPr>
              <w:t>these</w:t>
            </w:r>
            <w:r w:rsidRPr="007F61F2">
              <w:rPr>
                <w:rFonts w:asciiTheme="majorBidi" w:hAnsiTheme="majorBidi" w:cstheme="majorBidi"/>
                <w:lang w:val="en-US"/>
              </w:rPr>
              <w:t xml:space="preserve"> activities.</w:t>
            </w:r>
          </w:p>
          <w:p w14:paraId="0CE6F8F1" w14:textId="4D638F14" w:rsidR="007F61F2" w:rsidRPr="007F61F2" w:rsidRDefault="007F61F2" w:rsidP="007F61F2">
            <w:pPr>
              <w:pStyle w:val="ListParagraph"/>
              <w:widowControl w:val="0"/>
              <w:numPr>
                <w:ilvl w:val="0"/>
                <w:numId w:val="6"/>
              </w:numPr>
              <w:autoSpaceDE w:val="0"/>
              <w:autoSpaceDN w:val="0"/>
              <w:adjustRightInd w:val="0"/>
              <w:spacing w:before="100" w:after="100" w:line="360" w:lineRule="auto"/>
              <w:ind w:left="312"/>
              <w:jc w:val="both"/>
              <w:rPr>
                <w:rFonts w:asciiTheme="majorBidi" w:hAnsiTheme="majorBidi" w:cstheme="majorBidi"/>
                <w:lang w:val="en-US"/>
              </w:rPr>
            </w:pPr>
            <w:r w:rsidRPr="007F61F2">
              <w:rPr>
                <w:rFonts w:asciiTheme="majorBidi" w:hAnsiTheme="majorBidi" w:cstheme="majorBidi"/>
                <w:lang w:val="en-US"/>
              </w:rPr>
              <w:t>I will ensure the strategy to monitor the learners’ use of the technology is possible.</w:t>
            </w:r>
          </w:p>
        </w:tc>
      </w:tr>
      <w:tr w:rsidR="004201C8" w14:paraId="34E72ADC" w14:textId="77777777" w:rsidTr="004201C8">
        <w:tc>
          <w:tcPr>
            <w:tcW w:w="562" w:type="dxa"/>
          </w:tcPr>
          <w:p w14:paraId="68ED26F7" w14:textId="6D012158" w:rsidR="004201C8" w:rsidRDefault="004201C8" w:rsidP="004C11B7">
            <w:pPr>
              <w:widowControl w:val="0"/>
              <w:autoSpaceDE w:val="0"/>
              <w:autoSpaceDN w:val="0"/>
              <w:adjustRightInd w:val="0"/>
              <w:spacing w:before="100" w:after="100" w:line="360" w:lineRule="auto"/>
              <w:rPr>
                <w:rFonts w:asciiTheme="majorBidi" w:hAnsiTheme="majorBidi" w:cstheme="majorBidi"/>
                <w:b/>
                <w:bCs/>
                <w:lang w:val="en-US"/>
              </w:rPr>
            </w:pPr>
            <w:r>
              <w:rPr>
                <w:rFonts w:asciiTheme="majorBidi" w:hAnsiTheme="majorBidi" w:cstheme="majorBidi"/>
                <w:b/>
                <w:bCs/>
                <w:lang w:val="en-US"/>
              </w:rPr>
              <w:lastRenderedPageBreak/>
              <w:t>R</w:t>
            </w:r>
          </w:p>
        </w:tc>
        <w:tc>
          <w:tcPr>
            <w:tcW w:w="8454" w:type="dxa"/>
          </w:tcPr>
          <w:p w14:paraId="205120E5" w14:textId="01352637" w:rsidR="004201C8" w:rsidRPr="00636BE9" w:rsidRDefault="007042CD" w:rsidP="00636BE9">
            <w:pPr>
              <w:pStyle w:val="ListParagraph"/>
              <w:widowControl w:val="0"/>
              <w:numPr>
                <w:ilvl w:val="0"/>
                <w:numId w:val="7"/>
              </w:numPr>
              <w:autoSpaceDE w:val="0"/>
              <w:autoSpaceDN w:val="0"/>
              <w:adjustRightInd w:val="0"/>
              <w:spacing w:before="100" w:after="100" w:line="360" w:lineRule="auto"/>
              <w:ind w:left="312"/>
              <w:jc w:val="both"/>
              <w:rPr>
                <w:rFonts w:asciiTheme="majorBidi" w:hAnsiTheme="majorBidi" w:cstheme="majorBidi"/>
                <w:lang w:val="en-US"/>
              </w:rPr>
            </w:pPr>
            <w:r w:rsidRPr="00636BE9">
              <w:rPr>
                <w:rFonts w:asciiTheme="majorBidi" w:hAnsiTheme="majorBidi" w:cstheme="majorBidi"/>
                <w:lang w:val="en-US"/>
              </w:rPr>
              <w:t xml:space="preserve">I will ensure to my learning goals are realistic, and </w:t>
            </w:r>
            <w:r w:rsidR="00D8031C">
              <w:rPr>
                <w:rFonts w:asciiTheme="majorBidi" w:hAnsiTheme="majorBidi" w:cstheme="majorBidi"/>
                <w:lang w:val="en-US"/>
              </w:rPr>
              <w:t xml:space="preserve">that </w:t>
            </w:r>
            <w:r w:rsidRPr="00636BE9">
              <w:rPr>
                <w:rFonts w:asciiTheme="majorBidi" w:hAnsiTheme="majorBidi" w:cstheme="majorBidi"/>
                <w:lang w:val="en-US"/>
              </w:rPr>
              <w:t xml:space="preserve">the </w:t>
            </w:r>
            <w:proofErr w:type="spellStart"/>
            <w:r w:rsidRPr="00636BE9">
              <w:rPr>
                <w:rFonts w:asciiTheme="majorBidi" w:hAnsiTheme="majorBidi" w:cstheme="majorBidi"/>
                <w:lang w:val="en-US"/>
              </w:rPr>
              <w:t>behaviour</w:t>
            </w:r>
            <w:proofErr w:type="spellEnd"/>
            <w:r w:rsidRPr="00636BE9">
              <w:rPr>
                <w:rFonts w:asciiTheme="majorBidi" w:hAnsiTheme="majorBidi" w:cstheme="majorBidi"/>
                <w:lang w:val="en-US"/>
              </w:rPr>
              <w:t xml:space="preserve"> requirement is manageable, as this will help me manage my lesson time and get the </w:t>
            </w:r>
            <w:r w:rsidR="00D8031C">
              <w:rPr>
                <w:rFonts w:asciiTheme="majorBidi" w:hAnsiTheme="majorBidi" w:cstheme="majorBidi"/>
                <w:lang w:val="en-US"/>
              </w:rPr>
              <w:t xml:space="preserve">learner </w:t>
            </w:r>
            <w:r w:rsidR="00DF7D2F">
              <w:rPr>
                <w:rFonts w:asciiTheme="majorBidi" w:hAnsiTheme="majorBidi" w:cstheme="majorBidi"/>
                <w:lang w:val="en-US"/>
              </w:rPr>
              <w:t xml:space="preserve">to </w:t>
            </w:r>
            <w:r w:rsidR="00D8031C">
              <w:rPr>
                <w:rFonts w:asciiTheme="majorBidi" w:hAnsiTheme="majorBidi" w:cstheme="majorBidi"/>
                <w:lang w:val="en-US"/>
              </w:rPr>
              <w:t>engage gaged</w:t>
            </w:r>
            <w:r w:rsidRPr="00636BE9">
              <w:rPr>
                <w:rFonts w:asciiTheme="majorBidi" w:hAnsiTheme="majorBidi" w:cstheme="majorBidi"/>
                <w:lang w:val="en-US"/>
              </w:rPr>
              <w:t xml:space="preserve"> with the lesson.</w:t>
            </w:r>
          </w:p>
          <w:p w14:paraId="6CD01C8D" w14:textId="12D71F16" w:rsidR="007042CD" w:rsidRPr="00636BE9" w:rsidRDefault="007042CD" w:rsidP="00636BE9">
            <w:pPr>
              <w:pStyle w:val="ListParagraph"/>
              <w:widowControl w:val="0"/>
              <w:numPr>
                <w:ilvl w:val="0"/>
                <w:numId w:val="7"/>
              </w:numPr>
              <w:autoSpaceDE w:val="0"/>
              <w:autoSpaceDN w:val="0"/>
              <w:adjustRightInd w:val="0"/>
              <w:spacing w:before="100" w:after="100" w:line="360" w:lineRule="auto"/>
              <w:ind w:left="312"/>
              <w:jc w:val="both"/>
              <w:rPr>
                <w:rFonts w:asciiTheme="majorBidi" w:hAnsiTheme="majorBidi" w:cstheme="majorBidi"/>
                <w:lang w:val="en-US"/>
              </w:rPr>
            </w:pPr>
            <w:r w:rsidRPr="00636BE9">
              <w:rPr>
                <w:rFonts w:asciiTheme="majorBidi" w:hAnsiTheme="majorBidi" w:cstheme="majorBidi"/>
                <w:lang w:val="en-US"/>
              </w:rPr>
              <w:t xml:space="preserve">I will ensure creating realistic academic activities that are achievable and the learners have all the facilities they required to engage </w:t>
            </w:r>
            <w:r w:rsidR="00D8031C">
              <w:rPr>
                <w:rFonts w:asciiTheme="majorBidi" w:hAnsiTheme="majorBidi" w:cstheme="majorBidi"/>
                <w:lang w:val="en-US"/>
              </w:rPr>
              <w:t>in</w:t>
            </w:r>
            <w:r w:rsidRPr="00636BE9">
              <w:rPr>
                <w:rFonts w:asciiTheme="majorBidi" w:hAnsiTheme="majorBidi" w:cstheme="majorBidi"/>
                <w:lang w:val="en-US"/>
              </w:rPr>
              <w:t xml:space="preserve"> those activities.</w:t>
            </w:r>
          </w:p>
          <w:p w14:paraId="6CFCAF8A" w14:textId="61D042C4" w:rsidR="007042CD" w:rsidRPr="00636BE9" w:rsidRDefault="007042CD" w:rsidP="00636BE9">
            <w:pPr>
              <w:pStyle w:val="ListParagraph"/>
              <w:widowControl w:val="0"/>
              <w:numPr>
                <w:ilvl w:val="0"/>
                <w:numId w:val="7"/>
              </w:numPr>
              <w:autoSpaceDE w:val="0"/>
              <w:autoSpaceDN w:val="0"/>
              <w:adjustRightInd w:val="0"/>
              <w:spacing w:before="100" w:after="100" w:line="360" w:lineRule="auto"/>
              <w:ind w:left="312"/>
              <w:jc w:val="both"/>
              <w:rPr>
                <w:rFonts w:asciiTheme="majorBidi" w:hAnsiTheme="majorBidi" w:cstheme="majorBidi"/>
                <w:lang w:val="en-US"/>
              </w:rPr>
            </w:pPr>
            <w:r w:rsidRPr="00636BE9">
              <w:rPr>
                <w:rFonts w:asciiTheme="majorBidi" w:hAnsiTheme="majorBidi" w:cstheme="majorBidi"/>
                <w:lang w:val="en-US"/>
              </w:rPr>
              <w:t xml:space="preserve">I will </w:t>
            </w:r>
            <w:r w:rsidR="00636BE9" w:rsidRPr="00636BE9">
              <w:rPr>
                <w:rFonts w:asciiTheme="majorBidi" w:hAnsiTheme="majorBidi" w:cstheme="majorBidi"/>
                <w:lang w:val="en-US"/>
              </w:rPr>
              <w:t>ensure to set realistic strategies for monitoring the use of technology during the lesson to avoid seeing it as distracting for the learners.</w:t>
            </w:r>
          </w:p>
        </w:tc>
      </w:tr>
      <w:tr w:rsidR="004201C8" w14:paraId="7C771F56" w14:textId="77777777" w:rsidTr="004201C8">
        <w:tc>
          <w:tcPr>
            <w:tcW w:w="562" w:type="dxa"/>
          </w:tcPr>
          <w:p w14:paraId="2363F8CA" w14:textId="5F690E39" w:rsidR="004201C8" w:rsidRDefault="004201C8" w:rsidP="004C11B7">
            <w:pPr>
              <w:widowControl w:val="0"/>
              <w:autoSpaceDE w:val="0"/>
              <w:autoSpaceDN w:val="0"/>
              <w:adjustRightInd w:val="0"/>
              <w:spacing w:before="100" w:after="100" w:line="360" w:lineRule="auto"/>
              <w:rPr>
                <w:rFonts w:asciiTheme="majorBidi" w:hAnsiTheme="majorBidi" w:cstheme="majorBidi"/>
                <w:b/>
                <w:bCs/>
                <w:lang w:val="en-US"/>
              </w:rPr>
            </w:pPr>
            <w:r>
              <w:rPr>
                <w:rFonts w:asciiTheme="majorBidi" w:hAnsiTheme="majorBidi" w:cstheme="majorBidi"/>
                <w:b/>
                <w:bCs/>
                <w:lang w:val="en-US"/>
              </w:rPr>
              <w:t>T</w:t>
            </w:r>
          </w:p>
        </w:tc>
        <w:tc>
          <w:tcPr>
            <w:tcW w:w="8454" w:type="dxa"/>
          </w:tcPr>
          <w:p w14:paraId="438E477E" w14:textId="77777777" w:rsidR="004201C8" w:rsidRPr="00B45F62" w:rsidRDefault="00636BE9" w:rsidP="00B45F62">
            <w:pPr>
              <w:pStyle w:val="ListParagraph"/>
              <w:widowControl w:val="0"/>
              <w:numPr>
                <w:ilvl w:val="0"/>
                <w:numId w:val="8"/>
              </w:numPr>
              <w:autoSpaceDE w:val="0"/>
              <w:autoSpaceDN w:val="0"/>
              <w:adjustRightInd w:val="0"/>
              <w:spacing w:before="100" w:after="100" w:line="360" w:lineRule="auto"/>
              <w:ind w:left="312"/>
              <w:jc w:val="both"/>
              <w:rPr>
                <w:rFonts w:asciiTheme="majorBidi" w:hAnsiTheme="majorBidi" w:cstheme="majorBidi"/>
                <w:lang w:val="en-US"/>
              </w:rPr>
            </w:pPr>
            <w:r w:rsidRPr="00B45F62">
              <w:rPr>
                <w:rFonts w:asciiTheme="majorBidi" w:hAnsiTheme="majorBidi" w:cstheme="majorBidi"/>
                <w:lang w:val="en-US"/>
              </w:rPr>
              <w:t>I will ensure when setting my learning goals that they are time-bound and that I will have the time to measure and evaluate the achievement of those goals.</w:t>
            </w:r>
          </w:p>
          <w:p w14:paraId="69D2BC48" w14:textId="64DDD410" w:rsidR="00636BE9" w:rsidRPr="00B45F62" w:rsidRDefault="00636BE9" w:rsidP="00B45F62">
            <w:pPr>
              <w:pStyle w:val="ListParagraph"/>
              <w:widowControl w:val="0"/>
              <w:numPr>
                <w:ilvl w:val="0"/>
                <w:numId w:val="8"/>
              </w:numPr>
              <w:autoSpaceDE w:val="0"/>
              <w:autoSpaceDN w:val="0"/>
              <w:adjustRightInd w:val="0"/>
              <w:spacing w:before="100" w:after="100" w:line="360" w:lineRule="auto"/>
              <w:ind w:left="312"/>
              <w:jc w:val="both"/>
              <w:rPr>
                <w:rFonts w:asciiTheme="majorBidi" w:hAnsiTheme="majorBidi" w:cstheme="majorBidi"/>
                <w:lang w:val="en-US"/>
              </w:rPr>
            </w:pPr>
            <w:r w:rsidRPr="00B45F62">
              <w:rPr>
                <w:rFonts w:asciiTheme="majorBidi" w:hAnsiTheme="majorBidi" w:cstheme="majorBidi"/>
                <w:lang w:val="en-US"/>
              </w:rPr>
              <w:t xml:space="preserve">I will make sure to set the right time for </w:t>
            </w:r>
            <w:r w:rsidR="00B45F62" w:rsidRPr="00B45F62">
              <w:rPr>
                <w:rFonts w:asciiTheme="majorBidi" w:hAnsiTheme="majorBidi" w:cstheme="majorBidi"/>
                <w:lang w:val="en-US"/>
              </w:rPr>
              <w:t>each</w:t>
            </w:r>
            <w:r w:rsidRPr="00B45F62">
              <w:rPr>
                <w:rFonts w:asciiTheme="majorBidi" w:hAnsiTheme="majorBidi" w:cstheme="majorBidi"/>
                <w:lang w:val="en-US"/>
              </w:rPr>
              <w:t xml:space="preserve"> activity I will create to ensure utilizing my lesson time </w:t>
            </w:r>
            <w:r w:rsidR="00B45F62" w:rsidRPr="00B45F62">
              <w:rPr>
                <w:rFonts w:asciiTheme="majorBidi" w:hAnsiTheme="majorBidi" w:cstheme="majorBidi"/>
                <w:lang w:val="en-US"/>
              </w:rPr>
              <w:t>efficiently</w:t>
            </w:r>
            <w:r w:rsidRPr="00B45F62">
              <w:rPr>
                <w:rFonts w:asciiTheme="majorBidi" w:hAnsiTheme="majorBidi" w:cstheme="majorBidi"/>
                <w:lang w:val="en-US"/>
              </w:rPr>
              <w:t>.</w:t>
            </w:r>
          </w:p>
          <w:p w14:paraId="4D4C2012" w14:textId="4214BDD4" w:rsidR="00B45F62" w:rsidRPr="00B45F62" w:rsidRDefault="00B45F62" w:rsidP="00B45F62">
            <w:pPr>
              <w:pStyle w:val="ListParagraph"/>
              <w:widowControl w:val="0"/>
              <w:numPr>
                <w:ilvl w:val="0"/>
                <w:numId w:val="8"/>
              </w:numPr>
              <w:autoSpaceDE w:val="0"/>
              <w:autoSpaceDN w:val="0"/>
              <w:adjustRightInd w:val="0"/>
              <w:spacing w:before="100" w:after="100" w:line="360" w:lineRule="auto"/>
              <w:ind w:left="312"/>
              <w:jc w:val="both"/>
              <w:rPr>
                <w:rFonts w:asciiTheme="majorBidi" w:hAnsiTheme="majorBidi" w:cstheme="majorBidi"/>
                <w:lang w:val="en-US"/>
              </w:rPr>
            </w:pPr>
            <w:r w:rsidRPr="00B45F62">
              <w:rPr>
                <w:rFonts w:asciiTheme="majorBidi" w:hAnsiTheme="majorBidi" w:cstheme="majorBidi"/>
                <w:lang w:val="en-US"/>
              </w:rPr>
              <w:t>I will ensure to set the right time for using technology during the lesson and that usage will not overtake the other learning goals time.</w:t>
            </w:r>
          </w:p>
        </w:tc>
      </w:tr>
    </w:tbl>
    <w:p w14:paraId="6F50ECDE" w14:textId="06CBB3A9" w:rsidR="000709D5" w:rsidRPr="00334925" w:rsidRDefault="000709D5" w:rsidP="004C11B7">
      <w:pPr>
        <w:widowControl w:val="0"/>
        <w:autoSpaceDE w:val="0"/>
        <w:autoSpaceDN w:val="0"/>
        <w:adjustRightInd w:val="0"/>
        <w:spacing w:before="100" w:after="100" w:line="360" w:lineRule="auto"/>
        <w:rPr>
          <w:rFonts w:asciiTheme="majorBidi" w:hAnsiTheme="majorBidi" w:cstheme="majorBidi"/>
          <w:b/>
          <w:bCs/>
          <w:lang w:val="en-US"/>
        </w:rPr>
      </w:pPr>
    </w:p>
    <w:sectPr w:rsidR="000709D5" w:rsidRPr="003349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FBC22" w14:textId="77777777" w:rsidR="008B5AAB" w:rsidRDefault="008B5AAB" w:rsidP="00011783">
      <w:r>
        <w:separator/>
      </w:r>
    </w:p>
  </w:endnote>
  <w:endnote w:type="continuationSeparator" w:id="0">
    <w:p w14:paraId="67850BC7" w14:textId="77777777" w:rsidR="008B5AAB" w:rsidRDefault="008B5AAB" w:rsidP="0001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6621229"/>
      <w:docPartObj>
        <w:docPartGallery w:val="Page Numbers (Bottom of Page)"/>
        <w:docPartUnique/>
      </w:docPartObj>
    </w:sdtPr>
    <w:sdtContent>
      <w:p w14:paraId="1E81D245" w14:textId="6DFD9E2A" w:rsidR="00011783" w:rsidRDefault="00011783" w:rsidP="001A37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CF2316" w14:textId="77777777" w:rsidR="00011783" w:rsidRDefault="00011783" w:rsidP="000117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9366298"/>
      <w:docPartObj>
        <w:docPartGallery w:val="Page Numbers (Bottom of Page)"/>
        <w:docPartUnique/>
      </w:docPartObj>
    </w:sdtPr>
    <w:sdtContent>
      <w:p w14:paraId="271634B7" w14:textId="3C3E1619" w:rsidR="001A3745" w:rsidRDefault="001A3745" w:rsidP="00C679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CAA2BA6" w14:textId="387CF98B" w:rsidR="00011783" w:rsidRPr="00DD349C" w:rsidRDefault="00007535" w:rsidP="00011783">
    <w:pPr>
      <w:pStyle w:val="Footer"/>
      <w:ind w:right="360"/>
      <w:rPr>
        <w:sz w:val="18"/>
        <w:szCs w:val="18"/>
      </w:rPr>
    </w:pPr>
    <w:r w:rsidRPr="00DD349C">
      <w:rPr>
        <w:noProof/>
        <w:sz w:val="18"/>
        <w:szCs w:val="18"/>
      </w:rPr>
      <mc:AlternateContent>
        <mc:Choice Requires="wps">
          <w:drawing>
            <wp:anchor distT="0" distB="0" distL="114300" distR="114300" simplePos="0" relativeHeight="251659264" behindDoc="0" locked="0" layoutInCell="1" allowOverlap="1" wp14:anchorId="5AFF834C" wp14:editId="7313BE7C">
              <wp:simplePos x="0" y="0"/>
              <wp:positionH relativeFrom="column">
                <wp:posOffset>-38735</wp:posOffset>
              </wp:positionH>
              <wp:positionV relativeFrom="paragraph">
                <wp:posOffset>-111069</wp:posOffset>
              </wp:positionV>
              <wp:extent cx="5773003" cy="0"/>
              <wp:effectExtent l="0" t="0" r="5715" b="12700"/>
              <wp:wrapNone/>
              <wp:docPr id="6" name="Straight Connector 6"/>
              <wp:cNvGraphicFramePr/>
              <a:graphic xmlns:a="http://schemas.openxmlformats.org/drawingml/2006/main">
                <a:graphicData uri="http://schemas.microsoft.com/office/word/2010/wordprocessingShape">
                  <wps:wsp>
                    <wps:cNvCnPr/>
                    <wps:spPr>
                      <a:xfrm>
                        <a:off x="0" y="0"/>
                        <a:ext cx="57730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1603732" id="Straight Connector 6"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5pt,-8.75pt" to="451.5pt,-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" strokecolor="#4472c4 [3204]" strokeweight=".5pt">
              <v:stroke joinstyle="miter"/>
            </v:line>
          </w:pict>
        </mc:Fallback>
      </mc:AlternateContent>
    </w:r>
    <w:r w:rsidR="0041753F" w:rsidRPr="0041753F">
      <w:t xml:space="preserve"> </w:t>
    </w:r>
    <w:r w:rsidR="00141FA8">
      <w:rPr>
        <w:noProof/>
        <w:sz w:val="18"/>
        <w:szCs w:val="18"/>
      </w:rPr>
      <w:drawing>
        <wp:inline distT="0" distB="0" distL="0" distR="0" wp14:anchorId="2D7E188C" wp14:editId="7723C903">
          <wp:extent cx="3363157" cy="36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3363157" cy="360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58A89" w14:textId="77777777" w:rsidR="008B5AAB" w:rsidRDefault="008B5AAB" w:rsidP="00011783">
      <w:r>
        <w:separator/>
      </w:r>
    </w:p>
  </w:footnote>
  <w:footnote w:type="continuationSeparator" w:id="0">
    <w:p w14:paraId="4ED23D55" w14:textId="77777777" w:rsidR="008B5AAB" w:rsidRDefault="008B5AAB" w:rsidP="0001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D6C4" w14:textId="2ABA35F0" w:rsidR="00DD349C" w:rsidRPr="004505CB" w:rsidRDefault="00DD349C" w:rsidP="00DD349C">
    <w:pPr>
      <w:pStyle w:val="NormalWeb"/>
      <w:rPr>
        <w:rFonts w:asciiTheme="minorBidi" w:hAnsiTheme="minorBidi" w:cstheme="minorBidi"/>
        <w:sz w:val="18"/>
        <w:szCs w:val="18"/>
      </w:rPr>
    </w:pPr>
    <w:r w:rsidRPr="004505CB">
      <w:rPr>
        <w:noProof/>
        <w:lang w:val="en-US"/>
      </w:rPr>
      <mc:AlternateContent>
        <mc:Choice Requires="wps">
          <w:drawing>
            <wp:anchor distT="0" distB="0" distL="114300" distR="114300" simplePos="0" relativeHeight="251660288" behindDoc="0" locked="0" layoutInCell="1" allowOverlap="1" wp14:anchorId="0FFCA1D5" wp14:editId="6836CA96">
              <wp:simplePos x="0" y="0"/>
              <wp:positionH relativeFrom="column">
                <wp:posOffset>-41566</wp:posOffset>
              </wp:positionH>
              <wp:positionV relativeFrom="paragraph">
                <wp:posOffset>300355</wp:posOffset>
              </wp:positionV>
              <wp:extent cx="5729605" cy="0"/>
              <wp:effectExtent l="0" t="0" r="10795" b="12700"/>
              <wp:wrapNone/>
              <wp:docPr id="7" name="Straight Connector 7"/>
              <wp:cNvGraphicFramePr/>
              <a:graphic xmlns:a="http://schemas.openxmlformats.org/drawingml/2006/main">
                <a:graphicData uri="http://schemas.microsoft.com/office/word/2010/wordprocessingShape">
                  <wps:wsp>
                    <wps:cNvCnPr/>
                    <wps:spPr>
                      <a:xfrm>
                        <a:off x="0" y="0"/>
                        <a:ext cx="57296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CB056"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25pt,23.65pt" to="447.9pt,2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" strokecolor="#4472c4 [3204]" strokeweight=".5pt">
              <v:stroke joinstyle="miter"/>
            </v:line>
          </w:pict>
        </mc:Fallback>
      </mc:AlternateContent>
    </w:r>
    <w:r w:rsidR="007A3245" w:rsidRPr="007A3245">
      <w:t xml:space="preserve"> </w:t>
    </w:r>
    <w:r w:rsidR="0041753F" w:rsidRPr="0041753F">
      <w:rPr>
        <w:sz w:val="20"/>
        <w:szCs w:val="20"/>
      </w:rPr>
      <w:t>Reflective Report</w:t>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t xml:space="preserve">         </w:t>
    </w:r>
  </w:p>
  <w:p w14:paraId="08426BE5" w14:textId="6224AD2B" w:rsidR="00DD349C" w:rsidRPr="00DD349C" w:rsidRDefault="00DD349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4CA2"/>
    <w:multiLevelType w:val="hybridMultilevel"/>
    <w:tmpl w:val="69E88B26"/>
    <w:lvl w:ilvl="0" w:tplc="08090005">
      <w:start w:val="1"/>
      <w:numFmt w:val="bullet"/>
      <w:lvlText w:val=""/>
      <w:lvlJc w:val="left"/>
      <w:pPr>
        <w:ind w:left="1034" w:hanging="360"/>
      </w:pPr>
      <w:rPr>
        <w:rFonts w:ascii="Wingdings" w:hAnsi="Wingdings" w:hint="default"/>
      </w:rPr>
    </w:lvl>
    <w:lvl w:ilvl="1" w:tplc="08090003" w:tentative="1">
      <w:start w:val="1"/>
      <w:numFmt w:val="bullet"/>
      <w:lvlText w:val="o"/>
      <w:lvlJc w:val="left"/>
      <w:pPr>
        <w:ind w:left="1754" w:hanging="360"/>
      </w:pPr>
      <w:rPr>
        <w:rFonts w:ascii="Courier New" w:hAnsi="Courier New" w:cs="Courier New" w:hint="default"/>
      </w:rPr>
    </w:lvl>
    <w:lvl w:ilvl="2" w:tplc="08090005" w:tentative="1">
      <w:start w:val="1"/>
      <w:numFmt w:val="bullet"/>
      <w:lvlText w:val=""/>
      <w:lvlJc w:val="left"/>
      <w:pPr>
        <w:ind w:left="2474" w:hanging="360"/>
      </w:pPr>
      <w:rPr>
        <w:rFonts w:ascii="Wingdings" w:hAnsi="Wingdings" w:hint="default"/>
      </w:rPr>
    </w:lvl>
    <w:lvl w:ilvl="3" w:tplc="08090001" w:tentative="1">
      <w:start w:val="1"/>
      <w:numFmt w:val="bullet"/>
      <w:lvlText w:val=""/>
      <w:lvlJc w:val="left"/>
      <w:pPr>
        <w:ind w:left="3194" w:hanging="360"/>
      </w:pPr>
      <w:rPr>
        <w:rFonts w:ascii="Symbol" w:hAnsi="Symbol" w:hint="default"/>
      </w:rPr>
    </w:lvl>
    <w:lvl w:ilvl="4" w:tplc="08090003" w:tentative="1">
      <w:start w:val="1"/>
      <w:numFmt w:val="bullet"/>
      <w:lvlText w:val="o"/>
      <w:lvlJc w:val="left"/>
      <w:pPr>
        <w:ind w:left="3914" w:hanging="360"/>
      </w:pPr>
      <w:rPr>
        <w:rFonts w:ascii="Courier New" w:hAnsi="Courier New" w:cs="Courier New" w:hint="default"/>
      </w:rPr>
    </w:lvl>
    <w:lvl w:ilvl="5" w:tplc="08090005" w:tentative="1">
      <w:start w:val="1"/>
      <w:numFmt w:val="bullet"/>
      <w:lvlText w:val=""/>
      <w:lvlJc w:val="left"/>
      <w:pPr>
        <w:ind w:left="4634" w:hanging="360"/>
      </w:pPr>
      <w:rPr>
        <w:rFonts w:ascii="Wingdings" w:hAnsi="Wingdings" w:hint="default"/>
      </w:rPr>
    </w:lvl>
    <w:lvl w:ilvl="6" w:tplc="08090001" w:tentative="1">
      <w:start w:val="1"/>
      <w:numFmt w:val="bullet"/>
      <w:lvlText w:val=""/>
      <w:lvlJc w:val="left"/>
      <w:pPr>
        <w:ind w:left="5354" w:hanging="360"/>
      </w:pPr>
      <w:rPr>
        <w:rFonts w:ascii="Symbol" w:hAnsi="Symbol" w:hint="default"/>
      </w:rPr>
    </w:lvl>
    <w:lvl w:ilvl="7" w:tplc="08090003" w:tentative="1">
      <w:start w:val="1"/>
      <w:numFmt w:val="bullet"/>
      <w:lvlText w:val="o"/>
      <w:lvlJc w:val="left"/>
      <w:pPr>
        <w:ind w:left="6074" w:hanging="360"/>
      </w:pPr>
      <w:rPr>
        <w:rFonts w:ascii="Courier New" w:hAnsi="Courier New" w:cs="Courier New" w:hint="default"/>
      </w:rPr>
    </w:lvl>
    <w:lvl w:ilvl="8" w:tplc="08090005" w:tentative="1">
      <w:start w:val="1"/>
      <w:numFmt w:val="bullet"/>
      <w:lvlText w:val=""/>
      <w:lvlJc w:val="left"/>
      <w:pPr>
        <w:ind w:left="6794" w:hanging="360"/>
      </w:pPr>
      <w:rPr>
        <w:rFonts w:ascii="Wingdings" w:hAnsi="Wingdings" w:hint="default"/>
      </w:rPr>
    </w:lvl>
  </w:abstractNum>
  <w:abstractNum w:abstractNumId="1" w15:restartNumberingAfterBreak="0">
    <w:nsid w:val="0DB21B5B"/>
    <w:multiLevelType w:val="hybridMultilevel"/>
    <w:tmpl w:val="76AC3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A14CD"/>
    <w:multiLevelType w:val="hybridMultilevel"/>
    <w:tmpl w:val="76A86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C4DDC"/>
    <w:multiLevelType w:val="hybridMultilevel"/>
    <w:tmpl w:val="7196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1151FE"/>
    <w:multiLevelType w:val="hybridMultilevel"/>
    <w:tmpl w:val="A1A4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13CB7"/>
    <w:multiLevelType w:val="hybridMultilevel"/>
    <w:tmpl w:val="F7DE89EA"/>
    <w:lvl w:ilvl="0" w:tplc="75967240">
      <w:start w:val="1"/>
      <w:numFmt w:val="bullet"/>
      <w:lvlText w:val="•"/>
      <w:lvlJc w:val="left"/>
      <w:pPr>
        <w:tabs>
          <w:tab w:val="num" w:pos="720"/>
        </w:tabs>
        <w:ind w:left="720" w:hanging="360"/>
      </w:pPr>
      <w:rPr>
        <w:rFonts w:ascii="Arial" w:hAnsi="Arial" w:hint="default"/>
      </w:rPr>
    </w:lvl>
    <w:lvl w:ilvl="1" w:tplc="708C233C" w:tentative="1">
      <w:start w:val="1"/>
      <w:numFmt w:val="bullet"/>
      <w:lvlText w:val="•"/>
      <w:lvlJc w:val="left"/>
      <w:pPr>
        <w:tabs>
          <w:tab w:val="num" w:pos="1440"/>
        </w:tabs>
        <w:ind w:left="1440" w:hanging="360"/>
      </w:pPr>
      <w:rPr>
        <w:rFonts w:ascii="Arial" w:hAnsi="Arial" w:hint="default"/>
      </w:rPr>
    </w:lvl>
    <w:lvl w:ilvl="2" w:tplc="40125E9C" w:tentative="1">
      <w:start w:val="1"/>
      <w:numFmt w:val="bullet"/>
      <w:lvlText w:val="•"/>
      <w:lvlJc w:val="left"/>
      <w:pPr>
        <w:tabs>
          <w:tab w:val="num" w:pos="2160"/>
        </w:tabs>
        <w:ind w:left="2160" w:hanging="360"/>
      </w:pPr>
      <w:rPr>
        <w:rFonts w:ascii="Arial" w:hAnsi="Arial" w:hint="default"/>
      </w:rPr>
    </w:lvl>
    <w:lvl w:ilvl="3" w:tplc="242C0762" w:tentative="1">
      <w:start w:val="1"/>
      <w:numFmt w:val="bullet"/>
      <w:lvlText w:val="•"/>
      <w:lvlJc w:val="left"/>
      <w:pPr>
        <w:tabs>
          <w:tab w:val="num" w:pos="2880"/>
        </w:tabs>
        <w:ind w:left="2880" w:hanging="360"/>
      </w:pPr>
      <w:rPr>
        <w:rFonts w:ascii="Arial" w:hAnsi="Arial" w:hint="default"/>
      </w:rPr>
    </w:lvl>
    <w:lvl w:ilvl="4" w:tplc="A8601A7A" w:tentative="1">
      <w:start w:val="1"/>
      <w:numFmt w:val="bullet"/>
      <w:lvlText w:val="•"/>
      <w:lvlJc w:val="left"/>
      <w:pPr>
        <w:tabs>
          <w:tab w:val="num" w:pos="3600"/>
        </w:tabs>
        <w:ind w:left="3600" w:hanging="360"/>
      </w:pPr>
      <w:rPr>
        <w:rFonts w:ascii="Arial" w:hAnsi="Arial" w:hint="default"/>
      </w:rPr>
    </w:lvl>
    <w:lvl w:ilvl="5" w:tplc="2520A286" w:tentative="1">
      <w:start w:val="1"/>
      <w:numFmt w:val="bullet"/>
      <w:lvlText w:val="•"/>
      <w:lvlJc w:val="left"/>
      <w:pPr>
        <w:tabs>
          <w:tab w:val="num" w:pos="4320"/>
        </w:tabs>
        <w:ind w:left="4320" w:hanging="360"/>
      </w:pPr>
      <w:rPr>
        <w:rFonts w:ascii="Arial" w:hAnsi="Arial" w:hint="default"/>
      </w:rPr>
    </w:lvl>
    <w:lvl w:ilvl="6" w:tplc="6F70984A" w:tentative="1">
      <w:start w:val="1"/>
      <w:numFmt w:val="bullet"/>
      <w:lvlText w:val="•"/>
      <w:lvlJc w:val="left"/>
      <w:pPr>
        <w:tabs>
          <w:tab w:val="num" w:pos="5040"/>
        </w:tabs>
        <w:ind w:left="5040" w:hanging="360"/>
      </w:pPr>
      <w:rPr>
        <w:rFonts w:ascii="Arial" w:hAnsi="Arial" w:hint="default"/>
      </w:rPr>
    </w:lvl>
    <w:lvl w:ilvl="7" w:tplc="DE669F7C" w:tentative="1">
      <w:start w:val="1"/>
      <w:numFmt w:val="bullet"/>
      <w:lvlText w:val="•"/>
      <w:lvlJc w:val="left"/>
      <w:pPr>
        <w:tabs>
          <w:tab w:val="num" w:pos="5760"/>
        </w:tabs>
        <w:ind w:left="5760" w:hanging="360"/>
      </w:pPr>
      <w:rPr>
        <w:rFonts w:ascii="Arial" w:hAnsi="Arial" w:hint="default"/>
      </w:rPr>
    </w:lvl>
    <w:lvl w:ilvl="8" w:tplc="F54AD6C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07B33C6"/>
    <w:multiLevelType w:val="hybridMultilevel"/>
    <w:tmpl w:val="EE5C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3473A"/>
    <w:multiLevelType w:val="hybridMultilevel"/>
    <w:tmpl w:val="09B6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25584F"/>
    <w:multiLevelType w:val="hybridMultilevel"/>
    <w:tmpl w:val="1F100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543D5C"/>
    <w:multiLevelType w:val="hybridMultilevel"/>
    <w:tmpl w:val="4AF0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3F61D8"/>
    <w:multiLevelType w:val="hybridMultilevel"/>
    <w:tmpl w:val="EF3C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C7A5D"/>
    <w:multiLevelType w:val="hybridMultilevel"/>
    <w:tmpl w:val="601C7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22CBA"/>
    <w:multiLevelType w:val="hybridMultilevel"/>
    <w:tmpl w:val="4C3A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D724A"/>
    <w:multiLevelType w:val="hybridMultilevel"/>
    <w:tmpl w:val="BCAE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4659E2"/>
    <w:multiLevelType w:val="hybridMultilevel"/>
    <w:tmpl w:val="E592C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D03708"/>
    <w:multiLevelType w:val="hybridMultilevel"/>
    <w:tmpl w:val="67688FBC"/>
    <w:lvl w:ilvl="0" w:tplc="AB8A5A30">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6254295">
    <w:abstractNumId w:val="3"/>
  </w:num>
  <w:num w:numId="2" w16cid:durableId="1818379635">
    <w:abstractNumId w:val="5"/>
  </w:num>
  <w:num w:numId="3" w16cid:durableId="1411387663">
    <w:abstractNumId w:val="4"/>
  </w:num>
  <w:num w:numId="4" w16cid:durableId="789740119">
    <w:abstractNumId w:val="15"/>
  </w:num>
  <w:num w:numId="5" w16cid:durableId="377749895">
    <w:abstractNumId w:val="14"/>
  </w:num>
  <w:num w:numId="6" w16cid:durableId="1743674331">
    <w:abstractNumId w:val="12"/>
  </w:num>
  <w:num w:numId="7" w16cid:durableId="1009454211">
    <w:abstractNumId w:val="10"/>
  </w:num>
  <w:num w:numId="8" w16cid:durableId="1107850765">
    <w:abstractNumId w:val="2"/>
  </w:num>
  <w:num w:numId="9" w16cid:durableId="1224482922">
    <w:abstractNumId w:val="6"/>
  </w:num>
  <w:num w:numId="10" w16cid:durableId="1189294093">
    <w:abstractNumId w:val="11"/>
  </w:num>
  <w:num w:numId="11" w16cid:durableId="544174504">
    <w:abstractNumId w:val="1"/>
  </w:num>
  <w:num w:numId="12" w16cid:durableId="289627500">
    <w:abstractNumId w:val="9"/>
  </w:num>
  <w:num w:numId="13" w16cid:durableId="843319615">
    <w:abstractNumId w:val="8"/>
  </w:num>
  <w:num w:numId="14" w16cid:durableId="1996256157">
    <w:abstractNumId w:val="13"/>
  </w:num>
  <w:num w:numId="15" w16cid:durableId="785656689">
    <w:abstractNumId w:val="7"/>
  </w:num>
  <w:num w:numId="16" w16cid:durableId="148180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8B"/>
    <w:rsid w:val="00004FCC"/>
    <w:rsid w:val="00005036"/>
    <w:rsid w:val="00007535"/>
    <w:rsid w:val="00011783"/>
    <w:rsid w:val="000229FB"/>
    <w:rsid w:val="00031D3D"/>
    <w:rsid w:val="00032E86"/>
    <w:rsid w:val="00036084"/>
    <w:rsid w:val="00040095"/>
    <w:rsid w:val="00042791"/>
    <w:rsid w:val="00045171"/>
    <w:rsid w:val="00054DB3"/>
    <w:rsid w:val="00055EF1"/>
    <w:rsid w:val="000562BA"/>
    <w:rsid w:val="000568D4"/>
    <w:rsid w:val="000706A2"/>
    <w:rsid w:val="000709D5"/>
    <w:rsid w:val="00071C08"/>
    <w:rsid w:val="00082ADC"/>
    <w:rsid w:val="00082E47"/>
    <w:rsid w:val="00083DF1"/>
    <w:rsid w:val="00085215"/>
    <w:rsid w:val="0009072B"/>
    <w:rsid w:val="00092027"/>
    <w:rsid w:val="000A03AF"/>
    <w:rsid w:val="000A2FE8"/>
    <w:rsid w:val="000B1D57"/>
    <w:rsid w:val="000B2247"/>
    <w:rsid w:val="000B539B"/>
    <w:rsid w:val="000C094F"/>
    <w:rsid w:val="000C4831"/>
    <w:rsid w:val="000D7C24"/>
    <w:rsid w:val="000E176C"/>
    <w:rsid w:val="000E1794"/>
    <w:rsid w:val="000F512F"/>
    <w:rsid w:val="000F5B69"/>
    <w:rsid w:val="00102730"/>
    <w:rsid w:val="00102852"/>
    <w:rsid w:val="00107774"/>
    <w:rsid w:val="00115D8B"/>
    <w:rsid w:val="001161B7"/>
    <w:rsid w:val="0013495B"/>
    <w:rsid w:val="00136805"/>
    <w:rsid w:val="00141FA8"/>
    <w:rsid w:val="00154FF1"/>
    <w:rsid w:val="00163E3F"/>
    <w:rsid w:val="00164C03"/>
    <w:rsid w:val="00165E8F"/>
    <w:rsid w:val="00166583"/>
    <w:rsid w:val="0017285E"/>
    <w:rsid w:val="0017611F"/>
    <w:rsid w:val="00182286"/>
    <w:rsid w:val="00182B19"/>
    <w:rsid w:val="001838AE"/>
    <w:rsid w:val="00184BA0"/>
    <w:rsid w:val="00187778"/>
    <w:rsid w:val="001926D8"/>
    <w:rsid w:val="00192D8B"/>
    <w:rsid w:val="001A3745"/>
    <w:rsid w:val="001A7093"/>
    <w:rsid w:val="001C34CE"/>
    <w:rsid w:val="001C3C67"/>
    <w:rsid w:val="001C6197"/>
    <w:rsid w:val="001D12E5"/>
    <w:rsid w:val="001D28AA"/>
    <w:rsid w:val="001D699E"/>
    <w:rsid w:val="001D798B"/>
    <w:rsid w:val="001E1F5C"/>
    <w:rsid w:val="001E2760"/>
    <w:rsid w:val="001E572A"/>
    <w:rsid w:val="001F450E"/>
    <w:rsid w:val="00200A08"/>
    <w:rsid w:val="00201A62"/>
    <w:rsid w:val="00202EF4"/>
    <w:rsid w:val="00203E14"/>
    <w:rsid w:val="00206A28"/>
    <w:rsid w:val="00216D2A"/>
    <w:rsid w:val="0022145C"/>
    <w:rsid w:val="00221E0F"/>
    <w:rsid w:val="00230A2B"/>
    <w:rsid w:val="002329E5"/>
    <w:rsid w:val="00233243"/>
    <w:rsid w:val="002368AF"/>
    <w:rsid w:val="00240BB2"/>
    <w:rsid w:val="002432CA"/>
    <w:rsid w:val="002505DE"/>
    <w:rsid w:val="0025214B"/>
    <w:rsid w:val="00267368"/>
    <w:rsid w:val="00286E81"/>
    <w:rsid w:val="00294988"/>
    <w:rsid w:val="002A2094"/>
    <w:rsid w:val="002B56A9"/>
    <w:rsid w:val="002B6492"/>
    <w:rsid w:val="002C0525"/>
    <w:rsid w:val="002C3E66"/>
    <w:rsid w:val="002C40DB"/>
    <w:rsid w:val="002C4BE4"/>
    <w:rsid w:val="002D444B"/>
    <w:rsid w:val="002D4FB1"/>
    <w:rsid w:val="003008FD"/>
    <w:rsid w:val="00300CD8"/>
    <w:rsid w:val="00320904"/>
    <w:rsid w:val="00320E29"/>
    <w:rsid w:val="003211BA"/>
    <w:rsid w:val="0033297A"/>
    <w:rsid w:val="00332A58"/>
    <w:rsid w:val="00334925"/>
    <w:rsid w:val="00336657"/>
    <w:rsid w:val="00337D11"/>
    <w:rsid w:val="003415FD"/>
    <w:rsid w:val="00344EA0"/>
    <w:rsid w:val="00346562"/>
    <w:rsid w:val="0035454B"/>
    <w:rsid w:val="00357395"/>
    <w:rsid w:val="0036137D"/>
    <w:rsid w:val="00361BE3"/>
    <w:rsid w:val="00376BC8"/>
    <w:rsid w:val="003779C2"/>
    <w:rsid w:val="00385312"/>
    <w:rsid w:val="0038532A"/>
    <w:rsid w:val="00386805"/>
    <w:rsid w:val="00394562"/>
    <w:rsid w:val="003A3227"/>
    <w:rsid w:val="003A6C35"/>
    <w:rsid w:val="003B54F0"/>
    <w:rsid w:val="003C02BF"/>
    <w:rsid w:val="003C314C"/>
    <w:rsid w:val="003C501F"/>
    <w:rsid w:val="003D076C"/>
    <w:rsid w:val="003D26F6"/>
    <w:rsid w:val="003D288B"/>
    <w:rsid w:val="003D2D04"/>
    <w:rsid w:val="003F0C0C"/>
    <w:rsid w:val="003F1A8D"/>
    <w:rsid w:val="003F515D"/>
    <w:rsid w:val="004041D2"/>
    <w:rsid w:val="004065D7"/>
    <w:rsid w:val="00413D59"/>
    <w:rsid w:val="0041753F"/>
    <w:rsid w:val="004201C8"/>
    <w:rsid w:val="00424A0B"/>
    <w:rsid w:val="004300D9"/>
    <w:rsid w:val="004505CB"/>
    <w:rsid w:val="00475460"/>
    <w:rsid w:val="0048366B"/>
    <w:rsid w:val="004865DD"/>
    <w:rsid w:val="004914AA"/>
    <w:rsid w:val="0049405D"/>
    <w:rsid w:val="00494D01"/>
    <w:rsid w:val="00497C57"/>
    <w:rsid w:val="004B3313"/>
    <w:rsid w:val="004B73C6"/>
    <w:rsid w:val="004C11B7"/>
    <w:rsid w:val="004C3428"/>
    <w:rsid w:val="004C7368"/>
    <w:rsid w:val="004E1AC9"/>
    <w:rsid w:val="004E2698"/>
    <w:rsid w:val="004E4984"/>
    <w:rsid w:val="004F7355"/>
    <w:rsid w:val="00501AC1"/>
    <w:rsid w:val="00507627"/>
    <w:rsid w:val="00522FF7"/>
    <w:rsid w:val="0053172E"/>
    <w:rsid w:val="005332A4"/>
    <w:rsid w:val="005341BB"/>
    <w:rsid w:val="005355F4"/>
    <w:rsid w:val="00544C9D"/>
    <w:rsid w:val="0055074D"/>
    <w:rsid w:val="005550B0"/>
    <w:rsid w:val="00566D3C"/>
    <w:rsid w:val="005775CD"/>
    <w:rsid w:val="00581129"/>
    <w:rsid w:val="00583E42"/>
    <w:rsid w:val="00584F6D"/>
    <w:rsid w:val="00592BF8"/>
    <w:rsid w:val="00595AB1"/>
    <w:rsid w:val="005A014F"/>
    <w:rsid w:val="005A3430"/>
    <w:rsid w:val="005B3C5A"/>
    <w:rsid w:val="005B5749"/>
    <w:rsid w:val="005C466A"/>
    <w:rsid w:val="005C4C23"/>
    <w:rsid w:val="005C6F68"/>
    <w:rsid w:val="005D05DC"/>
    <w:rsid w:val="005E3C5C"/>
    <w:rsid w:val="005E6E36"/>
    <w:rsid w:val="005F1031"/>
    <w:rsid w:val="005F6F17"/>
    <w:rsid w:val="00600B1C"/>
    <w:rsid w:val="00606EE5"/>
    <w:rsid w:val="00621943"/>
    <w:rsid w:val="006250A6"/>
    <w:rsid w:val="00636BE9"/>
    <w:rsid w:val="00645E34"/>
    <w:rsid w:val="00646732"/>
    <w:rsid w:val="00651A3F"/>
    <w:rsid w:val="006549A2"/>
    <w:rsid w:val="006631DD"/>
    <w:rsid w:val="00666E85"/>
    <w:rsid w:val="00666F18"/>
    <w:rsid w:val="00667851"/>
    <w:rsid w:val="006702E2"/>
    <w:rsid w:val="00676F99"/>
    <w:rsid w:val="00677BA3"/>
    <w:rsid w:val="00685E28"/>
    <w:rsid w:val="006917C6"/>
    <w:rsid w:val="006A5D09"/>
    <w:rsid w:val="006C69C1"/>
    <w:rsid w:val="006D24D3"/>
    <w:rsid w:val="006D42AA"/>
    <w:rsid w:val="006E2A87"/>
    <w:rsid w:val="006E7F3E"/>
    <w:rsid w:val="006F0E73"/>
    <w:rsid w:val="006F3CBE"/>
    <w:rsid w:val="007042CD"/>
    <w:rsid w:val="0070555B"/>
    <w:rsid w:val="00707034"/>
    <w:rsid w:val="00710AE9"/>
    <w:rsid w:val="0071175D"/>
    <w:rsid w:val="00724A33"/>
    <w:rsid w:val="00731D26"/>
    <w:rsid w:val="00734022"/>
    <w:rsid w:val="00741A2D"/>
    <w:rsid w:val="00746A09"/>
    <w:rsid w:val="00754772"/>
    <w:rsid w:val="00760752"/>
    <w:rsid w:val="007614F2"/>
    <w:rsid w:val="00761D25"/>
    <w:rsid w:val="007678D0"/>
    <w:rsid w:val="00770C0C"/>
    <w:rsid w:val="00771477"/>
    <w:rsid w:val="0077301C"/>
    <w:rsid w:val="00774B2D"/>
    <w:rsid w:val="00782C58"/>
    <w:rsid w:val="007845D9"/>
    <w:rsid w:val="00784F5A"/>
    <w:rsid w:val="00785ED5"/>
    <w:rsid w:val="007966AC"/>
    <w:rsid w:val="00797132"/>
    <w:rsid w:val="007A26CC"/>
    <w:rsid w:val="007A3245"/>
    <w:rsid w:val="007A4124"/>
    <w:rsid w:val="007A672F"/>
    <w:rsid w:val="007B25D5"/>
    <w:rsid w:val="007B5160"/>
    <w:rsid w:val="007B52CC"/>
    <w:rsid w:val="007D412D"/>
    <w:rsid w:val="007E6A18"/>
    <w:rsid w:val="007E7287"/>
    <w:rsid w:val="007F3052"/>
    <w:rsid w:val="007F4BAE"/>
    <w:rsid w:val="007F61F2"/>
    <w:rsid w:val="00800D41"/>
    <w:rsid w:val="00810341"/>
    <w:rsid w:val="00830948"/>
    <w:rsid w:val="00856BB9"/>
    <w:rsid w:val="00861359"/>
    <w:rsid w:val="008768C4"/>
    <w:rsid w:val="00881D69"/>
    <w:rsid w:val="00882049"/>
    <w:rsid w:val="0089037B"/>
    <w:rsid w:val="00892D87"/>
    <w:rsid w:val="008941F6"/>
    <w:rsid w:val="0089704E"/>
    <w:rsid w:val="008A5D12"/>
    <w:rsid w:val="008A7D5F"/>
    <w:rsid w:val="008B28E2"/>
    <w:rsid w:val="008B38B8"/>
    <w:rsid w:val="008B5AAB"/>
    <w:rsid w:val="008B5E23"/>
    <w:rsid w:val="008C5A25"/>
    <w:rsid w:val="008D18EB"/>
    <w:rsid w:val="008D6E24"/>
    <w:rsid w:val="008E0728"/>
    <w:rsid w:val="008E6FDF"/>
    <w:rsid w:val="008E7063"/>
    <w:rsid w:val="008F1428"/>
    <w:rsid w:val="008F2E02"/>
    <w:rsid w:val="008F4083"/>
    <w:rsid w:val="00915494"/>
    <w:rsid w:val="00923C09"/>
    <w:rsid w:val="009250B5"/>
    <w:rsid w:val="00926721"/>
    <w:rsid w:val="009308E8"/>
    <w:rsid w:val="0093532E"/>
    <w:rsid w:val="0094013F"/>
    <w:rsid w:val="009432DA"/>
    <w:rsid w:val="0096129E"/>
    <w:rsid w:val="00965B19"/>
    <w:rsid w:val="00973947"/>
    <w:rsid w:val="00973F16"/>
    <w:rsid w:val="00977DB0"/>
    <w:rsid w:val="00981604"/>
    <w:rsid w:val="00981734"/>
    <w:rsid w:val="009918AB"/>
    <w:rsid w:val="00991BCC"/>
    <w:rsid w:val="0099603D"/>
    <w:rsid w:val="00997491"/>
    <w:rsid w:val="009A3EC1"/>
    <w:rsid w:val="009A3F67"/>
    <w:rsid w:val="009A48E8"/>
    <w:rsid w:val="009A547A"/>
    <w:rsid w:val="009B28F2"/>
    <w:rsid w:val="009C0CEB"/>
    <w:rsid w:val="009C678E"/>
    <w:rsid w:val="009C7175"/>
    <w:rsid w:val="009D41E4"/>
    <w:rsid w:val="009E4C14"/>
    <w:rsid w:val="009F0519"/>
    <w:rsid w:val="009F1FA7"/>
    <w:rsid w:val="00A02E66"/>
    <w:rsid w:val="00A036A7"/>
    <w:rsid w:val="00A15AB6"/>
    <w:rsid w:val="00A22243"/>
    <w:rsid w:val="00A235DC"/>
    <w:rsid w:val="00A25973"/>
    <w:rsid w:val="00A308C5"/>
    <w:rsid w:val="00A3487B"/>
    <w:rsid w:val="00A435BA"/>
    <w:rsid w:val="00A47B34"/>
    <w:rsid w:val="00A50FA4"/>
    <w:rsid w:val="00A55F0E"/>
    <w:rsid w:val="00A56317"/>
    <w:rsid w:val="00A56B80"/>
    <w:rsid w:val="00A6586A"/>
    <w:rsid w:val="00A73E7C"/>
    <w:rsid w:val="00A74570"/>
    <w:rsid w:val="00A83452"/>
    <w:rsid w:val="00A8428B"/>
    <w:rsid w:val="00A934D2"/>
    <w:rsid w:val="00A96AC3"/>
    <w:rsid w:val="00AA084E"/>
    <w:rsid w:val="00AB014C"/>
    <w:rsid w:val="00AB1827"/>
    <w:rsid w:val="00AB5EF0"/>
    <w:rsid w:val="00AC0B9B"/>
    <w:rsid w:val="00AC26C8"/>
    <w:rsid w:val="00AC2DD9"/>
    <w:rsid w:val="00AC33A9"/>
    <w:rsid w:val="00AC70A0"/>
    <w:rsid w:val="00AD6E05"/>
    <w:rsid w:val="00AE1A35"/>
    <w:rsid w:val="00AE66C7"/>
    <w:rsid w:val="00AF15A0"/>
    <w:rsid w:val="00AF1A84"/>
    <w:rsid w:val="00AF20A8"/>
    <w:rsid w:val="00AF4FDE"/>
    <w:rsid w:val="00B05632"/>
    <w:rsid w:val="00B05C30"/>
    <w:rsid w:val="00B14A96"/>
    <w:rsid w:val="00B24711"/>
    <w:rsid w:val="00B24F63"/>
    <w:rsid w:val="00B252AF"/>
    <w:rsid w:val="00B2599A"/>
    <w:rsid w:val="00B25B43"/>
    <w:rsid w:val="00B261DB"/>
    <w:rsid w:val="00B304EC"/>
    <w:rsid w:val="00B31294"/>
    <w:rsid w:val="00B37554"/>
    <w:rsid w:val="00B40BB4"/>
    <w:rsid w:val="00B41DFE"/>
    <w:rsid w:val="00B44727"/>
    <w:rsid w:val="00B45F62"/>
    <w:rsid w:val="00B561D7"/>
    <w:rsid w:val="00B619DA"/>
    <w:rsid w:val="00B64B4D"/>
    <w:rsid w:val="00B72D52"/>
    <w:rsid w:val="00B74909"/>
    <w:rsid w:val="00B74A96"/>
    <w:rsid w:val="00B74B9A"/>
    <w:rsid w:val="00B75C63"/>
    <w:rsid w:val="00B771AA"/>
    <w:rsid w:val="00B85BDD"/>
    <w:rsid w:val="00B86BEF"/>
    <w:rsid w:val="00BA5271"/>
    <w:rsid w:val="00BA7353"/>
    <w:rsid w:val="00BC6B16"/>
    <w:rsid w:val="00BD17EA"/>
    <w:rsid w:val="00BD3307"/>
    <w:rsid w:val="00BD337D"/>
    <w:rsid w:val="00BD4CFB"/>
    <w:rsid w:val="00BE0752"/>
    <w:rsid w:val="00BE108E"/>
    <w:rsid w:val="00BE2E51"/>
    <w:rsid w:val="00BE4DDC"/>
    <w:rsid w:val="00BF1AC9"/>
    <w:rsid w:val="00BF6D90"/>
    <w:rsid w:val="00C001DF"/>
    <w:rsid w:val="00C006DC"/>
    <w:rsid w:val="00C00A64"/>
    <w:rsid w:val="00C011B0"/>
    <w:rsid w:val="00C058DD"/>
    <w:rsid w:val="00C05E40"/>
    <w:rsid w:val="00C12066"/>
    <w:rsid w:val="00C13BA3"/>
    <w:rsid w:val="00C15277"/>
    <w:rsid w:val="00C20F7E"/>
    <w:rsid w:val="00C24E54"/>
    <w:rsid w:val="00C27153"/>
    <w:rsid w:val="00C315E9"/>
    <w:rsid w:val="00C31A7E"/>
    <w:rsid w:val="00C35894"/>
    <w:rsid w:val="00C37DF3"/>
    <w:rsid w:val="00C458B9"/>
    <w:rsid w:val="00C4697D"/>
    <w:rsid w:val="00C47FE9"/>
    <w:rsid w:val="00C50C0B"/>
    <w:rsid w:val="00C5450C"/>
    <w:rsid w:val="00C57B24"/>
    <w:rsid w:val="00C61842"/>
    <w:rsid w:val="00C66FD4"/>
    <w:rsid w:val="00C670F7"/>
    <w:rsid w:val="00C847B0"/>
    <w:rsid w:val="00C84DF7"/>
    <w:rsid w:val="00C8635C"/>
    <w:rsid w:val="00CA1DD6"/>
    <w:rsid w:val="00CA352D"/>
    <w:rsid w:val="00CA76B5"/>
    <w:rsid w:val="00CC0ED6"/>
    <w:rsid w:val="00CC2227"/>
    <w:rsid w:val="00CC3ED7"/>
    <w:rsid w:val="00CC6700"/>
    <w:rsid w:val="00CD5833"/>
    <w:rsid w:val="00CD78D5"/>
    <w:rsid w:val="00CE33B1"/>
    <w:rsid w:val="00CE361B"/>
    <w:rsid w:val="00CF154F"/>
    <w:rsid w:val="00CF2922"/>
    <w:rsid w:val="00CF48D4"/>
    <w:rsid w:val="00CF5E46"/>
    <w:rsid w:val="00CF6244"/>
    <w:rsid w:val="00D037C7"/>
    <w:rsid w:val="00D22CB8"/>
    <w:rsid w:val="00D25427"/>
    <w:rsid w:val="00D32CCB"/>
    <w:rsid w:val="00D32EC2"/>
    <w:rsid w:val="00D44662"/>
    <w:rsid w:val="00D64BAA"/>
    <w:rsid w:val="00D71A34"/>
    <w:rsid w:val="00D73429"/>
    <w:rsid w:val="00D76F42"/>
    <w:rsid w:val="00D8031C"/>
    <w:rsid w:val="00D85308"/>
    <w:rsid w:val="00D9120F"/>
    <w:rsid w:val="00D93726"/>
    <w:rsid w:val="00DA06C3"/>
    <w:rsid w:val="00DA0FFC"/>
    <w:rsid w:val="00DA2B0A"/>
    <w:rsid w:val="00DB4E8A"/>
    <w:rsid w:val="00DB607C"/>
    <w:rsid w:val="00DC6D5B"/>
    <w:rsid w:val="00DD1415"/>
    <w:rsid w:val="00DD1C97"/>
    <w:rsid w:val="00DD3248"/>
    <w:rsid w:val="00DD349C"/>
    <w:rsid w:val="00DD4564"/>
    <w:rsid w:val="00DD79F0"/>
    <w:rsid w:val="00DE6DE8"/>
    <w:rsid w:val="00DF024E"/>
    <w:rsid w:val="00DF7C95"/>
    <w:rsid w:val="00DF7D2F"/>
    <w:rsid w:val="00E06FBA"/>
    <w:rsid w:val="00E07785"/>
    <w:rsid w:val="00E11324"/>
    <w:rsid w:val="00E13DAB"/>
    <w:rsid w:val="00E2026C"/>
    <w:rsid w:val="00E21965"/>
    <w:rsid w:val="00E27E19"/>
    <w:rsid w:val="00E32452"/>
    <w:rsid w:val="00E34F95"/>
    <w:rsid w:val="00E52C5E"/>
    <w:rsid w:val="00E556CB"/>
    <w:rsid w:val="00E60ADD"/>
    <w:rsid w:val="00E630B0"/>
    <w:rsid w:val="00E63165"/>
    <w:rsid w:val="00E711C2"/>
    <w:rsid w:val="00E74B3A"/>
    <w:rsid w:val="00E74C7E"/>
    <w:rsid w:val="00E77BF8"/>
    <w:rsid w:val="00E814F7"/>
    <w:rsid w:val="00E93BED"/>
    <w:rsid w:val="00EA0FD2"/>
    <w:rsid w:val="00EA282A"/>
    <w:rsid w:val="00EA4A23"/>
    <w:rsid w:val="00EA7FE4"/>
    <w:rsid w:val="00EB1B91"/>
    <w:rsid w:val="00EB6525"/>
    <w:rsid w:val="00EC2DCC"/>
    <w:rsid w:val="00EC6BCE"/>
    <w:rsid w:val="00EC6CB7"/>
    <w:rsid w:val="00ED40F6"/>
    <w:rsid w:val="00ED4A35"/>
    <w:rsid w:val="00ED6A8D"/>
    <w:rsid w:val="00ED76E5"/>
    <w:rsid w:val="00EE3716"/>
    <w:rsid w:val="00EF64C1"/>
    <w:rsid w:val="00F0115F"/>
    <w:rsid w:val="00F03195"/>
    <w:rsid w:val="00F05728"/>
    <w:rsid w:val="00F059B9"/>
    <w:rsid w:val="00F06327"/>
    <w:rsid w:val="00F15275"/>
    <w:rsid w:val="00F2202E"/>
    <w:rsid w:val="00F229F0"/>
    <w:rsid w:val="00F2343D"/>
    <w:rsid w:val="00F333CA"/>
    <w:rsid w:val="00F41198"/>
    <w:rsid w:val="00F516E1"/>
    <w:rsid w:val="00F64E81"/>
    <w:rsid w:val="00F703A5"/>
    <w:rsid w:val="00F71E56"/>
    <w:rsid w:val="00F7245B"/>
    <w:rsid w:val="00F77F4A"/>
    <w:rsid w:val="00F83D3B"/>
    <w:rsid w:val="00F8720C"/>
    <w:rsid w:val="00F91DB9"/>
    <w:rsid w:val="00FB07F5"/>
    <w:rsid w:val="00FB1B2C"/>
    <w:rsid w:val="00FB67A7"/>
    <w:rsid w:val="00FB7AD4"/>
    <w:rsid w:val="00FC2869"/>
    <w:rsid w:val="00FC41F8"/>
    <w:rsid w:val="00FD218F"/>
    <w:rsid w:val="00FE084E"/>
    <w:rsid w:val="00FE1E2B"/>
    <w:rsid w:val="00FE6BAF"/>
    <w:rsid w:val="00FF16FD"/>
    <w:rsid w:val="00FF21EF"/>
    <w:rsid w:val="00FF35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12EB2"/>
  <w15:chartTrackingRefBased/>
  <w15:docId w15:val="{40D3D8CA-7DC1-7743-B0D8-9C19871F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1AA"/>
  </w:style>
  <w:style w:type="paragraph" w:styleId="Heading1">
    <w:name w:val="heading 1"/>
    <w:basedOn w:val="Normal"/>
    <w:next w:val="Normal"/>
    <w:link w:val="Heading1Char"/>
    <w:uiPriority w:val="9"/>
    <w:qFormat/>
    <w:rsid w:val="006219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2A8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D8B"/>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011783"/>
    <w:pPr>
      <w:tabs>
        <w:tab w:val="center" w:pos="4513"/>
        <w:tab w:val="right" w:pos="9026"/>
      </w:tabs>
    </w:pPr>
  </w:style>
  <w:style w:type="character" w:customStyle="1" w:styleId="FooterChar">
    <w:name w:val="Footer Char"/>
    <w:basedOn w:val="DefaultParagraphFont"/>
    <w:link w:val="Footer"/>
    <w:uiPriority w:val="99"/>
    <w:rsid w:val="00011783"/>
  </w:style>
  <w:style w:type="character" w:styleId="PageNumber">
    <w:name w:val="page number"/>
    <w:basedOn w:val="DefaultParagraphFont"/>
    <w:uiPriority w:val="99"/>
    <w:semiHidden/>
    <w:unhideWhenUsed/>
    <w:rsid w:val="00011783"/>
  </w:style>
  <w:style w:type="paragraph" w:styleId="Header">
    <w:name w:val="header"/>
    <w:basedOn w:val="Normal"/>
    <w:link w:val="HeaderChar"/>
    <w:uiPriority w:val="99"/>
    <w:unhideWhenUsed/>
    <w:rsid w:val="00011783"/>
    <w:pPr>
      <w:tabs>
        <w:tab w:val="center" w:pos="4513"/>
        <w:tab w:val="right" w:pos="9026"/>
      </w:tabs>
    </w:pPr>
  </w:style>
  <w:style w:type="character" w:customStyle="1" w:styleId="HeaderChar">
    <w:name w:val="Header Char"/>
    <w:basedOn w:val="DefaultParagraphFont"/>
    <w:link w:val="Header"/>
    <w:uiPriority w:val="99"/>
    <w:rsid w:val="00011783"/>
  </w:style>
  <w:style w:type="paragraph" w:styleId="NoSpacing">
    <w:name w:val="No Spacing"/>
    <w:uiPriority w:val="1"/>
    <w:qFormat/>
    <w:rsid w:val="00CC6700"/>
    <w:rPr>
      <w:rFonts w:eastAsiaTheme="minorEastAsia"/>
      <w:sz w:val="22"/>
      <w:szCs w:val="22"/>
      <w:lang w:val="en-US" w:eastAsia="zh-CN"/>
    </w:rPr>
  </w:style>
  <w:style w:type="paragraph" w:styleId="ListParagraph">
    <w:name w:val="List Paragraph"/>
    <w:basedOn w:val="Normal"/>
    <w:uiPriority w:val="34"/>
    <w:qFormat/>
    <w:rsid w:val="003A6C35"/>
    <w:pPr>
      <w:ind w:left="720"/>
      <w:contextualSpacing/>
    </w:pPr>
  </w:style>
  <w:style w:type="character" w:customStyle="1" w:styleId="apple-converted-space">
    <w:name w:val="apple-converted-space"/>
    <w:basedOn w:val="DefaultParagraphFont"/>
    <w:rsid w:val="007A3245"/>
  </w:style>
  <w:style w:type="character" w:styleId="Hyperlink">
    <w:name w:val="Hyperlink"/>
    <w:basedOn w:val="DefaultParagraphFont"/>
    <w:uiPriority w:val="99"/>
    <w:unhideWhenUsed/>
    <w:rsid w:val="00BC6B16"/>
    <w:rPr>
      <w:color w:val="0000FF"/>
      <w:u w:val="single"/>
    </w:rPr>
  </w:style>
  <w:style w:type="character" w:styleId="UnresolvedMention">
    <w:name w:val="Unresolved Mention"/>
    <w:basedOn w:val="DefaultParagraphFont"/>
    <w:uiPriority w:val="99"/>
    <w:semiHidden/>
    <w:unhideWhenUsed/>
    <w:rsid w:val="002329E5"/>
    <w:rPr>
      <w:color w:val="605E5C"/>
      <w:shd w:val="clear" w:color="auto" w:fill="E1DFDD"/>
    </w:rPr>
  </w:style>
  <w:style w:type="character" w:styleId="FollowedHyperlink">
    <w:name w:val="FollowedHyperlink"/>
    <w:basedOn w:val="DefaultParagraphFont"/>
    <w:uiPriority w:val="99"/>
    <w:semiHidden/>
    <w:unhideWhenUsed/>
    <w:rsid w:val="00973947"/>
    <w:rPr>
      <w:color w:val="954F72" w:themeColor="followedHyperlink"/>
      <w:u w:val="single"/>
    </w:rPr>
  </w:style>
  <w:style w:type="table" w:styleId="TableGrid">
    <w:name w:val="Table Grid"/>
    <w:basedOn w:val="TableNormal"/>
    <w:uiPriority w:val="39"/>
    <w:rsid w:val="00FE6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219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194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21943"/>
    <w:pPr>
      <w:spacing w:before="120"/>
    </w:pPr>
    <w:rPr>
      <w:rFonts w:cstheme="minorHAnsi"/>
      <w:b/>
      <w:bCs/>
      <w:i/>
      <w:iCs/>
      <w:szCs w:val="28"/>
    </w:rPr>
  </w:style>
  <w:style w:type="paragraph" w:styleId="TOC2">
    <w:name w:val="toc 2"/>
    <w:basedOn w:val="Normal"/>
    <w:next w:val="Normal"/>
    <w:autoRedefine/>
    <w:uiPriority w:val="39"/>
    <w:unhideWhenUsed/>
    <w:rsid w:val="00621943"/>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621943"/>
    <w:pPr>
      <w:ind w:left="480"/>
    </w:pPr>
    <w:rPr>
      <w:rFonts w:cstheme="minorHAnsi"/>
      <w:sz w:val="20"/>
    </w:rPr>
  </w:style>
  <w:style w:type="paragraph" w:styleId="TOC4">
    <w:name w:val="toc 4"/>
    <w:basedOn w:val="Normal"/>
    <w:next w:val="Normal"/>
    <w:autoRedefine/>
    <w:uiPriority w:val="39"/>
    <w:semiHidden/>
    <w:unhideWhenUsed/>
    <w:rsid w:val="00621943"/>
    <w:pPr>
      <w:ind w:left="720"/>
    </w:pPr>
    <w:rPr>
      <w:rFonts w:cstheme="minorHAnsi"/>
      <w:sz w:val="20"/>
    </w:rPr>
  </w:style>
  <w:style w:type="paragraph" w:styleId="TOC5">
    <w:name w:val="toc 5"/>
    <w:basedOn w:val="Normal"/>
    <w:next w:val="Normal"/>
    <w:autoRedefine/>
    <w:uiPriority w:val="39"/>
    <w:semiHidden/>
    <w:unhideWhenUsed/>
    <w:rsid w:val="00621943"/>
    <w:pPr>
      <w:ind w:left="960"/>
    </w:pPr>
    <w:rPr>
      <w:rFonts w:cstheme="minorHAnsi"/>
      <w:sz w:val="20"/>
    </w:rPr>
  </w:style>
  <w:style w:type="paragraph" w:styleId="TOC6">
    <w:name w:val="toc 6"/>
    <w:basedOn w:val="Normal"/>
    <w:next w:val="Normal"/>
    <w:autoRedefine/>
    <w:uiPriority w:val="39"/>
    <w:semiHidden/>
    <w:unhideWhenUsed/>
    <w:rsid w:val="00621943"/>
    <w:pPr>
      <w:ind w:left="1200"/>
    </w:pPr>
    <w:rPr>
      <w:rFonts w:cstheme="minorHAnsi"/>
      <w:sz w:val="20"/>
    </w:rPr>
  </w:style>
  <w:style w:type="paragraph" w:styleId="TOC7">
    <w:name w:val="toc 7"/>
    <w:basedOn w:val="Normal"/>
    <w:next w:val="Normal"/>
    <w:autoRedefine/>
    <w:uiPriority w:val="39"/>
    <w:semiHidden/>
    <w:unhideWhenUsed/>
    <w:rsid w:val="00621943"/>
    <w:pPr>
      <w:ind w:left="1440"/>
    </w:pPr>
    <w:rPr>
      <w:rFonts w:cstheme="minorHAnsi"/>
      <w:sz w:val="20"/>
    </w:rPr>
  </w:style>
  <w:style w:type="paragraph" w:styleId="TOC8">
    <w:name w:val="toc 8"/>
    <w:basedOn w:val="Normal"/>
    <w:next w:val="Normal"/>
    <w:autoRedefine/>
    <w:uiPriority w:val="39"/>
    <w:semiHidden/>
    <w:unhideWhenUsed/>
    <w:rsid w:val="00621943"/>
    <w:pPr>
      <w:ind w:left="1680"/>
    </w:pPr>
    <w:rPr>
      <w:rFonts w:cstheme="minorHAnsi"/>
      <w:sz w:val="20"/>
    </w:rPr>
  </w:style>
  <w:style w:type="paragraph" w:styleId="TOC9">
    <w:name w:val="toc 9"/>
    <w:basedOn w:val="Normal"/>
    <w:next w:val="Normal"/>
    <w:autoRedefine/>
    <w:uiPriority w:val="39"/>
    <w:semiHidden/>
    <w:unhideWhenUsed/>
    <w:rsid w:val="00621943"/>
    <w:pPr>
      <w:ind w:left="1920"/>
    </w:pPr>
    <w:rPr>
      <w:rFonts w:cstheme="minorHAnsi"/>
      <w:sz w:val="20"/>
    </w:rPr>
  </w:style>
  <w:style w:type="paragraph" w:customStyle="1" w:styleId="msg-s-event-listitembody">
    <w:name w:val="msg-s-event-listitem__body"/>
    <w:basedOn w:val="Normal"/>
    <w:rsid w:val="00D44662"/>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6E2A87"/>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6E2A87"/>
    <w:pPr>
      <w:jc w:val="center"/>
    </w:pPr>
    <w:rPr>
      <w:rFonts w:ascii="Calibri" w:eastAsia="Times New Roman" w:hAnsi="Calibri" w:cs="Times New Roman"/>
      <w:b/>
      <w:bCs/>
      <w:kern w:val="28"/>
      <w:sz w:val="32"/>
      <w:szCs w:val="32"/>
      <w:lang w:eastAsia="x-none"/>
    </w:rPr>
  </w:style>
  <w:style w:type="character" w:customStyle="1" w:styleId="TitleChar">
    <w:name w:val="Title Char"/>
    <w:basedOn w:val="DefaultParagraphFont"/>
    <w:link w:val="Title"/>
    <w:rsid w:val="006E2A87"/>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6E2A87"/>
    <w:rPr>
      <w:rFonts w:ascii="Times New Roman" w:eastAsia="Times New Roman" w:hAnsi="Times New Roman" w:cs="Times New Roman"/>
      <w:b/>
      <w:bCs/>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2743">
      <w:bodyDiv w:val="1"/>
      <w:marLeft w:val="0"/>
      <w:marRight w:val="0"/>
      <w:marTop w:val="0"/>
      <w:marBottom w:val="0"/>
      <w:divBdr>
        <w:top w:val="none" w:sz="0" w:space="0" w:color="auto"/>
        <w:left w:val="none" w:sz="0" w:space="0" w:color="auto"/>
        <w:bottom w:val="none" w:sz="0" w:space="0" w:color="auto"/>
        <w:right w:val="none" w:sz="0" w:space="0" w:color="auto"/>
      </w:divBdr>
    </w:div>
    <w:div w:id="59401480">
      <w:bodyDiv w:val="1"/>
      <w:marLeft w:val="0"/>
      <w:marRight w:val="0"/>
      <w:marTop w:val="0"/>
      <w:marBottom w:val="0"/>
      <w:divBdr>
        <w:top w:val="none" w:sz="0" w:space="0" w:color="auto"/>
        <w:left w:val="none" w:sz="0" w:space="0" w:color="auto"/>
        <w:bottom w:val="none" w:sz="0" w:space="0" w:color="auto"/>
        <w:right w:val="none" w:sz="0" w:space="0" w:color="auto"/>
      </w:divBdr>
    </w:div>
    <w:div w:id="75329741">
      <w:bodyDiv w:val="1"/>
      <w:marLeft w:val="0"/>
      <w:marRight w:val="0"/>
      <w:marTop w:val="0"/>
      <w:marBottom w:val="0"/>
      <w:divBdr>
        <w:top w:val="none" w:sz="0" w:space="0" w:color="auto"/>
        <w:left w:val="none" w:sz="0" w:space="0" w:color="auto"/>
        <w:bottom w:val="none" w:sz="0" w:space="0" w:color="auto"/>
        <w:right w:val="none" w:sz="0" w:space="0" w:color="auto"/>
      </w:divBdr>
      <w:divsChild>
        <w:div w:id="936213316">
          <w:marLeft w:val="0"/>
          <w:marRight w:val="0"/>
          <w:marTop w:val="0"/>
          <w:marBottom w:val="0"/>
          <w:divBdr>
            <w:top w:val="none" w:sz="0" w:space="0" w:color="auto"/>
            <w:left w:val="none" w:sz="0" w:space="0" w:color="auto"/>
            <w:bottom w:val="none" w:sz="0" w:space="0" w:color="auto"/>
            <w:right w:val="none" w:sz="0" w:space="0" w:color="auto"/>
          </w:divBdr>
          <w:divsChild>
            <w:div w:id="741560791">
              <w:marLeft w:val="0"/>
              <w:marRight w:val="0"/>
              <w:marTop w:val="0"/>
              <w:marBottom w:val="0"/>
              <w:divBdr>
                <w:top w:val="none" w:sz="0" w:space="0" w:color="auto"/>
                <w:left w:val="none" w:sz="0" w:space="0" w:color="auto"/>
                <w:bottom w:val="none" w:sz="0" w:space="0" w:color="auto"/>
                <w:right w:val="none" w:sz="0" w:space="0" w:color="auto"/>
              </w:divBdr>
              <w:divsChild>
                <w:div w:id="74942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06875">
      <w:bodyDiv w:val="1"/>
      <w:marLeft w:val="0"/>
      <w:marRight w:val="0"/>
      <w:marTop w:val="0"/>
      <w:marBottom w:val="0"/>
      <w:divBdr>
        <w:top w:val="none" w:sz="0" w:space="0" w:color="auto"/>
        <w:left w:val="none" w:sz="0" w:space="0" w:color="auto"/>
        <w:bottom w:val="none" w:sz="0" w:space="0" w:color="auto"/>
        <w:right w:val="none" w:sz="0" w:space="0" w:color="auto"/>
      </w:divBdr>
      <w:divsChild>
        <w:div w:id="1277181670">
          <w:marLeft w:val="0"/>
          <w:marRight w:val="0"/>
          <w:marTop w:val="0"/>
          <w:marBottom w:val="0"/>
          <w:divBdr>
            <w:top w:val="none" w:sz="0" w:space="0" w:color="auto"/>
            <w:left w:val="none" w:sz="0" w:space="0" w:color="auto"/>
            <w:bottom w:val="none" w:sz="0" w:space="0" w:color="auto"/>
            <w:right w:val="none" w:sz="0" w:space="0" w:color="auto"/>
          </w:divBdr>
          <w:divsChild>
            <w:div w:id="262997830">
              <w:marLeft w:val="0"/>
              <w:marRight w:val="0"/>
              <w:marTop w:val="0"/>
              <w:marBottom w:val="0"/>
              <w:divBdr>
                <w:top w:val="none" w:sz="0" w:space="0" w:color="auto"/>
                <w:left w:val="none" w:sz="0" w:space="0" w:color="auto"/>
                <w:bottom w:val="none" w:sz="0" w:space="0" w:color="auto"/>
                <w:right w:val="none" w:sz="0" w:space="0" w:color="auto"/>
              </w:divBdr>
              <w:divsChild>
                <w:div w:id="1278562807">
                  <w:marLeft w:val="0"/>
                  <w:marRight w:val="0"/>
                  <w:marTop w:val="0"/>
                  <w:marBottom w:val="0"/>
                  <w:divBdr>
                    <w:top w:val="none" w:sz="0" w:space="0" w:color="auto"/>
                    <w:left w:val="none" w:sz="0" w:space="0" w:color="auto"/>
                    <w:bottom w:val="none" w:sz="0" w:space="0" w:color="auto"/>
                    <w:right w:val="none" w:sz="0" w:space="0" w:color="auto"/>
                  </w:divBdr>
                </w:div>
              </w:divsChild>
            </w:div>
            <w:div w:id="155073427">
              <w:marLeft w:val="0"/>
              <w:marRight w:val="0"/>
              <w:marTop w:val="0"/>
              <w:marBottom w:val="0"/>
              <w:divBdr>
                <w:top w:val="none" w:sz="0" w:space="0" w:color="auto"/>
                <w:left w:val="none" w:sz="0" w:space="0" w:color="auto"/>
                <w:bottom w:val="none" w:sz="0" w:space="0" w:color="auto"/>
                <w:right w:val="none" w:sz="0" w:space="0" w:color="auto"/>
              </w:divBdr>
              <w:divsChild>
                <w:div w:id="588007129">
                  <w:marLeft w:val="0"/>
                  <w:marRight w:val="0"/>
                  <w:marTop w:val="0"/>
                  <w:marBottom w:val="0"/>
                  <w:divBdr>
                    <w:top w:val="none" w:sz="0" w:space="0" w:color="auto"/>
                    <w:left w:val="none" w:sz="0" w:space="0" w:color="auto"/>
                    <w:bottom w:val="none" w:sz="0" w:space="0" w:color="auto"/>
                    <w:right w:val="none" w:sz="0" w:space="0" w:color="auto"/>
                  </w:divBdr>
                </w:div>
              </w:divsChild>
            </w:div>
            <w:div w:id="2037078151">
              <w:marLeft w:val="0"/>
              <w:marRight w:val="0"/>
              <w:marTop w:val="0"/>
              <w:marBottom w:val="0"/>
              <w:divBdr>
                <w:top w:val="none" w:sz="0" w:space="0" w:color="auto"/>
                <w:left w:val="none" w:sz="0" w:space="0" w:color="auto"/>
                <w:bottom w:val="none" w:sz="0" w:space="0" w:color="auto"/>
                <w:right w:val="none" w:sz="0" w:space="0" w:color="auto"/>
              </w:divBdr>
              <w:divsChild>
                <w:div w:id="2282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9026">
      <w:bodyDiv w:val="1"/>
      <w:marLeft w:val="0"/>
      <w:marRight w:val="0"/>
      <w:marTop w:val="0"/>
      <w:marBottom w:val="0"/>
      <w:divBdr>
        <w:top w:val="none" w:sz="0" w:space="0" w:color="auto"/>
        <w:left w:val="none" w:sz="0" w:space="0" w:color="auto"/>
        <w:bottom w:val="none" w:sz="0" w:space="0" w:color="auto"/>
        <w:right w:val="none" w:sz="0" w:space="0" w:color="auto"/>
      </w:divBdr>
      <w:divsChild>
        <w:div w:id="1743680464">
          <w:marLeft w:val="0"/>
          <w:marRight w:val="0"/>
          <w:marTop w:val="0"/>
          <w:marBottom w:val="0"/>
          <w:divBdr>
            <w:top w:val="none" w:sz="0" w:space="0" w:color="auto"/>
            <w:left w:val="none" w:sz="0" w:space="0" w:color="auto"/>
            <w:bottom w:val="none" w:sz="0" w:space="0" w:color="auto"/>
            <w:right w:val="none" w:sz="0" w:space="0" w:color="auto"/>
          </w:divBdr>
          <w:divsChild>
            <w:div w:id="2140952208">
              <w:marLeft w:val="0"/>
              <w:marRight w:val="0"/>
              <w:marTop w:val="0"/>
              <w:marBottom w:val="0"/>
              <w:divBdr>
                <w:top w:val="none" w:sz="0" w:space="0" w:color="auto"/>
                <w:left w:val="none" w:sz="0" w:space="0" w:color="auto"/>
                <w:bottom w:val="none" w:sz="0" w:space="0" w:color="auto"/>
                <w:right w:val="none" w:sz="0" w:space="0" w:color="auto"/>
              </w:divBdr>
              <w:divsChild>
                <w:div w:id="19731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20678">
      <w:bodyDiv w:val="1"/>
      <w:marLeft w:val="0"/>
      <w:marRight w:val="0"/>
      <w:marTop w:val="0"/>
      <w:marBottom w:val="0"/>
      <w:divBdr>
        <w:top w:val="none" w:sz="0" w:space="0" w:color="auto"/>
        <w:left w:val="none" w:sz="0" w:space="0" w:color="auto"/>
        <w:bottom w:val="none" w:sz="0" w:space="0" w:color="auto"/>
        <w:right w:val="none" w:sz="0" w:space="0" w:color="auto"/>
      </w:divBdr>
    </w:div>
    <w:div w:id="208736275">
      <w:bodyDiv w:val="1"/>
      <w:marLeft w:val="0"/>
      <w:marRight w:val="0"/>
      <w:marTop w:val="0"/>
      <w:marBottom w:val="0"/>
      <w:divBdr>
        <w:top w:val="none" w:sz="0" w:space="0" w:color="auto"/>
        <w:left w:val="none" w:sz="0" w:space="0" w:color="auto"/>
        <w:bottom w:val="none" w:sz="0" w:space="0" w:color="auto"/>
        <w:right w:val="none" w:sz="0" w:space="0" w:color="auto"/>
      </w:divBdr>
      <w:divsChild>
        <w:div w:id="722679775">
          <w:marLeft w:val="0"/>
          <w:marRight w:val="0"/>
          <w:marTop w:val="0"/>
          <w:marBottom w:val="0"/>
          <w:divBdr>
            <w:top w:val="none" w:sz="0" w:space="0" w:color="auto"/>
            <w:left w:val="none" w:sz="0" w:space="0" w:color="auto"/>
            <w:bottom w:val="none" w:sz="0" w:space="0" w:color="auto"/>
            <w:right w:val="none" w:sz="0" w:space="0" w:color="auto"/>
          </w:divBdr>
          <w:divsChild>
            <w:div w:id="2006979973">
              <w:marLeft w:val="0"/>
              <w:marRight w:val="0"/>
              <w:marTop w:val="0"/>
              <w:marBottom w:val="0"/>
              <w:divBdr>
                <w:top w:val="none" w:sz="0" w:space="0" w:color="auto"/>
                <w:left w:val="none" w:sz="0" w:space="0" w:color="auto"/>
                <w:bottom w:val="none" w:sz="0" w:space="0" w:color="auto"/>
                <w:right w:val="none" w:sz="0" w:space="0" w:color="auto"/>
              </w:divBdr>
              <w:divsChild>
                <w:div w:id="13105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51130">
      <w:bodyDiv w:val="1"/>
      <w:marLeft w:val="0"/>
      <w:marRight w:val="0"/>
      <w:marTop w:val="0"/>
      <w:marBottom w:val="0"/>
      <w:divBdr>
        <w:top w:val="none" w:sz="0" w:space="0" w:color="auto"/>
        <w:left w:val="none" w:sz="0" w:space="0" w:color="auto"/>
        <w:bottom w:val="none" w:sz="0" w:space="0" w:color="auto"/>
        <w:right w:val="none" w:sz="0" w:space="0" w:color="auto"/>
      </w:divBdr>
    </w:div>
    <w:div w:id="291911877">
      <w:bodyDiv w:val="1"/>
      <w:marLeft w:val="0"/>
      <w:marRight w:val="0"/>
      <w:marTop w:val="0"/>
      <w:marBottom w:val="0"/>
      <w:divBdr>
        <w:top w:val="none" w:sz="0" w:space="0" w:color="auto"/>
        <w:left w:val="none" w:sz="0" w:space="0" w:color="auto"/>
        <w:bottom w:val="none" w:sz="0" w:space="0" w:color="auto"/>
        <w:right w:val="none" w:sz="0" w:space="0" w:color="auto"/>
      </w:divBdr>
      <w:divsChild>
        <w:div w:id="1517423290">
          <w:marLeft w:val="0"/>
          <w:marRight w:val="0"/>
          <w:marTop w:val="0"/>
          <w:marBottom w:val="0"/>
          <w:divBdr>
            <w:top w:val="none" w:sz="0" w:space="0" w:color="auto"/>
            <w:left w:val="none" w:sz="0" w:space="0" w:color="auto"/>
            <w:bottom w:val="none" w:sz="0" w:space="0" w:color="auto"/>
            <w:right w:val="none" w:sz="0" w:space="0" w:color="auto"/>
          </w:divBdr>
          <w:divsChild>
            <w:div w:id="508108317">
              <w:marLeft w:val="0"/>
              <w:marRight w:val="0"/>
              <w:marTop w:val="0"/>
              <w:marBottom w:val="0"/>
              <w:divBdr>
                <w:top w:val="none" w:sz="0" w:space="0" w:color="auto"/>
                <w:left w:val="none" w:sz="0" w:space="0" w:color="auto"/>
                <w:bottom w:val="none" w:sz="0" w:space="0" w:color="auto"/>
                <w:right w:val="none" w:sz="0" w:space="0" w:color="auto"/>
              </w:divBdr>
              <w:divsChild>
                <w:div w:id="135719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913012">
      <w:bodyDiv w:val="1"/>
      <w:marLeft w:val="0"/>
      <w:marRight w:val="0"/>
      <w:marTop w:val="0"/>
      <w:marBottom w:val="0"/>
      <w:divBdr>
        <w:top w:val="none" w:sz="0" w:space="0" w:color="auto"/>
        <w:left w:val="none" w:sz="0" w:space="0" w:color="auto"/>
        <w:bottom w:val="none" w:sz="0" w:space="0" w:color="auto"/>
        <w:right w:val="none" w:sz="0" w:space="0" w:color="auto"/>
      </w:divBdr>
      <w:divsChild>
        <w:div w:id="61560378">
          <w:marLeft w:val="0"/>
          <w:marRight w:val="0"/>
          <w:marTop w:val="0"/>
          <w:marBottom w:val="0"/>
          <w:divBdr>
            <w:top w:val="none" w:sz="0" w:space="0" w:color="auto"/>
            <w:left w:val="none" w:sz="0" w:space="0" w:color="auto"/>
            <w:bottom w:val="none" w:sz="0" w:space="0" w:color="auto"/>
            <w:right w:val="none" w:sz="0" w:space="0" w:color="auto"/>
          </w:divBdr>
          <w:divsChild>
            <w:div w:id="1775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5189">
      <w:bodyDiv w:val="1"/>
      <w:marLeft w:val="0"/>
      <w:marRight w:val="0"/>
      <w:marTop w:val="0"/>
      <w:marBottom w:val="0"/>
      <w:divBdr>
        <w:top w:val="none" w:sz="0" w:space="0" w:color="auto"/>
        <w:left w:val="none" w:sz="0" w:space="0" w:color="auto"/>
        <w:bottom w:val="none" w:sz="0" w:space="0" w:color="auto"/>
        <w:right w:val="none" w:sz="0" w:space="0" w:color="auto"/>
      </w:divBdr>
    </w:div>
    <w:div w:id="365180067">
      <w:bodyDiv w:val="1"/>
      <w:marLeft w:val="0"/>
      <w:marRight w:val="0"/>
      <w:marTop w:val="0"/>
      <w:marBottom w:val="0"/>
      <w:divBdr>
        <w:top w:val="none" w:sz="0" w:space="0" w:color="auto"/>
        <w:left w:val="none" w:sz="0" w:space="0" w:color="auto"/>
        <w:bottom w:val="none" w:sz="0" w:space="0" w:color="auto"/>
        <w:right w:val="none" w:sz="0" w:space="0" w:color="auto"/>
      </w:divBdr>
    </w:div>
    <w:div w:id="434793784">
      <w:bodyDiv w:val="1"/>
      <w:marLeft w:val="0"/>
      <w:marRight w:val="0"/>
      <w:marTop w:val="0"/>
      <w:marBottom w:val="0"/>
      <w:divBdr>
        <w:top w:val="none" w:sz="0" w:space="0" w:color="auto"/>
        <w:left w:val="none" w:sz="0" w:space="0" w:color="auto"/>
        <w:bottom w:val="none" w:sz="0" w:space="0" w:color="auto"/>
        <w:right w:val="none" w:sz="0" w:space="0" w:color="auto"/>
      </w:divBdr>
    </w:div>
    <w:div w:id="517472273">
      <w:bodyDiv w:val="1"/>
      <w:marLeft w:val="0"/>
      <w:marRight w:val="0"/>
      <w:marTop w:val="0"/>
      <w:marBottom w:val="0"/>
      <w:divBdr>
        <w:top w:val="none" w:sz="0" w:space="0" w:color="auto"/>
        <w:left w:val="none" w:sz="0" w:space="0" w:color="auto"/>
        <w:bottom w:val="none" w:sz="0" w:space="0" w:color="auto"/>
        <w:right w:val="none" w:sz="0" w:space="0" w:color="auto"/>
      </w:divBdr>
    </w:div>
    <w:div w:id="599606658">
      <w:bodyDiv w:val="1"/>
      <w:marLeft w:val="0"/>
      <w:marRight w:val="0"/>
      <w:marTop w:val="0"/>
      <w:marBottom w:val="0"/>
      <w:divBdr>
        <w:top w:val="none" w:sz="0" w:space="0" w:color="auto"/>
        <w:left w:val="none" w:sz="0" w:space="0" w:color="auto"/>
        <w:bottom w:val="none" w:sz="0" w:space="0" w:color="auto"/>
        <w:right w:val="none" w:sz="0" w:space="0" w:color="auto"/>
      </w:divBdr>
      <w:divsChild>
        <w:div w:id="1686711433">
          <w:marLeft w:val="0"/>
          <w:marRight w:val="0"/>
          <w:marTop w:val="0"/>
          <w:marBottom w:val="0"/>
          <w:divBdr>
            <w:top w:val="none" w:sz="0" w:space="0" w:color="auto"/>
            <w:left w:val="none" w:sz="0" w:space="0" w:color="auto"/>
            <w:bottom w:val="none" w:sz="0" w:space="0" w:color="auto"/>
            <w:right w:val="none" w:sz="0" w:space="0" w:color="auto"/>
          </w:divBdr>
          <w:divsChild>
            <w:div w:id="1845707890">
              <w:marLeft w:val="0"/>
              <w:marRight w:val="0"/>
              <w:marTop w:val="0"/>
              <w:marBottom w:val="0"/>
              <w:divBdr>
                <w:top w:val="none" w:sz="0" w:space="0" w:color="auto"/>
                <w:left w:val="none" w:sz="0" w:space="0" w:color="auto"/>
                <w:bottom w:val="none" w:sz="0" w:space="0" w:color="auto"/>
                <w:right w:val="none" w:sz="0" w:space="0" w:color="auto"/>
              </w:divBdr>
              <w:divsChild>
                <w:div w:id="190501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91338">
      <w:bodyDiv w:val="1"/>
      <w:marLeft w:val="0"/>
      <w:marRight w:val="0"/>
      <w:marTop w:val="0"/>
      <w:marBottom w:val="0"/>
      <w:divBdr>
        <w:top w:val="none" w:sz="0" w:space="0" w:color="auto"/>
        <w:left w:val="none" w:sz="0" w:space="0" w:color="auto"/>
        <w:bottom w:val="none" w:sz="0" w:space="0" w:color="auto"/>
        <w:right w:val="none" w:sz="0" w:space="0" w:color="auto"/>
      </w:divBdr>
      <w:divsChild>
        <w:div w:id="1628318914">
          <w:marLeft w:val="0"/>
          <w:marRight w:val="0"/>
          <w:marTop w:val="0"/>
          <w:marBottom w:val="0"/>
          <w:divBdr>
            <w:top w:val="none" w:sz="0" w:space="0" w:color="auto"/>
            <w:left w:val="none" w:sz="0" w:space="0" w:color="auto"/>
            <w:bottom w:val="none" w:sz="0" w:space="0" w:color="auto"/>
            <w:right w:val="none" w:sz="0" w:space="0" w:color="auto"/>
          </w:divBdr>
          <w:divsChild>
            <w:div w:id="210183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973840">
      <w:bodyDiv w:val="1"/>
      <w:marLeft w:val="0"/>
      <w:marRight w:val="0"/>
      <w:marTop w:val="0"/>
      <w:marBottom w:val="0"/>
      <w:divBdr>
        <w:top w:val="none" w:sz="0" w:space="0" w:color="auto"/>
        <w:left w:val="none" w:sz="0" w:space="0" w:color="auto"/>
        <w:bottom w:val="none" w:sz="0" w:space="0" w:color="auto"/>
        <w:right w:val="none" w:sz="0" w:space="0" w:color="auto"/>
      </w:divBdr>
      <w:divsChild>
        <w:div w:id="951207863">
          <w:marLeft w:val="0"/>
          <w:marRight w:val="0"/>
          <w:marTop w:val="0"/>
          <w:marBottom w:val="0"/>
          <w:divBdr>
            <w:top w:val="none" w:sz="0" w:space="0" w:color="auto"/>
            <w:left w:val="none" w:sz="0" w:space="0" w:color="auto"/>
            <w:bottom w:val="none" w:sz="0" w:space="0" w:color="auto"/>
            <w:right w:val="none" w:sz="0" w:space="0" w:color="auto"/>
          </w:divBdr>
        </w:div>
        <w:div w:id="1953898489">
          <w:marLeft w:val="0"/>
          <w:marRight w:val="0"/>
          <w:marTop w:val="0"/>
          <w:marBottom w:val="0"/>
          <w:divBdr>
            <w:top w:val="none" w:sz="0" w:space="0" w:color="auto"/>
            <w:left w:val="none" w:sz="0" w:space="0" w:color="auto"/>
            <w:bottom w:val="none" w:sz="0" w:space="0" w:color="auto"/>
            <w:right w:val="none" w:sz="0" w:space="0" w:color="auto"/>
          </w:divBdr>
          <w:divsChild>
            <w:div w:id="651831832">
              <w:marLeft w:val="180"/>
              <w:marRight w:val="240"/>
              <w:marTop w:val="0"/>
              <w:marBottom w:val="0"/>
              <w:divBdr>
                <w:top w:val="none" w:sz="0" w:space="0" w:color="auto"/>
                <w:left w:val="none" w:sz="0" w:space="0" w:color="auto"/>
                <w:bottom w:val="none" w:sz="0" w:space="0" w:color="auto"/>
                <w:right w:val="none" w:sz="0" w:space="0" w:color="auto"/>
              </w:divBdr>
              <w:divsChild>
                <w:div w:id="12417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46350">
      <w:bodyDiv w:val="1"/>
      <w:marLeft w:val="0"/>
      <w:marRight w:val="0"/>
      <w:marTop w:val="0"/>
      <w:marBottom w:val="0"/>
      <w:divBdr>
        <w:top w:val="none" w:sz="0" w:space="0" w:color="auto"/>
        <w:left w:val="none" w:sz="0" w:space="0" w:color="auto"/>
        <w:bottom w:val="none" w:sz="0" w:space="0" w:color="auto"/>
        <w:right w:val="none" w:sz="0" w:space="0" w:color="auto"/>
      </w:divBdr>
      <w:divsChild>
        <w:div w:id="625935825">
          <w:marLeft w:val="0"/>
          <w:marRight w:val="0"/>
          <w:marTop w:val="0"/>
          <w:marBottom w:val="0"/>
          <w:divBdr>
            <w:top w:val="none" w:sz="0" w:space="0" w:color="auto"/>
            <w:left w:val="none" w:sz="0" w:space="0" w:color="auto"/>
            <w:bottom w:val="none" w:sz="0" w:space="0" w:color="auto"/>
            <w:right w:val="none" w:sz="0" w:space="0" w:color="auto"/>
          </w:divBdr>
          <w:divsChild>
            <w:div w:id="1490903488">
              <w:marLeft w:val="0"/>
              <w:marRight w:val="0"/>
              <w:marTop w:val="0"/>
              <w:marBottom w:val="0"/>
              <w:divBdr>
                <w:top w:val="none" w:sz="0" w:space="0" w:color="auto"/>
                <w:left w:val="none" w:sz="0" w:space="0" w:color="auto"/>
                <w:bottom w:val="none" w:sz="0" w:space="0" w:color="auto"/>
                <w:right w:val="none" w:sz="0" w:space="0" w:color="auto"/>
              </w:divBdr>
              <w:divsChild>
                <w:div w:id="6646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019262">
      <w:bodyDiv w:val="1"/>
      <w:marLeft w:val="0"/>
      <w:marRight w:val="0"/>
      <w:marTop w:val="0"/>
      <w:marBottom w:val="0"/>
      <w:divBdr>
        <w:top w:val="none" w:sz="0" w:space="0" w:color="auto"/>
        <w:left w:val="none" w:sz="0" w:space="0" w:color="auto"/>
        <w:bottom w:val="none" w:sz="0" w:space="0" w:color="auto"/>
        <w:right w:val="none" w:sz="0" w:space="0" w:color="auto"/>
      </w:divBdr>
    </w:div>
    <w:div w:id="749547741">
      <w:bodyDiv w:val="1"/>
      <w:marLeft w:val="0"/>
      <w:marRight w:val="0"/>
      <w:marTop w:val="0"/>
      <w:marBottom w:val="0"/>
      <w:divBdr>
        <w:top w:val="none" w:sz="0" w:space="0" w:color="auto"/>
        <w:left w:val="none" w:sz="0" w:space="0" w:color="auto"/>
        <w:bottom w:val="none" w:sz="0" w:space="0" w:color="auto"/>
        <w:right w:val="none" w:sz="0" w:space="0" w:color="auto"/>
      </w:divBdr>
      <w:divsChild>
        <w:div w:id="383216518">
          <w:marLeft w:val="0"/>
          <w:marRight w:val="0"/>
          <w:marTop w:val="0"/>
          <w:marBottom w:val="0"/>
          <w:divBdr>
            <w:top w:val="none" w:sz="0" w:space="0" w:color="auto"/>
            <w:left w:val="none" w:sz="0" w:space="0" w:color="auto"/>
            <w:bottom w:val="none" w:sz="0" w:space="0" w:color="auto"/>
            <w:right w:val="none" w:sz="0" w:space="0" w:color="auto"/>
          </w:divBdr>
          <w:divsChild>
            <w:div w:id="1367024850">
              <w:marLeft w:val="0"/>
              <w:marRight w:val="0"/>
              <w:marTop w:val="0"/>
              <w:marBottom w:val="0"/>
              <w:divBdr>
                <w:top w:val="none" w:sz="0" w:space="0" w:color="auto"/>
                <w:left w:val="none" w:sz="0" w:space="0" w:color="auto"/>
                <w:bottom w:val="none" w:sz="0" w:space="0" w:color="auto"/>
                <w:right w:val="none" w:sz="0" w:space="0" w:color="auto"/>
              </w:divBdr>
              <w:divsChild>
                <w:div w:id="144934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82624">
      <w:bodyDiv w:val="1"/>
      <w:marLeft w:val="0"/>
      <w:marRight w:val="0"/>
      <w:marTop w:val="0"/>
      <w:marBottom w:val="0"/>
      <w:divBdr>
        <w:top w:val="none" w:sz="0" w:space="0" w:color="auto"/>
        <w:left w:val="none" w:sz="0" w:space="0" w:color="auto"/>
        <w:bottom w:val="none" w:sz="0" w:space="0" w:color="auto"/>
        <w:right w:val="none" w:sz="0" w:space="0" w:color="auto"/>
      </w:divBdr>
      <w:divsChild>
        <w:div w:id="1239823024">
          <w:marLeft w:val="0"/>
          <w:marRight w:val="0"/>
          <w:marTop w:val="0"/>
          <w:marBottom w:val="0"/>
          <w:divBdr>
            <w:top w:val="none" w:sz="0" w:space="0" w:color="auto"/>
            <w:left w:val="none" w:sz="0" w:space="0" w:color="auto"/>
            <w:bottom w:val="none" w:sz="0" w:space="0" w:color="auto"/>
            <w:right w:val="none" w:sz="0" w:space="0" w:color="auto"/>
          </w:divBdr>
          <w:divsChild>
            <w:div w:id="679544861">
              <w:marLeft w:val="0"/>
              <w:marRight w:val="0"/>
              <w:marTop w:val="0"/>
              <w:marBottom w:val="0"/>
              <w:divBdr>
                <w:top w:val="none" w:sz="0" w:space="0" w:color="auto"/>
                <w:left w:val="none" w:sz="0" w:space="0" w:color="auto"/>
                <w:bottom w:val="none" w:sz="0" w:space="0" w:color="auto"/>
                <w:right w:val="none" w:sz="0" w:space="0" w:color="auto"/>
              </w:divBdr>
              <w:divsChild>
                <w:div w:id="139732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695370">
      <w:bodyDiv w:val="1"/>
      <w:marLeft w:val="0"/>
      <w:marRight w:val="0"/>
      <w:marTop w:val="0"/>
      <w:marBottom w:val="0"/>
      <w:divBdr>
        <w:top w:val="none" w:sz="0" w:space="0" w:color="auto"/>
        <w:left w:val="none" w:sz="0" w:space="0" w:color="auto"/>
        <w:bottom w:val="none" w:sz="0" w:space="0" w:color="auto"/>
        <w:right w:val="none" w:sz="0" w:space="0" w:color="auto"/>
      </w:divBdr>
      <w:divsChild>
        <w:div w:id="1420638033">
          <w:marLeft w:val="0"/>
          <w:marRight w:val="0"/>
          <w:marTop w:val="0"/>
          <w:marBottom w:val="0"/>
          <w:divBdr>
            <w:top w:val="none" w:sz="0" w:space="0" w:color="auto"/>
            <w:left w:val="none" w:sz="0" w:space="0" w:color="auto"/>
            <w:bottom w:val="none" w:sz="0" w:space="0" w:color="auto"/>
            <w:right w:val="none" w:sz="0" w:space="0" w:color="auto"/>
          </w:divBdr>
          <w:divsChild>
            <w:div w:id="697661097">
              <w:marLeft w:val="0"/>
              <w:marRight w:val="0"/>
              <w:marTop w:val="0"/>
              <w:marBottom w:val="0"/>
              <w:divBdr>
                <w:top w:val="none" w:sz="0" w:space="0" w:color="auto"/>
                <w:left w:val="none" w:sz="0" w:space="0" w:color="auto"/>
                <w:bottom w:val="none" w:sz="0" w:space="0" w:color="auto"/>
                <w:right w:val="none" w:sz="0" w:space="0" w:color="auto"/>
              </w:divBdr>
              <w:divsChild>
                <w:div w:id="152536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85995">
      <w:bodyDiv w:val="1"/>
      <w:marLeft w:val="0"/>
      <w:marRight w:val="0"/>
      <w:marTop w:val="0"/>
      <w:marBottom w:val="0"/>
      <w:divBdr>
        <w:top w:val="none" w:sz="0" w:space="0" w:color="auto"/>
        <w:left w:val="none" w:sz="0" w:space="0" w:color="auto"/>
        <w:bottom w:val="none" w:sz="0" w:space="0" w:color="auto"/>
        <w:right w:val="none" w:sz="0" w:space="0" w:color="auto"/>
      </w:divBdr>
      <w:divsChild>
        <w:div w:id="277689549">
          <w:marLeft w:val="0"/>
          <w:marRight w:val="0"/>
          <w:marTop w:val="0"/>
          <w:marBottom w:val="0"/>
          <w:divBdr>
            <w:top w:val="none" w:sz="0" w:space="0" w:color="auto"/>
            <w:left w:val="none" w:sz="0" w:space="0" w:color="auto"/>
            <w:bottom w:val="none" w:sz="0" w:space="0" w:color="auto"/>
            <w:right w:val="none" w:sz="0" w:space="0" w:color="auto"/>
          </w:divBdr>
          <w:divsChild>
            <w:div w:id="374889479">
              <w:marLeft w:val="0"/>
              <w:marRight w:val="0"/>
              <w:marTop w:val="0"/>
              <w:marBottom w:val="0"/>
              <w:divBdr>
                <w:top w:val="none" w:sz="0" w:space="0" w:color="auto"/>
                <w:left w:val="none" w:sz="0" w:space="0" w:color="auto"/>
                <w:bottom w:val="none" w:sz="0" w:space="0" w:color="auto"/>
                <w:right w:val="none" w:sz="0" w:space="0" w:color="auto"/>
              </w:divBdr>
              <w:divsChild>
                <w:div w:id="54441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2522">
      <w:bodyDiv w:val="1"/>
      <w:marLeft w:val="0"/>
      <w:marRight w:val="0"/>
      <w:marTop w:val="0"/>
      <w:marBottom w:val="0"/>
      <w:divBdr>
        <w:top w:val="none" w:sz="0" w:space="0" w:color="auto"/>
        <w:left w:val="none" w:sz="0" w:space="0" w:color="auto"/>
        <w:bottom w:val="none" w:sz="0" w:space="0" w:color="auto"/>
        <w:right w:val="none" w:sz="0" w:space="0" w:color="auto"/>
      </w:divBdr>
      <w:divsChild>
        <w:div w:id="1211654059">
          <w:marLeft w:val="0"/>
          <w:marRight w:val="0"/>
          <w:marTop w:val="0"/>
          <w:marBottom w:val="0"/>
          <w:divBdr>
            <w:top w:val="none" w:sz="0" w:space="0" w:color="auto"/>
            <w:left w:val="none" w:sz="0" w:space="0" w:color="auto"/>
            <w:bottom w:val="none" w:sz="0" w:space="0" w:color="auto"/>
            <w:right w:val="none" w:sz="0" w:space="0" w:color="auto"/>
          </w:divBdr>
          <w:divsChild>
            <w:div w:id="248781050">
              <w:marLeft w:val="0"/>
              <w:marRight w:val="0"/>
              <w:marTop w:val="0"/>
              <w:marBottom w:val="0"/>
              <w:divBdr>
                <w:top w:val="none" w:sz="0" w:space="0" w:color="auto"/>
                <w:left w:val="none" w:sz="0" w:space="0" w:color="auto"/>
                <w:bottom w:val="none" w:sz="0" w:space="0" w:color="auto"/>
                <w:right w:val="none" w:sz="0" w:space="0" w:color="auto"/>
              </w:divBdr>
              <w:divsChild>
                <w:div w:id="162473303">
                  <w:marLeft w:val="0"/>
                  <w:marRight w:val="0"/>
                  <w:marTop w:val="0"/>
                  <w:marBottom w:val="0"/>
                  <w:divBdr>
                    <w:top w:val="none" w:sz="0" w:space="0" w:color="auto"/>
                    <w:left w:val="none" w:sz="0" w:space="0" w:color="auto"/>
                    <w:bottom w:val="none" w:sz="0" w:space="0" w:color="auto"/>
                    <w:right w:val="none" w:sz="0" w:space="0" w:color="auto"/>
                  </w:divBdr>
                  <w:divsChild>
                    <w:div w:id="7685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88600">
      <w:bodyDiv w:val="1"/>
      <w:marLeft w:val="0"/>
      <w:marRight w:val="0"/>
      <w:marTop w:val="0"/>
      <w:marBottom w:val="0"/>
      <w:divBdr>
        <w:top w:val="none" w:sz="0" w:space="0" w:color="auto"/>
        <w:left w:val="none" w:sz="0" w:space="0" w:color="auto"/>
        <w:bottom w:val="none" w:sz="0" w:space="0" w:color="auto"/>
        <w:right w:val="none" w:sz="0" w:space="0" w:color="auto"/>
      </w:divBdr>
    </w:div>
    <w:div w:id="940798410">
      <w:bodyDiv w:val="1"/>
      <w:marLeft w:val="0"/>
      <w:marRight w:val="0"/>
      <w:marTop w:val="0"/>
      <w:marBottom w:val="0"/>
      <w:divBdr>
        <w:top w:val="none" w:sz="0" w:space="0" w:color="auto"/>
        <w:left w:val="none" w:sz="0" w:space="0" w:color="auto"/>
        <w:bottom w:val="none" w:sz="0" w:space="0" w:color="auto"/>
        <w:right w:val="none" w:sz="0" w:space="0" w:color="auto"/>
      </w:divBdr>
      <w:divsChild>
        <w:div w:id="2076076211">
          <w:marLeft w:val="0"/>
          <w:marRight w:val="0"/>
          <w:marTop w:val="0"/>
          <w:marBottom w:val="0"/>
          <w:divBdr>
            <w:top w:val="none" w:sz="0" w:space="0" w:color="auto"/>
            <w:left w:val="none" w:sz="0" w:space="0" w:color="auto"/>
            <w:bottom w:val="none" w:sz="0" w:space="0" w:color="auto"/>
            <w:right w:val="none" w:sz="0" w:space="0" w:color="auto"/>
          </w:divBdr>
          <w:divsChild>
            <w:div w:id="372073756">
              <w:marLeft w:val="0"/>
              <w:marRight w:val="0"/>
              <w:marTop w:val="0"/>
              <w:marBottom w:val="0"/>
              <w:divBdr>
                <w:top w:val="none" w:sz="0" w:space="0" w:color="auto"/>
                <w:left w:val="none" w:sz="0" w:space="0" w:color="auto"/>
                <w:bottom w:val="none" w:sz="0" w:space="0" w:color="auto"/>
                <w:right w:val="none" w:sz="0" w:space="0" w:color="auto"/>
              </w:divBdr>
              <w:divsChild>
                <w:div w:id="97472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09618">
      <w:bodyDiv w:val="1"/>
      <w:marLeft w:val="0"/>
      <w:marRight w:val="0"/>
      <w:marTop w:val="0"/>
      <w:marBottom w:val="0"/>
      <w:divBdr>
        <w:top w:val="none" w:sz="0" w:space="0" w:color="auto"/>
        <w:left w:val="none" w:sz="0" w:space="0" w:color="auto"/>
        <w:bottom w:val="none" w:sz="0" w:space="0" w:color="auto"/>
        <w:right w:val="none" w:sz="0" w:space="0" w:color="auto"/>
      </w:divBdr>
      <w:divsChild>
        <w:div w:id="1959991849">
          <w:marLeft w:val="0"/>
          <w:marRight w:val="0"/>
          <w:marTop w:val="0"/>
          <w:marBottom w:val="0"/>
          <w:divBdr>
            <w:top w:val="none" w:sz="0" w:space="0" w:color="auto"/>
            <w:left w:val="none" w:sz="0" w:space="0" w:color="auto"/>
            <w:bottom w:val="none" w:sz="0" w:space="0" w:color="auto"/>
            <w:right w:val="none" w:sz="0" w:space="0" w:color="auto"/>
          </w:divBdr>
          <w:divsChild>
            <w:div w:id="989986892">
              <w:marLeft w:val="0"/>
              <w:marRight w:val="0"/>
              <w:marTop w:val="0"/>
              <w:marBottom w:val="0"/>
              <w:divBdr>
                <w:top w:val="none" w:sz="0" w:space="0" w:color="auto"/>
                <w:left w:val="none" w:sz="0" w:space="0" w:color="auto"/>
                <w:bottom w:val="none" w:sz="0" w:space="0" w:color="auto"/>
                <w:right w:val="none" w:sz="0" w:space="0" w:color="auto"/>
              </w:divBdr>
              <w:divsChild>
                <w:div w:id="195968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674299">
      <w:bodyDiv w:val="1"/>
      <w:marLeft w:val="0"/>
      <w:marRight w:val="0"/>
      <w:marTop w:val="0"/>
      <w:marBottom w:val="0"/>
      <w:divBdr>
        <w:top w:val="none" w:sz="0" w:space="0" w:color="auto"/>
        <w:left w:val="none" w:sz="0" w:space="0" w:color="auto"/>
        <w:bottom w:val="none" w:sz="0" w:space="0" w:color="auto"/>
        <w:right w:val="none" w:sz="0" w:space="0" w:color="auto"/>
      </w:divBdr>
      <w:divsChild>
        <w:div w:id="966929523">
          <w:marLeft w:val="0"/>
          <w:marRight w:val="0"/>
          <w:marTop w:val="0"/>
          <w:marBottom w:val="0"/>
          <w:divBdr>
            <w:top w:val="none" w:sz="0" w:space="0" w:color="auto"/>
            <w:left w:val="none" w:sz="0" w:space="0" w:color="auto"/>
            <w:bottom w:val="none" w:sz="0" w:space="0" w:color="auto"/>
            <w:right w:val="none" w:sz="0" w:space="0" w:color="auto"/>
          </w:divBdr>
          <w:divsChild>
            <w:div w:id="197862090">
              <w:marLeft w:val="0"/>
              <w:marRight w:val="0"/>
              <w:marTop w:val="0"/>
              <w:marBottom w:val="0"/>
              <w:divBdr>
                <w:top w:val="none" w:sz="0" w:space="0" w:color="auto"/>
                <w:left w:val="none" w:sz="0" w:space="0" w:color="auto"/>
                <w:bottom w:val="none" w:sz="0" w:space="0" w:color="auto"/>
                <w:right w:val="none" w:sz="0" w:space="0" w:color="auto"/>
              </w:divBdr>
              <w:divsChild>
                <w:div w:id="2084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7428">
      <w:bodyDiv w:val="1"/>
      <w:marLeft w:val="0"/>
      <w:marRight w:val="0"/>
      <w:marTop w:val="0"/>
      <w:marBottom w:val="0"/>
      <w:divBdr>
        <w:top w:val="none" w:sz="0" w:space="0" w:color="auto"/>
        <w:left w:val="none" w:sz="0" w:space="0" w:color="auto"/>
        <w:bottom w:val="none" w:sz="0" w:space="0" w:color="auto"/>
        <w:right w:val="none" w:sz="0" w:space="0" w:color="auto"/>
      </w:divBdr>
      <w:divsChild>
        <w:div w:id="998506631">
          <w:marLeft w:val="0"/>
          <w:marRight w:val="0"/>
          <w:marTop w:val="0"/>
          <w:marBottom w:val="0"/>
          <w:divBdr>
            <w:top w:val="none" w:sz="0" w:space="0" w:color="auto"/>
            <w:left w:val="none" w:sz="0" w:space="0" w:color="auto"/>
            <w:bottom w:val="none" w:sz="0" w:space="0" w:color="auto"/>
            <w:right w:val="none" w:sz="0" w:space="0" w:color="auto"/>
          </w:divBdr>
          <w:divsChild>
            <w:div w:id="80030845">
              <w:marLeft w:val="0"/>
              <w:marRight w:val="0"/>
              <w:marTop w:val="0"/>
              <w:marBottom w:val="0"/>
              <w:divBdr>
                <w:top w:val="none" w:sz="0" w:space="0" w:color="auto"/>
                <w:left w:val="none" w:sz="0" w:space="0" w:color="auto"/>
                <w:bottom w:val="none" w:sz="0" w:space="0" w:color="auto"/>
                <w:right w:val="none" w:sz="0" w:space="0" w:color="auto"/>
              </w:divBdr>
              <w:divsChild>
                <w:div w:id="133144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971624">
      <w:bodyDiv w:val="1"/>
      <w:marLeft w:val="0"/>
      <w:marRight w:val="0"/>
      <w:marTop w:val="0"/>
      <w:marBottom w:val="0"/>
      <w:divBdr>
        <w:top w:val="none" w:sz="0" w:space="0" w:color="auto"/>
        <w:left w:val="none" w:sz="0" w:space="0" w:color="auto"/>
        <w:bottom w:val="none" w:sz="0" w:space="0" w:color="auto"/>
        <w:right w:val="none" w:sz="0" w:space="0" w:color="auto"/>
      </w:divBdr>
      <w:divsChild>
        <w:div w:id="1219828956">
          <w:marLeft w:val="0"/>
          <w:marRight w:val="0"/>
          <w:marTop w:val="0"/>
          <w:marBottom w:val="0"/>
          <w:divBdr>
            <w:top w:val="none" w:sz="0" w:space="0" w:color="auto"/>
            <w:left w:val="none" w:sz="0" w:space="0" w:color="auto"/>
            <w:bottom w:val="none" w:sz="0" w:space="0" w:color="auto"/>
            <w:right w:val="none" w:sz="0" w:space="0" w:color="auto"/>
          </w:divBdr>
          <w:divsChild>
            <w:div w:id="728843758">
              <w:marLeft w:val="0"/>
              <w:marRight w:val="0"/>
              <w:marTop w:val="0"/>
              <w:marBottom w:val="0"/>
              <w:divBdr>
                <w:top w:val="none" w:sz="0" w:space="0" w:color="auto"/>
                <w:left w:val="none" w:sz="0" w:space="0" w:color="auto"/>
                <w:bottom w:val="none" w:sz="0" w:space="0" w:color="auto"/>
                <w:right w:val="none" w:sz="0" w:space="0" w:color="auto"/>
              </w:divBdr>
              <w:divsChild>
                <w:div w:id="21010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00227">
      <w:bodyDiv w:val="1"/>
      <w:marLeft w:val="0"/>
      <w:marRight w:val="0"/>
      <w:marTop w:val="0"/>
      <w:marBottom w:val="0"/>
      <w:divBdr>
        <w:top w:val="none" w:sz="0" w:space="0" w:color="auto"/>
        <w:left w:val="none" w:sz="0" w:space="0" w:color="auto"/>
        <w:bottom w:val="none" w:sz="0" w:space="0" w:color="auto"/>
        <w:right w:val="none" w:sz="0" w:space="0" w:color="auto"/>
      </w:divBdr>
      <w:divsChild>
        <w:div w:id="1663511787">
          <w:marLeft w:val="0"/>
          <w:marRight w:val="0"/>
          <w:marTop w:val="0"/>
          <w:marBottom w:val="0"/>
          <w:divBdr>
            <w:top w:val="none" w:sz="0" w:space="0" w:color="auto"/>
            <w:left w:val="none" w:sz="0" w:space="0" w:color="auto"/>
            <w:bottom w:val="none" w:sz="0" w:space="0" w:color="auto"/>
            <w:right w:val="none" w:sz="0" w:space="0" w:color="auto"/>
          </w:divBdr>
          <w:divsChild>
            <w:div w:id="1731876702">
              <w:marLeft w:val="0"/>
              <w:marRight w:val="0"/>
              <w:marTop w:val="0"/>
              <w:marBottom w:val="0"/>
              <w:divBdr>
                <w:top w:val="none" w:sz="0" w:space="0" w:color="auto"/>
                <w:left w:val="none" w:sz="0" w:space="0" w:color="auto"/>
                <w:bottom w:val="none" w:sz="0" w:space="0" w:color="auto"/>
                <w:right w:val="none" w:sz="0" w:space="0" w:color="auto"/>
              </w:divBdr>
              <w:divsChild>
                <w:div w:id="717901855">
                  <w:marLeft w:val="0"/>
                  <w:marRight w:val="0"/>
                  <w:marTop w:val="0"/>
                  <w:marBottom w:val="0"/>
                  <w:divBdr>
                    <w:top w:val="none" w:sz="0" w:space="0" w:color="auto"/>
                    <w:left w:val="none" w:sz="0" w:space="0" w:color="auto"/>
                    <w:bottom w:val="none" w:sz="0" w:space="0" w:color="auto"/>
                    <w:right w:val="none" w:sz="0" w:space="0" w:color="auto"/>
                  </w:divBdr>
                  <w:divsChild>
                    <w:div w:id="189781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70296">
      <w:bodyDiv w:val="1"/>
      <w:marLeft w:val="0"/>
      <w:marRight w:val="0"/>
      <w:marTop w:val="0"/>
      <w:marBottom w:val="0"/>
      <w:divBdr>
        <w:top w:val="none" w:sz="0" w:space="0" w:color="auto"/>
        <w:left w:val="none" w:sz="0" w:space="0" w:color="auto"/>
        <w:bottom w:val="none" w:sz="0" w:space="0" w:color="auto"/>
        <w:right w:val="none" w:sz="0" w:space="0" w:color="auto"/>
      </w:divBdr>
      <w:divsChild>
        <w:div w:id="959338767">
          <w:marLeft w:val="0"/>
          <w:marRight w:val="0"/>
          <w:marTop w:val="0"/>
          <w:marBottom w:val="0"/>
          <w:divBdr>
            <w:top w:val="none" w:sz="0" w:space="0" w:color="auto"/>
            <w:left w:val="none" w:sz="0" w:space="0" w:color="auto"/>
            <w:bottom w:val="none" w:sz="0" w:space="0" w:color="auto"/>
            <w:right w:val="none" w:sz="0" w:space="0" w:color="auto"/>
          </w:divBdr>
          <w:divsChild>
            <w:div w:id="1805807812">
              <w:marLeft w:val="0"/>
              <w:marRight w:val="0"/>
              <w:marTop w:val="0"/>
              <w:marBottom w:val="0"/>
              <w:divBdr>
                <w:top w:val="none" w:sz="0" w:space="0" w:color="auto"/>
                <w:left w:val="none" w:sz="0" w:space="0" w:color="auto"/>
                <w:bottom w:val="none" w:sz="0" w:space="0" w:color="auto"/>
                <w:right w:val="none" w:sz="0" w:space="0" w:color="auto"/>
              </w:divBdr>
              <w:divsChild>
                <w:div w:id="430203930">
                  <w:marLeft w:val="0"/>
                  <w:marRight w:val="0"/>
                  <w:marTop w:val="0"/>
                  <w:marBottom w:val="0"/>
                  <w:divBdr>
                    <w:top w:val="none" w:sz="0" w:space="0" w:color="auto"/>
                    <w:left w:val="none" w:sz="0" w:space="0" w:color="auto"/>
                    <w:bottom w:val="none" w:sz="0" w:space="0" w:color="auto"/>
                    <w:right w:val="none" w:sz="0" w:space="0" w:color="auto"/>
                  </w:divBdr>
                  <w:divsChild>
                    <w:div w:id="1711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42634">
      <w:bodyDiv w:val="1"/>
      <w:marLeft w:val="0"/>
      <w:marRight w:val="0"/>
      <w:marTop w:val="0"/>
      <w:marBottom w:val="0"/>
      <w:divBdr>
        <w:top w:val="none" w:sz="0" w:space="0" w:color="auto"/>
        <w:left w:val="none" w:sz="0" w:space="0" w:color="auto"/>
        <w:bottom w:val="none" w:sz="0" w:space="0" w:color="auto"/>
        <w:right w:val="none" w:sz="0" w:space="0" w:color="auto"/>
      </w:divBdr>
      <w:divsChild>
        <w:div w:id="1902010890">
          <w:marLeft w:val="0"/>
          <w:marRight w:val="0"/>
          <w:marTop w:val="0"/>
          <w:marBottom w:val="0"/>
          <w:divBdr>
            <w:top w:val="none" w:sz="0" w:space="0" w:color="auto"/>
            <w:left w:val="none" w:sz="0" w:space="0" w:color="auto"/>
            <w:bottom w:val="none" w:sz="0" w:space="0" w:color="auto"/>
            <w:right w:val="none" w:sz="0" w:space="0" w:color="auto"/>
          </w:divBdr>
          <w:divsChild>
            <w:div w:id="288316535">
              <w:marLeft w:val="0"/>
              <w:marRight w:val="0"/>
              <w:marTop w:val="0"/>
              <w:marBottom w:val="0"/>
              <w:divBdr>
                <w:top w:val="none" w:sz="0" w:space="0" w:color="auto"/>
                <w:left w:val="none" w:sz="0" w:space="0" w:color="auto"/>
                <w:bottom w:val="none" w:sz="0" w:space="0" w:color="auto"/>
                <w:right w:val="none" w:sz="0" w:space="0" w:color="auto"/>
              </w:divBdr>
              <w:divsChild>
                <w:div w:id="14090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081180">
      <w:bodyDiv w:val="1"/>
      <w:marLeft w:val="0"/>
      <w:marRight w:val="0"/>
      <w:marTop w:val="0"/>
      <w:marBottom w:val="0"/>
      <w:divBdr>
        <w:top w:val="none" w:sz="0" w:space="0" w:color="auto"/>
        <w:left w:val="none" w:sz="0" w:space="0" w:color="auto"/>
        <w:bottom w:val="none" w:sz="0" w:space="0" w:color="auto"/>
        <w:right w:val="none" w:sz="0" w:space="0" w:color="auto"/>
      </w:divBdr>
      <w:divsChild>
        <w:div w:id="85613102">
          <w:marLeft w:val="0"/>
          <w:marRight w:val="0"/>
          <w:marTop w:val="0"/>
          <w:marBottom w:val="0"/>
          <w:divBdr>
            <w:top w:val="none" w:sz="0" w:space="0" w:color="auto"/>
            <w:left w:val="none" w:sz="0" w:space="0" w:color="auto"/>
            <w:bottom w:val="none" w:sz="0" w:space="0" w:color="auto"/>
            <w:right w:val="none" w:sz="0" w:space="0" w:color="auto"/>
          </w:divBdr>
          <w:divsChild>
            <w:div w:id="611548986">
              <w:marLeft w:val="0"/>
              <w:marRight w:val="0"/>
              <w:marTop w:val="0"/>
              <w:marBottom w:val="0"/>
              <w:divBdr>
                <w:top w:val="none" w:sz="0" w:space="0" w:color="auto"/>
                <w:left w:val="none" w:sz="0" w:space="0" w:color="auto"/>
                <w:bottom w:val="none" w:sz="0" w:space="0" w:color="auto"/>
                <w:right w:val="none" w:sz="0" w:space="0" w:color="auto"/>
              </w:divBdr>
              <w:divsChild>
                <w:div w:id="620113674">
                  <w:marLeft w:val="0"/>
                  <w:marRight w:val="0"/>
                  <w:marTop w:val="0"/>
                  <w:marBottom w:val="0"/>
                  <w:divBdr>
                    <w:top w:val="none" w:sz="0" w:space="0" w:color="auto"/>
                    <w:left w:val="none" w:sz="0" w:space="0" w:color="auto"/>
                    <w:bottom w:val="none" w:sz="0" w:space="0" w:color="auto"/>
                    <w:right w:val="none" w:sz="0" w:space="0" w:color="auto"/>
                  </w:divBdr>
                  <w:divsChild>
                    <w:div w:id="11040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92675">
      <w:bodyDiv w:val="1"/>
      <w:marLeft w:val="0"/>
      <w:marRight w:val="0"/>
      <w:marTop w:val="0"/>
      <w:marBottom w:val="0"/>
      <w:divBdr>
        <w:top w:val="none" w:sz="0" w:space="0" w:color="auto"/>
        <w:left w:val="none" w:sz="0" w:space="0" w:color="auto"/>
        <w:bottom w:val="none" w:sz="0" w:space="0" w:color="auto"/>
        <w:right w:val="none" w:sz="0" w:space="0" w:color="auto"/>
      </w:divBdr>
      <w:divsChild>
        <w:div w:id="1346322642">
          <w:marLeft w:val="0"/>
          <w:marRight w:val="0"/>
          <w:marTop w:val="0"/>
          <w:marBottom w:val="0"/>
          <w:divBdr>
            <w:top w:val="none" w:sz="0" w:space="0" w:color="auto"/>
            <w:left w:val="none" w:sz="0" w:space="0" w:color="auto"/>
            <w:bottom w:val="none" w:sz="0" w:space="0" w:color="auto"/>
            <w:right w:val="none" w:sz="0" w:space="0" w:color="auto"/>
          </w:divBdr>
          <w:divsChild>
            <w:div w:id="36972362">
              <w:marLeft w:val="0"/>
              <w:marRight w:val="0"/>
              <w:marTop w:val="0"/>
              <w:marBottom w:val="0"/>
              <w:divBdr>
                <w:top w:val="none" w:sz="0" w:space="0" w:color="auto"/>
                <w:left w:val="none" w:sz="0" w:space="0" w:color="auto"/>
                <w:bottom w:val="none" w:sz="0" w:space="0" w:color="auto"/>
                <w:right w:val="none" w:sz="0" w:space="0" w:color="auto"/>
              </w:divBdr>
              <w:divsChild>
                <w:div w:id="8750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280701">
      <w:bodyDiv w:val="1"/>
      <w:marLeft w:val="0"/>
      <w:marRight w:val="0"/>
      <w:marTop w:val="0"/>
      <w:marBottom w:val="0"/>
      <w:divBdr>
        <w:top w:val="none" w:sz="0" w:space="0" w:color="auto"/>
        <w:left w:val="none" w:sz="0" w:space="0" w:color="auto"/>
        <w:bottom w:val="none" w:sz="0" w:space="0" w:color="auto"/>
        <w:right w:val="none" w:sz="0" w:space="0" w:color="auto"/>
      </w:divBdr>
      <w:divsChild>
        <w:div w:id="1884563210">
          <w:marLeft w:val="0"/>
          <w:marRight w:val="0"/>
          <w:marTop w:val="0"/>
          <w:marBottom w:val="0"/>
          <w:divBdr>
            <w:top w:val="none" w:sz="0" w:space="0" w:color="auto"/>
            <w:left w:val="none" w:sz="0" w:space="0" w:color="auto"/>
            <w:bottom w:val="none" w:sz="0" w:space="0" w:color="auto"/>
            <w:right w:val="none" w:sz="0" w:space="0" w:color="auto"/>
          </w:divBdr>
          <w:divsChild>
            <w:div w:id="1002898575">
              <w:marLeft w:val="0"/>
              <w:marRight w:val="0"/>
              <w:marTop w:val="0"/>
              <w:marBottom w:val="0"/>
              <w:divBdr>
                <w:top w:val="none" w:sz="0" w:space="0" w:color="auto"/>
                <w:left w:val="none" w:sz="0" w:space="0" w:color="auto"/>
                <w:bottom w:val="none" w:sz="0" w:space="0" w:color="auto"/>
                <w:right w:val="none" w:sz="0" w:space="0" w:color="auto"/>
              </w:divBdr>
              <w:divsChild>
                <w:div w:id="110253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236448">
      <w:bodyDiv w:val="1"/>
      <w:marLeft w:val="0"/>
      <w:marRight w:val="0"/>
      <w:marTop w:val="0"/>
      <w:marBottom w:val="0"/>
      <w:divBdr>
        <w:top w:val="none" w:sz="0" w:space="0" w:color="auto"/>
        <w:left w:val="none" w:sz="0" w:space="0" w:color="auto"/>
        <w:bottom w:val="none" w:sz="0" w:space="0" w:color="auto"/>
        <w:right w:val="none" w:sz="0" w:space="0" w:color="auto"/>
      </w:divBdr>
      <w:divsChild>
        <w:div w:id="1225340083">
          <w:marLeft w:val="0"/>
          <w:marRight w:val="0"/>
          <w:marTop w:val="0"/>
          <w:marBottom w:val="0"/>
          <w:divBdr>
            <w:top w:val="none" w:sz="0" w:space="0" w:color="auto"/>
            <w:left w:val="none" w:sz="0" w:space="0" w:color="auto"/>
            <w:bottom w:val="none" w:sz="0" w:space="0" w:color="auto"/>
            <w:right w:val="none" w:sz="0" w:space="0" w:color="auto"/>
          </w:divBdr>
          <w:divsChild>
            <w:div w:id="197544487">
              <w:marLeft w:val="0"/>
              <w:marRight w:val="0"/>
              <w:marTop w:val="0"/>
              <w:marBottom w:val="0"/>
              <w:divBdr>
                <w:top w:val="none" w:sz="0" w:space="0" w:color="auto"/>
                <w:left w:val="none" w:sz="0" w:space="0" w:color="auto"/>
                <w:bottom w:val="none" w:sz="0" w:space="0" w:color="auto"/>
                <w:right w:val="none" w:sz="0" w:space="0" w:color="auto"/>
              </w:divBdr>
              <w:divsChild>
                <w:div w:id="61710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94389">
      <w:bodyDiv w:val="1"/>
      <w:marLeft w:val="0"/>
      <w:marRight w:val="0"/>
      <w:marTop w:val="0"/>
      <w:marBottom w:val="0"/>
      <w:divBdr>
        <w:top w:val="none" w:sz="0" w:space="0" w:color="auto"/>
        <w:left w:val="none" w:sz="0" w:space="0" w:color="auto"/>
        <w:bottom w:val="none" w:sz="0" w:space="0" w:color="auto"/>
        <w:right w:val="none" w:sz="0" w:space="0" w:color="auto"/>
      </w:divBdr>
      <w:divsChild>
        <w:div w:id="1124080764">
          <w:marLeft w:val="0"/>
          <w:marRight w:val="0"/>
          <w:marTop w:val="0"/>
          <w:marBottom w:val="0"/>
          <w:divBdr>
            <w:top w:val="none" w:sz="0" w:space="0" w:color="auto"/>
            <w:left w:val="none" w:sz="0" w:space="0" w:color="auto"/>
            <w:bottom w:val="none" w:sz="0" w:space="0" w:color="auto"/>
            <w:right w:val="none" w:sz="0" w:space="0" w:color="auto"/>
          </w:divBdr>
          <w:divsChild>
            <w:div w:id="1932927764">
              <w:marLeft w:val="0"/>
              <w:marRight w:val="0"/>
              <w:marTop w:val="0"/>
              <w:marBottom w:val="0"/>
              <w:divBdr>
                <w:top w:val="none" w:sz="0" w:space="0" w:color="auto"/>
                <w:left w:val="none" w:sz="0" w:space="0" w:color="auto"/>
                <w:bottom w:val="none" w:sz="0" w:space="0" w:color="auto"/>
                <w:right w:val="none" w:sz="0" w:space="0" w:color="auto"/>
              </w:divBdr>
              <w:divsChild>
                <w:div w:id="72884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538123">
      <w:bodyDiv w:val="1"/>
      <w:marLeft w:val="0"/>
      <w:marRight w:val="0"/>
      <w:marTop w:val="0"/>
      <w:marBottom w:val="0"/>
      <w:divBdr>
        <w:top w:val="none" w:sz="0" w:space="0" w:color="auto"/>
        <w:left w:val="none" w:sz="0" w:space="0" w:color="auto"/>
        <w:bottom w:val="none" w:sz="0" w:space="0" w:color="auto"/>
        <w:right w:val="none" w:sz="0" w:space="0" w:color="auto"/>
      </w:divBdr>
    </w:div>
    <w:div w:id="1271206487">
      <w:bodyDiv w:val="1"/>
      <w:marLeft w:val="0"/>
      <w:marRight w:val="0"/>
      <w:marTop w:val="0"/>
      <w:marBottom w:val="0"/>
      <w:divBdr>
        <w:top w:val="none" w:sz="0" w:space="0" w:color="auto"/>
        <w:left w:val="none" w:sz="0" w:space="0" w:color="auto"/>
        <w:bottom w:val="none" w:sz="0" w:space="0" w:color="auto"/>
        <w:right w:val="none" w:sz="0" w:space="0" w:color="auto"/>
      </w:divBdr>
      <w:divsChild>
        <w:div w:id="2083484732">
          <w:marLeft w:val="0"/>
          <w:marRight w:val="0"/>
          <w:marTop w:val="0"/>
          <w:marBottom w:val="0"/>
          <w:divBdr>
            <w:top w:val="none" w:sz="0" w:space="0" w:color="auto"/>
            <w:left w:val="none" w:sz="0" w:space="0" w:color="auto"/>
            <w:bottom w:val="none" w:sz="0" w:space="0" w:color="auto"/>
            <w:right w:val="none" w:sz="0" w:space="0" w:color="auto"/>
          </w:divBdr>
          <w:divsChild>
            <w:div w:id="2106723005">
              <w:marLeft w:val="0"/>
              <w:marRight w:val="0"/>
              <w:marTop w:val="0"/>
              <w:marBottom w:val="0"/>
              <w:divBdr>
                <w:top w:val="none" w:sz="0" w:space="0" w:color="auto"/>
                <w:left w:val="none" w:sz="0" w:space="0" w:color="auto"/>
                <w:bottom w:val="none" w:sz="0" w:space="0" w:color="auto"/>
                <w:right w:val="none" w:sz="0" w:space="0" w:color="auto"/>
              </w:divBdr>
              <w:divsChild>
                <w:div w:id="11724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51110">
      <w:bodyDiv w:val="1"/>
      <w:marLeft w:val="0"/>
      <w:marRight w:val="0"/>
      <w:marTop w:val="0"/>
      <w:marBottom w:val="0"/>
      <w:divBdr>
        <w:top w:val="none" w:sz="0" w:space="0" w:color="auto"/>
        <w:left w:val="none" w:sz="0" w:space="0" w:color="auto"/>
        <w:bottom w:val="none" w:sz="0" w:space="0" w:color="auto"/>
        <w:right w:val="none" w:sz="0" w:space="0" w:color="auto"/>
      </w:divBdr>
      <w:divsChild>
        <w:div w:id="401374639">
          <w:marLeft w:val="0"/>
          <w:marRight w:val="0"/>
          <w:marTop w:val="0"/>
          <w:marBottom w:val="0"/>
          <w:divBdr>
            <w:top w:val="none" w:sz="0" w:space="0" w:color="auto"/>
            <w:left w:val="none" w:sz="0" w:space="0" w:color="auto"/>
            <w:bottom w:val="none" w:sz="0" w:space="0" w:color="auto"/>
            <w:right w:val="none" w:sz="0" w:space="0" w:color="auto"/>
          </w:divBdr>
          <w:divsChild>
            <w:div w:id="444277429">
              <w:marLeft w:val="0"/>
              <w:marRight w:val="0"/>
              <w:marTop w:val="0"/>
              <w:marBottom w:val="0"/>
              <w:divBdr>
                <w:top w:val="none" w:sz="0" w:space="0" w:color="auto"/>
                <w:left w:val="none" w:sz="0" w:space="0" w:color="auto"/>
                <w:bottom w:val="none" w:sz="0" w:space="0" w:color="auto"/>
                <w:right w:val="none" w:sz="0" w:space="0" w:color="auto"/>
              </w:divBdr>
              <w:divsChild>
                <w:div w:id="3447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726628">
      <w:bodyDiv w:val="1"/>
      <w:marLeft w:val="0"/>
      <w:marRight w:val="0"/>
      <w:marTop w:val="0"/>
      <w:marBottom w:val="0"/>
      <w:divBdr>
        <w:top w:val="none" w:sz="0" w:space="0" w:color="auto"/>
        <w:left w:val="none" w:sz="0" w:space="0" w:color="auto"/>
        <w:bottom w:val="none" w:sz="0" w:space="0" w:color="auto"/>
        <w:right w:val="none" w:sz="0" w:space="0" w:color="auto"/>
      </w:divBdr>
    </w:div>
    <w:div w:id="1324894697">
      <w:bodyDiv w:val="1"/>
      <w:marLeft w:val="0"/>
      <w:marRight w:val="0"/>
      <w:marTop w:val="0"/>
      <w:marBottom w:val="0"/>
      <w:divBdr>
        <w:top w:val="none" w:sz="0" w:space="0" w:color="auto"/>
        <w:left w:val="none" w:sz="0" w:space="0" w:color="auto"/>
        <w:bottom w:val="none" w:sz="0" w:space="0" w:color="auto"/>
        <w:right w:val="none" w:sz="0" w:space="0" w:color="auto"/>
      </w:divBdr>
    </w:div>
    <w:div w:id="1378316332">
      <w:bodyDiv w:val="1"/>
      <w:marLeft w:val="0"/>
      <w:marRight w:val="0"/>
      <w:marTop w:val="0"/>
      <w:marBottom w:val="0"/>
      <w:divBdr>
        <w:top w:val="none" w:sz="0" w:space="0" w:color="auto"/>
        <w:left w:val="none" w:sz="0" w:space="0" w:color="auto"/>
        <w:bottom w:val="none" w:sz="0" w:space="0" w:color="auto"/>
        <w:right w:val="none" w:sz="0" w:space="0" w:color="auto"/>
      </w:divBdr>
      <w:divsChild>
        <w:div w:id="449013331">
          <w:marLeft w:val="0"/>
          <w:marRight w:val="0"/>
          <w:marTop w:val="0"/>
          <w:marBottom w:val="0"/>
          <w:divBdr>
            <w:top w:val="none" w:sz="0" w:space="0" w:color="auto"/>
            <w:left w:val="none" w:sz="0" w:space="0" w:color="auto"/>
            <w:bottom w:val="none" w:sz="0" w:space="0" w:color="auto"/>
            <w:right w:val="none" w:sz="0" w:space="0" w:color="auto"/>
          </w:divBdr>
        </w:div>
        <w:div w:id="1805810615">
          <w:marLeft w:val="0"/>
          <w:marRight w:val="0"/>
          <w:marTop w:val="0"/>
          <w:marBottom w:val="0"/>
          <w:divBdr>
            <w:top w:val="none" w:sz="0" w:space="0" w:color="auto"/>
            <w:left w:val="none" w:sz="0" w:space="0" w:color="auto"/>
            <w:bottom w:val="none" w:sz="0" w:space="0" w:color="auto"/>
            <w:right w:val="none" w:sz="0" w:space="0" w:color="auto"/>
          </w:divBdr>
          <w:divsChild>
            <w:div w:id="977338491">
              <w:marLeft w:val="180"/>
              <w:marRight w:val="240"/>
              <w:marTop w:val="0"/>
              <w:marBottom w:val="0"/>
              <w:divBdr>
                <w:top w:val="none" w:sz="0" w:space="0" w:color="auto"/>
                <w:left w:val="none" w:sz="0" w:space="0" w:color="auto"/>
                <w:bottom w:val="none" w:sz="0" w:space="0" w:color="auto"/>
                <w:right w:val="none" w:sz="0" w:space="0" w:color="auto"/>
              </w:divBdr>
              <w:divsChild>
                <w:div w:id="6616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5601">
          <w:marLeft w:val="0"/>
          <w:marRight w:val="0"/>
          <w:marTop w:val="0"/>
          <w:marBottom w:val="0"/>
          <w:divBdr>
            <w:top w:val="none" w:sz="0" w:space="0" w:color="auto"/>
            <w:left w:val="none" w:sz="0" w:space="0" w:color="auto"/>
            <w:bottom w:val="none" w:sz="0" w:space="0" w:color="auto"/>
            <w:right w:val="none" w:sz="0" w:space="0" w:color="auto"/>
          </w:divBdr>
          <w:divsChild>
            <w:div w:id="1608735454">
              <w:marLeft w:val="180"/>
              <w:marRight w:val="240"/>
              <w:marTop w:val="0"/>
              <w:marBottom w:val="0"/>
              <w:divBdr>
                <w:top w:val="none" w:sz="0" w:space="0" w:color="auto"/>
                <w:left w:val="none" w:sz="0" w:space="0" w:color="auto"/>
                <w:bottom w:val="none" w:sz="0" w:space="0" w:color="auto"/>
                <w:right w:val="none" w:sz="0" w:space="0" w:color="auto"/>
              </w:divBdr>
              <w:divsChild>
                <w:div w:id="114763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45574">
          <w:marLeft w:val="0"/>
          <w:marRight w:val="0"/>
          <w:marTop w:val="0"/>
          <w:marBottom w:val="0"/>
          <w:divBdr>
            <w:top w:val="none" w:sz="0" w:space="0" w:color="auto"/>
            <w:left w:val="none" w:sz="0" w:space="0" w:color="auto"/>
            <w:bottom w:val="none" w:sz="0" w:space="0" w:color="auto"/>
            <w:right w:val="none" w:sz="0" w:space="0" w:color="auto"/>
          </w:divBdr>
          <w:divsChild>
            <w:div w:id="563175142">
              <w:marLeft w:val="180"/>
              <w:marRight w:val="240"/>
              <w:marTop w:val="0"/>
              <w:marBottom w:val="0"/>
              <w:divBdr>
                <w:top w:val="none" w:sz="0" w:space="0" w:color="auto"/>
                <w:left w:val="none" w:sz="0" w:space="0" w:color="auto"/>
                <w:bottom w:val="none" w:sz="0" w:space="0" w:color="auto"/>
                <w:right w:val="none" w:sz="0" w:space="0" w:color="auto"/>
              </w:divBdr>
              <w:divsChild>
                <w:div w:id="13733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06350">
      <w:bodyDiv w:val="1"/>
      <w:marLeft w:val="0"/>
      <w:marRight w:val="0"/>
      <w:marTop w:val="0"/>
      <w:marBottom w:val="0"/>
      <w:divBdr>
        <w:top w:val="none" w:sz="0" w:space="0" w:color="auto"/>
        <w:left w:val="none" w:sz="0" w:space="0" w:color="auto"/>
        <w:bottom w:val="none" w:sz="0" w:space="0" w:color="auto"/>
        <w:right w:val="none" w:sz="0" w:space="0" w:color="auto"/>
      </w:divBdr>
    </w:div>
    <w:div w:id="1449277114">
      <w:bodyDiv w:val="1"/>
      <w:marLeft w:val="0"/>
      <w:marRight w:val="0"/>
      <w:marTop w:val="0"/>
      <w:marBottom w:val="0"/>
      <w:divBdr>
        <w:top w:val="none" w:sz="0" w:space="0" w:color="auto"/>
        <w:left w:val="none" w:sz="0" w:space="0" w:color="auto"/>
        <w:bottom w:val="none" w:sz="0" w:space="0" w:color="auto"/>
        <w:right w:val="none" w:sz="0" w:space="0" w:color="auto"/>
      </w:divBdr>
      <w:divsChild>
        <w:div w:id="165825810">
          <w:marLeft w:val="0"/>
          <w:marRight w:val="0"/>
          <w:marTop w:val="0"/>
          <w:marBottom w:val="0"/>
          <w:divBdr>
            <w:top w:val="none" w:sz="0" w:space="0" w:color="auto"/>
            <w:left w:val="none" w:sz="0" w:space="0" w:color="auto"/>
            <w:bottom w:val="none" w:sz="0" w:space="0" w:color="auto"/>
            <w:right w:val="none" w:sz="0" w:space="0" w:color="auto"/>
          </w:divBdr>
          <w:divsChild>
            <w:div w:id="751123981">
              <w:marLeft w:val="0"/>
              <w:marRight w:val="0"/>
              <w:marTop w:val="0"/>
              <w:marBottom w:val="0"/>
              <w:divBdr>
                <w:top w:val="none" w:sz="0" w:space="0" w:color="auto"/>
                <w:left w:val="none" w:sz="0" w:space="0" w:color="auto"/>
                <w:bottom w:val="none" w:sz="0" w:space="0" w:color="auto"/>
                <w:right w:val="none" w:sz="0" w:space="0" w:color="auto"/>
              </w:divBdr>
              <w:divsChild>
                <w:div w:id="144049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54114">
      <w:bodyDiv w:val="1"/>
      <w:marLeft w:val="0"/>
      <w:marRight w:val="0"/>
      <w:marTop w:val="0"/>
      <w:marBottom w:val="0"/>
      <w:divBdr>
        <w:top w:val="none" w:sz="0" w:space="0" w:color="auto"/>
        <w:left w:val="none" w:sz="0" w:space="0" w:color="auto"/>
        <w:bottom w:val="none" w:sz="0" w:space="0" w:color="auto"/>
        <w:right w:val="none" w:sz="0" w:space="0" w:color="auto"/>
      </w:divBdr>
      <w:divsChild>
        <w:div w:id="1850441405">
          <w:marLeft w:val="0"/>
          <w:marRight w:val="0"/>
          <w:marTop w:val="0"/>
          <w:marBottom w:val="0"/>
          <w:divBdr>
            <w:top w:val="none" w:sz="0" w:space="0" w:color="auto"/>
            <w:left w:val="none" w:sz="0" w:space="0" w:color="auto"/>
            <w:bottom w:val="none" w:sz="0" w:space="0" w:color="auto"/>
            <w:right w:val="none" w:sz="0" w:space="0" w:color="auto"/>
          </w:divBdr>
          <w:divsChild>
            <w:div w:id="140193952">
              <w:marLeft w:val="0"/>
              <w:marRight w:val="0"/>
              <w:marTop w:val="0"/>
              <w:marBottom w:val="0"/>
              <w:divBdr>
                <w:top w:val="none" w:sz="0" w:space="0" w:color="auto"/>
                <w:left w:val="none" w:sz="0" w:space="0" w:color="auto"/>
                <w:bottom w:val="none" w:sz="0" w:space="0" w:color="auto"/>
                <w:right w:val="none" w:sz="0" w:space="0" w:color="auto"/>
              </w:divBdr>
              <w:divsChild>
                <w:div w:id="2210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92772">
      <w:bodyDiv w:val="1"/>
      <w:marLeft w:val="0"/>
      <w:marRight w:val="0"/>
      <w:marTop w:val="0"/>
      <w:marBottom w:val="0"/>
      <w:divBdr>
        <w:top w:val="none" w:sz="0" w:space="0" w:color="auto"/>
        <w:left w:val="none" w:sz="0" w:space="0" w:color="auto"/>
        <w:bottom w:val="none" w:sz="0" w:space="0" w:color="auto"/>
        <w:right w:val="none" w:sz="0" w:space="0" w:color="auto"/>
      </w:divBdr>
      <w:divsChild>
        <w:div w:id="36245127">
          <w:marLeft w:val="0"/>
          <w:marRight w:val="0"/>
          <w:marTop w:val="0"/>
          <w:marBottom w:val="0"/>
          <w:divBdr>
            <w:top w:val="none" w:sz="0" w:space="0" w:color="auto"/>
            <w:left w:val="none" w:sz="0" w:space="0" w:color="auto"/>
            <w:bottom w:val="none" w:sz="0" w:space="0" w:color="auto"/>
            <w:right w:val="none" w:sz="0" w:space="0" w:color="auto"/>
          </w:divBdr>
          <w:divsChild>
            <w:div w:id="1139882231">
              <w:marLeft w:val="0"/>
              <w:marRight w:val="0"/>
              <w:marTop w:val="0"/>
              <w:marBottom w:val="0"/>
              <w:divBdr>
                <w:top w:val="none" w:sz="0" w:space="0" w:color="auto"/>
                <w:left w:val="none" w:sz="0" w:space="0" w:color="auto"/>
                <w:bottom w:val="none" w:sz="0" w:space="0" w:color="auto"/>
                <w:right w:val="none" w:sz="0" w:space="0" w:color="auto"/>
              </w:divBdr>
              <w:divsChild>
                <w:div w:id="110731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653915">
      <w:bodyDiv w:val="1"/>
      <w:marLeft w:val="0"/>
      <w:marRight w:val="0"/>
      <w:marTop w:val="0"/>
      <w:marBottom w:val="0"/>
      <w:divBdr>
        <w:top w:val="none" w:sz="0" w:space="0" w:color="auto"/>
        <w:left w:val="none" w:sz="0" w:space="0" w:color="auto"/>
        <w:bottom w:val="none" w:sz="0" w:space="0" w:color="auto"/>
        <w:right w:val="none" w:sz="0" w:space="0" w:color="auto"/>
      </w:divBdr>
      <w:divsChild>
        <w:div w:id="89473828">
          <w:marLeft w:val="0"/>
          <w:marRight w:val="0"/>
          <w:marTop w:val="0"/>
          <w:marBottom w:val="0"/>
          <w:divBdr>
            <w:top w:val="none" w:sz="0" w:space="0" w:color="auto"/>
            <w:left w:val="none" w:sz="0" w:space="0" w:color="auto"/>
            <w:bottom w:val="none" w:sz="0" w:space="0" w:color="auto"/>
            <w:right w:val="none" w:sz="0" w:space="0" w:color="auto"/>
          </w:divBdr>
          <w:divsChild>
            <w:div w:id="1428503076">
              <w:marLeft w:val="0"/>
              <w:marRight w:val="0"/>
              <w:marTop w:val="0"/>
              <w:marBottom w:val="0"/>
              <w:divBdr>
                <w:top w:val="none" w:sz="0" w:space="0" w:color="auto"/>
                <w:left w:val="none" w:sz="0" w:space="0" w:color="auto"/>
                <w:bottom w:val="none" w:sz="0" w:space="0" w:color="auto"/>
                <w:right w:val="none" w:sz="0" w:space="0" w:color="auto"/>
              </w:divBdr>
              <w:divsChild>
                <w:div w:id="153492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319234">
      <w:bodyDiv w:val="1"/>
      <w:marLeft w:val="0"/>
      <w:marRight w:val="0"/>
      <w:marTop w:val="0"/>
      <w:marBottom w:val="0"/>
      <w:divBdr>
        <w:top w:val="none" w:sz="0" w:space="0" w:color="auto"/>
        <w:left w:val="none" w:sz="0" w:space="0" w:color="auto"/>
        <w:bottom w:val="none" w:sz="0" w:space="0" w:color="auto"/>
        <w:right w:val="none" w:sz="0" w:space="0" w:color="auto"/>
      </w:divBdr>
    </w:div>
    <w:div w:id="1633901874">
      <w:bodyDiv w:val="1"/>
      <w:marLeft w:val="0"/>
      <w:marRight w:val="0"/>
      <w:marTop w:val="0"/>
      <w:marBottom w:val="0"/>
      <w:divBdr>
        <w:top w:val="none" w:sz="0" w:space="0" w:color="auto"/>
        <w:left w:val="none" w:sz="0" w:space="0" w:color="auto"/>
        <w:bottom w:val="none" w:sz="0" w:space="0" w:color="auto"/>
        <w:right w:val="none" w:sz="0" w:space="0" w:color="auto"/>
      </w:divBdr>
      <w:divsChild>
        <w:div w:id="667246041">
          <w:marLeft w:val="144"/>
          <w:marRight w:val="0"/>
          <w:marTop w:val="240"/>
          <w:marBottom w:val="40"/>
          <w:divBdr>
            <w:top w:val="none" w:sz="0" w:space="0" w:color="auto"/>
            <w:left w:val="none" w:sz="0" w:space="0" w:color="auto"/>
            <w:bottom w:val="none" w:sz="0" w:space="0" w:color="auto"/>
            <w:right w:val="none" w:sz="0" w:space="0" w:color="auto"/>
          </w:divBdr>
        </w:div>
      </w:divsChild>
    </w:div>
    <w:div w:id="1642347342">
      <w:bodyDiv w:val="1"/>
      <w:marLeft w:val="0"/>
      <w:marRight w:val="0"/>
      <w:marTop w:val="0"/>
      <w:marBottom w:val="0"/>
      <w:divBdr>
        <w:top w:val="none" w:sz="0" w:space="0" w:color="auto"/>
        <w:left w:val="none" w:sz="0" w:space="0" w:color="auto"/>
        <w:bottom w:val="none" w:sz="0" w:space="0" w:color="auto"/>
        <w:right w:val="none" w:sz="0" w:space="0" w:color="auto"/>
      </w:divBdr>
    </w:div>
    <w:div w:id="1643774869">
      <w:bodyDiv w:val="1"/>
      <w:marLeft w:val="0"/>
      <w:marRight w:val="0"/>
      <w:marTop w:val="0"/>
      <w:marBottom w:val="0"/>
      <w:divBdr>
        <w:top w:val="none" w:sz="0" w:space="0" w:color="auto"/>
        <w:left w:val="none" w:sz="0" w:space="0" w:color="auto"/>
        <w:bottom w:val="none" w:sz="0" w:space="0" w:color="auto"/>
        <w:right w:val="none" w:sz="0" w:space="0" w:color="auto"/>
      </w:divBdr>
      <w:divsChild>
        <w:div w:id="1871725375">
          <w:marLeft w:val="144"/>
          <w:marRight w:val="0"/>
          <w:marTop w:val="240"/>
          <w:marBottom w:val="40"/>
          <w:divBdr>
            <w:top w:val="none" w:sz="0" w:space="0" w:color="auto"/>
            <w:left w:val="none" w:sz="0" w:space="0" w:color="auto"/>
            <w:bottom w:val="none" w:sz="0" w:space="0" w:color="auto"/>
            <w:right w:val="none" w:sz="0" w:space="0" w:color="auto"/>
          </w:divBdr>
        </w:div>
      </w:divsChild>
    </w:div>
    <w:div w:id="1677415665">
      <w:bodyDiv w:val="1"/>
      <w:marLeft w:val="0"/>
      <w:marRight w:val="0"/>
      <w:marTop w:val="0"/>
      <w:marBottom w:val="0"/>
      <w:divBdr>
        <w:top w:val="none" w:sz="0" w:space="0" w:color="auto"/>
        <w:left w:val="none" w:sz="0" w:space="0" w:color="auto"/>
        <w:bottom w:val="none" w:sz="0" w:space="0" w:color="auto"/>
        <w:right w:val="none" w:sz="0" w:space="0" w:color="auto"/>
      </w:divBdr>
      <w:divsChild>
        <w:div w:id="764500631">
          <w:marLeft w:val="144"/>
          <w:marRight w:val="0"/>
          <w:marTop w:val="240"/>
          <w:marBottom w:val="40"/>
          <w:divBdr>
            <w:top w:val="none" w:sz="0" w:space="0" w:color="auto"/>
            <w:left w:val="none" w:sz="0" w:space="0" w:color="auto"/>
            <w:bottom w:val="none" w:sz="0" w:space="0" w:color="auto"/>
            <w:right w:val="none" w:sz="0" w:space="0" w:color="auto"/>
          </w:divBdr>
        </w:div>
      </w:divsChild>
    </w:div>
    <w:div w:id="1697000380">
      <w:bodyDiv w:val="1"/>
      <w:marLeft w:val="0"/>
      <w:marRight w:val="0"/>
      <w:marTop w:val="0"/>
      <w:marBottom w:val="0"/>
      <w:divBdr>
        <w:top w:val="none" w:sz="0" w:space="0" w:color="auto"/>
        <w:left w:val="none" w:sz="0" w:space="0" w:color="auto"/>
        <w:bottom w:val="none" w:sz="0" w:space="0" w:color="auto"/>
        <w:right w:val="none" w:sz="0" w:space="0" w:color="auto"/>
      </w:divBdr>
      <w:divsChild>
        <w:div w:id="492795221">
          <w:marLeft w:val="0"/>
          <w:marRight w:val="0"/>
          <w:marTop w:val="0"/>
          <w:marBottom w:val="0"/>
          <w:divBdr>
            <w:top w:val="none" w:sz="0" w:space="0" w:color="auto"/>
            <w:left w:val="none" w:sz="0" w:space="0" w:color="auto"/>
            <w:bottom w:val="none" w:sz="0" w:space="0" w:color="auto"/>
            <w:right w:val="none" w:sz="0" w:space="0" w:color="auto"/>
          </w:divBdr>
          <w:divsChild>
            <w:div w:id="92604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458719">
      <w:bodyDiv w:val="1"/>
      <w:marLeft w:val="0"/>
      <w:marRight w:val="0"/>
      <w:marTop w:val="0"/>
      <w:marBottom w:val="0"/>
      <w:divBdr>
        <w:top w:val="none" w:sz="0" w:space="0" w:color="auto"/>
        <w:left w:val="none" w:sz="0" w:space="0" w:color="auto"/>
        <w:bottom w:val="none" w:sz="0" w:space="0" w:color="auto"/>
        <w:right w:val="none" w:sz="0" w:space="0" w:color="auto"/>
      </w:divBdr>
    </w:div>
    <w:div w:id="1821802241">
      <w:bodyDiv w:val="1"/>
      <w:marLeft w:val="0"/>
      <w:marRight w:val="0"/>
      <w:marTop w:val="0"/>
      <w:marBottom w:val="0"/>
      <w:divBdr>
        <w:top w:val="none" w:sz="0" w:space="0" w:color="auto"/>
        <w:left w:val="none" w:sz="0" w:space="0" w:color="auto"/>
        <w:bottom w:val="none" w:sz="0" w:space="0" w:color="auto"/>
        <w:right w:val="none" w:sz="0" w:space="0" w:color="auto"/>
      </w:divBdr>
    </w:div>
    <w:div w:id="1841575195">
      <w:bodyDiv w:val="1"/>
      <w:marLeft w:val="0"/>
      <w:marRight w:val="0"/>
      <w:marTop w:val="0"/>
      <w:marBottom w:val="0"/>
      <w:divBdr>
        <w:top w:val="none" w:sz="0" w:space="0" w:color="auto"/>
        <w:left w:val="none" w:sz="0" w:space="0" w:color="auto"/>
        <w:bottom w:val="none" w:sz="0" w:space="0" w:color="auto"/>
        <w:right w:val="none" w:sz="0" w:space="0" w:color="auto"/>
      </w:divBdr>
      <w:divsChild>
        <w:div w:id="757405700">
          <w:marLeft w:val="0"/>
          <w:marRight w:val="0"/>
          <w:marTop w:val="0"/>
          <w:marBottom w:val="0"/>
          <w:divBdr>
            <w:top w:val="none" w:sz="0" w:space="0" w:color="auto"/>
            <w:left w:val="none" w:sz="0" w:space="0" w:color="auto"/>
            <w:bottom w:val="none" w:sz="0" w:space="0" w:color="auto"/>
            <w:right w:val="none" w:sz="0" w:space="0" w:color="auto"/>
          </w:divBdr>
          <w:divsChild>
            <w:div w:id="631596207">
              <w:marLeft w:val="0"/>
              <w:marRight w:val="0"/>
              <w:marTop w:val="0"/>
              <w:marBottom w:val="0"/>
              <w:divBdr>
                <w:top w:val="none" w:sz="0" w:space="0" w:color="auto"/>
                <w:left w:val="none" w:sz="0" w:space="0" w:color="auto"/>
                <w:bottom w:val="none" w:sz="0" w:space="0" w:color="auto"/>
                <w:right w:val="none" w:sz="0" w:space="0" w:color="auto"/>
              </w:divBdr>
              <w:divsChild>
                <w:div w:id="152286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4184">
      <w:bodyDiv w:val="1"/>
      <w:marLeft w:val="0"/>
      <w:marRight w:val="0"/>
      <w:marTop w:val="0"/>
      <w:marBottom w:val="0"/>
      <w:divBdr>
        <w:top w:val="none" w:sz="0" w:space="0" w:color="auto"/>
        <w:left w:val="none" w:sz="0" w:space="0" w:color="auto"/>
        <w:bottom w:val="none" w:sz="0" w:space="0" w:color="auto"/>
        <w:right w:val="none" w:sz="0" w:space="0" w:color="auto"/>
      </w:divBdr>
      <w:divsChild>
        <w:div w:id="56435761">
          <w:marLeft w:val="0"/>
          <w:marRight w:val="0"/>
          <w:marTop w:val="0"/>
          <w:marBottom w:val="0"/>
          <w:divBdr>
            <w:top w:val="none" w:sz="0" w:space="0" w:color="auto"/>
            <w:left w:val="none" w:sz="0" w:space="0" w:color="auto"/>
            <w:bottom w:val="none" w:sz="0" w:space="0" w:color="auto"/>
            <w:right w:val="none" w:sz="0" w:space="0" w:color="auto"/>
          </w:divBdr>
          <w:divsChild>
            <w:div w:id="1843469401">
              <w:marLeft w:val="0"/>
              <w:marRight w:val="0"/>
              <w:marTop w:val="0"/>
              <w:marBottom w:val="0"/>
              <w:divBdr>
                <w:top w:val="none" w:sz="0" w:space="0" w:color="auto"/>
                <w:left w:val="none" w:sz="0" w:space="0" w:color="auto"/>
                <w:bottom w:val="none" w:sz="0" w:space="0" w:color="auto"/>
                <w:right w:val="none" w:sz="0" w:space="0" w:color="auto"/>
              </w:divBdr>
              <w:divsChild>
                <w:div w:id="618225540">
                  <w:marLeft w:val="0"/>
                  <w:marRight w:val="0"/>
                  <w:marTop w:val="0"/>
                  <w:marBottom w:val="0"/>
                  <w:divBdr>
                    <w:top w:val="none" w:sz="0" w:space="0" w:color="auto"/>
                    <w:left w:val="none" w:sz="0" w:space="0" w:color="auto"/>
                    <w:bottom w:val="none" w:sz="0" w:space="0" w:color="auto"/>
                    <w:right w:val="none" w:sz="0" w:space="0" w:color="auto"/>
                  </w:divBdr>
                  <w:divsChild>
                    <w:div w:id="184674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5729">
      <w:bodyDiv w:val="1"/>
      <w:marLeft w:val="0"/>
      <w:marRight w:val="0"/>
      <w:marTop w:val="0"/>
      <w:marBottom w:val="0"/>
      <w:divBdr>
        <w:top w:val="none" w:sz="0" w:space="0" w:color="auto"/>
        <w:left w:val="none" w:sz="0" w:space="0" w:color="auto"/>
        <w:bottom w:val="none" w:sz="0" w:space="0" w:color="auto"/>
        <w:right w:val="none" w:sz="0" w:space="0" w:color="auto"/>
      </w:divBdr>
      <w:divsChild>
        <w:div w:id="1183058284">
          <w:marLeft w:val="0"/>
          <w:marRight w:val="0"/>
          <w:marTop w:val="0"/>
          <w:marBottom w:val="0"/>
          <w:divBdr>
            <w:top w:val="none" w:sz="0" w:space="0" w:color="auto"/>
            <w:left w:val="none" w:sz="0" w:space="0" w:color="auto"/>
            <w:bottom w:val="none" w:sz="0" w:space="0" w:color="auto"/>
            <w:right w:val="none" w:sz="0" w:space="0" w:color="auto"/>
          </w:divBdr>
          <w:divsChild>
            <w:div w:id="492649394">
              <w:marLeft w:val="0"/>
              <w:marRight w:val="0"/>
              <w:marTop w:val="0"/>
              <w:marBottom w:val="0"/>
              <w:divBdr>
                <w:top w:val="none" w:sz="0" w:space="0" w:color="auto"/>
                <w:left w:val="none" w:sz="0" w:space="0" w:color="auto"/>
                <w:bottom w:val="none" w:sz="0" w:space="0" w:color="auto"/>
                <w:right w:val="none" w:sz="0" w:space="0" w:color="auto"/>
              </w:divBdr>
              <w:divsChild>
                <w:div w:id="185252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07148">
      <w:bodyDiv w:val="1"/>
      <w:marLeft w:val="0"/>
      <w:marRight w:val="0"/>
      <w:marTop w:val="0"/>
      <w:marBottom w:val="0"/>
      <w:divBdr>
        <w:top w:val="none" w:sz="0" w:space="0" w:color="auto"/>
        <w:left w:val="none" w:sz="0" w:space="0" w:color="auto"/>
        <w:bottom w:val="none" w:sz="0" w:space="0" w:color="auto"/>
        <w:right w:val="none" w:sz="0" w:space="0" w:color="auto"/>
      </w:divBdr>
      <w:divsChild>
        <w:div w:id="1815676361">
          <w:marLeft w:val="144"/>
          <w:marRight w:val="0"/>
          <w:marTop w:val="240"/>
          <w:marBottom w:val="40"/>
          <w:divBdr>
            <w:top w:val="none" w:sz="0" w:space="0" w:color="auto"/>
            <w:left w:val="none" w:sz="0" w:space="0" w:color="auto"/>
            <w:bottom w:val="none" w:sz="0" w:space="0" w:color="auto"/>
            <w:right w:val="none" w:sz="0" w:space="0" w:color="auto"/>
          </w:divBdr>
        </w:div>
      </w:divsChild>
    </w:div>
    <w:div w:id="1994865528">
      <w:bodyDiv w:val="1"/>
      <w:marLeft w:val="0"/>
      <w:marRight w:val="0"/>
      <w:marTop w:val="0"/>
      <w:marBottom w:val="0"/>
      <w:divBdr>
        <w:top w:val="none" w:sz="0" w:space="0" w:color="auto"/>
        <w:left w:val="none" w:sz="0" w:space="0" w:color="auto"/>
        <w:bottom w:val="none" w:sz="0" w:space="0" w:color="auto"/>
        <w:right w:val="none" w:sz="0" w:space="0" w:color="auto"/>
      </w:divBdr>
      <w:divsChild>
        <w:div w:id="2103452057">
          <w:marLeft w:val="0"/>
          <w:marRight w:val="0"/>
          <w:marTop w:val="0"/>
          <w:marBottom w:val="0"/>
          <w:divBdr>
            <w:top w:val="none" w:sz="0" w:space="0" w:color="auto"/>
            <w:left w:val="none" w:sz="0" w:space="0" w:color="auto"/>
            <w:bottom w:val="none" w:sz="0" w:space="0" w:color="auto"/>
            <w:right w:val="none" w:sz="0" w:space="0" w:color="auto"/>
          </w:divBdr>
          <w:divsChild>
            <w:div w:id="930434547">
              <w:marLeft w:val="0"/>
              <w:marRight w:val="0"/>
              <w:marTop w:val="0"/>
              <w:marBottom w:val="0"/>
              <w:divBdr>
                <w:top w:val="none" w:sz="0" w:space="0" w:color="auto"/>
                <w:left w:val="none" w:sz="0" w:space="0" w:color="auto"/>
                <w:bottom w:val="none" w:sz="0" w:space="0" w:color="auto"/>
                <w:right w:val="none" w:sz="0" w:space="0" w:color="auto"/>
              </w:divBdr>
              <w:divsChild>
                <w:div w:id="83757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99797">
      <w:bodyDiv w:val="1"/>
      <w:marLeft w:val="0"/>
      <w:marRight w:val="0"/>
      <w:marTop w:val="0"/>
      <w:marBottom w:val="0"/>
      <w:divBdr>
        <w:top w:val="none" w:sz="0" w:space="0" w:color="auto"/>
        <w:left w:val="none" w:sz="0" w:space="0" w:color="auto"/>
        <w:bottom w:val="none" w:sz="0" w:space="0" w:color="auto"/>
        <w:right w:val="none" w:sz="0" w:space="0" w:color="auto"/>
      </w:divBdr>
      <w:divsChild>
        <w:div w:id="1518883058">
          <w:marLeft w:val="0"/>
          <w:marRight w:val="0"/>
          <w:marTop w:val="0"/>
          <w:marBottom w:val="0"/>
          <w:divBdr>
            <w:top w:val="none" w:sz="0" w:space="0" w:color="auto"/>
            <w:left w:val="none" w:sz="0" w:space="0" w:color="auto"/>
            <w:bottom w:val="none" w:sz="0" w:space="0" w:color="auto"/>
            <w:right w:val="none" w:sz="0" w:space="0" w:color="auto"/>
          </w:divBdr>
          <w:divsChild>
            <w:div w:id="1165586869">
              <w:marLeft w:val="0"/>
              <w:marRight w:val="0"/>
              <w:marTop w:val="0"/>
              <w:marBottom w:val="0"/>
              <w:divBdr>
                <w:top w:val="none" w:sz="0" w:space="0" w:color="auto"/>
                <w:left w:val="none" w:sz="0" w:space="0" w:color="auto"/>
                <w:bottom w:val="none" w:sz="0" w:space="0" w:color="auto"/>
                <w:right w:val="none" w:sz="0" w:space="0" w:color="auto"/>
              </w:divBdr>
              <w:divsChild>
                <w:div w:id="4749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93305">
      <w:bodyDiv w:val="1"/>
      <w:marLeft w:val="0"/>
      <w:marRight w:val="0"/>
      <w:marTop w:val="0"/>
      <w:marBottom w:val="0"/>
      <w:divBdr>
        <w:top w:val="none" w:sz="0" w:space="0" w:color="auto"/>
        <w:left w:val="none" w:sz="0" w:space="0" w:color="auto"/>
        <w:bottom w:val="none" w:sz="0" w:space="0" w:color="auto"/>
        <w:right w:val="none" w:sz="0" w:space="0" w:color="auto"/>
      </w:divBdr>
      <w:divsChild>
        <w:div w:id="1823696019">
          <w:marLeft w:val="0"/>
          <w:marRight w:val="0"/>
          <w:marTop w:val="0"/>
          <w:marBottom w:val="0"/>
          <w:divBdr>
            <w:top w:val="none" w:sz="0" w:space="0" w:color="auto"/>
            <w:left w:val="none" w:sz="0" w:space="0" w:color="auto"/>
            <w:bottom w:val="none" w:sz="0" w:space="0" w:color="auto"/>
            <w:right w:val="none" w:sz="0" w:space="0" w:color="auto"/>
          </w:divBdr>
          <w:divsChild>
            <w:div w:id="1009602251">
              <w:marLeft w:val="0"/>
              <w:marRight w:val="0"/>
              <w:marTop w:val="0"/>
              <w:marBottom w:val="0"/>
              <w:divBdr>
                <w:top w:val="none" w:sz="0" w:space="0" w:color="auto"/>
                <w:left w:val="none" w:sz="0" w:space="0" w:color="auto"/>
                <w:bottom w:val="none" w:sz="0" w:space="0" w:color="auto"/>
                <w:right w:val="none" w:sz="0" w:space="0" w:color="auto"/>
              </w:divBdr>
              <w:divsChild>
                <w:div w:id="12123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55047">
      <w:bodyDiv w:val="1"/>
      <w:marLeft w:val="0"/>
      <w:marRight w:val="0"/>
      <w:marTop w:val="0"/>
      <w:marBottom w:val="0"/>
      <w:divBdr>
        <w:top w:val="none" w:sz="0" w:space="0" w:color="auto"/>
        <w:left w:val="none" w:sz="0" w:space="0" w:color="auto"/>
        <w:bottom w:val="none" w:sz="0" w:space="0" w:color="auto"/>
        <w:right w:val="none" w:sz="0" w:space="0" w:color="auto"/>
      </w:divBdr>
      <w:divsChild>
        <w:div w:id="729158103">
          <w:marLeft w:val="0"/>
          <w:marRight w:val="0"/>
          <w:marTop w:val="0"/>
          <w:marBottom w:val="0"/>
          <w:divBdr>
            <w:top w:val="none" w:sz="0" w:space="0" w:color="auto"/>
            <w:left w:val="none" w:sz="0" w:space="0" w:color="auto"/>
            <w:bottom w:val="none" w:sz="0" w:space="0" w:color="auto"/>
            <w:right w:val="none" w:sz="0" w:space="0" w:color="auto"/>
          </w:divBdr>
          <w:divsChild>
            <w:div w:id="767580407">
              <w:marLeft w:val="0"/>
              <w:marRight w:val="0"/>
              <w:marTop w:val="0"/>
              <w:marBottom w:val="0"/>
              <w:divBdr>
                <w:top w:val="none" w:sz="0" w:space="0" w:color="auto"/>
                <w:left w:val="none" w:sz="0" w:space="0" w:color="auto"/>
                <w:bottom w:val="none" w:sz="0" w:space="0" w:color="auto"/>
                <w:right w:val="none" w:sz="0" w:space="0" w:color="auto"/>
              </w:divBdr>
              <w:divsChild>
                <w:div w:id="108207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77565">
      <w:bodyDiv w:val="1"/>
      <w:marLeft w:val="0"/>
      <w:marRight w:val="0"/>
      <w:marTop w:val="0"/>
      <w:marBottom w:val="0"/>
      <w:divBdr>
        <w:top w:val="none" w:sz="0" w:space="0" w:color="auto"/>
        <w:left w:val="none" w:sz="0" w:space="0" w:color="auto"/>
        <w:bottom w:val="none" w:sz="0" w:space="0" w:color="auto"/>
        <w:right w:val="none" w:sz="0" w:space="0" w:color="auto"/>
      </w:divBdr>
      <w:divsChild>
        <w:div w:id="1649550609">
          <w:marLeft w:val="0"/>
          <w:marRight w:val="0"/>
          <w:marTop w:val="0"/>
          <w:marBottom w:val="0"/>
          <w:divBdr>
            <w:top w:val="none" w:sz="0" w:space="0" w:color="auto"/>
            <w:left w:val="none" w:sz="0" w:space="0" w:color="auto"/>
            <w:bottom w:val="none" w:sz="0" w:space="0" w:color="auto"/>
            <w:right w:val="none" w:sz="0" w:space="0" w:color="auto"/>
          </w:divBdr>
          <w:divsChild>
            <w:div w:id="723255325">
              <w:marLeft w:val="0"/>
              <w:marRight w:val="0"/>
              <w:marTop w:val="0"/>
              <w:marBottom w:val="0"/>
              <w:divBdr>
                <w:top w:val="none" w:sz="0" w:space="0" w:color="auto"/>
                <w:left w:val="none" w:sz="0" w:space="0" w:color="auto"/>
                <w:bottom w:val="none" w:sz="0" w:space="0" w:color="auto"/>
                <w:right w:val="none" w:sz="0" w:space="0" w:color="auto"/>
              </w:divBdr>
              <w:divsChild>
                <w:div w:id="482502814">
                  <w:marLeft w:val="0"/>
                  <w:marRight w:val="0"/>
                  <w:marTop w:val="0"/>
                  <w:marBottom w:val="0"/>
                  <w:divBdr>
                    <w:top w:val="none" w:sz="0" w:space="0" w:color="auto"/>
                    <w:left w:val="none" w:sz="0" w:space="0" w:color="auto"/>
                    <w:bottom w:val="none" w:sz="0" w:space="0" w:color="auto"/>
                    <w:right w:val="none" w:sz="0" w:space="0" w:color="auto"/>
                  </w:divBdr>
                  <w:divsChild>
                    <w:div w:id="20440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799991">
      <w:bodyDiv w:val="1"/>
      <w:marLeft w:val="0"/>
      <w:marRight w:val="0"/>
      <w:marTop w:val="0"/>
      <w:marBottom w:val="0"/>
      <w:divBdr>
        <w:top w:val="none" w:sz="0" w:space="0" w:color="auto"/>
        <w:left w:val="none" w:sz="0" w:space="0" w:color="auto"/>
        <w:bottom w:val="none" w:sz="0" w:space="0" w:color="auto"/>
        <w:right w:val="none" w:sz="0" w:space="0" w:color="auto"/>
      </w:divBdr>
      <w:divsChild>
        <w:div w:id="2136285840">
          <w:marLeft w:val="0"/>
          <w:marRight w:val="0"/>
          <w:marTop w:val="0"/>
          <w:marBottom w:val="0"/>
          <w:divBdr>
            <w:top w:val="none" w:sz="0" w:space="0" w:color="auto"/>
            <w:left w:val="none" w:sz="0" w:space="0" w:color="auto"/>
            <w:bottom w:val="none" w:sz="0" w:space="0" w:color="auto"/>
            <w:right w:val="none" w:sz="0" w:space="0" w:color="auto"/>
          </w:divBdr>
          <w:divsChild>
            <w:div w:id="944463411">
              <w:marLeft w:val="0"/>
              <w:marRight w:val="0"/>
              <w:marTop w:val="0"/>
              <w:marBottom w:val="0"/>
              <w:divBdr>
                <w:top w:val="none" w:sz="0" w:space="0" w:color="auto"/>
                <w:left w:val="none" w:sz="0" w:space="0" w:color="auto"/>
                <w:bottom w:val="none" w:sz="0" w:space="0" w:color="auto"/>
                <w:right w:val="none" w:sz="0" w:space="0" w:color="auto"/>
              </w:divBdr>
              <w:divsChild>
                <w:div w:id="1612781331">
                  <w:marLeft w:val="0"/>
                  <w:marRight w:val="0"/>
                  <w:marTop w:val="0"/>
                  <w:marBottom w:val="0"/>
                  <w:divBdr>
                    <w:top w:val="none" w:sz="0" w:space="0" w:color="auto"/>
                    <w:left w:val="none" w:sz="0" w:space="0" w:color="auto"/>
                    <w:bottom w:val="none" w:sz="0" w:space="0" w:color="auto"/>
                    <w:right w:val="none" w:sz="0" w:space="0" w:color="auto"/>
                  </w:divBdr>
                  <w:divsChild>
                    <w:div w:id="17394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23385">
      <w:bodyDiv w:val="1"/>
      <w:marLeft w:val="0"/>
      <w:marRight w:val="0"/>
      <w:marTop w:val="0"/>
      <w:marBottom w:val="0"/>
      <w:divBdr>
        <w:top w:val="none" w:sz="0" w:space="0" w:color="auto"/>
        <w:left w:val="none" w:sz="0" w:space="0" w:color="auto"/>
        <w:bottom w:val="none" w:sz="0" w:space="0" w:color="auto"/>
        <w:right w:val="none" w:sz="0" w:space="0" w:color="auto"/>
      </w:divBdr>
      <w:divsChild>
        <w:div w:id="1944072672">
          <w:marLeft w:val="0"/>
          <w:marRight w:val="0"/>
          <w:marTop w:val="0"/>
          <w:marBottom w:val="0"/>
          <w:divBdr>
            <w:top w:val="none" w:sz="0" w:space="0" w:color="auto"/>
            <w:left w:val="none" w:sz="0" w:space="0" w:color="auto"/>
            <w:bottom w:val="none" w:sz="0" w:space="0" w:color="auto"/>
            <w:right w:val="none" w:sz="0" w:space="0" w:color="auto"/>
          </w:divBdr>
          <w:divsChild>
            <w:div w:id="247887253">
              <w:marLeft w:val="0"/>
              <w:marRight w:val="0"/>
              <w:marTop w:val="0"/>
              <w:marBottom w:val="0"/>
              <w:divBdr>
                <w:top w:val="none" w:sz="0" w:space="0" w:color="auto"/>
                <w:left w:val="none" w:sz="0" w:space="0" w:color="auto"/>
                <w:bottom w:val="none" w:sz="0" w:space="0" w:color="auto"/>
                <w:right w:val="none" w:sz="0" w:space="0" w:color="auto"/>
              </w:divBdr>
              <w:divsChild>
                <w:div w:id="93116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3124">
      <w:bodyDiv w:val="1"/>
      <w:marLeft w:val="0"/>
      <w:marRight w:val="0"/>
      <w:marTop w:val="0"/>
      <w:marBottom w:val="0"/>
      <w:divBdr>
        <w:top w:val="none" w:sz="0" w:space="0" w:color="auto"/>
        <w:left w:val="none" w:sz="0" w:space="0" w:color="auto"/>
        <w:bottom w:val="none" w:sz="0" w:space="0" w:color="auto"/>
        <w:right w:val="none" w:sz="0" w:space="0" w:color="auto"/>
      </w:divBdr>
      <w:divsChild>
        <w:div w:id="1362122705">
          <w:marLeft w:val="0"/>
          <w:marRight w:val="0"/>
          <w:marTop w:val="0"/>
          <w:marBottom w:val="0"/>
          <w:divBdr>
            <w:top w:val="none" w:sz="0" w:space="0" w:color="auto"/>
            <w:left w:val="none" w:sz="0" w:space="0" w:color="auto"/>
            <w:bottom w:val="none" w:sz="0" w:space="0" w:color="auto"/>
            <w:right w:val="none" w:sz="0" w:space="0" w:color="auto"/>
          </w:divBdr>
          <w:divsChild>
            <w:div w:id="2119636161">
              <w:marLeft w:val="0"/>
              <w:marRight w:val="0"/>
              <w:marTop w:val="0"/>
              <w:marBottom w:val="0"/>
              <w:divBdr>
                <w:top w:val="none" w:sz="0" w:space="0" w:color="auto"/>
                <w:left w:val="none" w:sz="0" w:space="0" w:color="auto"/>
                <w:bottom w:val="none" w:sz="0" w:space="0" w:color="auto"/>
                <w:right w:val="none" w:sz="0" w:space="0" w:color="auto"/>
              </w:divBdr>
              <w:divsChild>
                <w:div w:id="1120144805">
                  <w:marLeft w:val="0"/>
                  <w:marRight w:val="0"/>
                  <w:marTop w:val="0"/>
                  <w:marBottom w:val="0"/>
                  <w:divBdr>
                    <w:top w:val="none" w:sz="0" w:space="0" w:color="auto"/>
                    <w:left w:val="none" w:sz="0" w:space="0" w:color="auto"/>
                    <w:bottom w:val="none" w:sz="0" w:space="0" w:color="auto"/>
                    <w:right w:val="none" w:sz="0" w:space="0" w:color="auto"/>
                  </w:divBdr>
                  <w:divsChild>
                    <w:div w:id="4989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17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FDAA17-45D2-DF4C-9126-1E796D11DB4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24396-98BF-BD46-97EB-345167F4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TotalTime>
  <Pages>22</Pages>
  <Words>13822</Words>
  <Characters>80999</Characters>
  <Application>Microsoft Office Word</Application>
  <DocSecurity>0</DocSecurity>
  <Lines>1723</Lines>
  <Paragraphs>752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INTERNATIONAL GROUP UK BRANCH</dc:creator>
  <cp:keywords/>
  <dc:description/>
  <cp:lastModifiedBy>AJ INTERNATIONAL GROUP UK BRANCH</cp:lastModifiedBy>
  <cp:revision>64</cp:revision>
  <dcterms:created xsi:type="dcterms:W3CDTF">2023-03-30T16:21:00Z</dcterms:created>
  <dcterms:modified xsi:type="dcterms:W3CDTF">2023-04-23T23:20:00Z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830453ed-02d5-35a6-9624-26e600ca9a49</vt:lpwstr>
  </property>
  <property fmtid="{D5CDD505-2E9C-101B-9397-08002B2CF9AE}" pid="24" name="Mendeley Citation Style_1">
    <vt:lpwstr>http://www.zotero.org/styles/harvard1</vt:lpwstr>
  </property>
  <property fmtid="{D5CDD505-2E9C-101B-9397-08002B2CF9AE}" pid="25" name="grammarly_documentId">
    <vt:lpwstr>documentId_4313</vt:lpwstr>
  </property>
  <property fmtid="{D5CDD505-2E9C-101B-9397-08002B2CF9AE}" pid="26" name="grammarly_documentContext">
    <vt:lpwstr>{"goals":[],"domain":"general","emotions":[],"dialect":"british"}</vt:lpwstr>
  </property>
</Properties>
</file>