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1D0B5" w14:textId="77777777" w:rsidR="00635658" w:rsidRPr="00F256CB" w:rsidRDefault="00635658" w:rsidP="00F256CB">
      <w:pPr>
        <w:spacing w:line="360" w:lineRule="auto"/>
        <w:contextualSpacing/>
        <w:jc w:val="center"/>
        <w:rPr>
          <w:rFonts w:ascii="Arial" w:hAnsi="Arial" w:cs="Arial"/>
          <w:color w:val="2F5496" w:themeColor="accent1" w:themeShade="BF"/>
          <w:sz w:val="22"/>
          <w:szCs w:val="22"/>
        </w:rPr>
      </w:pPr>
    </w:p>
    <w:p w14:paraId="606063C3" w14:textId="6A216162"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Leading service improvement project:</w:t>
      </w:r>
    </w:p>
    <w:p w14:paraId="6CE01404"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 xml:space="preserve"> </w:t>
      </w:r>
    </w:p>
    <w:p w14:paraId="6B6CD809"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“A pulmonary hypertension service for Wales”</w:t>
      </w:r>
    </w:p>
    <w:p w14:paraId="49A8B167"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67AA980E"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BMPF7058</w:t>
      </w:r>
    </w:p>
    <w:p w14:paraId="1698308C"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678B2E11" w14:textId="4CDE2D1F"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Project Document</w:t>
      </w:r>
    </w:p>
    <w:p w14:paraId="61733FC1"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1D61B970"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4913CDDC"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Lucy Stacey</w:t>
      </w:r>
    </w:p>
    <w:p w14:paraId="17CD5867"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3BC514FA"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1812510</w:t>
      </w:r>
    </w:p>
    <w:p w14:paraId="12C27F15"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4A920E50"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Welsh Clinical Leadership Fellow (WHSSC)</w:t>
      </w:r>
    </w:p>
    <w:p w14:paraId="603BEA0D"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 xml:space="preserve">Anaesthetic ST5 </w:t>
      </w:r>
    </w:p>
    <w:p w14:paraId="758EF080" w14:textId="77777777" w:rsidR="00635658" w:rsidRPr="00443516" w:rsidRDefault="00635658" w:rsidP="00F256CB">
      <w:pPr>
        <w:spacing w:line="360" w:lineRule="auto"/>
        <w:contextualSpacing/>
        <w:jc w:val="center"/>
        <w:rPr>
          <w:rFonts w:ascii="Arial" w:hAnsi="Arial" w:cs="Arial"/>
          <w:color w:val="2F5496" w:themeColor="accent1" w:themeShade="BF"/>
          <w:sz w:val="32"/>
          <w:szCs w:val="32"/>
        </w:rPr>
      </w:pPr>
    </w:p>
    <w:p w14:paraId="7EA546F7" w14:textId="14287BC8" w:rsidR="009A16FF" w:rsidRPr="00443516" w:rsidRDefault="009A16FF"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 xml:space="preserve">Project proposal word count </w:t>
      </w:r>
      <w:r w:rsidR="00CC3D38" w:rsidRPr="00443516">
        <w:rPr>
          <w:rFonts w:ascii="Arial" w:hAnsi="Arial" w:cs="Arial"/>
          <w:color w:val="2F5496" w:themeColor="accent1" w:themeShade="BF"/>
          <w:sz w:val="32"/>
          <w:szCs w:val="32"/>
        </w:rPr>
        <w:t>965 (900)</w:t>
      </w:r>
    </w:p>
    <w:p w14:paraId="07AD6167" w14:textId="34BF382C" w:rsidR="00635658" w:rsidRPr="00443516" w:rsidRDefault="00635658" w:rsidP="00F256CB">
      <w:pPr>
        <w:spacing w:line="360" w:lineRule="auto"/>
        <w:contextualSpacing/>
        <w:jc w:val="center"/>
        <w:rPr>
          <w:rFonts w:ascii="Arial" w:hAnsi="Arial" w:cs="Arial"/>
          <w:color w:val="2F5496" w:themeColor="accent1" w:themeShade="BF"/>
          <w:sz w:val="32"/>
          <w:szCs w:val="32"/>
        </w:rPr>
      </w:pPr>
      <w:r w:rsidRPr="00443516">
        <w:rPr>
          <w:rFonts w:ascii="Arial" w:hAnsi="Arial" w:cs="Arial"/>
          <w:color w:val="2F5496" w:themeColor="accent1" w:themeShade="BF"/>
          <w:sz w:val="32"/>
          <w:szCs w:val="32"/>
        </w:rPr>
        <w:t xml:space="preserve">Word count:  </w:t>
      </w:r>
      <w:r w:rsidR="00983603">
        <w:rPr>
          <w:rFonts w:ascii="Arial" w:hAnsi="Arial" w:cs="Arial"/>
          <w:color w:val="2F5496" w:themeColor="accent1" w:themeShade="BF"/>
          <w:sz w:val="32"/>
          <w:szCs w:val="32"/>
        </w:rPr>
        <w:t xml:space="preserve">5780 </w:t>
      </w:r>
      <w:r w:rsidRPr="00443516">
        <w:rPr>
          <w:rFonts w:ascii="Arial" w:hAnsi="Arial" w:cs="Arial"/>
          <w:color w:val="2F5496" w:themeColor="accent1" w:themeShade="BF"/>
          <w:sz w:val="32"/>
          <w:szCs w:val="32"/>
        </w:rPr>
        <w:t>(5400)</w:t>
      </w:r>
    </w:p>
    <w:p w14:paraId="217E6C7C" w14:textId="77777777" w:rsidR="00635658" w:rsidRPr="00F256CB" w:rsidRDefault="00635658" w:rsidP="00F256CB">
      <w:pPr>
        <w:spacing w:line="360" w:lineRule="auto"/>
        <w:contextualSpacing/>
        <w:jc w:val="center"/>
        <w:rPr>
          <w:rFonts w:ascii="Arial" w:hAnsi="Arial" w:cs="Arial"/>
          <w:color w:val="2F5496" w:themeColor="accent1" w:themeShade="BF"/>
          <w:sz w:val="22"/>
          <w:szCs w:val="22"/>
        </w:rPr>
      </w:pPr>
    </w:p>
    <w:p w14:paraId="0A149024" w14:textId="77777777" w:rsidR="00635658" w:rsidRPr="00F256CB" w:rsidRDefault="00635658" w:rsidP="00F256CB">
      <w:pPr>
        <w:spacing w:line="360" w:lineRule="auto"/>
        <w:contextualSpacing/>
        <w:rPr>
          <w:rFonts w:ascii="Arial" w:hAnsi="Arial" w:cs="Arial"/>
          <w:sz w:val="22"/>
          <w:szCs w:val="22"/>
        </w:rPr>
      </w:pPr>
    </w:p>
    <w:p w14:paraId="51EA664E" w14:textId="77777777" w:rsidR="00635658" w:rsidRPr="00F256CB" w:rsidRDefault="00635658" w:rsidP="00F256CB">
      <w:pPr>
        <w:spacing w:line="360" w:lineRule="auto"/>
        <w:contextualSpacing/>
        <w:rPr>
          <w:rFonts w:ascii="Arial" w:hAnsi="Arial" w:cs="Arial"/>
          <w:sz w:val="22"/>
          <w:szCs w:val="22"/>
        </w:rPr>
      </w:pPr>
    </w:p>
    <w:p w14:paraId="2863A524" w14:textId="77777777" w:rsidR="00635658" w:rsidRPr="00F256CB" w:rsidRDefault="00635658" w:rsidP="00F256CB">
      <w:pPr>
        <w:spacing w:line="360" w:lineRule="auto"/>
        <w:contextualSpacing/>
        <w:rPr>
          <w:rFonts w:ascii="Arial" w:hAnsi="Arial" w:cs="Arial"/>
          <w:sz w:val="22"/>
          <w:szCs w:val="22"/>
        </w:rPr>
      </w:pPr>
    </w:p>
    <w:p w14:paraId="11C311A6" w14:textId="77777777" w:rsidR="00635658" w:rsidRPr="00F256CB" w:rsidRDefault="00635658" w:rsidP="00F256CB">
      <w:pPr>
        <w:spacing w:line="360" w:lineRule="auto"/>
        <w:contextualSpacing/>
        <w:rPr>
          <w:rFonts w:ascii="Arial" w:hAnsi="Arial" w:cs="Arial"/>
          <w:sz w:val="22"/>
          <w:szCs w:val="22"/>
        </w:rPr>
      </w:pPr>
    </w:p>
    <w:p w14:paraId="0388D04B" w14:textId="77777777" w:rsidR="00635658" w:rsidRPr="00F256CB" w:rsidRDefault="00635658" w:rsidP="00F256CB">
      <w:pPr>
        <w:spacing w:line="360" w:lineRule="auto"/>
        <w:contextualSpacing/>
        <w:rPr>
          <w:rFonts w:ascii="Arial" w:hAnsi="Arial" w:cs="Arial"/>
          <w:sz w:val="22"/>
          <w:szCs w:val="22"/>
        </w:rPr>
      </w:pPr>
    </w:p>
    <w:p w14:paraId="32AB8F8F" w14:textId="77777777" w:rsidR="00635658" w:rsidRPr="00F256CB" w:rsidRDefault="00635658" w:rsidP="00F256CB">
      <w:pPr>
        <w:spacing w:line="360" w:lineRule="auto"/>
        <w:contextualSpacing/>
        <w:rPr>
          <w:rFonts w:ascii="Arial" w:hAnsi="Arial" w:cs="Arial"/>
          <w:sz w:val="22"/>
          <w:szCs w:val="22"/>
        </w:rPr>
      </w:pPr>
    </w:p>
    <w:p w14:paraId="20E73170" w14:textId="77777777" w:rsidR="00635658" w:rsidRPr="00F256CB" w:rsidRDefault="00635658" w:rsidP="00D8367D">
      <w:pPr>
        <w:spacing w:line="360" w:lineRule="auto"/>
        <w:contextualSpacing/>
        <w:rPr>
          <w:rFonts w:ascii="Arial" w:hAnsi="Arial" w:cs="Arial"/>
          <w:b/>
          <w:sz w:val="22"/>
          <w:szCs w:val="22"/>
        </w:rPr>
      </w:pPr>
    </w:p>
    <w:p w14:paraId="3105A29A" w14:textId="0F7A3301" w:rsidR="00635658" w:rsidRPr="00D8367D" w:rsidRDefault="00635658" w:rsidP="00F256CB">
      <w:pPr>
        <w:spacing w:line="360" w:lineRule="auto"/>
        <w:contextualSpacing/>
        <w:jc w:val="center"/>
        <w:rPr>
          <w:rFonts w:ascii="Arial" w:hAnsi="Arial" w:cs="Arial"/>
          <w:b/>
          <w:color w:val="2F5496" w:themeColor="accent1" w:themeShade="BF"/>
          <w:sz w:val="28"/>
          <w:szCs w:val="28"/>
        </w:rPr>
      </w:pPr>
      <w:r w:rsidRPr="00D8367D">
        <w:rPr>
          <w:rFonts w:ascii="Arial" w:hAnsi="Arial" w:cs="Arial"/>
          <w:b/>
          <w:color w:val="2F5496" w:themeColor="accent1" w:themeShade="BF"/>
          <w:sz w:val="28"/>
          <w:szCs w:val="28"/>
        </w:rPr>
        <w:lastRenderedPageBreak/>
        <w:t>Contents:</w:t>
      </w:r>
    </w:p>
    <w:p w14:paraId="403BCA55" w14:textId="77777777" w:rsidR="00635658" w:rsidRPr="00F256CB" w:rsidRDefault="00635658" w:rsidP="00F256CB">
      <w:pPr>
        <w:spacing w:line="360" w:lineRule="auto"/>
        <w:contextualSpacing/>
        <w:jc w:val="center"/>
        <w:rPr>
          <w:rFonts w:ascii="Arial" w:hAnsi="Arial" w:cs="Arial"/>
          <w:sz w:val="22"/>
          <w:szCs w:val="22"/>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7650"/>
        <w:gridCol w:w="1360"/>
      </w:tblGrid>
      <w:tr w:rsidR="00635658" w:rsidRPr="00F256CB" w14:paraId="542B6020" w14:textId="77777777" w:rsidTr="00635658">
        <w:tc>
          <w:tcPr>
            <w:tcW w:w="7650" w:type="dxa"/>
            <w:shd w:val="clear" w:color="auto" w:fill="B4C6E7" w:themeFill="accent1" w:themeFillTint="66"/>
          </w:tcPr>
          <w:p w14:paraId="50CDF74B" w14:textId="77777777" w:rsidR="00635658" w:rsidRPr="00F256CB" w:rsidRDefault="00635658" w:rsidP="00F256CB">
            <w:pPr>
              <w:spacing w:line="360" w:lineRule="auto"/>
              <w:contextualSpacing/>
              <w:rPr>
                <w:rFonts w:ascii="Arial" w:hAnsi="Arial" w:cs="Arial"/>
                <w:color w:val="2F5496" w:themeColor="accent1" w:themeShade="BF"/>
                <w:sz w:val="22"/>
                <w:szCs w:val="22"/>
              </w:rPr>
            </w:pPr>
          </w:p>
          <w:p w14:paraId="0894DEFA" w14:textId="77777777" w:rsidR="00635658" w:rsidRPr="00F256CB" w:rsidRDefault="00635658" w:rsidP="00F256CB">
            <w:pPr>
              <w:spacing w:line="360" w:lineRule="auto"/>
              <w:contextualSpacing/>
              <w:rPr>
                <w:rFonts w:ascii="Arial" w:hAnsi="Arial" w:cs="Arial"/>
                <w:color w:val="2F5496" w:themeColor="accent1" w:themeShade="BF"/>
                <w:sz w:val="22"/>
                <w:szCs w:val="22"/>
              </w:rPr>
            </w:pPr>
            <w:r w:rsidRPr="00F256CB">
              <w:rPr>
                <w:rFonts w:ascii="Arial" w:hAnsi="Arial" w:cs="Arial"/>
                <w:color w:val="2F5496" w:themeColor="accent1" w:themeShade="BF"/>
                <w:sz w:val="22"/>
                <w:szCs w:val="22"/>
              </w:rPr>
              <w:t>Content</w:t>
            </w:r>
          </w:p>
          <w:p w14:paraId="523AD16B" w14:textId="77777777" w:rsidR="00635658" w:rsidRPr="00F256CB" w:rsidRDefault="00635658" w:rsidP="00F256CB">
            <w:pPr>
              <w:spacing w:line="360" w:lineRule="auto"/>
              <w:contextualSpacing/>
              <w:rPr>
                <w:rFonts w:ascii="Arial" w:hAnsi="Arial" w:cs="Arial"/>
                <w:color w:val="2F5496" w:themeColor="accent1" w:themeShade="BF"/>
                <w:sz w:val="22"/>
                <w:szCs w:val="22"/>
              </w:rPr>
            </w:pPr>
          </w:p>
        </w:tc>
        <w:tc>
          <w:tcPr>
            <w:tcW w:w="1360" w:type="dxa"/>
            <w:shd w:val="clear" w:color="auto" w:fill="B4C6E7" w:themeFill="accent1" w:themeFillTint="66"/>
          </w:tcPr>
          <w:p w14:paraId="3580E358" w14:textId="77777777" w:rsidR="00635658" w:rsidRPr="00F256CB" w:rsidRDefault="00635658" w:rsidP="00F256CB">
            <w:pPr>
              <w:spacing w:line="360" w:lineRule="auto"/>
              <w:contextualSpacing/>
              <w:jc w:val="center"/>
              <w:rPr>
                <w:rFonts w:ascii="Arial" w:hAnsi="Arial" w:cs="Arial"/>
                <w:color w:val="2F5496" w:themeColor="accent1" w:themeShade="BF"/>
                <w:sz w:val="22"/>
                <w:szCs w:val="22"/>
              </w:rPr>
            </w:pPr>
          </w:p>
          <w:p w14:paraId="2C9E68E8" w14:textId="77777777" w:rsidR="00635658" w:rsidRPr="00F256CB" w:rsidRDefault="00635658" w:rsidP="00F256CB">
            <w:pPr>
              <w:spacing w:line="360" w:lineRule="auto"/>
              <w:contextualSpacing/>
              <w:jc w:val="center"/>
              <w:rPr>
                <w:rFonts w:ascii="Arial" w:hAnsi="Arial" w:cs="Arial"/>
                <w:color w:val="2F5496" w:themeColor="accent1" w:themeShade="BF"/>
                <w:sz w:val="22"/>
                <w:szCs w:val="22"/>
              </w:rPr>
            </w:pPr>
            <w:r w:rsidRPr="00F256CB">
              <w:rPr>
                <w:rFonts w:ascii="Arial" w:hAnsi="Arial" w:cs="Arial"/>
                <w:color w:val="2F5496" w:themeColor="accent1" w:themeShade="BF"/>
                <w:sz w:val="22"/>
                <w:szCs w:val="22"/>
              </w:rPr>
              <w:t>Page</w:t>
            </w:r>
          </w:p>
        </w:tc>
      </w:tr>
      <w:tr w:rsidR="00635658" w:rsidRPr="00F256CB" w14:paraId="72AB04DC" w14:textId="77777777" w:rsidTr="00635658">
        <w:tc>
          <w:tcPr>
            <w:tcW w:w="7650" w:type="dxa"/>
            <w:tcBorders>
              <w:bottom w:val="nil"/>
            </w:tcBorders>
          </w:tcPr>
          <w:p w14:paraId="7A8261FB" w14:textId="2B356363" w:rsidR="00635658" w:rsidRPr="00F256CB" w:rsidRDefault="00635658" w:rsidP="00F256CB">
            <w:pPr>
              <w:spacing w:line="360" w:lineRule="auto"/>
              <w:contextualSpacing/>
              <w:rPr>
                <w:rFonts w:ascii="Arial" w:hAnsi="Arial" w:cs="Arial"/>
                <w:color w:val="1F3864" w:themeColor="accent1" w:themeShade="80"/>
                <w:sz w:val="22"/>
                <w:szCs w:val="22"/>
              </w:rPr>
            </w:pPr>
            <w:r w:rsidRPr="00F256CB">
              <w:rPr>
                <w:rFonts w:ascii="Arial" w:hAnsi="Arial" w:cs="Arial"/>
                <w:color w:val="1F3864" w:themeColor="accent1" w:themeShade="80"/>
                <w:sz w:val="22"/>
                <w:szCs w:val="22"/>
              </w:rPr>
              <w:t>Glossary</w:t>
            </w:r>
          </w:p>
        </w:tc>
        <w:tc>
          <w:tcPr>
            <w:tcW w:w="1360" w:type="dxa"/>
            <w:tcBorders>
              <w:bottom w:val="nil"/>
            </w:tcBorders>
          </w:tcPr>
          <w:p w14:paraId="50A55B43" w14:textId="01380D5F" w:rsidR="00635658" w:rsidRPr="00F256CB" w:rsidRDefault="004C0FDC" w:rsidP="004C0FDC">
            <w:pPr>
              <w:spacing w:line="360" w:lineRule="auto"/>
              <w:contextualSpacing/>
              <w:jc w:val="center"/>
              <w:rPr>
                <w:rFonts w:ascii="Arial" w:hAnsi="Arial" w:cs="Arial"/>
                <w:color w:val="1F3864" w:themeColor="accent1" w:themeShade="80"/>
                <w:sz w:val="22"/>
                <w:szCs w:val="22"/>
              </w:rPr>
            </w:pPr>
            <w:r>
              <w:rPr>
                <w:rFonts w:ascii="Arial" w:hAnsi="Arial" w:cs="Arial"/>
                <w:color w:val="1F3864" w:themeColor="accent1" w:themeShade="80"/>
                <w:sz w:val="22"/>
                <w:szCs w:val="22"/>
              </w:rPr>
              <w:t>4</w:t>
            </w:r>
          </w:p>
        </w:tc>
      </w:tr>
      <w:tr w:rsidR="00635658" w:rsidRPr="00F256CB" w14:paraId="4762FAED" w14:textId="77777777" w:rsidTr="00635658">
        <w:tc>
          <w:tcPr>
            <w:tcW w:w="7650" w:type="dxa"/>
            <w:tcBorders>
              <w:top w:val="nil"/>
              <w:bottom w:val="nil"/>
              <w:right w:val="nil"/>
            </w:tcBorders>
          </w:tcPr>
          <w:p w14:paraId="42C99B18" w14:textId="0558AB9B" w:rsidR="00635658" w:rsidRPr="00F256CB" w:rsidRDefault="004C0FDC"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Project Proposal</w:t>
            </w:r>
          </w:p>
        </w:tc>
        <w:tc>
          <w:tcPr>
            <w:tcW w:w="1360" w:type="dxa"/>
            <w:tcBorders>
              <w:top w:val="nil"/>
              <w:left w:val="nil"/>
              <w:bottom w:val="nil"/>
            </w:tcBorders>
          </w:tcPr>
          <w:p w14:paraId="4C572CEA" w14:textId="35BC0465" w:rsidR="00635658" w:rsidRPr="00F256CB" w:rsidRDefault="004C0FDC" w:rsidP="004C0FDC">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5</w:t>
            </w:r>
          </w:p>
        </w:tc>
      </w:tr>
      <w:tr w:rsidR="00635658" w:rsidRPr="00F256CB" w14:paraId="34820CD5" w14:textId="77777777" w:rsidTr="00635658">
        <w:tc>
          <w:tcPr>
            <w:tcW w:w="7650" w:type="dxa"/>
            <w:tcBorders>
              <w:top w:val="nil"/>
              <w:bottom w:val="nil"/>
              <w:right w:val="nil"/>
            </w:tcBorders>
          </w:tcPr>
          <w:p w14:paraId="64343C2E" w14:textId="3D4236E2" w:rsidR="00635658" w:rsidRPr="00F256CB" w:rsidRDefault="0081166A" w:rsidP="00F256CB">
            <w:pPr>
              <w:spacing w:line="360" w:lineRule="auto"/>
              <w:rPr>
                <w:rFonts w:ascii="Arial" w:hAnsi="Arial" w:cs="Arial"/>
                <w:color w:val="8EAADB" w:themeColor="accent1" w:themeTint="99"/>
                <w:sz w:val="22"/>
                <w:szCs w:val="22"/>
              </w:rPr>
            </w:pPr>
            <w:r>
              <w:rPr>
                <w:rFonts w:ascii="Arial" w:hAnsi="Arial" w:cs="Arial"/>
                <w:color w:val="8EAADB" w:themeColor="accent1" w:themeTint="99"/>
                <w:sz w:val="22"/>
                <w:szCs w:val="22"/>
              </w:rPr>
              <w:t>Background</w:t>
            </w:r>
          </w:p>
        </w:tc>
        <w:tc>
          <w:tcPr>
            <w:tcW w:w="1360" w:type="dxa"/>
            <w:tcBorders>
              <w:top w:val="nil"/>
              <w:left w:val="nil"/>
              <w:bottom w:val="nil"/>
            </w:tcBorders>
          </w:tcPr>
          <w:p w14:paraId="60FF12D3" w14:textId="30405C3C" w:rsidR="00635658" w:rsidRPr="00F256CB" w:rsidRDefault="0081166A" w:rsidP="0081166A">
            <w:pPr>
              <w:spacing w:line="360" w:lineRule="auto"/>
              <w:contextualSpacing/>
              <w:jc w:val="center"/>
              <w:rPr>
                <w:rFonts w:ascii="Arial" w:hAnsi="Arial" w:cs="Arial"/>
                <w:color w:val="8EAADB" w:themeColor="accent1" w:themeTint="99"/>
                <w:sz w:val="22"/>
                <w:szCs w:val="22"/>
              </w:rPr>
            </w:pPr>
            <w:r>
              <w:rPr>
                <w:rFonts w:ascii="Arial" w:hAnsi="Arial" w:cs="Arial"/>
                <w:color w:val="8EAADB" w:themeColor="accent1" w:themeTint="99"/>
                <w:sz w:val="22"/>
                <w:szCs w:val="22"/>
              </w:rPr>
              <w:t>5</w:t>
            </w:r>
          </w:p>
        </w:tc>
      </w:tr>
      <w:tr w:rsidR="00635658" w:rsidRPr="00F256CB" w14:paraId="7E7D8C11" w14:textId="77777777" w:rsidTr="00635658">
        <w:tc>
          <w:tcPr>
            <w:tcW w:w="7650" w:type="dxa"/>
            <w:tcBorders>
              <w:top w:val="nil"/>
              <w:bottom w:val="nil"/>
              <w:right w:val="nil"/>
            </w:tcBorders>
          </w:tcPr>
          <w:p w14:paraId="2BA6F41F" w14:textId="03C97B4A" w:rsidR="00635658" w:rsidRPr="00F256CB" w:rsidRDefault="0081166A" w:rsidP="00F256CB">
            <w:pPr>
              <w:spacing w:line="360" w:lineRule="auto"/>
              <w:contextualSpacing/>
              <w:rPr>
                <w:rFonts w:ascii="Arial" w:hAnsi="Arial" w:cs="Arial"/>
                <w:color w:val="1F3864" w:themeColor="accent1" w:themeShade="80"/>
                <w:sz w:val="22"/>
                <w:szCs w:val="22"/>
              </w:rPr>
            </w:pPr>
            <w:r>
              <w:rPr>
                <w:rFonts w:ascii="Arial" w:hAnsi="Arial" w:cs="Arial"/>
                <w:color w:val="1F3864" w:themeColor="accent1" w:themeShade="80"/>
                <w:sz w:val="22"/>
                <w:szCs w:val="22"/>
              </w:rPr>
              <w:t>Ethics</w:t>
            </w:r>
          </w:p>
        </w:tc>
        <w:tc>
          <w:tcPr>
            <w:tcW w:w="1360" w:type="dxa"/>
            <w:tcBorders>
              <w:top w:val="nil"/>
              <w:left w:val="nil"/>
              <w:bottom w:val="nil"/>
            </w:tcBorders>
          </w:tcPr>
          <w:p w14:paraId="189746A3" w14:textId="1D489003" w:rsidR="00635658" w:rsidRPr="00F256CB" w:rsidRDefault="0081166A" w:rsidP="00BA28BF">
            <w:pPr>
              <w:spacing w:line="360" w:lineRule="auto"/>
              <w:contextualSpacing/>
              <w:jc w:val="center"/>
              <w:rPr>
                <w:rFonts w:ascii="Arial" w:hAnsi="Arial" w:cs="Arial"/>
                <w:color w:val="1F3864" w:themeColor="accent1" w:themeShade="80"/>
                <w:sz w:val="22"/>
                <w:szCs w:val="22"/>
              </w:rPr>
            </w:pPr>
            <w:r>
              <w:rPr>
                <w:rFonts w:ascii="Arial" w:hAnsi="Arial" w:cs="Arial"/>
                <w:color w:val="1F3864" w:themeColor="accent1" w:themeShade="80"/>
                <w:sz w:val="22"/>
                <w:szCs w:val="22"/>
              </w:rPr>
              <w:t>6</w:t>
            </w:r>
          </w:p>
        </w:tc>
      </w:tr>
      <w:tr w:rsidR="00635658" w:rsidRPr="00F256CB" w14:paraId="6AC5597E" w14:textId="77777777" w:rsidTr="00635658">
        <w:tc>
          <w:tcPr>
            <w:tcW w:w="7650" w:type="dxa"/>
            <w:tcBorders>
              <w:top w:val="nil"/>
              <w:bottom w:val="nil"/>
              <w:right w:val="nil"/>
            </w:tcBorders>
          </w:tcPr>
          <w:p w14:paraId="5A9235D4" w14:textId="53A036DA" w:rsidR="00635658"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Methods</w:t>
            </w:r>
          </w:p>
        </w:tc>
        <w:tc>
          <w:tcPr>
            <w:tcW w:w="1360" w:type="dxa"/>
            <w:tcBorders>
              <w:top w:val="nil"/>
              <w:left w:val="nil"/>
              <w:bottom w:val="nil"/>
            </w:tcBorders>
          </w:tcPr>
          <w:p w14:paraId="37023559" w14:textId="0F5BE656" w:rsidR="00635658"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7</w:t>
            </w:r>
          </w:p>
        </w:tc>
      </w:tr>
      <w:tr w:rsidR="00635658" w:rsidRPr="00F256CB" w14:paraId="2F8E5BDC" w14:textId="77777777" w:rsidTr="00635658">
        <w:tc>
          <w:tcPr>
            <w:tcW w:w="7650" w:type="dxa"/>
            <w:tcBorders>
              <w:top w:val="nil"/>
              <w:bottom w:val="nil"/>
              <w:right w:val="nil"/>
            </w:tcBorders>
          </w:tcPr>
          <w:p w14:paraId="04D797A7" w14:textId="2A7330F3" w:rsidR="00635658"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Project Report</w:t>
            </w:r>
          </w:p>
        </w:tc>
        <w:tc>
          <w:tcPr>
            <w:tcW w:w="1360" w:type="dxa"/>
            <w:tcBorders>
              <w:top w:val="nil"/>
              <w:left w:val="nil"/>
              <w:bottom w:val="nil"/>
            </w:tcBorders>
          </w:tcPr>
          <w:p w14:paraId="5DE183E9" w14:textId="02E1C5F0" w:rsidR="00635658"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10</w:t>
            </w:r>
          </w:p>
        </w:tc>
      </w:tr>
      <w:tr w:rsidR="00635658" w:rsidRPr="00F256CB" w14:paraId="3D982215" w14:textId="77777777" w:rsidTr="00635658">
        <w:tc>
          <w:tcPr>
            <w:tcW w:w="7650" w:type="dxa"/>
            <w:tcBorders>
              <w:top w:val="nil"/>
              <w:bottom w:val="nil"/>
              <w:right w:val="nil"/>
            </w:tcBorders>
          </w:tcPr>
          <w:p w14:paraId="39196958" w14:textId="39217BB2" w:rsidR="00635658" w:rsidRPr="00F256CB" w:rsidRDefault="000B60A1"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Situation</w:t>
            </w:r>
          </w:p>
        </w:tc>
        <w:tc>
          <w:tcPr>
            <w:tcW w:w="1360" w:type="dxa"/>
            <w:tcBorders>
              <w:top w:val="nil"/>
              <w:left w:val="nil"/>
              <w:bottom w:val="nil"/>
            </w:tcBorders>
          </w:tcPr>
          <w:p w14:paraId="1EEB2286" w14:textId="5F8D7A46" w:rsidR="00635658"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10</w:t>
            </w:r>
          </w:p>
        </w:tc>
      </w:tr>
      <w:tr w:rsidR="00635658" w:rsidRPr="00F256CB" w14:paraId="276AA81D" w14:textId="77777777" w:rsidTr="00635658">
        <w:tc>
          <w:tcPr>
            <w:tcW w:w="7650" w:type="dxa"/>
            <w:tcBorders>
              <w:top w:val="nil"/>
              <w:bottom w:val="nil"/>
              <w:right w:val="nil"/>
            </w:tcBorders>
          </w:tcPr>
          <w:p w14:paraId="456B8D79" w14:textId="6F93C6A2" w:rsidR="0058409C"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Aim</w:t>
            </w:r>
          </w:p>
        </w:tc>
        <w:tc>
          <w:tcPr>
            <w:tcW w:w="1360" w:type="dxa"/>
            <w:tcBorders>
              <w:top w:val="nil"/>
              <w:left w:val="nil"/>
              <w:bottom w:val="nil"/>
            </w:tcBorders>
          </w:tcPr>
          <w:p w14:paraId="4A1F2210" w14:textId="477506D4" w:rsidR="00635658"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11</w:t>
            </w:r>
          </w:p>
        </w:tc>
      </w:tr>
      <w:tr w:rsidR="00635658" w:rsidRPr="00F256CB" w14:paraId="3345DF22" w14:textId="77777777" w:rsidTr="0058409C">
        <w:tc>
          <w:tcPr>
            <w:tcW w:w="7650" w:type="dxa"/>
            <w:tcBorders>
              <w:top w:val="nil"/>
              <w:bottom w:val="nil"/>
              <w:right w:val="nil"/>
            </w:tcBorders>
          </w:tcPr>
          <w:p w14:paraId="5B996446" w14:textId="7ED8B9A8" w:rsidR="0058409C"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 xml:space="preserve">Understanding the commissioning landscape </w:t>
            </w:r>
          </w:p>
        </w:tc>
        <w:tc>
          <w:tcPr>
            <w:tcW w:w="1360" w:type="dxa"/>
            <w:tcBorders>
              <w:top w:val="nil"/>
              <w:left w:val="nil"/>
              <w:bottom w:val="nil"/>
            </w:tcBorders>
          </w:tcPr>
          <w:p w14:paraId="26A8C2CC" w14:textId="243E2330" w:rsidR="00635658"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11</w:t>
            </w:r>
          </w:p>
        </w:tc>
      </w:tr>
      <w:tr w:rsidR="0058409C" w:rsidRPr="00F256CB" w14:paraId="36558856" w14:textId="77777777" w:rsidTr="0058409C">
        <w:tc>
          <w:tcPr>
            <w:tcW w:w="7650" w:type="dxa"/>
            <w:tcBorders>
              <w:top w:val="nil"/>
              <w:bottom w:val="nil"/>
              <w:right w:val="nil"/>
            </w:tcBorders>
          </w:tcPr>
          <w:p w14:paraId="3B27B91A" w14:textId="67087E84" w:rsidR="0058409C"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Clinical Background</w:t>
            </w:r>
          </w:p>
        </w:tc>
        <w:tc>
          <w:tcPr>
            <w:tcW w:w="1360" w:type="dxa"/>
            <w:tcBorders>
              <w:top w:val="nil"/>
              <w:left w:val="nil"/>
              <w:bottom w:val="nil"/>
            </w:tcBorders>
          </w:tcPr>
          <w:p w14:paraId="7DF4E080" w14:textId="7D19EF91" w:rsidR="0058409C"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14</w:t>
            </w:r>
          </w:p>
        </w:tc>
      </w:tr>
      <w:tr w:rsidR="0058409C" w:rsidRPr="00F256CB" w14:paraId="5FC92C1A" w14:textId="77777777" w:rsidTr="0058409C">
        <w:tc>
          <w:tcPr>
            <w:tcW w:w="7650" w:type="dxa"/>
            <w:tcBorders>
              <w:top w:val="nil"/>
              <w:bottom w:val="nil"/>
              <w:right w:val="nil"/>
            </w:tcBorders>
          </w:tcPr>
          <w:p w14:paraId="1F2196DA" w14:textId="249A787B" w:rsidR="0058409C" w:rsidRPr="00F256CB" w:rsidRDefault="0081166A" w:rsidP="00F256CB">
            <w:pPr>
              <w:spacing w:line="360" w:lineRule="auto"/>
              <w:contextualSpacing/>
              <w:rPr>
                <w:rFonts w:ascii="Arial" w:hAnsi="Arial" w:cs="Arial"/>
                <w:color w:val="2F5496" w:themeColor="accent1" w:themeShade="BF"/>
                <w:sz w:val="22"/>
                <w:szCs w:val="22"/>
              </w:rPr>
            </w:pPr>
            <w:r>
              <w:rPr>
                <w:rFonts w:ascii="Arial" w:hAnsi="Arial" w:cs="Arial"/>
                <w:color w:val="2F5496" w:themeColor="accent1" w:themeShade="BF"/>
                <w:sz w:val="22"/>
                <w:szCs w:val="22"/>
              </w:rPr>
              <w:t>Needs Assessment</w:t>
            </w:r>
          </w:p>
        </w:tc>
        <w:tc>
          <w:tcPr>
            <w:tcW w:w="1360" w:type="dxa"/>
            <w:tcBorders>
              <w:top w:val="nil"/>
              <w:left w:val="nil"/>
              <w:bottom w:val="nil"/>
            </w:tcBorders>
          </w:tcPr>
          <w:p w14:paraId="66A4EA9B" w14:textId="17514A42" w:rsidR="0058409C"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17</w:t>
            </w:r>
          </w:p>
        </w:tc>
      </w:tr>
      <w:tr w:rsidR="0058409C" w:rsidRPr="00F256CB" w14:paraId="1D4DC74B" w14:textId="77777777" w:rsidTr="0058409C">
        <w:tc>
          <w:tcPr>
            <w:tcW w:w="7650" w:type="dxa"/>
            <w:tcBorders>
              <w:top w:val="nil"/>
              <w:bottom w:val="nil"/>
              <w:right w:val="nil"/>
            </w:tcBorders>
          </w:tcPr>
          <w:p w14:paraId="503E4EB5" w14:textId="13F726D0" w:rsidR="00215DCA" w:rsidRPr="00F256CB" w:rsidRDefault="0081166A" w:rsidP="0081166A">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Understanding self</w:t>
            </w:r>
          </w:p>
        </w:tc>
        <w:tc>
          <w:tcPr>
            <w:tcW w:w="1360" w:type="dxa"/>
            <w:tcBorders>
              <w:top w:val="nil"/>
              <w:left w:val="nil"/>
              <w:bottom w:val="nil"/>
            </w:tcBorders>
          </w:tcPr>
          <w:p w14:paraId="015E64CD" w14:textId="53C6FD7A" w:rsidR="0058409C"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18</w:t>
            </w:r>
          </w:p>
        </w:tc>
      </w:tr>
      <w:tr w:rsidR="0058409C" w:rsidRPr="00F256CB" w14:paraId="5D5DB306" w14:textId="77777777" w:rsidTr="0058409C">
        <w:tc>
          <w:tcPr>
            <w:tcW w:w="7650" w:type="dxa"/>
            <w:tcBorders>
              <w:top w:val="nil"/>
              <w:bottom w:val="nil"/>
              <w:right w:val="nil"/>
            </w:tcBorders>
          </w:tcPr>
          <w:p w14:paraId="421FB281" w14:textId="33E21549" w:rsidR="0058409C" w:rsidRPr="00F256CB" w:rsidRDefault="0081166A" w:rsidP="0081166A">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Methodology</w:t>
            </w:r>
          </w:p>
        </w:tc>
        <w:tc>
          <w:tcPr>
            <w:tcW w:w="1360" w:type="dxa"/>
            <w:tcBorders>
              <w:top w:val="nil"/>
              <w:left w:val="nil"/>
              <w:bottom w:val="nil"/>
            </w:tcBorders>
          </w:tcPr>
          <w:p w14:paraId="550FE1FE" w14:textId="49D01056" w:rsidR="0058409C" w:rsidRPr="00F256CB" w:rsidRDefault="0081166A" w:rsidP="0081166A">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19</w:t>
            </w:r>
          </w:p>
        </w:tc>
      </w:tr>
      <w:tr w:rsidR="0058409C" w:rsidRPr="00F256CB" w14:paraId="30BF1457" w14:textId="77777777" w:rsidTr="0058409C">
        <w:tc>
          <w:tcPr>
            <w:tcW w:w="7650" w:type="dxa"/>
            <w:tcBorders>
              <w:top w:val="nil"/>
              <w:bottom w:val="nil"/>
              <w:right w:val="nil"/>
            </w:tcBorders>
          </w:tcPr>
          <w:p w14:paraId="64DFDC90" w14:textId="61FB0736" w:rsidR="0058409C" w:rsidRPr="00F256CB"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Current practice</w:t>
            </w:r>
          </w:p>
        </w:tc>
        <w:tc>
          <w:tcPr>
            <w:tcW w:w="1360" w:type="dxa"/>
            <w:tcBorders>
              <w:top w:val="nil"/>
              <w:left w:val="nil"/>
              <w:bottom w:val="nil"/>
            </w:tcBorders>
          </w:tcPr>
          <w:p w14:paraId="7B1D5E7E" w14:textId="1E3B3F60" w:rsidR="0058409C"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20</w:t>
            </w:r>
          </w:p>
        </w:tc>
      </w:tr>
      <w:tr w:rsidR="0058409C" w:rsidRPr="00F256CB" w14:paraId="7A4B0D43" w14:textId="77777777" w:rsidTr="0081166A">
        <w:tc>
          <w:tcPr>
            <w:tcW w:w="7650" w:type="dxa"/>
            <w:tcBorders>
              <w:top w:val="nil"/>
              <w:bottom w:val="nil"/>
              <w:right w:val="nil"/>
            </w:tcBorders>
          </w:tcPr>
          <w:p w14:paraId="555B4085" w14:textId="0FC3AA8B" w:rsidR="0058409C" w:rsidRPr="00F256CB"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Stakeholder analysis</w:t>
            </w:r>
          </w:p>
        </w:tc>
        <w:tc>
          <w:tcPr>
            <w:tcW w:w="1360" w:type="dxa"/>
            <w:tcBorders>
              <w:top w:val="nil"/>
              <w:left w:val="nil"/>
              <w:bottom w:val="nil"/>
            </w:tcBorders>
          </w:tcPr>
          <w:p w14:paraId="28C72109" w14:textId="0DD497A0" w:rsidR="0058409C" w:rsidRPr="00F256CB"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24</w:t>
            </w:r>
          </w:p>
        </w:tc>
      </w:tr>
      <w:tr w:rsidR="0081166A" w:rsidRPr="00F256CB" w14:paraId="382BD7A0" w14:textId="77777777" w:rsidTr="0081166A">
        <w:tc>
          <w:tcPr>
            <w:tcW w:w="7650" w:type="dxa"/>
            <w:tcBorders>
              <w:top w:val="nil"/>
              <w:bottom w:val="nil"/>
              <w:right w:val="nil"/>
            </w:tcBorders>
          </w:tcPr>
          <w:p w14:paraId="34C73794" w14:textId="0320E689"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Leading change</w:t>
            </w:r>
          </w:p>
        </w:tc>
        <w:tc>
          <w:tcPr>
            <w:tcW w:w="1360" w:type="dxa"/>
            <w:tcBorders>
              <w:top w:val="nil"/>
              <w:left w:val="nil"/>
              <w:bottom w:val="nil"/>
            </w:tcBorders>
          </w:tcPr>
          <w:p w14:paraId="59AC0AEC" w14:textId="3BFDB98A"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28</w:t>
            </w:r>
          </w:p>
        </w:tc>
      </w:tr>
      <w:tr w:rsidR="0081166A" w:rsidRPr="00F256CB" w14:paraId="4C52788A" w14:textId="77777777" w:rsidTr="0081166A">
        <w:tc>
          <w:tcPr>
            <w:tcW w:w="7650" w:type="dxa"/>
            <w:tcBorders>
              <w:top w:val="nil"/>
              <w:bottom w:val="nil"/>
              <w:right w:val="nil"/>
            </w:tcBorders>
          </w:tcPr>
          <w:p w14:paraId="52886295" w14:textId="156379CE"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Strategic leadership and good commissioning</w:t>
            </w:r>
          </w:p>
        </w:tc>
        <w:tc>
          <w:tcPr>
            <w:tcW w:w="1360" w:type="dxa"/>
            <w:tcBorders>
              <w:top w:val="nil"/>
              <w:left w:val="nil"/>
              <w:bottom w:val="nil"/>
            </w:tcBorders>
          </w:tcPr>
          <w:p w14:paraId="553AD036" w14:textId="779710BC"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29</w:t>
            </w:r>
          </w:p>
        </w:tc>
      </w:tr>
      <w:tr w:rsidR="0081166A" w:rsidRPr="00F256CB" w14:paraId="4E991A30" w14:textId="77777777" w:rsidTr="0081166A">
        <w:tc>
          <w:tcPr>
            <w:tcW w:w="7650" w:type="dxa"/>
            <w:tcBorders>
              <w:top w:val="nil"/>
              <w:bottom w:val="nil"/>
              <w:right w:val="nil"/>
            </w:tcBorders>
          </w:tcPr>
          <w:p w14:paraId="15E866CD" w14:textId="66F6DD00"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Value Based Healthcare</w:t>
            </w:r>
          </w:p>
        </w:tc>
        <w:tc>
          <w:tcPr>
            <w:tcW w:w="1360" w:type="dxa"/>
            <w:tcBorders>
              <w:top w:val="nil"/>
              <w:left w:val="nil"/>
              <w:bottom w:val="nil"/>
            </w:tcBorders>
          </w:tcPr>
          <w:p w14:paraId="0FBC8724" w14:textId="560141A2"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30</w:t>
            </w:r>
          </w:p>
        </w:tc>
      </w:tr>
      <w:tr w:rsidR="0081166A" w:rsidRPr="00F256CB" w14:paraId="4FA227E3" w14:textId="77777777" w:rsidTr="0081166A">
        <w:tc>
          <w:tcPr>
            <w:tcW w:w="7650" w:type="dxa"/>
            <w:tcBorders>
              <w:top w:val="nil"/>
              <w:bottom w:val="nil"/>
              <w:right w:val="nil"/>
            </w:tcBorders>
          </w:tcPr>
          <w:p w14:paraId="588C5AA4" w14:textId="41407F63"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Financial impact</w:t>
            </w:r>
          </w:p>
        </w:tc>
        <w:tc>
          <w:tcPr>
            <w:tcW w:w="1360" w:type="dxa"/>
            <w:tcBorders>
              <w:top w:val="nil"/>
              <w:left w:val="nil"/>
              <w:bottom w:val="nil"/>
            </w:tcBorders>
          </w:tcPr>
          <w:p w14:paraId="1B7E196D" w14:textId="2ADFF768"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30</w:t>
            </w:r>
          </w:p>
        </w:tc>
      </w:tr>
      <w:tr w:rsidR="0081166A" w:rsidRPr="00F256CB" w14:paraId="19D4E1F1" w14:textId="77777777" w:rsidTr="0081166A">
        <w:tc>
          <w:tcPr>
            <w:tcW w:w="7650" w:type="dxa"/>
            <w:tcBorders>
              <w:top w:val="nil"/>
              <w:bottom w:val="nil"/>
              <w:right w:val="nil"/>
            </w:tcBorders>
          </w:tcPr>
          <w:p w14:paraId="4D787BBC" w14:textId="7619840E"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 xml:space="preserve">Deliverables and </w:t>
            </w:r>
            <w:r w:rsidR="000B60A1">
              <w:rPr>
                <w:rFonts w:ascii="Arial" w:hAnsi="Arial" w:cs="Arial"/>
                <w:bCs/>
                <w:color w:val="2F5496" w:themeColor="accent1" w:themeShade="BF"/>
                <w:sz w:val="22"/>
                <w:szCs w:val="22"/>
              </w:rPr>
              <w:t>outputs</w:t>
            </w:r>
            <w:bookmarkStart w:id="0" w:name="_GoBack"/>
            <w:bookmarkEnd w:id="0"/>
          </w:p>
        </w:tc>
        <w:tc>
          <w:tcPr>
            <w:tcW w:w="1360" w:type="dxa"/>
            <w:tcBorders>
              <w:top w:val="nil"/>
              <w:left w:val="nil"/>
              <w:bottom w:val="nil"/>
            </w:tcBorders>
          </w:tcPr>
          <w:p w14:paraId="222FAB8C" w14:textId="3E145E77"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32</w:t>
            </w:r>
          </w:p>
        </w:tc>
      </w:tr>
      <w:tr w:rsidR="0081166A" w:rsidRPr="00F256CB" w14:paraId="3C09A08E" w14:textId="77777777" w:rsidTr="0081166A">
        <w:tc>
          <w:tcPr>
            <w:tcW w:w="7650" w:type="dxa"/>
            <w:tcBorders>
              <w:top w:val="nil"/>
              <w:bottom w:val="nil"/>
              <w:right w:val="nil"/>
            </w:tcBorders>
          </w:tcPr>
          <w:p w14:paraId="03F551BE" w14:textId="37BB8498"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Proposed models</w:t>
            </w:r>
          </w:p>
        </w:tc>
        <w:tc>
          <w:tcPr>
            <w:tcW w:w="1360" w:type="dxa"/>
            <w:tcBorders>
              <w:top w:val="nil"/>
              <w:left w:val="nil"/>
              <w:bottom w:val="nil"/>
            </w:tcBorders>
          </w:tcPr>
          <w:p w14:paraId="754D92E7" w14:textId="6D02EFBC"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36</w:t>
            </w:r>
          </w:p>
        </w:tc>
      </w:tr>
      <w:tr w:rsidR="0081166A" w:rsidRPr="00F256CB" w14:paraId="3C82E357" w14:textId="77777777" w:rsidTr="0081166A">
        <w:tc>
          <w:tcPr>
            <w:tcW w:w="7650" w:type="dxa"/>
            <w:tcBorders>
              <w:top w:val="nil"/>
              <w:bottom w:val="nil"/>
              <w:right w:val="nil"/>
            </w:tcBorders>
          </w:tcPr>
          <w:p w14:paraId="47406172" w14:textId="5105625C"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Conclusion and next steps</w:t>
            </w:r>
          </w:p>
        </w:tc>
        <w:tc>
          <w:tcPr>
            <w:tcW w:w="1360" w:type="dxa"/>
            <w:tcBorders>
              <w:top w:val="nil"/>
              <w:left w:val="nil"/>
              <w:bottom w:val="nil"/>
            </w:tcBorders>
          </w:tcPr>
          <w:p w14:paraId="0BE71E52" w14:textId="1E531074"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39</w:t>
            </w:r>
          </w:p>
        </w:tc>
      </w:tr>
      <w:tr w:rsidR="0081166A" w:rsidRPr="00F256CB" w14:paraId="5ABE162F" w14:textId="77777777" w:rsidTr="00635658">
        <w:tc>
          <w:tcPr>
            <w:tcW w:w="7650" w:type="dxa"/>
            <w:tcBorders>
              <w:top w:val="nil"/>
              <w:bottom w:val="single" w:sz="4" w:space="0" w:color="auto"/>
              <w:right w:val="nil"/>
            </w:tcBorders>
          </w:tcPr>
          <w:p w14:paraId="7A7D0B24" w14:textId="2B8E7CDA" w:rsidR="0081166A" w:rsidRDefault="0081166A" w:rsidP="00F256CB">
            <w:pPr>
              <w:widowControl w:val="0"/>
              <w:autoSpaceDE w:val="0"/>
              <w:autoSpaceDN w:val="0"/>
              <w:adjustRightInd w:val="0"/>
              <w:spacing w:line="360" w:lineRule="auto"/>
              <w:contextualSpacing/>
              <w:rPr>
                <w:rFonts w:ascii="Arial" w:hAnsi="Arial" w:cs="Arial"/>
                <w:bCs/>
                <w:color w:val="2F5496" w:themeColor="accent1" w:themeShade="BF"/>
                <w:sz w:val="22"/>
                <w:szCs w:val="22"/>
              </w:rPr>
            </w:pPr>
            <w:r>
              <w:rPr>
                <w:rFonts w:ascii="Arial" w:hAnsi="Arial" w:cs="Arial"/>
                <w:bCs/>
                <w:color w:val="2F5496" w:themeColor="accent1" w:themeShade="BF"/>
                <w:sz w:val="22"/>
                <w:szCs w:val="22"/>
              </w:rPr>
              <w:t>References</w:t>
            </w:r>
          </w:p>
        </w:tc>
        <w:tc>
          <w:tcPr>
            <w:tcW w:w="1360" w:type="dxa"/>
            <w:tcBorders>
              <w:top w:val="nil"/>
              <w:left w:val="nil"/>
              <w:bottom w:val="single" w:sz="4" w:space="0" w:color="auto"/>
            </w:tcBorders>
          </w:tcPr>
          <w:p w14:paraId="2A214E1A" w14:textId="24DAB6C8" w:rsidR="0081166A" w:rsidRDefault="0081166A" w:rsidP="00F256CB">
            <w:pPr>
              <w:spacing w:line="360" w:lineRule="auto"/>
              <w:contextualSpacing/>
              <w:jc w:val="center"/>
              <w:rPr>
                <w:rFonts w:ascii="Arial" w:hAnsi="Arial" w:cs="Arial"/>
                <w:color w:val="2F5496" w:themeColor="accent1" w:themeShade="BF"/>
                <w:sz w:val="22"/>
                <w:szCs w:val="22"/>
              </w:rPr>
            </w:pPr>
            <w:r>
              <w:rPr>
                <w:rFonts w:ascii="Arial" w:hAnsi="Arial" w:cs="Arial"/>
                <w:color w:val="2F5496" w:themeColor="accent1" w:themeShade="BF"/>
                <w:sz w:val="22"/>
                <w:szCs w:val="22"/>
              </w:rPr>
              <w:t>40</w:t>
            </w:r>
          </w:p>
        </w:tc>
      </w:tr>
    </w:tbl>
    <w:p w14:paraId="28F53DA7" w14:textId="4073AA50" w:rsidR="0058381C" w:rsidRPr="00F256CB" w:rsidRDefault="0058381C" w:rsidP="00F256CB">
      <w:pPr>
        <w:spacing w:line="360" w:lineRule="auto"/>
        <w:contextualSpacing/>
        <w:jc w:val="center"/>
        <w:rPr>
          <w:rFonts w:ascii="Arial" w:hAnsi="Arial" w:cs="Arial"/>
          <w:b/>
          <w:sz w:val="22"/>
          <w:szCs w:val="22"/>
        </w:rPr>
      </w:pPr>
    </w:p>
    <w:p w14:paraId="4F7FBFFB" w14:textId="77777777" w:rsidR="00D8367D" w:rsidRDefault="00D8367D" w:rsidP="00F256CB">
      <w:pPr>
        <w:spacing w:line="360" w:lineRule="auto"/>
        <w:contextualSpacing/>
        <w:rPr>
          <w:rFonts w:ascii="Arial" w:hAnsi="Arial" w:cs="Arial"/>
          <w:b/>
          <w:sz w:val="22"/>
          <w:szCs w:val="22"/>
        </w:rPr>
      </w:pPr>
    </w:p>
    <w:p w14:paraId="34ECFA68" w14:textId="77777777" w:rsidR="00D8367D" w:rsidRDefault="00D8367D" w:rsidP="00F256CB">
      <w:pPr>
        <w:spacing w:line="360" w:lineRule="auto"/>
        <w:contextualSpacing/>
        <w:rPr>
          <w:rFonts w:ascii="Arial" w:hAnsi="Arial" w:cs="Arial"/>
          <w:b/>
          <w:sz w:val="22"/>
          <w:szCs w:val="22"/>
        </w:rPr>
      </w:pPr>
    </w:p>
    <w:p w14:paraId="3419D381" w14:textId="77777777" w:rsidR="00D8367D" w:rsidRDefault="00D8367D" w:rsidP="00F256CB">
      <w:pPr>
        <w:spacing w:line="360" w:lineRule="auto"/>
        <w:contextualSpacing/>
        <w:rPr>
          <w:rFonts w:ascii="Arial" w:hAnsi="Arial" w:cs="Arial"/>
          <w:b/>
          <w:sz w:val="22"/>
          <w:szCs w:val="22"/>
        </w:rPr>
      </w:pPr>
    </w:p>
    <w:p w14:paraId="23B177F2" w14:textId="77777777" w:rsidR="00D8367D" w:rsidRDefault="00D8367D" w:rsidP="00F256CB">
      <w:pPr>
        <w:spacing w:line="360" w:lineRule="auto"/>
        <w:contextualSpacing/>
        <w:rPr>
          <w:rFonts w:ascii="Arial" w:hAnsi="Arial" w:cs="Arial"/>
          <w:b/>
          <w:sz w:val="22"/>
          <w:szCs w:val="22"/>
        </w:rPr>
      </w:pPr>
    </w:p>
    <w:p w14:paraId="17B4F5FD" w14:textId="77777777" w:rsidR="00D8367D" w:rsidRDefault="00D8367D" w:rsidP="00F256CB">
      <w:pPr>
        <w:spacing w:line="360" w:lineRule="auto"/>
        <w:contextualSpacing/>
        <w:rPr>
          <w:rFonts w:ascii="Arial" w:hAnsi="Arial" w:cs="Arial"/>
          <w:b/>
          <w:sz w:val="22"/>
          <w:szCs w:val="22"/>
        </w:rPr>
      </w:pPr>
    </w:p>
    <w:p w14:paraId="04FDBCE2" w14:textId="77777777" w:rsidR="00D8367D" w:rsidRDefault="00D8367D" w:rsidP="00F256CB">
      <w:pPr>
        <w:spacing w:line="360" w:lineRule="auto"/>
        <w:contextualSpacing/>
        <w:rPr>
          <w:rFonts w:ascii="Arial" w:hAnsi="Arial" w:cs="Arial"/>
          <w:b/>
          <w:sz w:val="22"/>
          <w:szCs w:val="22"/>
        </w:rPr>
      </w:pPr>
    </w:p>
    <w:p w14:paraId="6A69C7F9" w14:textId="77777777" w:rsidR="00D8367D" w:rsidRDefault="00D8367D" w:rsidP="00F256CB">
      <w:pPr>
        <w:spacing w:line="360" w:lineRule="auto"/>
        <w:contextualSpacing/>
        <w:rPr>
          <w:rFonts w:ascii="Arial" w:hAnsi="Arial" w:cs="Arial"/>
          <w:b/>
          <w:sz w:val="22"/>
          <w:szCs w:val="22"/>
        </w:rPr>
      </w:pPr>
    </w:p>
    <w:p w14:paraId="3B6296C2" w14:textId="77777777" w:rsidR="00BA28BF" w:rsidRDefault="00BA28BF" w:rsidP="00F256CB">
      <w:pPr>
        <w:spacing w:line="360" w:lineRule="auto"/>
        <w:contextualSpacing/>
        <w:rPr>
          <w:rFonts w:ascii="Arial" w:hAnsi="Arial" w:cs="Arial"/>
          <w:b/>
          <w:color w:val="2F5496" w:themeColor="accent1" w:themeShade="BF"/>
          <w:sz w:val="22"/>
          <w:szCs w:val="22"/>
        </w:rPr>
      </w:pPr>
    </w:p>
    <w:p w14:paraId="0741E2ED" w14:textId="77777777" w:rsidR="00BA28BF" w:rsidRDefault="00BA28BF" w:rsidP="00F256CB">
      <w:pPr>
        <w:spacing w:line="360" w:lineRule="auto"/>
        <w:contextualSpacing/>
        <w:rPr>
          <w:rFonts w:ascii="Arial" w:hAnsi="Arial" w:cs="Arial"/>
          <w:b/>
          <w:color w:val="2F5496" w:themeColor="accent1" w:themeShade="BF"/>
          <w:sz w:val="22"/>
          <w:szCs w:val="22"/>
        </w:rPr>
      </w:pPr>
    </w:p>
    <w:p w14:paraId="19B876D1" w14:textId="77777777" w:rsidR="00BA28BF" w:rsidRDefault="00BA28BF" w:rsidP="00F256CB">
      <w:pPr>
        <w:spacing w:line="360" w:lineRule="auto"/>
        <w:contextualSpacing/>
        <w:rPr>
          <w:rFonts w:ascii="Arial" w:hAnsi="Arial" w:cs="Arial"/>
          <w:b/>
          <w:color w:val="2F5496" w:themeColor="accent1" w:themeShade="BF"/>
          <w:sz w:val="22"/>
          <w:szCs w:val="22"/>
        </w:rPr>
      </w:pPr>
    </w:p>
    <w:p w14:paraId="6F96A365" w14:textId="77777777" w:rsidR="00BA28BF" w:rsidRDefault="00BA28BF" w:rsidP="00F256CB">
      <w:pPr>
        <w:spacing w:line="360" w:lineRule="auto"/>
        <w:contextualSpacing/>
        <w:rPr>
          <w:rFonts w:ascii="Arial" w:hAnsi="Arial" w:cs="Arial"/>
          <w:b/>
          <w:color w:val="2F5496" w:themeColor="accent1" w:themeShade="BF"/>
          <w:sz w:val="22"/>
          <w:szCs w:val="22"/>
        </w:rPr>
      </w:pPr>
    </w:p>
    <w:p w14:paraId="10EB4522" w14:textId="77777777" w:rsidR="00BA28BF" w:rsidRDefault="00BA28BF" w:rsidP="00F256CB">
      <w:pPr>
        <w:spacing w:line="360" w:lineRule="auto"/>
        <w:contextualSpacing/>
        <w:rPr>
          <w:rFonts w:ascii="Arial" w:hAnsi="Arial" w:cs="Arial"/>
          <w:b/>
          <w:color w:val="2F5496" w:themeColor="accent1" w:themeShade="BF"/>
          <w:sz w:val="22"/>
          <w:szCs w:val="22"/>
        </w:rPr>
      </w:pPr>
    </w:p>
    <w:p w14:paraId="0B2A65C9" w14:textId="77777777" w:rsidR="00BA28BF" w:rsidRDefault="00BA28BF" w:rsidP="00F256CB">
      <w:pPr>
        <w:spacing w:line="360" w:lineRule="auto"/>
        <w:contextualSpacing/>
        <w:rPr>
          <w:rFonts w:ascii="Arial" w:hAnsi="Arial" w:cs="Arial"/>
          <w:b/>
          <w:color w:val="2F5496" w:themeColor="accent1" w:themeShade="BF"/>
          <w:sz w:val="22"/>
          <w:szCs w:val="22"/>
        </w:rPr>
      </w:pPr>
    </w:p>
    <w:p w14:paraId="42EF0723" w14:textId="77777777" w:rsidR="00BA28BF" w:rsidRDefault="00BA28BF" w:rsidP="00F256CB">
      <w:pPr>
        <w:spacing w:line="360" w:lineRule="auto"/>
        <w:contextualSpacing/>
        <w:rPr>
          <w:rFonts w:ascii="Arial" w:hAnsi="Arial" w:cs="Arial"/>
          <w:b/>
          <w:color w:val="2F5496" w:themeColor="accent1" w:themeShade="BF"/>
          <w:sz w:val="22"/>
          <w:szCs w:val="22"/>
        </w:rPr>
      </w:pPr>
    </w:p>
    <w:p w14:paraId="60138522" w14:textId="77777777" w:rsidR="00BA28BF" w:rsidRDefault="00BA28BF" w:rsidP="00F256CB">
      <w:pPr>
        <w:spacing w:line="360" w:lineRule="auto"/>
        <w:contextualSpacing/>
        <w:rPr>
          <w:rFonts w:ascii="Arial" w:hAnsi="Arial" w:cs="Arial"/>
          <w:b/>
          <w:color w:val="2F5496" w:themeColor="accent1" w:themeShade="BF"/>
          <w:sz w:val="22"/>
          <w:szCs w:val="22"/>
        </w:rPr>
      </w:pPr>
    </w:p>
    <w:p w14:paraId="32594ED0" w14:textId="77777777" w:rsidR="00BA28BF" w:rsidRDefault="00BA28BF" w:rsidP="00F256CB">
      <w:pPr>
        <w:spacing w:line="360" w:lineRule="auto"/>
        <w:contextualSpacing/>
        <w:rPr>
          <w:rFonts w:ascii="Arial" w:hAnsi="Arial" w:cs="Arial"/>
          <w:b/>
          <w:color w:val="2F5496" w:themeColor="accent1" w:themeShade="BF"/>
          <w:sz w:val="22"/>
          <w:szCs w:val="22"/>
        </w:rPr>
      </w:pPr>
    </w:p>
    <w:p w14:paraId="2A0B216C" w14:textId="77777777" w:rsidR="00BA28BF" w:rsidRDefault="00BA28BF" w:rsidP="00F256CB">
      <w:pPr>
        <w:spacing w:line="360" w:lineRule="auto"/>
        <w:contextualSpacing/>
        <w:rPr>
          <w:rFonts w:ascii="Arial" w:hAnsi="Arial" w:cs="Arial"/>
          <w:b/>
          <w:color w:val="2F5496" w:themeColor="accent1" w:themeShade="BF"/>
          <w:sz w:val="22"/>
          <w:szCs w:val="22"/>
        </w:rPr>
      </w:pPr>
    </w:p>
    <w:p w14:paraId="197F8172" w14:textId="77777777" w:rsidR="00BA28BF" w:rsidRDefault="00BA28BF" w:rsidP="00F256CB">
      <w:pPr>
        <w:spacing w:line="360" w:lineRule="auto"/>
        <w:contextualSpacing/>
        <w:rPr>
          <w:rFonts w:ascii="Arial" w:hAnsi="Arial" w:cs="Arial"/>
          <w:b/>
          <w:color w:val="2F5496" w:themeColor="accent1" w:themeShade="BF"/>
          <w:sz w:val="22"/>
          <w:szCs w:val="22"/>
        </w:rPr>
      </w:pPr>
    </w:p>
    <w:p w14:paraId="46A831E6" w14:textId="77777777" w:rsidR="00BA28BF" w:rsidRDefault="00BA28BF" w:rsidP="00F256CB">
      <w:pPr>
        <w:spacing w:line="360" w:lineRule="auto"/>
        <w:contextualSpacing/>
        <w:rPr>
          <w:rFonts w:ascii="Arial" w:hAnsi="Arial" w:cs="Arial"/>
          <w:b/>
          <w:color w:val="2F5496" w:themeColor="accent1" w:themeShade="BF"/>
          <w:sz w:val="22"/>
          <w:szCs w:val="22"/>
        </w:rPr>
      </w:pPr>
    </w:p>
    <w:p w14:paraId="347CF229" w14:textId="77777777" w:rsidR="00BA28BF" w:rsidRDefault="00BA28BF" w:rsidP="00F256CB">
      <w:pPr>
        <w:spacing w:line="360" w:lineRule="auto"/>
        <w:contextualSpacing/>
        <w:rPr>
          <w:rFonts w:ascii="Arial" w:hAnsi="Arial" w:cs="Arial"/>
          <w:b/>
          <w:color w:val="2F5496" w:themeColor="accent1" w:themeShade="BF"/>
          <w:sz w:val="22"/>
          <w:szCs w:val="22"/>
        </w:rPr>
      </w:pPr>
    </w:p>
    <w:p w14:paraId="441D1644" w14:textId="77777777" w:rsidR="00BA28BF" w:rsidRDefault="00BA28BF" w:rsidP="00F256CB">
      <w:pPr>
        <w:spacing w:line="360" w:lineRule="auto"/>
        <w:contextualSpacing/>
        <w:rPr>
          <w:rFonts w:ascii="Arial" w:hAnsi="Arial" w:cs="Arial"/>
          <w:b/>
          <w:color w:val="2F5496" w:themeColor="accent1" w:themeShade="BF"/>
          <w:sz w:val="22"/>
          <w:szCs w:val="22"/>
        </w:rPr>
      </w:pPr>
    </w:p>
    <w:p w14:paraId="39532DB9" w14:textId="77777777" w:rsidR="00BA28BF" w:rsidRDefault="00BA28BF" w:rsidP="00F256CB">
      <w:pPr>
        <w:spacing w:line="360" w:lineRule="auto"/>
        <w:contextualSpacing/>
        <w:rPr>
          <w:rFonts w:ascii="Arial" w:hAnsi="Arial" w:cs="Arial"/>
          <w:b/>
          <w:color w:val="2F5496" w:themeColor="accent1" w:themeShade="BF"/>
          <w:sz w:val="22"/>
          <w:szCs w:val="22"/>
        </w:rPr>
      </w:pPr>
    </w:p>
    <w:p w14:paraId="7D4A8CD6" w14:textId="77777777" w:rsidR="00BA28BF" w:rsidRDefault="00BA28BF" w:rsidP="00F256CB">
      <w:pPr>
        <w:spacing w:line="360" w:lineRule="auto"/>
        <w:contextualSpacing/>
        <w:rPr>
          <w:rFonts w:ascii="Arial" w:hAnsi="Arial" w:cs="Arial"/>
          <w:b/>
          <w:color w:val="2F5496" w:themeColor="accent1" w:themeShade="BF"/>
          <w:sz w:val="22"/>
          <w:szCs w:val="22"/>
        </w:rPr>
      </w:pPr>
    </w:p>
    <w:p w14:paraId="08282C98" w14:textId="77777777" w:rsidR="00BA28BF" w:rsidRDefault="00BA28BF" w:rsidP="00F256CB">
      <w:pPr>
        <w:spacing w:line="360" w:lineRule="auto"/>
        <w:contextualSpacing/>
        <w:rPr>
          <w:rFonts w:ascii="Arial" w:hAnsi="Arial" w:cs="Arial"/>
          <w:b/>
          <w:color w:val="2F5496" w:themeColor="accent1" w:themeShade="BF"/>
          <w:sz w:val="22"/>
          <w:szCs w:val="22"/>
        </w:rPr>
      </w:pPr>
    </w:p>
    <w:p w14:paraId="21C55E77" w14:textId="77777777" w:rsidR="00BA28BF" w:rsidRDefault="00BA28BF" w:rsidP="00F256CB">
      <w:pPr>
        <w:spacing w:line="360" w:lineRule="auto"/>
        <w:contextualSpacing/>
        <w:rPr>
          <w:rFonts w:ascii="Arial" w:hAnsi="Arial" w:cs="Arial"/>
          <w:b/>
          <w:color w:val="2F5496" w:themeColor="accent1" w:themeShade="BF"/>
          <w:sz w:val="22"/>
          <w:szCs w:val="22"/>
        </w:rPr>
      </w:pPr>
    </w:p>
    <w:p w14:paraId="5ACBFBEA" w14:textId="77777777" w:rsidR="00BA28BF" w:rsidRDefault="00BA28BF" w:rsidP="00F256CB">
      <w:pPr>
        <w:spacing w:line="360" w:lineRule="auto"/>
        <w:contextualSpacing/>
        <w:rPr>
          <w:rFonts w:ascii="Arial" w:hAnsi="Arial" w:cs="Arial"/>
          <w:b/>
          <w:color w:val="2F5496" w:themeColor="accent1" w:themeShade="BF"/>
          <w:sz w:val="22"/>
          <w:szCs w:val="22"/>
        </w:rPr>
      </w:pPr>
    </w:p>
    <w:p w14:paraId="423DEF2F" w14:textId="77777777" w:rsidR="00BA28BF" w:rsidRDefault="00BA28BF" w:rsidP="00F256CB">
      <w:pPr>
        <w:spacing w:line="360" w:lineRule="auto"/>
        <w:contextualSpacing/>
        <w:rPr>
          <w:rFonts w:ascii="Arial" w:hAnsi="Arial" w:cs="Arial"/>
          <w:b/>
          <w:color w:val="2F5496" w:themeColor="accent1" w:themeShade="BF"/>
          <w:sz w:val="22"/>
          <w:szCs w:val="22"/>
        </w:rPr>
      </w:pPr>
    </w:p>
    <w:p w14:paraId="6F3EE13E" w14:textId="77777777" w:rsidR="00BA28BF" w:rsidRDefault="00BA28BF" w:rsidP="00F256CB">
      <w:pPr>
        <w:spacing w:line="360" w:lineRule="auto"/>
        <w:contextualSpacing/>
        <w:rPr>
          <w:rFonts w:ascii="Arial" w:hAnsi="Arial" w:cs="Arial"/>
          <w:b/>
          <w:color w:val="2F5496" w:themeColor="accent1" w:themeShade="BF"/>
          <w:sz w:val="22"/>
          <w:szCs w:val="22"/>
        </w:rPr>
      </w:pPr>
    </w:p>
    <w:p w14:paraId="62047B8F" w14:textId="77777777" w:rsidR="00BA28BF" w:rsidRDefault="00BA28BF" w:rsidP="00F256CB">
      <w:pPr>
        <w:spacing w:line="360" w:lineRule="auto"/>
        <w:contextualSpacing/>
        <w:rPr>
          <w:rFonts w:ascii="Arial" w:hAnsi="Arial" w:cs="Arial"/>
          <w:b/>
          <w:color w:val="2F5496" w:themeColor="accent1" w:themeShade="BF"/>
          <w:sz w:val="22"/>
          <w:szCs w:val="22"/>
        </w:rPr>
      </w:pPr>
    </w:p>
    <w:p w14:paraId="17DE0526" w14:textId="77777777" w:rsidR="00BA28BF" w:rsidRDefault="00BA28BF" w:rsidP="00F256CB">
      <w:pPr>
        <w:spacing w:line="360" w:lineRule="auto"/>
        <w:contextualSpacing/>
        <w:rPr>
          <w:rFonts w:ascii="Arial" w:hAnsi="Arial" w:cs="Arial"/>
          <w:b/>
          <w:color w:val="2F5496" w:themeColor="accent1" w:themeShade="BF"/>
          <w:sz w:val="22"/>
          <w:szCs w:val="22"/>
        </w:rPr>
      </w:pPr>
    </w:p>
    <w:p w14:paraId="123C667D" w14:textId="77777777" w:rsidR="00BA28BF" w:rsidRDefault="00BA28BF" w:rsidP="00F256CB">
      <w:pPr>
        <w:spacing w:line="360" w:lineRule="auto"/>
        <w:contextualSpacing/>
        <w:rPr>
          <w:rFonts w:ascii="Arial" w:hAnsi="Arial" w:cs="Arial"/>
          <w:b/>
          <w:color w:val="2F5496" w:themeColor="accent1" w:themeShade="BF"/>
          <w:sz w:val="22"/>
          <w:szCs w:val="22"/>
        </w:rPr>
      </w:pPr>
    </w:p>
    <w:p w14:paraId="249EEB82" w14:textId="77777777" w:rsidR="00BA28BF" w:rsidRDefault="00BA28BF" w:rsidP="00F256CB">
      <w:pPr>
        <w:spacing w:line="360" w:lineRule="auto"/>
        <w:contextualSpacing/>
        <w:rPr>
          <w:rFonts w:ascii="Arial" w:hAnsi="Arial" w:cs="Arial"/>
          <w:b/>
          <w:color w:val="2F5496" w:themeColor="accent1" w:themeShade="BF"/>
          <w:sz w:val="22"/>
          <w:szCs w:val="22"/>
        </w:rPr>
      </w:pPr>
    </w:p>
    <w:p w14:paraId="2708D785" w14:textId="77777777" w:rsidR="00BA28BF" w:rsidRDefault="00BA28BF" w:rsidP="00F256CB">
      <w:pPr>
        <w:spacing w:line="360" w:lineRule="auto"/>
        <w:contextualSpacing/>
        <w:rPr>
          <w:rFonts w:ascii="Arial" w:hAnsi="Arial" w:cs="Arial"/>
          <w:b/>
          <w:color w:val="2F5496" w:themeColor="accent1" w:themeShade="BF"/>
          <w:sz w:val="22"/>
          <w:szCs w:val="22"/>
        </w:rPr>
      </w:pPr>
    </w:p>
    <w:p w14:paraId="66DEE3A7" w14:textId="77777777" w:rsidR="00BA28BF" w:rsidRDefault="00BA28BF" w:rsidP="00F256CB">
      <w:pPr>
        <w:spacing w:line="360" w:lineRule="auto"/>
        <w:contextualSpacing/>
        <w:rPr>
          <w:rFonts w:ascii="Arial" w:hAnsi="Arial" w:cs="Arial"/>
          <w:b/>
          <w:color w:val="2F5496" w:themeColor="accent1" w:themeShade="BF"/>
          <w:sz w:val="22"/>
          <w:szCs w:val="22"/>
        </w:rPr>
      </w:pPr>
    </w:p>
    <w:p w14:paraId="4A4BFEC6" w14:textId="77777777" w:rsidR="00BA28BF" w:rsidRDefault="00BA28BF" w:rsidP="00F256CB">
      <w:pPr>
        <w:spacing w:line="360" w:lineRule="auto"/>
        <w:contextualSpacing/>
        <w:rPr>
          <w:rFonts w:ascii="Arial" w:hAnsi="Arial" w:cs="Arial"/>
          <w:b/>
          <w:color w:val="2F5496" w:themeColor="accent1" w:themeShade="BF"/>
          <w:sz w:val="22"/>
          <w:szCs w:val="22"/>
        </w:rPr>
      </w:pPr>
    </w:p>
    <w:p w14:paraId="3A8E219F" w14:textId="77777777" w:rsidR="00BA28BF" w:rsidRDefault="00BA28BF" w:rsidP="00F256CB">
      <w:pPr>
        <w:spacing w:line="360" w:lineRule="auto"/>
        <w:contextualSpacing/>
        <w:rPr>
          <w:rFonts w:ascii="Arial" w:hAnsi="Arial" w:cs="Arial"/>
          <w:b/>
          <w:color w:val="2F5496" w:themeColor="accent1" w:themeShade="BF"/>
          <w:sz w:val="22"/>
          <w:szCs w:val="22"/>
        </w:rPr>
      </w:pPr>
    </w:p>
    <w:p w14:paraId="6CE38C9A" w14:textId="77777777" w:rsidR="00BA28BF" w:rsidRDefault="00BA28BF" w:rsidP="00F256CB">
      <w:pPr>
        <w:spacing w:line="360" w:lineRule="auto"/>
        <w:contextualSpacing/>
        <w:rPr>
          <w:rFonts w:ascii="Arial" w:hAnsi="Arial" w:cs="Arial"/>
          <w:b/>
          <w:color w:val="2F5496" w:themeColor="accent1" w:themeShade="BF"/>
          <w:sz w:val="22"/>
          <w:szCs w:val="22"/>
        </w:rPr>
      </w:pPr>
    </w:p>
    <w:p w14:paraId="418146B1" w14:textId="77777777" w:rsidR="00BA28BF" w:rsidRDefault="00BA28BF" w:rsidP="00F256CB">
      <w:pPr>
        <w:spacing w:line="360" w:lineRule="auto"/>
        <w:contextualSpacing/>
        <w:rPr>
          <w:rFonts w:ascii="Arial" w:hAnsi="Arial" w:cs="Arial"/>
          <w:b/>
          <w:color w:val="2F5496" w:themeColor="accent1" w:themeShade="BF"/>
          <w:sz w:val="22"/>
          <w:szCs w:val="22"/>
        </w:rPr>
      </w:pPr>
    </w:p>
    <w:p w14:paraId="6A358818" w14:textId="77777777" w:rsidR="00BA28BF" w:rsidRDefault="00BA28BF" w:rsidP="00F256CB">
      <w:pPr>
        <w:spacing w:line="360" w:lineRule="auto"/>
        <w:contextualSpacing/>
        <w:rPr>
          <w:rFonts w:ascii="Arial" w:hAnsi="Arial" w:cs="Arial"/>
          <w:b/>
          <w:color w:val="2F5496" w:themeColor="accent1" w:themeShade="BF"/>
          <w:sz w:val="22"/>
          <w:szCs w:val="22"/>
        </w:rPr>
      </w:pPr>
    </w:p>
    <w:p w14:paraId="4329A99A" w14:textId="77777777" w:rsidR="00BA28BF" w:rsidRDefault="00BA28BF" w:rsidP="00F256CB">
      <w:pPr>
        <w:spacing w:line="360" w:lineRule="auto"/>
        <w:contextualSpacing/>
        <w:rPr>
          <w:rFonts w:ascii="Arial" w:hAnsi="Arial" w:cs="Arial"/>
          <w:b/>
          <w:color w:val="2F5496" w:themeColor="accent1" w:themeShade="BF"/>
          <w:sz w:val="22"/>
          <w:szCs w:val="22"/>
        </w:rPr>
      </w:pPr>
    </w:p>
    <w:p w14:paraId="3A678397" w14:textId="77777777" w:rsidR="00BA28BF" w:rsidRDefault="00BA28BF" w:rsidP="00F256CB">
      <w:pPr>
        <w:spacing w:line="360" w:lineRule="auto"/>
        <w:contextualSpacing/>
        <w:rPr>
          <w:rFonts w:ascii="Arial" w:hAnsi="Arial" w:cs="Arial"/>
          <w:b/>
          <w:color w:val="2F5496" w:themeColor="accent1" w:themeShade="BF"/>
          <w:sz w:val="22"/>
          <w:szCs w:val="22"/>
        </w:rPr>
      </w:pPr>
    </w:p>
    <w:p w14:paraId="634AF0B4" w14:textId="069C6F53" w:rsidR="0058381C" w:rsidRDefault="0058381C" w:rsidP="00F256CB">
      <w:pPr>
        <w:spacing w:line="360" w:lineRule="auto"/>
        <w:contextualSpacing/>
        <w:rPr>
          <w:rFonts w:ascii="Arial" w:hAnsi="Arial" w:cs="Arial"/>
          <w:b/>
          <w:color w:val="2F5496" w:themeColor="accent1" w:themeShade="BF"/>
          <w:sz w:val="22"/>
          <w:szCs w:val="22"/>
        </w:rPr>
      </w:pPr>
      <w:r w:rsidRPr="00D8367D">
        <w:rPr>
          <w:rFonts w:ascii="Arial" w:hAnsi="Arial" w:cs="Arial"/>
          <w:b/>
          <w:color w:val="2F5496" w:themeColor="accent1" w:themeShade="BF"/>
          <w:sz w:val="22"/>
          <w:szCs w:val="22"/>
        </w:rPr>
        <w:t>Glossary</w:t>
      </w:r>
    </w:p>
    <w:p w14:paraId="6711CFAC" w14:textId="77777777" w:rsidR="00F703C9" w:rsidRPr="00D8367D" w:rsidRDefault="00F703C9" w:rsidP="00F256CB">
      <w:pPr>
        <w:spacing w:line="360" w:lineRule="auto"/>
        <w:contextualSpacing/>
        <w:rPr>
          <w:rFonts w:ascii="Arial" w:hAnsi="Arial" w:cs="Arial"/>
          <w:b/>
          <w:color w:val="2F5496" w:themeColor="accent1" w:themeShade="BF"/>
          <w:sz w:val="22"/>
          <w:szCs w:val="22"/>
        </w:rPr>
      </w:pPr>
    </w:p>
    <w:p w14:paraId="22110C55"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color w:val="000000"/>
          <w:sz w:val="22"/>
          <w:szCs w:val="22"/>
        </w:rPr>
        <w:t>CTEPH- Chronic Thromboembolic Pulmonary Hypertension.</w:t>
      </w:r>
    </w:p>
    <w:p w14:paraId="4D011CB4" w14:textId="77777777" w:rsidR="0058381C" w:rsidRPr="00F256CB" w:rsidRDefault="0058381C" w:rsidP="00F256CB">
      <w:pPr>
        <w:spacing w:line="360" w:lineRule="auto"/>
        <w:contextualSpacing/>
        <w:rPr>
          <w:rFonts w:ascii="Arial" w:hAnsi="Arial" w:cs="Arial"/>
          <w:b/>
          <w:sz w:val="22"/>
          <w:szCs w:val="22"/>
        </w:rPr>
      </w:pPr>
    </w:p>
    <w:p w14:paraId="3EB71423" w14:textId="0F918081" w:rsidR="0058381C" w:rsidRDefault="0058381C" w:rsidP="00F256CB">
      <w:pPr>
        <w:spacing w:line="360" w:lineRule="auto"/>
        <w:contextualSpacing/>
        <w:rPr>
          <w:rFonts w:ascii="Arial" w:hAnsi="Arial" w:cs="Arial"/>
          <w:sz w:val="22"/>
          <w:szCs w:val="22"/>
        </w:rPr>
      </w:pPr>
      <w:r w:rsidRPr="00F256CB">
        <w:rPr>
          <w:rFonts w:ascii="Arial" w:hAnsi="Arial" w:cs="Arial"/>
          <w:sz w:val="22"/>
          <w:szCs w:val="22"/>
        </w:rPr>
        <w:t>HB- Health Board</w:t>
      </w:r>
    </w:p>
    <w:p w14:paraId="5BFB9BF8" w14:textId="5E9B6164" w:rsidR="00F703C9" w:rsidRDefault="00F703C9" w:rsidP="00F256CB">
      <w:pPr>
        <w:spacing w:line="360" w:lineRule="auto"/>
        <w:contextualSpacing/>
        <w:rPr>
          <w:rFonts w:ascii="Arial" w:hAnsi="Arial" w:cs="Arial"/>
          <w:sz w:val="22"/>
          <w:szCs w:val="22"/>
        </w:rPr>
      </w:pPr>
    </w:p>
    <w:p w14:paraId="7869F26C" w14:textId="77777777" w:rsidR="00F703C9" w:rsidRDefault="00F703C9" w:rsidP="00F703C9">
      <w:pPr>
        <w:spacing w:line="360" w:lineRule="auto"/>
        <w:contextualSpacing/>
        <w:rPr>
          <w:rFonts w:ascii="Arial" w:hAnsi="Arial" w:cs="Arial"/>
          <w:sz w:val="22"/>
          <w:szCs w:val="22"/>
        </w:rPr>
      </w:pPr>
      <w:r w:rsidRPr="00F256CB">
        <w:rPr>
          <w:rFonts w:ascii="Arial" w:hAnsi="Arial" w:cs="Arial"/>
          <w:sz w:val="22"/>
          <w:szCs w:val="22"/>
        </w:rPr>
        <w:t>IHI- Institute for Healthcare Improvement</w:t>
      </w:r>
    </w:p>
    <w:p w14:paraId="09F4338A" w14:textId="77777777" w:rsidR="00F703C9" w:rsidRPr="00F256CB" w:rsidRDefault="00F703C9" w:rsidP="00F256CB">
      <w:pPr>
        <w:spacing w:line="360" w:lineRule="auto"/>
        <w:contextualSpacing/>
        <w:rPr>
          <w:rFonts w:ascii="Arial" w:hAnsi="Arial" w:cs="Arial"/>
          <w:sz w:val="22"/>
          <w:szCs w:val="22"/>
        </w:rPr>
      </w:pPr>
    </w:p>
    <w:p w14:paraId="3A667863" w14:textId="0D85D77A" w:rsidR="00397A62" w:rsidRPr="00F256CB" w:rsidRDefault="00397A62" w:rsidP="00F256CB">
      <w:pPr>
        <w:spacing w:line="360" w:lineRule="auto"/>
        <w:contextualSpacing/>
        <w:rPr>
          <w:rFonts w:ascii="Arial" w:hAnsi="Arial" w:cs="Arial"/>
          <w:sz w:val="22"/>
          <w:szCs w:val="22"/>
        </w:rPr>
      </w:pPr>
      <w:r w:rsidRPr="00F256CB">
        <w:rPr>
          <w:rFonts w:ascii="Arial" w:hAnsi="Arial" w:cs="Arial"/>
          <w:sz w:val="22"/>
          <w:szCs w:val="22"/>
        </w:rPr>
        <w:t>MDT-Multidisciplinary Team</w:t>
      </w:r>
    </w:p>
    <w:p w14:paraId="0286328E" w14:textId="714E359E" w:rsidR="00397A62" w:rsidRPr="00F256CB" w:rsidRDefault="00397A62" w:rsidP="00F256CB">
      <w:pPr>
        <w:spacing w:line="360" w:lineRule="auto"/>
        <w:contextualSpacing/>
        <w:rPr>
          <w:rFonts w:ascii="Arial" w:hAnsi="Arial" w:cs="Arial"/>
          <w:sz w:val="22"/>
          <w:szCs w:val="22"/>
        </w:rPr>
      </w:pPr>
    </w:p>
    <w:p w14:paraId="606BEBE7" w14:textId="7AD63BC8" w:rsidR="00397A62" w:rsidRPr="00F256CB" w:rsidRDefault="00397A62" w:rsidP="00F256CB">
      <w:pPr>
        <w:spacing w:line="360" w:lineRule="auto"/>
        <w:contextualSpacing/>
        <w:rPr>
          <w:rFonts w:ascii="Arial" w:hAnsi="Arial" w:cs="Arial"/>
          <w:sz w:val="22"/>
          <w:szCs w:val="22"/>
        </w:rPr>
      </w:pPr>
      <w:r w:rsidRPr="00F256CB">
        <w:rPr>
          <w:rFonts w:ascii="Arial" w:hAnsi="Arial" w:cs="Arial"/>
          <w:sz w:val="22"/>
          <w:szCs w:val="22"/>
        </w:rPr>
        <w:t>NSCAG- National Specialist Commissioning Advisory Group</w:t>
      </w:r>
    </w:p>
    <w:p w14:paraId="07C071D4" w14:textId="4E8863B2" w:rsidR="009A16FF" w:rsidRDefault="009A16FF" w:rsidP="00F256CB">
      <w:pPr>
        <w:spacing w:line="360" w:lineRule="auto"/>
        <w:contextualSpacing/>
        <w:rPr>
          <w:rFonts w:ascii="Arial" w:hAnsi="Arial" w:cs="Arial"/>
          <w:sz w:val="22"/>
          <w:szCs w:val="22"/>
        </w:rPr>
      </w:pPr>
    </w:p>
    <w:p w14:paraId="10C2AA8D" w14:textId="06AB9555" w:rsidR="00F703C9" w:rsidRDefault="00F703C9" w:rsidP="00F703C9">
      <w:pPr>
        <w:spacing w:line="360" w:lineRule="auto"/>
        <w:contextualSpacing/>
        <w:rPr>
          <w:rFonts w:ascii="Arial" w:hAnsi="Arial" w:cs="Arial"/>
          <w:sz w:val="22"/>
          <w:szCs w:val="22"/>
        </w:rPr>
      </w:pPr>
      <w:r w:rsidRPr="00F256CB">
        <w:rPr>
          <w:rFonts w:ascii="Arial" w:hAnsi="Arial" w:cs="Arial"/>
          <w:sz w:val="22"/>
          <w:szCs w:val="22"/>
        </w:rPr>
        <w:t>PAH- Pulmonary Artery Hypertension.</w:t>
      </w:r>
    </w:p>
    <w:p w14:paraId="7F8C8942" w14:textId="4D7AAFB2" w:rsidR="00F703C9" w:rsidRDefault="00F703C9" w:rsidP="00F703C9">
      <w:pPr>
        <w:spacing w:line="360" w:lineRule="auto"/>
        <w:contextualSpacing/>
        <w:rPr>
          <w:rFonts w:ascii="Arial" w:hAnsi="Arial" w:cs="Arial"/>
          <w:sz w:val="22"/>
          <w:szCs w:val="22"/>
        </w:rPr>
      </w:pPr>
    </w:p>
    <w:p w14:paraId="53501438"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PAWP- Pulmonary Artery Wedge Pressure.</w:t>
      </w:r>
    </w:p>
    <w:p w14:paraId="76B33047" w14:textId="77777777" w:rsidR="00F703C9" w:rsidRPr="00F256CB" w:rsidRDefault="00F703C9" w:rsidP="00F703C9">
      <w:pPr>
        <w:spacing w:line="360" w:lineRule="auto"/>
        <w:contextualSpacing/>
        <w:rPr>
          <w:rFonts w:ascii="Arial" w:hAnsi="Arial" w:cs="Arial"/>
          <w:sz w:val="22"/>
          <w:szCs w:val="22"/>
        </w:rPr>
      </w:pPr>
    </w:p>
    <w:p w14:paraId="33CA111D"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PH- Pulmonary Hypertension</w:t>
      </w:r>
    </w:p>
    <w:p w14:paraId="69FF478B" w14:textId="77777777" w:rsidR="00F703C9" w:rsidRPr="00F256CB" w:rsidRDefault="00F703C9" w:rsidP="00F703C9">
      <w:pPr>
        <w:spacing w:line="360" w:lineRule="auto"/>
        <w:contextualSpacing/>
        <w:rPr>
          <w:rFonts w:ascii="Arial" w:hAnsi="Arial" w:cs="Arial"/>
          <w:sz w:val="22"/>
          <w:szCs w:val="22"/>
        </w:rPr>
      </w:pPr>
    </w:p>
    <w:p w14:paraId="0168A0AD"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PHA UK- Pulmonary Hypertension Association UK</w:t>
      </w:r>
    </w:p>
    <w:p w14:paraId="25E8C605" w14:textId="77777777" w:rsidR="00F703C9" w:rsidRPr="00F256CB" w:rsidRDefault="00F703C9" w:rsidP="00F703C9">
      <w:pPr>
        <w:spacing w:line="360" w:lineRule="auto"/>
        <w:contextualSpacing/>
        <w:rPr>
          <w:rFonts w:ascii="Arial" w:hAnsi="Arial" w:cs="Arial"/>
          <w:sz w:val="22"/>
          <w:szCs w:val="22"/>
        </w:rPr>
      </w:pPr>
    </w:p>
    <w:p w14:paraId="6E0177FE"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PVR- Pulmonary Vascular Resistance</w:t>
      </w:r>
    </w:p>
    <w:p w14:paraId="60D35190" w14:textId="77777777" w:rsidR="00F703C9" w:rsidRDefault="00F703C9" w:rsidP="00F703C9">
      <w:pPr>
        <w:spacing w:line="360" w:lineRule="auto"/>
        <w:contextualSpacing/>
        <w:rPr>
          <w:rFonts w:ascii="Arial" w:hAnsi="Arial" w:cs="Arial"/>
          <w:color w:val="000000" w:themeColor="text1"/>
          <w:sz w:val="22"/>
          <w:szCs w:val="22"/>
        </w:rPr>
      </w:pPr>
    </w:p>
    <w:p w14:paraId="39C40634" w14:textId="3A04AFA6" w:rsidR="00F703C9" w:rsidRPr="00F256CB" w:rsidRDefault="00F703C9" w:rsidP="00F703C9">
      <w:pPr>
        <w:spacing w:line="360" w:lineRule="auto"/>
        <w:contextualSpacing/>
        <w:rPr>
          <w:rFonts w:ascii="Arial" w:hAnsi="Arial" w:cs="Arial"/>
          <w:sz w:val="22"/>
          <w:szCs w:val="22"/>
        </w:rPr>
      </w:pPr>
      <w:r w:rsidRPr="00F256CB">
        <w:rPr>
          <w:rFonts w:ascii="Arial" w:hAnsi="Arial" w:cs="Arial"/>
          <w:color w:val="000000" w:themeColor="text1"/>
          <w:sz w:val="22"/>
          <w:szCs w:val="22"/>
        </w:rPr>
        <w:t>SBUHB</w:t>
      </w:r>
      <w:r>
        <w:rPr>
          <w:rFonts w:ascii="Arial" w:hAnsi="Arial" w:cs="Arial"/>
          <w:color w:val="000000" w:themeColor="text1"/>
          <w:sz w:val="22"/>
          <w:szCs w:val="22"/>
        </w:rPr>
        <w:t>- Swansea Bay University Health</w:t>
      </w:r>
      <w:r>
        <w:rPr>
          <w:rFonts w:ascii="Arial" w:hAnsi="Arial" w:cs="Arial"/>
          <w:color w:val="000000" w:themeColor="text1"/>
          <w:sz w:val="22"/>
          <w:szCs w:val="22"/>
        </w:rPr>
        <w:t xml:space="preserve"> </w:t>
      </w:r>
      <w:r w:rsidRPr="00F703C9">
        <w:rPr>
          <w:rFonts w:ascii="Arial" w:hAnsi="Arial" w:cs="Arial"/>
          <w:color w:val="000000" w:themeColor="text1"/>
          <w:sz w:val="22"/>
          <w:szCs w:val="22"/>
        </w:rPr>
        <w:t>B</w:t>
      </w:r>
      <w:r w:rsidRPr="00F703C9">
        <w:rPr>
          <w:rFonts w:ascii="Arial" w:hAnsi="Arial" w:cs="Arial"/>
          <w:color w:val="000000" w:themeColor="text1"/>
          <w:sz w:val="22"/>
          <w:szCs w:val="22"/>
        </w:rPr>
        <w:t>oard</w:t>
      </w:r>
    </w:p>
    <w:p w14:paraId="4B977587" w14:textId="77777777" w:rsidR="00F703C9" w:rsidRPr="00F256CB" w:rsidRDefault="00F703C9" w:rsidP="00F703C9">
      <w:pPr>
        <w:spacing w:line="360" w:lineRule="auto"/>
        <w:contextualSpacing/>
        <w:rPr>
          <w:rFonts w:ascii="Arial" w:hAnsi="Arial" w:cs="Arial"/>
          <w:sz w:val="22"/>
          <w:szCs w:val="22"/>
        </w:rPr>
      </w:pPr>
    </w:p>
    <w:p w14:paraId="616592EE" w14:textId="0C8488B3"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SPVU- Scottish Pulmonary Vascular Unit</w:t>
      </w:r>
    </w:p>
    <w:p w14:paraId="148A36E4" w14:textId="15688FCA" w:rsidR="005F6FC3" w:rsidRDefault="005F6FC3" w:rsidP="00F256CB">
      <w:pPr>
        <w:spacing w:line="360" w:lineRule="auto"/>
        <w:contextualSpacing/>
        <w:rPr>
          <w:rFonts w:ascii="Arial" w:hAnsi="Arial" w:cs="Arial"/>
          <w:sz w:val="22"/>
          <w:szCs w:val="22"/>
        </w:rPr>
      </w:pPr>
    </w:p>
    <w:p w14:paraId="6760EC62" w14:textId="18238B1D" w:rsidR="005F6FC3" w:rsidRDefault="005F6FC3" w:rsidP="00F256CB">
      <w:pPr>
        <w:spacing w:line="360" w:lineRule="auto"/>
        <w:contextualSpacing/>
        <w:rPr>
          <w:rFonts w:ascii="Arial" w:hAnsi="Arial" w:cs="Arial"/>
          <w:sz w:val="22"/>
          <w:szCs w:val="22"/>
        </w:rPr>
      </w:pPr>
      <w:r>
        <w:rPr>
          <w:rFonts w:ascii="Arial" w:hAnsi="Arial" w:cs="Arial"/>
          <w:sz w:val="22"/>
          <w:szCs w:val="22"/>
        </w:rPr>
        <w:t>VBHC- Value Based Healthcare</w:t>
      </w:r>
    </w:p>
    <w:p w14:paraId="269C9115" w14:textId="5F769949" w:rsidR="00F703C9" w:rsidRDefault="00F703C9" w:rsidP="00F256CB">
      <w:pPr>
        <w:spacing w:line="360" w:lineRule="auto"/>
        <w:contextualSpacing/>
        <w:rPr>
          <w:rFonts w:ascii="Arial" w:hAnsi="Arial" w:cs="Arial"/>
          <w:sz w:val="22"/>
          <w:szCs w:val="22"/>
        </w:rPr>
      </w:pPr>
    </w:p>
    <w:p w14:paraId="2674AB16" w14:textId="77777777" w:rsidR="00F703C9" w:rsidRPr="00F256CB" w:rsidRDefault="00F703C9" w:rsidP="00F703C9">
      <w:pPr>
        <w:spacing w:line="360" w:lineRule="auto"/>
        <w:contextualSpacing/>
        <w:rPr>
          <w:rFonts w:ascii="Arial" w:hAnsi="Arial" w:cs="Arial"/>
          <w:sz w:val="22"/>
          <w:szCs w:val="22"/>
        </w:rPr>
      </w:pPr>
      <w:r w:rsidRPr="00F256CB">
        <w:rPr>
          <w:rFonts w:ascii="Arial" w:hAnsi="Arial" w:cs="Arial"/>
          <w:sz w:val="22"/>
          <w:szCs w:val="22"/>
        </w:rPr>
        <w:t>WHSS(C)- Welsh Health Specialised Services (Committee)</w:t>
      </w:r>
    </w:p>
    <w:p w14:paraId="63E36A5F" w14:textId="77777777" w:rsidR="00F703C9" w:rsidRDefault="00F703C9" w:rsidP="00F256CB">
      <w:pPr>
        <w:spacing w:line="360" w:lineRule="auto"/>
        <w:contextualSpacing/>
        <w:rPr>
          <w:rFonts w:ascii="Arial" w:hAnsi="Arial" w:cs="Arial"/>
          <w:sz w:val="22"/>
          <w:szCs w:val="22"/>
        </w:rPr>
      </w:pPr>
    </w:p>
    <w:p w14:paraId="1EE80DBB" w14:textId="476371F6" w:rsidR="005F6FC3" w:rsidRDefault="005F6FC3" w:rsidP="00F256CB">
      <w:pPr>
        <w:spacing w:line="360" w:lineRule="auto"/>
        <w:contextualSpacing/>
        <w:rPr>
          <w:rFonts w:ascii="Arial" w:hAnsi="Arial" w:cs="Arial"/>
          <w:sz w:val="22"/>
          <w:szCs w:val="22"/>
        </w:rPr>
      </w:pPr>
    </w:p>
    <w:p w14:paraId="5B7F8DF2" w14:textId="477566F0" w:rsidR="00CC3D38" w:rsidRPr="00F256CB" w:rsidRDefault="00CC3D38" w:rsidP="00F256CB">
      <w:pPr>
        <w:spacing w:line="360" w:lineRule="auto"/>
        <w:contextualSpacing/>
        <w:rPr>
          <w:rFonts w:ascii="Arial" w:hAnsi="Arial" w:cs="Arial"/>
          <w:sz w:val="22"/>
          <w:szCs w:val="22"/>
        </w:rPr>
      </w:pPr>
    </w:p>
    <w:p w14:paraId="7021C34B" w14:textId="77777777" w:rsidR="00D8367D" w:rsidRDefault="00D8367D" w:rsidP="00B31805">
      <w:pPr>
        <w:spacing w:line="360" w:lineRule="auto"/>
        <w:contextualSpacing/>
        <w:jc w:val="center"/>
        <w:rPr>
          <w:rFonts w:ascii="Arial" w:hAnsi="Arial" w:cs="Arial"/>
          <w:b/>
          <w:color w:val="2F5496" w:themeColor="accent1" w:themeShade="BF"/>
          <w:sz w:val="28"/>
          <w:szCs w:val="28"/>
        </w:rPr>
      </w:pPr>
    </w:p>
    <w:p w14:paraId="4AA50147" w14:textId="77777777" w:rsidR="00D8367D" w:rsidRDefault="00D8367D" w:rsidP="00B31805">
      <w:pPr>
        <w:spacing w:line="360" w:lineRule="auto"/>
        <w:contextualSpacing/>
        <w:jc w:val="center"/>
        <w:rPr>
          <w:rFonts w:ascii="Arial" w:hAnsi="Arial" w:cs="Arial"/>
          <w:b/>
          <w:color w:val="2F5496" w:themeColor="accent1" w:themeShade="BF"/>
          <w:sz w:val="28"/>
          <w:szCs w:val="28"/>
        </w:rPr>
      </w:pPr>
    </w:p>
    <w:p w14:paraId="65548C56" w14:textId="250B05C8" w:rsidR="00CC3D38" w:rsidRPr="00B31805" w:rsidRDefault="00CC3D38" w:rsidP="00B31805">
      <w:pPr>
        <w:spacing w:line="360" w:lineRule="auto"/>
        <w:contextualSpacing/>
        <w:jc w:val="center"/>
        <w:rPr>
          <w:rFonts w:ascii="Arial" w:hAnsi="Arial" w:cs="Arial"/>
          <w:b/>
          <w:color w:val="2F5496" w:themeColor="accent1" w:themeShade="BF"/>
          <w:sz w:val="28"/>
          <w:szCs w:val="28"/>
        </w:rPr>
      </w:pPr>
      <w:r w:rsidRPr="00B31805">
        <w:rPr>
          <w:rFonts w:ascii="Arial" w:hAnsi="Arial" w:cs="Arial"/>
          <w:b/>
          <w:color w:val="2F5496" w:themeColor="accent1" w:themeShade="BF"/>
          <w:sz w:val="28"/>
          <w:szCs w:val="28"/>
        </w:rPr>
        <w:t>Project Proposal</w:t>
      </w:r>
    </w:p>
    <w:p w14:paraId="35943C86" w14:textId="77777777" w:rsidR="00CC3D38" w:rsidRPr="00F256CB" w:rsidRDefault="00CC3D38" w:rsidP="00F256CB">
      <w:pPr>
        <w:spacing w:line="360" w:lineRule="auto"/>
        <w:contextualSpacing/>
        <w:rPr>
          <w:rFonts w:ascii="Arial" w:hAnsi="Arial" w:cs="Arial"/>
          <w:b/>
          <w:color w:val="2F5496" w:themeColor="accent1" w:themeShade="BF"/>
          <w:sz w:val="22"/>
          <w:szCs w:val="22"/>
        </w:rPr>
      </w:pPr>
    </w:p>
    <w:p w14:paraId="1C6A7FCB" w14:textId="7798A238" w:rsidR="00CC3D38" w:rsidRPr="00F256CB" w:rsidRDefault="00CC3D38" w:rsidP="00F256CB">
      <w:pPr>
        <w:spacing w:line="360" w:lineRule="auto"/>
        <w:contextualSpacing/>
        <w:rPr>
          <w:rFonts w:ascii="Arial" w:hAnsi="Arial" w:cs="Arial"/>
          <w:b/>
          <w:color w:val="2F5496" w:themeColor="accent1" w:themeShade="BF"/>
          <w:sz w:val="22"/>
          <w:szCs w:val="22"/>
        </w:rPr>
      </w:pPr>
      <w:r w:rsidRPr="00F256CB">
        <w:rPr>
          <w:rFonts w:ascii="Arial" w:hAnsi="Arial" w:cs="Arial"/>
          <w:b/>
          <w:color w:val="2F5496" w:themeColor="accent1" w:themeShade="BF"/>
          <w:sz w:val="22"/>
          <w:szCs w:val="22"/>
        </w:rPr>
        <w:t>Background</w:t>
      </w:r>
    </w:p>
    <w:p w14:paraId="3CB5613E" w14:textId="77777777" w:rsidR="00CC3D38" w:rsidRPr="00F256CB" w:rsidRDefault="00CC3D38" w:rsidP="00F256CB">
      <w:pPr>
        <w:spacing w:line="360" w:lineRule="auto"/>
        <w:contextualSpacing/>
        <w:rPr>
          <w:rFonts w:ascii="Arial" w:hAnsi="Arial" w:cs="Arial"/>
          <w:b/>
          <w:sz w:val="22"/>
          <w:szCs w:val="22"/>
        </w:rPr>
      </w:pPr>
    </w:p>
    <w:p w14:paraId="156060D7"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I am submitting this project proposal for my leading service improvement project during my Welsh Clinical Leadership Fellow (WCLFT) year whilst hosted within Welsh Health Specialised Services Committee (WHSSC).</w:t>
      </w:r>
    </w:p>
    <w:p w14:paraId="2D6FDF5D" w14:textId="77777777" w:rsidR="00CC3D38" w:rsidRPr="00F256CB" w:rsidRDefault="00CC3D38" w:rsidP="00F256CB">
      <w:pPr>
        <w:spacing w:line="360" w:lineRule="auto"/>
        <w:contextualSpacing/>
        <w:rPr>
          <w:rFonts w:ascii="Arial" w:hAnsi="Arial" w:cs="Arial"/>
          <w:color w:val="000000" w:themeColor="text1"/>
          <w:sz w:val="22"/>
          <w:szCs w:val="22"/>
        </w:rPr>
      </w:pPr>
    </w:p>
    <w:p w14:paraId="37D8C2A9" w14:textId="77777777" w:rsidR="00CC3D38" w:rsidRPr="00F256CB" w:rsidRDefault="00CC3D38" w:rsidP="00F256CB">
      <w:pPr>
        <w:shd w:val="clear" w:color="auto" w:fill="FFFFFF"/>
        <w:spacing w:line="360" w:lineRule="auto"/>
        <w:contextualSpacing/>
        <w:textAlignment w:val="baseline"/>
        <w:outlineLvl w:val="1"/>
        <w:rPr>
          <w:rFonts w:ascii="Arial" w:eastAsia="Times New Roman" w:hAnsi="Arial" w:cs="Arial"/>
          <w:color w:val="000000" w:themeColor="text1"/>
          <w:sz w:val="22"/>
          <w:szCs w:val="22"/>
        </w:rPr>
      </w:pPr>
      <w:r w:rsidRPr="00F256CB">
        <w:rPr>
          <w:rFonts w:ascii="Arial" w:eastAsia="Times New Roman" w:hAnsi="Arial" w:cs="Arial"/>
          <w:bCs/>
          <w:color w:val="000000" w:themeColor="text1"/>
          <w:sz w:val="22"/>
          <w:szCs w:val="22"/>
          <w:bdr w:val="none" w:sz="0" w:space="0" w:color="auto" w:frame="1"/>
        </w:rPr>
        <w:t>“WHSSC’s strategic aim is, on behalf of the 7 Health Boards (HB), to ensure that there is equitable access to safe, effective and sustainable specialist services for the people of Wales, as close to patients’ homes as possible, within available resources.” (WHSSC 2019))</w:t>
      </w:r>
    </w:p>
    <w:p w14:paraId="11B09900" w14:textId="77777777" w:rsidR="00CC3D38" w:rsidRPr="00F256CB" w:rsidRDefault="00CC3D38" w:rsidP="00F256CB">
      <w:pPr>
        <w:pStyle w:val="NormalWeb"/>
        <w:spacing w:line="360" w:lineRule="auto"/>
        <w:contextualSpacing/>
        <w:rPr>
          <w:rFonts w:ascii="Arial" w:hAnsi="Arial" w:cs="Arial"/>
          <w:sz w:val="22"/>
          <w:szCs w:val="22"/>
        </w:rPr>
      </w:pPr>
      <w:r w:rsidRPr="00F256CB">
        <w:rPr>
          <w:rFonts w:ascii="Arial" w:hAnsi="Arial" w:cs="Arial"/>
          <w:sz w:val="22"/>
          <w:szCs w:val="22"/>
          <w:lang w:val="en-US"/>
        </w:rPr>
        <w:t xml:space="preserve"> “Pulmonary hypertension (PH) is a rare disorder of the blood vessels in the lung, </w:t>
      </w:r>
      <w:proofErr w:type="spellStart"/>
      <w:r w:rsidRPr="00F256CB">
        <w:rPr>
          <w:rFonts w:ascii="Arial" w:hAnsi="Arial" w:cs="Arial"/>
          <w:sz w:val="22"/>
          <w:szCs w:val="22"/>
          <w:lang w:val="en-US"/>
        </w:rPr>
        <w:t>characterised</w:t>
      </w:r>
      <w:proofErr w:type="spellEnd"/>
      <w:r w:rsidRPr="00F256CB">
        <w:rPr>
          <w:rFonts w:ascii="Arial" w:hAnsi="Arial" w:cs="Arial"/>
          <w:sz w:val="22"/>
          <w:szCs w:val="22"/>
          <w:lang w:val="en-US"/>
        </w:rPr>
        <w:t xml:space="preserve"> by raised pressure in the pulmonary artery, which results in a range of symptoms and may be life threatening.”</w:t>
      </w:r>
      <w:r w:rsidRPr="00F256CB">
        <w:rPr>
          <w:rFonts w:ascii="Arial" w:hAnsi="Arial" w:cs="Arial"/>
          <w:color w:val="000000" w:themeColor="text1"/>
          <w:sz w:val="22"/>
          <w:szCs w:val="22"/>
        </w:rPr>
        <w:t xml:space="preserve"> (NHSE </w:t>
      </w:r>
      <w:r w:rsidRPr="00F256CB">
        <w:rPr>
          <w:rFonts w:ascii="Arial" w:hAnsi="Arial" w:cs="Arial"/>
          <w:sz w:val="22"/>
          <w:szCs w:val="22"/>
          <w:lang w:val="en-US"/>
        </w:rPr>
        <w:t>2015)</w:t>
      </w:r>
    </w:p>
    <w:p w14:paraId="3EEA530B"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PH specialist services have been commissioned by WHSSC for patients in Wales since 2012. These services are delivered by tertiary centres across the UK, none within Wales. These centres provide patients with access to care from expert clinicians, extensive investigations, targeted drug therapy and opportunity for recruitment into clinical trials. The patient pathway is thus split between Welsh HBs and English centres.</w:t>
      </w:r>
    </w:p>
    <w:p w14:paraId="3E808FC2" w14:textId="77777777" w:rsidR="00CC3D38" w:rsidRPr="00F256CB" w:rsidRDefault="00CC3D38" w:rsidP="00F256CB">
      <w:pPr>
        <w:spacing w:line="360" w:lineRule="auto"/>
        <w:contextualSpacing/>
        <w:rPr>
          <w:rFonts w:ascii="Arial" w:hAnsi="Arial" w:cs="Arial"/>
          <w:sz w:val="22"/>
          <w:szCs w:val="22"/>
        </w:rPr>
      </w:pPr>
    </w:p>
    <w:p w14:paraId="6517D93F"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Patients presenting with PH are a very heterogenous group and this presents significant diagnostic challenges and a wide range of possible pathways through which patients may enter a PH service. This pathway however can be broadly spilt into the following stages:</w:t>
      </w:r>
    </w:p>
    <w:p w14:paraId="5EF62292" w14:textId="77777777" w:rsidR="00CC3D38" w:rsidRPr="00F256CB" w:rsidRDefault="00CC3D38" w:rsidP="00F256CB">
      <w:pPr>
        <w:spacing w:line="360" w:lineRule="auto"/>
        <w:contextualSpacing/>
        <w:rPr>
          <w:rFonts w:ascii="Arial" w:hAnsi="Arial" w:cs="Arial"/>
          <w:sz w:val="22"/>
          <w:szCs w:val="22"/>
        </w:rPr>
      </w:pPr>
    </w:p>
    <w:p w14:paraId="23992F54"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Patient presentation to primary care.</w:t>
      </w:r>
    </w:p>
    <w:p w14:paraId="46B97FC2"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 xml:space="preserve">Primary care referral to secondary care. </w:t>
      </w:r>
    </w:p>
    <w:p w14:paraId="556711F0"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Secondary investigation.</w:t>
      </w:r>
    </w:p>
    <w:p w14:paraId="6E280392"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Secondary referral to tertiary services.</w:t>
      </w:r>
    </w:p>
    <w:p w14:paraId="101DDAA6"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 xml:space="preserve">Ongoing management, surveillance within tertiary and secondary services. </w:t>
      </w:r>
    </w:p>
    <w:p w14:paraId="6459C747"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Medication is provided via a homecare service from the tertiary provider.</w:t>
      </w:r>
    </w:p>
    <w:p w14:paraId="633ED8BD" w14:textId="77777777" w:rsidR="00CC3D38" w:rsidRPr="00F256CB" w:rsidRDefault="00CC3D38" w:rsidP="00F256CB">
      <w:pPr>
        <w:pStyle w:val="ListParagraph"/>
        <w:numPr>
          <w:ilvl w:val="0"/>
          <w:numId w:val="4"/>
        </w:numPr>
        <w:spacing w:line="360" w:lineRule="auto"/>
        <w:rPr>
          <w:rFonts w:ascii="Arial" w:hAnsi="Arial" w:cs="Arial"/>
          <w:sz w:val="22"/>
          <w:szCs w:val="22"/>
        </w:rPr>
      </w:pPr>
      <w:r w:rsidRPr="00F256CB">
        <w:rPr>
          <w:rFonts w:ascii="Arial" w:hAnsi="Arial" w:cs="Arial"/>
          <w:sz w:val="22"/>
          <w:szCs w:val="22"/>
        </w:rPr>
        <w:t xml:space="preserve">Referral to palliative care for end of life support. </w:t>
      </w:r>
    </w:p>
    <w:p w14:paraId="7D0DC4B7" w14:textId="77777777" w:rsidR="00CC3D38" w:rsidRPr="00F256CB" w:rsidRDefault="00CC3D38" w:rsidP="00F256CB">
      <w:pPr>
        <w:spacing w:line="360" w:lineRule="auto"/>
        <w:contextualSpacing/>
        <w:rPr>
          <w:rFonts w:ascii="Arial" w:hAnsi="Arial" w:cs="Arial"/>
          <w:sz w:val="22"/>
          <w:szCs w:val="22"/>
        </w:rPr>
      </w:pPr>
    </w:p>
    <w:p w14:paraId="14409C91"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Understanding the pinch points within these pathways is key to enabling the development of a service within Wales.</w:t>
      </w:r>
    </w:p>
    <w:p w14:paraId="0DC3125D" w14:textId="77777777" w:rsidR="00CC3D38" w:rsidRPr="00F256CB" w:rsidRDefault="00CC3D38" w:rsidP="00F256CB">
      <w:pPr>
        <w:spacing w:line="360" w:lineRule="auto"/>
        <w:contextualSpacing/>
        <w:rPr>
          <w:rFonts w:ascii="Arial" w:hAnsi="Arial" w:cs="Arial"/>
          <w:sz w:val="22"/>
          <w:szCs w:val="22"/>
        </w:rPr>
      </w:pPr>
    </w:p>
    <w:p w14:paraId="0FA4294B"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WHSSC have recognised that there is a need to review the commissioning and provision of PH services to patients in Wales.</w:t>
      </w:r>
    </w:p>
    <w:p w14:paraId="27D0DBDE" w14:textId="77777777" w:rsidR="00CC3D38" w:rsidRPr="00F256CB" w:rsidRDefault="00CC3D38" w:rsidP="00F256CB">
      <w:pPr>
        <w:spacing w:line="360" w:lineRule="auto"/>
        <w:contextualSpacing/>
        <w:rPr>
          <w:rFonts w:ascii="Arial" w:hAnsi="Arial" w:cs="Arial"/>
          <w:sz w:val="22"/>
          <w:szCs w:val="22"/>
        </w:rPr>
      </w:pPr>
    </w:p>
    <w:p w14:paraId="128FA147"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There are several drivers for this:</w:t>
      </w:r>
    </w:p>
    <w:p w14:paraId="2B2ADB2A" w14:textId="77777777" w:rsidR="00CC3D38" w:rsidRPr="00F256CB" w:rsidRDefault="00CC3D38" w:rsidP="00F256CB">
      <w:pPr>
        <w:spacing w:line="360" w:lineRule="auto"/>
        <w:contextualSpacing/>
        <w:rPr>
          <w:rFonts w:ascii="Arial" w:hAnsi="Arial" w:cs="Arial"/>
          <w:sz w:val="22"/>
          <w:szCs w:val="22"/>
        </w:rPr>
      </w:pPr>
    </w:p>
    <w:p w14:paraId="2626A0D8"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 delays that Welsh patients experience during the diagnostic and referral pathway for PH.</w:t>
      </w:r>
    </w:p>
    <w:p w14:paraId="32F535FE"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The distance travelled by many Welsh patients to receive tertiary care leading to potentially inequitable access to specialist care. </w:t>
      </w:r>
    </w:p>
    <w:p w14:paraId="04251B9B"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The recognition of a growing expertise base within Wales able to manage these patients locally. </w:t>
      </w:r>
    </w:p>
    <w:p w14:paraId="1EA0C3FB"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A potential reduction in duplication of investigations that Welsh patients are undergoing. </w:t>
      </w:r>
    </w:p>
    <w:p w14:paraId="188B3047"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The Welsh Government agenda of ‘A Healthier Wales’ aiming to provide specialist care closer to home for patients in Wales. </w:t>
      </w:r>
    </w:p>
    <w:p w14:paraId="2EC7E132" w14:textId="77777777" w:rsidR="00CC3D38" w:rsidRPr="00F256CB" w:rsidRDefault="00CC3D38"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 potential to reduce the cost associated with this service and to retain some of this spending within Wales.</w:t>
      </w:r>
    </w:p>
    <w:p w14:paraId="451706FE" w14:textId="77777777" w:rsidR="00CC3D38" w:rsidRPr="00F256CB" w:rsidRDefault="00CC3D38" w:rsidP="00F256CB">
      <w:pPr>
        <w:spacing w:line="360" w:lineRule="auto"/>
        <w:contextualSpacing/>
        <w:rPr>
          <w:rFonts w:ascii="Arial" w:hAnsi="Arial" w:cs="Arial"/>
          <w:sz w:val="22"/>
          <w:szCs w:val="22"/>
        </w:rPr>
      </w:pPr>
    </w:p>
    <w:p w14:paraId="1F741139"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It is therefore proposed that</w:t>
      </w:r>
      <w:r w:rsidRPr="00F256CB">
        <w:rPr>
          <w:rFonts w:ascii="Arial" w:hAnsi="Arial" w:cs="Arial"/>
          <w:b/>
          <w:sz w:val="22"/>
          <w:szCs w:val="22"/>
        </w:rPr>
        <w:t xml:space="preserve"> </w:t>
      </w:r>
      <w:r w:rsidRPr="00F256CB">
        <w:rPr>
          <w:rFonts w:ascii="Arial" w:hAnsi="Arial" w:cs="Arial"/>
          <w:sz w:val="22"/>
          <w:szCs w:val="22"/>
        </w:rPr>
        <w:t>“The aim of the project is to develop a model of care and patient pathways for patients with Pulmonary Hypertension (PH) in South Wales to enable WHSSC to undertake commissioning decisions relating to the proposed PH service.”</w:t>
      </w:r>
    </w:p>
    <w:p w14:paraId="42C56E1B" w14:textId="77777777" w:rsidR="00CC3D38" w:rsidRPr="00F256CB" w:rsidRDefault="00CC3D38" w:rsidP="00F256CB">
      <w:pPr>
        <w:spacing w:line="360" w:lineRule="auto"/>
        <w:contextualSpacing/>
        <w:rPr>
          <w:rFonts w:ascii="Arial" w:hAnsi="Arial" w:cs="Arial"/>
          <w:b/>
          <w:sz w:val="22"/>
          <w:szCs w:val="22"/>
        </w:rPr>
      </w:pPr>
    </w:p>
    <w:p w14:paraId="2B1DD6B4" w14:textId="77777777" w:rsidR="00CC3D38" w:rsidRPr="00F256CB" w:rsidRDefault="00CC3D38" w:rsidP="00F256CB">
      <w:pPr>
        <w:spacing w:line="360" w:lineRule="auto"/>
        <w:contextualSpacing/>
        <w:rPr>
          <w:rFonts w:ascii="Arial" w:hAnsi="Arial" w:cs="Arial"/>
          <w:b/>
          <w:color w:val="2F5496" w:themeColor="accent1" w:themeShade="BF"/>
          <w:sz w:val="22"/>
          <w:szCs w:val="22"/>
        </w:rPr>
      </w:pPr>
      <w:r w:rsidRPr="00F256CB">
        <w:rPr>
          <w:rFonts w:ascii="Arial" w:hAnsi="Arial" w:cs="Arial"/>
          <w:b/>
          <w:color w:val="2F5496" w:themeColor="accent1" w:themeShade="BF"/>
          <w:sz w:val="22"/>
          <w:szCs w:val="22"/>
        </w:rPr>
        <w:t>Ethical consideration</w:t>
      </w:r>
    </w:p>
    <w:p w14:paraId="32C28983" w14:textId="77777777" w:rsidR="00CC3D38" w:rsidRPr="00F256CB" w:rsidRDefault="00CC3D38" w:rsidP="00F256CB">
      <w:pPr>
        <w:spacing w:line="360" w:lineRule="auto"/>
        <w:contextualSpacing/>
        <w:rPr>
          <w:rFonts w:ascii="Arial" w:hAnsi="Arial" w:cs="Arial"/>
          <w:b/>
          <w:sz w:val="22"/>
          <w:szCs w:val="22"/>
        </w:rPr>
      </w:pPr>
    </w:p>
    <w:p w14:paraId="6C22436C" w14:textId="77777777" w:rsidR="00CC3D38" w:rsidRPr="00F256CB" w:rsidRDefault="00CC3D38" w:rsidP="00F256CB">
      <w:pPr>
        <w:spacing w:line="360" w:lineRule="auto"/>
        <w:contextualSpacing/>
        <w:rPr>
          <w:rFonts w:ascii="Arial" w:eastAsia="Times New Roman" w:hAnsi="Arial" w:cs="Arial"/>
          <w:sz w:val="22"/>
          <w:szCs w:val="22"/>
        </w:rPr>
      </w:pPr>
      <w:r w:rsidRPr="00F256CB">
        <w:rPr>
          <w:rFonts w:ascii="Arial" w:hAnsi="Arial" w:cs="Arial"/>
          <w:sz w:val="22"/>
          <w:szCs w:val="22"/>
        </w:rPr>
        <w:t>The review of the commissioning arrangements for this service is fully embedded within the WHSSC Integrated plan and has passed through the governance process for consideration. As such ethical approval is not required for this project.</w:t>
      </w:r>
    </w:p>
    <w:p w14:paraId="79818875" w14:textId="77777777" w:rsidR="00CC3D38" w:rsidRPr="00F256CB" w:rsidRDefault="00CC3D38" w:rsidP="00F256CB">
      <w:pPr>
        <w:spacing w:line="360" w:lineRule="auto"/>
        <w:contextualSpacing/>
        <w:rPr>
          <w:rFonts w:ascii="Arial" w:hAnsi="Arial" w:cs="Arial"/>
          <w:b/>
          <w:sz w:val="22"/>
          <w:szCs w:val="22"/>
        </w:rPr>
      </w:pPr>
    </w:p>
    <w:p w14:paraId="3D24E9F9" w14:textId="77777777" w:rsidR="00F703C9" w:rsidRDefault="00F703C9" w:rsidP="00F256CB">
      <w:pPr>
        <w:spacing w:line="360" w:lineRule="auto"/>
        <w:contextualSpacing/>
        <w:rPr>
          <w:rFonts w:ascii="Arial" w:hAnsi="Arial" w:cs="Arial"/>
          <w:b/>
          <w:color w:val="2F5496" w:themeColor="accent1" w:themeShade="BF"/>
          <w:sz w:val="22"/>
          <w:szCs w:val="22"/>
        </w:rPr>
      </w:pPr>
    </w:p>
    <w:p w14:paraId="064B76C5" w14:textId="77777777" w:rsidR="00F703C9" w:rsidRDefault="00F703C9" w:rsidP="00F256CB">
      <w:pPr>
        <w:spacing w:line="360" w:lineRule="auto"/>
        <w:contextualSpacing/>
        <w:rPr>
          <w:rFonts w:ascii="Arial" w:hAnsi="Arial" w:cs="Arial"/>
          <w:b/>
          <w:color w:val="2F5496" w:themeColor="accent1" w:themeShade="BF"/>
          <w:sz w:val="22"/>
          <w:szCs w:val="22"/>
        </w:rPr>
      </w:pPr>
    </w:p>
    <w:p w14:paraId="6F55915F" w14:textId="77777777" w:rsidR="00F703C9" w:rsidRDefault="00F703C9" w:rsidP="00F256CB">
      <w:pPr>
        <w:spacing w:line="360" w:lineRule="auto"/>
        <w:contextualSpacing/>
        <w:rPr>
          <w:rFonts w:ascii="Arial" w:hAnsi="Arial" w:cs="Arial"/>
          <w:b/>
          <w:color w:val="2F5496" w:themeColor="accent1" w:themeShade="BF"/>
          <w:sz w:val="22"/>
          <w:szCs w:val="22"/>
        </w:rPr>
      </w:pPr>
    </w:p>
    <w:p w14:paraId="43B268EB" w14:textId="77777777" w:rsidR="00F703C9" w:rsidRDefault="00F703C9" w:rsidP="00F256CB">
      <w:pPr>
        <w:spacing w:line="360" w:lineRule="auto"/>
        <w:contextualSpacing/>
        <w:rPr>
          <w:rFonts w:ascii="Arial" w:hAnsi="Arial" w:cs="Arial"/>
          <w:b/>
          <w:color w:val="2F5496" w:themeColor="accent1" w:themeShade="BF"/>
          <w:sz w:val="22"/>
          <w:szCs w:val="22"/>
        </w:rPr>
      </w:pPr>
    </w:p>
    <w:p w14:paraId="795CE504" w14:textId="40B6E66B" w:rsidR="00CC3D38" w:rsidRPr="00F256CB" w:rsidRDefault="00CC3D38" w:rsidP="00F256CB">
      <w:pPr>
        <w:spacing w:line="360" w:lineRule="auto"/>
        <w:contextualSpacing/>
        <w:rPr>
          <w:rFonts w:ascii="Arial" w:hAnsi="Arial" w:cs="Arial"/>
          <w:b/>
          <w:color w:val="2F5496" w:themeColor="accent1" w:themeShade="BF"/>
          <w:sz w:val="22"/>
          <w:szCs w:val="22"/>
        </w:rPr>
      </w:pPr>
      <w:r w:rsidRPr="00F256CB">
        <w:rPr>
          <w:rFonts w:ascii="Arial" w:hAnsi="Arial" w:cs="Arial"/>
          <w:b/>
          <w:color w:val="2F5496" w:themeColor="accent1" w:themeShade="BF"/>
          <w:sz w:val="22"/>
          <w:szCs w:val="22"/>
        </w:rPr>
        <w:t>Methodology</w:t>
      </w:r>
    </w:p>
    <w:p w14:paraId="7BCAB5AC" w14:textId="77777777" w:rsidR="00CC3D38" w:rsidRPr="00F256CB" w:rsidRDefault="00CC3D38" w:rsidP="00F256CB">
      <w:pPr>
        <w:spacing w:line="360" w:lineRule="auto"/>
        <w:contextualSpacing/>
        <w:rPr>
          <w:rFonts w:ascii="Arial" w:hAnsi="Arial" w:cs="Arial"/>
          <w:b/>
          <w:sz w:val="22"/>
          <w:szCs w:val="22"/>
        </w:rPr>
      </w:pPr>
    </w:p>
    <w:p w14:paraId="2AA884FE"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My initial approach to this project will be to identify all the key stakeholders involved and impacts on them, quantify the deliverables of the project and how these can be measured. It is also key to gain an understanding of the wider framework that governs commissioning of specialist services. </w:t>
      </w:r>
    </w:p>
    <w:p w14:paraId="1E02C158" w14:textId="77777777" w:rsidR="00CC3D38" w:rsidRPr="00F256CB" w:rsidRDefault="00CC3D38" w:rsidP="00F256CB">
      <w:pPr>
        <w:spacing w:line="360" w:lineRule="auto"/>
        <w:contextualSpacing/>
        <w:rPr>
          <w:rFonts w:ascii="Arial" w:hAnsi="Arial" w:cs="Arial"/>
          <w:b/>
          <w:sz w:val="22"/>
          <w:szCs w:val="22"/>
        </w:rPr>
      </w:pPr>
    </w:p>
    <w:p w14:paraId="6AC001DE" w14:textId="77777777" w:rsidR="00CC3D38" w:rsidRPr="00F703C9" w:rsidRDefault="00CC3D38" w:rsidP="00F256CB">
      <w:pPr>
        <w:spacing w:line="360" w:lineRule="auto"/>
        <w:contextualSpacing/>
        <w:rPr>
          <w:rFonts w:ascii="Arial" w:hAnsi="Arial" w:cs="Arial"/>
          <w:b/>
          <w:bCs/>
          <w:color w:val="2F5496" w:themeColor="accent1" w:themeShade="BF"/>
          <w:sz w:val="22"/>
          <w:szCs w:val="22"/>
        </w:rPr>
      </w:pPr>
      <w:r w:rsidRPr="00F703C9">
        <w:rPr>
          <w:rFonts w:ascii="Arial" w:hAnsi="Arial" w:cs="Arial"/>
          <w:b/>
          <w:bCs/>
          <w:color w:val="2F5496" w:themeColor="accent1" w:themeShade="BF"/>
          <w:sz w:val="22"/>
          <w:szCs w:val="22"/>
        </w:rPr>
        <w:t>Stakeholder engagement:</w:t>
      </w:r>
    </w:p>
    <w:p w14:paraId="631484A0" w14:textId="77777777" w:rsidR="00CC3D38" w:rsidRPr="00F256CB" w:rsidRDefault="00CC3D38" w:rsidP="00F256CB">
      <w:pPr>
        <w:spacing w:line="360" w:lineRule="auto"/>
        <w:contextualSpacing/>
        <w:rPr>
          <w:rFonts w:ascii="Arial" w:hAnsi="Arial" w:cs="Arial"/>
          <w:sz w:val="22"/>
          <w:szCs w:val="22"/>
        </w:rPr>
      </w:pPr>
    </w:p>
    <w:p w14:paraId="2530EC4E" w14:textId="0C2E2B24" w:rsidR="00CC3D38" w:rsidRDefault="00CC3D38" w:rsidP="00F256CB">
      <w:pPr>
        <w:spacing w:line="360" w:lineRule="auto"/>
        <w:contextualSpacing/>
        <w:rPr>
          <w:rFonts w:ascii="Arial" w:hAnsi="Arial" w:cs="Arial"/>
          <w:sz w:val="22"/>
          <w:szCs w:val="22"/>
        </w:rPr>
      </w:pPr>
      <w:r w:rsidRPr="00F256CB">
        <w:rPr>
          <w:rFonts w:ascii="Arial" w:hAnsi="Arial" w:cs="Arial"/>
          <w:noProof/>
          <w:sz w:val="22"/>
          <w:szCs w:val="22"/>
          <w:lang w:eastAsia="en-GB"/>
        </w:rPr>
        <w:drawing>
          <wp:inline distT="0" distB="0" distL="0" distR="0" wp14:anchorId="28B3FB4B" wp14:editId="1BBC2E1C">
            <wp:extent cx="5727700" cy="3149600"/>
            <wp:effectExtent l="0" t="0" r="0" b="0"/>
            <wp:docPr id="11" name="Diagram 11">
              <a:extLst xmlns:a="http://schemas.openxmlformats.org/drawingml/2006/main">
                <a:ext uri="{FF2B5EF4-FFF2-40B4-BE49-F238E27FC236}">
                  <a16:creationId xmlns:a16="http://schemas.microsoft.com/office/drawing/2014/main" id="{34CCC935-FE51-A54B-B955-C50C8FE08B6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239ADF6" w14:textId="4D77CF82" w:rsidR="00443516" w:rsidRPr="00F256CB" w:rsidRDefault="00443516" w:rsidP="00F256CB">
      <w:pPr>
        <w:spacing w:line="360" w:lineRule="auto"/>
        <w:contextualSpacing/>
        <w:rPr>
          <w:rFonts w:ascii="Arial" w:hAnsi="Arial" w:cs="Arial"/>
          <w:sz w:val="22"/>
          <w:szCs w:val="22"/>
        </w:rPr>
      </w:pPr>
      <w:r>
        <w:rPr>
          <w:rFonts w:ascii="Arial" w:hAnsi="Arial" w:cs="Arial"/>
          <w:sz w:val="22"/>
          <w:szCs w:val="22"/>
        </w:rPr>
        <w:t>(Fig 1.)</w:t>
      </w:r>
    </w:p>
    <w:p w14:paraId="60E641AD" w14:textId="77777777" w:rsidR="00CC3D38" w:rsidRPr="00F256CB" w:rsidRDefault="00CC3D38" w:rsidP="00F256CB">
      <w:pPr>
        <w:spacing w:line="360" w:lineRule="auto"/>
        <w:contextualSpacing/>
        <w:rPr>
          <w:rFonts w:ascii="Arial" w:hAnsi="Arial" w:cs="Arial"/>
          <w:sz w:val="22"/>
          <w:szCs w:val="22"/>
        </w:rPr>
      </w:pPr>
    </w:p>
    <w:p w14:paraId="7C7285C7"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Each stakeholder group will require different methods of engagement and evaluation   and how any potential models will impact upon them. </w:t>
      </w:r>
    </w:p>
    <w:p w14:paraId="50830DC4" w14:textId="77777777" w:rsidR="00CC3D38" w:rsidRPr="00F256CB" w:rsidRDefault="00CC3D38" w:rsidP="00F256CB">
      <w:pPr>
        <w:spacing w:line="360" w:lineRule="auto"/>
        <w:contextualSpacing/>
        <w:rPr>
          <w:rFonts w:ascii="Arial" w:hAnsi="Arial" w:cs="Arial"/>
          <w:sz w:val="22"/>
          <w:szCs w:val="22"/>
        </w:rPr>
      </w:pPr>
    </w:p>
    <w:p w14:paraId="4EB3F663"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Engagement of patients directly through WHSSC may not be feasible therefore clinician and possible third sector involvement may be necessary for this. </w:t>
      </w:r>
    </w:p>
    <w:p w14:paraId="69001A2A" w14:textId="77777777" w:rsidR="00CC3D38" w:rsidRPr="00F256CB" w:rsidRDefault="00CC3D38" w:rsidP="00F256CB">
      <w:pPr>
        <w:spacing w:line="360" w:lineRule="auto"/>
        <w:contextualSpacing/>
        <w:rPr>
          <w:rFonts w:ascii="Arial" w:hAnsi="Arial" w:cs="Arial"/>
          <w:b/>
          <w:sz w:val="22"/>
          <w:szCs w:val="22"/>
        </w:rPr>
      </w:pPr>
    </w:p>
    <w:p w14:paraId="43F8B42B"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To deliver the outputs of this project it will be necessary to review the current patient pathways to understand where ‘waste’ occurs and how this could be reduced.</w:t>
      </w:r>
    </w:p>
    <w:p w14:paraId="3724B994"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lastRenderedPageBreak/>
        <w:t xml:space="preserve">This will be achieved through process mapping the current pathways and engaging clinician stakeholders in order to map the potential future pathway i.e. trying to identify what ‘good’ might look like.  </w:t>
      </w:r>
    </w:p>
    <w:p w14:paraId="16F02215" w14:textId="77777777" w:rsidR="00CC3D38" w:rsidRPr="00F256CB" w:rsidRDefault="00CC3D38" w:rsidP="00F256CB">
      <w:pPr>
        <w:spacing w:line="360" w:lineRule="auto"/>
        <w:contextualSpacing/>
        <w:rPr>
          <w:rFonts w:ascii="Arial" w:hAnsi="Arial" w:cs="Arial"/>
          <w:sz w:val="22"/>
          <w:szCs w:val="22"/>
        </w:rPr>
      </w:pPr>
    </w:p>
    <w:p w14:paraId="155845C4"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This process of waste reduction and reducing variation within pathways aligns with the principles of prudent healthcare, this may be demonstrated by reduced waiting times for patients and by providing care closer to home. Reducing variation enables greater equity and providing expedited care for the PH patients with the greatest need increases life expectancy. </w:t>
      </w:r>
    </w:p>
    <w:p w14:paraId="76792446" w14:textId="77777777" w:rsidR="00CC3D38" w:rsidRPr="00F256CB" w:rsidRDefault="00CC3D38" w:rsidP="00F256CB">
      <w:pPr>
        <w:spacing w:line="360" w:lineRule="auto"/>
        <w:contextualSpacing/>
        <w:rPr>
          <w:rFonts w:ascii="Arial" w:hAnsi="Arial" w:cs="Arial"/>
          <w:sz w:val="22"/>
          <w:szCs w:val="22"/>
        </w:rPr>
      </w:pPr>
    </w:p>
    <w:p w14:paraId="20719ADA" w14:textId="77777777" w:rsidR="00CC3D38" w:rsidRPr="00F256CB" w:rsidRDefault="00CC3D38" w:rsidP="00F256CB">
      <w:pPr>
        <w:spacing w:line="360" w:lineRule="auto"/>
        <w:contextualSpacing/>
        <w:rPr>
          <w:rFonts w:ascii="Arial" w:eastAsia="Times New Roman" w:hAnsi="Arial" w:cs="Arial"/>
          <w:sz w:val="22"/>
          <w:szCs w:val="22"/>
        </w:rPr>
      </w:pPr>
      <w:r w:rsidRPr="00F256CB">
        <w:rPr>
          <w:rFonts w:ascii="Arial" w:eastAsia="Times New Roman" w:hAnsi="Arial" w:cs="Arial"/>
          <w:noProof/>
          <w:sz w:val="22"/>
          <w:szCs w:val="22"/>
          <w:lang w:eastAsia="en-GB"/>
        </w:rPr>
        <w:drawing>
          <wp:inline distT="0" distB="0" distL="0" distR="0" wp14:anchorId="1D41B50D" wp14:editId="7CCB7522">
            <wp:extent cx="5727700" cy="2001520"/>
            <wp:effectExtent l="0" t="0" r="0" b="5080"/>
            <wp:docPr id="12" name="Picture 12" descr="Image result for prudent healthcare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udent healthcare infographi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001520"/>
                    </a:xfrm>
                    <a:prstGeom prst="rect">
                      <a:avLst/>
                    </a:prstGeom>
                    <a:noFill/>
                    <a:ln>
                      <a:noFill/>
                    </a:ln>
                  </pic:spPr>
                </pic:pic>
              </a:graphicData>
            </a:graphic>
          </wp:inline>
        </w:drawing>
      </w:r>
    </w:p>
    <w:p w14:paraId="414E55C4" w14:textId="7C75CD25" w:rsidR="00CC3D38" w:rsidRPr="00F256CB" w:rsidRDefault="00443516" w:rsidP="00F256CB">
      <w:pPr>
        <w:spacing w:line="360" w:lineRule="auto"/>
        <w:contextualSpacing/>
        <w:rPr>
          <w:rFonts w:ascii="Arial" w:eastAsia="Times New Roman" w:hAnsi="Arial" w:cs="Arial"/>
          <w:sz w:val="22"/>
          <w:szCs w:val="22"/>
        </w:rPr>
      </w:pPr>
      <w:r>
        <w:rPr>
          <w:rFonts w:ascii="Arial" w:eastAsia="Times New Roman" w:hAnsi="Arial" w:cs="Arial"/>
          <w:sz w:val="22"/>
          <w:szCs w:val="22"/>
        </w:rPr>
        <w:t xml:space="preserve">(Fig 2. </w:t>
      </w:r>
      <w:r w:rsidR="00CC3D38" w:rsidRPr="00F256CB">
        <w:rPr>
          <w:rFonts w:ascii="Arial" w:eastAsia="Times New Roman" w:hAnsi="Arial" w:cs="Arial"/>
          <w:sz w:val="22"/>
          <w:szCs w:val="22"/>
        </w:rPr>
        <w:t>Welsh Government 2016</w:t>
      </w:r>
      <w:r>
        <w:rPr>
          <w:rFonts w:ascii="Arial" w:eastAsia="Times New Roman" w:hAnsi="Arial" w:cs="Arial"/>
          <w:sz w:val="22"/>
          <w:szCs w:val="22"/>
        </w:rPr>
        <w:t>)</w:t>
      </w:r>
    </w:p>
    <w:p w14:paraId="753D1F5C" w14:textId="77777777" w:rsidR="00CC3D38" w:rsidRPr="00F256CB" w:rsidRDefault="00CC3D38" w:rsidP="00F256CB">
      <w:pPr>
        <w:spacing w:line="360" w:lineRule="auto"/>
        <w:contextualSpacing/>
        <w:rPr>
          <w:rFonts w:ascii="Arial" w:hAnsi="Arial" w:cs="Arial"/>
          <w:sz w:val="22"/>
          <w:szCs w:val="22"/>
        </w:rPr>
      </w:pPr>
    </w:p>
    <w:p w14:paraId="44E9007C"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In order to identify a model of care that may work within in Wales, it will be necessary to evaluate other models currently used for the provision of this care. This will involve site visits to some of the current providers and developing good relationships with them in order to better understand the pathways and explore what could be adopted in Wales whilst ensuring sustainability of any future service. </w:t>
      </w:r>
    </w:p>
    <w:p w14:paraId="39C47CD3" w14:textId="77777777" w:rsidR="00CC3D38" w:rsidRPr="00F256CB" w:rsidRDefault="00CC3D38" w:rsidP="00F256CB">
      <w:pPr>
        <w:spacing w:line="360" w:lineRule="auto"/>
        <w:contextualSpacing/>
        <w:rPr>
          <w:rFonts w:ascii="Arial" w:hAnsi="Arial" w:cs="Arial"/>
          <w:sz w:val="22"/>
          <w:szCs w:val="22"/>
        </w:rPr>
      </w:pPr>
    </w:p>
    <w:p w14:paraId="41F57415"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In the context of the drivers for this project any new service models must increase the value to patients by improving clinical outcomes and quality of life, providing added value to the extended healthcare environment. This would be in alignment with the principles of </w:t>
      </w:r>
      <w:proofErr w:type="gramStart"/>
      <w:r w:rsidRPr="00F256CB">
        <w:rPr>
          <w:rFonts w:ascii="Arial" w:hAnsi="Arial" w:cs="Arial"/>
          <w:sz w:val="22"/>
          <w:szCs w:val="22"/>
        </w:rPr>
        <w:t>value based</w:t>
      </w:r>
      <w:proofErr w:type="gramEnd"/>
      <w:r w:rsidRPr="00F256CB">
        <w:rPr>
          <w:rFonts w:ascii="Arial" w:hAnsi="Arial" w:cs="Arial"/>
          <w:sz w:val="22"/>
          <w:szCs w:val="22"/>
        </w:rPr>
        <w:t xml:space="preserve"> healthcare. Commissioning decisions relating to PH may impact upon wider pathways within the cardiology services portfolio currently commissioned by WHSSC in Wales. </w:t>
      </w:r>
    </w:p>
    <w:p w14:paraId="007323C6" w14:textId="77777777" w:rsidR="00CC3D38" w:rsidRPr="00F256CB" w:rsidRDefault="00CC3D38" w:rsidP="00F256CB">
      <w:pPr>
        <w:spacing w:line="360" w:lineRule="auto"/>
        <w:contextualSpacing/>
        <w:rPr>
          <w:rFonts w:ascii="Arial" w:hAnsi="Arial" w:cs="Arial"/>
          <w:sz w:val="22"/>
          <w:szCs w:val="22"/>
        </w:rPr>
      </w:pPr>
    </w:p>
    <w:p w14:paraId="5C3003BF" w14:textId="77777777" w:rsidR="00CC3D38" w:rsidRPr="00F256CB" w:rsidRDefault="00CC3D38" w:rsidP="00F256CB">
      <w:pPr>
        <w:spacing w:line="360" w:lineRule="auto"/>
        <w:contextualSpacing/>
        <w:rPr>
          <w:rFonts w:ascii="Arial" w:hAnsi="Arial" w:cs="Arial"/>
          <w:sz w:val="22"/>
          <w:szCs w:val="22"/>
        </w:rPr>
      </w:pPr>
    </w:p>
    <w:p w14:paraId="13546525" w14:textId="77777777" w:rsidR="00F703C9" w:rsidRDefault="00F703C9" w:rsidP="00F256CB">
      <w:pPr>
        <w:spacing w:line="360" w:lineRule="auto"/>
        <w:contextualSpacing/>
        <w:rPr>
          <w:rFonts w:ascii="Arial" w:hAnsi="Arial" w:cs="Arial"/>
          <w:color w:val="2F5496" w:themeColor="accent1" w:themeShade="BF"/>
          <w:sz w:val="22"/>
          <w:szCs w:val="22"/>
        </w:rPr>
      </w:pPr>
    </w:p>
    <w:p w14:paraId="00C40EEA" w14:textId="77777777" w:rsidR="00F703C9" w:rsidRDefault="00F703C9" w:rsidP="00F256CB">
      <w:pPr>
        <w:spacing w:line="360" w:lineRule="auto"/>
        <w:contextualSpacing/>
        <w:rPr>
          <w:rFonts w:ascii="Arial" w:hAnsi="Arial" w:cs="Arial"/>
          <w:color w:val="2F5496" w:themeColor="accent1" w:themeShade="BF"/>
          <w:sz w:val="22"/>
          <w:szCs w:val="22"/>
        </w:rPr>
      </w:pPr>
    </w:p>
    <w:p w14:paraId="390CA5A8" w14:textId="27B90A12" w:rsidR="00CC3D38" w:rsidRPr="00F703C9" w:rsidRDefault="00CC3D38" w:rsidP="00F256CB">
      <w:pPr>
        <w:spacing w:line="360" w:lineRule="auto"/>
        <w:contextualSpacing/>
        <w:rPr>
          <w:rFonts w:ascii="Arial" w:hAnsi="Arial" w:cs="Arial"/>
          <w:b/>
          <w:bCs/>
          <w:color w:val="2F5496" w:themeColor="accent1" w:themeShade="BF"/>
          <w:sz w:val="22"/>
          <w:szCs w:val="22"/>
        </w:rPr>
      </w:pPr>
      <w:r w:rsidRPr="00F703C9">
        <w:rPr>
          <w:rFonts w:ascii="Arial" w:hAnsi="Arial" w:cs="Arial"/>
          <w:b/>
          <w:bCs/>
          <w:color w:val="2F5496" w:themeColor="accent1" w:themeShade="BF"/>
          <w:sz w:val="22"/>
          <w:szCs w:val="22"/>
        </w:rPr>
        <w:t>Value Based Healthcare:</w:t>
      </w:r>
    </w:p>
    <w:p w14:paraId="353BF938" w14:textId="77777777" w:rsidR="00CC3D38" w:rsidRPr="00F256CB" w:rsidRDefault="00CC3D38" w:rsidP="00F256CB">
      <w:pPr>
        <w:spacing w:line="360" w:lineRule="auto"/>
        <w:contextualSpacing/>
        <w:rPr>
          <w:rFonts w:ascii="Arial" w:hAnsi="Arial" w:cs="Arial"/>
          <w:sz w:val="22"/>
          <w:szCs w:val="22"/>
        </w:rPr>
      </w:pPr>
    </w:p>
    <w:p w14:paraId="58D4B55B" w14:textId="77777777" w:rsidR="00CC3D38" w:rsidRPr="00F256CB" w:rsidRDefault="00CC3D38" w:rsidP="00F256CB">
      <w:pPr>
        <w:spacing w:line="360" w:lineRule="auto"/>
        <w:contextualSpacing/>
        <w:rPr>
          <w:rFonts w:ascii="Arial" w:eastAsia="Times New Roman" w:hAnsi="Arial" w:cs="Arial"/>
          <w:sz w:val="22"/>
          <w:szCs w:val="22"/>
        </w:rPr>
      </w:pPr>
      <w:r w:rsidRPr="00F256CB">
        <w:rPr>
          <w:rFonts w:ascii="Arial" w:eastAsia="Times New Roman" w:hAnsi="Arial" w:cs="Arial"/>
          <w:noProof/>
          <w:sz w:val="22"/>
          <w:szCs w:val="22"/>
          <w:lang w:eastAsia="en-GB"/>
        </w:rPr>
        <w:drawing>
          <wp:inline distT="0" distB="0" distL="0" distR="0" wp14:anchorId="24598926" wp14:editId="19EF2A95">
            <wp:extent cx="5727700" cy="1469390"/>
            <wp:effectExtent l="0" t="0" r="0" b="3810"/>
            <wp:docPr id="13" name="Picture 13" descr="Patient value by Michael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tient value by Michael Por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469390"/>
                    </a:xfrm>
                    <a:prstGeom prst="rect">
                      <a:avLst/>
                    </a:prstGeom>
                    <a:noFill/>
                    <a:ln>
                      <a:noFill/>
                    </a:ln>
                  </pic:spPr>
                </pic:pic>
              </a:graphicData>
            </a:graphic>
          </wp:inline>
        </w:drawing>
      </w:r>
    </w:p>
    <w:p w14:paraId="733E3FFE" w14:textId="4CA1A509"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w:t>
      </w:r>
      <w:r w:rsidR="00443516">
        <w:rPr>
          <w:rFonts w:ascii="Arial" w:hAnsi="Arial" w:cs="Arial"/>
          <w:sz w:val="22"/>
          <w:szCs w:val="22"/>
        </w:rPr>
        <w:t xml:space="preserve">Fig 3. </w:t>
      </w:r>
      <w:r w:rsidRPr="00F256CB">
        <w:rPr>
          <w:rFonts w:ascii="Arial" w:hAnsi="Arial" w:cs="Arial"/>
          <w:sz w:val="22"/>
          <w:szCs w:val="22"/>
        </w:rPr>
        <w:t>Porter 2006)</w:t>
      </w:r>
    </w:p>
    <w:p w14:paraId="3629EE9B" w14:textId="77777777" w:rsidR="00CC3D38" w:rsidRPr="00F256CB" w:rsidRDefault="00CC3D38" w:rsidP="00F256CB">
      <w:pPr>
        <w:spacing w:line="360" w:lineRule="auto"/>
        <w:contextualSpacing/>
        <w:rPr>
          <w:rFonts w:ascii="Arial" w:hAnsi="Arial" w:cs="Arial"/>
          <w:sz w:val="22"/>
          <w:szCs w:val="22"/>
        </w:rPr>
      </w:pPr>
    </w:p>
    <w:p w14:paraId="01B3898D"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 xml:space="preserve">When assessing any model appropriate for this project it will also need to fulfil the principles of IHI good commissioning and this includes an obligation to reduce or control the costs per patient. Assessing the potential financial cost of any future models will be compared against the current financial spend and may enable some cost reduction. </w:t>
      </w:r>
    </w:p>
    <w:p w14:paraId="5FB0A682" w14:textId="77777777" w:rsidR="00CC3D38" w:rsidRPr="00F256CB" w:rsidRDefault="00CC3D38" w:rsidP="00F256CB">
      <w:pPr>
        <w:spacing w:line="360" w:lineRule="auto"/>
        <w:contextualSpacing/>
        <w:rPr>
          <w:rFonts w:ascii="Arial" w:hAnsi="Arial" w:cs="Arial"/>
          <w:sz w:val="22"/>
          <w:szCs w:val="22"/>
        </w:rPr>
      </w:pPr>
    </w:p>
    <w:p w14:paraId="16F0C397" w14:textId="77777777" w:rsidR="00CC3D38" w:rsidRPr="00F256CB" w:rsidRDefault="00CC3D38" w:rsidP="00F256CB">
      <w:pPr>
        <w:spacing w:line="360" w:lineRule="auto"/>
        <w:contextualSpacing/>
        <w:rPr>
          <w:rFonts w:ascii="Arial" w:hAnsi="Arial" w:cs="Arial"/>
          <w:b/>
          <w:color w:val="2F5496" w:themeColor="accent1" w:themeShade="BF"/>
          <w:sz w:val="22"/>
          <w:szCs w:val="22"/>
        </w:rPr>
      </w:pPr>
      <w:r w:rsidRPr="00F256CB">
        <w:rPr>
          <w:rFonts w:ascii="Arial" w:hAnsi="Arial" w:cs="Arial"/>
          <w:b/>
          <w:color w:val="2F5496" w:themeColor="accent1" w:themeShade="BF"/>
          <w:sz w:val="22"/>
          <w:szCs w:val="22"/>
        </w:rPr>
        <w:t>Results</w:t>
      </w:r>
    </w:p>
    <w:p w14:paraId="2D8C33BA" w14:textId="77777777" w:rsidR="00CC3D38" w:rsidRPr="00F256CB" w:rsidRDefault="00CC3D38" w:rsidP="00F256CB">
      <w:pPr>
        <w:spacing w:line="360" w:lineRule="auto"/>
        <w:contextualSpacing/>
        <w:rPr>
          <w:rFonts w:ascii="Arial" w:hAnsi="Arial" w:cs="Arial"/>
          <w:b/>
          <w:sz w:val="22"/>
          <w:szCs w:val="22"/>
        </w:rPr>
      </w:pPr>
    </w:p>
    <w:p w14:paraId="76A91F10"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The project aims to deliver a proposed model or range of models that could be adopted through the commissioning process by WHSSC to provide a PH service to patients in Wales, supported by the evidence gathered through the above methods.</w:t>
      </w:r>
    </w:p>
    <w:p w14:paraId="5119A75E" w14:textId="77777777" w:rsidR="00CC3D38" w:rsidRPr="00F256CB" w:rsidRDefault="00CC3D38" w:rsidP="00F256CB">
      <w:pPr>
        <w:spacing w:line="360" w:lineRule="auto"/>
        <w:contextualSpacing/>
        <w:rPr>
          <w:rFonts w:ascii="Arial" w:hAnsi="Arial" w:cs="Arial"/>
          <w:sz w:val="22"/>
          <w:szCs w:val="22"/>
        </w:rPr>
      </w:pPr>
    </w:p>
    <w:p w14:paraId="6036930B" w14:textId="77777777" w:rsidR="00CC3D38" w:rsidRPr="00F256CB" w:rsidRDefault="00CC3D38" w:rsidP="00F256CB">
      <w:pPr>
        <w:spacing w:line="360" w:lineRule="auto"/>
        <w:contextualSpacing/>
        <w:rPr>
          <w:rFonts w:ascii="Arial" w:hAnsi="Arial" w:cs="Arial"/>
          <w:sz w:val="22"/>
          <w:szCs w:val="22"/>
        </w:rPr>
      </w:pPr>
      <w:r w:rsidRPr="00F256CB">
        <w:rPr>
          <w:rFonts w:ascii="Arial" w:hAnsi="Arial" w:cs="Arial"/>
          <w:sz w:val="22"/>
          <w:szCs w:val="22"/>
        </w:rPr>
        <w:t>The timeline for the development of this model is one year, however any decisions regarding the commissioning and operational activity are likely to fall outside of this.</w:t>
      </w:r>
    </w:p>
    <w:p w14:paraId="7DFADFD9" w14:textId="77777777" w:rsidR="00CC3D38" w:rsidRPr="00F256CB" w:rsidRDefault="00CC3D38" w:rsidP="00F256CB">
      <w:pPr>
        <w:spacing w:line="360" w:lineRule="auto"/>
        <w:contextualSpacing/>
        <w:rPr>
          <w:rFonts w:ascii="Arial" w:hAnsi="Arial" w:cs="Arial"/>
          <w:sz w:val="22"/>
          <w:szCs w:val="22"/>
        </w:rPr>
      </w:pPr>
    </w:p>
    <w:p w14:paraId="63437E42"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1CD368CF"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48BDB4BF"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19A1F859"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0C82DC27"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43EB4F68"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2CB62C09"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77981F1E" w14:textId="77777777" w:rsidR="008343E8" w:rsidRDefault="008343E8" w:rsidP="00B31805">
      <w:pPr>
        <w:spacing w:line="360" w:lineRule="auto"/>
        <w:contextualSpacing/>
        <w:jc w:val="center"/>
        <w:rPr>
          <w:rFonts w:ascii="Arial" w:hAnsi="Arial" w:cs="Arial"/>
          <w:b/>
          <w:color w:val="2F5496" w:themeColor="accent1" w:themeShade="BF"/>
          <w:sz w:val="28"/>
          <w:szCs w:val="28"/>
        </w:rPr>
      </w:pPr>
    </w:p>
    <w:p w14:paraId="2E7A7452" w14:textId="57EAA85F" w:rsidR="00E31F43" w:rsidRPr="00B31805" w:rsidRDefault="00CC3D38" w:rsidP="0081166A">
      <w:pPr>
        <w:spacing w:line="360" w:lineRule="auto"/>
        <w:contextualSpacing/>
        <w:jc w:val="center"/>
        <w:rPr>
          <w:rFonts w:ascii="Arial" w:hAnsi="Arial" w:cs="Arial"/>
          <w:b/>
          <w:color w:val="2F5496" w:themeColor="accent1" w:themeShade="BF"/>
          <w:sz w:val="28"/>
          <w:szCs w:val="28"/>
        </w:rPr>
      </w:pPr>
      <w:r w:rsidRPr="00B31805">
        <w:rPr>
          <w:rFonts w:ascii="Arial" w:hAnsi="Arial" w:cs="Arial"/>
          <w:b/>
          <w:color w:val="2F5496" w:themeColor="accent1" w:themeShade="BF"/>
          <w:sz w:val="28"/>
          <w:szCs w:val="28"/>
        </w:rPr>
        <w:t>Project Report</w:t>
      </w:r>
    </w:p>
    <w:p w14:paraId="13975964" w14:textId="77777777" w:rsidR="00CC3D38" w:rsidRPr="00B31805" w:rsidRDefault="00CC3D38" w:rsidP="00F256CB">
      <w:pPr>
        <w:spacing w:line="360" w:lineRule="auto"/>
        <w:contextualSpacing/>
        <w:rPr>
          <w:rFonts w:ascii="Arial" w:hAnsi="Arial" w:cs="Arial"/>
          <w:b/>
          <w:color w:val="2F5496" w:themeColor="accent1" w:themeShade="BF"/>
          <w:sz w:val="22"/>
          <w:szCs w:val="22"/>
        </w:rPr>
      </w:pPr>
    </w:p>
    <w:p w14:paraId="2ACD3ABE" w14:textId="1A10DA67" w:rsidR="008B0DCB" w:rsidRPr="00B31805" w:rsidRDefault="008B0DCB"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Situation</w:t>
      </w:r>
    </w:p>
    <w:p w14:paraId="1E535368" w14:textId="77777777" w:rsidR="008B0DCB" w:rsidRPr="00F256CB" w:rsidRDefault="008B0DCB" w:rsidP="00F256CB">
      <w:pPr>
        <w:spacing w:line="360" w:lineRule="auto"/>
        <w:contextualSpacing/>
        <w:rPr>
          <w:rFonts w:ascii="Arial" w:hAnsi="Arial" w:cs="Arial"/>
          <w:sz w:val="22"/>
          <w:szCs w:val="22"/>
        </w:rPr>
      </w:pPr>
    </w:p>
    <w:p w14:paraId="7DB38216" w14:textId="77926836" w:rsidR="006E1F3D" w:rsidRPr="00F256CB" w:rsidRDefault="006E1F3D" w:rsidP="00F256CB">
      <w:pPr>
        <w:spacing w:line="360" w:lineRule="auto"/>
        <w:contextualSpacing/>
        <w:rPr>
          <w:rFonts w:ascii="Arial" w:hAnsi="Arial" w:cs="Arial"/>
          <w:sz w:val="22"/>
          <w:szCs w:val="22"/>
        </w:rPr>
      </w:pPr>
      <w:r w:rsidRPr="00F256CB">
        <w:rPr>
          <w:rFonts w:ascii="Arial" w:hAnsi="Arial" w:cs="Arial"/>
          <w:sz w:val="22"/>
          <w:szCs w:val="22"/>
        </w:rPr>
        <w:t xml:space="preserve">In Autumn 2017, there was recognition by WHSSC alongside local health boards that </w:t>
      </w:r>
      <w:r w:rsidR="00427DBB" w:rsidRPr="00F256CB">
        <w:rPr>
          <w:rFonts w:ascii="Arial" w:hAnsi="Arial" w:cs="Arial"/>
          <w:sz w:val="22"/>
          <w:szCs w:val="22"/>
        </w:rPr>
        <w:t xml:space="preserve">there </w:t>
      </w:r>
      <w:r w:rsidRPr="00F256CB">
        <w:rPr>
          <w:rFonts w:ascii="Arial" w:hAnsi="Arial" w:cs="Arial"/>
          <w:sz w:val="22"/>
          <w:szCs w:val="22"/>
        </w:rPr>
        <w:t xml:space="preserve">was a need to review the provision of pulmonary hypertension services </w:t>
      </w:r>
      <w:r w:rsidR="00397A62" w:rsidRPr="00F256CB">
        <w:rPr>
          <w:rFonts w:ascii="Arial" w:hAnsi="Arial" w:cs="Arial"/>
          <w:sz w:val="22"/>
          <w:szCs w:val="22"/>
        </w:rPr>
        <w:t xml:space="preserve">for </w:t>
      </w:r>
      <w:r w:rsidRPr="00F256CB">
        <w:rPr>
          <w:rFonts w:ascii="Arial" w:hAnsi="Arial" w:cs="Arial"/>
          <w:sz w:val="22"/>
          <w:szCs w:val="22"/>
        </w:rPr>
        <w:t>patients in Wales.</w:t>
      </w:r>
    </w:p>
    <w:p w14:paraId="6A9286DE" w14:textId="77777777" w:rsidR="006E1F3D" w:rsidRPr="00F256CB" w:rsidRDefault="006E1F3D" w:rsidP="00F256CB">
      <w:pPr>
        <w:spacing w:line="360" w:lineRule="auto"/>
        <w:contextualSpacing/>
        <w:rPr>
          <w:rFonts w:ascii="Arial" w:hAnsi="Arial" w:cs="Arial"/>
          <w:sz w:val="22"/>
          <w:szCs w:val="22"/>
        </w:rPr>
      </w:pPr>
    </w:p>
    <w:p w14:paraId="124CDCAD" w14:textId="77777777" w:rsidR="006E1F3D" w:rsidRPr="00F256CB" w:rsidRDefault="006E1F3D" w:rsidP="00F256CB">
      <w:pPr>
        <w:spacing w:line="360" w:lineRule="auto"/>
        <w:contextualSpacing/>
        <w:rPr>
          <w:rFonts w:ascii="Arial" w:hAnsi="Arial" w:cs="Arial"/>
          <w:sz w:val="22"/>
          <w:szCs w:val="22"/>
        </w:rPr>
      </w:pPr>
      <w:r w:rsidRPr="00F256CB">
        <w:rPr>
          <w:rFonts w:ascii="Arial" w:hAnsi="Arial" w:cs="Arial"/>
          <w:sz w:val="22"/>
          <w:szCs w:val="22"/>
        </w:rPr>
        <w:t>There were several drivers for this review:</w:t>
      </w:r>
    </w:p>
    <w:p w14:paraId="29BA8D26" w14:textId="77777777" w:rsidR="006E1F3D" w:rsidRPr="00F256CB" w:rsidRDefault="006E1F3D" w:rsidP="00F256CB">
      <w:pPr>
        <w:spacing w:line="360" w:lineRule="auto"/>
        <w:contextualSpacing/>
        <w:rPr>
          <w:rFonts w:ascii="Arial" w:hAnsi="Arial" w:cs="Arial"/>
          <w:sz w:val="22"/>
          <w:szCs w:val="22"/>
        </w:rPr>
      </w:pPr>
    </w:p>
    <w:p w14:paraId="740A52E3" w14:textId="3BCBDDF8" w:rsidR="002C44E7" w:rsidRPr="00F256CB" w:rsidRDefault="006E1F3D"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The </w:t>
      </w:r>
      <w:r w:rsidR="004C4826" w:rsidRPr="00F256CB">
        <w:rPr>
          <w:rFonts w:ascii="Arial" w:hAnsi="Arial" w:cs="Arial"/>
          <w:sz w:val="22"/>
          <w:szCs w:val="22"/>
        </w:rPr>
        <w:t>delays</w:t>
      </w:r>
      <w:r w:rsidRPr="00F256CB">
        <w:rPr>
          <w:rFonts w:ascii="Arial" w:hAnsi="Arial" w:cs="Arial"/>
          <w:sz w:val="22"/>
          <w:szCs w:val="22"/>
        </w:rPr>
        <w:t xml:space="preserve"> that </w:t>
      </w:r>
      <w:r w:rsidR="004C4826" w:rsidRPr="00F256CB">
        <w:rPr>
          <w:rFonts w:ascii="Arial" w:hAnsi="Arial" w:cs="Arial"/>
          <w:sz w:val="22"/>
          <w:szCs w:val="22"/>
        </w:rPr>
        <w:t>Welsh</w:t>
      </w:r>
      <w:r w:rsidRPr="00F256CB">
        <w:rPr>
          <w:rFonts w:ascii="Arial" w:hAnsi="Arial" w:cs="Arial"/>
          <w:sz w:val="22"/>
          <w:szCs w:val="22"/>
        </w:rPr>
        <w:t xml:space="preserve"> patients experience during the diagnostic and </w:t>
      </w:r>
      <w:r w:rsidR="004C4826" w:rsidRPr="00F256CB">
        <w:rPr>
          <w:rFonts w:ascii="Arial" w:hAnsi="Arial" w:cs="Arial"/>
          <w:sz w:val="22"/>
          <w:szCs w:val="22"/>
        </w:rPr>
        <w:t>referral</w:t>
      </w:r>
      <w:r w:rsidRPr="00F256CB">
        <w:rPr>
          <w:rFonts w:ascii="Arial" w:hAnsi="Arial" w:cs="Arial"/>
          <w:sz w:val="22"/>
          <w:szCs w:val="22"/>
        </w:rPr>
        <w:t xml:space="preserve"> pathway for pulmonary hypertension.</w:t>
      </w:r>
      <w:r w:rsidR="002C44E7" w:rsidRPr="00F256CB">
        <w:rPr>
          <w:rFonts w:ascii="Arial" w:hAnsi="Arial" w:cs="Arial"/>
          <w:sz w:val="22"/>
          <w:szCs w:val="22"/>
        </w:rPr>
        <w:t xml:space="preserve"> (PHA 2017)</w:t>
      </w:r>
    </w:p>
    <w:p w14:paraId="60D98DD6" w14:textId="77777777" w:rsidR="004C4826" w:rsidRPr="00F256CB" w:rsidRDefault="006E1F3D"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 distance travelled by many Welsh patients to receive tertiary care</w:t>
      </w:r>
      <w:r w:rsidR="004C4826" w:rsidRPr="00F256CB">
        <w:rPr>
          <w:rFonts w:ascii="Arial" w:hAnsi="Arial" w:cs="Arial"/>
          <w:sz w:val="22"/>
          <w:szCs w:val="22"/>
        </w:rPr>
        <w:t xml:space="preserve"> leading to potentially suboptimal access to specialist care. </w:t>
      </w:r>
    </w:p>
    <w:p w14:paraId="15234374" w14:textId="551F3792" w:rsidR="004C4826" w:rsidRPr="00F256CB" w:rsidRDefault="004C4826"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 recognition of a growing expertise base within Wales to manage these patient</w:t>
      </w:r>
      <w:r w:rsidR="001B4339" w:rsidRPr="00F256CB">
        <w:rPr>
          <w:rFonts w:ascii="Arial" w:hAnsi="Arial" w:cs="Arial"/>
          <w:sz w:val="22"/>
          <w:szCs w:val="22"/>
        </w:rPr>
        <w:t xml:space="preserve">s </w:t>
      </w:r>
      <w:r w:rsidRPr="00F256CB">
        <w:rPr>
          <w:rFonts w:ascii="Arial" w:hAnsi="Arial" w:cs="Arial"/>
          <w:sz w:val="22"/>
          <w:szCs w:val="22"/>
        </w:rPr>
        <w:t xml:space="preserve">locally. </w:t>
      </w:r>
    </w:p>
    <w:p w14:paraId="04DF8486" w14:textId="77777777" w:rsidR="00072601" w:rsidRPr="00F256CB" w:rsidRDefault="00072601"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 xml:space="preserve">A potential reduction in duplication of investigations that Welsh patients are currently undergoing. </w:t>
      </w:r>
    </w:p>
    <w:p w14:paraId="0DEBB1D2" w14:textId="77777777" w:rsidR="004C4826" w:rsidRPr="00F256CB" w:rsidRDefault="006E1F3D"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w:t>
      </w:r>
      <w:r w:rsidR="00072601" w:rsidRPr="00F256CB">
        <w:rPr>
          <w:rFonts w:ascii="Arial" w:hAnsi="Arial" w:cs="Arial"/>
          <w:sz w:val="22"/>
          <w:szCs w:val="22"/>
        </w:rPr>
        <w:t xml:space="preserve"> </w:t>
      </w:r>
      <w:r w:rsidRPr="00F256CB">
        <w:rPr>
          <w:rFonts w:ascii="Arial" w:hAnsi="Arial" w:cs="Arial"/>
          <w:sz w:val="22"/>
          <w:szCs w:val="22"/>
        </w:rPr>
        <w:t xml:space="preserve">Welsh Government agenda of ‘A </w:t>
      </w:r>
      <w:r w:rsidR="004C4826" w:rsidRPr="00F256CB">
        <w:rPr>
          <w:rFonts w:ascii="Arial" w:hAnsi="Arial" w:cs="Arial"/>
          <w:sz w:val="22"/>
          <w:szCs w:val="22"/>
        </w:rPr>
        <w:t>Healthier</w:t>
      </w:r>
      <w:r w:rsidRPr="00F256CB">
        <w:rPr>
          <w:rFonts w:ascii="Arial" w:hAnsi="Arial" w:cs="Arial"/>
          <w:sz w:val="22"/>
          <w:szCs w:val="22"/>
        </w:rPr>
        <w:t xml:space="preserve"> Wales’ aiming to </w:t>
      </w:r>
      <w:r w:rsidR="004C4826" w:rsidRPr="00F256CB">
        <w:rPr>
          <w:rFonts w:ascii="Arial" w:hAnsi="Arial" w:cs="Arial"/>
          <w:sz w:val="22"/>
          <w:szCs w:val="22"/>
        </w:rPr>
        <w:t xml:space="preserve">provide specialist care closer to home for patients in Wales. </w:t>
      </w:r>
    </w:p>
    <w:p w14:paraId="26116E0D" w14:textId="77777777" w:rsidR="004C4826" w:rsidRPr="00F256CB" w:rsidRDefault="004C4826" w:rsidP="00F256CB">
      <w:pPr>
        <w:pStyle w:val="ListParagraph"/>
        <w:numPr>
          <w:ilvl w:val="0"/>
          <w:numId w:val="3"/>
        </w:numPr>
        <w:spacing w:line="360" w:lineRule="auto"/>
        <w:rPr>
          <w:rFonts w:ascii="Arial" w:hAnsi="Arial" w:cs="Arial"/>
          <w:sz w:val="22"/>
          <w:szCs w:val="22"/>
        </w:rPr>
      </w:pPr>
      <w:r w:rsidRPr="00F256CB">
        <w:rPr>
          <w:rFonts w:ascii="Arial" w:hAnsi="Arial" w:cs="Arial"/>
          <w:sz w:val="22"/>
          <w:szCs w:val="22"/>
        </w:rPr>
        <w:t>The potential to reduce the cost associated with this service and to potentially retain some of this spend within Wales.</w:t>
      </w:r>
    </w:p>
    <w:p w14:paraId="05B7BB5F" w14:textId="77777777" w:rsidR="006E1F3D" w:rsidRPr="00F256CB" w:rsidRDefault="006E1F3D" w:rsidP="00F256CB">
      <w:pPr>
        <w:spacing w:line="360" w:lineRule="auto"/>
        <w:contextualSpacing/>
        <w:rPr>
          <w:rFonts w:ascii="Arial" w:hAnsi="Arial" w:cs="Arial"/>
          <w:sz w:val="22"/>
          <w:szCs w:val="22"/>
        </w:rPr>
      </w:pPr>
    </w:p>
    <w:p w14:paraId="749BEC66" w14:textId="77777777" w:rsidR="006E1F3D" w:rsidRPr="00F256CB" w:rsidRDefault="006E1F3D" w:rsidP="00F256CB">
      <w:pPr>
        <w:spacing w:line="360" w:lineRule="auto"/>
        <w:contextualSpacing/>
        <w:rPr>
          <w:rFonts w:ascii="Arial" w:hAnsi="Arial" w:cs="Arial"/>
          <w:sz w:val="22"/>
          <w:szCs w:val="22"/>
        </w:rPr>
      </w:pPr>
      <w:r w:rsidRPr="00F256CB">
        <w:rPr>
          <w:rFonts w:ascii="Arial" w:hAnsi="Arial" w:cs="Arial"/>
          <w:sz w:val="22"/>
          <w:szCs w:val="22"/>
        </w:rPr>
        <w:t>As a consequence of this WHSS submitted an application to host a Welsh Clinical Leadership Fellow for the 2018-2019 Academic year</w:t>
      </w:r>
      <w:r w:rsidR="004C4826" w:rsidRPr="00F256CB">
        <w:rPr>
          <w:rFonts w:ascii="Arial" w:hAnsi="Arial" w:cs="Arial"/>
          <w:sz w:val="22"/>
          <w:szCs w:val="22"/>
        </w:rPr>
        <w:t xml:space="preserve">. </w:t>
      </w:r>
    </w:p>
    <w:p w14:paraId="1CC8EA6F" w14:textId="77777777" w:rsidR="004C4826" w:rsidRPr="00F256CB" w:rsidRDefault="004C4826" w:rsidP="00F256CB">
      <w:pPr>
        <w:spacing w:line="360" w:lineRule="auto"/>
        <w:contextualSpacing/>
        <w:rPr>
          <w:rFonts w:ascii="Arial" w:hAnsi="Arial" w:cs="Arial"/>
          <w:sz w:val="22"/>
          <w:szCs w:val="22"/>
        </w:rPr>
      </w:pPr>
    </w:p>
    <w:p w14:paraId="62D67505" w14:textId="77777777" w:rsidR="004C4826" w:rsidRPr="00F256CB" w:rsidRDefault="004C4826" w:rsidP="00F256CB">
      <w:pPr>
        <w:spacing w:line="360" w:lineRule="auto"/>
        <w:contextualSpacing/>
        <w:rPr>
          <w:rFonts w:ascii="Arial" w:hAnsi="Arial" w:cs="Arial"/>
          <w:sz w:val="22"/>
          <w:szCs w:val="22"/>
        </w:rPr>
      </w:pPr>
      <w:r w:rsidRPr="00F256CB">
        <w:rPr>
          <w:rFonts w:ascii="Arial" w:hAnsi="Arial" w:cs="Arial"/>
          <w:sz w:val="22"/>
          <w:szCs w:val="22"/>
        </w:rPr>
        <w:t>The role of the Leade</w:t>
      </w:r>
      <w:r w:rsidR="00072601" w:rsidRPr="00F256CB">
        <w:rPr>
          <w:rFonts w:ascii="Arial" w:hAnsi="Arial" w:cs="Arial"/>
          <w:sz w:val="22"/>
          <w:szCs w:val="22"/>
        </w:rPr>
        <w:t>r</w:t>
      </w:r>
      <w:r w:rsidRPr="00F256CB">
        <w:rPr>
          <w:rFonts w:ascii="Arial" w:hAnsi="Arial" w:cs="Arial"/>
          <w:sz w:val="22"/>
          <w:szCs w:val="22"/>
        </w:rPr>
        <w:t xml:space="preserve">ship Fellow was to design a service model (or models) for patients with pulmonary hypertension in </w:t>
      </w:r>
      <w:r w:rsidR="00072601" w:rsidRPr="00F256CB">
        <w:rPr>
          <w:rFonts w:ascii="Arial" w:hAnsi="Arial" w:cs="Arial"/>
          <w:sz w:val="22"/>
          <w:szCs w:val="22"/>
        </w:rPr>
        <w:t xml:space="preserve">(South) </w:t>
      </w:r>
      <w:r w:rsidRPr="00F256CB">
        <w:rPr>
          <w:rFonts w:ascii="Arial" w:hAnsi="Arial" w:cs="Arial"/>
          <w:sz w:val="22"/>
          <w:szCs w:val="22"/>
        </w:rPr>
        <w:t>Wales</w:t>
      </w:r>
      <w:r w:rsidR="00072601" w:rsidRPr="00F256CB">
        <w:rPr>
          <w:rFonts w:ascii="Arial" w:hAnsi="Arial" w:cs="Arial"/>
          <w:sz w:val="22"/>
          <w:szCs w:val="22"/>
        </w:rPr>
        <w:t>.</w:t>
      </w:r>
    </w:p>
    <w:p w14:paraId="585432B5" w14:textId="77777777" w:rsidR="00015CEF" w:rsidRPr="00F256CB" w:rsidRDefault="00015CEF" w:rsidP="00F256CB">
      <w:pPr>
        <w:spacing w:line="360" w:lineRule="auto"/>
        <w:contextualSpacing/>
        <w:rPr>
          <w:rFonts w:ascii="Arial" w:hAnsi="Arial" w:cs="Arial"/>
          <w:sz w:val="22"/>
          <w:szCs w:val="22"/>
        </w:rPr>
      </w:pPr>
    </w:p>
    <w:p w14:paraId="6EC26C6B" w14:textId="77777777" w:rsidR="004E02D5" w:rsidRPr="00F256CB" w:rsidRDefault="004E02D5" w:rsidP="00F256CB">
      <w:pPr>
        <w:spacing w:line="360" w:lineRule="auto"/>
        <w:contextualSpacing/>
        <w:rPr>
          <w:rFonts w:ascii="Arial" w:hAnsi="Arial" w:cs="Arial"/>
          <w:b/>
          <w:sz w:val="22"/>
          <w:szCs w:val="22"/>
        </w:rPr>
      </w:pPr>
    </w:p>
    <w:p w14:paraId="49900788" w14:textId="77777777" w:rsidR="0081166A" w:rsidRDefault="0081166A" w:rsidP="00F256CB">
      <w:pPr>
        <w:spacing w:line="360" w:lineRule="auto"/>
        <w:contextualSpacing/>
        <w:rPr>
          <w:rFonts w:ascii="Arial" w:hAnsi="Arial" w:cs="Arial"/>
          <w:b/>
          <w:color w:val="2F5496" w:themeColor="accent1" w:themeShade="BF"/>
          <w:sz w:val="22"/>
          <w:szCs w:val="22"/>
        </w:rPr>
      </w:pPr>
    </w:p>
    <w:p w14:paraId="345F19BE" w14:textId="77777777" w:rsidR="0081166A" w:rsidRDefault="0081166A" w:rsidP="00F256CB">
      <w:pPr>
        <w:spacing w:line="360" w:lineRule="auto"/>
        <w:contextualSpacing/>
        <w:rPr>
          <w:rFonts w:ascii="Arial" w:hAnsi="Arial" w:cs="Arial"/>
          <w:b/>
          <w:color w:val="2F5496" w:themeColor="accent1" w:themeShade="BF"/>
          <w:sz w:val="22"/>
          <w:szCs w:val="22"/>
        </w:rPr>
      </w:pPr>
    </w:p>
    <w:p w14:paraId="14461470" w14:textId="77777777" w:rsidR="0081166A" w:rsidRDefault="0081166A" w:rsidP="00F256CB">
      <w:pPr>
        <w:spacing w:line="360" w:lineRule="auto"/>
        <w:contextualSpacing/>
        <w:rPr>
          <w:rFonts w:ascii="Arial" w:hAnsi="Arial" w:cs="Arial"/>
          <w:b/>
          <w:color w:val="2F5496" w:themeColor="accent1" w:themeShade="BF"/>
          <w:sz w:val="22"/>
          <w:szCs w:val="22"/>
        </w:rPr>
      </w:pPr>
    </w:p>
    <w:p w14:paraId="69D832F8" w14:textId="77777777" w:rsidR="0081166A" w:rsidRDefault="0081166A" w:rsidP="00F256CB">
      <w:pPr>
        <w:spacing w:line="360" w:lineRule="auto"/>
        <w:contextualSpacing/>
        <w:rPr>
          <w:rFonts w:ascii="Arial" w:hAnsi="Arial" w:cs="Arial"/>
          <w:b/>
          <w:color w:val="2F5496" w:themeColor="accent1" w:themeShade="BF"/>
          <w:sz w:val="22"/>
          <w:szCs w:val="22"/>
        </w:rPr>
      </w:pPr>
    </w:p>
    <w:p w14:paraId="7295EC08" w14:textId="77777777" w:rsidR="0081166A" w:rsidRDefault="0081166A" w:rsidP="00F256CB">
      <w:pPr>
        <w:spacing w:line="360" w:lineRule="auto"/>
        <w:contextualSpacing/>
        <w:rPr>
          <w:rFonts w:ascii="Arial" w:hAnsi="Arial" w:cs="Arial"/>
          <w:b/>
          <w:color w:val="2F5496" w:themeColor="accent1" w:themeShade="BF"/>
          <w:sz w:val="22"/>
          <w:szCs w:val="22"/>
        </w:rPr>
      </w:pPr>
    </w:p>
    <w:p w14:paraId="312A2731" w14:textId="2628496F" w:rsidR="00015CEF" w:rsidRPr="00B31805" w:rsidRDefault="007B5B2F"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The a</w:t>
      </w:r>
      <w:r w:rsidR="00015CEF" w:rsidRPr="00B31805">
        <w:rPr>
          <w:rFonts w:ascii="Arial" w:hAnsi="Arial" w:cs="Arial"/>
          <w:b/>
          <w:color w:val="2F5496" w:themeColor="accent1" w:themeShade="BF"/>
          <w:sz w:val="22"/>
          <w:szCs w:val="22"/>
        </w:rPr>
        <w:t>im</w:t>
      </w:r>
      <w:r w:rsidRPr="00B31805">
        <w:rPr>
          <w:rFonts w:ascii="Arial" w:hAnsi="Arial" w:cs="Arial"/>
          <w:b/>
          <w:color w:val="2F5496" w:themeColor="accent1" w:themeShade="BF"/>
          <w:sz w:val="22"/>
          <w:szCs w:val="22"/>
        </w:rPr>
        <w:t xml:space="preserve"> of my leadership project</w:t>
      </w:r>
      <w:r w:rsidR="00015CEF" w:rsidRPr="00B31805">
        <w:rPr>
          <w:rFonts w:ascii="Arial" w:hAnsi="Arial" w:cs="Arial"/>
          <w:b/>
          <w:color w:val="2F5496" w:themeColor="accent1" w:themeShade="BF"/>
          <w:sz w:val="22"/>
          <w:szCs w:val="22"/>
        </w:rPr>
        <w:t>:</w:t>
      </w:r>
    </w:p>
    <w:p w14:paraId="392E49AF" w14:textId="77777777" w:rsidR="00015CEF" w:rsidRPr="00F256CB" w:rsidRDefault="00015CEF" w:rsidP="00F256CB">
      <w:pPr>
        <w:spacing w:line="360" w:lineRule="auto"/>
        <w:contextualSpacing/>
        <w:rPr>
          <w:rFonts w:ascii="Arial" w:hAnsi="Arial" w:cs="Arial"/>
          <w:b/>
          <w:sz w:val="22"/>
          <w:szCs w:val="22"/>
        </w:rPr>
      </w:pPr>
    </w:p>
    <w:p w14:paraId="3FCD91F8" w14:textId="4183EBE8" w:rsidR="00015CEF" w:rsidRPr="00F256CB" w:rsidRDefault="00015CEF" w:rsidP="00F256CB">
      <w:pPr>
        <w:spacing w:line="360" w:lineRule="auto"/>
        <w:contextualSpacing/>
        <w:rPr>
          <w:rFonts w:ascii="Arial" w:hAnsi="Arial" w:cs="Arial"/>
          <w:b/>
          <w:sz w:val="22"/>
          <w:szCs w:val="22"/>
        </w:rPr>
      </w:pPr>
      <w:r w:rsidRPr="00F256CB">
        <w:rPr>
          <w:rFonts w:ascii="Arial" w:hAnsi="Arial" w:cs="Arial"/>
          <w:b/>
          <w:sz w:val="22"/>
          <w:szCs w:val="22"/>
        </w:rPr>
        <w:t xml:space="preserve">“The aim of the project is to develop a model of care and patient pathways for </w:t>
      </w:r>
      <w:r w:rsidR="009156C2" w:rsidRPr="00F256CB">
        <w:rPr>
          <w:rFonts w:ascii="Arial" w:hAnsi="Arial" w:cs="Arial"/>
          <w:b/>
          <w:sz w:val="22"/>
          <w:szCs w:val="22"/>
        </w:rPr>
        <w:t>patients</w:t>
      </w:r>
      <w:r w:rsidRPr="00F256CB">
        <w:rPr>
          <w:rFonts w:ascii="Arial" w:hAnsi="Arial" w:cs="Arial"/>
          <w:b/>
          <w:sz w:val="22"/>
          <w:szCs w:val="22"/>
        </w:rPr>
        <w:t xml:space="preserve"> with Pulmonary Hypertension (PH) in South Wales to enable WHSSC to undertake commission</w:t>
      </w:r>
      <w:r w:rsidR="00BC4FB8">
        <w:rPr>
          <w:rFonts w:ascii="Arial" w:hAnsi="Arial" w:cs="Arial"/>
          <w:b/>
          <w:sz w:val="22"/>
          <w:szCs w:val="22"/>
        </w:rPr>
        <w:t>ing</w:t>
      </w:r>
      <w:r w:rsidRPr="00F256CB">
        <w:rPr>
          <w:rFonts w:ascii="Arial" w:hAnsi="Arial" w:cs="Arial"/>
          <w:b/>
          <w:sz w:val="22"/>
          <w:szCs w:val="22"/>
        </w:rPr>
        <w:t xml:space="preserve"> decisions relating to the proposed PH service.”</w:t>
      </w:r>
    </w:p>
    <w:p w14:paraId="4C65B74D" w14:textId="77777777" w:rsidR="00015CEF" w:rsidRPr="00F256CB" w:rsidRDefault="00015CEF" w:rsidP="00F256CB">
      <w:pPr>
        <w:spacing w:line="360" w:lineRule="auto"/>
        <w:contextualSpacing/>
        <w:rPr>
          <w:rFonts w:ascii="Arial" w:hAnsi="Arial" w:cs="Arial"/>
          <w:sz w:val="22"/>
          <w:szCs w:val="22"/>
        </w:rPr>
      </w:pPr>
    </w:p>
    <w:p w14:paraId="58184797" w14:textId="7726B190" w:rsidR="007B5B2F" w:rsidRPr="00F256CB" w:rsidRDefault="007B5B2F" w:rsidP="00F256CB">
      <w:pPr>
        <w:spacing w:line="360" w:lineRule="auto"/>
        <w:contextualSpacing/>
        <w:rPr>
          <w:rFonts w:ascii="Arial" w:hAnsi="Arial" w:cs="Arial"/>
          <w:bCs/>
          <w:sz w:val="22"/>
          <w:szCs w:val="22"/>
        </w:rPr>
      </w:pPr>
      <w:r w:rsidRPr="00F256CB">
        <w:rPr>
          <w:rFonts w:ascii="Arial" w:hAnsi="Arial" w:cs="Arial"/>
          <w:bCs/>
          <w:sz w:val="22"/>
          <w:szCs w:val="22"/>
        </w:rPr>
        <w:t xml:space="preserve">In order for me to effectively undertake my leadership role within WHSSC it was essential for me to understand the landscape within which I would be working. </w:t>
      </w:r>
    </w:p>
    <w:p w14:paraId="40BCBB29" w14:textId="77777777" w:rsidR="004E02D5" w:rsidRPr="00F256CB" w:rsidRDefault="004E02D5" w:rsidP="00F256CB">
      <w:pPr>
        <w:spacing w:line="360" w:lineRule="auto"/>
        <w:contextualSpacing/>
        <w:rPr>
          <w:rFonts w:ascii="Arial" w:hAnsi="Arial" w:cs="Arial"/>
          <w:b/>
          <w:color w:val="FF0000"/>
          <w:sz w:val="22"/>
          <w:szCs w:val="22"/>
        </w:rPr>
      </w:pPr>
    </w:p>
    <w:p w14:paraId="7894E59E" w14:textId="6A445666" w:rsidR="004E02D5" w:rsidRPr="00B31805" w:rsidRDefault="00C1556A"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Understanding the Commissioning Landscape</w:t>
      </w:r>
    </w:p>
    <w:p w14:paraId="5AD351A8" w14:textId="77777777" w:rsidR="004E02D5" w:rsidRPr="00F256CB" w:rsidRDefault="004E02D5" w:rsidP="00F256CB">
      <w:pPr>
        <w:spacing w:line="360" w:lineRule="auto"/>
        <w:contextualSpacing/>
        <w:rPr>
          <w:rFonts w:ascii="Arial" w:hAnsi="Arial" w:cs="Arial"/>
          <w:b/>
          <w:sz w:val="22"/>
          <w:szCs w:val="22"/>
        </w:rPr>
      </w:pPr>
    </w:p>
    <w:p w14:paraId="0D8B1439" w14:textId="0F579A04" w:rsidR="004471A6" w:rsidRPr="00B31805" w:rsidRDefault="00D92274"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Commissioning</w:t>
      </w:r>
      <w:r w:rsidR="004471A6" w:rsidRPr="00B31805">
        <w:rPr>
          <w:rFonts w:ascii="Arial" w:hAnsi="Arial" w:cs="Arial"/>
          <w:b/>
          <w:color w:val="2F5496" w:themeColor="accent1" w:themeShade="BF"/>
          <w:sz w:val="22"/>
          <w:szCs w:val="22"/>
        </w:rPr>
        <w:t xml:space="preserve"> strategy</w:t>
      </w:r>
      <w:r w:rsidRPr="00B31805">
        <w:rPr>
          <w:rFonts w:ascii="Arial" w:hAnsi="Arial" w:cs="Arial"/>
          <w:b/>
          <w:color w:val="2F5496" w:themeColor="accent1" w:themeShade="BF"/>
          <w:sz w:val="22"/>
          <w:szCs w:val="22"/>
        </w:rPr>
        <w:t>:</w:t>
      </w:r>
    </w:p>
    <w:p w14:paraId="0AFE2827" w14:textId="77777777" w:rsidR="004471A6" w:rsidRPr="00F256CB" w:rsidRDefault="004471A6" w:rsidP="00F256CB">
      <w:pPr>
        <w:spacing w:line="360" w:lineRule="auto"/>
        <w:contextualSpacing/>
        <w:rPr>
          <w:rFonts w:ascii="Arial" w:hAnsi="Arial" w:cs="Arial"/>
          <w:b/>
          <w:sz w:val="22"/>
          <w:szCs w:val="22"/>
        </w:rPr>
      </w:pPr>
    </w:p>
    <w:p w14:paraId="12581C43" w14:textId="4BA037D4" w:rsidR="004471A6" w:rsidRPr="00F256CB" w:rsidRDefault="00BC4FB8" w:rsidP="00F256CB">
      <w:pPr>
        <w:spacing w:line="360" w:lineRule="auto"/>
        <w:contextualSpacing/>
        <w:rPr>
          <w:rFonts w:ascii="Arial" w:hAnsi="Arial" w:cs="Arial"/>
          <w:sz w:val="22"/>
          <w:szCs w:val="22"/>
        </w:rPr>
      </w:pPr>
      <w:r>
        <w:rPr>
          <w:rFonts w:ascii="Arial" w:hAnsi="Arial" w:cs="Arial"/>
          <w:sz w:val="22"/>
          <w:szCs w:val="22"/>
        </w:rPr>
        <w:t>To enable</w:t>
      </w:r>
      <w:r w:rsidR="004471A6" w:rsidRPr="00F256CB">
        <w:rPr>
          <w:rFonts w:ascii="Arial" w:hAnsi="Arial" w:cs="Arial"/>
          <w:sz w:val="22"/>
          <w:szCs w:val="22"/>
        </w:rPr>
        <w:t xml:space="preserve"> the outcome</w:t>
      </w:r>
      <w:r w:rsidR="007B5B2F" w:rsidRPr="00F256CB">
        <w:rPr>
          <w:rFonts w:ascii="Arial" w:hAnsi="Arial" w:cs="Arial"/>
          <w:sz w:val="22"/>
          <w:szCs w:val="22"/>
        </w:rPr>
        <w:t>s of my project</w:t>
      </w:r>
      <w:r w:rsidR="004471A6" w:rsidRPr="00F256CB">
        <w:rPr>
          <w:rFonts w:ascii="Arial" w:hAnsi="Arial" w:cs="Arial"/>
          <w:sz w:val="22"/>
          <w:szCs w:val="22"/>
        </w:rPr>
        <w:t xml:space="preserve"> to support commissioning decisions it was important </w:t>
      </w:r>
      <w:r w:rsidR="007B5B2F" w:rsidRPr="00F256CB">
        <w:rPr>
          <w:rFonts w:ascii="Arial" w:hAnsi="Arial" w:cs="Arial"/>
          <w:sz w:val="22"/>
          <w:szCs w:val="22"/>
        </w:rPr>
        <w:t xml:space="preserve">for me </w:t>
      </w:r>
      <w:r w:rsidR="004471A6" w:rsidRPr="00F256CB">
        <w:rPr>
          <w:rFonts w:ascii="Arial" w:hAnsi="Arial" w:cs="Arial"/>
          <w:sz w:val="22"/>
          <w:szCs w:val="22"/>
        </w:rPr>
        <w:t xml:space="preserve">to </w:t>
      </w:r>
      <w:r w:rsidR="007B5B2F" w:rsidRPr="00F256CB">
        <w:rPr>
          <w:rFonts w:ascii="Arial" w:hAnsi="Arial" w:cs="Arial"/>
          <w:sz w:val="22"/>
          <w:szCs w:val="22"/>
        </w:rPr>
        <w:t xml:space="preserve">work with the established WHSSC team to </w:t>
      </w:r>
      <w:r w:rsidR="004471A6" w:rsidRPr="00F256CB">
        <w:rPr>
          <w:rFonts w:ascii="Arial" w:hAnsi="Arial" w:cs="Arial"/>
          <w:sz w:val="22"/>
          <w:szCs w:val="22"/>
        </w:rPr>
        <w:t xml:space="preserve">ascertain the process by which these decisions are undertaken within WHSSC for patients in Wales. </w:t>
      </w:r>
    </w:p>
    <w:p w14:paraId="793EA719" w14:textId="739D72AC" w:rsidR="002E09A0" w:rsidRPr="00F256CB" w:rsidRDefault="002E09A0" w:rsidP="00F256CB">
      <w:pPr>
        <w:spacing w:line="360" w:lineRule="auto"/>
        <w:contextualSpacing/>
        <w:rPr>
          <w:rFonts w:ascii="Arial" w:hAnsi="Arial" w:cs="Arial"/>
          <w:sz w:val="22"/>
          <w:szCs w:val="22"/>
        </w:rPr>
      </w:pPr>
    </w:p>
    <w:p w14:paraId="2B6ABC2F" w14:textId="4FBDD9BE" w:rsidR="004471A6" w:rsidRPr="00F256CB" w:rsidRDefault="004471A6" w:rsidP="00F256CB">
      <w:pPr>
        <w:spacing w:line="360" w:lineRule="auto"/>
        <w:contextualSpacing/>
        <w:rPr>
          <w:rFonts w:ascii="Arial" w:eastAsia="Times New Roman" w:hAnsi="Arial" w:cs="Arial"/>
          <w:sz w:val="22"/>
          <w:szCs w:val="22"/>
          <w:lang w:val="en-US"/>
        </w:rPr>
      </w:pPr>
      <w:r w:rsidRPr="00F256CB">
        <w:rPr>
          <w:rFonts w:ascii="Arial" w:hAnsi="Arial" w:cs="Arial"/>
          <w:sz w:val="22"/>
          <w:szCs w:val="22"/>
        </w:rPr>
        <w:t xml:space="preserve">The strategy for commissioning specialised service in Wales is laid out it the Integrated Commissioning Plan for Specialised Services for Wales 2019-2022. </w:t>
      </w:r>
      <w:r w:rsidR="002E09A0" w:rsidRPr="00F256CB">
        <w:rPr>
          <w:rFonts w:ascii="Arial" w:hAnsi="Arial" w:cs="Arial"/>
          <w:sz w:val="22"/>
          <w:szCs w:val="22"/>
        </w:rPr>
        <w:t>The foundations for</w:t>
      </w:r>
      <w:r w:rsidRPr="00F256CB">
        <w:rPr>
          <w:rFonts w:ascii="Arial" w:hAnsi="Arial" w:cs="Arial"/>
          <w:sz w:val="22"/>
          <w:szCs w:val="22"/>
        </w:rPr>
        <w:t xml:space="preserve"> th</w:t>
      </w:r>
      <w:r w:rsidR="002E09A0" w:rsidRPr="00F256CB">
        <w:rPr>
          <w:rFonts w:ascii="Arial" w:hAnsi="Arial" w:cs="Arial"/>
          <w:sz w:val="22"/>
          <w:szCs w:val="22"/>
        </w:rPr>
        <w:t>is plan</w:t>
      </w:r>
      <w:r w:rsidRPr="00F256CB">
        <w:rPr>
          <w:rFonts w:ascii="Arial" w:hAnsi="Arial" w:cs="Arial"/>
          <w:sz w:val="22"/>
          <w:szCs w:val="22"/>
        </w:rPr>
        <w:t xml:space="preserve"> </w:t>
      </w:r>
      <w:r w:rsidR="002E09A0" w:rsidRPr="00F256CB">
        <w:rPr>
          <w:rFonts w:ascii="Arial" w:hAnsi="Arial" w:cs="Arial"/>
          <w:sz w:val="22"/>
          <w:szCs w:val="22"/>
        </w:rPr>
        <w:t xml:space="preserve">are the </w:t>
      </w:r>
      <w:r w:rsidRPr="00F256CB">
        <w:rPr>
          <w:rFonts w:ascii="Arial" w:hAnsi="Arial" w:cs="Arial"/>
          <w:sz w:val="22"/>
          <w:szCs w:val="22"/>
        </w:rPr>
        <w:t>Principles of Prudent Healthcare and the Well Being of Future Generations (Wales) Act 2015</w:t>
      </w:r>
      <w:r w:rsidR="00BC4FB8">
        <w:rPr>
          <w:rFonts w:ascii="Arial" w:hAnsi="Arial" w:cs="Arial"/>
          <w:sz w:val="22"/>
          <w:szCs w:val="22"/>
        </w:rPr>
        <w:t>,</w:t>
      </w:r>
      <w:r w:rsidRPr="00F256CB">
        <w:rPr>
          <w:rFonts w:ascii="Arial" w:hAnsi="Arial" w:cs="Arial"/>
          <w:sz w:val="22"/>
          <w:szCs w:val="22"/>
        </w:rPr>
        <w:t xml:space="preserve"> </w:t>
      </w:r>
      <w:r w:rsidR="00BC4FB8">
        <w:rPr>
          <w:rFonts w:ascii="Arial" w:hAnsi="Arial" w:cs="Arial"/>
          <w:sz w:val="22"/>
          <w:szCs w:val="22"/>
        </w:rPr>
        <w:t>a</w:t>
      </w:r>
      <w:r w:rsidR="002E09A0" w:rsidRPr="00F256CB">
        <w:rPr>
          <w:rFonts w:ascii="Arial" w:hAnsi="Arial" w:cs="Arial"/>
          <w:sz w:val="22"/>
          <w:szCs w:val="22"/>
        </w:rPr>
        <w:t xml:space="preserve">s such providing </w:t>
      </w:r>
      <w:r w:rsidRPr="00F256CB">
        <w:rPr>
          <w:rFonts w:ascii="Arial" w:eastAsia="Times New Roman" w:hAnsi="Arial" w:cs="Arial"/>
          <w:sz w:val="22"/>
          <w:szCs w:val="22"/>
          <w:lang w:val="en-US"/>
        </w:rPr>
        <w:t xml:space="preserve">a positive change to current and future generations, </w:t>
      </w:r>
      <w:r w:rsidR="002E09A0" w:rsidRPr="00F256CB">
        <w:rPr>
          <w:rFonts w:ascii="Arial" w:eastAsia="Times New Roman" w:hAnsi="Arial" w:cs="Arial"/>
          <w:sz w:val="22"/>
          <w:szCs w:val="22"/>
          <w:lang w:val="en-US"/>
        </w:rPr>
        <w:t>through a</w:t>
      </w:r>
      <w:r w:rsidRPr="00F256CB">
        <w:rPr>
          <w:rFonts w:ascii="Arial" w:eastAsia="Times New Roman" w:hAnsi="Arial" w:cs="Arial"/>
          <w:sz w:val="22"/>
          <w:szCs w:val="22"/>
          <w:lang w:val="en-US"/>
        </w:rPr>
        <w:t xml:space="preserve"> </w:t>
      </w:r>
      <w:proofErr w:type="gramStart"/>
      <w:r w:rsidR="002C44E7" w:rsidRPr="00F256CB">
        <w:rPr>
          <w:rFonts w:ascii="Arial" w:eastAsia="Times New Roman" w:hAnsi="Arial" w:cs="Arial"/>
          <w:sz w:val="22"/>
          <w:szCs w:val="22"/>
          <w:lang w:val="en-US"/>
        </w:rPr>
        <w:t>20</w:t>
      </w:r>
      <w:r w:rsidRPr="00F256CB">
        <w:rPr>
          <w:rFonts w:ascii="Arial" w:eastAsia="Times New Roman" w:hAnsi="Arial" w:cs="Arial"/>
          <w:sz w:val="22"/>
          <w:szCs w:val="22"/>
          <w:lang w:val="en-US"/>
        </w:rPr>
        <w:t xml:space="preserve"> year</w:t>
      </w:r>
      <w:proofErr w:type="gramEnd"/>
      <w:r w:rsidRPr="00F256CB">
        <w:rPr>
          <w:rFonts w:ascii="Arial" w:eastAsia="Times New Roman" w:hAnsi="Arial" w:cs="Arial"/>
          <w:sz w:val="22"/>
          <w:szCs w:val="22"/>
          <w:lang w:val="en-US"/>
        </w:rPr>
        <w:t xml:space="preserve"> vision for </w:t>
      </w:r>
      <w:proofErr w:type="spellStart"/>
      <w:r w:rsidRPr="00F256CB">
        <w:rPr>
          <w:rFonts w:ascii="Arial" w:eastAsia="Times New Roman" w:hAnsi="Arial" w:cs="Arial"/>
          <w:sz w:val="22"/>
          <w:szCs w:val="22"/>
          <w:lang w:val="en-US"/>
        </w:rPr>
        <w:t>Specialised</w:t>
      </w:r>
      <w:proofErr w:type="spellEnd"/>
      <w:r w:rsidRPr="00F256CB">
        <w:rPr>
          <w:rFonts w:ascii="Arial" w:eastAsia="Times New Roman" w:hAnsi="Arial" w:cs="Arial"/>
          <w:sz w:val="22"/>
          <w:szCs w:val="22"/>
          <w:lang w:val="en-US"/>
        </w:rPr>
        <w:t xml:space="preserve"> Services </w:t>
      </w:r>
      <w:r w:rsidR="002E09A0" w:rsidRPr="00F256CB">
        <w:rPr>
          <w:rFonts w:ascii="Arial" w:eastAsia="Times New Roman" w:hAnsi="Arial" w:cs="Arial"/>
          <w:sz w:val="22"/>
          <w:szCs w:val="22"/>
          <w:lang w:val="en-US"/>
        </w:rPr>
        <w:t>commissioning in</w:t>
      </w:r>
      <w:r w:rsidRPr="00F256CB">
        <w:rPr>
          <w:rFonts w:ascii="Arial" w:eastAsia="Times New Roman" w:hAnsi="Arial" w:cs="Arial"/>
          <w:sz w:val="22"/>
          <w:szCs w:val="22"/>
          <w:lang w:val="en-US"/>
        </w:rPr>
        <w:t xml:space="preserve"> Wales. </w:t>
      </w:r>
      <w:r w:rsidR="002E09A0" w:rsidRPr="00F256CB">
        <w:rPr>
          <w:rFonts w:ascii="Arial" w:eastAsia="Times New Roman" w:hAnsi="Arial" w:cs="Arial"/>
          <w:sz w:val="22"/>
          <w:szCs w:val="22"/>
          <w:lang w:val="en-US"/>
        </w:rPr>
        <w:t>(WHSSC 2019)</w:t>
      </w:r>
    </w:p>
    <w:p w14:paraId="17656003" w14:textId="77777777" w:rsidR="004471A6" w:rsidRPr="00F256CB" w:rsidRDefault="004471A6" w:rsidP="00F256CB">
      <w:pPr>
        <w:spacing w:line="360" w:lineRule="auto"/>
        <w:contextualSpacing/>
        <w:rPr>
          <w:rFonts w:ascii="Arial" w:eastAsia="Times New Roman" w:hAnsi="Arial" w:cs="Arial"/>
          <w:sz w:val="22"/>
          <w:szCs w:val="22"/>
          <w:lang w:val="en-US"/>
        </w:rPr>
      </w:pPr>
    </w:p>
    <w:p w14:paraId="3D6F6786" w14:textId="4A197E81" w:rsidR="004471A6" w:rsidRPr="00F256CB" w:rsidRDefault="004471A6" w:rsidP="00F256CB">
      <w:pPr>
        <w:spacing w:line="360" w:lineRule="auto"/>
        <w:contextualSpacing/>
        <w:rPr>
          <w:rFonts w:ascii="Arial" w:hAnsi="Arial" w:cs="Arial"/>
          <w:sz w:val="22"/>
          <w:szCs w:val="22"/>
        </w:rPr>
      </w:pPr>
      <w:r w:rsidRPr="00F256CB">
        <w:rPr>
          <w:rFonts w:ascii="Arial" w:hAnsi="Arial" w:cs="Arial"/>
          <w:sz w:val="22"/>
          <w:szCs w:val="22"/>
        </w:rPr>
        <w:t xml:space="preserve">The Department of health </w:t>
      </w:r>
      <w:r w:rsidR="00A76264" w:rsidRPr="00F256CB">
        <w:rPr>
          <w:rFonts w:ascii="Arial" w:hAnsi="Arial" w:cs="Arial"/>
          <w:sz w:val="22"/>
          <w:szCs w:val="22"/>
        </w:rPr>
        <w:t>in conjunction with the Care Service partnership have published guidance for</w:t>
      </w:r>
      <w:r w:rsidRPr="00F256CB">
        <w:rPr>
          <w:rFonts w:ascii="Arial" w:hAnsi="Arial" w:cs="Arial"/>
          <w:sz w:val="22"/>
          <w:szCs w:val="22"/>
        </w:rPr>
        <w:t xml:space="preserve"> </w:t>
      </w:r>
      <w:r w:rsidR="00BC4FB8">
        <w:rPr>
          <w:rFonts w:ascii="Arial" w:hAnsi="Arial" w:cs="Arial"/>
          <w:sz w:val="22"/>
          <w:szCs w:val="22"/>
        </w:rPr>
        <w:t>d</w:t>
      </w:r>
      <w:r w:rsidRPr="00F256CB">
        <w:rPr>
          <w:rFonts w:ascii="Arial" w:hAnsi="Arial" w:cs="Arial"/>
          <w:sz w:val="22"/>
          <w:szCs w:val="22"/>
        </w:rPr>
        <w:t>eveloping a commissioning strategy in public care</w:t>
      </w:r>
      <w:r w:rsidR="00A76264" w:rsidRPr="00F256CB">
        <w:rPr>
          <w:rFonts w:ascii="Arial" w:hAnsi="Arial" w:cs="Arial"/>
          <w:sz w:val="22"/>
          <w:szCs w:val="22"/>
        </w:rPr>
        <w:t xml:space="preserve">. This </w:t>
      </w:r>
      <w:r w:rsidR="002E09A0" w:rsidRPr="00F256CB">
        <w:rPr>
          <w:rFonts w:ascii="Arial" w:hAnsi="Arial" w:cs="Arial"/>
          <w:sz w:val="22"/>
          <w:szCs w:val="22"/>
        </w:rPr>
        <w:t xml:space="preserve">is </w:t>
      </w:r>
      <w:r w:rsidR="00A76264" w:rsidRPr="00F256CB">
        <w:rPr>
          <w:rFonts w:ascii="Arial" w:hAnsi="Arial" w:cs="Arial"/>
          <w:sz w:val="22"/>
          <w:szCs w:val="22"/>
        </w:rPr>
        <w:t>la</w:t>
      </w:r>
      <w:r w:rsidR="002E09A0" w:rsidRPr="00F256CB">
        <w:rPr>
          <w:rFonts w:ascii="Arial" w:hAnsi="Arial" w:cs="Arial"/>
          <w:sz w:val="22"/>
          <w:szCs w:val="22"/>
        </w:rPr>
        <w:t>id</w:t>
      </w:r>
      <w:r w:rsidR="00A76264" w:rsidRPr="00F256CB">
        <w:rPr>
          <w:rFonts w:ascii="Arial" w:hAnsi="Arial" w:cs="Arial"/>
          <w:sz w:val="22"/>
          <w:szCs w:val="22"/>
        </w:rPr>
        <w:t xml:space="preserve"> out </w:t>
      </w:r>
      <w:r w:rsidR="002E09A0" w:rsidRPr="00F256CB">
        <w:rPr>
          <w:rFonts w:ascii="Arial" w:hAnsi="Arial" w:cs="Arial"/>
          <w:sz w:val="22"/>
          <w:szCs w:val="22"/>
        </w:rPr>
        <w:t xml:space="preserve">in </w:t>
      </w:r>
      <w:r w:rsidR="00A76264" w:rsidRPr="00F256CB">
        <w:rPr>
          <w:rFonts w:ascii="Arial" w:hAnsi="Arial" w:cs="Arial"/>
          <w:sz w:val="22"/>
          <w:szCs w:val="22"/>
        </w:rPr>
        <w:t>a stepwise approach:</w:t>
      </w:r>
    </w:p>
    <w:p w14:paraId="75E350C0" w14:textId="11B981FB"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 xml:space="preserve">A statement about the purpose and the commitments of the commissioning agencies in meeting the needs of the population. </w:t>
      </w:r>
    </w:p>
    <w:p w14:paraId="2C9DC41F" w14:textId="0B4267C3"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An analysis of relevant legislation and national guidance</w:t>
      </w:r>
      <w:r w:rsidR="007D2785" w:rsidRPr="00F256CB">
        <w:rPr>
          <w:rFonts w:ascii="Arial" w:hAnsi="Arial" w:cs="Arial"/>
          <w:sz w:val="22"/>
          <w:szCs w:val="22"/>
          <w:lang w:val="en-US"/>
        </w:rPr>
        <w:t>.</w:t>
      </w:r>
    </w:p>
    <w:p w14:paraId="3B79A22B" w14:textId="74A245AB"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 xml:space="preserve">An analysis of the needs of the population, and how these </w:t>
      </w:r>
      <w:r w:rsidR="007D2785" w:rsidRPr="00F256CB">
        <w:rPr>
          <w:rFonts w:ascii="Arial" w:hAnsi="Arial" w:cs="Arial"/>
          <w:sz w:val="22"/>
          <w:szCs w:val="22"/>
          <w:lang w:val="en-US"/>
        </w:rPr>
        <w:t xml:space="preserve">will </w:t>
      </w:r>
      <w:r w:rsidRPr="00F256CB">
        <w:rPr>
          <w:rFonts w:ascii="Arial" w:hAnsi="Arial" w:cs="Arial"/>
          <w:sz w:val="22"/>
          <w:szCs w:val="22"/>
          <w:lang w:val="en-US"/>
        </w:rPr>
        <w:t xml:space="preserve">change in future. </w:t>
      </w:r>
    </w:p>
    <w:p w14:paraId="444F1B58" w14:textId="3B710F04"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 xml:space="preserve">An analysis of current and potential services and resources, and </w:t>
      </w:r>
      <w:r w:rsidR="007D2785" w:rsidRPr="00F256CB">
        <w:rPr>
          <w:rFonts w:ascii="Arial" w:hAnsi="Arial" w:cs="Arial"/>
          <w:sz w:val="22"/>
          <w:szCs w:val="22"/>
          <w:lang w:val="en-US"/>
        </w:rPr>
        <w:t>how</w:t>
      </w:r>
      <w:r w:rsidRPr="00F256CB">
        <w:rPr>
          <w:rFonts w:ascii="Arial" w:hAnsi="Arial" w:cs="Arial"/>
          <w:sz w:val="22"/>
          <w:szCs w:val="22"/>
          <w:lang w:val="en-US"/>
        </w:rPr>
        <w:t xml:space="preserve"> they are likely to meet future needs. </w:t>
      </w:r>
    </w:p>
    <w:p w14:paraId="29D8E300" w14:textId="0A87CA5A"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A review of relevant research and good practice on services</w:t>
      </w:r>
      <w:r w:rsidR="007D2785" w:rsidRPr="00F256CB">
        <w:rPr>
          <w:rFonts w:ascii="Arial" w:hAnsi="Arial" w:cs="Arial"/>
          <w:sz w:val="22"/>
          <w:szCs w:val="22"/>
          <w:lang w:val="en-US"/>
        </w:rPr>
        <w:t>.</w:t>
      </w:r>
    </w:p>
    <w:p w14:paraId="00893D49" w14:textId="2D82C2A2" w:rsidR="004471A6"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lastRenderedPageBreak/>
        <w:t xml:space="preserve">A statement about the strengths and limitations of current services, the changes needed, and detail about the types of services which will </w:t>
      </w:r>
      <w:r w:rsidR="007D2785" w:rsidRPr="00F256CB">
        <w:rPr>
          <w:rFonts w:ascii="Arial" w:hAnsi="Arial" w:cs="Arial"/>
          <w:sz w:val="22"/>
          <w:szCs w:val="22"/>
          <w:lang w:val="en-US"/>
        </w:rPr>
        <w:t>and</w:t>
      </w:r>
      <w:r w:rsidRPr="00F256CB">
        <w:rPr>
          <w:rFonts w:ascii="Arial" w:hAnsi="Arial" w:cs="Arial"/>
          <w:sz w:val="22"/>
          <w:szCs w:val="22"/>
          <w:lang w:val="en-US"/>
        </w:rPr>
        <w:t xml:space="preserve"> will not be commissioned in future. </w:t>
      </w:r>
    </w:p>
    <w:p w14:paraId="697DA18B" w14:textId="22B91760" w:rsidR="002C44E7" w:rsidRPr="00F256CB" w:rsidRDefault="004471A6" w:rsidP="00F256CB">
      <w:pPr>
        <w:numPr>
          <w:ilvl w:val="0"/>
          <w:numId w:val="6"/>
        </w:num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Plans to monitor and review the impact of the strategy upon quality of services delivered, and the outcomes for the population.</w:t>
      </w:r>
      <w:r w:rsidR="002E09A0" w:rsidRPr="00F256CB">
        <w:rPr>
          <w:rFonts w:ascii="Arial" w:hAnsi="Arial" w:cs="Arial"/>
          <w:sz w:val="22"/>
          <w:szCs w:val="22"/>
          <w:lang w:val="en-US"/>
        </w:rPr>
        <w:t xml:space="preserve"> </w:t>
      </w:r>
      <w:r w:rsidR="002C44E7" w:rsidRPr="00F256CB">
        <w:rPr>
          <w:rFonts w:ascii="Arial" w:hAnsi="Arial" w:cs="Arial"/>
          <w:sz w:val="22"/>
          <w:szCs w:val="22"/>
          <w:lang w:val="en-US"/>
        </w:rPr>
        <w:t>(Moultrie</w:t>
      </w:r>
      <w:r w:rsidR="002E09A0" w:rsidRPr="00F256CB">
        <w:rPr>
          <w:rFonts w:ascii="Arial" w:hAnsi="Arial" w:cs="Arial"/>
          <w:sz w:val="22"/>
          <w:szCs w:val="22"/>
          <w:lang w:val="en-US"/>
        </w:rPr>
        <w:t xml:space="preserve"> 2006</w:t>
      </w:r>
      <w:r w:rsidR="002C44E7" w:rsidRPr="00F256CB">
        <w:rPr>
          <w:rFonts w:ascii="Arial" w:hAnsi="Arial" w:cs="Arial"/>
          <w:sz w:val="22"/>
          <w:szCs w:val="22"/>
          <w:lang w:val="en-US"/>
        </w:rPr>
        <w:t>)</w:t>
      </w:r>
    </w:p>
    <w:p w14:paraId="31C286EE" w14:textId="40B4313B" w:rsidR="007B5B2F" w:rsidRPr="00F256CB" w:rsidRDefault="00EA1C5A" w:rsidP="00F256CB">
      <w:p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 xml:space="preserve">My role leading this project has also required me to gain an understanding of the political landscape around health and specialist commissioning and this has required me to form links with Welsh Government to achieve this. </w:t>
      </w:r>
    </w:p>
    <w:p w14:paraId="27212404" w14:textId="77777777" w:rsidR="004471A6" w:rsidRPr="00F256CB" w:rsidRDefault="004471A6" w:rsidP="00F256CB">
      <w:pPr>
        <w:spacing w:line="360" w:lineRule="auto"/>
        <w:contextualSpacing/>
        <w:rPr>
          <w:rFonts w:ascii="Arial" w:eastAsia="Times New Roman" w:hAnsi="Arial" w:cs="Arial"/>
          <w:sz w:val="22"/>
          <w:szCs w:val="22"/>
          <w:lang w:val="en-US"/>
        </w:rPr>
      </w:pPr>
    </w:p>
    <w:p w14:paraId="42D8FB80" w14:textId="4E80BC7C" w:rsidR="00D20F5B" w:rsidRPr="00B31805" w:rsidRDefault="00D92274"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Commissioning Cycle</w:t>
      </w:r>
    </w:p>
    <w:p w14:paraId="589D89FB" w14:textId="77777777" w:rsidR="006C7864" w:rsidRPr="00F256CB" w:rsidRDefault="006C7864" w:rsidP="00F256CB">
      <w:pPr>
        <w:spacing w:line="360" w:lineRule="auto"/>
        <w:contextualSpacing/>
        <w:rPr>
          <w:rFonts w:ascii="Arial" w:eastAsia="Times New Roman" w:hAnsi="Arial" w:cs="Arial"/>
          <w:sz w:val="22"/>
          <w:szCs w:val="22"/>
          <w:lang w:val="en-US"/>
        </w:rPr>
      </w:pPr>
    </w:p>
    <w:p w14:paraId="2FFF143C" w14:textId="3C3E0186" w:rsidR="00015CEF" w:rsidRPr="00F256CB" w:rsidRDefault="007B5B2F" w:rsidP="00F256CB">
      <w:pPr>
        <w:spacing w:line="360" w:lineRule="auto"/>
        <w:contextualSpacing/>
        <w:rPr>
          <w:rFonts w:ascii="Arial" w:hAnsi="Arial" w:cs="Arial"/>
          <w:sz w:val="22"/>
          <w:szCs w:val="22"/>
        </w:rPr>
      </w:pPr>
      <w:r w:rsidRPr="00F256CB">
        <w:rPr>
          <w:rFonts w:ascii="Arial" w:eastAsia="Times New Roman" w:hAnsi="Arial" w:cs="Arial"/>
          <w:sz w:val="22"/>
          <w:szCs w:val="22"/>
          <w:lang w:val="en-US"/>
        </w:rPr>
        <w:t xml:space="preserve">The arena of specialist clinical commissioning was alien to me therefore gaining a </w:t>
      </w:r>
      <w:r w:rsidR="00BC4FB8">
        <w:rPr>
          <w:rFonts w:ascii="Arial" w:eastAsia="Times New Roman" w:hAnsi="Arial" w:cs="Arial"/>
          <w:sz w:val="22"/>
          <w:szCs w:val="22"/>
          <w:lang w:val="en-US"/>
        </w:rPr>
        <w:t xml:space="preserve">wider knowledge </w:t>
      </w:r>
      <w:r w:rsidRPr="00F256CB">
        <w:rPr>
          <w:rFonts w:ascii="Arial" w:eastAsia="Times New Roman" w:hAnsi="Arial" w:cs="Arial"/>
          <w:sz w:val="22"/>
          <w:szCs w:val="22"/>
          <w:lang w:val="en-US"/>
        </w:rPr>
        <w:t xml:space="preserve">of the frameworks that my project is embedded within was crucial. </w:t>
      </w:r>
      <w:r w:rsidR="006C7864" w:rsidRPr="00F256CB">
        <w:rPr>
          <w:rFonts w:ascii="Arial" w:eastAsia="Times New Roman" w:hAnsi="Arial" w:cs="Arial"/>
          <w:sz w:val="22"/>
          <w:szCs w:val="22"/>
          <w:lang w:val="en-US"/>
        </w:rPr>
        <w:t xml:space="preserve">The commissioning cycle is the framework used for </w:t>
      </w:r>
      <w:proofErr w:type="spellStart"/>
      <w:r w:rsidR="006C7864" w:rsidRPr="00F256CB">
        <w:rPr>
          <w:rFonts w:ascii="Arial" w:eastAsia="Times New Roman" w:hAnsi="Arial" w:cs="Arial"/>
          <w:sz w:val="22"/>
          <w:szCs w:val="22"/>
          <w:lang w:val="en-US"/>
        </w:rPr>
        <w:t>analysing</w:t>
      </w:r>
      <w:proofErr w:type="spellEnd"/>
      <w:r w:rsidR="006C7864" w:rsidRPr="00F256CB">
        <w:rPr>
          <w:rFonts w:ascii="Arial" w:eastAsia="Times New Roman" w:hAnsi="Arial" w:cs="Arial"/>
          <w:sz w:val="22"/>
          <w:szCs w:val="22"/>
          <w:lang w:val="en-US"/>
        </w:rPr>
        <w:t xml:space="preserve">, planning, implementing and reviewing this process. </w:t>
      </w:r>
      <w:r w:rsidRPr="00F256CB">
        <w:rPr>
          <w:rFonts w:ascii="Arial" w:eastAsia="Times New Roman" w:hAnsi="Arial" w:cs="Arial"/>
          <w:sz w:val="22"/>
          <w:szCs w:val="22"/>
          <w:lang w:val="en-US"/>
        </w:rPr>
        <w:t xml:space="preserve">Fig </w:t>
      </w:r>
      <w:r w:rsidR="00784520">
        <w:rPr>
          <w:rFonts w:ascii="Arial" w:eastAsia="Times New Roman" w:hAnsi="Arial" w:cs="Arial"/>
          <w:sz w:val="22"/>
          <w:szCs w:val="22"/>
          <w:lang w:val="en-US"/>
        </w:rPr>
        <w:t>4</w:t>
      </w:r>
      <w:r w:rsidRPr="00F256CB">
        <w:rPr>
          <w:rFonts w:ascii="Arial" w:eastAsia="Times New Roman" w:hAnsi="Arial" w:cs="Arial"/>
          <w:sz w:val="22"/>
          <w:szCs w:val="22"/>
          <w:lang w:val="en-US"/>
        </w:rPr>
        <w:t xml:space="preserve"> (WHSSC 2019) o</w:t>
      </w:r>
      <w:r w:rsidR="002E09A0" w:rsidRPr="00F256CB">
        <w:rPr>
          <w:rFonts w:ascii="Arial" w:eastAsia="Times New Roman" w:hAnsi="Arial" w:cs="Arial"/>
          <w:sz w:val="22"/>
          <w:szCs w:val="22"/>
          <w:lang w:val="en-US"/>
        </w:rPr>
        <w:t xml:space="preserve">utlines </w:t>
      </w:r>
      <w:r w:rsidR="009E3F84" w:rsidRPr="00F256CB">
        <w:rPr>
          <w:rFonts w:ascii="Arial" w:eastAsia="Times New Roman" w:hAnsi="Arial" w:cs="Arial"/>
          <w:sz w:val="22"/>
          <w:szCs w:val="22"/>
          <w:lang w:val="en-US"/>
        </w:rPr>
        <w:t xml:space="preserve">all the elements of </w:t>
      </w:r>
      <w:r w:rsidR="002E09A0" w:rsidRPr="00F256CB">
        <w:rPr>
          <w:rFonts w:ascii="Arial" w:eastAsia="Times New Roman" w:hAnsi="Arial" w:cs="Arial"/>
          <w:sz w:val="22"/>
          <w:szCs w:val="22"/>
          <w:lang w:val="en-US"/>
        </w:rPr>
        <w:t>the WHSSC commissioning cycle</w:t>
      </w:r>
      <w:r w:rsidR="009E3F84" w:rsidRPr="00F256CB">
        <w:rPr>
          <w:rFonts w:ascii="Arial" w:eastAsia="Times New Roman" w:hAnsi="Arial" w:cs="Arial"/>
          <w:sz w:val="22"/>
          <w:szCs w:val="22"/>
          <w:lang w:val="en-US"/>
        </w:rPr>
        <w:t xml:space="preserve">. </w:t>
      </w:r>
      <w:r w:rsidR="005D48D1" w:rsidRPr="00F256CB">
        <w:rPr>
          <w:rFonts w:ascii="Arial" w:eastAsia="Times New Roman" w:hAnsi="Arial" w:cs="Arial"/>
          <w:sz w:val="22"/>
          <w:szCs w:val="22"/>
          <w:lang w:val="en-US"/>
        </w:rPr>
        <w:t xml:space="preserve">This model has been crucial in enabling me to identify the key stages in the commission process and to give an overall structure to the project. </w:t>
      </w:r>
    </w:p>
    <w:p w14:paraId="69B03CEC" w14:textId="79550D28" w:rsidR="00D20F5B" w:rsidRPr="00F256CB" w:rsidRDefault="00D20F5B" w:rsidP="00F256CB">
      <w:pPr>
        <w:widowControl w:val="0"/>
        <w:autoSpaceDE w:val="0"/>
        <w:autoSpaceDN w:val="0"/>
        <w:adjustRightInd w:val="0"/>
        <w:spacing w:line="360" w:lineRule="auto"/>
        <w:contextualSpacing/>
        <w:rPr>
          <w:rFonts w:ascii="Arial" w:hAnsi="Arial" w:cs="Arial"/>
          <w:sz w:val="22"/>
          <w:szCs w:val="22"/>
          <w:lang w:val="en-US"/>
        </w:rPr>
      </w:pPr>
      <w:r w:rsidRPr="00F256CB">
        <w:rPr>
          <w:rFonts w:ascii="Arial" w:hAnsi="Arial" w:cs="Arial"/>
          <w:noProof/>
          <w:sz w:val="22"/>
          <w:szCs w:val="22"/>
          <w:lang w:eastAsia="en-GB"/>
        </w:rPr>
        <w:lastRenderedPageBreak/>
        <w:drawing>
          <wp:anchor distT="0" distB="0" distL="114300" distR="114300" simplePos="0" relativeHeight="251660288" behindDoc="0" locked="0" layoutInCell="1" allowOverlap="1" wp14:anchorId="2D2B2CA5" wp14:editId="43A96620">
            <wp:simplePos x="0" y="0"/>
            <wp:positionH relativeFrom="margin">
              <wp:posOffset>-1393190</wp:posOffset>
            </wp:positionH>
            <wp:positionV relativeFrom="margin">
              <wp:posOffset>705485</wp:posOffset>
            </wp:positionV>
            <wp:extent cx="8260715" cy="6694170"/>
            <wp:effectExtent l="0" t="4127" r="2857" b="2858"/>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8260715" cy="6694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256CB">
        <w:rPr>
          <w:rFonts w:ascii="Arial" w:hAnsi="Arial" w:cs="Arial"/>
          <w:sz w:val="22"/>
          <w:szCs w:val="22"/>
          <w:lang w:val="en-US"/>
        </w:rPr>
        <w:t xml:space="preserve"> </w:t>
      </w:r>
      <w:r w:rsidR="00443516">
        <w:rPr>
          <w:rFonts w:ascii="Arial" w:hAnsi="Arial" w:cs="Arial"/>
          <w:sz w:val="22"/>
          <w:szCs w:val="22"/>
          <w:lang w:val="en-US"/>
        </w:rPr>
        <w:t>(Fig 4. WHSSC 2019)</w:t>
      </w:r>
    </w:p>
    <w:p w14:paraId="02056786" w14:textId="77777777" w:rsidR="001B4E12" w:rsidRPr="00F256CB" w:rsidRDefault="001B4E12" w:rsidP="00F256CB">
      <w:pPr>
        <w:spacing w:line="360" w:lineRule="auto"/>
        <w:contextualSpacing/>
        <w:rPr>
          <w:rFonts w:ascii="Arial" w:hAnsi="Arial" w:cs="Arial"/>
          <w:sz w:val="22"/>
          <w:szCs w:val="22"/>
        </w:rPr>
      </w:pPr>
    </w:p>
    <w:p w14:paraId="0F2E146A" w14:textId="77777777" w:rsidR="001B4E12" w:rsidRPr="00F256CB" w:rsidRDefault="001B4E12" w:rsidP="00F256CB">
      <w:pPr>
        <w:spacing w:line="360" w:lineRule="auto"/>
        <w:contextualSpacing/>
        <w:rPr>
          <w:rFonts w:ascii="Arial" w:hAnsi="Arial" w:cs="Arial"/>
          <w:sz w:val="22"/>
          <w:szCs w:val="22"/>
        </w:rPr>
      </w:pPr>
    </w:p>
    <w:p w14:paraId="16F13BE5" w14:textId="77777777" w:rsidR="00D20F5B" w:rsidRPr="00F256CB" w:rsidRDefault="00D20F5B" w:rsidP="00F256CB">
      <w:pPr>
        <w:spacing w:line="360" w:lineRule="auto"/>
        <w:contextualSpacing/>
        <w:rPr>
          <w:rFonts w:ascii="Arial" w:hAnsi="Arial" w:cs="Arial"/>
          <w:sz w:val="22"/>
          <w:szCs w:val="22"/>
        </w:rPr>
      </w:pPr>
    </w:p>
    <w:p w14:paraId="5BDA1A4E" w14:textId="71C1DF8E" w:rsidR="00137D02" w:rsidRPr="00F256CB" w:rsidRDefault="002E09A0"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t xml:space="preserve">WHSSC is a non-statutory body and </w:t>
      </w:r>
      <w:r w:rsidR="00137D02" w:rsidRPr="00F256CB">
        <w:rPr>
          <w:rFonts w:ascii="Arial" w:eastAsia="Times New Roman" w:hAnsi="Arial" w:cs="Arial"/>
          <w:sz w:val="22"/>
          <w:szCs w:val="22"/>
          <w:lang w:val="en-US"/>
        </w:rPr>
        <w:t xml:space="preserve">The </w:t>
      </w:r>
      <w:r w:rsidR="00D20F5B" w:rsidRPr="00F256CB">
        <w:rPr>
          <w:rFonts w:ascii="Arial" w:eastAsia="Times New Roman" w:hAnsi="Arial" w:cs="Arial"/>
          <w:sz w:val="22"/>
          <w:szCs w:val="22"/>
          <w:lang w:val="en-US"/>
        </w:rPr>
        <w:t xml:space="preserve">Well-being of Future Generations (Wales) Act 2015, </w:t>
      </w:r>
      <w:r w:rsidR="009749BC" w:rsidRPr="00F256CB">
        <w:rPr>
          <w:rFonts w:ascii="Arial" w:eastAsia="Times New Roman" w:hAnsi="Arial" w:cs="Arial"/>
          <w:sz w:val="22"/>
          <w:szCs w:val="22"/>
          <w:lang w:val="en-US"/>
        </w:rPr>
        <w:t xml:space="preserve">has </w:t>
      </w:r>
      <w:r w:rsidR="00137D02" w:rsidRPr="00F256CB">
        <w:rPr>
          <w:rFonts w:ascii="Arial" w:eastAsia="Times New Roman" w:hAnsi="Arial" w:cs="Arial"/>
          <w:sz w:val="22"/>
          <w:szCs w:val="22"/>
          <w:lang w:val="en-US"/>
        </w:rPr>
        <w:t xml:space="preserve">enabled WHSSC </w:t>
      </w:r>
      <w:r w:rsidRPr="00F256CB">
        <w:rPr>
          <w:rFonts w:ascii="Arial" w:eastAsia="Times New Roman" w:hAnsi="Arial" w:cs="Arial"/>
          <w:sz w:val="22"/>
          <w:szCs w:val="22"/>
          <w:lang w:val="en-US"/>
        </w:rPr>
        <w:t>to exert i</w:t>
      </w:r>
      <w:r w:rsidR="00137D02" w:rsidRPr="00F256CB">
        <w:rPr>
          <w:rFonts w:ascii="Arial" w:eastAsia="Times New Roman" w:hAnsi="Arial" w:cs="Arial"/>
          <w:sz w:val="22"/>
          <w:szCs w:val="22"/>
          <w:lang w:val="en-US"/>
        </w:rPr>
        <w:t>nfluence through:</w:t>
      </w:r>
    </w:p>
    <w:p w14:paraId="280531C7" w14:textId="77777777" w:rsidR="009749BC" w:rsidRPr="00F256CB" w:rsidRDefault="009749BC" w:rsidP="00F256CB">
      <w:pPr>
        <w:spacing w:line="360" w:lineRule="auto"/>
        <w:contextualSpacing/>
        <w:rPr>
          <w:rFonts w:ascii="Arial" w:eastAsia="Times New Roman" w:hAnsi="Arial" w:cs="Arial"/>
          <w:sz w:val="22"/>
          <w:szCs w:val="22"/>
          <w:lang w:val="en-US"/>
        </w:rPr>
      </w:pPr>
    </w:p>
    <w:p w14:paraId="2182752B" w14:textId="5E75C1C5" w:rsidR="00137D02" w:rsidRPr="00F256CB" w:rsidRDefault="00D20F5B"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t xml:space="preserve"> </w:t>
      </w:r>
      <w:r w:rsidRPr="00F256CB">
        <w:rPr>
          <w:rFonts w:ascii="Arial" w:eastAsia="Times New Roman" w:hAnsi="Arial" w:cs="Arial"/>
          <w:sz w:val="22"/>
          <w:szCs w:val="22"/>
          <w:lang w:val="en-US"/>
        </w:rPr>
        <w:sym w:font="Symbol" w:char="F0B7"/>
      </w:r>
      <w:r w:rsidRPr="00F256CB">
        <w:rPr>
          <w:rFonts w:ascii="Arial" w:eastAsia="Times New Roman" w:hAnsi="Arial" w:cs="Arial"/>
          <w:sz w:val="22"/>
          <w:szCs w:val="22"/>
          <w:lang w:val="en-US"/>
        </w:rPr>
        <w:t xml:space="preserve"> Cross sector collaboration</w:t>
      </w:r>
      <w:r w:rsidR="002E09A0" w:rsidRPr="00F256CB">
        <w:rPr>
          <w:rFonts w:ascii="Arial" w:eastAsia="Times New Roman" w:hAnsi="Arial" w:cs="Arial"/>
          <w:sz w:val="22"/>
          <w:szCs w:val="22"/>
          <w:lang w:val="en-US"/>
        </w:rPr>
        <w:t xml:space="preserve"> including, sharing information, develop of services leading to horizon scanning.</w:t>
      </w:r>
    </w:p>
    <w:p w14:paraId="3503EB3A" w14:textId="3908D978" w:rsidR="00137D02" w:rsidRPr="00F256CB" w:rsidRDefault="00D20F5B"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sym w:font="Symbol" w:char="F0B7"/>
      </w:r>
      <w:r w:rsidRPr="00F256CB">
        <w:rPr>
          <w:rFonts w:ascii="Arial" w:eastAsia="Times New Roman" w:hAnsi="Arial" w:cs="Arial"/>
          <w:sz w:val="22"/>
          <w:szCs w:val="22"/>
          <w:lang w:val="en-US"/>
        </w:rPr>
        <w:t xml:space="preserve"> </w:t>
      </w:r>
      <w:r w:rsidR="002E09A0" w:rsidRPr="00F256CB">
        <w:rPr>
          <w:rFonts w:ascii="Arial" w:eastAsia="Times New Roman" w:hAnsi="Arial" w:cs="Arial"/>
          <w:sz w:val="22"/>
          <w:szCs w:val="22"/>
          <w:lang w:val="en-US"/>
        </w:rPr>
        <w:t>Engagement of service users leading to c</w:t>
      </w:r>
      <w:r w:rsidRPr="00F256CB">
        <w:rPr>
          <w:rFonts w:ascii="Arial" w:eastAsia="Times New Roman" w:hAnsi="Arial" w:cs="Arial"/>
          <w:sz w:val="22"/>
          <w:szCs w:val="22"/>
          <w:lang w:val="en-US"/>
        </w:rPr>
        <w:t>o-production</w:t>
      </w:r>
      <w:r w:rsidR="002E09A0" w:rsidRPr="00F256CB">
        <w:rPr>
          <w:rFonts w:ascii="Arial" w:eastAsia="Times New Roman" w:hAnsi="Arial" w:cs="Arial"/>
          <w:sz w:val="22"/>
          <w:szCs w:val="22"/>
          <w:lang w:val="en-US"/>
        </w:rPr>
        <w:t>.</w:t>
      </w:r>
    </w:p>
    <w:p w14:paraId="7CBB50B4" w14:textId="238B9348" w:rsidR="00137D02" w:rsidRPr="00F256CB" w:rsidRDefault="00D20F5B"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sym w:font="Symbol" w:char="F0B7"/>
      </w:r>
      <w:r w:rsidRPr="00F256CB">
        <w:rPr>
          <w:rFonts w:ascii="Arial" w:eastAsia="Times New Roman" w:hAnsi="Arial" w:cs="Arial"/>
          <w:sz w:val="22"/>
          <w:szCs w:val="22"/>
          <w:lang w:val="en-US"/>
        </w:rPr>
        <w:t xml:space="preserve"> Identifying whole systems solutions, such as </w:t>
      </w:r>
      <w:proofErr w:type="gramStart"/>
      <w:r w:rsidRPr="00F256CB">
        <w:rPr>
          <w:rFonts w:ascii="Arial" w:eastAsia="Times New Roman" w:hAnsi="Arial" w:cs="Arial"/>
          <w:sz w:val="22"/>
          <w:szCs w:val="22"/>
          <w:lang w:val="en-US"/>
        </w:rPr>
        <w:t>value based</w:t>
      </w:r>
      <w:proofErr w:type="gramEnd"/>
      <w:r w:rsidRPr="00F256CB">
        <w:rPr>
          <w:rFonts w:ascii="Arial" w:eastAsia="Times New Roman" w:hAnsi="Arial" w:cs="Arial"/>
          <w:sz w:val="22"/>
          <w:szCs w:val="22"/>
          <w:lang w:val="en-US"/>
        </w:rPr>
        <w:t xml:space="preserve"> healthcare</w:t>
      </w:r>
      <w:r w:rsidR="002E09A0" w:rsidRPr="00F256CB">
        <w:rPr>
          <w:rFonts w:ascii="Arial" w:eastAsia="Times New Roman" w:hAnsi="Arial" w:cs="Arial"/>
          <w:sz w:val="22"/>
          <w:szCs w:val="22"/>
          <w:lang w:val="en-US"/>
        </w:rPr>
        <w:t>.</w:t>
      </w:r>
    </w:p>
    <w:p w14:paraId="2C26BDD7" w14:textId="10D030DC" w:rsidR="00D20F5B" w:rsidRPr="00F256CB" w:rsidRDefault="00D20F5B"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sym w:font="Symbol" w:char="F0B7"/>
      </w:r>
      <w:r w:rsidRPr="00F256CB">
        <w:rPr>
          <w:rFonts w:ascii="Arial" w:eastAsia="Times New Roman" w:hAnsi="Arial" w:cs="Arial"/>
          <w:sz w:val="22"/>
          <w:szCs w:val="22"/>
          <w:lang w:val="en-US"/>
        </w:rPr>
        <w:t xml:space="preserve"> </w:t>
      </w:r>
      <w:r w:rsidR="002E09A0" w:rsidRPr="00F256CB">
        <w:rPr>
          <w:rFonts w:ascii="Arial" w:eastAsia="Times New Roman" w:hAnsi="Arial" w:cs="Arial"/>
          <w:sz w:val="22"/>
          <w:szCs w:val="22"/>
          <w:lang w:val="en-US"/>
        </w:rPr>
        <w:t>Governance through q</w:t>
      </w:r>
      <w:r w:rsidRPr="00F256CB">
        <w:rPr>
          <w:rFonts w:ascii="Arial" w:eastAsia="Times New Roman" w:hAnsi="Arial" w:cs="Arial"/>
          <w:sz w:val="22"/>
          <w:szCs w:val="22"/>
          <w:lang w:val="en-US"/>
        </w:rPr>
        <w:t>uality and performance management</w:t>
      </w:r>
    </w:p>
    <w:p w14:paraId="1DEF2584" w14:textId="715819A3" w:rsidR="007D2785" w:rsidRPr="00F256CB" w:rsidRDefault="007D2785"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t>(WHSSC 2015)</w:t>
      </w:r>
    </w:p>
    <w:p w14:paraId="6A535C22" w14:textId="77777777" w:rsidR="009749BC" w:rsidRPr="00F256CB" w:rsidRDefault="009749BC" w:rsidP="00F256CB">
      <w:pPr>
        <w:spacing w:line="360" w:lineRule="auto"/>
        <w:contextualSpacing/>
        <w:rPr>
          <w:rFonts w:ascii="Arial" w:eastAsia="Times New Roman" w:hAnsi="Arial" w:cs="Arial"/>
          <w:sz w:val="22"/>
          <w:szCs w:val="22"/>
          <w:lang w:val="en-US"/>
        </w:rPr>
      </w:pPr>
    </w:p>
    <w:p w14:paraId="5BED20DC" w14:textId="31CD588F" w:rsidR="000C105A" w:rsidRPr="00F256CB" w:rsidRDefault="009749BC"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t xml:space="preserve">The </w:t>
      </w:r>
      <w:r w:rsidR="00D92274" w:rsidRPr="00F256CB">
        <w:rPr>
          <w:rFonts w:ascii="Arial" w:eastAsia="Times New Roman" w:hAnsi="Arial" w:cs="Arial"/>
          <w:sz w:val="22"/>
          <w:szCs w:val="22"/>
          <w:lang w:val="en-US"/>
        </w:rPr>
        <w:t xml:space="preserve">PH </w:t>
      </w:r>
      <w:r w:rsidRPr="00F256CB">
        <w:rPr>
          <w:rFonts w:ascii="Arial" w:eastAsia="Times New Roman" w:hAnsi="Arial" w:cs="Arial"/>
          <w:sz w:val="22"/>
          <w:szCs w:val="22"/>
          <w:lang w:val="en-US"/>
        </w:rPr>
        <w:t xml:space="preserve">project was identified through needs assessment and horizon scanning </w:t>
      </w:r>
      <w:r w:rsidR="00D92274" w:rsidRPr="00F256CB">
        <w:rPr>
          <w:rFonts w:ascii="Arial" w:eastAsia="Times New Roman" w:hAnsi="Arial" w:cs="Arial"/>
          <w:sz w:val="22"/>
          <w:szCs w:val="22"/>
          <w:lang w:val="en-US"/>
        </w:rPr>
        <w:t xml:space="preserve">and also through clinician interest </w:t>
      </w:r>
      <w:r w:rsidRPr="00F256CB">
        <w:rPr>
          <w:rFonts w:ascii="Arial" w:eastAsia="Times New Roman" w:hAnsi="Arial" w:cs="Arial"/>
          <w:sz w:val="22"/>
          <w:szCs w:val="22"/>
          <w:lang w:val="en-US"/>
        </w:rPr>
        <w:t xml:space="preserve">and concern regarding patient access to the current provision. </w:t>
      </w:r>
      <w:r w:rsidR="00EA1C5A" w:rsidRPr="00F256CB">
        <w:rPr>
          <w:rFonts w:ascii="Arial" w:eastAsia="Times New Roman" w:hAnsi="Arial" w:cs="Arial"/>
          <w:sz w:val="22"/>
          <w:szCs w:val="22"/>
          <w:lang w:val="en-US"/>
        </w:rPr>
        <w:t>I have worked closely with the policy team within WHSSC to enable further horizon scanning with the arena of PH so that any service models align with the wider developments in PH.</w:t>
      </w:r>
    </w:p>
    <w:p w14:paraId="31F05FD2" w14:textId="6D98D7C0" w:rsidR="00A45414" w:rsidRPr="00F256CB" w:rsidRDefault="00A45414" w:rsidP="00F256CB">
      <w:pPr>
        <w:spacing w:line="360" w:lineRule="auto"/>
        <w:contextualSpacing/>
        <w:rPr>
          <w:rFonts w:ascii="Arial" w:eastAsia="Times New Roman" w:hAnsi="Arial" w:cs="Arial"/>
          <w:sz w:val="22"/>
          <w:szCs w:val="22"/>
          <w:lang w:val="en-US"/>
        </w:rPr>
      </w:pPr>
    </w:p>
    <w:p w14:paraId="1B99C023" w14:textId="77777777" w:rsidR="00A45414" w:rsidRPr="00F256CB" w:rsidRDefault="00A45414" w:rsidP="00F256CB">
      <w:pPr>
        <w:spacing w:line="360" w:lineRule="auto"/>
        <w:contextualSpacing/>
        <w:rPr>
          <w:rFonts w:ascii="Arial" w:eastAsia="Times New Roman" w:hAnsi="Arial" w:cs="Arial"/>
          <w:sz w:val="22"/>
          <w:szCs w:val="22"/>
          <w:lang w:val="en-US"/>
        </w:rPr>
      </w:pPr>
    </w:p>
    <w:p w14:paraId="28318B6E" w14:textId="4D8438CB" w:rsidR="00C1556A" w:rsidRPr="00B31805" w:rsidRDefault="00C1556A" w:rsidP="00F256CB">
      <w:pPr>
        <w:spacing w:line="360" w:lineRule="auto"/>
        <w:contextualSpacing/>
        <w:rPr>
          <w:rFonts w:ascii="Arial" w:eastAsia="Times New Roman" w:hAnsi="Arial" w:cs="Arial"/>
          <w:b/>
          <w:bCs/>
          <w:color w:val="2F5496" w:themeColor="accent1" w:themeShade="BF"/>
          <w:sz w:val="22"/>
          <w:szCs w:val="22"/>
          <w:lang w:val="en-US"/>
        </w:rPr>
      </w:pPr>
      <w:r w:rsidRPr="00B31805">
        <w:rPr>
          <w:rFonts w:ascii="Arial" w:eastAsia="Times New Roman" w:hAnsi="Arial" w:cs="Arial"/>
          <w:b/>
          <w:bCs/>
          <w:color w:val="2F5496" w:themeColor="accent1" w:themeShade="BF"/>
          <w:sz w:val="22"/>
          <w:szCs w:val="22"/>
          <w:lang w:val="en-US"/>
        </w:rPr>
        <w:t>Clinical background</w:t>
      </w:r>
    </w:p>
    <w:p w14:paraId="6483981D" w14:textId="276F7E9B" w:rsidR="00A45414" w:rsidRPr="00F256CB" w:rsidRDefault="00A45414" w:rsidP="00F256CB">
      <w:pPr>
        <w:spacing w:line="360" w:lineRule="auto"/>
        <w:contextualSpacing/>
        <w:rPr>
          <w:rFonts w:ascii="Arial" w:eastAsia="Times New Roman" w:hAnsi="Arial" w:cs="Arial"/>
          <w:b/>
          <w:bCs/>
          <w:sz w:val="22"/>
          <w:szCs w:val="22"/>
          <w:lang w:val="en-US"/>
        </w:rPr>
      </w:pPr>
    </w:p>
    <w:p w14:paraId="7B58D3A0" w14:textId="665EE805" w:rsidR="00A45414" w:rsidRPr="00F256CB" w:rsidRDefault="00A45414" w:rsidP="00F256CB">
      <w:pPr>
        <w:spacing w:line="360" w:lineRule="auto"/>
        <w:contextualSpacing/>
        <w:rPr>
          <w:rFonts w:ascii="Arial" w:eastAsia="Times New Roman" w:hAnsi="Arial" w:cs="Arial"/>
          <w:sz w:val="22"/>
          <w:szCs w:val="22"/>
          <w:lang w:val="en-US"/>
        </w:rPr>
      </w:pPr>
      <w:r w:rsidRPr="00F256CB">
        <w:rPr>
          <w:rFonts w:ascii="Arial" w:eastAsia="Times New Roman" w:hAnsi="Arial" w:cs="Arial"/>
          <w:sz w:val="22"/>
          <w:szCs w:val="22"/>
          <w:lang w:val="en-US"/>
        </w:rPr>
        <w:t xml:space="preserve">As a clinician leading a project in the </w:t>
      </w:r>
      <w:proofErr w:type="spellStart"/>
      <w:r w:rsidRPr="00F256CB">
        <w:rPr>
          <w:rFonts w:ascii="Arial" w:eastAsia="Times New Roman" w:hAnsi="Arial" w:cs="Arial"/>
          <w:sz w:val="22"/>
          <w:szCs w:val="22"/>
          <w:lang w:val="en-US"/>
        </w:rPr>
        <w:t>non clinical</w:t>
      </w:r>
      <w:proofErr w:type="spellEnd"/>
      <w:r w:rsidRPr="00F256CB">
        <w:rPr>
          <w:rFonts w:ascii="Arial" w:eastAsia="Times New Roman" w:hAnsi="Arial" w:cs="Arial"/>
          <w:sz w:val="22"/>
          <w:szCs w:val="22"/>
          <w:lang w:val="en-US"/>
        </w:rPr>
        <w:t xml:space="preserve"> arena of commission</w:t>
      </w:r>
      <w:r w:rsidR="00D728AF" w:rsidRPr="00F256CB">
        <w:rPr>
          <w:rFonts w:ascii="Arial" w:eastAsia="Times New Roman" w:hAnsi="Arial" w:cs="Arial"/>
          <w:sz w:val="22"/>
          <w:szCs w:val="22"/>
          <w:lang w:val="en-US"/>
        </w:rPr>
        <w:t>ing</w:t>
      </w:r>
      <w:r w:rsidRPr="00F256CB">
        <w:rPr>
          <w:rFonts w:ascii="Arial" w:eastAsia="Times New Roman" w:hAnsi="Arial" w:cs="Arial"/>
          <w:sz w:val="22"/>
          <w:szCs w:val="22"/>
          <w:lang w:val="en-US"/>
        </w:rPr>
        <w:t xml:space="preserve"> it was </w:t>
      </w:r>
      <w:r w:rsidR="00D728AF" w:rsidRPr="00F256CB">
        <w:rPr>
          <w:rFonts w:ascii="Arial" w:eastAsia="Times New Roman" w:hAnsi="Arial" w:cs="Arial"/>
          <w:sz w:val="22"/>
          <w:szCs w:val="22"/>
          <w:lang w:val="en-US"/>
        </w:rPr>
        <w:t>essential</w:t>
      </w:r>
      <w:r w:rsidRPr="00F256CB">
        <w:rPr>
          <w:rFonts w:ascii="Arial" w:eastAsia="Times New Roman" w:hAnsi="Arial" w:cs="Arial"/>
          <w:sz w:val="22"/>
          <w:szCs w:val="22"/>
          <w:lang w:val="en-US"/>
        </w:rPr>
        <w:t xml:space="preserve"> for me to have a thorough understanding of PH</w:t>
      </w:r>
      <w:r w:rsidR="00D728AF" w:rsidRPr="00F256CB">
        <w:rPr>
          <w:rFonts w:ascii="Arial" w:eastAsia="Times New Roman" w:hAnsi="Arial" w:cs="Arial"/>
          <w:sz w:val="22"/>
          <w:szCs w:val="22"/>
          <w:lang w:val="en-US"/>
        </w:rPr>
        <w:t xml:space="preserve"> and its impact.</w:t>
      </w:r>
      <w:r w:rsidRPr="00F256CB">
        <w:rPr>
          <w:rFonts w:ascii="Arial" w:eastAsia="Times New Roman" w:hAnsi="Arial" w:cs="Arial"/>
          <w:sz w:val="22"/>
          <w:szCs w:val="22"/>
          <w:lang w:val="en-US"/>
        </w:rPr>
        <w:t xml:space="preserve"> This enabled me to communicate with clinicians involved in patient care and to work </w:t>
      </w:r>
      <w:r w:rsidR="00D728AF" w:rsidRPr="00F256CB">
        <w:rPr>
          <w:rFonts w:ascii="Arial" w:eastAsia="Times New Roman" w:hAnsi="Arial" w:cs="Arial"/>
          <w:sz w:val="22"/>
          <w:szCs w:val="22"/>
          <w:lang w:val="en-US"/>
        </w:rPr>
        <w:t xml:space="preserve">collaboratively with the WHSSC team to aid overall understanding </w:t>
      </w:r>
      <w:r w:rsidRPr="00F256CB">
        <w:rPr>
          <w:rFonts w:ascii="Arial" w:eastAsia="Times New Roman" w:hAnsi="Arial" w:cs="Arial"/>
          <w:sz w:val="22"/>
          <w:szCs w:val="22"/>
          <w:lang w:val="en-US"/>
        </w:rPr>
        <w:t xml:space="preserve">of the disease </w:t>
      </w:r>
      <w:r w:rsidR="00D728AF" w:rsidRPr="00F256CB">
        <w:rPr>
          <w:rFonts w:ascii="Arial" w:eastAsia="Times New Roman" w:hAnsi="Arial" w:cs="Arial"/>
          <w:sz w:val="22"/>
          <w:szCs w:val="22"/>
          <w:lang w:val="en-US"/>
        </w:rPr>
        <w:t>and therefore the needs of a future service.</w:t>
      </w:r>
    </w:p>
    <w:p w14:paraId="1021C1C9" w14:textId="7A1401A0" w:rsidR="00A45414" w:rsidRPr="00F256CB" w:rsidRDefault="00A45414" w:rsidP="00F256CB">
      <w:pPr>
        <w:spacing w:line="360" w:lineRule="auto"/>
        <w:contextualSpacing/>
        <w:rPr>
          <w:rFonts w:ascii="Arial" w:eastAsia="Times New Roman" w:hAnsi="Arial" w:cs="Arial"/>
          <w:sz w:val="22"/>
          <w:szCs w:val="22"/>
          <w:lang w:val="en-US"/>
        </w:rPr>
      </w:pPr>
    </w:p>
    <w:p w14:paraId="509D7421" w14:textId="1638069E" w:rsidR="00A45414" w:rsidRDefault="00A45414"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What is pulmonary hypertension?</w:t>
      </w:r>
    </w:p>
    <w:p w14:paraId="7E62A859" w14:textId="77777777" w:rsidR="00B31805" w:rsidRPr="00B31805" w:rsidRDefault="00B31805" w:rsidP="00F256CB">
      <w:pPr>
        <w:spacing w:line="360" w:lineRule="auto"/>
        <w:contextualSpacing/>
        <w:rPr>
          <w:rFonts w:ascii="Arial" w:hAnsi="Arial" w:cs="Arial"/>
          <w:b/>
          <w:color w:val="2F5496" w:themeColor="accent1" w:themeShade="BF"/>
          <w:sz w:val="22"/>
          <w:szCs w:val="22"/>
        </w:rPr>
      </w:pPr>
    </w:p>
    <w:p w14:paraId="437CF23A" w14:textId="2628AB93" w:rsidR="00A45414" w:rsidRDefault="00A45414" w:rsidP="00F256CB">
      <w:pPr>
        <w:spacing w:before="100" w:beforeAutospacing="1" w:after="100" w:afterAutospacing="1" w:line="360" w:lineRule="auto"/>
        <w:contextualSpacing/>
        <w:rPr>
          <w:rFonts w:ascii="Arial" w:hAnsi="Arial" w:cs="Arial"/>
          <w:sz w:val="22"/>
          <w:szCs w:val="22"/>
          <w:lang w:val="en-US"/>
        </w:rPr>
      </w:pPr>
      <w:r w:rsidRPr="00F256CB">
        <w:rPr>
          <w:rFonts w:ascii="Arial" w:hAnsi="Arial" w:cs="Arial"/>
          <w:sz w:val="22"/>
          <w:szCs w:val="22"/>
          <w:lang w:val="en-US"/>
        </w:rPr>
        <w:t xml:space="preserve">“Pulmonary hypertension (PH) is a rare disorder of the blood vessels in the lung, </w:t>
      </w:r>
      <w:proofErr w:type="spellStart"/>
      <w:r w:rsidRPr="00F256CB">
        <w:rPr>
          <w:rFonts w:ascii="Arial" w:hAnsi="Arial" w:cs="Arial"/>
          <w:sz w:val="22"/>
          <w:szCs w:val="22"/>
          <w:lang w:val="en-US"/>
        </w:rPr>
        <w:t>characterised</w:t>
      </w:r>
      <w:proofErr w:type="spellEnd"/>
      <w:r w:rsidRPr="00F256CB">
        <w:rPr>
          <w:rFonts w:ascii="Arial" w:hAnsi="Arial" w:cs="Arial"/>
          <w:sz w:val="22"/>
          <w:szCs w:val="22"/>
          <w:lang w:val="en-US"/>
        </w:rPr>
        <w:t xml:space="preserve"> by raised pressure in the pulmonary artery, which results in a range of symptoms and may be life threatening.” (NHSE 2015)</w:t>
      </w:r>
    </w:p>
    <w:p w14:paraId="014AF9BA" w14:textId="345B0773" w:rsidR="008343E8" w:rsidRDefault="008343E8" w:rsidP="00F256CB">
      <w:pPr>
        <w:spacing w:before="100" w:beforeAutospacing="1" w:after="100" w:afterAutospacing="1" w:line="360" w:lineRule="auto"/>
        <w:contextualSpacing/>
        <w:rPr>
          <w:rFonts w:ascii="Arial" w:hAnsi="Arial" w:cs="Arial"/>
          <w:sz w:val="22"/>
          <w:szCs w:val="22"/>
          <w:lang w:val="en-US"/>
        </w:rPr>
      </w:pPr>
    </w:p>
    <w:p w14:paraId="23398712" w14:textId="77777777" w:rsidR="008343E8" w:rsidRPr="00F256CB" w:rsidRDefault="008343E8" w:rsidP="00F256CB">
      <w:pPr>
        <w:spacing w:before="100" w:beforeAutospacing="1" w:after="100" w:afterAutospacing="1" w:line="360" w:lineRule="auto"/>
        <w:contextualSpacing/>
        <w:rPr>
          <w:rFonts w:ascii="Arial" w:hAnsi="Arial" w:cs="Arial"/>
          <w:sz w:val="22"/>
          <w:szCs w:val="22"/>
          <w:lang w:val="en-US"/>
        </w:rPr>
      </w:pPr>
    </w:p>
    <w:p w14:paraId="7F83E746" w14:textId="77777777" w:rsidR="008343E8" w:rsidRDefault="008343E8" w:rsidP="00F256CB">
      <w:pPr>
        <w:spacing w:line="360" w:lineRule="auto"/>
        <w:contextualSpacing/>
        <w:rPr>
          <w:rFonts w:ascii="Arial" w:hAnsi="Arial" w:cs="Arial"/>
          <w:sz w:val="22"/>
          <w:szCs w:val="22"/>
        </w:rPr>
      </w:pPr>
    </w:p>
    <w:p w14:paraId="4A39CADF" w14:textId="77777777" w:rsidR="008343E8" w:rsidRDefault="008343E8" w:rsidP="00F256CB">
      <w:pPr>
        <w:spacing w:line="360" w:lineRule="auto"/>
        <w:contextualSpacing/>
        <w:rPr>
          <w:rFonts w:ascii="Arial" w:hAnsi="Arial" w:cs="Arial"/>
          <w:sz w:val="22"/>
          <w:szCs w:val="22"/>
        </w:rPr>
      </w:pPr>
    </w:p>
    <w:p w14:paraId="4841913B" w14:textId="77777777" w:rsidR="00A45414" w:rsidRPr="00B31805" w:rsidRDefault="00A45414"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What is pulmonary artery hypertension?</w:t>
      </w:r>
    </w:p>
    <w:p w14:paraId="166D5296" w14:textId="77777777" w:rsidR="00A45414" w:rsidRPr="00F256CB" w:rsidRDefault="00A45414" w:rsidP="00F256CB">
      <w:pPr>
        <w:spacing w:line="360" w:lineRule="auto"/>
        <w:contextualSpacing/>
        <w:rPr>
          <w:rFonts w:ascii="Arial" w:hAnsi="Arial" w:cs="Arial"/>
          <w:b/>
          <w:sz w:val="22"/>
          <w:szCs w:val="22"/>
        </w:rPr>
      </w:pPr>
    </w:p>
    <w:p w14:paraId="7B060946" w14:textId="1B8A97F0" w:rsidR="00A45414" w:rsidRPr="00F256CB" w:rsidRDefault="00A45414" w:rsidP="00F256CB">
      <w:pPr>
        <w:spacing w:line="360" w:lineRule="auto"/>
        <w:contextualSpacing/>
        <w:rPr>
          <w:rFonts w:ascii="Arial" w:hAnsi="Arial" w:cs="Arial"/>
          <w:sz w:val="22"/>
          <w:szCs w:val="22"/>
        </w:rPr>
      </w:pPr>
      <w:r w:rsidRPr="00F256CB">
        <w:rPr>
          <w:rFonts w:ascii="Arial" w:hAnsi="Arial" w:cs="Arial"/>
          <w:sz w:val="22"/>
          <w:szCs w:val="22"/>
        </w:rPr>
        <w:t xml:space="preserve">This describes a group of patients with PH whose investigations demonstrate pre-capillary PH with a PAWP </w:t>
      </w:r>
      <w:r w:rsidRPr="00F256CB">
        <w:rPr>
          <w:rFonts w:ascii="Arial" w:hAnsi="Arial" w:cs="Arial"/>
          <w:sz w:val="22"/>
          <w:szCs w:val="22"/>
        </w:rPr>
        <w:sym w:font="Symbol" w:char="F0A3"/>
      </w:r>
      <w:r w:rsidRPr="00F256CB">
        <w:rPr>
          <w:rFonts w:ascii="Arial" w:hAnsi="Arial" w:cs="Arial"/>
          <w:sz w:val="22"/>
          <w:szCs w:val="22"/>
        </w:rPr>
        <w:t xml:space="preserve"> 15mmHg and a PVR &gt;3 Wood units (WU), in the absence of any other cause of pre-capillary PH such as lung disease and CTEPH.</w:t>
      </w:r>
      <w:r w:rsidRPr="00F256CB">
        <w:rPr>
          <w:rFonts w:ascii="Arial" w:hAnsi="Arial" w:cs="Arial"/>
          <w:b/>
          <w:sz w:val="22"/>
          <w:szCs w:val="22"/>
        </w:rPr>
        <w:t xml:space="preserve">  </w:t>
      </w:r>
      <w:r w:rsidRPr="00F256CB">
        <w:rPr>
          <w:rFonts w:ascii="Arial" w:hAnsi="Arial" w:cs="Arial"/>
          <w:sz w:val="22"/>
          <w:szCs w:val="22"/>
        </w:rPr>
        <w:t>(</w:t>
      </w:r>
      <w:proofErr w:type="spellStart"/>
      <w:r w:rsidR="00784520">
        <w:rPr>
          <w:rFonts w:ascii="Arial" w:hAnsi="Arial" w:cs="Arial"/>
          <w:sz w:val="22"/>
          <w:szCs w:val="22"/>
        </w:rPr>
        <w:t>Galie</w:t>
      </w:r>
      <w:proofErr w:type="spellEnd"/>
      <w:r w:rsidRPr="00F256CB">
        <w:rPr>
          <w:rFonts w:ascii="Arial" w:hAnsi="Arial" w:cs="Arial"/>
          <w:sz w:val="22"/>
          <w:szCs w:val="22"/>
        </w:rPr>
        <w:t xml:space="preserve"> 2016)</w:t>
      </w:r>
    </w:p>
    <w:p w14:paraId="319EB8E4" w14:textId="77777777" w:rsidR="00A45414" w:rsidRPr="00F256CB" w:rsidRDefault="00A45414" w:rsidP="00F256CB">
      <w:pPr>
        <w:spacing w:line="360" w:lineRule="auto"/>
        <w:contextualSpacing/>
        <w:rPr>
          <w:rFonts w:ascii="Arial" w:hAnsi="Arial" w:cs="Arial"/>
          <w:sz w:val="22"/>
          <w:szCs w:val="22"/>
        </w:rPr>
      </w:pPr>
    </w:p>
    <w:p w14:paraId="3127E369" w14:textId="52B3E92A" w:rsidR="00A45414" w:rsidRPr="00F256CB" w:rsidRDefault="00A45414"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PH can be classified into 5 </w:t>
      </w:r>
      <w:proofErr w:type="gramStart"/>
      <w:r w:rsidRPr="00F256CB">
        <w:rPr>
          <w:rFonts w:ascii="Arial" w:hAnsi="Arial" w:cs="Arial"/>
          <w:color w:val="000000"/>
          <w:sz w:val="22"/>
          <w:szCs w:val="22"/>
        </w:rPr>
        <w:t>groups,</w:t>
      </w:r>
      <w:proofErr w:type="gramEnd"/>
      <w:r w:rsidRPr="00F256CB">
        <w:rPr>
          <w:rFonts w:ascii="Arial" w:hAnsi="Arial" w:cs="Arial"/>
          <w:color w:val="000000"/>
          <w:sz w:val="22"/>
          <w:szCs w:val="22"/>
        </w:rPr>
        <w:t xml:space="preserve"> these are explained in </w:t>
      </w:r>
      <w:r w:rsidR="00D728AF" w:rsidRPr="00F256CB">
        <w:rPr>
          <w:rFonts w:ascii="Arial" w:hAnsi="Arial" w:cs="Arial"/>
          <w:color w:val="000000"/>
          <w:sz w:val="22"/>
          <w:szCs w:val="22"/>
        </w:rPr>
        <w:t>Fig</w:t>
      </w:r>
      <w:r w:rsidRPr="00F256CB">
        <w:rPr>
          <w:rFonts w:ascii="Arial" w:hAnsi="Arial" w:cs="Arial"/>
          <w:color w:val="000000"/>
          <w:sz w:val="22"/>
          <w:szCs w:val="22"/>
        </w:rPr>
        <w:t xml:space="preserve"> </w:t>
      </w:r>
      <w:r w:rsidR="00443516">
        <w:rPr>
          <w:rFonts w:ascii="Arial" w:hAnsi="Arial" w:cs="Arial"/>
          <w:color w:val="000000"/>
          <w:sz w:val="22"/>
          <w:szCs w:val="22"/>
        </w:rPr>
        <w:t>5</w:t>
      </w:r>
      <w:r w:rsidRPr="00F256CB">
        <w:rPr>
          <w:rFonts w:ascii="Arial" w:hAnsi="Arial" w:cs="Arial"/>
          <w:color w:val="000000"/>
          <w:sz w:val="22"/>
          <w:szCs w:val="22"/>
        </w:rPr>
        <w:t>. (</w:t>
      </w:r>
      <w:proofErr w:type="spellStart"/>
      <w:r w:rsidR="00784520">
        <w:rPr>
          <w:rFonts w:ascii="Arial" w:hAnsi="Arial" w:cs="Arial"/>
          <w:color w:val="000000"/>
          <w:sz w:val="22"/>
          <w:szCs w:val="22"/>
        </w:rPr>
        <w:t>Galie</w:t>
      </w:r>
      <w:proofErr w:type="spellEnd"/>
      <w:r w:rsidRPr="00F256CB">
        <w:rPr>
          <w:rFonts w:ascii="Arial" w:hAnsi="Arial" w:cs="Arial"/>
          <w:color w:val="000000"/>
          <w:sz w:val="22"/>
          <w:szCs w:val="22"/>
        </w:rPr>
        <w:t xml:space="preserve"> 2016). </w:t>
      </w:r>
    </w:p>
    <w:p w14:paraId="624C1227" w14:textId="77777777" w:rsidR="00A45414" w:rsidRPr="00F256CB" w:rsidRDefault="00A45414"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Subtypes in group 1 are often the most rapidly progressive and debilitating, these patients are more commonly female in their middle age, when it has a devastating impact on quality of life. </w:t>
      </w:r>
      <w:proofErr w:type="gramStart"/>
      <w:r w:rsidRPr="00F256CB">
        <w:rPr>
          <w:rFonts w:ascii="Arial" w:hAnsi="Arial" w:cs="Arial"/>
          <w:color w:val="000000"/>
          <w:sz w:val="22"/>
          <w:szCs w:val="22"/>
        </w:rPr>
        <w:t>Sadly</w:t>
      </w:r>
      <w:proofErr w:type="gramEnd"/>
      <w:r w:rsidRPr="00F256CB">
        <w:rPr>
          <w:rFonts w:ascii="Arial" w:hAnsi="Arial" w:cs="Arial"/>
          <w:color w:val="000000"/>
          <w:sz w:val="22"/>
          <w:szCs w:val="22"/>
        </w:rPr>
        <w:t xml:space="preserve"> these women often have double the mortality rate at 5 years despite treatment when compared to women with treated breast cancer.</w:t>
      </w:r>
    </w:p>
    <w:p w14:paraId="1B61484C" w14:textId="77777777" w:rsidR="00A45414" w:rsidRPr="00F256CB" w:rsidRDefault="00A45414" w:rsidP="00F256CB">
      <w:pPr>
        <w:spacing w:line="360" w:lineRule="auto"/>
        <w:contextualSpacing/>
        <w:rPr>
          <w:rFonts w:ascii="Arial" w:hAnsi="Arial" w:cs="Arial"/>
          <w:sz w:val="22"/>
          <w:szCs w:val="22"/>
        </w:rPr>
      </w:pPr>
    </w:p>
    <w:p w14:paraId="7E1F552F" w14:textId="77777777" w:rsidR="00A45414" w:rsidRPr="00F256CB" w:rsidRDefault="00A45414" w:rsidP="00F256CB">
      <w:pPr>
        <w:spacing w:line="360" w:lineRule="auto"/>
        <w:contextualSpacing/>
        <w:rPr>
          <w:rFonts w:ascii="Arial" w:hAnsi="Arial" w:cs="Arial"/>
          <w:sz w:val="22"/>
          <w:szCs w:val="22"/>
        </w:rPr>
      </w:pPr>
    </w:p>
    <w:p w14:paraId="1313FA84" w14:textId="77777777" w:rsidR="00A45414" w:rsidRPr="00F256CB" w:rsidRDefault="00A45414" w:rsidP="00F256CB">
      <w:pPr>
        <w:spacing w:line="360" w:lineRule="auto"/>
        <w:contextualSpacing/>
        <w:rPr>
          <w:rFonts w:ascii="Arial" w:hAnsi="Arial" w:cs="Arial"/>
          <w:b/>
          <w:sz w:val="22"/>
          <w:szCs w:val="22"/>
        </w:rPr>
      </w:pPr>
    </w:p>
    <w:p w14:paraId="007E58F9" w14:textId="4EE6B838" w:rsidR="00A45414" w:rsidRDefault="00A45414" w:rsidP="00F256CB">
      <w:pPr>
        <w:spacing w:line="360" w:lineRule="auto"/>
        <w:contextualSpacing/>
        <w:jc w:val="center"/>
        <w:rPr>
          <w:rFonts w:ascii="Arial" w:hAnsi="Arial" w:cs="Arial"/>
          <w:sz w:val="22"/>
          <w:szCs w:val="22"/>
        </w:rPr>
      </w:pPr>
      <w:r w:rsidRPr="00F256CB">
        <w:rPr>
          <w:rFonts w:ascii="Arial" w:hAnsi="Arial" w:cs="Arial"/>
          <w:noProof/>
          <w:sz w:val="22"/>
          <w:szCs w:val="22"/>
          <w:lang w:eastAsia="en-GB"/>
        </w:rPr>
        <w:lastRenderedPageBreak/>
        <w:drawing>
          <wp:inline distT="0" distB="0" distL="0" distR="0" wp14:anchorId="21EC09F1" wp14:editId="4829D24B">
            <wp:extent cx="3996055" cy="768675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8836"/>
                    <a:stretch/>
                  </pic:blipFill>
                  <pic:spPr bwMode="auto">
                    <a:xfrm>
                      <a:off x="0" y="0"/>
                      <a:ext cx="3998230" cy="7690939"/>
                    </a:xfrm>
                    <a:prstGeom prst="rect">
                      <a:avLst/>
                    </a:prstGeom>
                    <a:ln>
                      <a:noFill/>
                    </a:ln>
                    <a:extLst>
                      <a:ext uri="{53640926-AAD7-44D8-BBD7-CCE9431645EC}">
                        <a14:shadowObscured xmlns:a14="http://schemas.microsoft.com/office/drawing/2010/main"/>
                      </a:ext>
                    </a:extLst>
                  </pic:spPr>
                </pic:pic>
              </a:graphicData>
            </a:graphic>
          </wp:inline>
        </w:drawing>
      </w:r>
    </w:p>
    <w:p w14:paraId="0436282B" w14:textId="682D6075" w:rsidR="00443516" w:rsidRPr="00F256CB" w:rsidRDefault="00443516" w:rsidP="00F256CB">
      <w:pPr>
        <w:spacing w:line="360" w:lineRule="auto"/>
        <w:contextualSpacing/>
        <w:jc w:val="center"/>
        <w:rPr>
          <w:rFonts w:ascii="Arial" w:hAnsi="Arial" w:cs="Arial"/>
          <w:sz w:val="22"/>
          <w:szCs w:val="22"/>
        </w:rPr>
      </w:pPr>
      <w:r>
        <w:rPr>
          <w:rFonts w:ascii="Arial" w:hAnsi="Arial" w:cs="Arial"/>
          <w:sz w:val="22"/>
          <w:szCs w:val="22"/>
        </w:rPr>
        <w:t xml:space="preserve">(Fig 5. </w:t>
      </w:r>
      <w:proofErr w:type="spellStart"/>
      <w:r w:rsidR="00784520">
        <w:rPr>
          <w:rFonts w:ascii="Arial" w:hAnsi="Arial" w:cs="Arial"/>
          <w:sz w:val="22"/>
          <w:szCs w:val="22"/>
        </w:rPr>
        <w:t>Galie</w:t>
      </w:r>
      <w:proofErr w:type="spellEnd"/>
      <w:r>
        <w:rPr>
          <w:rFonts w:ascii="Arial" w:hAnsi="Arial" w:cs="Arial"/>
          <w:sz w:val="22"/>
          <w:szCs w:val="22"/>
        </w:rPr>
        <w:t xml:space="preserve"> 2016)</w:t>
      </w:r>
    </w:p>
    <w:p w14:paraId="3D93153C" w14:textId="77777777" w:rsidR="00443516" w:rsidRDefault="00443516" w:rsidP="00F256CB">
      <w:pPr>
        <w:widowControl w:val="0"/>
        <w:autoSpaceDE w:val="0"/>
        <w:autoSpaceDN w:val="0"/>
        <w:adjustRightInd w:val="0"/>
        <w:spacing w:line="360" w:lineRule="auto"/>
        <w:contextualSpacing/>
        <w:rPr>
          <w:rFonts w:ascii="Arial" w:hAnsi="Arial" w:cs="Arial"/>
          <w:b/>
          <w:color w:val="000000"/>
          <w:sz w:val="22"/>
          <w:szCs w:val="22"/>
        </w:rPr>
      </w:pPr>
    </w:p>
    <w:p w14:paraId="46F8798C" w14:textId="77777777" w:rsidR="00443516" w:rsidRDefault="00443516" w:rsidP="00F256CB">
      <w:pPr>
        <w:widowControl w:val="0"/>
        <w:autoSpaceDE w:val="0"/>
        <w:autoSpaceDN w:val="0"/>
        <w:adjustRightInd w:val="0"/>
        <w:spacing w:line="360" w:lineRule="auto"/>
        <w:contextualSpacing/>
        <w:rPr>
          <w:rFonts w:ascii="Arial" w:hAnsi="Arial" w:cs="Arial"/>
          <w:b/>
          <w:color w:val="000000"/>
          <w:sz w:val="22"/>
          <w:szCs w:val="22"/>
        </w:rPr>
      </w:pPr>
    </w:p>
    <w:p w14:paraId="13787E5D" w14:textId="77777777" w:rsidR="008343E8" w:rsidRDefault="008343E8"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p>
    <w:p w14:paraId="0A27F2B8" w14:textId="70FF76AB" w:rsidR="00A45414" w:rsidRPr="00B31805" w:rsidRDefault="00703DC9"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 xml:space="preserve">Needs assessment: </w:t>
      </w:r>
      <w:r w:rsidR="00A45414" w:rsidRPr="00B31805">
        <w:rPr>
          <w:rFonts w:ascii="Arial" w:hAnsi="Arial" w:cs="Arial"/>
          <w:b/>
          <w:color w:val="2F5496" w:themeColor="accent1" w:themeShade="BF"/>
          <w:sz w:val="22"/>
          <w:szCs w:val="22"/>
        </w:rPr>
        <w:t>How common is pulmonary hypertension?</w:t>
      </w:r>
    </w:p>
    <w:p w14:paraId="0DA97406" w14:textId="38D4BF74" w:rsidR="00AA19E0" w:rsidRPr="00F256CB" w:rsidRDefault="00AA19E0" w:rsidP="00F256CB">
      <w:pPr>
        <w:widowControl w:val="0"/>
        <w:autoSpaceDE w:val="0"/>
        <w:autoSpaceDN w:val="0"/>
        <w:adjustRightInd w:val="0"/>
        <w:spacing w:line="360" w:lineRule="auto"/>
        <w:contextualSpacing/>
        <w:rPr>
          <w:rFonts w:ascii="Arial" w:hAnsi="Arial" w:cs="Arial"/>
          <w:b/>
          <w:color w:val="000000"/>
          <w:sz w:val="22"/>
          <w:szCs w:val="22"/>
        </w:rPr>
      </w:pPr>
    </w:p>
    <w:p w14:paraId="54C1A499" w14:textId="2946613E" w:rsidR="00AA19E0" w:rsidRPr="00F256CB" w:rsidRDefault="00AA19E0" w:rsidP="00F256CB">
      <w:pPr>
        <w:widowControl w:val="0"/>
        <w:autoSpaceDE w:val="0"/>
        <w:autoSpaceDN w:val="0"/>
        <w:adjustRightInd w:val="0"/>
        <w:spacing w:line="360" w:lineRule="auto"/>
        <w:contextualSpacing/>
        <w:rPr>
          <w:rFonts w:ascii="Arial" w:hAnsi="Arial" w:cs="Arial"/>
          <w:bCs/>
          <w:color w:val="000000"/>
          <w:sz w:val="22"/>
          <w:szCs w:val="22"/>
        </w:rPr>
      </w:pPr>
      <w:r w:rsidRPr="00F256CB">
        <w:rPr>
          <w:rFonts w:ascii="Arial" w:hAnsi="Arial" w:cs="Arial"/>
          <w:bCs/>
          <w:color w:val="000000"/>
          <w:sz w:val="22"/>
          <w:szCs w:val="22"/>
        </w:rPr>
        <w:t xml:space="preserve">In order to develop new models </w:t>
      </w:r>
      <w:r w:rsidR="00AA7687" w:rsidRPr="00F256CB">
        <w:rPr>
          <w:rFonts w:ascii="Arial" w:hAnsi="Arial" w:cs="Arial"/>
          <w:bCs/>
          <w:color w:val="000000"/>
          <w:sz w:val="22"/>
          <w:szCs w:val="22"/>
        </w:rPr>
        <w:t>for</w:t>
      </w:r>
      <w:r w:rsidRPr="00F256CB">
        <w:rPr>
          <w:rFonts w:ascii="Arial" w:hAnsi="Arial" w:cs="Arial"/>
          <w:bCs/>
          <w:color w:val="000000"/>
          <w:sz w:val="22"/>
          <w:szCs w:val="22"/>
        </w:rPr>
        <w:t xml:space="preserve"> lead</w:t>
      </w:r>
      <w:r w:rsidR="00AA7687" w:rsidRPr="00F256CB">
        <w:rPr>
          <w:rFonts w:ascii="Arial" w:hAnsi="Arial" w:cs="Arial"/>
          <w:bCs/>
          <w:color w:val="000000"/>
          <w:sz w:val="22"/>
          <w:szCs w:val="22"/>
        </w:rPr>
        <w:t>ing</w:t>
      </w:r>
      <w:r w:rsidRPr="00F256CB">
        <w:rPr>
          <w:rFonts w:ascii="Arial" w:hAnsi="Arial" w:cs="Arial"/>
          <w:bCs/>
          <w:color w:val="000000"/>
          <w:sz w:val="22"/>
          <w:szCs w:val="22"/>
        </w:rPr>
        <w:t xml:space="preserve"> change in the way that this service is currently commissioned it was imperative that I </w:t>
      </w:r>
      <w:r w:rsidR="00BC4FB8">
        <w:rPr>
          <w:rFonts w:ascii="Arial" w:hAnsi="Arial" w:cs="Arial"/>
          <w:bCs/>
          <w:color w:val="000000"/>
          <w:sz w:val="22"/>
          <w:szCs w:val="22"/>
        </w:rPr>
        <w:t xml:space="preserve">was aware </w:t>
      </w:r>
      <w:r w:rsidRPr="00F256CB">
        <w:rPr>
          <w:rFonts w:ascii="Arial" w:hAnsi="Arial" w:cs="Arial"/>
          <w:bCs/>
          <w:color w:val="000000"/>
          <w:sz w:val="22"/>
          <w:szCs w:val="22"/>
        </w:rPr>
        <w:t xml:space="preserve">of </w:t>
      </w:r>
      <w:r w:rsidR="005D48D1" w:rsidRPr="00F256CB">
        <w:rPr>
          <w:rFonts w:ascii="Arial" w:hAnsi="Arial" w:cs="Arial"/>
          <w:bCs/>
          <w:color w:val="000000"/>
          <w:sz w:val="22"/>
          <w:szCs w:val="22"/>
        </w:rPr>
        <w:t xml:space="preserve">the </w:t>
      </w:r>
      <w:r w:rsidRPr="00F256CB">
        <w:rPr>
          <w:rFonts w:ascii="Arial" w:hAnsi="Arial" w:cs="Arial"/>
          <w:bCs/>
          <w:color w:val="000000"/>
          <w:sz w:val="22"/>
          <w:szCs w:val="22"/>
        </w:rPr>
        <w:t>e</w:t>
      </w:r>
      <w:r w:rsidR="005D48D1" w:rsidRPr="00F256CB">
        <w:rPr>
          <w:rFonts w:ascii="Arial" w:hAnsi="Arial" w:cs="Arial"/>
          <w:bCs/>
          <w:color w:val="000000"/>
          <w:sz w:val="22"/>
          <w:szCs w:val="22"/>
        </w:rPr>
        <w:t>xtent of the</w:t>
      </w:r>
      <w:r w:rsidRPr="00F256CB">
        <w:rPr>
          <w:rFonts w:ascii="Arial" w:hAnsi="Arial" w:cs="Arial"/>
          <w:bCs/>
          <w:color w:val="000000"/>
          <w:sz w:val="22"/>
          <w:szCs w:val="22"/>
        </w:rPr>
        <w:t xml:space="preserve"> disease burden within Wales</w:t>
      </w:r>
      <w:r w:rsidR="001F5C42" w:rsidRPr="00F256CB">
        <w:rPr>
          <w:rFonts w:ascii="Arial" w:hAnsi="Arial" w:cs="Arial"/>
          <w:bCs/>
          <w:color w:val="000000"/>
          <w:sz w:val="22"/>
          <w:szCs w:val="22"/>
        </w:rPr>
        <w:t xml:space="preserve"> and this has been achieved</w:t>
      </w:r>
      <w:r w:rsidRPr="00F256CB">
        <w:rPr>
          <w:rFonts w:ascii="Arial" w:hAnsi="Arial" w:cs="Arial"/>
          <w:bCs/>
          <w:color w:val="000000"/>
          <w:sz w:val="22"/>
          <w:szCs w:val="22"/>
        </w:rPr>
        <w:t xml:space="preserve"> </w:t>
      </w:r>
      <w:r w:rsidR="001F5C42" w:rsidRPr="00F256CB">
        <w:rPr>
          <w:rFonts w:ascii="Arial" w:hAnsi="Arial" w:cs="Arial"/>
          <w:bCs/>
          <w:color w:val="000000"/>
          <w:sz w:val="22"/>
          <w:szCs w:val="22"/>
        </w:rPr>
        <w:t>by working collaboratively with clinicians involved in the care of these patients.</w:t>
      </w:r>
    </w:p>
    <w:p w14:paraId="644C1141" w14:textId="553ED815" w:rsidR="00D728AF" w:rsidRPr="00F256CB" w:rsidRDefault="00D728AF" w:rsidP="00F256CB">
      <w:pPr>
        <w:widowControl w:val="0"/>
        <w:autoSpaceDE w:val="0"/>
        <w:autoSpaceDN w:val="0"/>
        <w:adjustRightInd w:val="0"/>
        <w:spacing w:line="360" w:lineRule="auto"/>
        <w:contextualSpacing/>
        <w:rPr>
          <w:rFonts w:ascii="Arial" w:hAnsi="Arial" w:cs="Arial"/>
          <w:b/>
          <w:color w:val="000000"/>
          <w:sz w:val="22"/>
          <w:szCs w:val="22"/>
        </w:rPr>
      </w:pPr>
    </w:p>
    <w:p w14:paraId="7AB4F979" w14:textId="6488A02E" w:rsidR="00A45414" w:rsidRPr="00F256CB" w:rsidRDefault="00BC4FB8" w:rsidP="00F256CB">
      <w:pPr>
        <w:widowControl w:val="0"/>
        <w:autoSpaceDE w:val="0"/>
        <w:autoSpaceDN w:val="0"/>
        <w:adjustRightInd w:val="0"/>
        <w:spacing w:line="360" w:lineRule="auto"/>
        <w:contextualSpacing/>
        <w:rPr>
          <w:rFonts w:ascii="Arial" w:hAnsi="Arial" w:cs="Arial"/>
          <w:color w:val="000000"/>
          <w:sz w:val="22"/>
          <w:szCs w:val="22"/>
        </w:rPr>
      </w:pPr>
      <w:proofErr w:type="spellStart"/>
      <w:r>
        <w:rPr>
          <w:rFonts w:ascii="Arial" w:hAnsi="Arial" w:cs="Arial"/>
          <w:color w:val="000000"/>
          <w:sz w:val="22"/>
          <w:szCs w:val="22"/>
        </w:rPr>
        <w:t>Galie</w:t>
      </w:r>
      <w:proofErr w:type="spellEnd"/>
      <w:r>
        <w:rPr>
          <w:rFonts w:ascii="Arial" w:hAnsi="Arial" w:cs="Arial"/>
          <w:color w:val="000000"/>
          <w:sz w:val="22"/>
          <w:szCs w:val="22"/>
        </w:rPr>
        <w:t xml:space="preserve"> (</w:t>
      </w:r>
      <w:r w:rsidR="00A45414" w:rsidRPr="00F256CB">
        <w:rPr>
          <w:rFonts w:ascii="Arial" w:hAnsi="Arial" w:cs="Arial"/>
          <w:color w:val="000000"/>
          <w:sz w:val="22"/>
          <w:szCs w:val="22"/>
        </w:rPr>
        <w:t>2015</w:t>
      </w:r>
      <w:r>
        <w:rPr>
          <w:rFonts w:ascii="Arial" w:hAnsi="Arial" w:cs="Arial"/>
          <w:color w:val="000000"/>
          <w:sz w:val="22"/>
          <w:szCs w:val="22"/>
        </w:rPr>
        <w:t>)</w:t>
      </w:r>
      <w:r w:rsidR="00A45414" w:rsidRPr="00F256CB">
        <w:rPr>
          <w:rFonts w:ascii="Arial" w:hAnsi="Arial" w:cs="Arial"/>
          <w:color w:val="000000"/>
          <w:sz w:val="22"/>
          <w:szCs w:val="22"/>
        </w:rPr>
        <w:t xml:space="preserve"> quote that in the UK,</w:t>
      </w:r>
      <w:r>
        <w:rPr>
          <w:rFonts w:ascii="Arial" w:hAnsi="Arial" w:cs="Arial"/>
          <w:color w:val="000000"/>
          <w:sz w:val="22"/>
          <w:szCs w:val="22"/>
        </w:rPr>
        <w:t xml:space="preserve"> “PH has</w:t>
      </w:r>
      <w:r w:rsidR="00A45414" w:rsidRPr="00F256CB">
        <w:rPr>
          <w:rFonts w:ascii="Arial" w:hAnsi="Arial" w:cs="Arial"/>
          <w:color w:val="000000"/>
          <w:sz w:val="22"/>
          <w:szCs w:val="22"/>
        </w:rPr>
        <w:t xml:space="preserve"> a prevalence of 97 cases per million with a </w:t>
      </w:r>
      <w:proofErr w:type="spellStart"/>
      <w:r w:rsidR="00A45414" w:rsidRPr="00F256CB">
        <w:rPr>
          <w:rFonts w:ascii="Arial" w:hAnsi="Arial" w:cs="Arial"/>
          <w:color w:val="000000"/>
          <w:sz w:val="22"/>
          <w:szCs w:val="22"/>
        </w:rPr>
        <w:t>female:male</w:t>
      </w:r>
      <w:proofErr w:type="spellEnd"/>
      <w:r w:rsidR="00A45414" w:rsidRPr="00F256CB">
        <w:rPr>
          <w:rFonts w:ascii="Arial" w:hAnsi="Arial" w:cs="Arial"/>
          <w:color w:val="000000"/>
          <w:sz w:val="22"/>
          <w:szCs w:val="22"/>
        </w:rPr>
        <w:t xml:space="preserve"> ratio of 1:8”. </w:t>
      </w:r>
      <w:proofErr w:type="gramStart"/>
      <w:r w:rsidR="00A45414" w:rsidRPr="00F256CB">
        <w:rPr>
          <w:rFonts w:ascii="Arial" w:hAnsi="Arial" w:cs="Arial"/>
          <w:color w:val="000000"/>
          <w:sz w:val="22"/>
          <w:szCs w:val="22"/>
        </w:rPr>
        <w:t>Thus</w:t>
      </w:r>
      <w:proofErr w:type="gramEnd"/>
      <w:r w:rsidR="00A45414" w:rsidRPr="00F256CB">
        <w:rPr>
          <w:rFonts w:ascii="Arial" w:hAnsi="Arial" w:cs="Arial"/>
          <w:color w:val="000000"/>
          <w:sz w:val="22"/>
          <w:szCs w:val="22"/>
        </w:rPr>
        <w:t xml:space="preserve"> with a population of 3.125M people Wales could expect to have around 303 cases within the population of all forms of PH. Reporting of PH incidence data is poor internationally. This can also be reflected in the delays that are seen in diagnosis of PH not only in Wales but across the UK. </w:t>
      </w:r>
    </w:p>
    <w:p w14:paraId="0BD39271" w14:textId="0A41C0B4"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hAnsi="Arial" w:cs="Arial"/>
          <w:color w:val="000000"/>
          <w:sz w:val="22"/>
          <w:szCs w:val="22"/>
        </w:rPr>
        <w:t>This size of the disease burden is evidenced further within NHS England’s commissioning policy for targeted therapies for use in PH “</w:t>
      </w:r>
      <w:r w:rsidRPr="00F256CB">
        <w:rPr>
          <w:rFonts w:ascii="Arial" w:eastAsiaTheme="minorHAnsi" w:hAnsi="Arial" w:cs="Arial"/>
          <w:sz w:val="22"/>
          <w:szCs w:val="22"/>
          <w:lang w:val="en-US"/>
        </w:rPr>
        <w:t xml:space="preserve">The estimated annual incidence of diagnosed PAH in the general population ranges from 0.9 to 7.6 cases per million persons, while the prevalence of diagnosed PAH in the general population is between 6.6 and 26 cases per million persons (Frost et al., 2013, Humbert et al., 2006, Peacock et al., 2007, Ling et al., 2012, </w:t>
      </w:r>
      <w:proofErr w:type="spellStart"/>
      <w:r w:rsidRPr="00F256CB">
        <w:rPr>
          <w:rFonts w:ascii="Arial" w:eastAsiaTheme="minorHAnsi" w:hAnsi="Arial" w:cs="Arial"/>
          <w:sz w:val="22"/>
          <w:szCs w:val="22"/>
          <w:lang w:val="en-US"/>
        </w:rPr>
        <w:t>Hurdman</w:t>
      </w:r>
      <w:proofErr w:type="spellEnd"/>
      <w:r w:rsidRPr="00F256CB">
        <w:rPr>
          <w:rFonts w:ascii="Arial" w:eastAsiaTheme="minorHAnsi" w:hAnsi="Arial" w:cs="Arial"/>
          <w:sz w:val="22"/>
          <w:szCs w:val="22"/>
          <w:lang w:val="en-US"/>
        </w:rPr>
        <w:t xml:space="preserve"> et al., 2012). Incidence and prevalence rates may be underestimated as a result of missed and/or undiagnosed patients (Frost et al., 2013). From this it can be extrapolated that Wales could expect to have around 81 patients with PAH within its population.</w:t>
      </w:r>
    </w:p>
    <w:p w14:paraId="178A6B72" w14:textId="77777777" w:rsidR="00D728AF" w:rsidRPr="00F256CB" w:rsidRDefault="00D728AF" w:rsidP="00F256CB">
      <w:pPr>
        <w:pStyle w:val="NormalWeb"/>
        <w:spacing w:line="360" w:lineRule="auto"/>
        <w:contextualSpacing/>
        <w:rPr>
          <w:rFonts w:ascii="Arial" w:eastAsiaTheme="minorHAnsi" w:hAnsi="Arial" w:cs="Arial"/>
          <w:sz w:val="22"/>
          <w:szCs w:val="22"/>
          <w:lang w:val="en-US"/>
        </w:rPr>
      </w:pPr>
    </w:p>
    <w:p w14:paraId="4EA5B9B7"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 xml:space="preserve">The variation in reporting of PH in all forms poses a commissioning conundrum when extrapolating the size of the disease burden to commissioners. The data presented later in this section demonstrates the numbers of patients in Wales currently on treatment for PH and therefore patients in group 1 and Group sub classifications within Wales. </w:t>
      </w:r>
    </w:p>
    <w:p w14:paraId="46D271F4"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p>
    <w:p w14:paraId="2AC4A7ED"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015D6940"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20174FE3"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42B43411"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70AFB5D8"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722C3240"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5C46DFC2" w14:textId="77777777" w:rsidR="008343E8" w:rsidRDefault="008343E8" w:rsidP="00F256CB">
      <w:pPr>
        <w:pStyle w:val="NormalWeb"/>
        <w:spacing w:line="360" w:lineRule="auto"/>
        <w:contextualSpacing/>
        <w:rPr>
          <w:rFonts w:ascii="Arial" w:eastAsiaTheme="minorHAnsi" w:hAnsi="Arial" w:cs="Arial"/>
          <w:sz w:val="22"/>
          <w:szCs w:val="22"/>
          <w:lang w:val="en-US"/>
        </w:rPr>
      </w:pPr>
    </w:p>
    <w:p w14:paraId="126A7AA1" w14:textId="2490A641"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The April 2017- March 2018 Pulmonary Hypertension National Audit reported in October 2018 outlines the following patient numbers:</w:t>
      </w:r>
    </w:p>
    <w:p w14:paraId="19EF35ED"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p>
    <w:tbl>
      <w:tblPr>
        <w:tblStyle w:val="TableGrid"/>
        <w:tblW w:w="0" w:type="auto"/>
        <w:tblLook w:val="04A0" w:firstRow="1" w:lastRow="0" w:firstColumn="1" w:lastColumn="0" w:noHBand="0" w:noVBand="1"/>
      </w:tblPr>
      <w:tblGrid>
        <w:gridCol w:w="6232"/>
        <w:gridCol w:w="2410"/>
      </w:tblGrid>
      <w:tr w:rsidR="00A45414" w:rsidRPr="00F256CB" w14:paraId="6B0BDFF2" w14:textId="77777777" w:rsidTr="00791D1F">
        <w:tc>
          <w:tcPr>
            <w:tcW w:w="6232" w:type="dxa"/>
          </w:tcPr>
          <w:p w14:paraId="08F48ADC"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Managed patients with an active referral at any point during 2017-2018.</w:t>
            </w:r>
          </w:p>
        </w:tc>
        <w:tc>
          <w:tcPr>
            <w:tcW w:w="2410" w:type="dxa"/>
          </w:tcPr>
          <w:p w14:paraId="287FD185"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9,913</w:t>
            </w:r>
          </w:p>
          <w:p w14:paraId="4A95AC9D"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p>
        </w:tc>
      </w:tr>
      <w:tr w:rsidR="00A45414" w:rsidRPr="00F256CB" w14:paraId="54EAA9BE" w14:textId="77777777" w:rsidTr="00791D1F">
        <w:tc>
          <w:tcPr>
            <w:tcW w:w="6232" w:type="dxa"/>
          </w:tcPr>
          <w:p w14:paraId="419B29BF"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Active patients with an active referral on 31</w:t>
            </w:r>
            <w:r w:rsidRPr="00F256CB">
              <w:rPr>
                <w:rFonts w:ascii="Arial" w:eastAsiaTheme="minorHAnsi" w:hAnsi="Arial" w:cs="Arial"/>
                <w:sz w:val="22"/>
                <w:szCs w:val="22"/>
                <w:vertAlign w:val="superscript"/>
                <w:lang w:val="en-US"/>
              </w:rPr>
              <w:t>st</w:t>
            </w:r>
            <w:r w:rsidRPr="00F256CB">
              <w:rPr>
                <w:rFonts w:ascii="Arial" w:eastAsiaTheme="minorHAnsi" w:hAnsi="Arial" w:cs="Arial"/>
                <w:sz w:val="22"/>
                <w:szCs w:val="22"/>
                <w:lang w:val="en-US"/>
              </w:rPr>
              <w:t xml:space="preserve"> March 2018</w:t>
            </w:r>
          </w:p>
        </w:tc>
        <w:tc>
          <w:tcPr>
            <w:tcW w:w="2410" w:type="dxa"/>
          </w:tcPr>
          <w:p w14:paraId="789D4E56"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7,670</w:t>
            </w:r>
          </w:p>
          <w:p w14:paraId="45D34429"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p>
        </w:tc>
      </w:tr>
      <w:tr w:rsidR="00A45414" w:rsidRPr="00F256CB" w14:paraId="1BF4E9E8" w14:textId="77777777" w:rsidTr="00791D1F">
        <w:tc>
          <w:tcPr>
            <w:tcW w:w="6232" w:type="dxa"/>
          </w:tcPr>
          <w:p w14:paraId="497EB77D"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Active drug therapies include patients with at least one PH drug therapy being prescribed on 31</w:t>
            </w:r>
            <w:r w:rsidRPr="00F256CB">
              <w:rPr>
                <w:rFonts w:ascii="Arial" w:eastAsiaTheme="minorHAnsi" w:hAnsi="Arial" w:cs="Arial"/>
                <w:sz w:val="22"/>
                <w:szCs w:val="22"/>
                <w:vertAlign w:val="superscript"/>
                <w:lang w:val="en-US"/>
              </w:rPr>
              <w:t>st</w:t>
            </w:r>
            <w:r w:rsidRPr="00F256CB">
              <w:rPr>
                <w:rFonts w:ascii="Arial" w:eastAsiaTheme="minorHAnsi" w:hAnsi="Arial" w:cs="Arial"/>
                <w:sz w:val="22"/>
                <w:szCs w:val="22"/>
                <w:lang w:val="en-US"/>
              </w:rPr>
              <w:t xml:space="preserve"> March 2018</w:t>
            </w:r>
          </w:p>
        </w:tc>
        <w:tc>
          <w:tcPr>
            <w:tcW w:w="2410" w:type="dxa"/>
          </w:tcPr>
          <w:p w14:paraId="1D520B9B"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r w:rsidRPr="00F256CB">
              <w:rPr>
                <w:rFonts w:ascii="Arial" w:eastAsiaTheme="minorHAnsi" w:hAnsi="Arial" w:cs="Arial"/>
                <w:sz w:val="22"/>
                <w:szCs w:val="22"/>
                <w:lang w:val="en-US"/>
              </w:rPr>
              <w:t>4,374</w:t>
            </w:r>
          </w:p>
          <w:p w14:paraId="6F9400F0" w14:textId="77777777" w:rsidR="00A45414" w:rsidRPr="00F256CB" w:rsidRDefault="00A45414" w:rsidP="00F256CB">
            <w:pPr>
              <w:pStyle w:val="NormalWeb"/>
              <w:spacing w:line="360" w:lineRule="auto"/>
              <w:contextualSpacing/>
              <w:rPr>
                <w:rFonts w:ascii="Arial" w:eastAsiaTheme="minorHAnsi" w:hAnsi="Arial" w:cs="Arial"/>
                <w:sz w:val="22"/>
                <w:szCs w:val="22"/>
                <w:lang w:val="en-US"/>
              </w:rPr>
            </w:pPr>
          </w:p>
        </w:tc>
      </w:tr>
    </w:tbl>
    <w:p w14:paraId="1DBE205B" w14:textId="77777777" w:rsidR="00A45414" w:rsidRPr="00F256CB" w:rsidRDefault="00A45414" w:rsidP="00F256CB">
      <w:pPr>
        <w:spacing w:line="360" w:lineRule="auto"/>
        <w:contextualSpacing/>
        <w:rPr>
          <w:rFonts w:ascii="Arial" w:hAnsi="Arial" w:cs="Arial"/>
          <w:sz w:val="22"/>
          <w:szCs w:val="22"/>
        </w:rPr>
      </w:pPr>
    </w:p>
    <w:p w14:paraId="5F9D3625" w14:textId="29E14D14" w:rsidR="00786FEF" w:rsidRDefault="00786FEF" w:rsidP="00F256CB">
      <w:pPr>
        <w:spacing w:before="100" w:beforeAutospacing="1" w:after="100" w:afterAutospacing="1"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Understanding myself as a leader of change</w:t>
      </w:r>
    </w:p>
    <w:p w14:paraId="4221288C" w14:textId="5795A9AA" w:rsidR="00AA7687" w:rsidRDefault="00AA7687" w:rsidP="00F256CB">
      <w:pPr>
        <w:spacing w:before="100" w:beforeAutospacing="1" w:after="100" w:afterAutospacing="1" w:line="360" w:lineRule="auto"/>
        <w:contextualSpacing/>
        <w:rPr>
          <w:rFonts w:ascii="Arial" w:hAnsi="Arial" w:cs="Arial"/>
          <w:bCs/>
          <w:sz w:val="22"/>
          <w:szCs w:val="22"/>
        </w:rPr>
      </w:pPr>
      <w:r w:rsidRPr="00F256CB">
        <w:rPr>
          <w:rFonts w:ascii="Arial" w:hAnsi="Arial" w:cs="Arial"/>
          <w:bCs/>
          <w:sz w:val="22"/>
          <w:szCs w:val="22"/>
        </w:rPr>
        <w:t>Having gained deeper insight into the project content it was also necessary for me to better understand</w:t>
      </w:r>
      <w:r w:rsidR="00BC4FB8">
        <w:rPr>
          <w:rFonts w:ascii="Arial" w:hAnsi="Arial" w:cs="Arial"/>
          <w:bCs/>
          <w:sz w:val="22"/>
          <w:szCs w:val="22"/>
        </w:rPr>
        <w:t xml:space="preserve"> </w:t>
      </w:r>
      <w:r w:rsidRPr="00F256CB">
        <w:rPr>
          <w:rFonts w:ascii="Arial" w:hAnsi="Arial" w:cs="Arial"/>
          <w:bCs/>
          <w:sz w:val="22"/>
          <w:szCs w:val="22"/>
        </w:rPr>
        <w:t xml:space="preserve">myself as a clinical leader within the project. </w:t>
      </w:r>
      <w:r w:rsidR="00CC67C5" w:rsidRPr="00F256CB">
        <w:rPr>
          <w:rFonts w:ascii="Arial" w:hAnsi="Arial" w:cs="Arial"/>
          <w:bCs/>
          <w:sz w:val="22"/>
          <w:szCs w:val="22"/>
        </w:rPr>
        <w:t xml:space="preserve">The project was embedded within the planning team at WHSSC. However much of my work involved liaising with external stakeholders. </w:t>
      </w:r>
    </w:p>
    <w:p w14:paraId="784F9880" w14:textId="0F229241" w:rsidR="00443516" w:rsidRPr="00F256CB" w:rsidRDefault="00427DBB" w:rsidP="00F256CB">
      <w:pPr>
        <w:spacing w:before="100" w:beforeAutospacing="1" w:after="100" w:afterAutospacing="1" w:line="360" w:lineRule="auto"/>
        <w:contextualSpacing/>
        <w:rPr>
          <w:rFonts w:ascii="Arial" w:hAnsi="Arial" w:cs="Arial"/>
          <w:bCs/>
          <w:sz w:val="22"/>
          <w:szCs w:val="22"/>
        </w:rPr>
      </w:pPr>
      <w:r w:rsidRPr="00F256CB">
        <w:rPr>
          <w:rFonts w:ascii="Arial" w:hAnsi="Arial" w:cs="Arial"/>
          <w:bCs/>
          <w:sz w:val="22"/>
          <w:szCs w:val="22"/>
        </w:rPr>
        <w:t xml:space="preserve">Psychologist Daniel Goleman describes six types of leadership style: </w:t>
      </w:r>
    </w:p>
    <w:p w14:paraId="6C573B86" w14:textId="6ACF13FA" w:rsidR="00427DBB" w:rsidRPr="00F256CB" w:rsidRDefault="00427DBB" w:rsidP="00F256CB">
      <w:pPr>
        <w:spacing w:line="360" w:lineRule="auto"/>
        <w:contextualSpacing/>
        <w:jc w:val="center"/>
        <w:rPr>
          <w:rFonts w:ascii="Arial" w:eastAsia="Times New Roman" w:hAnsi="Arial" w:cs="Arial"/>
          <w:sz w:val="22"/>
          <w:szCs w:val="22"/>
          <w:lang w:eastAsia="en-GB"/>
        </w:rPr>
      </w:pPr>
      <w:r w:rsidRPr="00F256CB">
        <w:rPr>
          <w:rFonts w:ascii="Arial" w:eastAsia="Times New Roman" w:hAnsi="Arial" w:cs="Arial"/>
          <w:sz w:val="22"/>
          <w:szCs w:val="22"/>
          <w:lang w:eastAsia="en-GB"/>
        </w:rPr>
        <w:fldChar w:fldCharType="begin"/>
      </w:r>
      <w:r w:rsidRPr="00F256CB">
        <w:rPr>
          <w:rFonts w:ascii="Arial" w:eastAsia="Times New Roman" w:hAnsi="Arial" w:cs="Arial"/>
          <w:sz w:val="22"/>
          <w:szCs w:val="22"/>
          <w:lang w:eastAsia="en-GB"/>
        </w:rPr>
        <w:instrText xml:space="preserve"> INCLUDEPICTURE "/var/folders/_s/q7_jh5f55c72ck1cs9ldg_jm0000gn/T/com.microsoft.Word/WebArchiveCopyPasteTempFiles/the-six-styles-of-leadership-goleman.png" \* MERGEFORMATINET </w:instrText>
      </w:r>
      <w:r w:rsidRPr="00F256CB">
        <w:rPr>
          <w:rFonts w:ascii="Arial" w:eastAsia="Times New Roman" w:hAnsi="Arial" w:cs="Arial"/>
          <w:sz w:val="22"/>
          <w:szCs w:val="22"/>
          <w:lang w:eastAsia="en-GB"/>
        </w:rPr>
        <w:fldChar w:fldCharType="separate"/>
      </w:r>
      <w:r w:rsidRPr="00F256CB">
        <w:rPr>
          <w:rFonts w:ascii="Arial" w:eastAsia="Times New Roman" w:hAnsi="Arial" w:cs="Arial"/>
          <w:noProof/>
          <w:sz w:val="22"/>
          <w:szCs w:val="22"/>
          <w:lang w:eastAsia="en-GB"/>
        </w:rPr>
        <w:drawing>
          <wp:inline distT="0" distB="0" distL="0" distR="0" wp14:anchorId="03443FFB" wp14:editId="07578BFC">
            <wp:extent cx="5396088" cy="3924100"/>
            <wp:effectExtent l="0" t="0" r="1905" b="635"/>
            <wp:docPr id="16" name="Picture 16" descr="Image result for Goleman's 6 leadership styl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oleman's 6 leadership styles images"/>
                    <pic:cNvPicPr>
                      <a:picLocks noChangeAspect="1" noChangeArrowheads="1"/>
                    </pic:cNvPicPr>
                  </pic:nvPicPr>
                  <pic:blipFill rotWithShape="1">
                    <a:blip r:embed="rId16">
                      <a:extLst>
                        <a:ext uri="{28A0092B-C50C-407E-A947-70E740481C1C}">
                          <a14:useLocalDpi xmlns:a14="http://schemas.microsoft.com/office/drawing/2010/main" val="0"/>
                        </a:ext>
                      </a:extLst>
                    </a:blip>
                    <a:srcRect t="12796"/>
                    <a:stretch/>
                  </pic:blipFill>
                  <pic:spPr bwMode="auto">
                    <a:xfrm>
                      <a:off x="0" y="0"/>
                      <a:ext cx="5406788" cy="3931881"/>
                    </a:xfrm>
                    <a:prstGeom prst="rect">
                      <a:avLst/>
                    </a:prstGeom>
                    <a:noFill/>
                    <a:ln>
                      <a:noFill/>
                    </a:ln>
                    <a:extLst>
                      <a:ext uri="{53640926-AAD7-44D8-BBD7-CCE9431645EC}">
                        <a14:shadowObscured xmlns:a14="http://schemas.microsoft.com/office/drawing/2010/main"/>
                      </a:ext>
                    </a:extLst>
                  </pic:spPr>
                </pic:pic>
              </a:graphicData>
            </a:graphic>
          </wp:inline>
        </w:drawing>
      </w:r>
      <w:r w:rsidRPr="00F256CB">
        <w:rPr>
          <w:rFonts w:ascii="Arial" w:eastAsia="Times New Roman" w:hAnsi="Arial" w:cs="Arial"/>
          <w:sz w:val="22"/>
          <w:szCs w:val="22"/>
          <w:lang w:eastAsia="en-GB"/>
        </w:rPr>
        <w:fldChar w:fldCharType="end"/>
      </w:r>
    </w:p>
    <w:p w14:paraId="253E5988" w14:textId="44A1F0ED" w:rsidR="00427DBB" w:rsidRDefault="00427DBB" w:rsidP="00F256CB">
      <w:pPr>
        <w:spacing w:line="360" w:lineRule="auto"/>
        <w:contextualSpacing/>
        <w:rPr>
          <w:rFonts w:ascii="Arial" w:eastAsia="Times New Roman" w:hAnsi="Arial" w:cs="Arial"/>
          <w:sz w:val="22"/>
          <w:szCs w:val="22"/>
          <w:lang w:eastAsia="en-GB"/>
        </w:rPr>
      </w:pPr>
      <w:r w:rsidRPr="00F256CB">
        <w:rPr>
          <w:rFonts w:ascii="Arial" w:eastAsia="Times New Roman" w:hAnsi="Arial" w:cs="Arial"/>
          <w:sz w:val="22"/>
          <w:szCs w:val="22"/>
          <w:lang w:eastAsia="en-GB"/>
        </w:rPr>
        <w:t>(</w:t>
      </w:r>
      <w:r w:rsidR="00443516">
        <w:rPr>
          <w:rFonts w:ascii="Arial" w:eastAsia="Times New Roman" w:hAnsi="Arial" w:cs="Arial"/>
          <w:sz w:val="22"/>
          <w:szCs w:val="22"/>
          <w:lang w:eastAsia="en-GB"/>
        </w:rPr>
        <w:t xml:space="preserve">Fig 6. </w:t>
      </w:r>
      <w:r w:rsidRPr="00F256CB">
        <w:rPr>
          <w:rFonts w:ascii="Arial" w:eastAsia="Times New Roman" w:hAnsi="Arial" w:cs="Arial"/>
          <w:sz w:val="22"/>
          <w:szCs w:val="22"/>
          <w:lang w:eastAsia="en-GB"/>
        </w:rPr>
        <w:t>Goleman 2000)</w:t>
      </w:r>
    </w:p>
    <w:p w14:paraId="13A49EA6" w14:textId="77777777" w:rsidR="008343E8" w:rsidRPr="00F256CB" w:rsidRDefault="008343E8" w:rsidP="00F256CB">
      <w:pPr>
        <w:spacing w:line="360" w:lineRule="auto"/>
        <w:contextualSpacing/>
        <w:rPr>
          <w:rFonts w:ascii="Arial" w:eastAsia="Times New Roman" w:hAnsi="Arial" w:cs="Arial"/>
          <w:sz w:val="22"/>
          <w:szCs w:val="22"/>
          <w:lang w:eastAsia="en-GB"/>
        </w:rPr>
      </w:pPr>
    </w:p>
    <w:p w14:paraId="6C979C9C" w14:textId="6A30370C" w:rsidR="00F715C4" w:rsidRDefault="00427DBB" w:rsidP="00F256CB">
      <w:pPr>
        <w:spacing w:before="100" w:beforeAutospacing="1" w:after="100" w:afterAutospacing="1" w:line="360" w:lineRule="auto"/>
        <w:contextualSpacing/>
        <w:rPr>
          <w:rFonts w:ascii="Arial" w:eastAsia="Times New Roman" w:hAnsi="Arial" w:cs="Arial"/>
          <w:color w:val="000000" w:themeColor="text1"/>
          <w:sz w:val="22"/>
          <w:szCs w:val="22"/>
          <w:lang w:eastAsia="en-GB"/>
        </w:rPr>
      </w:pPr>
      <w:r w:rsidRPr="00F256CB">
        <w:rPr>
          <w:rFonts w:ascii="Arial" w:hAnsi="Arial" w:cs="Arial"/>
          <w:bCs/>
          <w:sz w:val="22"/>
          <w:szCs w:val="22"/>
        </w:rPr>
        <w:t xml:space="preserve">Throughout the project I have utilised a wide range of these leadership </w:t>
      </w:r>
      <w:r w:rsidR="00654E4D" w:rsidRPr="00F256CB">
        <w:rPr>
          <w:rFonts w:ascii="Arial" w:hAnsi="Arial" w:cs="Arial"/>
          <w:bCs/>
          <w:sz w:val="22"/>
          <w:szCs w:val="22"/>
        </w:rPr>
        <w:t>styles</w:t>
      </w:r>
      <w:r w:rsidR="00BD0571" w:rsidRPr="00F256CB">
        <w:rPr>
          <w:rFonts w:ascii="Arial" w:hAnsi="Arial" w:cs="Arial"/>
          <w:bCs/>
          <w:sz w:val="22"/>
          <w:szCs w:val="22"/>
        </w:rPr>
        <w:t xml:space="preserve"> depending upon the circumstances.  </w:t>
      </w:r>
      <w:r w:rsidR="00F715C4" w:rsidRPr="00F256CB">
        <w:rPr>
          <w:rFonts w:ascii="Arial" w:hAnsi="Arial" w:cs="Arial"/>
          <w:bCs/>
          <w:sz w:val="22"/>
          <w:szCs w:val="22"/>
        </w:rPr>
        <w:t xml:space="preserve">It has been key to generate a shared vision of what the project is aiming to achieve. This has meant working collaboratively with all parties to ensure that any model adopted provides the best outcomes for all </w:t>
      </w:r>
      <w:r w:rsidR="00F715C4" w:rsidRPr="00F256CB">
        <w:rPr>
          <w:rFonts w:ascii="Arial" w:hAnsi="Arial" w:cs="Arial"/>
          <w:bCs/>
          <w:color w:val="000000" w:themeColor="text1"/>
          <w:sz w:val="22"/>
          <w:szCs w:val="22"/>
        </w:rPr>
        <w:t xml:space="preserve">stakeholders. Hank Rubin is a proponent of collaborative leadership </w:t>
      </w:r>
      <w:r w:rsidR="00F715C4" w:rsidRPr="00F256CB">
        <w:rPr>
          <w:rFonts w:ascii="Arial" w:hAnsi="Arial" w:cs="Arial"/>
          <w:bCs/>
          <w:color w:val="000000" w:themeColor="text1"/>
          <w:sz w:val="22"/>
          <w:szCs w:val="22"/>
          <w:lang w:eastAsia="en-GB"/>
        </w:rPr>
        <w:t>“You are a collaborative leader once you have accepted responsibility for building - or helping to ensure the success of - a heterogeneous team to accomplish a shared purpose.”</w:t>
      </w:r>
      <w:r w:rsidR="005D48D1" w:rsidRPr="00F256CB">
        <w:rPr>
          <w:rFonts w:ascii="Arial" w:hAnsi="Arial" w:cs="Arial"/>
          <w:bCs/>
          <w:color w:val="000000" w:themeColor="text1"/>
          <w:sz w:val="22"/>
          <w:szCs w:val="22"/>
          <w:lang w:eastAsia="en-GB"/>
        </w:rPr>
        <w:t xml:space="preserve"> (Rubin 2017</w:t>
      </w:r>
      <w:proofErr w:type="gramStart"/>
      <w:r w:rsidR="005D48D1" w:rsidRPr="00F256CB">
        <w:rPr>
          <w:rFonts w:ascii="Arial" w:hAnsi="Arial" w:cs="Arial"/>
          <w:bCs/>
          <w:color w:val="000000" w:themeColor="text1"/>
          <w:sz w:val="22"/>
          <w:szCs w:val="22"/>
          <w:lang w:eastAsia="en-GB"/>
        </w:rPr>
        <w:t>)</w:t>
      </w:r>
      <w:r w:rsidR="00F715C4" w:rsidRPr="00F256CB">
        <w:rPr>
          <w:rFonts w:ascii="Arial" w:hAnsi="Arial" w:cs="Arial"/>
          <w:b/>
          <w:bCs/>
          <w:i/>
          <w:iCs/>
          <w:color w:val="000000" w:themeColor="text1"/>
          <w:sz w:val="22"/>
          <w:szCs w:val="22"/>
          <w:lang w:eastAsia="en-GB"/>
        </w:rPr>
        <w:t xml:space="preserve"> </w:t>
      </w:r>
      <w:r w:rsidR="00F715C4" w:rsidRPr="00F256CB">
        <w:rPr>
          <w:rFonts w:ascii="Arial" w:eastAsia="Times New Roman" w:hAnsi="Arial" w:cs="Arial"/>
          <w:color w:val="000000" w:themeColor="text1"/>
          <w:sz w:val="22"/>
          <w:szCs w:val="22"/>
          <w:lang w:eastAsia="en-GB"/>
        </w:rPr>
        <w:t xml:space="preserve"> </w:t>
      </w:r>
      <w:r w:rsidR="009E3F84" w:rsidRPr="00F256CB">
        <w:rPr>
          <w:rFonts w:ascii="Arial" w:eastAsia="Times New Roman" w:hAnsi="Arial" w:cs="Arial"/>
          <w:color w:val="000000" w:themeColor="text1"/>
          <w:sz w:val="22"/>
          <w:szCs w:val="22"/>
          <w:lang w:eastAsia="en-GB"/>
        </w:rPr>
        <w:t>The</w:t>
      </w:r>
      <w:proofErr w:type="gramEnd"/>
      <w:r w:rsidR="009E3F84" w:rsidRPr="00F256CB">
        <w:rPr>
          <w:rFonts w:ascii="Arial" w:eastAsia="Times New Roman" w:hAnsi="Arial" w:cs="Arial"/>
          <w:color w:val="000000" w:themeColor="text1"/>
          <w:sz w:val="22"/>
          <w:szCs w:val="22"/>
          <w:lang w:eastAsia="en-GB"/>
        </w:rPr>
        <w:t xml:space="preserve"> adoption of a future model that provides excellent care for patients in Wales would be my aspirational outcome and this can only be achieved with ongoing collaborative leadership. </w:t>
      </w:r>
    </w:p>
    <w:p w14:paraId="56BCBF52" w14:textId="77777777" w:rsidR="00B31805" w:rsidRPr="00F256CB" w:rsidRDefault="00B31805" w:rsidP="00F256CB">
      <w:pPr>
        <w:spacing w:before="100" w:beforeAutospacing="1" w:after="100" w:afterAutospacing="1" w:line="360" w:lineRule="auto"/>
        <w:contextualSpacing/>
        <w:rPr>
          <w:rFonts w:ascii="Arial" w:hAnsi="Arial" w:cs="Arial"/>
          <w:bCs/>
          <w:sz w:val="22"/>
          <w:szCs w:val="22"/>
        </w:rPr>
      </w:pPr>
    </w:p>
    <w:p w14:paraId="40AE0568" w14:textId="54AB2B1B" w:rsidR="006F693E" w:rsidRDefault="000B1BBF" w:rsidP="00F256CB">
      <w:pPr>
        <w:spacing w:before="100" w:beforeAutospacing="1" w:after="100" w:afterAutospacing="1"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Devising a metho</w:t>
      </w:r>
      <w:r w:rsidR="00B31805">
        <w:rPr>
          <w:rFonts w:ascii="Arial" w:hAnsi="Arial" w:cs="Arial"/>
          <w:b/>
          <w:color w:val="2F5496" w:themeColor="accent1" w:themeShade="BF"/>
          <w:sz w:val="22"/>
          <w:szCs w:val="22"/>
        </w:rPr>
        <w:t>do</w:t>
      </w:r>
      <w:r w:rsidRPr="00B31805">
        <w:rPr>
          <w:rFonts w:ascii="Arial" w:hAnsi="Arial" w:cs="Arial"/>
          <w:b/>
          <w:color w:val="2F5496" w:themeColor="accent1" w:themeShade="BF"/>
          <w:sz w:val="22"/>
          <w:szCs w:val="22"/>
        </w:rPr>
        <w:t>logy</w:t>
      </w:r>
    </w:p>
    <w:p w14:paraId="45A1A0AC" w14:textId="77777777" w:rsidR="00B31805" w:rsidRPr="00B31805" w:rsidRDefault="00B31805" w:rsidP="00F256CB">
      <w:pPr>
        <w:spacing w:before="100" w:beforeAutospacing="1" w:after="100" w:afterAutospacing="1" w:line="360" w:lineRule="auto"/>
        <w:contextualSpacing/>
        <w:rPr>
          <w:rFonts w:ascii="Arial" w:hAnsi="Arial" w:cs="Arial"/>
          <w:b/>
          <w:color w:val="2F5496" w:themeColor="accent1" w:themeShade="BF"/>
          <w:sz w:val="22"/>
          <w:szCs w:val="22"/>
        </w:rPr>
      </w:pPr>
    </w:p>
    <w:p w14:paraId="5883C622" w14:textId="673725F8" w:rsidR="00703DC9" w:rsidRPr="00F256CB" w:rsidRDefault="00703DC9" w:rsidP="00F256CB">
      <w:pPr>
        <w:spacing w:before="100" w:beforeAutospacing="1" w:after="100" w:afterAutospacing="1" w:line="360" w:lineRule="auto"/>
        <w:contextualSpacing/>
        <w:rPr>
          <w:rFonts w:ascii="Arial" w:hAnsi="Arial" w:cs="Arial"/>
          <w:bCs/>
          <w:sz w:val="22"/>
          <w:szCs w:val="22"/>
        </w:rPr>
      </w:pPr>
      <w:r w:rsidRPr="00F256CB">
        <w:rPr>
          <w:rFonts w:ascii="Arial" w:hAnsi="Arial" w:cs="Arial"/>
          <w:bCs/>
          <w:sz w:val="22"/>
          <w:szCs w:val="22"/>
        </w:rPr>
        <w:t xml:space="preserve">Given that this project sits within the wider context of WHSSC’s commissioning portfolio </w:t>
      </w:r>
      <w:r w:rsidR="00CC67C5" w:rsidRPr="00F256CB">
        <w:rPr>
          <w:rFonts w:ascii="Arial" w:hAnsi="Arial" w:cs="Arial"/>
          <w:bCs/>
          <w:sz w:val="22"/>
          <w:szCs w:val="22"/>
        </w:rPr>
        <w:t>one of the early outputs from t</w:t>
      </w:r>
      <w:r w:rsidRPr="00F256CB">
        <w:rPr>
          <w:rFonts w:ascii="Arial" w:hAnsi="Arial" w:cs="Arial"/>
          <w:bCs/>
          <w:sz w:val="22"/>
          <w:szCs w:val="22"/>
        </w:rPr>
        <w:t xml:space="preserve">he project </w:t>
      </w:r>
      <w:r w:rsidR="00CC67C5" w:rsidRPr="00F256CB">
        <w:rPr>
          <w:rFonts w:ascii="Arial" w:hAnsi="Arial" w:cs="Arial"/>
          <w:bCs/>
          <w:sz w:val="22"/>
          <w:szCs w:val="22"/>
        </w:rPr>
        <w:t xml:space="preserve">was the submission of the project </w:t>
      </w:r>
      <w:r w:rsidRPr="00F256CB">
        <w:rPr>
          <w:rFonts w:ascii="Arial" w:hAnsi="Arial" w:cs="Arial"/>
          <w:bCs/>
          <w:sz w:val="22"/>
          <w:szCs w:val="22"/>
        </w:rPr>
        <w:t xml:space="preserve">initiation document (PID) </w:t>
      </w:r>
      <w:r w:rsidR="00CC67C5" w:rsidRPr="00F256CB">
        <w:rPr>
          <w:rFonts w:ascii="Arial" w:hAnsi="Arial" w:cs="Arial"/>
          <w:bCs/>
          <w:sz w:val="22"/>
          <w:szCs w:val="22"/>
        </w:rPr>
        <w:t xml:space="preserve">to WHSSC Management group. This outlined the agreed </w:t>
      </w:r>
      <w:r w:rsidR="00F42940" w:rsidRPr="00F256CB">
        <w:rPr>
          <w:rFonts w:ascii="Arial" w:hAnsi="Arial" w:cs="Arial"/>
          <w:bCs/>
          <w:sz w:val="22"/>
          <w:szCs w:val="22"/>
        </w:rPr>
        <w:t>phases</w:t>
      </w:r>
      <w:r w:rsidR="00CC67C5" w:rsidRPr="00F256CB">
        <w:rPr>
          <w:rFonts w:ascii="Arial" w:hAnsi="Arial" w:cs="Arial"/>
          <w:bCs/>
          <w:sz w:val="22"/>
          <w:szCs w:val="22"/>
        </w:rPr>
        <w:t xml:space="preserve"> of the project. </w:t>
      </w:r>
      <w:r w:rsidRPr="00F256CB">
        <w:rPr>
          <w:rFonts w:ascii="Arial" w:hAnsi="Arial" w:cs="Arial"/>
          <w:bCs/>
          <w:sz w:val="22"/>
          <w:szCs w:val="22"/>
        </w:rPr>
        <w:t xml:space="preserve">Phase 1 was the focus of my leadership responsibility, with phases 2 and 3 likely to occur outside of the </w:t>
      </w:r>
      <w:proofErr w:type="gramStart"/>
      <w:r w:rsidRPr="00F256CB">
        <w:rPr>
          <w:rFonts w:ascii="Arial" w:hAnsi="Arial" w:cs="Arial"/>
          <w:bCs/>
          <w:sz w:val="22"/>
          <w:szCs w:val="22"/>
        </w:rPr>
        <w:t>1</w:t>
      </w:r>
      <w:r w:rsidR="00F42940" w:rsidRPr="00F256CB">
        <w:rPr>
          <w:rFonts w:ascii="Arial" w:hAnsi="Arial" w:cs="Arial"/>
          <w:bCs/>
          <w:sz w:val="22"/>
          <w:szCs w:val="22"/>
        </w:rPr>
        <w:t xml:space="preserve"> </w:t>
      </w:r>
      <w:r w:rsidRPr="00F256CB">
        <w:rPr>
          <w:rFonts w:ascii="Arial" w:hAnsi="Arial" w:cs="Arial"/>
          <w:bCs/>
          <w:sz w:val="22"/>
          <w:szCs w:val="22"/>
        </w:rPr>
        <w:t>year</w:t>
      </w:r>
      <w:proofErr w:type="gramEnd"/>
      <w:r w:rsidRPr="00F256CB">
        <w:rPr>
          <w:rFonts w:ascii="Arial" w:hAnsi="Arial" w:cs="Arial"/>
          <w:bCs/>
          <w:sz w:val="22"/>
          <w:szCs w:val="22"/>
        </w:rPr>
        <w:t xml:space="preserve"> timeframe. </w:t>
      </w:r>
      <w:r w:rsidR="00F42940" w:rsidRPr="00F256CB">
        <w:rPr>
          <w:rFonts w:ascii="Arial" w:hAnsi="Arial" w:cs="Arial"/>
          <w:bCs/>
          <w:sz w:val="22"/>
          <w:szCs w:val="22"/>
        </w:rPr>
        <w:t>The components of phase 1 are outlined below:</w:t>
      </w:r>
    </w:p>
    <w:p w14:paraId="63B2F0AA" w14:textId="77777777" w:rsidR="00703DC9" w:rsidRPr="00F256CB" w:rsidRDefault="00703DC9" w:rsidP="00F256CB">
      <w:pPr>
        <w:pStyle w:val="BodyTextIndent"/>
        <w:spacing w:line="360" w:lineRule="auto"/>
        <w:ind w:left="0" w:firstLine="0"/>
        <w:contextualSpacing/>
        <w:rPr>
          <w:rFonts w:ascii="Arial" w:hAnsi="Arial" w:cs="Arial"/>
          <w:szCs w:val="22"/>
        </w:rPr>
      </w:pPr>
      <w:r w:rsidRPr="00F256CB">
        <w:rPr>
          <w:rFonts w:ascii="Arial" w:hAnsi="Arial" w:cs="Arial"/>
          <w:b/>
          <w:szCs w:val="22"/>
        </w:rPr>
        <w:t xml:space="preserve">Phase 1 – Identification of the current and future needs of Welsh patients with pulmonary hypertension. Review of current pathways and patients access to them. </w:t>
      </w:r>
    </w:p>
    <w:p w14:paraId="62C79FFE" w14:textId="77777777" w:rsidR="00703DC9" w:rsidRPr="00F256CB" w:rsidRDefault="00703DC9" w:rsidP="00F256CB">
      <w:pPr>
        <w:pStyle w:val="BodyTextIndent"/>
        <w:spacing w:line="360" w:lineRule="auto"/>
        <w:ind w:left="0" w:firstLine="0"/>
        <w:contextualSpacing/>
        <w:rPr>
          <w:rFonts w:ascii="Arial" w:hAnsi="Arial" w:cs="Arial"/>
          <w:szCs w:val="22"/>
        </w:rPr>
      </w:pPr>
    </w:p>
    <w:p w14:paraId="1F51C53E" w14:textId="77777777" w:rsidR="00703DC9" w:rsidRPr="00F256CB" w:rsidRDefault="00703DC9" w:rsidP="00F256CB">
      <w:pPr>
        <w:pStyle w:val="BodyTextIndent"/>
        <w:numPr>
          <w:ilvl w:val="0"/>
          <w:numId w:val="21"/>
        </w:numPr>
        <w:spacing w:line="360" w:lineRule="auto"/>
        <w:contextualSpacing/>
        <w:rPr>
          <w:rFonts w:ascii="Arial" w:hAnsi="Arial" w:cs="Arial"/>
          <w:szCs w:val="22"/>
        </w:rPr>
      </w:pPr>
      <w:r w:rsidRPr="00F256CB">
        <w:rPr>
          <w:rFonts w:ascii="Arial" w:hAnsi="Arial" w:cs="Arial"/>
          <w:szCs w:val="22"/>
        </w:rPr>
        <w:t>Needs assessment and analysis of future population needs.</w:t>
      </w:r>
    </w:p>
    <w:p w14:paraId="1F089991" w14:textId="77777777" w:rsidR="00703DC9" w:rsidRPr="00F256CB" w:rsidRDefault="00703DC9" w:rsidP="00F256CB">
      <w:pPr>
        <w:pStyle w:val="BodyTextIndent"/>
        <w:spacing w:line="360" w:lineRule="auto"/>
        <w:ind w:left="0" w:firstLine="0"/>
        <w:contextualSpacing/>
        <w:rPr>
          <w:rFonts w:ascii="Arial" w:hAnsi="Arial" w:cs="Arial"/>
          <w:b/>
          <w:szCs w:val="22"/>
        </w:rPr>
      </w:pPr>
    </w:p>
    <w:p w14:paraId="27F81270" w14:textId="239ACC4E" w:rsidR="00703DC9" w:rsidRPr="00F256CB" w:rsidRDefault="00703DC9" w:rsidP="00F256CB">
      <w:pPr>
        <w:pStyle w:val="BodyTextIndent"/>
        <w:numPr>
          <w:ilvl w:val="0"/>
          <w:numId w:val="20"/>
        </w:numPr>
        <w:spacing w:line="360" w:lineRule="auto"/>
        <w:contextualSpacing/>
        <w:rPr>
          <w:rFonts w:ascii="Arial" w:hAnsi="Arial" w:cs="Arial"/>
          <w:b/>
          <w:szCs w:val="22"/>
        </w:rPr>
      </w:pPr>
      <w:r w:rsidRPr="00F256CB">
        <w:rPr>
          <w:rFonts w:ascii="Arial" w:hAnsi="Arial" w:cs="Arial"/>
          <w:szCs w:val="22"/>
        </w:rPr>
        <w:t>Understand existing patient care pathways into current specialised services to identify the point at which patients could enter a Welsh service</w:t>
      </w:r>
      <w:r w:rsidR="00BC4FB8">
        <w:rPr>
          <w:rFonts w:ascii="Arial" w:hAnsi="Arial" w:cs="Arial"/>
          <w:szCs w:val="22"/>
        </w:rPr>
        <w:t>.</w:t>
      </w:r>
    </w:p>
    <w:p w14:paraId="72E82674" w14:textId="77777777" w:rsidR="00703DC9" w:rsidRPr="00F256CB" w:rsidRDefault="00703DC9" w:rsidP="00F256CB">
      <w:pPr>
        <w:pStyle w:val="BodyTextIndent"/>
        <w:spacing w:line="360" w:lineRule="auto"/>
        <w:ind w:left="0" w:firstLine="0"/>
        <w:contextualSpacing/>
        <w:rPr>
          <w:rFonts w:ascii="Arial" w:hAnsi="Arial" w:cs="Arial"/>
          <w:szCs w:val="22"/>
        </w:rPr>
      </w:pPr>
    </w:p>
    <w:p w14:paraId="4F183331" w14:textId="1A8E6473" w:rsidR="00703DC9" w:rsidRPr="00F256CB" w:rsidRDefault="00703DC9" w:rsidP="00F256CB">
      <w:pPr>
        <w:pStyle w:val="BodyTextIndent"/>
        <w:numPr>
          <w:ilvl w:val="0"/>
          <w:numId w:val="17"/>
        </w:numPr>
        <w:spacing w:line="360" w:lineRule="auto"/>
        <w:contextualSpacing/>
        <w:rPr>
          <w:rFonts w:ascii="Arial" w:hAnsi="Arial" w:cs="Arial"/>
          <w:szCs w:val="22"/>
        </w:rPr>
      </w:pPr>
      <w:r w:rsidRPr="00F256CB">
        <w:rPr>
          <w:rFonts w:ascii="Arial" w:hAnsi="Arial" w:cs="Arial"/>
          <w:bCs/>
          <w:szCs w:val="22"/>
        </w:rPr>
        <w:t>Identify and review current PH specialised commissioning activity, identification of current contracts, financial position, and patient flow.</w:t>
      </w:r>
    </w:p>
    <w:p w14:paraId="6E70ACCC" w14:textId="77777777" w:rsidR="00703DC9" w:rsidRPr="00F256CB" w:rsidRDefault="00703DC9" w:rsidP="00F256CB">
      <w:pPr>
        <w:pStyle w:val="BodyTextIndent"/>
        <w:spacing w:line="360" w:lineRule="auto"/>
        <w:ind w:firstLine="0"/>
        <w:contextualSpacing/>
        <w:rPr>
          <w:rFonts w:ascii="Arial" w:hAnsi="Arial" w:cs="Arial"/>
          <w:szCs w:val="22"/>
        </w:rPr>
      </w:pPr>
    </w:p>
    <w:p w14:paraId="73A211AE" w14:textId="4ECE2F9D" w:rsidR="00703DC9" w:rsidRPr="00F256CB" w:rsidRDefault="00703DC9" w:rsidP="00F256CB">
      <w:pPr>
        <w:pStyle w:val="BodyTextIndent"/>
        <w:numPr>
          <w:ilvl w:val="0"/>
          <w:numId w:val="17"/>
        </w:numPr>
        <w:spacing w:line="360" w:lineRule="auto"/>
        <w:contextualSpacing/>
        <w:rPr>
          <w:rFonts w:ascii="Arial" w:hAnsi="Arial" w:cs="Arial"/>
          <w:szCs w:val="22"/>
        </w:rPr>
      </w:pPr>
      <w:r w:rsidRPr="00F256CB">
        <w:rPr>
          <w:rFonts w:ascii="Arial" w:hAnsi="Arial" w:cs="Arial"/>
          <w:szCs w:val="22"/>
        </w:rPr>
        <w:t xml:space="preserve">Undertake scoping work to understand what infrastructure and service delivery framework is required for delivering a </w:t>
      </w:r>
      <w:r w:rsidR="00BC4FB8">
        <w:rPr>
          <w:rFonts w:ascii="Arial" w:hAnsi="Arial" w:cs="Arial"/>
          <w:szCs w:val="22"/>
        </w:rPr>
        <w:t xml:space="preserve">PH </w:t>
      </w:r>
      <w:r w:rsidRPr="00F256CB">
        <w:rPr>
          <w:rFonts w:ascii="Arial" w:hAnsi="Arial" w:cs="Arial"/>
          <w:szCs w:val="22"/>
        </w:rPr>
        <w:t>service.</w:t>
      </w:r>
    </w:p>
    <w:p w14:paraId="53E2FC28" w14:textId="77777777" w:rsidR="00703DC9" w:rsidRPr="00F256CB" w:rsidRDefault="00703DC9" w:rsidP="00F256CB">
      <w:pPr>
        <w:pStyle w:val="BodyTextIndent"/>
        <w:spacing w:line="360" w:lineRule="auto"/>
        <w:ind w:left="0" w:firstLine="0"/>
        <w:contextualSpacing/>
        <w:rPr>
          <w:rFonts w:ascii="Arial" w:hAnsi="Arial" w:cs="Arial"/>
          <w:szCs w:val="22"/>
        </w:rPr>
      </w:pPr>
    </w:p>
    <w:p w14:paraId="45F07381" w14:textId="77777777" w:rsidR="00703DC9" w:rsidRPr="00F256CB" w:rsidRDefault="00703DC9" w:rsidP="00F256CB">
      <w:pPr>
        <w:pStyle w:val="BodyTextIndent"/>
        <w:numPr>
          <w:ilvl w:val="0"/>
          <w:numId w:val="17"/>
        </w:numPr>
        <w:spacing w:line="360" w:lineRule="auto"/>
        <w:contextualSpacing/>
        <w:rPr>
          <w:rFonts w:ascii="Arial" w:hAnsi="Arial" w:cs="Arial"/>
          <w:szCs w:val="22"/>
        </w:rPr>
      </w:pPr>
      <w:r w:rsidRPr="00F256CB">
        <w:rPr>
          <w:rFonts w:ascii="Arial" w:hAnsi="Arial" w:cs="Arial"/>
          <w:szCs w:val="22"/>
        </w:rPr>
        <w:t xml:space="preserve">Stakeholder workshops to ensure stakeholder engagement and involvement in the development of potential models. </w:t>
      </w:r>
    </w:p>
    <w:p w14:paraId="348C0810" w14:textId="77777777" w:rsidR="00703DC9" w:rsidRPr="00F256CB" w:rsidRDefault="00703DC9" w:rsidP="00F256CB">
      <w:pPr>
        <w:pStyle w:val="BodyTextIndent"/>
        <w:spacing w:line="360" w:lineRule="auto"/>
        <w:ind w:firstLine="0"/>
        <w:contextualSpacing/>
        <w:rPr>
          <w:rFonts w:ascii="Arial" w:hAnsi="Arial" w:cs="Arial"/>
          <w:szCs w:val="22"/>
        </w:rPr>
      </w:pPr>
    </w:p>
    <w:p w14:paraId="7B1E0C60" w14:textId="77777777" w:rsidR="00703DC9" w:rsidRPr="00F256CB" w:rsidRDefault="00703DC9" w:rsidP="00F256CB">
      <w:pPr>
        <w:pStyle w:val="BodyTextIndent"/>
        <w:numPr>
          <w:ilvl w:val="0"/>
          <w:numId w:val="17"/>
        </w:numPr>
        <w:spacing w:line="360" w:lineRule="auto"/>
        <w:contextualSpacing/>
        <w:rPr>
          <w:rFonts w:ascii="Arial" w:hAnsi="Arial" w:cs="Arial"/>
          <w:szCs w:val="22"/>
        </w:rPr>
      </w:pPr>
      <w:r w:rsidRPr="00F256CB">
        <w:rPr>
          <w:rFonts w:ascii="Arial" w:hAnsi="Arial" w:cs="Arial"/>
          <w:szCs w:val="22"/>
        </w:rPr>
        <w:t xml:space="preserve">The information gathered through this process will inform the gap analysis, identifying where service developments are required and best placed to service population need. </w:t>
      </w:r>
    </w:p>
    <w:p w14:paraId="4ACDB26A" w14:textId="77777777" w:rsidR="00703DC9" w:rsidRPr="00F256CB" w:rsidRDefault="00703DC9" w:rsidP="00F256CB">
      <w:pPr>
        <w:pStyle w:val="BodyTextIndent"/>
        <w:spacing w:line="360" w:lineRule="auto"/>
        <w:ind w:left="0" w:firstLine="0"/>
        <w:contextualSpacing/>
        <w:rPr>
          <w:rFonts w:ascii="Arial" w:hAnsi="Arial" w:cs="Arial"/>
          <w:b/>
          <w:szCs w:val="22"/>
        </w:rPr>
      </w:pPr>
    </w:p>
    <w:p w14:paraId="47A0AACC" w14:textId="649DB59B" w:rsidR="00AA19E0" w:rsidRDefault="00AA19E0" w:rsidP="00F256CB">
      <w:pPr>
        <w:spacing w:before="100" w:beforeAutospacing="1" w:after="100" w:afterAutospacing="1"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 xml:space="preserve">Establishing current practice </w:t>
      </w:r>
      <w:r w:rsidR="00703DC9" w:rsidRPr="00B31805">
        <w:rPr>
          <w:rFonts w:ascii="Arial" w:hAnsi="Arial" w:cs="Arial"/>
          <w:b/>
          <w:color w:val="2F5496" w:themeColor="accent1" w:themeShade="BF"/>
          <w:sz w:val="22"/>
          <w:szCs w:val="22"/>
        </w:rPr>
        <w:t>and pathways</w:t>
      </w:r>
    </w:p>
    <w:p w14:paraId="114CF452" w14:textId="77777777" w:rsidR="00B31805" w:rsidRPr="00B31805" w:rsidRDefault="00B31805" w:rsidP="00F256CB">
      <w:pPr>
        <w:spacing w:before="100" w:beforeAutospacing="1" w:after="100" w:afterAutospacing="1" w:line="360" w:lineRule="auto"/>
        <w:contextualSpacing/>
        <w:rPr>
          <w:rFonts w:ascii="Arial" w:hAnsi="Arial" w:cs="Arial"/>
          <w:b/>
          <w:color w:val="2F5496" w:themeColor="accent1" w:themeShade="BF"/>
          <w:sz w:val="22"/>
          <w:szCs w:val="22"/>
        </w:rPr>
      </w:pPr>
    </w:p>
    <w:p w14:paraId="7290D8D0" w14:textId="77777777" w:rsidR="00AA19E0" w:rsidRPr="00F256CB" w:rsidRDefault="00AA19E0" w:rsidP="00F256CB">
      <w:pPr>
        <w:spacing w:line="360" w:lineRule="auto"/>
        <w:contextualSpacing/>
        <w:rPr>
          <w:rFonts w:ascii="Arial" w:hAnsi="Arial" w:cs="Arial"/>
          <w:sz w:val="22"/>
          <w:szCs w:val="22"/>
        </w:rPr>
      </w:pPr>
      <w:r w:rsidRPr="00F256CB">
        <w:rPr>
          <w:rFonts w:ascii="Arial" w:hAnsi="Arial" w:cs="Arial"/>
          <w:sz w:val="22"/>
          <w:szCs w:val="22"/>
        </w:rPr>
        <w:t>Pulmonary Hypertension services have been commissioned by WHSSC for patients in Wales since 2012. These are currently commissioned from several English providers and the patient pathway is split between Welsh HBs and English centres.</w:t>
      </w:r>
    </w:p>
    <w:p w14:paraId="39DA886B" w14:textId="77777777" w:rsidR="00AA19E0" w:rsidRPr="00F256CB" w:rsidRDefault="00AA19E0" w:rsidP="00F256CB">
      <w:pPr>
        <w:spacing w:line="360" w:lineRule="auto"/>
        <w:contextualSpacing/>
        <w:rPr>
          <w:rFonts w:ascii="Arial" w:hAnsi="Arial" w:cs="Arial"/>
          <w:sz w:val="22"/>
          <w:szCs w:val="22"/>
        </w:rPr>
      </w:pPr>
    </w:p>
    <w:p w14:paraId="0FB0373B" w14:textId="77777777" w:rsidR="00AA19E0" w:rsidRPr="00F256CB" w:rsidRDefault="00AA19E0" w:rsidP="00F256CB">
      <w:pPr>
        <w:spacing w:line="360" w:lineRule="auto"/>
        <w:contextualSpacing/>
        <w:rPr>
          <w:rFonts w:ascii="Arial" w:hAnsi="Arial" w:cs="Arial"/>
          <w:sz w:val="22"/>
          <w:szCs w:val="22"/>
        </w:rPr>
      </w:pPr>
      <w:r w:rsidRPr="00F256CB">
        <w:rPr>
          <w:rFonts w:ascii="Arial" w:hAnsi="Arial" w:cs="Arial"/>
          <w:sz w:val="22"/>
          <w:szCs w:val="22"/>
        </w:rPr>
        <w:t xml:space="preserve">Patients presenting with PH are a very heterogenous group this presents significant diagnostic challenges and a wide range of possible patient pathways through which they may enter a PH service. </w:t>
      </w:r>
    </w:p>
    <w:p w14:paraId="76439B69" w14:textId="77777777" w:rsidR="00AA19E0" w:rsidRPr="00F256CB" w:rsidRDefault="00AA19E0" w:rsidP="00F256CB">
      <w:pPr>
        <w:spacing w:line="360" w:lineRule="auto"/>
        <w:contextualSpacing/>
        <w:rPr>
          <w:rFonts w:ascii="Arial" w:hAnsi="Arial" w:cs="Arial"/>
          <w:sz w:val="22"/>
          <w:szCs w:val="22"/>
        </w:rPr>
      </w:pPr>
    </w:p>
    <w:p w14:paraId="1AAE0834" w14:textId="570583D5" w:rsidR="00AA19E0" w:rsidRPr="00F256CB" w:rsidRDefault="00AA19E0" w:rsidP="00F256CB">
      <w:pPr>
        <w:spacing w:line="360" w:lineRule="auto"/>
        <w:contextualSpacing/>
        <w:rPr>
          <w:rFonts w:ascii="Arial" w:hAnsi="Arial" w:cs="Arial"/>
          <w:sz w:val="22"/>
          <w:szCs w:val="22"/>
        </w:rPr>
      </w:pPr>
      <w:r w:rsidRPr="00F256CB">
        <w:rPr>
          <w:rFonts w:ascii="Arial" w:hAnsi="Arial" w:cs="Arial"/>
          <w:sz w:val="22"/>
          <w:szCs w:val="22"/>
        </w:rPr>
        <w:t>With reference to formal commissioning arrangements tertiary PH services are currently commissioned by WHSSC as a specialist service, both within specialist cardiology contracts with most providers and on specific service contracts with others. Investigations performed within Welsh secondary care may also fall within both general secondary care work and specialist contracts. However, there is currently no formal contract with any Welsh provider for any pulmonary hypertension work. At present any PH service provided in Wales needs to be fulfilled within the current financial provision</w:t>
      </w:r>
      <w:r w:rsidR="00BC4FB8">
        <w:rPr>
          <w:rFonts w:ascii="Arial" w:hAnsi="Arial" w:cs="Arial"/>
          <w:sz w:val="22"/>
          <w:szCs w:val="22"/>
        </w:rPr>
        <w:t>,</w:t>
      </w:r>
      <w:r w:rsidRPr="00F256CB">
        <w:rPr>
          <w:rFonts w:ascii="Arial" w:hAnsi="Arial" w:cs="Arial"/>
          <w:sz w:val="22"/>
          <w:szCs w:val="22"/>
        </w:rPr>
        <w:t xml:space="preserve"> with no new money available to pump prime a service. </w:t>
      </w:r>
    </w:p>
    <w:p w14:paraId="63B8AB37" w14:textId="5045AEAD" w:rsidR="00AA19E0" w:rsidRPr="00B31805" w:rsidRDefault="00AA19E0" w:rsidP="00B31805">
      <w:pPr>
        <w:pStyle w:val="NormalWeb"/>
        <w:spacing w:line="360" w:lineRule="auto"/>
        <w:contextualSpacing/>
        <w:rPr>
          <w:rFonts w:ascii="Arial" w:hAnsi="Arial" w:cs="Arial"/>
          <w:sz w:val="22"/>
          <w:szCs w:val="22"/>
        </w:rPr>
      </w:pPr>
      <w:r w:rsidRPr="00F256CB">
        <w:rPr>
          <w:rFonts w:ascii="Arial" w:hAnsi="Arial" w:cs="Arial"/>
          <w:sz w:val="22"/>
          <w:szCs w:val="22"/>
        </w:rPr>
        <w:t xml:space="preserve">There exists across the UK a delay in the recognition and therefore timely referral of PH patients into tertiary services. This was highlighted in the PHA survey in 2017 which demonstrated that 48% of patients waited over a year after their first symptoms before being diagnosed and 40% saw 4 or more doctors before being diagnosed. One third of patients were admitted to hospital as an emergency because of their PH where they went on to be diagnosed. </w:t>
      </w:r>
    </w:p>
    <w:p w14:paraId="3E8D3DB7" w14:textId="18FF21B1" w:rsidR="00AA19E0" w:rsidRPr="00B31805" w:rsidRDefault="001F5C42"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Understanding t</w:t>
      </w:r>
      <w:r w:rsidR="00AA19E0" w:rsidRPr="00B31805">
        <w:rPr>
          <w:rFonts w:ascii="Arial" w:hAnsi="Arial" w:cs="Arial"/>
          <w:b/>
          <w:color w:val="2F5496" w:themeColor="accent1" w:themeShade="BF"/>
          <w:sz w:val="22"/>
          <w:szCs w:val="22"/>
        </w:rPr>
        <w:t>he Current Model</w:t>
      </w:r>
      <w:r w:rsidR="00523F0C" w:rsidRPr="00B31805">
        <w:rPr>
          <w:rFonts w:ascii="Arial" w:hAnsi="Arial" w:cs="Arial"/>
          <w:b/>
          <w:color w:val="2F5496" w:themeColor="accent1" w:themeShade="BF"/>
          <w:sz w:val="22"/>
          <w:szCs w:val="22"/>
        </w:rPr>
        <w:t xml:space="preserve"> and </w:t>
      </w:r>
      <w:r w:rsidR="00400BB6" w:rsidRPr="00B31805">
        <w:rPr>
          <w:rFonts w:ascii="Arial" w:hAnsi="Arial" w:cs="Arial"/>
          <w:b/>
          <w:color w:val="2F5496" w:themeColor="accent1" w:themeShade="BF"/>
          <w:sz w:val="22"/>
          <w:szCs w:val="22"/>
        </w:rPr>
        <w:t>learning how to transform this.</w:t>
      </w:r>
    </w:p>
    <w:p w14:paraId="49DECDE8" w14:textId="038E18EC" w:rsidR="001F5C42" w:rsidRPr="00F256CB" w:rsidRDefault="001F5C42" w:rsidP="00F256CB">
      <w:pPr>
        <w:widowControl w:val="0"/>
        <w:autoSpaceDE w:val="0"/>
        <w:autoSpaceDN w:val="0"/>
        <w:adjustRightInd w:val="0"/>
        <w:spacing w:line="360" w:lineRule="auto"/>
        <w:contextualSpacing/>
        <w:rPr>
          <w:rFonts w:ascii="Arial" w:hAnsi="Arial" w:cs="Arial"/>
          <w:b/>
          <w:color w:val="000000"/>
          <w:sz w:val="22"/>
          <w:szCs w:val="22"/>
        </w:rPr>
      </w:pPr>
    </w:p>
    <w:p w14:paraId="7D5ECED4" w14:textId="02C688C5" w:rsidR="001F5C42" w:rsidRPr="00F256CB" w:rsidRDefault="001F5C42" w:rsidP="00F256CB">
      <w:pPr>
        <w:widowControl w:val="0"/>
        <w:autoSpaceDE w:val="0"/>
        <w:autoSpaceDN w:val="0"/>
        <w:adjustRightInd w:val="0"/>
        <w:spacing w:line="360" w:lineRule="auto"/>
        <w:contextualSpacing/>
        <w:rPr>
          <w:rFonts w:ascii="Arial" w:hAnsi="Arial" w:cs="Arial"/>
          <w:bCs/>
          <w:color w:val="000000"/>
          <w:sz w:val="22"/>
          <w:szCs w:val="22"/>
        </w:rPr>
      </w:pPr>
      <w:r w:rsidRPr="00F256CB">
        <w:rPr>
          <w:rFonts w:ascii="Arial" w:hAnsi="Arial" w:cs="Arial"/>
          <w:bCs/>
          <w:color w:val="000000"/>
          <w:sz w:val="22"/>
          <w:szCs w:val="22"/>
        </w:rPr>
        <w:t xml:space="preserve">I took the lead in developing the understanding of the current patient pathways. This has involved forming contacts and links with the national centres across the UK. It has involved open, honest and frank discussions regarding the potential future commissioning decisions. </w:t>
      </w:r>
    </w:p>
    <w:p w14:paraId="135477B7" w14:textId="4D3A3A2B" w:rsidR="00523F0C" w:rsidRPr="00F256CB" w:rsidRDefault="00523F0C" w:rsidP="00F256CB">
      <w:pPr>
        <w:pStyle w:val="NormalWeb"/>
        <w:spacing w:line="360" w:lineRule="auto"/>
        <w:contextualSpacing/>
        <w:rPr>
          <w:rFonts w:ascii="Arial" w:hAnsi="Arial" w:cs="Arial"/>
          <w:color w:val="222222"/>
          <w:sz w:val="22"/>
          <w:szCs w:val="22"/>
          <w:shd w:val="clear" w:color="auto" w:fill="FFFFFF"/>
          <w:lang w:eastAsia="en-GB"/>
        </w:rPr>
      </w:pPr>
      <w:r w:rsidRPr="00F256CB">
        <w:rPr>
          <w:rFonts w:ascii="Arial" w:hAnsi="Arial" w:cs="Arial"/>
          <w:bCs/>
          <w:color w:val="000000"/>
          <w:sz w:val="22"/>
          <w:szCs w:val="22"/>
        </w:rPr>
        <w:lastRenderedPageBreak/>
        <w:t xml:space="preserve">My time in MIT on the </w:t>
      </w:r>
      <w:r w:rsidRPr="00F256CB">
        <w:rPr>
          <w:rFonts w:ascii="Arial" w:hAnsi="Arial" w:cs="Arial"/>
          <w:color w:val="222222"/>
          <w:sz w:val="22"/>
          <w:szCs w:val="22"/>
          <w:shd w:val="clear" w:color="auto" w:fill="FFFFFF"/>
          <w:lang w:eastAsia="en-GB"/>
        </w:rPr>
        <w:t>Implementing Enterprise-Wide Transformation influenced much of my perspective on motivating others to be open minded about potential service changes. Doug Ready provided me with the opportunity to learn of “The power of collective ambition” (Ready 2019). His work on the Transformation leader identifies not just the ‘doing’ aspects of leading transformation but also the ‘being’.</w:t>
      </w:r>
      <w:r w:rsidR="00400BB6" w:rsidRPr="00F256CB">
        <w:rPr>
          <w:rFonts w:ascii="Arial" w:hAnsi="Arial" w:cs="Arial"/>
          <w:color w:val="222222"/>
          <w:sz w:val="22"/>
          <w:szCs w:val="22"/>
          <w:shd w:val="clear" w:color="auto" w:fill="FFFFFF"/>
          <w:lang w:eastAsia="en-GB"/>
        </w:rPr>
        <w:t xml:space="preserve"> It was imperative that from early on in these discussions with the </w:t>
      </w:r>
      <w:r w:rsidR="00BC4FB8">
        <w:rPr>
          <w:rFonts w:ascii="Arial" w:hAnsi="Arial" w:cs="Arial"/>
          <w:color w:val="222222"/>
          <w:sz w:val="22"/>
          <w:szCs w:val="22"/>
          <w:shd w:val="clear" w:color="auto" w:fill="FFFFFF"/>
          <w:lang w:eastAsia="en-GB"/>
        </w:rPr>
        <w:t>n</w:t>
      </w:r>
      <w:r w:rsidR="00400BB6" w:rsidRPr="00F256CB">
        <w:rPr>
          <w:rFonts w:ascii="Arial" w:hAnsi="Arial" w:cs="Arial"/>
          <w:color w:val="222222"/>
          <w:sz w:val="22"/>
          <w:szCs w:val="22"/>
          <w:shd w:val="clear" w:color="auto" w:fill="FFFFFF"/>
          <w:lang w:eastAsia="en-GB"/>
        </w:rPr>
        <w:t xml:space="preserve">ational </w:t>
      </w:r>
      <w:r w:rsidR="00BC4FB8">
        <w:rPr>
          <w:rFonts w:ascii="Arial" w:hAnsi="Arial" w:cs="Arial"/>
          <w:color w:val="222222"/>
          <w:sz w:val="22"/>
          <w:szCs w:val="22"/>
          <w:shd w:val="clear" w:color="auto" w:fill="FFFFFF"/>
          <w:lang w:eastAsia="en-GB"/>
        </w:rPr>
        <w:t>c</w:t>
      </w:r>
      <w:r w:rsidR="00400BB6" w:rsidRPr="00F256CB">
        <w:rPr>
          <w:rFonts w:ascii="Arial" w:hAnsi="Arial" w:cs="Arial"/>
          <w:color w:val="222222"/>
          <w:sz w:val="22"/>
          <w:szCs w:val="22"/>
          <w:shd w:val="clear" w:color="auto" w:fill="FFFFFF"/>
          <w:lang w:eastAsia="en-GB"/>
        </w:rPr>
        <w:t xml:space="preserve">entres that these principles of ‘forming a collective ambition, honouring the heritage and keeping it fit for the future’ were paramount when addressing what a future service may look like. </w:t>
      </w:r>
    </w:p>
    <w:p w14:paraId="4B855C10" w14:textId="1025A094" w:rsidR="00AA19E0" w:rsidRPr="00F256CB" w:rsidRDefault="006F693E" w:rsidP="00F256CB">
      <w:pPr>
        <w:pStyle w:val="NormalWeb"/>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Currently p</w:t>
      </w:r>
      <w:r w:rsidR="00AA19E0" w:rsidRPr="00F256CB">
        <w:rPr>
          <w:rFonts w:ascii="Arial" w:hAnsi="Arial" w:cs="Arial"/>
          <w:color w:val="000000" w:themeColor="text1"/>
          <w:sz w:val="22"/>
          <w:szCs w:val="22"/>
        </w:rPr>
        <w:t xml:space="preserve">atients travel to regional centres </w:t>
      </w:r>
      <w:r w:rsidR="00BC4FB8">
        <w:rPr>
          <w:rFonts w:ascii="Arial" w:hAnsi="Arial" w:cs="Arial"/>
          <w:color w:val="000000" w:themeColor="text1"/>
          <w:sz w:val="22"/>
          <w:szCs w:val="22"/>
        </w:rPr>
        <w:t xml:space="preserve">with long established expertise and </w:t>
      </w:r>
      <w:r w:rsidR="00AA19E0" w:rsidRPr="00F256CB">
        <w:rPr>
          <w:rFonts w:ascii="Arial" w:hAnsi="Arial" w:cs="Arial"/>
          <w:color w:val="000000" w:themeColor="text1"/>
          <w:sz w:val="22"/>
          <w:szCs w:val="22"/>
        </w:rPr>
        <w:t xml:space="preserve">are seen by experienced clinicians. The formal designation of these </w:t>
      </w:r>
      <w:r w:rsidR="00BC4FB8">
        <w:rPr>
          <w:rFonts w:ascii="Arial" w:hAnsi="Arial" w:cs="Arial"/>
          <w:color w:val="000000" w:themeColor="text1"/>
          <w:sz w:val="22"/>
          <w:szCs w:val="22"/>
        </w:rPr>
        <w:t xml:space="preserve">sites </w:t>
      </w:r>
      <w:r w:rsidR="00AA19E0" w:rsidRPr="00F256CB">
        <w:rPr>
          <w:rFonts w:ascii="Arial" w:hAnsi="Arial" w:cs="Arial"/>
          <w:color w:val="000000" w:themeColor="text1"/>
          <w:sz w:val="22"/>
          <w:szCs w:val="22"/>
        </w:rPr>
        <w:t>was undertaken by the National Specialist Commissioning Advisory Group (NSCAG) of the Department of Health in England in 2001</w:t>
      </w:r>
    </w:p>
    <w:p w14:paraId="5629AFB2" w14:textId="1FCE74ED" w:rsidR="00AA19E0" w:rsidRPr="00F256CB" w:rsidRDefault="00AA19E0" w:rsidP="00F256CB">
      <w:pPr>
        <w:spacing w:line="360" w:lineRule="auto"/>
        <w:contextualSpacing/>
        <w:rPr>
          <w:rFonts w:ascii="Arial" w:hAnsi="Arial" w:cs="Arial"/>
          <w:bCs/>
          <w:sz w:val="22"/>
          <w:szCs w:val="22"/>
        </w:rPr>
      </w:pPr>
      <w:r w:rsidRPr="00F256CB">
        <w:rPr>
          <w:rFonts w:ascii="Arial" w:hAnsi="Arial" w:cs="Arial"/>
          <w:color w:val="000000" w:themeColor="text1"/>
          <w:sz w:val="22"/>
          <w:szCs w:val="22"/>
        </w:rPr>
        <w:t>During the consultation and establishment of these centres it was acknowledged that Wales and N</w:t>
      </w:r>
      <w:r w:rsidR="00BC4FB8">
        <w:rPr>
          <w:rFonts w:ascii="Arial" w:hAnsi="Arial" w:cs="Arial"/>
          <w:color w:val="000000" w:themeColor="text1"/>
          <w:sz w:val="22"/>
          <w:szCs w:val="22"/>
        </w:rPr>
        <w:t xml:space="preserve">orthern </w:t>
      </w:r>
      <w:r w:rsidRPr="00F256CB">
        <w:rPr>
          <w:rFonts w:ascii="Arial" w:hAnsi="Arial" w:cs="Arial"/>
          <w:color w:val="000000" w:themeColor="text1"/>
          <w:sz w:val="22"/>
          <w:szCs w:val="22"/>
        </w:rPr>
        <w:t>I</w:t>
      </w:r>
      <w:r w:rsidR="00BC4FB8">
        <w:rPr>
          <w:rFonts w:ascii="Arial" w:hAnsi="Arial" w:cs="Arial"/>
          <w:color w:val="000000" w:themeColor="text1"/>
          <w:sz w:val="22"/>
          <w:szCs w:val="22"/>
        </w:rPr>
        <w:t>reland</w:t>
      </w:r>
      <w:r w:rsidRPr="00F256CB">
        <w:rPr>
          <w:rFonts w:ascii="Arial" w:hAnsi="Arial" w:cs="Arial"/>
          <w:color w:val="000000" w:themeColor="text1"/>
          <w:sz w:val="22"/>
          <w:szCs w:val="22"/>
        </w:rPr>
        <w:t xml:space="preserve"> may develop satellite centres in the future. (Gibbs </w:t>
      </w:r>
      <w:r w:rsidRPr="00F256CB">
        <w:rPr>
          <w:rFonts w:ascii="Arial" w:hAnsi="Arial" w:cs="Arial"/>
          <w:bCs/>
          <w:sz w:val="22"/>
          <w:szCs w:val="22"/>
        </w:rPr>
        <w:t>2008)</w:t>
      </w:r>
      <w:r w:rsidRPr="00F256CB">
        <w:rPr>
          <w:rFonts w:ascii="Arial" w:hAnsi="Arial" w:cs="Arial"/>
          <w:b/>
          <w:sz w:val="22"/>
          <w:szCs w:val="22"/>
        </w:rPr>
        <w:t xml:space="preserve"> </w:t>
      </w:r>
      <w:r w:rsidRPr="00F256CB">
        <w:rPr>
          <w:rFonts w:ascii="Arial" w:hAnsi="Arial" w:cs="Arial"/>
          <w:bCs/>
          <w:sz w:val="22"/>
          <w:szCs w:val="22"/>
        </w:rPr>
        <w:t xml:space="preserve">There remains concern amongst these centres that patients in </w:t>
      </w:r>
      <w:r w:rsidR="006F693E" w:rsidRPr="00F256CB">
        <w:rPr>
          <w:rFonts w:ascii="Arial" w:hAnsi="Arial" w:cs="Arial"/>
          <w:bCs/>
          <w:sz w:val="22"/>
          <w:szCs w:val="22"/>
        </w:rPr>
        <w:t>W</w:t>
      </w:r>
      <w:r w:rsidRPr="00F256CB">
        <w:rPr>
          <w:rFonts w:ascii="Arial" w:hAnsi="Arial" w:cs="Arial"/>
          <w:bCs/>
          <w:sz w:val="22"/>
          <w:szCs w:val="22"/>
        </w:rPr>
        <w:t xml:space="preserve">ales may be experiencing inequity accessing these services. </w:t>
      </w:r>
    </w:p>
    <w:p w14:paraId="1846305C" w14:textId="5CB1C863" w:rsidR="00AA19E0"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2B616A17" w14:textId="532FABF4" w:rsidR="00E53EA7" w:rsidRDefault="00E53EA7"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66E480F0" w14:textId="67335419" w:rsidR="00E53EA7" w:rsidRDefault="00E53EA7"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372E25EA" w14:textId="77777777" w:rsidR="00E53EA7" w:rsidRPr="00F256CB" w:rsidRDefault="00E53EA7"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57B9F417"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1579210E" w14:textId="0C155AEA"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2A4D8AF1" w14:textId="7BD80169"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28BB0C63" w14:textId="2AD6F387"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1349596A" w14:textId="7FF7E30A"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63CDE4ED" w14:textId="6CD44052"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25B47D08" w14:textId="182D5D79"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1F679BF6" w14:textId="64D6FE43"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26E53EA3" w14:textId="43A0B514"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074F8D25" w14:textId="11E685DB"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53A9EBFD" w14:textId="77777777"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13D5F8D0" w14:textId="00714BE4" w:rsidR="00AA19E0" w:rsidRPr="00F256CB" w:rsidRDefault="00AA19E0"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r w:rsidRPr="00F256CB">
        <w:rPr>
          <w:rFonts w:ascii="Arial" w:hAnsi="Arial" w:cs="Arial"/>
          <w:noProof/>
          <w:color w:val="000000" w:themeColor="text1"/>
          <w:sz w:val="22"/>
          <w:szCs w:val="22"/>
          <w:lang w:eastAsia="en-GB"/>
        </w:rPr>
        <w:lastRenderedPageBreak/>
        <w:drawing>
          <wp:inline distT="0" distB="0" distL="0" distR="0" wp14:anchorId="4FAB283B" wp14:editId="74332FC1">
            <wp:extent cx="3324225" cy="3505200"/>
            <wp:effectExtent l="0" t="0" r="3175" b="0"/>
            <wp:docPr id="22530" name="Content Placeholder 4">
              <a:extLst xmlns:a="http://schemas.openxmlformats.org/drawingml/2006/main">
                <a:ext uri="{FF2B5EF4-FFF2-40B4-BE49-F238E27FC236}">
                  <a16:creationId xmlns:a16="http://schemas.microsoft.com/office/drawing/2014/main" id="{BA403178-24BE-D649-84A2-EC813528823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4">
                      <a:extLst>
                        <a:ext uri="{FF2B5EF4-FFF2-40B4-BE49-F238E27FC236}">
                          <a16:creationId xmlns:a16="http://schemas.microsoft.com/office/drawing/2014/main" id="{BA403178-24BE-D649-84A2-EC8135288238}"/>
                        </a:ext>
                      </a:extLst>
                    </pic:cNvPr>
                    <pic:cNvPicPr>
                      <a:picLocks noGrp="1"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24225" cy="3505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1D26DD33" w14:textId="77777777" w:rsidR="00E53EA7" w:rsidRDefault="00E53EA7"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12B710F7" w14:textId="755A1D67" w:rsidR="00AA19E0" w:rsidRDefault="00AA19E0"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r w:rsidRPr="00F256CB">
        <w:rPr>
          <w:rFonts w:ascii="Arial" w:hAnsi="Arial" w:cs="Arial"/>
          <w:color w:val="000000" w:themeColor="text1"/>
          <w:sz w:val="22"/>
          <w:szCs w:val="22"/>
        </w:rPr>
        <w:t>(</w:t>
      </w:r>
      <w:r w:rsidR="00443516">
        <w:rPr>
          <w:rFonts w:ascii="Arial" w:hAnsi="Arial" w:cs="Arial"/>
          <w:color w:val="000000" w:themeColor="text1"/>
          <w:sz w:val="22"/>
          <w:szCs w:val="22"/>
        </w:rPr>
        <w:t xml:space="preserve">Fig 7. </w:t>
      </w:r>
      <w:r w:rsidRPr="00F256CB">
        <w:rPr>
          <w:rFonts w:ascii="Arial" w:hAnsi="Arial" w:cs="Arial"/>
          <w:color w:val="000000" w:themeColor="text1"/>
          <w:sz w:val="22"/>
          <w:szCs w:val="22"/>
        </w:rPr>
        <w:t xml:space="preserve">National Pulmonary Hypertension Centres of United Kingdom and Ireland </w:t>
      </w:r>
      <w:r w:rsidR="006F693E" w:rsidRPr="00F256CB">
        <w:rPr>
          <w:rFonts w:ascii="Arial" w:hAnsi="Arial" w:cs="Arial"/>
          <w:color w:val="000000" w:themeColor="text1"/>
          <w:sz w:val="22"/>
          <w:szCs w:val="22"/>
        </w:rPr>
        <w:t>2018</w:t>
      </w:r>
      <w:r w:rsidRPr="00F256CB">
        <w:rPr>
          <w:rFonts w:ascii="Arial" w:hAnsi="Arial" w:cs="Arial"/>
          <w:color w:val="000000" w:themeColor="text1"/>
          <w:sz w:val="22"/>
          <w:szCs w:val="22"/>
        </w:rPr>
        <w:t>)</w:t>
      </w:r>
    </w:p>
    <w:p w14:paraId="077D95D9" w14:textId="77777777" w:rsidR="00443516" w:rsidRPr="00F256CB" w:rsidRDefault="00443516" w:rsidP="00F256CB">
      <w:pPr>
        <w:widowControl w:val="0"/>
        <w:autoSpaceDE w:val="0"/>
        <w:autoSpaceDN w:val="0"/>
        <w:adjustRightInd w:val="0"/>
        <w:spacing w:line="360" w:lineRule="auto"/>
        <w:contextualSpacing/>
        <w:jc w:val="center"/>
        <w:rPr>
          <w:rFonts w:ascii="Arial" w:hAnsi="Arial" w:cs="Arial"/>
          <w:color w:val="000000" w:themeColor="text1"/>
          <w:sz w:val="22"/>
          <w:szCs w:val="22"/>
        </w:rPr>
      </w:pPr>
    </w:p>
    <w:p w14:paraId="14129F90"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There are 9 specialist centres across the UK</w:t>
      </w:r>
    </w:p>
    <w:p w14:paraId="298003E6"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9010"/>
      </w:tblGrid>
      <w:tr w:rsidR="00AA19E0" w:rsidRPr="00F256CB" w14:paraId="40AE0124" w14:textId="77777777" w:rsidTr="00791D1F">
        <w:tc>
          <w:tcPr>
            <w:tcW w:w="9010" w:type="dxa"/>
          </w:tcPr>
          <w:p w14:paraId="5B2C6EE4" w14:textId="77777777" w:rsidR="00AA19E0" w:rsidRPr="00F256CB" w:rsidRDefault="00AA19E0" w:rsidP="00F256CB">
            <w:pPr>
              <w:pStyle w:val="NormalWeb"/>
              <w:kinsoku w:val="0"/>
              <w:overflowPunct w:val="0"/>
              <w:spacing w:before="0" w:beforeAutospacing="0" w:after="0" w:afterAutospacing="0" w:line="360" w:lineRule="auto"/>
              <w:contextualSpacing/>
              <w:textAlignment w:val="baseline"/>
              <w:rPr>
                <w:rFonts w:ascii="Arial" w:hAnsi="Arial" w:cs="Arial"/>
                <w:color w:val="000000" w:themeColor="text1"/>
                <w:sz w:val="22"/>
                <w:szCs w:val="22"/>
              </w:rPr>
            </w:pPr>
          </w:p>
          <w:p w14:paraId="52A6FDAA" w14:textId="4202A66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Golden Jubilee Hospital, Glasgow</w:t>
            </w:r>
            <w:r w:rsidR="004F250E">
              <w:rPr>
                <w:rFonts w:ascii="Arial" w:hAnsi="Arial" w:cs="Arial"/>
                <w:b/>
                <w:bCs/>
                <w:color w:val="000000" w:themeColor="text1"/>
                <w:kern w:val="24"/>
                <w:sz w:val="22"/>
                <w:szCs w:val="22"/>
              </w:rPr>
              <w:t>.</w:t>
            </w:r>
          </w:p>
          <w:p w14:paraId="6B5E3E9E"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Freeman Hospital, Newcastle.</w:t>
            </w:r>
          </w:p>
          <w:p w14:paraId="199527C4" w14:textId="7AB69F59"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Mater Hospital, Dublin</w:t>
            </w:r>
            <w:r w:rsidR="004F250E">
              <w:rPr>
                <w:rFonts w:ascii="Arial" w:hAnsi="Arial" w:cs="Arial"/>
                <w:b/>
                <w:bCs/>
                <w:color w:val="000000" w:themeColor="text1"/>
                <w:kern w:val="24"/>
                <w:sz w:val="22"/>
                <w:szCs w:val="22"/>
              </w:rPr>
              <w:t>.</w:t>
            </w:r>
          </w:p>
          <w:p w14:paraId="0A234121"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Royal Hallamshire Hospital, Sheffield.</w:t>
            </w:r>
          </w:p>
          <w:p w14:paraId="058647F0"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Papworth Hospital NHS Trust, Cambridgeshire.</w:t>
            </w:r>
          </w:p>
          <w:p w14:paraId="0B827777"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Great Ormond Street Hospital.</w:t>
            </w:r>
          </w:p>
          <w:p w14:paraId="272DC954" w14:textId="6A855E1D"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Hammersmith Hospital</w:t>
            </w:r>
            <w:r w:rsidR="004F250E">
              <w:rPr>
                <w:rFonts w:ascii="Arial" w:hAnsi="Arial" w:cs="Arial"/>
                <w:b/>
                <w:bCs/>
                <w:color w:val="000000" w:themeColor="text1"/>
                <w:kern w:val="24"/>
                <w:sz w:val="22"/>
                <w:szCs w:val="22"/>
              </w:rPr>
              <w:t>.</w:t>
            </w:r>
          </w:p>
          <w:p w14:paraId="22915EBA"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Royal Brompton Hospital.</w:t>
            </w:r>
          </w:p>
          <w:p w14:paraId="3DEBDCCA" w14:textId="77777777" w:rsidR="00AA19E0" w:rsidRPr="004F250E" w:rsidRDefault="00AA19E0" w:rsidP="00F256CB">
            <w:pPr>
              <w:pStyle w:val="NormalWeb"/>
              <w:numPr>
                <w:ilvl w:val="0"/>
                <w:numId w:val="11"/>
              </w:numPr>
              <w:kinsoku w:val="0"/>
              <w:overflowPunct w:val="0"/>
              <w:spacing w:before="0" w:beforeAutospacing="0" w:after="0" w:afterAutospacing="0" w:line="360" w:lineRule="auto"/>
              <w:contextualSpacing/>
              <w:textAlignment w:val="baseline"/>
              <w:rPr>
                <w:rFonts w:ascii="Arial" w:hAnsi="Arial" w:cs="Arial"/>
                <w:b/>
                <w:bCs/>
                <w:color w:val="000000" w:themeColor="text1"/>
                <w:sz w:val="22"/>
                <w:szCs w:val="22"/>
              </w:rPr>
            </w:pPr>
            <w:r w:rsidRPr="004F250E">
              <w:rPr>
                <w:rFonts w:ascii="Arial" w:hAnsi="Arial" w:cs="Arial"/>
                <w:b/>
                <w:bCs/>
                <w:color w:val="000000" w:themeColor="text1"/>
                <w:kern w:val="24"/>
                <w:sz w:val="22"/>
                <w:szCs w:val="22"/>
              </w:rPr>
              <w:t>Royal Free Hospital.</w:t>
            </w:r>
          </w:p>
          <w:p w14:paraId="1C81F558"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p>
        </w:tc>
      </w:tr>
    </w:tbl>
    <w:p w14:paraId="6E6EA98D"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266B8082" w14:textId="77777777" w:rsidR="00AA19E0" w:rsidRPr="00F256CB" w:rsidRDefault="00AA19E0" w:rsidP="00F256CB">
      <w:pPr>
        <w:pStyle w:val="NormalWeb"/>
        <w:kinsoku w:val="0"/>
        <w:overflowPunct w:val="0"/>
        <w:spacing w:before="0" w:beforeAutospacing="0" w:after="0" w:afterAutospacing="0" w:line="360" w:lineRule="auto"/>
        <w:contextualSpacing/>
        <w:textAlignment w:val="baseline"/>
        <w:rPr>
          <w:rFonts w:ascii="Arial" w:hAnsi="Arial" w:cs="Arial"/>
          <w:b/>
          <w:bCs/>
          <w:color w:val="000000" w:themeColor="text1"/>
          <w:kern w:val="24"/>
          <w:sz w:val="22"/>
          <w:szCs w:val="22"/>
        </w:rPr>
      </w:pPr>
    </w:p>
    <w:p w14:paraId="7D8070E7" w14:textId="77777777" w:rsidR="00E53EA7" w:rsidRDefault="00E53EA7" w:rsidP="00F256CB">
      <w:pPr>
        <w:spacing w:line="360" w:lineRule="auto"/>
        <w:contextualSpacing/>
        <w:rPr>
          <w:rFonts w:ascii="Arial" w:hAnsi="Arial" w:cs="Arial"/>
          <w:sz w:val="22"/>
          <w:szCs w:val="22"/>
        </w:rPr>
      </w:pPr>
    </w:p>
    <w:p w14:paraId="43F25062" w14:textId="77777777" w:rsidR="004F250E" w:rsidRDefault="004F250E" w:rsidP="00F256CB">
      <w:pPr>
        <w:spacing w:line="360" w:lineRule="auto"/>
        <w:contextualSpacing/>
        <w:rPr>
          <w:rFonts w:ascii="Arial" w:hAnsi="Arial" w:cs="Arial"/>
          <w:sz w:val="22"/>
          <w:szCs w:val="22"/>
        </w:rPr>
      </w:pPr>
    </w:p>
    <w:p w14:paraId="052DBF7D" w14:textId="384ED947" w:rsidR="00AA19E0" w:rsidRPr="00F256CB" w:rsidRDefault="00AA19E0" w:rsidP="00F256CB">
      <w:pPr>
        <w:spacing w:line="360" w:lineRule="auto"/>
        <w:contextualSpacing/>
        <w:rPr>
          <w:rFonts w:ascii="Arial" w:hAnsi="Arial" w:cs="Arial"/>
          <w:sz w:val="22"/>
          <w:szCs w:val="22"/>
        </w:rPr>
      </w:pPr>
      <w:r w:rsidRPr="00F256CB">
        <w:rPr>
          <w:rFonts w:ascii="Arial" w:hAnsi="Arial" w:cs="Arial"/>
          <w:sz w:val="22"/>
          <w:szCs w:val="22"/>
        </w:rPr>
        <w:t>Currently patients from South Wales and South Powys are mainly seen by London centres although a few patients travel to Sheffield. North Wales and North Powys patients are mainly seen in Sheffield. Paediatric p</w:t>
      </w:r>
      <w:r w:rsidR="00B90321" w:rsidRPr="00F256CB">
        <w:rPr>
          <w:rFonts w:ascii="Arial" w:hAnsi="Arial" w:cs="Arial"/>
          <w:sz w:val="22"/>
          <w:szCs w:val="22"/>
        </w:rPr>
        <w:t>a</w:t>
      </w:r>
      <w:r w:rsidRPr="00F256CB">
        <w:rPr>
          <w:rFonts w:ascii="Arial" w:hAnsi="Arial" w:cs="Arial"/>
          <w:sz w:val="22"/>
          <w:szCs w:val="22"/>
        </w:rPr>
        <w:t>t</w:t>
      </w:r>
      <w:r w:rsidR="00B90321" w:rsidRPr="00F256CB">
        <w:rPr>
          <w:rFonts w:ascii="Arial" w:hAnsi="Arial" w:cs="Arial"/>
          <w:sz w:val="22"/>
          <w:szCs w:val="22"/>
        </w:rPr>
        <w:t>ient</w:t>
      </w:r>
      <w:r w:rsidRPr="00F256CB">
        <w:rPr>
          <w:rFonts w:ascii="Arial" w:hAnsi="Arial" w:cs="Arial"/>
          <w:sz w:val="22"/>
          <w:szCs w:val="22"/>
        </w:rPr>
        <w:t>s</w:t>
      </w:r>
      <w:r w:rsidR="00B90321" w:rsidRPr="00F256CB">
        <w:rPr>
          <w:rFonts w:ascii="Arial" w:hAnsi="Arial" w:cs="Arial"/>
          <w:sz w:val="22"/>
          <w:szCs w:val="22"/>
        </w:rPr>
        <w:t xml:space="preserve"> are</w:t>
      </w:r>
      <w:r w:rsidRPr="00F256CB">
        <w:rPr>
          <w:rFonts w:ascii="Arial" w:hAnsi="Arial" w:cs="Arial"/>
          <w:sz w:val="22"/>
          <w:szCs w:val="22"/>
        </w:rPr>
        <w:t xml:space="preserve"> seen by Great Ormond Street and within Congenital Heart Disease services. </w:t>
      </w:r>
    </w:p>
    <w:p w14:paraId="4717E418" w14:textId="77777777" w:rsidR="00AA19E0" w:rsidRPr="00F256CB" w:rsidRDefault="00AA19E0" w:rsidP="00F256CB">
      <w:pPr>
        <w:pStyle w:val="NormalWeb"/>
        <w:kinsoku w:val="0"/>
        <w:overflowPunct w:val="0"/>
        <w:spacing w:before="0" w:beforeAutospacing="0" w:after="0" w:afterAutospacing="0" w:line="360" w:lineRule="auto"/>
        <w:contextualSpacing/>
        <w:textAlignment w:val="baseline"/>
        <w:rPr>
          <w:rFonts w:ascii="Arial" w:hAnsi="Arial" w:cs="Arial"/>
          <w:color w:val="000000" w:themeColor="text1"/>
          <w:sz w:val="22"/>
          <w:szCs w:val="22"/>
        </w:rPr>
      </w:pPr>
    </w:p>
    <w:p w14:paraId="71B07288" w14:textId="329F0257" w:rsidR="00AA19E0" w:rsidRPr="00F256CB" w:rsidRDefault="004F250E" w:rsidP="00F256CB">
      <w:pPr>
        <w:widowControl w:val="0"/>
        <w:autoSpaceDE w:val="0"/>
        <w:autoSpaceDN w:val="0"/>
        <w:adjustRightInd w:val="0"/>
        <w:spacing w:line="360" w:lineRule="auto"/>
        <w:contextualSpacing/>
        <w:rPr>
          <w:rFonts w:ascii="Arial" w:hAnsi="Arial" w:cs="Arial"/>
          <w:color w:val="000000" w:themeColor="text1"/>
          <w:sz w:val="22"/>
          <w:szCs w:val="22"/>
        </w:rPr>
      </w:pPr>
      <w:r>
        <w:rPr>
          <w:rFonts w:ascii="Arial" w:hAnsi="Arial" w:cs="Arial"/>
          <w:color w:val="000000" w:themeColor="text1"/>
          <w:sz w:val="22"/>
          <w:szCs w:val="22"/>
        </w:rPr>
        <w:t>For the</w:t>
      </w:r>
      <w:r w:rsidR="006F693E" w:rsidRPr="00F256CB">
        <w:rPr>
          <w:rFonts w:ascii="Arial" w:hAnsi="Arial" w:cs="Arial"/>
          <w:color w:val="000000" w:themeColor="text1"/>
          <w:sz w:val="22"/>
          <w:szCs w:val="22"/>
        </w:rPr>
        <w:t xml:space="preserve"> planning team to</w:t>
      </w:r>
      <w:r w:rsidR="00AA19E0" w:rsidRPr="00F256CB">
        <w:rPr>
          <w:rFonts w:ascii="Arial" w:hAnsi="Arial" w:cs="Arial"/>
          <w:color w:val="000000" w:themeColor="text1"/>
          <w:sz w:val="22"/>
          <w:szCs w:val="22"/>
        </w:rPr>
        <w:t xml:space="preserve"> understand how a service in Wales could be structured the model </w:t>
      </w:r>
      <w:r w:rsidR="006F693E" w:rsidRPr="00F256CB">
        <w:rPr>
          <w:rFonts w:ascii="Arial" w:hAnsi="Arial" w:cs="Arial"/>
          <w:color w:val="000000" w:themeColor="text1"/>
          <w:sz w:val="22"/>
          <w:szCs w:val="22"/>
        </w:rPr>
        <w:t xml:space="preserve">I </w:t>
      </w:r>
      <w:r w:rsidR="00AA19E0" w:rsidRPr="00F256CB">
        <w:rPr>
          <w:rFonts w:ascii="Arial" w:hAnsi="Arial" w:cs="Arial"/>
          <w:color w:val="000000" w:themeColor="text1"/>
          <w:sz w:val="22"/>
          <w:szCs w:val="22"/>
        </w:rPr>
        <w:t xml:space="preserve">identified for analysis was that of the Scottish Pulmonary </w:t>
      </w:r>
      <w:r>
        <w:rPr>
          <w:rFonts w:ascii="Arial" w:hAnsi="Arial" w:cs="Arial"/>
          <w:color w:val="000000" w:themeColor="text1"/>
          <w:sz w:val="22"/>
          <w:szCs w:val="22"/>
        </w:rPr>
        <w:t>V</w:t>
      </w:r>
      <w:r w:rsidR="00AA19E0" w:rsidRPr="00F256CB">
        <w:rPr>
          <w:rFonts w:ascii="Arial" w:hAnsi="Arial" w:cs="Arial"/>
          <w:color w:val="000000" w:themeColor="text1"/>
          <w:sz w:val="22"/>
          <w:szCs w:val="22"/>
        </w:rPr>
        <w:t>ascular Unit</w:t>
      </w:r>
      <w:r>
        <w:rPr>
          <w:rFonts w:ascii="Arial" w:hAnsi="Arial" w:cs="Arial"/>
          <w:color w:val="000000" w:themeColor="text1"/>
          <w:sz w:val="22"/>
          <w:szCs w:val="22"/>
        </w:rPr>
        <w:t xml:space="preserve"> </w:t>
      </w:r>
      <w:r w:rsidR="00AA19E0" w:rsidRPr="00F256CB">
        <w:rPr>
          <w:rFonts w:ascii="Arial" w:hAnsi="Arial" w:cs="Arial"/>
          <w:color w:val="000000" w:themeColor="text1"/>
          <w:sz w:val="22"/>
          <w:szCs w:val="22"/>
        </w:rPr>
        <w:t>(SPVU)</w:t>
      </w:r>
      <w:r>
        <w:rPr>
          <w:rFonts w:ascii="Arial" w:hAnsi="Arial" w:cs="Arial"/>
          <w:color w:val="000000" w:themeColor="text1"/>
          <w:sz w:val="22"/>
          <w:szCs w:val="22"/>
        </w:rPr>
        <w:t>.</w:t>
      </w:r>
      <w:r w:rsidR="00AA19E0" w:rsidRPr="00F256CB">
        <w:rPr>
          <w:rFonts w:ascii="Arial" w:hAnsi="Arial" w:cs="Arial"/>
          <w:color w:val="000000" w:themeColor="text1"/>
          <w:sz w:val="22"/>
          <w:szCs w:val="22"/>
        </w:rPr>
        <w:t xml:space="preserve"> This is a regional centre that provides care at a </w:t>
      </w:r>
      <w:r>
        <w:rPr>
          <w:rFonts w:ascii="Arial" w:hAnsi="Arial" w:cs="Arial"/>
          <w:color w:val="000000" w:themeColor="text1"/>
          <w:sz w:val="22"/>
          <w:szCs w:val="22"/>
        </w:rPr>
        <w:t>n</w:t>
      </w:r>
      <w:r w:rsidR="00AA19E0" w:rsidRPr="00F256CB">
        <w:rPr>
          <w:rFonts w:ascii="Arial" w:hAnsi="Arial" w:cs="Arial"/>
          <w:color w:val="000000" w:themeColor="text1"/>
          <w:sz w:val="22"/>
          <w:szCs w:val="22"/>
        </w:rPr>
        <w:t xml:space="preserve">ational level. There are geographical and population differences between Wales and Scotland that would prevent this model from being directly applicable to Wales. </w:t>
      </w:r>
      <w:r w:rsidR="00F42940" w:rsidRPr="00F256CB">
        <w:rPr>
          <w:rFonts w:ascii="Arial" w:hAnsi="Arial" w:cs="Arial"/>
          <w:color w:val="000000" w:themeColor="text1"/>
          <w:sz w:val="22"/>
          <w:szCs w:val="22"/>
        </w:rPr>
        <w:t>I organised a site visit to the Golden Jubilee</w:t>
      </w:r>
      <w:r>
        <w:rPr>
          <w:rFonts w:ascii="Arial" w:hAnsi="Arial" w:cs="Arial"/>
          <w:color w:val="000000" w:themeColor="text1"/>
          <w:sz w:val="22"/>
          <w:szCs w:val="22"/>
        </w:rPr>
        <w:t xml:space="preserve"> Hospital.</w:t>
      </w:r>
      <w:r w:rsidR="00F42940" w:rsidRPr="00F256CB">
        <w:rPr>
          <w:rFonts w:ascii="Arial" w:hAnsi="Arial" w:cs="Arial"/>
          <w:color w:val="000000" w:themeColor="text1"/>
          <w:sz w:val="22"/>
          <w:szCs w:val="22"/>
        </w:rPr>
        <w:t xml:space="preserve"> </w:t>
      </w:r>
      <w:r>
        <w:rPr>
          <w:rFonts w:ascii="Arial" w:hAnsi="Arial" w:cs="Arial"/>
          <w:color w:val="000000" w:themeColor="text1"/>
          <w:sz w:val="22"/>
          <w:szCs w:val="22"/>
        </w:rPr>
        <w:t>T</w:t>
      </w:r>
      <w:r w:rsidR="00F42940" w:rsidRPr="00F256CB">
        <w:rPr>
          <w:rFonts w:ascii="Arial" w:hAnsi="Arial" w:cs="Arial"/>
          <w:color w:val="000000" w:themeColor="text1"/>
          <w:sz w:val="22"/>
          <w:szCs w:val="22"/>
        </w:rPr>
        <w:t xml:space="preserve">his trip gave invaluable insight into the service they currently provide and provided a vision of what a future service in Wales could look like. </w:t>
      </w:r>
    </w:p>
    <w:p w14:paraId="3D2579CC" w14:textId="77777777" w:rsidR="00F42940" w:rsidRPr="00F256CB" w:rsidRDefault="00F42940"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1926CE4F" w14:textId="77777777" w:rsidR="00AA19E0" w:rsidRPr="00B31805" w:rsidRDefault="00AA19E0"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The Scottish Pulmonary Vascular Unit:</w:t>
      </w:r>
    </w:p>
    <w:p w14:paraId="00C56CC4" w14:textId="154F9C17"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themeColor="text1"/>
          <w:sz w:val="22"/>
          <w:szCs w:val="22"/>
        </w:rPr>
        <w:t>The SPVU is based in the Golden Jubilee Hospital in Glasgow with acute and inpatient beds in the Queen Elizabeth Hospital</w:t>
      </w:r>
      <w:r w:rsidR="004F250E">
        <w:rPr>
          <w:rFonts w:ascii="Arial" w:hAnsi="Arial" w:cs="Arial"/>
          <w:color w:val="000000" w:themeColor="text1"/>
          <w:sz w:val="22"/>
          <w:szCs w:val="22"/>
        </w:rPr>
        <w:t>, Glasgow</w:t>
      </w:r>
      <w:r w:rsidRPr="00F256CB">
        <w:rPr>
          <w:rFonts w:ascii="Arial" w:hAnsi="Arial" w:cs="Arial"/>
          <w:color w:val="000000" w:themeColor="text1"/>
          <w:sz w:val="22"/>
          <w:szCs w:val="22"/>
        </w:rPr>
        <w:t xml:space="preserve">. This regional centre covers the Scottish population (approximately 5M people). </w:t>
      </w:r>
      <w:r w:rsidRPr="00F256CB">
        <w:rPr>
          <w:rFonts w:ascii="Arial" w:hAnsi="Arial" w:cs="Arial"/>
          <w:color w:val="000000"/>
          <w:sz w:val="22"/>
          <w:szCs w:val="22"/>
        </w:rPr>
        <w:t xml:space="preserve">The team comprises 3 Consultants providing 15 sessions per week of cover and a multidisciplinary team of 3 specialist nurses, 2 respiratory nurses physiotherapists, 3 clinical research fellows and a full-time data manager. The unit provides both inpatient care and outpatient investigation. Patients receive telephone support and the SPVU runs satellite clinics in Aberdeen and Edinburgh. </w:t>
      </w:r>
    </w:p>
    <w:p w14:paraId="30EA5A4B" w14:textId="2482A618"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The Golden Jubilee is a major regional and national centre for heart and lung specialties alongside orthopaedics and other services. (NHS Golden Jubilee</w:t>
      </w:r>
      <w:r w:rsidR="004F250E">
        <w:rPr>
          <w:rFonts w:ascii="Arial" w:hAnsi="Arial" w:cs="Arial"/>
          <w:color w:val="000000"/>
          <w:sz w:val="22"/>
          <w:szCs w:val="22"/>
        </w:rPr>
        <w:t xml:space="preserve"> 2019</w:t>
      </w:r>
      <w:r w:rsidRPr="00F256CB">
        <w:rPr>
          <w:rFonts w:ascii="Arial" w:hAnsi="Arial" w:cs="Arial"/>
          <w:color w:val="000000"/>
          <w:sz w:val="22"/>
          <w:szCs w:val="22"/>
        </w:rPr>
        <w:t>) This includes cardiac and thoracic surgical specialities and intensive care. Inpatients are housed within the Queen Elizabeth Hospital 7 miles from the Golden Jubilee.</w:t>
      </w:r>
    </w:p>
    <w:p w14:paraId="2996C6D7"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p>
    <w:p w14:paraId="1856F20C" w14:textId="4D768998"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In 2017-2018 Pulmonary Hypertension Audit for SPVU reported 472 patients with either CTEPH or PAH. Well over the audit standard of 250 adult patients in these categories expected to be managed with a PH centre. (PH</w:t>
      </w:r>
      <w:r w:rsidR="004C0FDC">
        <w:rPr>
          <w:rFonts w:ascii="Arial" w:hAnsi="Arial" w:cs="Arial"/>
          <w:color w:val="000000"/>
          <w:sz w:val="22"/>
          <w:szCs w:val="22"/>
        </w:rPr>
        <w:t xml:space="preserve"> Audit</w:t>
      </w:r>
      <w:r w:rsidRPr="00F256CB">
        <w:rPr>
          <w:rFonts w:ascii="Arial" w:hAnsi="Arial" w:cs="Arial"/>
          <w:color w:val="000000"/>
          <w:sz w:val="22"/>
          <w:szCs w:val="22"/>
        </w:rPr>
        <w:t xml:space="preserve"> 2017)</w:t>
      </w:r>
    </w:p>
    <w:p w14:paraId="5A908093"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p>
    <w:p w14:paraId="74A17129" w14:textId="7250DBA9"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There is a robust clinical research methodology embedded within this National service. This ensures that Scottish patients have access to ongoing PH related research and that all the SPVU data is fed into the annual audit of PH centres. There multidisciplinary input available within the wider medical specialities in the</w:t>
      </w:r>
      <w:r w:rsidR="004F250E">
        <w:rPr>
          <w:rFonts w:ascii="Arial" w:hAnsi="Arial" w:cs="Arial"/>
          <w:color w:val="000000"/>
          <w:sz w:val="22"/>
          <w:szCs w:val="22"/>
        </w:rPr>
        <w:t xml:space="preserve"> </w:t>
      </w:r>
      <w:proofErr w:type="gramStart"/>
      <w:r w:rsidR="004F250E">
        <w:rPr>
          <w:rFonts w:ascii="Arial" w:hAnsi="Arial" w:cs="Arial"/>
          <w:color w:val="000000"/>
          <w:sz w:val="22"/>
          <w:szCs w:val="22"/>
        </w:rPr>
        <w:t xml:space="preserve">nearby </w:t>
      </w:r>
      <w:r w:rsidRPr="00F256CB">
        <w:rPr>
          <w:rFonts w:ascii="Arial" w:hAnsi="Arial" w:cs="Arial"/>
          <w:color w:val="000000"/>
          <w:sz w:val="22"/>
          <w:szCs w:val="22"/>
        </w:rPr>
        <w:t xml:space="preserve"> Queen</w:t>
      </w:r>
      <w:proofErr w:type="gramEnd"/>
      <w:r w:rsidRPr="00F256CB">
        <w:rPr>
          <w:rFonts w:ascii="Arial" w:hAnsi="Arial" w:cs="Arial"/>
          <w:color w:val="000000"/>
          <w:sz w:val="22"/>
          <w:szCs w:val="22"/>
        </w:rPr>
        <w:t xml:space="preserve"> Elizabeth Hospital. </w:t>
      </w:r>
    </w:p>
    <w:p w14:paraId="707F2DAC" w14:textId="77777777" w:rsidR="00AA19E0" w:rsidRPr="00F256CB" w:rsidRDefault="00AA19E0" w:rsidP="00F256CB">
      <w:pPr>
        <w:widowControl w:val="0"/>
        <w:autoSpaceDE w:val="0"/>
        <w:autoSpaceDN w:val="0"/>
        <w:adjustRightInd w:val="0"/>
        <w:spacing w:line="360" w:lineRule="auto"/>
        <w:contextualSpacing/>
        <w:rPr>
          <w:rFonts w:ascii="Arial" w:hAnsi="Arial" w:cs="Arial"/>
          <w:color w:val="000000"/>
          <w:sz w:val="22"/>
          <w:szCs w:val="22"/>
        </w:rPr>
      </w:pPr>
    </w:p>
    <w:p w14:paraId="5A082262" w14:textId="57C1E8BD" w:rsidR="00AA19E0" w:rsidRPr="00F256CB" w:rsidRDefault="006F693E"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 xml:space="preserve">These national </w:t>
      </w:r>
      <w:r w:rsidR="00AA19E0" w:rsidRPr="00F256CB">
        <w:rPr>
          <w:rFonts w:ascii="Arial" w:hAnsi="Arial" w:cs="Arial"/>
          <w:color w:val="000000" w:themeColor="text1"/>
          <w:sz w:val="22"/>
          <w:szCs w:val="22"/>
        </w:rPr>
        <w:t xml:space="preserve">centres have established </w:t>
      </w:r>
      <w:r w:rsidRPr="00F256CB">
        <w:rPr>
          <w:rFonts w:ascii="Arial" w:hAnsi="Arial" w:cs="Arial"/>
          <w:color w:val="000000" w:themeColor="text1"/>
          <w:sz w:val="22"/>
          <w:szCs w:val="22"/>
        </w:rPr>
        <w:t xml:space="preserve">strong </w:t>
      </w:r>
      <w:r w:rsidR="00AA19E0" w:rsidRPr="00F256CB">
        <w:rPr>
          <w:rFonts w:ascii="Arial" w:hAnsi="Arial" w:cs="Arial"/>
          <w:color w:val="000000" w:themeColor="text1"/>
          <w:sz w:val="22"/>
          <w:szCs w:val="22"/>
        </w:rPr>
        <w:t xml:space="preserve">links with other medical subspecialties- </w:t>
      </w:r>
      <w:r w:rsidRPr="00F256CB">
        <w:rPr>
          <w:rFonts w:ascii="Arial" w:hAnsi="Arial" w:cs="Arial"/>
          <w:color w:val="000000" w:themeColor="text1"/>
          <w:sz w:val="22"/>
          <w:szCs w:val="22"/>
        </w:rPr>
        <w:t xml:space="preserve">e.g. </w:t>
      </w:r>
      <w:r w:rsidR="00AA19E0" w:rsidRPr="00F256CB">
        <w:rPr>
          <w:rFonts w:ascii="Arial" w:hAnsi="Arial" w:cs="Arial"/>
          <w:color w:val="000000" w:themeColor="text1"/>
          <w:sz w:val="22"/>
          <w:szCs w:val="22"/>
        </w:rPr>
        <w:t xml:space="preserve">rheumatology, HIV and surgical input in the surgical centres. </w:t>
      </w:r>
      <w:r w:rsidR="00B90321" w:rsidRPr="00F256CB">
        <w:rPr>
          <w:rFonts w:ascii="Arial" w:hAnsi="Arial" w:cs="Arial"/>
          <w:color w:val="000000" w:themeColor="text1"/>
          <w:sz w:val="22"/>
          <w:szCs w:val="22"/>
        </w:rPr>
        <w:t>This ensures that patients receive multidisciplinary support when managing their PH.</w:t>
      </w:r>
    </w:p>
    <w:p w14:paraId="25A096E0" w14:textId="2307CDC5" w:rsidR="00AA19E0" w:rsidRPr="00F256CB" w:rsidRDefault="00B90321"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 xml:space="preserve">In principle they </w:t>
      </w:r>
      <w:r w:rsidR="00AA19E0" w:rsidRPr="00F256CB">
        <w:rPr>
          <w:rFonts w:ascii="Arial" w:hAnsi="Arial" w:cs="Arial"/>
          <w:color w:val="000000" w:themeColor="text1"/>
          <w:sz w:val="22"/>
          <w:szCs w:val="22"/>
        </w:rPr>
        <w:t>offer a “one stop shop” for patients- one admission for a bundle of investigations, diagnosis and initiation of treatment. Patients really value the service they receive at these centres.</w:t>
      </w:r>
    </w:p>
    <w:p w14:paraId="195E5B0D" w14:textId="77777777" w:rsidR="00D20F5B" w:rsidRPr="00F256CB" w:rsidRDefault="00D20F5B" w:rsidP="00F256CB">
      <w:pPr>
        <w:spacing w:line="360" w:lineRule="auto"/>
        <w:contextualSpacing/>
        <w:rPr>
          <w:rFonts w:ascii="Arial" w:hAnsi="Arial" w:cs="Arial"/>
          <w:sz w:val="22"/>
          <w:szCs w:val="22"/>
        </w:rPr>
      </w:pPr>
    </w:p>
    <w:p w14:paraId="3458D12E" w14:textId="76034E44" w:rsidR="00215DCA" w:rsidRPr="00B31805" w:rsidRDefault="00215DCA"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Stakeholder analysis</w:t>
      </w:r>
      <w:r w:rsidR="00B90321" w:rsidRPr="00B31805">
        <w:rPr>
          <w:rFonts w:ascii="Arial" w:hAnsi="Arial" w:cs="Arial"/>
          <w:b/>
          <w:bCs/>
          <w:color w:val="2F5496" w:themeColor="accent1" w:themeShade="BF"/>
          <w:sz w:val="22"/>
          <w:szCs w:val="22"/>
        </w:rPr>
        <w:t xml:space="preserve"> and </w:t>
      </w:r>
      <w:r w:rsidR="004F250E">
        <w:rPr>
          <w:rFonts w:ascii="Arial" w:hAnsi="Arial" w:cs="Arial"/>
          <w:b/>
          <w:bCs/>
          <w:color w:val="2F5496" w:themeColor="accent1" w:themeShade="BF"/>
          <w:sz w:val="22"/>
          <w:szCs w:val="22"/>
        </w:rPr>
        <w:t>e</w:t>
      </w:r>
      <w:r w:rsidR="00B90321" w:rsidRPr="00B31805">
        <w:rPr>
          <w:rFonts w:ascii="Arial" w:hAnsi="Arial" w:cs="Arial"/>
          <w:b/>
          <w:bCs/>
          <w:color w:val="2F5496" w:themeColor="accent1" w:themeShade="BF"/>
          <w:sz w:val="22"/>
          <w:szCs w:val="22"/>
        </w:rPr>
        <w:t xml:space="preserve">ngagement </w:t>
      </w:r>
    </w:p>
    <w:p w14:paraId="4A1880ED" w14:textId="2916E38F" w:rsidR="00215DCA" w:rsidRPr="00F256CB" w:rsidRDefault="00215DCA" w:rsidP="00F256CB">
      <w:pPr>
        <w:widowControl w:val="0"/>
        <w:autoSpaceDE w:val="0"/>
        <w:autoSpaceDN w:val="0"/>
        <w:adjustRightInd w:val="0"/>
        <w:spacing w:line="360" w:lineRule="auto"/>
        <w:contextualSpacing/>
        <w:rPr>
          <w:rFonts w:ascii="Arial" w:hAnsi="Arial" w:cs="Arial"/>
          <w:b/>
          <w:bCs/>
          <w:color w:val="000000" w:themeColor="text1"/>
          <w:sz w:val="22"/>
          <w:szCs w:val="22"/>
        </w:rPr>
      </w:pPr>
    </w:p>
    <w:p w14:paraId="6E24A828" w14:textId="7E17B03E" w:rsidR="00215DCA" w:rsidRPr="00F256CB" w:rsidRDefault="00215DCA"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These site visits have been key in the process of stakeholder identification and engagement. There are multiple stakeholder groups involved in this service and</w:t>
      </w:r>
      <w:r w:rsidR="004F250E">
        <w:rPr>
          <w:rFonts w:ascii="Arial" w:hAnsi="Arial" w:cs="Arial"/>
          <w:color w:val="000000" w:themeColor="text1"/>
          <w:sz w:val="22"/>
          <w:szCs w:val="22"/>
        </w:rPr>
        <w:t xml:space="preserve"> it is key to</w:t>
      </w:r>
      <w:r w:rsidRPr="00F256CB">
        <w:rPr>
          <w:rFonts w:ascii="Arial" w:hAnsi="Arial" w:cs="Arial"/>
          <w:color w:val="000000" w:themeColor="text1"/>
          <w:sz w:val="22"/>
          <w:szCs w:val="22"/>
        </w:rPr>
        <w:t xml:space="preserve"> engag</w:t>
      </w:r>
      <w:r w:rsidR="004F250E">
        <w:rPr>
          <w:rFonts w:ascii="Arial" w:hAnsi="Arial" w:cs="Arial"/>
          <w:color w:val="000000" w:themeColor="text1"/>
          <w:sz w:val="22"/>
          <w:szCs w:val="22"/>
        </w:rPr>
        <w:t>e</w:t>
      </w:r>
      <w:r w:rsidRPr="00F256CB">
        <w:rPr>
          <w:rFonts w:ascii="Arial" w:hAnsi="Arial" w:cs="Arial"/>
          <w:color w:val="000000" w:themeColor="text1"/>
          <w:sz w:val="22"/>
          <w:szCs w:val="22"/>
        </w:rPr>
        <w:t xml:space="preserve"> them and identify the impact of this project</w:t>
      </w:r>
      <w:r w:rsidR="004F250E">
        <w:rPr>
          <w:rFonts w:ascii="Arial" w:hAnsi="Arial" w:cs="Arial"/>
          <w:color w:val="000000" w:themeColor="text1"/>
          <w:sz w:val="22"/>
          <w:szCs w:val="22"/>
        </w:rPr>
        <w:t xml:space="preserve"> upon them</w:t>
      </w:r>
      <w:r w:rsidRPr="00F256CB">
        <w:rPr>
          <w:rFonts w:ascii="Arial" w:hAnsi="Arial" w:cs="Arial"/>
          <w:color w:val="000000" w:themeColor="text1"/>
          <w:sz w:val="22"/>
          <w:szCs w:val="22"/>
        </w:rPr>
        <w:t>.</w:t>
      </w:r>
    </w:p>
    <w:p w14:paraId="1C719A48" w14:textId="788FBF83" w:rsidR="00A1163E" w:rsidRPr="00F256CB" w:rsidRDefault="00A1163E"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561AC069" w14:textId="570BACC0" w:rsidR="00215DCA" w:rsidRPr="00F256CB" w:rsidRDefault="00703DC9"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 xml:space="preserve">During the initial stages of the project it was </w:t>
      </w:r>
      <w:r w:rsidR="004F250E">
        <w:rPr>
          <w:rFonts w:ascii="Arial" w:hAnsi="Arial" w:cs="Arial"/>
          <w:color w:val="000000" w:themeColor="text1"/>
          <w:sz w:val="22"/>
          <w:szCs w:val="22"/>
        </w:rPr>
        <w:t>vital</w:t>
      </w:r>
      <w:r w:rsidRPr="00F256CB">
        <w:rPr>
          <w:rFonts w:ascii="Arial" w:hAnsi="Arial" w:cs="Arial"/>
          <w:color w:val="000000" w:themeColor="text1"/>
          <w:sz w:val="22"/>
          <w:szCs w:val="22"/>
        </w:rPr>
        <w:t xml:space="preserve"> to identify all stakeholders involved within the project and they are summarised in Fig </w:t>
      </w:r>
      <w:r w:rsidR="004F250E">
        <w:rPr>
          <w:rFonts w:ascii="Arial" w:hAnsi="Arial" w:cs="Arial"/>
          <w:color w:val="000000" w:themeColor="text1"/>
          <w:sz w:val="22"/>
          <w:szCs w:val="22"/>
        </w:rPr>
        <w:t>8</w:t>
      </w:r>
      <w:r w:rsidRPr="00F256CB">
        <w:rPr>
          <w:rFonts w:ascii="Arial" w:hAnsi="Arial" w:cs="Arial"/>
          <w:color w:val="000000" w:themeColor="text1"/>
          <w:sz w:val="22"/>
          <w:szCs w:val="22"/>
        </w:rPr>
        <w:t xml:space="preserve"> below. </w:t>
      </w:r>
    </w:p>
    <w:p w14:paraId="4DB5933E" w14:textId="77777777" w:rsidR="00215DCA" w:rsidRPr="00F256CB" w:rsidRDefault="00215DCA"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05802FB5" w14:textId="77EA6B70" w:rsidR="00215DCA" w:rsidRDefault="00A1163E" w:rsidP="00F256CB">
      <w:pPr>
        <w:widowControl w:val="0"/>
        <w:autoSpaceDE w:val="0"/>
        <w:autoSpaceDN w:val="0"/>
        <w:adjustRightInd w:val="0"/>
        <w:spacing w:line="360" w:lineRule="auto"/>
        <w:contextualSpacing/>
        <w:rPr>
          <w:rFonts w:ascii="Arial" w:hAnsi="Arial" w:cs="Arial"/>
          <w:b/>
          <w:bCs/>
          <w:color w:val="000000" w:themeColor="text1"/>
          <w:sz w:val="22"/>
          <w:szCs w:val="22"/>
        </w:rPr>
      </w:pPr>
      <w:r w:rsidRPr="00F256CB">
        <w:rPr>
          <w:rFonts w:ascii="Arial" w:hAnsi="Arial" w:cs="Arial"/>
          <w:b/>
          <w:bCs/>
          <w:noProof/>
          <w:color w:val="000000" w:themeColor="text1"/>
          <w:sz w:val="22"/>
          <w:szCs w:val="22"/>
          <w:lang w:eastAsia="en-GB"/>
        </w:rPr>
        <w:drawing>
          <wp:inline distT="0" distB="0" distL="0" distR="0" wp14:anchorId="770C4B38" wp14:editId="0BAFA002">
            <wp:extent cx="5727700" cy="3149600"/>
            <wp:effectExtent l="0" t="0" r="0" b="12700"/>
            <wp:docPr id="8" name="Diagram 8">
              <a:extLst xmlns:a="http://schemas.openxmlformats.org/drawingml/2006/main">
                <a:ext uri="{FF2B5EF4-FFF2-40B4-BE49-F238E27FC236}">
                  <a16:creationId xmlns:a16="http://schemas.microsoft.com/office/drawing/2014/main" id="{34CCC935-FE51-A54B-B955-C50C8FE08B6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7289E12" w14:textId="53339A58" w:rsidR="00443516" w:rsidRPr="00443516" w:rsidRDefault="00443516"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443516">
        <w:rPr>
          <w:rFonts w:ascii="Arial" w:hAnsi="Arial" w:cs="Arial"/>
          <w:color w:val="000000" w:themeColor="text1"/>
          <w:sz w:val="22"/>
          <w:szCs w:val="22"/>
        </w:rPr>
        <w:t>(Fig 8.)</w:t>
      </w:r>
    </w:p>
    <w:p w14:paraId="097343AE" w14:textId="77777777" w:rsidR="00A85F33" w:rsidRPr="00F256CB" w:rsidRDefault="00A85F33" w:rsidP="00F256CB">
      <w:pPr>
        <w:spacing w:line="360" w:lineRule="auto"/>
        <w:contextualSpacing/>
        <w:rPr>
          <w:rFonts w:ascii="Arial" w:hAnsi="Arial" w:cs="Arial"/>
          <w:b/>
          <w:sz w:val="22"/>
          <w:szCs w:val="22"/>
        </w:rPr>
      </w:pPr>
    </w:p>
    <w:p w14:paraId="76D02A3C" w14:textId="77777777" w:rsidR="00E53EA7" w:rsidRDefault="00E53EA7" w:rsidP="00F256CB">
      <w:pPr>
        <w:spacing w:line="360" w:lineRule="auto"/>
        <w:contextualSpacing/>
        <w:rPr>
          <w:rFonts w:ascii="Arial" w:hAnsi="Arial" w:cs="Arial"/>
          <w:b/>
          <w:color w:val="2F5496" w:themeColor="accent1" w:themeShade="BF"/>
          <w:sz w:val="22"/>
          <w:szCs w:val="22"/>
        </w:rPr>
      </w:pPr>
    </w:p>
    <w:p w14:paraId="01039646" w14:textId="77777777" w:rsidR="00E53EA7" w:rsidRDefault="00E53EA7" w:rsidP="00F256CB">
      <w:pPr>
        <w:spacing w:line="360" w:lineRule="auto"/>
        <w:contextualSpacing/>
        <w:rPr>
          <w:rFonts w:ascii="Arial" w:hAnsi="Arial" w:cs="Arial"/>
          <w:b/>
          <w:color w:val="2F5496" w:themeColor="accent1" w:themeShade="BF"/>
          <w:sz w:val="22"/>
          <w:szCs w:val="22"/>
        </w:rPr>
      </w:pPr>
    </w:p>
    <w:p w14:paraId="4186D238" w14:textId="77777777" w:rsidR="00E53EA7" w:rsidRDefault="00E53EA7" w:rsidP="00F256CB">
      <w:pPr>
        <w:spacing w:line="360" w:lineRule="auto"/>
        <w:contextualSpacing/>
        <w:rPr>
          <w:rFonts w:ascii="Arial" w:hAnsi="Arial" w:cs="Arial"/>
          <w:b/>
          <w:color w:val="2F5496" w:themeColor="accent1" w:themeShade="BF"/>
          <w:sz w:val="22"/>
          <w:szCs w:val="22"/>
        </w:rPr>
      </w:pPr>
    </w:p>
    <w:p w14:paraId="547A9E11" w14:textId="01A8BDD2" w:rsidR="00A1163E" w:rsidRPr="00B31805" w:rsidRDefault="00A1163E"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Patients</w:t>
      </w:r>
    </w:p>
    <w:p w14:paraId="5CB8BD20" w14:textId="363C6744" w:rsidR="00A1163E" w:rsidRPr="00F256CB" w:rsidRDefault="00A1163E" w:rsidP="00F256CB">
      <w:pPr>
        <w:spacing w:line="360" w:lineRule="auto"/>
        <w:contextualSpacing/>
        <w:rPr>
          <w:rFonts w:ascii="Arial" w:hAnsi="Arial" w:cs="Arial"/>
          <w:b/>
          <w:sz w:val="22"/>
          <w:szCs w:val="22"/>
        </w:rPr>
      </w:pPr>
    </w:p>
    <w:p w14:paraId="762C071D" w14:textId="26BD1DFF" w:rsidR="00A1163E" w:rsidRPr="00F256CB" w:rsidRDefault="00A1163E" w:rsidP="00F256CB">
      <w:pPr>
        <w:spacing w:line="360" w:lineRule="auto"/>
        <w:contextualSpacing/>
        <w:rPr>
          <w:rFonts w:ascii="Arial" w:hAnsi="Arial" w:cs="Arial"/>
          <w:bCs/>
          <w:sz w:val="22"/>
          <w:szCs w:val="22"/>
        </w:rPr>
      </w:pPr>
      <w:r w:rsidRPr="00F256CB">
        <w:rPr>
          <w:rFonts w:ascii="Arial" w:hAnsi="Arial" w:cs="Arial"/>
          <w:bCs/>
          <w:sz w:val="22"/>
          <w:szCs w:val="22"/>
        </w:rPr>
        <w:t>Engaging patients as a commissioner is a challenging concept. Although commissioners hold patient data</w:t>
      </w:r>
      <w:r w:rsidR="004F250E">
        <w:rPr>
          <w:rFonts w:ascii="Arial" w:hAnsi="Arial" w:cs="Arial"/>
          <w:bCs/>
          <w:sz w:val="22"/>
          <w:szCs w:val="22"/>
        </w:rPr>
        <w:t>,</w:t>
      </w:r>
      <w:r w:rsidRPr="00F256CB">
        <w:rPr>
          <w:rFonts w:ascii="Arial" w:hAnsi="Arial" w:cs="Arial"/>
          <w:bCs/>
          <w:sz w:val="22"/>
          <w:szCs w:val="22"/>
        </w:rPr>
        <w:t xml:space="preserve"> GDPR regulations do not allow direct patient contact for canvassing. Patient experience an</w:t>
      </w:r>
      <w:r w:rsidR="004F250E">
        <w:rPr>
          <w:rFonts w:ascii="Arial" w:hAnsi="Arial" w:cs="Arial"/>
          <w:bCs/>
          <w:sz w:val="22"/>
          <w:szCs w:val="22"/>
        </w:rPr>
        <w:t>d</w:t>
      </w:r>
      <w:r w:rsidRPr="00F256CB">
        <w:rPr>
          <w:rFonts w:ascii="Arial" w:hAnsi="Arial" w:cs="Arial"/>
          <w:bCs/>
          <w:sz w:val="22"/>
          <w:szCs w:val="22"/>
        </w:rPr>
        <w:t xml:space="preserve"> opinion of the current service has been gathered by The Pulmonary Hypertension Association (PHA UK) </w:t>
      </w:r>
      <w:r w:rsidR="004F250E">
        <w:rPr>
          <w:rFonts w:ascii="Arial" w:hAnsi="Arial" w:cs="Arial"/>
          <w:bCs/>
          <w:sz w:val="22"/>
          <w:szCs w:val="22"/>
        </w:rPr>
        <w:t xml:space="preserve">it </w:t>
      </w:r>
      <w:r w:rsidRPr="00F256CB">
        <w:rPr>
          <w:rFonts w:ascii="Arial" w:hAnsi="Arial" w:cs="Arial"/>
          <w:bCs/>
          <w:sz w:val="22"/>
          <w:szCs w:val="22"/>
        </w:rPr>
        <w:t>is the only charity in the UK dedicated to people with th</w:t>
      </w:r>
      <w:r w:rsidR="004F250E">
        <w:rPr>
          <w:rFonts w:ascii="Arial" w:hAnsi="Arial" w:cs="Arial"/>
          <w:bCs/>
          <w:sz w:val="22"/>
          <w:szCs w:val="22"/>
        </w:rPr>
        <w:t>is</w:t>
      </w:r>
      <w:r w:rsidRPr="00F256CB">
        <w:rPr>
          <w:rFonts w:ascii="Arial" w:hAnsi="Arial" w:cs="Arial"/>
          <w:bCs/>
          <w:sz w:val="22"/>
          <w:szCs w:val="22"/>
        </w:rPr>
        <w:t xml:space="preserve"> rare disease</w:t>
      </w:r>
      <w:r w:rsidR="004F250E">
        <w:rPr>
          <w:rFonts w:ascii="Arial" w:hAnsi="Arial" w:cs="Arial"/>
          <w:bCs/>
          <w:sz w:val="22"/>
          <w:szCs w:val="22"/>
        </w:rPr>
        <w:t xml:space="preserve">. </w:t>
      </w:r>
      <w:r w:rsidRPr="00F256CB">
        <w:rPr>
          <w:rFonts w:ascii="Arial" w:hAnsi="Arial" w:cs="Arial"/>
          <w:bCs/>
          <w:sz w:val="22"/>
          <w:szCs w:val="22"/>
        </w:rPr>
        <w:t>(PHA UK 2019)</w:t>
      </w:r>
    </w:p>
    <w:p w14:paraId="23CE8655" w14:textId="4504398E" w:rsidR="0080791E" w:rsidRPr="00F256CB" w:rsidRDefault="0080791E" w:rsidP="00F256CB">
      <w:pPr>
        <w:spacing w:line="360" w:lineRule="auto"/>
        <w:contextualSpacing/>
        <w:rPr>
          <w:rFonts w:ascii="Arial" w:hAnsi="Arial" w:cs="Arial"/>
          <w:bCs/>
          <w:sz w:val="22"/>
          <w:szCs w:val="22"/>
        </w:rPr>
      </w:pPr>
    </w:p>
    <w:p w14:paraId="4E20CBC9" w14:textId="485A8140" w:rsidR="0080791E" w:rsidRPr="00F256CB" w:rsidRDefault="00D92E51" w:rsidP="00F256CB">
      <w:pPr>
        <w:spacing w:line="360" w:lineRule="auto"/>
        <w:contextualSpacing/>
        <w:rPr>
          <w:rFonts w:ascii="Arial" w:hAnsi="Arial" w:cs="Arial"/>
          <w:bCs/>
          <w:sz w:val="22"/>
          <w:szCs w:val="22"/>
        </w:rPr>
      </w:pPr>
      <w:r w:rsidRPr="00F256CB">
        <w:rPr>
          <w:rFonts w:ascii="Arial" w:hAnsi="Arial" w:cs="Arial"/>
          <w:bCs/>
          <w:sz w:val="22"/>
          <w:szCs w:val="22"/>
        </w:rPr>
        <w:t>Direct patient interview has been possible utilising opportunities through local consultants and personal contact</w:t>
      </w:r>
      <w:r w:rsidR="004F250E">
        <w:rPr>
          <w:rFonts w:ascii="Arial" w:hAnsi="Arial" w:cs="Arial"/>
          <w:bCs/>
          <w:sz w:val="22"/>
          <w:szCs w:val="22"/>
        </w:rPr>
        <w:t>s</w:t>
      </w:r>
      <w:r w:rsidRPr="00F256CB">
        <w:rPr>
          <w:rFonts w:ascii="Arial" w:hAnsi="Arial" w:cs="Arial"/>
          <w:bCs/>
          <w:sz w:val="22"/>
          <w:szCs w:val="22"/>
        </w:rPr>
        <w:t xml:space="preserve">. These </w:t>
      </w:r>
      <w:r w:rsidR="005668C6" w:rsidRPr="00F256CB">
        <w:rPr>
          <w:rFonts w:ascii="Arial" w:hAnsi="Arial" w:cs="Arial"/>
          <w:bCs/>
          <w:sz w:val="22"/>
          <w:szCs w:val="22"/>
        </w:rPr>
        <w:t>interactions</w:t>
      </w:r>
      <w:r w:rsidRPr="00F256CB">
        <w:rPr>
          <w:rFonts w:ascii="Arial" w:hAnsi="Arial" w:cs="Arial"/>
          <w:bCs/>
          <w:sz w:val="22"/>
          <w:szCs w:val="22"/>
        </w:rPr>
        <w:t xml:space="preserve"> </w:t>
      </w:r>
      <w:r w:rsidR="005668C6" w:rsidRPr="00F256CB">
        <w:rPr>
          <w:rFonts w:ascii="Arial" w:hAnsi="Arial" w:cs="Arial"/>
          <w:bCs/>
          <w:sz w:val="22"/>
          <w:szCs w:val="22"/>
        </w:rPr>
        <w:t>have</w:t>
      </w:r>
      <w:r w:rsidRPr="00F256CB">
        <w:rPr>
          <w:rFonts w:ascii="Arial" w:hAnsi="Arial" w:cs="Arial"/>
          <w:bCs/>
          <w:sz w:val="22"/>
          <w:szCs w:val="22"/>
        </w:rPr>
        <w:t xml:space="preserve"> </w:t>
      </w:r>
      <w:r w:rsidR="005668C6" w:rsidRPr="00F256CB">
        <w:rPr>
          <w:rFonts w:ascii="Arial" w:hAnsi="Arial" w:cs="Arial"/>
          <w:bCs/>
          <w:sz w:val="22"/>
          <w:szCs w:val="22"/>
        </w:rPr>
        <w:t>provided</w:t>
      </w:r>
      <w:r w:rsidRPr="00F256CB">
        <w:rPr>
          <w:rFonts w:ascii="Arial" w:hAnsi="Arial" w:cs="Arial"/>
          <w:bCs/>
          <w:sz w:val="22"/>
          <w:szCs w:val="22"/>
        </w:rPr>
        <w:t xml:space="preserve"> a valuable insight into a </w:t>
      </w:r>
      <w:r w:rsidR="005668C6" w:rsidRPr="00F256CB">
        <w:rPr>
          <w:rFonts w:ascii="Arial" w:hAnsi="Arial" w:cs="Arial"/>
          <w:bCs/>
          <w:sz w:val="22"/>
          <w:szCs w:val="22"/>
        </w:rPr>
        <w:t>patient</w:t>
      </w:r>
      <w:r w:rsidR="004F250E">
        <w:rPr>
          <w:rFonts w:ascii="Arial" w:hAnsi="Arial" w:cs="Arial"/>
          <w:bCs/>
          <w:sz w:val="22"/>
          <w:szCs w:val="22"/>
        </w:rPr>
        <w:t>’</w:t>
      </w:r>
      <w:r w:rsidR="005668C6" w:rsidRPr="00F256CB">
        <w:rPr>
          <w:rFonts w:ascii="Arial" w:hAnsi="Arial" w:cs="Arial"/>
          <w:bCs/>
          <w:sz w:val="22"/>
          <w:szCs w:val="22"/>
        </w:rPr>
        <w:t>s</w:t>
      </w:r>
      <w:r w:rsidRPr="00F256CB">
        <w:rPr>
          <w:rFonts w:ascii="Arial" w:hAnsi="Arial" w:cs="Arial"/>
          <w:bCs/>
          <w:sz w:val="22"/>
          <w:szCs w:val="22"/>
        </w:rPr>
        <w:t xml:space="preserve"> perspective both of the disease and their experience of the current car</w:t>
      </w:r>
      <w:r w:rsidR="005668C6" w:rsidRPr="00F256CB">
        <w:rPr>
          <w:rFonts w:ascii="Arial" w:hAnsi="Arial" w:cs="Arial"/>
          <w:bCs/>
          <w:sz w:val="22"/>
          <w:szCs w:val="22"/>
        </w:rPr>
        <w:t>e</w:t>
      </w:r>
      <w:r w:rsidRPr="00F256CB">
        <w:rPr>
          <w:rFonts w:ascii="Arial" w:hAnsi="Arial" w:cs="Arial"/>
          <w:bCs/>
          <w:sz w:val="22"/>
          <w:szCs w:val="22"/>
        </w:rPr>
        <w:t xml:space="preserve"> pathway. </w:t>
      </w:r>
    </w:p>
    <w:p w14:paraId="4D343C42" w14:textId="67F88A1D" w:rsidR="00D92E51" w:rsidRPr="00F256CB" w:rsidRDefault="00D92E51" w:rsidP="00F256CB">
      <w:pPr>
        <w:spacing w:line="360" w:lineRule="auto"/>
        <w:contextualSpacing/>
        <w:rPr>
          <w:rFonts w:ascii="Arial" w:hAnsi="Arial" w:cs="Arial"/>
          <w:bCs/>
          <w:sz w:val="22"/>
          <w:szCs w:val="22"/>
        </w:rPr>
      </w:pPr>
    </w:p>
    <w:p w14:paraId="361AB0A6" w14:textId="409D23DB" w:rsidR="005668C6" w:rsidRPr="00F256CB" w:rsidRDefault="00D92E51"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 xml:space="preserve">PH </w:t>
      </w:r>
      <w:r w:rsidR="005668C6" w:rsidRPr="00F256CB">
        <w:rPr>
          <w:rFonts w:ascii="Arial" w:hAnsi="Arial" w:cs="Arial"/>
          <w:bCs/>
          <w:sz w:val="22"/>
          <w:szCs w:val="22"/>
          <w:lang w:val="en-US"/>
        </w:rPr>
        <w:t xml:space="preserve">is an </w:t>
      </w:r>
      <w:r w:rsidRPr="00F256CB">
        <w:rPr>
          <w:rFonts w:ascii="Arial" w:hAnsi="Arial" w:cs="Arial"/>
          <w:bCs/>
          <w:sz w:val="22"/>
          <w:szCs w:val="22"/>
          <w:lang w:val="en-US"/>
        </w:rPr>
        <w:t xml:space="preserve">uncommon </w:t>
      </w:r>
      <w:r w:rsidR="005668C6" w:rsidRPr="00F256CB">
        <w:rPr>
          <w:rFonts w:ascii="Arial" w:hAnsi="Arial" w:cs="Arial"/>
          <w:bCs/>
          <w:sz w:val="22"/>
          <w:szCs w:val="22"/>
          <w:lang w:val="en-US"/>
        </w:rPr>
        <w:t xml:space="preserve">disease </w:t>
      </w:r>
      <w:r w:rsidRPr="00F256CB">
        <w:rPr>
          <w:rFonts w:ascii="Arial" w:hAnsi="Arial" w:cs="Arial"/>
          <w:bCs/>
          <w:sz w:val="22"/>
          <w:szCs w:val="22"/>
          <w:lang w:val="en-US"/>
        </w:rPr>
        <w:t xml:space="preserve">but </w:t>
      </w:r>
      <w:r w:rsidR="005668C6" w:rsidRPr="00F256CB">
        <w:rPr>
          <w:rFonts w:ascii="Arial" w:hAnsi="Arial" w:cs="Arial"/>
          <w:bCs/>
          <w:sz w:val="22"/>
          <w:szCs w:val="22"/>
          <w:lang w:val="en-US"/>
        </w:rPr>
        <w:t xml:space="preserve">is </w:t>
      </w:r>
      <w:r w:rsidRPr="00F256CB">
        <w:rPr>
          <w:rFonts w:ascii="Arial" w:hAnsi="Arial" w:cs="Arial"/>
          <w:bCs/>
          <w:sz w:val="22"/>
          <w:szCs w:val="22"/>
          <w:lang w:val="en-US"/>
        </w:rPr>
        <w:t>associated with significant morbidity and premature death</w:t>
      </w:r>
      <w:r w:rsidR="005668C6" w:rsidRPr="00F256CB">
        <w:rPr>
          <w:rFonts w:ascii="Arial" w:hAnsi="Arial" w:cs="Arial"/>
          <w:bCs/>
          <w:sz w:val="22"/>
          <w:szCs w:val="22"/>
        </w:rPr>
        <w:t xml:space="preserve">. </w:t>
      </w:r>
      <w:proofErr w:type="spellStart"/>
      <w:r w:rsidR="005668C6" w:rsidRPr="00F256CB">
        <w:rPr>
          <w:rFonts w:ascii="Arial" w:hAnsi="Arial" w:cs="Arial"/>
          <w:bCs/>
          <w:sz w:val="22"/>
          <w:szCs w:val="22"/>
        </w:rPr>
        <w:t>Patient</w:t>
      </w:r>
      <w:r w:rsidR="004F250E">
        <w:rPr>
          <w:rFonts w:ascii="Arial" w:hAnsi="Arial" w:cs="Arial"/>
          <w:bCs/>
          <w:sz w:val="22"/>
          <w:szCs w:val="22"/>
        </w:rPr>
        <w:t>’</w:t>
      </w:r>
      <w:r w:rsidR="005668C6" w:rsidRPr="00F256CB">
        <w:rPr>
          <w:rFonts w:ascii="Arial" w:hAnsi="Arial" w:cs="Arial"/>
          <w:bCs/>
          <w:sz w:val="22"/>
          <w:szCs w:val="22"/>
        </w:rPr>
        <w:t>s</w:t>
      </w:r>
      <w:proofErr w:type="spellEnd"/>
      <w:r w:rsidR="005668C6" w:rsidRPr="00F256CB">
        <w:rPr>
          <w:rFonts w:ascii="Arial" w:hAnsi="Arial" w:cs="Arial"/>
          <w:bCs/>
          <w:sz w:val="22"/>
          <w:szCs w:val="22"/>
        </w:rPr>
        <w:t xml:space="preserve"> are often referred </w:t>
      </w:r>
      <w:r w:rsidR="005668C6" w:rsidRPr="00F256CB">
        <w:rPr>
          <w:rFonts w:ascii="Arial" w:hAnsi="Arial" w:cs="Arial"/>
          <w:bCs/>
          <w:sz w:val="22"/>
          <w:szCs w:val="22"/>
          <w:lang w:val="en-US"/>
        </w:rPr>
        <w:t>l</w:t>
      </w:r>
      <w:r w:rsidRPr="00F256CB">
        <w:rPr>
          <w:rFonts w:ascii="Arial" w:hAnsi="Arial" w:cs="Arial"/>
          <w:bCs/>
          <w:sz w:val="22"/>
          <w:szCs w:val="22"/>
          <w:lang w:val="en-US"/>
        </w:rPr>
        <w:t xml:space="preserve">ate </w:t>
      </w:r>
      <w:r w:rsidR="005668C6" w:rsidRPr="00F256CB">
        <w:rPr>
          <w:rFonts w:ascii="Arial" w:hAnsi="Arial" w:cs="Arial"/>
          <w:bCs/>
          <w:sz w:val="22"/>
          <w:szCs w:val="22"/>
          <w:lang w:val="en-US"/>
        </w:rPr>
        <w:t xml:space="preserve">having experienced multiple reviews from different specialties before accessing this service. The reasons for this are multifactorial but include insidious clinical presentation, </w:t>
      </w:r>
      <w:r w:rsidRPr="00F256CB">
        <w:rPr>
          <w:rFonts w:ascii="Arial" w:hAnsi="Arial" w:cs="Arial"/>
          <w:bCs/>
          <w:sz w:val="22"/>
          <w:szCs w:val="22"/>
          <w:lang w:val="en-US"/>
        </w:rPr>
        <w:t>low index of suspicion</w:t>
      </w:r>
      <w:r w:rsidR="005668C6" w:rsidRPr="00F256CB">
        <w:rPr>
          <w:rFonts w:ascii="Arial" w:hAnsi="Arial" w:cs="Arial"/>
          <w:bCs/>
          <w:sz w:val="22"/>
          <w:szCs w:val="22"/>
          <w:lang w:val="en-US"/>
        </w:rPr>
        <w:t xml:space="preserve"> in primary care and potentially normal </w:t>
      </w:r>
      <w:proofErr w:type="spellStart"/>
      <w:r w:rsidR="005668C6" w:rsidRPr="00F256CB">
        <w:rPr>
          <w:rFonts w:ascii="Arial" w:hAnsi="Arial" w:cs="Arial"/>
          <w:bCs/>
          <w:sz w:val="22"/>
          <w:szCs w:val="22"/>
          <w:lang w:val="en-US"/>
        </w:rPr>
        <w:t>non invasive</w:t>
      </w:r>
      <w:proofErr w:type="spellEnd"/>
      <w:r w:rsidR="005668C6" w:rsidRPr="00F256CB">
        <w:rPr>
          <w:rFonts w:ascii="Arial" w:hAnsi="Arial" w:cs="Arial"/>
          <w:bCs/>
          <w:sz w:val="22"/>
          <w:szCs w:val="22"/>
          <w:lang w:val="en-US"/>
        </w:rPr>
        <w:t xml:space="preserve"> investigation results in secondary care in the early stages of the disease. Patients often appear to get stuck in cycles of investigation. This is demonstrated both tin the PHA Survey from 2017 and repeated in many conversations with clinicians.</w:t>
      </w:r>
    </w:p>
    <w:p w14:paraId="5B156602" w14:textId="5EF73FE1" w:rsidR="005668C6" w:rsidRPr="00F256CB" w:rsidRDefault="005668C6" w:rsidP="00F256CB">
      <w:pPr>
        <w:spacing w:line="360" w:lineRule="auto"/>
        <w:contextualSpacing/>
        <w:rPr>
          <w:rFonts w:ascii="Arial" w:hAnsi="Arial" w:cs="Arial"/>
          <w:bCs/>
          <w:sz w:val="22"/>
          <w:szCs w:val="22"/>
          <w:lang w:val="en-US"/>
        </w:rPr>
      </w:pPr>
    </w:p>
    <w:p w14:paraId="3E46C747" w14:textId="415ACE98" w:rsidR="005668C6" w:rsidRPr="00F256CB" w:rsidRDefault="005668C6"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However</w:t>
      </w:r>
      <w:r w:rsidR="003D55F4" w:rsidRPr="00F256CB">
        <w:rPr>
          <w:rFonts w:ascii="Arial" w:hAnsi="Arial" w:cs="Arial"/>
          <w:bCs/>
          <w:sz w:val="22"/>
          <w:szCs w:val="22"/>
          <w:lang w:val="en-US"/>
        </w:rPr>
        <w:t>,</w:t>
      </w:r>
      <w:r w:rsidRPr="00F256CB">
        <w:rPr>
          <w:rFonts w:ascii="Arial" w:hAnsi="Arial" w:cs="Arial"/>
          <w:bCs/>
          <w:sz w:val="22"/>
          <w:szCs w:val="22"/>
          <w:lang w:val="en-US"/>
        </w:rPr>
        <w:t xml:space="preserve"> what is also very clear from the survey is that patients value the excellent service they receive</w:t>
      </w:r>
      <w:r w:rsidR="00D345AE" w:rsidRPr="00F256CB">
        <w:rPr>
          <w:rFonts w:ascii="Arial" w:hAnsi="Arial" w:cs="Arial"/>
          <w:bCs/>
          <w:sz w:val="22"/>
          <w:szCs w:val="22"/>
          <w:lang w:val="en-US"/>
        </w:rPr>
        <w:t xml:space="preserve"> and that they are prepared to travel these distances to receive this care. </w:t>
      </w:r>
    </w:p>
    <w:p w14:paraId="53B48239" w14:textId="4EF498DA" w:rsidR="00B16337" w:rsidRPr="00F256CB" w:rsidRDefault="00B16337" w:rsidP="00F256CB">
      <w:pPr>
        <w:spacing w:line="360" w:lineRule="auto"/>
        <w:contextualSpacing/>
        <w:rPr>
          <w:rFonts w:ascii="Arial" w:hAnsi="Arial" w:cs="Arial"/>
          <w:bCs/>
          <w:sz w:val="22"/>
          <w:szCs w:val="22"/>
          <w:lang w:val="en-US"/>
        </w:rPr>
      </w:pPr>
    </w:p>
    <w:p w14:paraId="1898BC5D" w14:textId="2D7AD62E" w:rsidR="00B16337" w:rsidRPr="00F256CB" w:rsidRDefault="00B16337"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 xml:space="preserve">Ham and Hartley (2013) highlight the importance of patients as leaders. Clinical commissioning has a requirement to involve patient groups within its decision making. The </w:t>
      </w:r>
      <w:proofErr w:type="spellStart"/>
      <w:r w:rsidRPr="00F256CB">
        <w:rPr>
          <w:rFonts w:ascii="Arial" w:hAnsi="Arial" w:cs="Arial"/>
          <w:bCs/>
          <w:sz w:val="22"/>
          <w:szCs w:val="22"/>
          <w:lang w:val="en-US"/>
        </w:rPr>
        <w:t>utilisation</w:t>
      </w:r>
      <w:proofErr w:type="spellEnd"/>
      <w:r w:rsidRPr="00F256CB">
        <w:rPr>
          <w:rFonts w:ascii="Arial" w:hAnsi="Arial" w:cs="Arial"/>
          <w:bCs/>
          <w:sz w:val="22"/>
          <w:szCs w:val="22"/>
          <w:lang w:val="en-US"/>
        </w:rPr>
        <w:t xml:space="preserve"> of patient leaders is likely to be key in any new service models proposed for Wales. The PHA and clinicians will be key in enabling this by providing a bridge between the patient and the commissioner. </w:t>
      </w:r>
    </w:p>
    <w:p w14:paraId="4FBA4747" w14:textId="384D427D" w:rsidR="00B16337" w:rsidRPr="00F256CB" w:rsidRDefault="00B16337" w:rsidP="00F256CB">
      <w:pPr>
        <w:spacing w:line="360" w:lineRule="auto"/>
        <w:contextualSpacing/>
        <w:rPr>
          <w:rFonts w:ascii="Arial" w:hAnsi="Arial" w:cs="Arial"/>
          <w:bCs/>
          <w:sz w:val="22"/>
          <w:szCs w:val="22"/>
          <w:lang w:val="en-US"/>
        </w:rPr>
      </w:pPr>
    </w:p>
    <w:p w14:paraId="741B10C0" w14:textId="3104EF34" w:rsidR="00D92E51" w:rsidRPr="00F256CB" w:rsidRDefault="00D345AE" w:rsidP="00F256CB">
      <w:pPr>
        <w:spacing w:line="360" w:lineRule="auto"/>
        <w:contextualSpacing/>
        <w:rPr>
          <w:rFonts w:ascii="Arial" w:hAnsi="Arial" w:cs="Arial"/>
          <w:bCs/>
          <w:sz w:val="22"/>
          <w:szCs w:val="22"/>
          <w:lang w:val="en-US"/>
        </w:rPr>
      </w:pPr>
      <w:proofErr w:type="gramStart"/>
      <w:r w:rsidRPr="00F256CB">
        <w:rPr>
          <w:rFonts w:ascii="Arial" w:hAnsi="Arial" w:cs="Arial"/>
          <w:bCs/>
          <w:sz w:val="22"/>
          <w:szCs w:val="22"/>
        </w:rPr>
        <w:t>So</w:t>
      </w:r>
      <w:proofErr w:type="gramEnd"/>
      <w:r w:rsidRPr="00F256CB">
        <w:rPr>
          <w:rFonts w:ascii="Arial" w:hAnsi="Arial" w:cs="Arial"/>
          <w:bCs/>
          <w:sz w:val="22"/>
          <w:szCs w:val="22"/>
        </w:rPr>
        <w:t xml:space="preserve"> the impact on patients from establishing a service in Wales could be significant. It would o</w:t>
      </w:r>
      <w:proofErr w:type="spellStart"/>
      <w:r w:rsidR="00D92E51" w:rsidRPr="00F256CB">
        <w:rPr>
          <w:rFonts w:ascii="Arial" w:hAnsi="Arial" w:cs="Arial"/>
          <w:bCs/>
          <w:sz w:val="22"/>
          <w:szCs w:val="22"/>
          <w:lang w:val="en-US"/>
        </w:rPr>
        <w:t>ffer</w:t>
      </w:r>
      <w:proofErr w:type="spellEnd"/>
      <w:r w:rsidR="00D92E51" w:rsidRPr="00F256CB">
        <w:rPr>
          <w:rFonts w:ascii="Arial" w:hAnsi="Arial" w:cs="Arial"/>
          <w:bCs/>
          <w:sz w:val="22"/>
          <w:szCs w:val="22"/>
          <w:lang w:val="en-US"/>
        </w:rPr>
        <w:t xml:space="preserve"> care closer to home</w:t>
      </w:r>
      <w:r w:rsidRPr="00F256CB">
        <w:rPr>
          <w:rFonts w:ascii="Arial" w:hAnsi="Arial" w:cs="Arial"/>
          <w:bCs/>
          <w:sz w:val="22"/>
          <w:szCs w:val="22"/>
          <w:lang w:val="en-US"/>
        </w:rPr>
        <w:t xml:space="preserve"> reducing the need to travel. This would align with the Welsh Assembly Governments “</w:t>
      </w:r>
      <w:r w:rsidR="00D92E51" w:rsidRPr="00F256CB">
        <w:rPr>
          <w:rFonts w:ascii="Arial" w:hAnsi="Arial" w:cs="Arial"/>
          <w:bCs/>
          <w:sz w:val="22"/>
          <w:szCs w:val="22"/>
          <w:lang w:val="en-US"/>
        </w:rPr>
        <w:t>A Healthier Wales</w:t>
      </w:r>
      <w:r w:rsidRPr="00F256CB">
        <w:rPr>
          <w:rFonts w:ascii="Arial" w:hAnsi="Arial" w:cs="Arial"/>
          <w:bCs/>
          <w:sz w:val="22"/>
          <w:szCs w:val="22"/>
          <w:lang w:val="en-US"/>
        </w:rPr>
        <w:t xml:space="preserve">” agenda, which may also align with other cardiology and respiratory care pathways. A </w:t>
      </w:r>
      <w:r w:rsidR="00B90321" w:rsidRPr="00F256CB">
        <w:rPr>
          <w:rFonts w:ascii="Arial" w:hAnsi="Arial" w:cs="Arial"/>
          <w:bCs/>
          <w:sz w:val="22"/>
          <w:szCs w:val="22"/>
          <w:lang w:val="en-US"/>
        </w:rPr>
        <w:t>W</w:t>
      </w:r>
      <w:r w:rsidRPr="00F256CB">
        <w:rPr>
          <w:rFonts w:ascii="Arial" w:hAnsi="Arial" w:cs="Arial"/>
          <w:bCs/>
          <w:sz w:val="22"/>
          <w:szCs w:val="22"/>
          <w:lang w:val="en-US"/>
        </w:rPr>
        <w:t>elsh service should s</w:t>
      </w:r>
      <w:r w:rsidR="00D92E51" w:rsidRPr="00F256CB">
        <w:rPr>
          <w:rFonts w:ascii="Arial" w:hAnsi="Arial" w:cs="Arial"/>
          <w:bCs/>
          <w:sz w:val="22"/>
          <w:szCs w:val="22"/>
          <w:lang w:val="en-US"/>
        </w:rPr>
        <w:t xml:space="preserve">peed up diagnosis </w:t>
      </w:r>
      <w:r w:rsidRPr="00F256CB">
        <w:rPr>
          <w:rFonts w:ascii="Arial" w:hAnsi="Arial" w:cs="Arial"/>
          <w:bCs/>
          <w:sz w:val="22"/>
          <w:szCs w:val="22"/>
          <w:lang w:val="en-US"/>
        </w:rPr>
        <w:t xml:space="preserve">and </w:t>
      </w:r>
      <w:r w:rsidRPr="00F256CB">
        <w:rPr>
          <w:rFonts w:ascii="Arial" w:hAnsi="Arial" w:cs="Arial"/>
          <w:bCs/>
          <w:sz w:val="22"/>
          <w:szCs w:val="22"/>
          <w:lang w:val="en-US"/>
        </w:rPr>
        <w:lastRenderedPageBreak/>
        <w:t xml:space="preserve">in doing so enable earlier treatment initiation and the increased life expectancy that comes with this. </w:t>
      </w:r>
      <w:proofErr w:type="spellStart"/>
      <w:r w:rsidR="004F250E">
        <w:rPr>
          <w:rFonts w:ascii="Arial" w:hAnsi="Arial" w:cs="Arial"/>
          <w:bCs/>
          <w:sz w:val="22"/>
          <w:szCs w:val="22"/>
          <w:lang w:val="en-US"/>
        </w:rPr>
        <w:t>I</w:t>
      </w:r>
      <w:r w:rsidRPr="00F256CB">
        <w:rPr>
          <w:rFonts w:ascii="Arial" w:hAnsi="Arial" w:cs="Arial"/>
          <w:bCs/>
          <w:sz w:val="22"/>
          <w:szCs w:val="22"/>
          <w:lang w:val="en-US"/>
        </w:rPr>
        <w:t xml:space="preserve">t </w:t>
      </w:r>
      <w:proofErr w:type="spellEnd"/>
      <w:r w:rsidRPr="00F256CB">
        <w:rPr>
          <w:rFonts w:ascii="Arial" w:hAnsi="Arial" w:cs="Arial"/>
          <w:bCs/>
          <w:sz w:val="22"/>
          <w:szCs w:val="22"/>
          <w:lang w:val="en-US"/>
        </w:rPr>
        <w:t xml:space="preserve">must ensure </w:t>
      </w:r>
      <w:r w:rsidR="004F250E">
        <w:rPr>
          <w:rFonts w:ascii="Arial" w:hAnsi="Arial" w:cs="Arial"/>
          <w:bCs/>
          <w:sz w:val="22"/>
          <w:szCs w:val="22"/>
          <w:lang w:val="en-US"/>
        </w:rPr>
        <w:t xml:space="preserve">however </w:t>
      </w:r>
      <w:r w:rsidRPr="00F256CB">
        <w:rPr>
          <w:rFonts w:ascii="Arial" w:hAnsi="Arial" w:cs="Arial"/>
          <w:bCs/>
          <w:sz w:val="22"/>
          <w:szCs w:val="22"/>
          <w:lang w:val="en-US"/>
        </w:rPr>
        <w:t xml:space="preserve">that </w:t>
      </w:r>
      <w:r w:rsidR="004F250E">
        <w:rPr>
          <w:rFonts w:ascii="Arial" w:hAnsi="Arial" w:cs="Arial"/>
          <w:bCs/>
          <w:sz w:val="22"/>
          <w:szCs w:val="22"/>
          <w:lang w:val="en-US"/>
        </w:rPr>
        <w:t>the current service is</w:t>
      </w:r>
      <w:r w:rsidRPr="00F256CB">
        <w:rPr>
          <w:rFonts w:ascii="Arial" w:hAnsi="Arial" w:cs="Arial"/>
          <w:bCs/>
          <w:sz w:val="22"/>
          <w:szCs w:val="22"/>
          <w:lang w:val="en-US"/>
        </w:rPr>
        <w:t xml:space="preserve"> </w:t>
      </w:r>
      <w:proofErr w:type="gramStart"/>
      <w:r w:rsidRPr="00F256CB">
        <w:rPr>
          <w:rFonts w:ascii="Arial" w:hAnsi="Arial" w:cs="Arial"/>
          <w:bCs/>
          <w:sz w:val="22"/>
          <w:szCs w:val="22"/>
          <w:lang w:val="en-US"/>
        </w:rPr>
        <w:t>e</w:t>
      </w:r>
      <w:r w:rsidR="00D92E51" w:rsidRPr="00F256CB">
        <w:rPr>
          <w:rFonts w:ascii="Arial" w:hAnsi="Arial" w:cs="Arial"/>
          <w:bCs/>
          <w:sz w:val="22"/>
          <w:szCs w:val="22"/>
          <w:lang w:val="en-US"/>
        </w:rPr>
        <w:t>nhance</w:t>
      </w:r>
      <w:r w:rsidR="004F250E">
        <w:rPr>
          <w:rFonts w:ascii="Arial" w:hAnsi="Arial" w:cs="Arial"/>
          <w:bCs/>
          <w:sz w:val="22"/>
          <w:szCs w:val="22"/>
          <w:lang w:val="en-US"/>
        </w:rPr>
        <w:t>d</w:t>
      </w:r>
      <w:r w:rsidR="00D92E51" w:rsidRPr="00F256CB">
        <w:rPr>
          <w:rFonts w:ascii="Arial" w:hAnsi="Arial" w:cs="Arial"/>
          <w:bCs/>
          <w:sz w:val="22"/>
          <w:szCs w:val="22"/>
          <w:lang w:val="en-US"/>
        </w:rPr>
        <w:t xml:space="preserve"> </w:t>
      </w:r>
      <w:r w:rsidR="004F250E">
        <w:rPr>
          <w:rFonts w:ascii="Arial" w:hAnsi="Arial" w:cs="Arial"/>
          <w:bCs/>
          <w:sz w:val="22"/>
          <w:szCs w:val="22"/>
          <w:lang w:val="en-US"/>
        </w:rPr>
        <w:t>.</w:t>
      </w:r>
      <w:proofErr w:type="gramEnd"/>
    </w:p>
    <w:p w14:paraId="23FDC17D" w14:textId="58F4AA75" w:rsidR="00B90321" w:rsidRPr="00F256CB" w:rsidRDefault="00B90321" w:rsidP="00F256CB">
      <w:pPr>
        <w:spacing w:line="360" w:lineRule="auto"/>
        <w:contextualSpacing/>
        <w:rPr>
          <w:rFonts w:ascii="Arial" w:hAnsi="Arial" w:cs="Arial"/>
          <w:bCs/>
          <w:sz w:val="22"/>
          <w:szCs w:val="22"/>
          <w:lang w:val="en-US"/>
        </w:rPr>
      </w:pPr>
    </w:p>
    <w:p w14:paraId="3D3C205F" w14:textId="44EE66C8" w:rsidR="00B90321" w:rsidRPr="00B31805" w:rsidRDefault="00BA7242" w:rsidP="00F256CB">
      <w:pPr>
        <w:spacing w:line="360" w:lineRule="auto"/>
        <w:contextualSpacing/>
        <w:rPr>
          <w:rFonts w:ascii="Arial" w:hAnsi="Arial" w:cs="Arial"/>
          <w:b/>
          <w:color w:val="2F5496" w:themeColor="accent1" w:themeShade="BF"/>
          <w:sz w:val="22"/>
          <w:szCs w:val="22"/>
          <w:lang w:val="en-US"/>
        </w:rPr>
      </w:pPr>
      <w:r w:rsidRPr="00B31805">
        <w:rPr>
          <w:rFonts w:ascii="Arial" w:hAnsi="Arial" w:cs="Arial"/>
          <w:b/>
          <w:color w:val="2F5496" w:themeColor="accent1" w:themeShade="BF"/>
          <w:sz w:val="22"/>
          <w:szCs w:val="22"/>
          <w:lang w:val="en-US"/>
        </w:rPr>
        <w:t>Engaging with l</w:t>
      </w:r>
      <w:r w:rsidR="00B90321" w:rsidRPr="00B31805">
        <w:rPr>
          <w:rFonts w:ascii="Arial" w:hAnsi="Arial" w:cs="Arial"/>
          <w:b/>
          <w:color w:val="2F5496" w:themeColor="accent1" w:themeShade="BF"/>
          <w:sz w:val="22"/>
          <w:szCs w:val="22"/>
          <w:lang w:val="en-US"/>
        </w:rPr>
        <w:t>ocal clinicians and specialists</w:t>
      </w:r>
    </w:p>
    <w:p w14:paraId="2377F892" w14:textId="7023BDBA" w:rsidR="00B90321" w:rsidRPr="00F256CB" w:rsidRDefault="00B90321" w:rsidP="00F256CB">
      <w:pPr>
        <w:spacing w:line="360" w:lineRule="auto"/>
        <w:contextualSpacing/>
        <w:rPr>
          <w:rFonts w:ascii="Arial" w:hAnsi="Arial" w:cs="Arial"/>
          <w:bCs/>
          <w:sz w:val="22"/>
          <w:szCs w:val="22"/>
          <w:lang w:val="en-US"/>
        </w:rPr>
      </w:pPr>
    </w:p>
    <w:p w14:paraId="2632766B" w14:textId="480945CF" w:rsidR="00F42940" w:rsidRPr="00F256CB" w:rsidRDefault="000459CA"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One of the key drivers in the inception of this project w</w:t>
      </w:r>
      <w:r w:rsidR="006D0FFF" w:rsidRPr="00F256CB">
        <w:rPr>
          <w:rFonts w:ascii="Arial" w:hAnsi="Arial" w:cs="Arial"/>
          <w:bCs/>
          <w:sz w:val="22"/>
          <w:szCs w:val="22"/>
          <w:lang w:val="en-US"/>
        </w:rPr>
        <w:t>ere local clinicians with a specialist interest in PH. One of the main outputs from the project has been to form a clinical working group. This group comprises a number of local consultants involved in the management of PH patients locally and the WHSSC Medical Director and assistant Medical Director for cardiology alongside the lead Cardiac planning. The model I have used in order to form this group and run the subsequent process mapping workshop was that of Kotter</w:t>
      </w:r>
      <w:r w:rsidR="00104A5C" w:rsidRPr="00F256CB">
        <w:rPr>
          <w:rFonts w:ascii="Arial" w:hAnsi="Arial" w:cs="Arial"/>
          <w:bCs/>
          <w:sz w:val="22"/>
          <w:szCs w:val="22"/>
          <w:lang w:val="en-US"/>
        </w:rPr>
        <w:t>’</w:t>
      </w:r>
      <w:r w:rsidR="006D0FFF" w:rsidRPr="00F256CB">
        <w:rPr>
          <w:rFonts w:ascii="Arial" w:hAnsi="Arial" w:cs="Arial"/>
          <w:bCs/>
          <w:sz w:val="22"/>
          <w:szCs w:val="22"/>
          <w:lang w:val="en-US"/>
        </w:rPr>
        <w:t xml:space="preserve">s 8 step model for leading change along with much of the theory from Doug Ready at MIT. </w:t>
      </w:r>
    </w:p>
    <w:p w14:paraId="26C7EA1F" w14:textId="6AE1A035" w:rsidR="00104A5C" w:rsidRPr="00F256CB" w:rsidRDefault="00104A5C" w:rsidP="00F256CB">
      <w:pPr>
        <w:spacing w:line="360" w:lineRule="auto"/>
        <w:contextualSpacing/>
        <w:rPr>
          <w:rFonts w:ascii="Arial" w:hAnsi="Arial" w:cs="Arial"/>
          <w:bCs/>
          <w:sz w:val="22"/>
          <w:szCs w:val="22"/>
          <w:lang w:val="en-US"/>
        </w:rPr>
      </w:pPr>
    </w:p>
    <w:p w14:paraId="36EE9639" w14:textId="77777777" w:rsidR="00B31805" w:rsidRDefault="003D55F4" w:rsidP="00B31805">
      <w:pPr>
        <w:spacing w:line="360" w:lineRule="auto"/>
        <w:contextualSpacing/>
        <w:jc w:val="center"/>
        <w:rPr>
          <w:rFonts w:ascii="Arial" w:hAnsi="Arial" w:cs="Arial"/>
          <w:bCs/>
          <w:sz w:val="22"/>
          <w:szCs w:val="22"/>
          <w:lang w:val="en-US"/>
        </w:rPr>
      </w:pPr>
      <w:r w:rsidRPr="00F256CB">
        <w:rPr>
          <w:rFonts w:ascii="Arial" w:eastAsia="Times New Roman" w:hAnsi="Arial" w:cs="Arial"/>
          <w:sz w:val="22"/>
          <w:szCs w:val="22"/>
          <w:lang w:eastAsia="en-GB"/>
        </w:rPr>
        <w:fldChar w:fldCharType="begin"/>
      </w:r>
      <w:r w:rsidRPr="00F256CB">
        <w:rPr>
          <w:rFonts w:ascii="Arial" w:eastAsia="Times New Roman" w:hAnsi="Arial" w:cs="Arial"/>
          <w:sz w:val="22"/>
          <w:szCs w:val="22"/>
          <w:lang w:eastAsia="en-GB"/>
        </w:rPr>
        <w:instrText xml:space="preserve"> INCLUDEPICTURE "/var/folders/_s/q7_jh5f55c72ck1cs9ldg_jm0000gn/T/com.microsoft.Word/WebArchiveCopyPasteTempFiles/2Q==" \* MERGEFORMATINET </w:instrText>
      </w:r>
      <w:r w:rsidRPr="00F256CB">
        <w:rPr>
          <w:rFonts w:ascii="Arial" w:eastAsia="Times New Roman" w:hAnsi="Arial" w:cs="Arial"/>
          <w:sz w:val="22"/>
          <w:szCs w:val="22"/>
          <w:lang w:eastAsia="en-GB"/>
        </w:rPr>
        <w:fldChar w:fldCharType="separate"/>
      </w:r>
      <w:r w:rsidRPr="00F256CB">
        <w:rPr>
          <w:rFonts w:ascii="Arial" w:eastAsia="Times New Roman" w:hAnsi="Arial" w:cs="Arial"/>
          <w:noProof/>
          <w:sz w:val="22"/>
          <w:szCs w:val="22"/>
          <w:lang w:eastAsia="en-GB"/>
        </w:rPr>
        <w:drawing>
          <wp:inline distT="0" distB="0" distL="0" distR="0" wp14:anchorId="48713724" wp14:editId="3A5D37BF">
            <wp:extent cx="3036570" cy="2675255"/>
            <wp:effectExtent l="0" t="0" r="0" b="4445"/>
            <wp:docPr id="9" name="Picture 9" descr="Image result for Kotter'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JP58-sCLDyXXM:" descr="Image result for Kotter's mod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36570" cy="2675255"/>
                    </a:xfrm>
                    <a:prstGeom prst="rect">
                      <a:avLst/>
                    </a:prstGeom>
                    <a:noFill/>
                    <a:ln>
                      <a:noFill/>
                    </a:ln>
                  </pic:spPr>
                </pic:pic>
              </a:graphicData>
            </a:graphic>
          </wp:inline>
        </w:drawing>
      </w:r>
      <w:r w:rsidRPr="00F256CB">
        <w:rPr>
          <w:rFonts w:ascii="Arial" w:eastAsia="Times New Roman" w:hAnsi="Arial" w:cs="Arial"/>
          <w:sz w:val="22"/>
          <w:szCs w:val="22"/>
          <w:lang w:eastAsia="en-GB"/>
        </w:rPr>
        <w:fldChar w:fldCharType="end"/>
      </w:r>
    </w:p>
    <w:p w14:paraId="0D9223EA" w14:textId="058769B2" w:rsidR="003D55F4" w:rsidRPr="00F256CB" w:rsidRDefault="003506CA" w:rsidP="00B31805">
      <w:pPr>
        <w:spacing w:line="360" w:lineRule="auto"/>
        <w:contextualSpacing/>
        <w:rPr>
          <w:rFonts w:ascii="Arial" w:hAnsi="Arial" w:cs="Arial"/>
          <w:bCs/>
          <w:sz w:val="22"/>
          <w:szCs w:val="22"/>
          <w:lang w:val="en-US"/>
        </w:rPr>
      </w:pPr>
      <w:r w:rsidRPr="00F256CB">
        <w:rPr>
          <w:rFonts w:ascii="Arial" w:hAnsi="Arial" w:cs="Arial"/>
          <w:bCs/>
          <w:sz w:val="22"/>
          <w:szCs w:val="22"/>
          <w:lang w:val="en-US"/>
        </w:rPr>
        <w:t>(</w:t>
      </w:r>
      <w:r w:rsidR="00443516">
        <w:rPr>
          <w:rFonts w:ascii="Arial" w:hAnsi="Arial" w:cs="Arial"/>
          <w:bCs/>
          <w:sz w:val="22"/>
          <w:szCs w:val="22"/>
          <w:lang w:val="en-US"/>
        </w:rPr>
        <w:t xml:space="preserve">Fig 9. </w:t>
      </w:r>
      <w:r w:rsidRPr="00F256CB">
        <w:rPr>
          <w:rFonts w:ascii="Arial" w:hAnsi="Arial" w:cs="Arial"/>
          <w:bCs/>
          <w:sz w:val="22"/>
          <w:szCs w:val="22"/>
          <w:lang w:val="en-US"/>
        </w:rPr>
        <w:t>Kotter 2019)</w:t>
      </w:r>
    </w:p>
    <w:p w14:paraId="3E704FD4" w14:textId="77777777" w:rsidR="003D55F4" w:rsidRPr="00F256CB" w:rsidRDefault="003D55F4" w:rsidP="00F256CB">
      <w:pPr>
        <w:spacing w:line="360" w:lineRule="auto"/>
        <w:contextualSpacing/>
        <w:rPr>
          <w:rFonts w:ascii="Arial" w:hAnsi="Arial" w:cs="Arial"/>
          <w:bCs/>
          <w:sz w:val="22"/>
          <w:szCs w:val="22"/>
          <w:lang w:val="en-US"/>
        </w:rPr>
      </w:pPr>
    </w:p>
    <w:p w14:paraId="3BC75B18" w14:textId="3AC14E04" w:rsidR="003D55F4" w:rsidRPr="00F256CB" w:rsidRDefault="00104A5C" w:rsidP="00F256CB">
      <w:pPr>
        <w:spacing w:line="360" w:lineRule="auto"/>
        <w:contextualSpacing/>
        <w:rPr>
          <w:rFonts w:ascii="Arial" w:eastAsia="Times New Roman" w:hAnsi="Arial" w:cs="Arial"/>
          <w:color w:val="000000" w:themeColor="text1"/>
          <w:spacing w:val="3"/>
          <w:sz w:val="22"/>
          <w:szCs w:val="22"/>
          <w:shd w:val="clear" w:color="auto" w:fill="FFFFFF"/>
          <w:lang w:eastAsia="en-GB"/>
        </w:rPr>
      </w:pPr>
      <w:r w:rsidRPr="00F256CB">
        <w:rPr>
          <w:rFonts w:ascii="Arial" w:hAnsi="Arial" w:cs="Arial"/>
          <w:bCs/>
          <w:sz w:val="22"/>
          <w:szCs w:val="22"/>
          <w:lang w:val="en-US"/>
        </w:rPr>
        <w:t xml:space="preserve">Initial contact with clinicians was trying to provoke </w:t>
      </w:r>
      <w:r w:rsidRPr="00F256CB">
        <w:rPr>
          <w:rFonts w:ascii="Arial" w:hAnsi="Arial" w:cs="Arial"/>
          <w:bCs/>
          <w:sz w:val="22"/>
          <w:szCs w:val="22"/>
          <w:u w:val="single"/>
          <w:lang w:val="en-US"/>
        </w:rPr>
        <w:t>a sense of urgency</w:t>
      </w:r>
      <w:r w:rsidRPr="00F256CB">
        <w:rPr>
          <w:rFonts w:ascii="Arial" w:hAnsi="Arial" w:cs="Arial"/>
          <w:bCs/>
          <w:sz w:val="22"/>
          <w:szCs w:val="22"/>
          <w:lang w:val="en-US"/>
        </w:rPr>
        <w:t xml:space="preserve">. Coordinating 15 different consultants and their busy diaries required close collaboration with myself and planning support staff and communicating the need to meet in a timely manner was crucial. This </w:t>
      </w:r>
      <w:r w:rsidRPr="00F256CB">
        <w:rPr>
          <w:rFonts w:ascii="Arial" w:hAnsi="Arial" w:cs="Arial"/>
          <w:bCs/>
          <w:color w:val="000000" w:themeColor="text1"/>
          <w:sz w:val="22"/>
          <w:szCs w:val="22"/>
          <w:lang w:val="en-US"/>
        </w:rPr>
        <w:t xml:space="preserve">communication allowed me to </w:t>
      </w:r>
      <w:r w:rsidRPr="00F256CB">
        <w:rPr>
          <w:rFonts w:ascii="Arial" w:hAnsi="Arial" w:cs="Arial"/>
          <w:bCs/>
          <w:color w:val="000000" w:themeColor="text1"/>
          <w:sz w:val="22"/>
          <w:szCs w:val="22"/>
          <w:u w:val="single"/>
          <w:lang w:val="en-US"/>
        </w:rPr>
        <w:t xml:space="preserve">build a coalition, </w:t>
      </w:r>
      <w:r w:rsidRPr="00F256CB">
        <w:rPr>
          <w:rFonts w:ascii="Arial" w:hAnsi="Arial" w:cs="Arial"/>
          <w:bCs/>
          <w:color w:val="000000" w:themeColor="text1"/>
          <w:sz w:val="22"/>
          <w:szCs w:val="22"/>
          <w:lang w:val="en-US"/>
        </w:rPr>
        <w:t>to enable greater guidance for the project</w:t>
      </w:r>
      <w:r w:rsidR="003D55F4" w:rsidRPr="00F256CB">
        <w:rPr>
          <w:rFonts w:ascii="Arial" w:eastAsia="Times New Roman" w:hAnsi="Arial" w:cs="Arial"/>
          <w:color w:val="000000" w:themeColor="text1"/>
          <w:spacing w:val="3"/>
          <w:sz w:val="22"/>
          <w:szCs w:val="22"/>
          <w:shd w:val="clear" w:color="auto" w:fill="FFFFFF"/>
          <w:lang w:eastAsia="en-GB"/>
        </w:rPr>
        <w:t xml:space="preserve">. This coalition will ultimately be the clinicians responsible for the care of patients within any new service commissioned in Wales. </w:t>
      </w:r>
    </w:p>
    <w:p w14:paraId="24DAB254" w14:textId="77777777" w:rsidR="003D55F4" w:rsidRPr="00F256CB" w:rsidRDefault="003D55F4" w:rsidP="00F256CB">
      <w:pPr>
        <w:spacing w:line="360" w:lineRule="auto"/>
        <w:contextualSpacing/>
        <w:rPr>
          <w:rFonts w:ascii="Arial" w:eastAsia="Times New Roman" w:hAnsi="Arial" w:cs="Arial"/>
          <w:color w:val="000000" w:themeColor="text1"/>
          <w:spacing w:val="3"/>
          <w:sz w:val="22"/>
          <w:szCs w:val="22"/>
          <w:shd w:val="clear" w:color="auto" w:fill="FFFFFF"/>
          <w:lang w:eastAsia="en-GB"/>
        </w:rPr>
      </w:pPr>
    </w:p>
    <w:p w14:paraId="426163AA" w14:textId="77777777" w:rsidR="00E53EA7" w:rsidRDefault="00E53EA7" w:rsidP="00F256CB">
      <w:pPr>
        <w:spacing w:line="360" w:lineRule="auto"/>
        <w:contextualSpacing/>
        <w:rPr>
          <w:rFonts w:ascii="Arial" w:eastAsia="Times New Roman" w:hAnsi="Arial" w:cs="Arial"/>
          <w:color w:val="000000" w:themeColor="text1"/>
          <w:spacing w:val="3"/>
          <w:sz w:val="22"/>
          <w:szCs w:val="22"/>
          <w:shd w:val="clear" w:color="auto" w:fill="FFFFFF"/>
          <w:lang w:eastAsia="en-GB"/>
        </w:rPr>
      </w:pPr>
    </w:p>
    <w:p w14:paraId="0B1A93CF" w14:textId="77777777" w:rsidR="00E53EA7" w:rsidRDefault="00E53EA7" w:rsidP="00F256CB">
      <w:pPr>
        <w:spacing w:line="360" w:lineRule="auto"/>
        <w:contextualSpacing/>
        <w:rPr>
          <w:rFonts w:ascii="Arial" w:eastAsia="Times New Roman" w:hAnsi="Arial" w:cs="Arial"/>
          <w:color w:val="000000" w:themeColor="text1"/>
          <w:spacing w:val="3"/>
          <w:sz w:val="22"/>
          <w:szCs w:val="22"/>
          <w:shd w:val="clear" w:color="auto" w:fill="FFFFFF"/>
          <w:lang w:eastAsia="en-GB"/>
        </w:rPr>
      </w:pPr>
    </w:p>
    <w:p w14:paraId="513D587A" w14:textId="25A452B6" w:rsidR="003D55F4" w:rsidRPr="00F256CB" w:rsidRDefault="003D55F4" w:rsidP="00F256CB">
      <w:pPr>
        <w:spacing w:line="360" w:lineRule="auto"/>
        <w:contextualSpacing/>
        <w:rPr>
          <w:rFonts w:ascii="Arial" w:hAnsi="Arial" w:cs="Arial"/>
          <w:sz w:val="22"/>
          <w:szCs w:val="22"/>
        </w:rPr>
      </w:pPr>
      <w:r w:rsidRPr="00F256CB">
        <w:rPr>
          <w:rFonts w:ascii="Arial" w:eastAsia="Times New Roman" w:hAnsi="Arial" w:cs="Arial"/>
          <w:color w:val="000000" w:themeColor="text1"/>
          <w:spacing w:val="3"/>
          <w:sz w:val="22"/>
          <w:szCs w:val="22"/>
          <w:shd w:val="clear" w:color="auto" w:fill="FFFFFF"/>
          <w:lang w:eastAsia="en-GB"/>
        </w:rPr>
        <w:t>This group was brought together through a process mapping workshop held in April</w:t>
      </w:r>
      <w:r w:rsidR="004F250E">
        <w:rPr>
          <w:rFonts w:ascii="Arial" w:eastAsia="Times New Roman" w:hAnsi="Arial" w:cs="Arial"/>
          <w:color w:val="000000" w:themeColor="text1"/>
          <w:spacing w:val="3"/>
          <w:sz w:val="22"/>
          <w:szCs w:val="22"/>
          <w:shd w:val="clear" w:color="auto" w:fill="FFFFFF"/>
          <w:lang w:eastAsia="en-GB"/>
        </w:rPr>
        <w:t xml:space="preserve"> 2019</w:t>
      </w:r>
      <w:r w:rsidRPr="00F256CB">
        <w:rPr>
          <w:rFonts w:ascii="Arial" w:eastAsia="Times New Roman" w:hAnsi="Arial" w:cs="Arial"/>
          <w:color w:val="000000" w:themeColor="text1"/>
          <w:spacing w:val="3"/>
          <w:sz w:val="22"/>
          <w:szCs w:val="22"/>
          <w:shd w:val="clear" w:color="auto" w:fill="FFFFFF"/>
          <w:lang w:eastAsia="en-GB"/>
        </w:rPr>
        <w:t xml:space="preserve">. I took the lead in organising this workshop with support from the planning administration team. This was a productive day that continued to build the coalition and enabled the </w:t>
      </w:r>
      <w:r w:rsidRPr="00F256CB">
        <w:rPr>
          <w:rFonts w:ascii="Arial" w:eastAsia="Times New Roman" w:hAnsi="Arial" w:cs="Arial"/>
          <w:color w:val="000000" w:themeColor="text1"/>
          <w:spacing w:val="3"/>
          <w:sz w:val="22"/>
          <w:szCs w:val="22"/>
          <w:u w:val="single"/>
          <w:shd w:val="clear" w:color="auto" w:fill="FFFFFF"/>
          <w:lang w:eastAsia="en-GB"/>
        </w:rPr>
        <w:t xml:space="preserve">formation of a strategic vision. </w:t>
      </w:r>
      <w:r w:rsidRPr="00F256CB">
        <w:rPr>
          <w:rFonts w:ascii="Arial" w:eastAsia="Times New Roman" w:hAnsi="Arial" w:cs="Arial"/>
          <w:color w:val="000000" w:themeColor="text1"/>
          <w:spacing w:val="3"/>
          <w:sz w:val="22"/>
          <w:szCs w:val="22"/>
          <w:shd w:val="clear" w:color="auto" w:fill="FFFFFF"/>
          <w:lang w:eastAsia="en-GB"/>
        </w:rPr>
        <w:t xml:space="preserve">The workshop itself was facilitated by 1000 lives national improvement service for NHS Wales. My role that day was to build upon the coalition already forming to motivate clinicians to step up to form </w:t>
      </w:r>
      <w:r w:rsidRPr="00F256CB">
        <w:rPr>
          <w:rFonts w:ascii="Arial" w:eastAsia="Times New Roman" w:hAnsi="Arial" w:cs="Arial"/>
          <w:color w:val="000000" w:themeColor="text1"/>
          <w:spacing w:val="3"/>
          <w:sz w:val="22"/>
          <w:szCs w:val="22"/>
          <w:u w:val="single"/>
          <w:shd w:val="clear" w:color="auto" w:fill="FFFFFF"/>
          <w:lang w:eastAsia="en-GB"/>
        </w:rPr>
        <w:t>a volunteer army.</w:t>
      </w:r>
      <w:r w:rsidRPr="00F256CB">
        <w:rPr>
          <w:rFonts w:ascii="Arial" w:eastAsia="Times New Roman" w:hAnsi="Arial" w:cs="Arial"/>
          <w:color w:val="000000" w:themeColor="text1"/>
          <w:spacing w:val="3"/>
          <w:sz w:val="22"/>
          <w:szCs w:val="22"/>
          <w:shd w:val="clear" w:color="auto" w:fill="FFFFFF"/>
          <w:lang w:eastAsia="en-GB"/>
        </w:rPr>
        <w:t xml:space="preserve"> </w:t>
      </w:r>
      <w:r w:rsidRPr="00F256CB">
        <w:rPr>
          <w:rFonts w:ascii="Arial" w:hAnsi="Arial" w:cs="Arial"/>
          <w:sz w:val="22"/>
          <w:szCs w:val="22"/>
        </w:rPr>
        <w:t xml:space="preserve"> </w:t>
      </w:r>
    </w:p>
    <w:p w14:paraId="52A4415E" w14:textId="026C9C5A" w:rsidR="000E0B5B" w:rsidRPr="00F256CB" w:rsidRDefault="000E0B5B" w:rsidP="00F256CB">
      <w:pPr>
        <w:spacing w:line="360" w:lineRule="auto"/>
        <w:contextualSpacing/>
        <w:rPr>
          <w:rFonts w:ascii="Arial" w:hAnsi="Arial" w:cs="Arial"/>
          <w:sz w:val="22"/>
          <w:szCs w:val="22"/>
        </w:rPr>
      </w:pPr>
    </w:p>
    <w:p w14:paraId="26C2B95D" w14:textId="154CA912" w:rsidR="00104A5C" w:rsidRPr="00F256CB" w:rsidRDefault="000E0B5B" w:rsidP="00F256CB">
      <w:pPr>
        <w:spacing w:line="360" w:lineRule="auto"/>
        <w:contextualSpacing/>
        <w:rPr>
          <w:rFonts w:ascii="Arial" w:hAnsi="Arial" w:cs="Arial"/>
          <w:bCs/>
          <w:sz w:val="22"/>
          <w:szCs w:val="22"/>
          <w:lang w:val="en-US"/>
        </w:rPr>
      </w:pPr>
      <w:r w:rsidRPr="00F256CB">
        <w:rPr>
          <w:rFonts w:ascii="Arial" w:hAnsi="Arial" w:cs="Arial"/>
          <w:sz w:val="22"/>
          <w:szCs w:val="22"/>
        </w:rPr>
        <w:t xml:space="preserve">One of the main aims of the workshop was to build a closer and more open working relationship between WHSSC and the clinician body involved. Removing some of the preconceptions regarding how </w:t>
      </w:r>
      <w:r w:rsidR="004F250E">
        <w:rPr>
          <w:rFonts w:ascii="Arial" w:hAnsi="Arial" w:cs="Arial"/>
          <w:sz w:val="22"/>
          <w:szCs w:val="22"/>
        </w:rPr>
        <w:t>WH</w:t>
      </w:r>
      <w:r w:rsidRPr="00F256CB">
        <w:rPr>
          <w:rFonts w:ascii="Arial" w:hAnsi="Arial" w:cs="Arial"/>
          <w:sz w:val="22"/>
          <w:szCs w:val="22"/>
        </w:rPr>
        <w:t xml:space="preserve">SSC is funded and it makes decisions was key in </w:t>
      </w:r>
      <w:r w:rsidRPr="00F256CB">
        <w:rPr>
          <w:rFonts w:ascii="Arial" w:hAnsi="Arial" w:cs="Arial"/>
          <w:sz w:val="22"/>
          <w:szCs w:val="22"/>
          <w:u w:val="single"/>
        </w:rPr>
        <w:t xml:space="preserve">enabling action </w:t>
      </w:r>
      <w:r w:rsidRPr="00F256CB">
        <w:rPr>
          <w:rFonts w:ascii="Arial" w:hAnsi="Arial" w:cs="Arial"/>
          <w:sz w:val="22"/>
          <w:szCs w:val="22"/>
        </w:rPr>
        <w:t xml:space="preserve">and allowing the project to begin to move forward. Any decision to commission a service in Wales needs to pass through the WHSSC governance structure and therefore </w:t>
      </w:r>
      <w:r w:rsidR="00B0121A" w:rsidRPr="00F256CB">
        <w:rPr>
          <w:rFonts w:ascii="Arial" w:hAnsi="Arial" w:cs="Arial"/>
          <w:sz w:val="22"/>
          <w:szCs w:val="22"/>
        </w:rPr>
        <w:t xml:space="preserve">generating </w:t>
      </w:r>
      <w:r w:rsidR="00B0121A" w:rsidRPr="00F256CB">
        <w:rPr>
          <w:rFonts w:ascii="Arial" w:hAnsi="Arial" w:cs="Arial"/>
          <w:sz w:val="22"/>
          <w:szCs w:val="22"/>
          <w:u w:val="single"/>
        </w:rPr>
        <w:t>short term wins</w:t>
      </w:r>
      <w:r w:rsidR="00B0121A" w:rsidRPr="00F256CB">
        <w:rPr>
          <w:rFonts w:ascii="Arial" w:hAnsi="Arial" w:cs="Arial"/>
          <w:sz w:val="22"/>
          <w:szCs w:val="22"/>
        </w:rPr>
        <w:t xml:space="preserve"> was difficult. However, the production of an aspirational process map of what a future service might look like was an excellent end product of the workshop</w:t>
      </w:r>
      <w:r w:rsidR="004F250E">
        <w:rPr>
          <w:rFonts w:ascii="Arial" w:hAnsi="Arial" w:cs="Arial"/>
          <w:sz w:val="22"/>
          <w:szCs w:val="22"/>
        </w:rPr>
        <w:t>, i</w:t>
      </w:r>
      <w:r w:rsidR="00B0121A" w:rsidRPr="00F256CB">
        <w:rPr>
          <w:rFonts w:ascii="Arial" w:hAnsi="Arial" w:cs="Arial"/>
          <w:sz w:val="22"/>
          <w:szCs w:val="22"/>
        </w:rPr>
        <w:t>dentifying what good and ultimately great could look like. (Collins 2001)</w:t>
      </w:r>
    </w:p>
    <w:p w14:paraId="14291DA1" w14:textId="65EB093D" w:rsidR="00B90321" w:rsidRPr="00F256CB" w:rsidRDefault="00B90321" w:rsidP="00F256CB">
      <w:pPr>
        <w:spacing w:line="360" w:lineRule="auto"/>
        <w:contextualSpacing/>
        <w:rPr>
          <w:rFonts w:ascii="Arial" w:hAnsi="Arial" w:cs="Arial"/>
          <w:bCs/>
          <w:sz w:val="22"/>
          <w:szCs w:val="22"/>
          <w:lang w:val="en-US"/>
        </w:rPr>
      </w:pPr>
    </w:p>
    <w:p w14:paraId="04CE6326" w14:textId="1E9FD5C8" w:rsidR="00B0121A" w:rsidRPr="00F256CB" w:rsidRDefault="00B0121A" w:rsidP="00F256CB">
      <w:pPr>
        <w:spacing w:line="360" w:lineRule="auto"/>
        <w:contextualSpacing/>
        <w:rPr>
          <w:rFonts w:ascii="Arial" w:hAnsi="Arial" w:cs="Arial"/>
          <w:bCs/>
          <w:sz w:val="22"/>
          <w:szCs w:val="22"/>
          <w:u w:val="single"/>
          <w:lang w:val="en-US"/>
        </w:rPr>
      </w:pPr>
      <w:r w:rsidRPr="00F256CB">
        <w:rPr>
          <w:rFonts w:ascii="Arial" w:hAnsi="Arial" w:cs="Arial"/>
          <w:bCs/>
          <w:sz w:val="22"/>
          <w:szCs w:val="22"/>
          <w:lang w:val="en-US"/>
        </w:rPr>
        <w:t xml:space="preserve">The project is currently at </w:t>
      </w:r>
      <w:r w:rsidR="003506CA" w:rsidRPr="00F256CB">
        <w:rPr>
          <w:rFonts w:ascii="Arial" w:hAnsi="Arial" w:cs="Arial"/>
          <w:bCs/>
          <w:sz w:val="22"/>
          <w:szCs w:val="22"/>
          <w:lang w:val="en-US"/>
        </w:rPr>
        <w:t>a decision</w:t>
      </w:r>
      <w:r w:rsidR="00F256CB">
        <w:rPr>
          <w:rFonts w:ascii="Arial" w:hAnsi="Arial" w:cs="Arial"/>
          <w:bCs/>
          <w:sz w:val="22"/>
          <w:szCs w:val="22"/>
          <w:lang w:val="en-US"/>
        </w:rPr>
        <w:t>-</w:t>
      </w:r>
      <w:r w:rsidR="003506CA" w:rsidRPr="00F256CB">
        <w:rPr>
          <w:rFonts w:ascii="Arial" w:hAnsi="Arial" w:cs="Arial"/>
          <w:bCs/>
          <w:sz w:val="22"/>
          <w:szCs w:val="22"/>
          <w:lang w:val="en-US"/>
        </w:rPr>
        <w:t xml:space="preserve">making stage within the WHSSC governance structure. It is crucial that at this point the momentum is maintained, to capitalize on the work so far ensuring that the project can </w:t>
      </w:r>
      <w:r w:rsidR="003506CA" w:rsidRPr="00F256CB">
        <w:rPr>
          <w:rFonts w:ascii="Arial" w:hAnsi="Arial" w:cs="Arial"/>
          <w:bCs/>
          <w:sz w:val="22"/>
          <w:szCs w:val="22"/>
          <w:u w:val="single"/>
          <w:lang w:val="en-US"/>
        </w:rPr>
        <w:t xml:space="preserve">institute change. </w:t>
      </w:r>
    </w:p>
    <w:p w14:paraId="113EE3D4" w14:textId="34B6E501" w:rsidR="00BA7242" w:rsidRPr="00F256CB" w:rsidRDefault="00BA7242" w:rsidP="00F256CB">
      <w:pPr>
        <w:spacing w:line="360" w:lineRule="auto"/>
        <w:contextualSpacing/>
        <w:rPr>
          <w:rFonts w:ascii="Arial" w:hAnsi="Arial" w:cs="Arial"/>
          <w:bCs/>
          <w:sz w:val="22"/>
          <w:szCs w:val="22"/>
          <w:u w:val="single"/>
          <w:lang w:val="en-US"/>
        </w:rPr>
      </w:pPr>
    </w:p>
    <w:p w14:paraId="677C188C" w14:textId="78E1726B" w:rsidR="00BA7242" w:rsidRPr="00B31805" w:rsidRDefault="00BA7242" w:rsidP="00F256CB">
      <w:pPr>
        <w:spacing w:line="360" w:lineRule="auto"/>
        <w:contextualSpacing/>
        <w:rPr>
          <w:rFonts w:ascii="Arial" w:hAnsi="Arial" w:cs="Arial"/>
          <w:b/>
          <w:color w:val="2F5496" w:themeColor="accent1" w:themeShade="BF"/>
          <w:sz w:val="22"/>
          <w:szCs w:val="22"/>
          <w:lang w:val="en-US"/>
        </w:rPr>
      </w:pPr>
      <w:r w:rsidRPr="00B31805">
        <w:rPr>
          <w:rFonts w:ascii="Arial" w:hAnsi="Arial" w:cs="Arial"/>
          <w:b/>
          <w:color w:val="2F5496" w:themeColor="accent1" w:themeShade="BF"/>
          <w:sz w:val="22"/>
          <w:szCs w:val="22"/>
          <w:lang w:val="en-US"/>
        </w:rPr>
        <w:t xml:space="preserve">Engaging with National </w:t>
      </w:r>
      <w:proofErr w:type="spellStart"/>
      <w:r w:rsidRPr="00B31805">
        <w:rPr>
          <w:rFonts w:ascii="Arial" w:hAnsi="Arial" w:cs="Arial"/>
          <w:b/>
          <w:color w:val="2F5496" w:themeColor="accent1" w:themeShade="BF"/>
          <w:sz w:val="22"/>
          <w:szCs w:val="22"/>
          <w:lang w:val="en-US"/>
        </w:rPr>
        <w:t>Centres</w:t>
      </w:r>
      <w:proofErr w:type="spellEnd"/>
    </w:p>
    <w:p w14:paraId="5881B058" w14:textId="7BEF6E93" w:rsidR="00786FEF" w:rsidRPr="00F256CB" w:rsidRDefault="00786FEF" w:rsidP="00F256CB">
      <w:pPr>
        <w:spacing w:line="360" w:lineRule="auto"/>
        <w:contextualSpacing/>
        <w:rPr>
          <w:rFonts w:ascii="Arial" w:hAnsi="Arial" w:cs="Arial"/>
          <w:bCs/>
          <w:sz w:val="22"/>
          <w:szCs w:val="22"/>
          <w:lang w:val="en-US"/>
        </w:rPr>
      </w:pPr>
    </w:p>
    <w:p w14:paraId="2B71F969" w14:textId="452A16C4" w:rsidR="00BA7242" w:rsidRPr="00F256CB" w:rsidRDefault="00BA7242"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 xml:space="preserve">Establishing current practice has been </w:t>
      </w:r>
      <w:r w:rsidR="002C3A01" w:rsidRPr="00F256CB">
        <w:rPr>
          <w:rFonts w:ascii="Arial" w:hAnsi="Arial" w:cs="Arial"/>
          <w:bCs/>
          <w:sz w:val="22"/>
          <w:szCs w:val="22"/>
          <w:lang w:val="en-US"/>
        </w:rPr>
        <w:t xml:space="preserve">a </w:t>
      </w:r>
      <w:r w:rsidRPr="00F256CB">
        <w:rPr>
          <w:rFonts w:ascii="Arial" w:hAnsi="Arial" w:cs="Arial"/>
          <w:bCs/>
          <w:sz w:val="22"/>
          <w:szCs w:val="22"/>
          <w:lang w:val="en-US"/>
        </w:rPr>
        <w:t xml:space="preserve">fundamental </w:t>
      </w:r>
      <w:r w:rsidR="002C3A01" w:rsidRPr="00F256CB">
        <w:rPr>
          <w:rFonts w:ascii="Arial" w:hAnsi="Arial" w:cs="Arial"/>
          <w:bCs/>
          <w:sz w:val="22"/>
          <w:szCs w:val="22"/>
          <w:lang w:val="en-US"/>
        </w:rPr>
        <w:t xml:space="preserve">basis to the project. Following my site visit to Glasgow I have subsequently organized visits to the Hammersmith Hospital, The Royal United hospital in Bath and The Hallamshire in Sheffield. Each of these site visits has </w:t>
      </w:r>
      <w:r w:rsidR="004F250E">
        <w:rPr>
          <w:rFonts w:ascii="Arial" w:hAnsi="Arial" w:cs="Arial"/>
          <w:bCs/>
          <w:sz w:val="22"/>
          <w:szCs w:val="22"/>
          <w:lang w:val="en-US"/>
        </w:rPr>
        <w:t>allowed</w:t>
      </w:r>
      <w:r w:rsidR="002C3A01" w:rsidRPr="00F256CB">
        <w:rPr>
          <w:rFonts w:ascii="Arial" w:hAnsi="Arial" w:cs="Arial"/>
          <w:bCs/>
          <w:sz w:val="22"/>
          <w:szCs w:val="22"/>
          <w:lang w:val="en-US"/>
        </w:rPr>
        <w:t xml:space="preserve"> me to assess the current care pathways of Welsh patients and has enabled me to identify opportunities for improvement. I have taken the lead in </w:t>
      </w:r>
      <w:r w:rsidR="005F6FC3">
        <w:rPr>
          <w:rFonts w:ascii="Arial" w:hAnsi="Arial" w:cs="Arial"/>
          <w:bCs/>
          <w:sz w:val="22"/>
          <w:szCs w:val="22"/>
          <w:lang w:val="en-US"/>
        </w:rPr>
        <w:t xml:space="preserve">organizing </w:t>
      </w:r>
      <w:r w:rsidR="002C3A01" w:rsidRPr="00F256CB">
        <w:rPr>
          <w:rFonts w:ascii="Arial" w:hAnsi="Arial" w:cs="Arial"/>
          <w:bCs/>
          <w:sz w:val="22"/>
          <w:szCs w:val="22"/>
          <w:lang w:val="en-US"/>
        </w:rPr>
        <w:t xml:space="preserve">these visits, building rapport with clinicians and gaining insight into their service. </w:t>
      </w:r>
    </w:p>
    <w:p w14:paraId="448AA3EC" w14:textId="15BF62D0" w:rsidR="002C3A01" w:rsidRPr="00F256CB" w:rsidRDefault="002C3A01" w:rsidP="00F256CB">
      <w:pPr>
        <w:spacing w:line="360" w:lineRule="auto"/>
        <w:contextualSpacing/>
        <w:rPr>
          <w:rFonts w:ascii="Arial" w:hAnsi="Arial" w:cs="Arial"/>
          <w:bCs/>
          <w:sz w:val="22"/>
          <w:szCs w:val="22"/>
          <w:lang w:val="en-US"/>
        </w:rPr>
      </w:pPr>
    </w:p>
    <w:p w14:paraId="79AECDAC" w14:textId="77777777" w:rsidR="00E53EA7" w:rsidRDefault="00E53EA7" w:rsidP="00F256CB">
      <w:pPr>
        <w:spacing w:line="360" w:lineRule="auto"/>
        <w:contextualSpacing/>
        <w:rPr>
          <w:rFonts w:ascii="Arial" w:hAnsi="Arial" w:cs="Arial"/>
          <w:b/>
          <w:color w:val="2F5496" w:themeColor="accent1" w:themeShade="BF"/>
          <w:sz w:val="22"/>
          <w:szCs w:val="22"/>
          <w:lang w:val="en-US"/>
        </w:rPr>
      </w:pPr>
    </w:p>
    <w:p w14:paraId="44B78EFE" w14:textId="77777777" w:rsidR="00E53EA7" w:rsidRDefault="00E53EA7" w:rsidP="00F256CB">
      <w:pPr>
        <w:spacing w:line="360" w:lineRule="auto"/>
        <w:contextualSpacing/>
        <w:rPr>
          <w:rFonts w:ascii="Arial" w:hAnsi="Arial" w:cs="Arial"/>
          <w:b/>
          <w:color w:val="2F5496" w:themeColor="accent1" w:themeShade="BF"/>
          <w:sz w:val="22"/>
          <w:szCs w:val="22"/>
          <w:lang w:val="en-US"/>
        </w:rPr>
      </w:pPr>
    </w:p>
    <w:p w14:paraId="77CD2CD9" w14:textId="77777777" w:rsidR="00E53EA7" w:rsidRDefault="00E53EA7" w:rsidP="00F256CB">
      <w:pPr>
        <w:spacing w:line="360" w:lineRule="auto"/>
        <w:contextualSpacing/>
        <w:rPr>
          <w:rFonts w:ascii="Arial" w:hAnsi="Arial" w:cs="Arial"/>
          <w:b/>
          <w:color w:val="2F5496" w:themeColor="accent1" w:themeShade="BF"/>
          <w:sz w:val="22"/>
          <w:szCs w:val="22"/>
          <w:lang w:val="en-US"/>
        </w:rPr>
      </w:pPr>
    </w:p>
    <w:p w14:paraId="17A18233" w14:textId="77777777" w:rsidR="00E53EA7" w:rsidRDefault="00E53EA7" w:rsidP="00F256CB">
      <w:pPr>
        <w:spacing w:line="360" w:lineRule="auto"/>
        <w:contextualSpacing/>
        <w:rPr>
          <w:rFonts w:ascii="Arial" w:hAnsi="Arial" w:cs="Arial"/>
          <w:b/>
          <w:color w:val="2F5496" w:themeColor="accent1" w:themeShade="BF"/>
          <w:sz w:val="22"/>
          <w:szCs w:val="22"/>
          <w:lang w:val="en-US"/>
        </w:rPr>
      </w:pPr>
    </w:p>
    <w:p w14:paraId="3E1C2F9D" w14:textId="77777777" w:rsidR="00E53EA7" w:rsidRDefault="00E53EA7" w:rsidP="00F256CB">
      <w:pPr>
        <w:spacing w:line="360" w:lineRule="auto"/>
        <w:contextualSpacing/>
        <w:rPr>
          <w:rFonts w:ascii="Arial" w:hAnsi="Arial" w:cs="Arial"/>
          <w:b/>
          <w:color w:val="2F5496" w:themeColor="accent1" w:themeShade="BF"/>
          <w:sz w:val="22"/>
          <w:szCs w:val="22"/>
          <w:lang w:val="en-US"/>
        </w:rPr>
      </w:pPr>
    </w:p>
    <w:p w14:paraId="43D11C28" w14:textId="2A0C8A23" w:rsidR="00B90321" w:rsidRPr="00B31805" w:rsidRDefault="00B90321" w:rsidP="00F256CB">
      <w:pPr>
        <w:spacing w:line="360" w:lineRule="auto"/>
        <w:contextualSpacing/>
        <w:rPr>
          <w:rFonts w:ascii="Arial" w:hAnsi="Arial" w:cs="Arial"/>
          <w:b/>
          <w:color w:val="2F5496" w:themeColor="accent1" w:themeShade="BF"/>
          <w:sz w:val="22"/>
          <w:szCs w:val="22"/>
          <w:lang w:val="en-US"/>
        </w:rPr>
      </w:pPr>
      <w:r w:rsidRPr="00B31805">
        <w:rPr>
          <w:rFonts w:ascii="Arial" w:hAnsi="Arial" w:cs="Arial"/>
          <w:b/>
          <w:color w:val="2F5496" w:themeColor="accent1" w:themeShade="BF"/>
          <w:sz w:val="22"/>
          <w:szCs w:val="22"/>
          <w:lang w:val="en-US"/>
        </w:rPr>
        <w:t>Leading the change</w:t>
      </w:r>
    </w:p>
    <w:p w14:paraId="0042DC44" w14:textId="2008CBE9" w:rsidR="002C3A01" w:rsidRPr="00F256CB" w:rsidRDefault="002C3A01" w:rsidP="00F256CB">
      <w:pPr>
        <w:spacing w:line="360" w:lineRule="auto"/>
        <w:contextualSpacing/>
        <w:rPr>
          <w:rFonts w:ascii="Arial" w:hAnsi="Arial" w:cs="Arial"/>
          <w:b/>
          <w:sz w:val="22"/>
          <w:szCs w:val="22"/>
          <w:lang w:val="en-US"/>
        </w:rPr>
      </w:pPr>
    </w:p>
    <w:p w14:paraId="0C836DC2" w14:textId="3C2A399B" w:rsidR="002C3A01" w:rsidRPr="00F256CB" w:rsidRDefault="002C3A01"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Due to the long</w:t>
      </w:r>
      <w:r w:rsidR="005F6FC3">
        <w:rPr>
          <w:rFonts w:ascii="Arial" w:hAnsi="Arial" w:cs="Arial"/>
          <w:bCs/>
          <w:sz w:val="22"/>
          <w:szCs w:val="22"/>
          <w:lang w:val="en-US"/>
        </w:rPr>
        <w:t>-</w:t>
      </w:r>
      <w:r w:rsidRPr="00F256CB">
        <w:rPr>
          <w:rFonts w:ascii="Arial" w:hAnsi="Arial" w:cs="Arial"/>
          <w:bCs/>
          <w:sz w:val="22"/>
          <w:szCs w:val="22"/>
          <w:lang w:val="en-US"/>
        </w:rPr>
        <w:t>term time frame of this project</w:t>
      </w:r>
      <w:r w:rsidR="005F6FC3">
        <w:rPr>
          <w:rFonts w:ascii="Arial" w:hAnsi="Arial" w:cs="Arial"/>
          <w:bCs/>
          <w:sz w:val="22"/>
          <w:szCs w:val="22"/>
          <w:lang w:val="en-US"/>
        </w:rPr>
        <w:t>,</w:t>
      </w:r>
      <w:r w:rsidRPr="00F256CB">
        <w:rPr>
          <w:rFonts w:ascii="Arial" w:hAnsi="Arial" w:cs="Arial"/>
          <w:bCs/>
          <w:sz w:val="22"/>
          <w:szCs w:val="22"/>
          <w:lang w:val="en-US"/>
        </w:rPr>
        <w:t xml:space="preserve"> applying certain </w:t>
      </w:r>
      <w:r w:rsidR="00785ECC" w:rsidRPr="00F256CB">
        <w:rPr>
          <w:rFonts w:ascii="Arial" w:hAnsi="Arial" w:cs="Arial"/>
          <w:bCs/>
          <w:sz w:val="22"/>
          <w:szCs w:val="22"/>
          <w:lang w:val="en-US"/>
        </w:rPr>
        <w:t xml:space="preserve">improvement models was a challenge. In the overall context of this project the Lean Change Management model by Jason Little provided a reasonable framework upon which to structure the change. </w:t>
      </w:r>
    </w:p>
    <w:p w14:paraId="6FB8C154" w14:textId="1DDDB658" w:rsidR="002C3A01" w:rsidRPr="00F256CB" w:rsidRDefault="002C3A01" w:rsidP="00F256CB">
      <w:pPr>
        <w:spacing w:line="360" w:lineRule="auto"/>
        <w:contextualSpacing/>
        <w:rPr>
          <w:rFonts w:ascii="Arial" w:hAnsi="Arial" w:cs="Arial"/>
          <w:b/>
          <w:sz w:val="22"/>
          <w:szCs w:val="22"/>
          <w:lang w:val="en-US"/>
        </w:rPr>
      </w:pPr>
    </w:p>
    <w:p w14:paraId="6F266D8B" w14:textId="5F1AB552" w:rsidR="002C3A01" w:rsidRPr="00F256CB" w:rsidRDefault="002C3A01" w:rsidP="00F256CB">
      <w:pPr>
        <w:spacing w:line="360" w:lineRule="auto"/>
        <w:contextualSpacing/>
        <w:rPr>
          <w:rFonts w:ascii="Arial" w:eastAsia="Times New Roman" w:hAnsi="Arial" w:cs="Arial"/>
          <w:sz w:val="22"/>
          <w:szCs w:val="22"/>
          <w:lang w:eastAsia="en-GB"/>
        </w:rPr>
      </w:pPr>
      <w:r w:rsidRPr="002C3A01">
        <w:rPr>
          <w:rFonts w:ascii="Arial" w:eastAsia="Times New Roman" w:hAnsi="Arial" w:cs="Arial"/>
          <w:sz w:val="22"/>
          <w:szCs w:val="22"/>
          <w:lang w:eastAsia="en-GB"/>
        </w:rPr>
        <w:fldChar w:fldCharType="begin"/>
      </w:r>
      <w:r w:rsidRPr="002C3A01">
        <w:rPr>
          <w:rFonts w:ascii="Arial" w:eastAsia="Times New Roman" w:hAnsi="Arial" w:cs="Arial"/>
          <w:sz w:val="22"/>
          <w:szCs w:val="22"/>
          <w:lang w:eastAsia="en-GB"/>
        </w:rPr>
        <w:instrText xml:space="preserve"> INCLUDEPICTURE "/var/folders/_s/q7_jh5f55c72ck1cs9ldg_jm0000gn/T/com.microsoft.Word/WebArchiveCopyPasteTempFiles/lean-change-cycle.jpg" \* MERGEFORMATINET </w:instrText>
      </w:r>
      <w:r w:rsidRPr="002C3A01">
        <w:rPr>
          <w:rFonts w:ascii="Arial" w:eastAsia="Times New Roman" w:hAnsi="Arial" w:cs="Arial"/>
          <w:sz w:val="22"/>
          <w:szCs w:val="22"/>
          <w:lang w:eastAsia="en-GB"/>
        </w:rPr>
        <w:fldChar w:fldCharType="separate"/>
      </w:r>
      <w:r w:rsidRPr="00F256CB">
        <w:rPr>
          <w:rFonts w:ascii="Arial" w:eastAsia="Times New Roman" w:hAnsi="Arial" w:cs="Arial"/>
          <w:noProof/>
          <w:sz w:val="22"/>
          <w:szCs w:val="22"/>
          <w:lang w:eastAsia="en-GB"/>
        </w:rPr>
        <w:drawing>
          <wp:inline distT="0" distB="0" distL="0" distR="0" wp14:anchorId="78C315C0" wp14:editId="21B351BA">
            <wp:extent cx="5727700" cy="3583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583940"/>
                    </a:xfrm>
                    <a:prstGeom prst="rect">
                      <a:avLst/>
                    </a:prstGeom>
                    <a:noFill/>
                    <a:ln>
                      <a:noFill/>
                    </a:ln>
                  </pic:spPr>
                </pic:pic>
              </a:graphicData>
            </a:graphic>
          </wp:inline>
        </w:drawing>
      </w:r>
      <w:r w:rsidRPr="002C3A01">
        <w:rPr>
          <w:rFonts w:ascii="Arial" w:eastAsia="Times New Roman" w:hAnsi="Arial" w:cs="Arial"/>
          <w:sz w:val="22"/>
          <w:szCs w:val="22"/>
          <w:lang w:eastAsia="en-GB"/>
        </w:rPr>
        <w:fldChar w:fldCharType="end"/>
      </w:r>
    </w:p>
    <w:p w14:paraId="1EAAEBC0" w14:textId="3780913B" w:rsidR="00785ECC" w:rsidRPr="002C3A01" w:rsidRDefault="00785ECC" w:rsidP="00F256CB">
      <w:pPr>
        <w:spacing w:line="360" w:lineRule="auto"/>
        <w:contextualSpacing/>
        <w:rPr>
          <w:rFonts w:ascii="Arial" w:eastAsia="Times New Roman" w:hAnsi="Arial" w:cs="Arial"/>
          <w:sz w:val="22"/>
          <w:szCs w:val="22"/>
          <w:lang w:eastAsia="en-GB"/>
        </w:rPr>
      </w:pPr>
      <w:r w:rsidRPr="00F256CB">
        <w:rPr>
          <w:rFonts w:ascii="Arial" w:eastAsia="Times New Roman" w:hAnsi="Arial" w:cs="Arial"/>
          <w:sz w:val="22"/>
          <w:szCs w:val="22"/>
          <w:lang w:eastAsia="en-GB"/>
        </w:rPr>
        <w:t>(</w:t>
      </w:r>
      <w:r w:rsidR="00443516">
        <w:rPr>
          <w:rFonts w:ascii="Arial" w:eastAsia="Times New Roman" w:hAnsi="Arial" w:cs="Arial"/>
          <w:sz w:val="22"/>
          <w:szCs w:val="22"/>
          <w:lang w:eastAsia="en-GB"/>
        </w:rPr>
        <w:t xml:space="preserve">Fig 10. </w:t>
      </w:r>
      <w:r w:rsidRPr="00F256CB">
        <w:rPr>
          <w:rFonts w:ascii="Arial" w:eastAsia="Times New Roman" w:hAnsi="Arial" w:cs="Arial"/>
          <w:sz w:val="22"/>
          <w:szCs w:val="22"/>
          <w:lang w:eastAsia="en-GB"/>
        </w:rPr>
        <w:t>Little, 2019)</w:t>
      </w:r>
    </w:p>
    <w:p w14:paraId="65433A26" w14:textId="77777777" w:rsidR="00785ECC" w:rsidRPr="00F256CB" w:rsidRDefault="00785ECC" w:rsidP="00F256CB">
      <w:pPr>
        <w:spacing w:line="360" w:lineRule="auto"/>
        <w:contextualSpacing/>
        <w:rPr>
          <w:rFonts w:ascii="Arial" w:hAnsi="Arial" w:cs="Arial"/>
          <w:b/>
          <w:sz w:val="22"/>
          <w:szCs w:val="22"/>
          <w:lang w:val="en-US"/>
        </w:rPr>
      </w:pPr>
    </w:p>
    <w:p w14:paraId="54AA04A5" w14:textId="2BD2FA03" w:rsidR="00785ECC" w:rsidRPr="00F256CB" w:rsidRDefault="00785ECC" w:rsidP="00F256CB">
      <w:pPr>
        <w:spacing w:line="360" w:lineRule="auto"/>
        <w:contextualSpacing/>
        <w:rPr>
          <w:rFonts w:ascii="Arial" w:hAnsi="Arial" w:cs="Arial"/>
          <w:bCs/>
          <w:sz w:val="22"/>
          <w:szCs w:val="22"/>
          <w:lang w:val="en-US"/>
        </w:rPr>
      </w:pPr>
      <w:r w:rsidRPr="00F256CB">
        <w:rPr>
          <w:rFonts w:ascii="Arial" w:hAnsi="Arial" w:cs="Arial"/>
          <w:bCs/>
          <w:sz w:val="22"/>
          <w:szCs w:val="22"/>
          <w:lang w:val="en-US"/>
        </w:rPr>
        <w:t xml:space="preserve">The starting point for this model is the generation of </w:t>
      </w:r>
      <w:r w:rsidR="005F6FC3">
        <w:rPr>
          <w:rFonts w:ascii="Arial" w:hAnsi="Arial" w:cs="Arial"/>
          <w:bCs/>
          <w:sz w:val="22"/>
          <w:szCs w:val="22"/>
          <w:lang w:val="en-US"/>
        </w:rPr>
        <w:t>‘</w:t>
      </w:r>
      <w:r w:rsidRPr="00F256CB">
        <w:rPr>
          <w:rFonts w:ascii="Arial" w:hAnsi="Arial" w:cs="Arial"/>
          <w:bCs/>
          <w:sz w:val="22"/>
          <w:szCs w:val="22"/>
          <w:lang w:val="en-US"/>
        </w:rPr>
        <w:t>insights</w:t>
      </w:r>
      <w:r w:rsidR="005F6FC3">
        <w:rPr>
          <w:rFonts w:ascii="Arial" w:hAnsi="Arial" w:cs="Arial"/>
          <w:bCs/>
          <w:sz w:val="22"/>
          <w:szCs w:val="22"/>
          <w:lang w:val="en-US"/>
        </w:rPr>
        <w:t>’</w:t>
      </w:r>
      <w:r w:rsidRPr="00F256CB">
        <w:rPr>
          <w:rFonts w:ascii="Arial" w:hAnsi="Arial" w:cs="Arial"/>
          <w:bCs/>
          <w:sz w:val="22"/>
          <w:szCs w:val="22"/>
          <w:lang w:val="en-US"/>
        </w:rPr>
        <w:t xml:space="preserve">, much of the work I have </w:t>
      </w:r>
      <w:proofErr w:type="gramStart"/>
      <w:r w:rsidRPr="00F256CB">
        <w:rPr>
          <w:rFonts w:ascii="Arial" w:hAnsi="Arial" w:cs="Arial"/>
          <w:bCs/>
          <w:sz w:val="22"/>
          <w:szCs w:val="22"/>
          <w:lang w:val="en-US"/>
        </w:rPr>
        <w:t>lead</w:t>
      </w:r>
      <w:proofErr w:type="gramEnd"/>
      <w:r w:rsidRPr="00F256CB">
        <w:rPr>
          <w:rFonts w:ascii="Arial" w:hAnsi="Arial" w:cs="Arial"/>
          <w:bCs/>
          <w:sz w:val="22"/>
          <w:szCs w:val="22"/>
          <w:lang w:val="en-US"/>
        </w:rPr>
        <w:t xml:space="preserve"> on this year has been gathering these </w:t>
      </w:r>
      <w:r w:rsidR="005F6FC3">
        <w:rPr>
          <w:rFonts w:ascii="Arial" w:hAnsi="Arial" w:cs="Arial"/>
          <w:bCs/>
          <w:sz w:val="22"/>
          <w:szCs w:val="22"/>
          <w:lang w:val="en-US"/>
        </w:rPr>
        <w:t>‘</w:t>
      </w:r>
      <w:r w:rsidRPr="00F256CB">
        <w:rPr>
          <w:rFonts w:ascii="Arial" w:hAnsi="Arial" w:cs="Arial"/>
          <w:bCs/>
          <w:sz w:val="22"/>
          <w:szCs w:val="22"/>
          <w:lang w:val="en-US"/>
        </w:rPr>
        <w:t>insights</w:t>
      </w:r>
      <w:r w:rsidR="005F6FC3">
        <w:rPr>
          <w:rFonts w:ascii="Arial" w:hAnsi="Arial" w:cs="Arial"/>
          <w:bCs/>
          <w:sz w:val="22"/>
          <w:szCs w:val="22"/>
          <w:lang w:val="en-US"/>
        </w:rPr>
        <w:t>’</w:t>
      </w:r>
      <w:r w:rsidRPr="00F256CB">
        <w:rPr>
          <w:rFonts w:ascii="Arial" w:hAnsi="Arial" w:cs="Arial"/>
          <w:bCs/>
          <w:sz w:val="22"/>
          <w:szCs w:val="22"/>
          <w:lang w:val="en-US"/>
        </w:rPr>
        <w:t xml:space="preserve">. Little describes many methods for collecting </w:t>
      </w:r>
      <w:r w:rsidR="005F6FC3">
        <w:rPr>
          <w:rFonts w:ascii="Arial" w:hAnsi="Arial" w:cs="Arial"/>
          <w:bCs/>
          <w:sz w:val="22"/>
          <w:szCs w:val="22"/>
          <w:lang w:val="en-US"/>
        </w:rPr>
        <w:t>‘</w:t>
      </w:r>
      <w:proofErr w:type="gramStart"/>
      <w:r w:rsidRPr="00F256CB">
        <w:rPr>
          <w:rFonts w:ascii="Arial" w:hAnsi="Arial" w:cs="Arial"/>
          <w:bCs/>
          <w:sz w:val="22"/>
          <w:szCs w:val="22"/>
          <w:lang w:val="en-US"/>
        </w:rPr>
        <w:t>insights</w:t>
      </w:r>
      <w:r w:rsidR="005F6FC3">
        <w:rPr>
          <w:rFonts w:ascii="Arial" w:hAnsi="Arial" w:cs="Arial"/>
          <w:bCs/>
          <w:sz w:val="22"/>
          <w:szCs w:val="22"/>
          <w:lang w:val="en-US"/>
        </w:rPr>
        <w:t>’</w:t>
      </w:r>
      <w:proofErr w:type="gramEnd"/>
      <w:r w:rsidRPr="00F256CB">
        <w:rPr>
          <w:rFonts w:ascii="Arial" w:hAnsi="Arial" w:cs="Arial"/>
          <w:bCs/>
          <w:sz w:val="22"/>
          <w:szCs w:val="22"/>
          <w:lang w:val="en-US"/>
        </w:rPr>
        <w:t xml:space="preserve">. I have employed the technique of lean coffee where I met with members of the planning team more informally to develop key areas within the project planning. </w:t>
      </w:r>
      <w:r w:rsidR="00C12A59" w:rsidRPr="00F256CB">
        <w:rPr>
          <w:rFonts w:ascii="Arial" w:hAnsi="Arial" w:cs="Arial"/>
          <w:bCs/>
          <w:sz w:val="22"/>
          <w:szCs w:val="22"/>
          <w:lang w:val="en-US"/>
        </w:rPr>
        <w:t xml:space="preserve">We have held retrospective lean coffee meetings reviewing site visits and formal meetings. Force field analysis has proved useful in identifying the barriers to change identify ways to overcome challenge. </w:t>
      </w:r>
    </w:p>
    <w:p w14:paraId="7BEE5048" w14:textId="77777777" w:rsidR="00C12A59" w:rsidRPr="00785ECC" w:rsidRDefault="00C12A59" w:rsidP="00F256CB">
      <w:pPr>
        <w:spacing w:line="360" w:lineRule="auto"/>
        <w:contextualSpacing/>
        <w:rPr>
          <w:rFonts w:ascii="Arial" w:eastAsia="Times New Roman" w:hAnsi="Arial" w:cs="Arial"/>
          <w:bCs/>
          <w:sz w:val="22"/>
          <w:szCs w:val="22"/>
          <w:lang w:eastAsia="en-GB"/>
        </w:rPr>
      </w:pPr>
    </w:p>
    <w:p w14:paraId="6D320E27" w14:textId="18165C47" w:rsidR="00B90321" w:rsidRPr="00F256CB" w:rsidRDefault="00C12A59" w:rsidP="00F256CB">
      <w:pPr>
        <w:spacing w:line="360" w:lineRule="auto"/>
        <w:contextualSpacing/>
        <w:rPr>
          <w:rFonts w:ascii="Arial" w:eastAsia="Times New Roman" w:hAnsi="Arial" w:cs="Arial"/>
          <w:sz w:val="22"/>
          <w:szCs w:val="22"/>
          <w:lang w:eastAsia="en-GB"/>
        </w:rPr>
      </w:pPr>
      <w:r w:rsidRPr="00F256CB">
        <w:rPr>
          <w:rFonts w:ascii="Arial" w:eastAsia="Times New Roman" w:hAnsi="Arial" w:cs="Arial"/>
          <w:sz w:val="22"/>
          <w:szCs w:val="22"/>
          <w:lang w:eastAsia="en-GB"/>
        </w:rPr>
        <w:t xml:space="preserve"> The options from the insights have identified a variety of model options for a possible future service. These are further outlined below in the product section. </w:t>
      </w:r>
    </w:p>
    <w:p w14:paraId="2CDEC84A" w14:textId="79B69712" w:rsidR="0004228D" w:rsidRPr="00F256CB" w:rsidRDefault="0004228D" w:rsidP="00F256CB">
      <w:pPr>
        <w:spacing w:line="360" w:lineRule="auto"/>
        <w:contextualSpacing/>
        <w:rPr>
          <w:rFonts w:ascii="Arial" w:eastAsia="Times New Roman" w:hAnsi="Arial" w:cs="Arial"/>
          <w:sz w:val="22"/>
          <w:szCs w:val="22"/>
          <w:lang w:eastAsia="en-GB"/>
        </w:rPr>
      </w:pPr>
    </w:p>
    <w:p w14:paraId="0302F855" w14:textId="77777777" w:rsidR="00E53EA7" w:rsidRDefault="00E53EA7" w:rsidP="00F256CB">
      <w:pPr>
        <w:spacing w:line="360" w:lineRule="auto"/>
        <w:contextualSpacing/>
        <w:rPr>
          <w:rFonts w:ascii="Arial" w:hAnsi="Arial" w:cs="Arial"/>
          <w:b/>
          <w:bCs/>
          <w:color w:val="2F5496" w:themeColor="accent1" w:themeShade="BF"/>
          <w:sz w:val="22"/>
          <w:szCs w:val="22"/>
        </w:rPr>
      </w:pPr>
    </w:p>
    <w:p w14:paraId="49ECF188" w14:textId="1618A994" w:rsidR="0004228D" w:rsidRPr="00B31805" w:rsidRDefault="0004228D" w:rsidP="00F256CB">
      <w:pPr>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 xml:space="preserve">Strategic leadership and </w:t>
      </w:r>
      <w:r w:rsidR="005F6FC3">
        <w:rPr>
          <w:rFonts w:ascii="Arial" w:hAnsi="Arial" w:cs="Arial"/>
          <w:b/>
          <w:bCs/>
          <w:color w:val="2F5496" w:themeColor="accent1" w:themeShade="BF"/>
          <w:sz w:val="22"/>
          <w:szCs w:val="22"/>
        </w:rPr>
        <w:t>g</w:t>
      </w:r>
      <w:r w:rsidRPr="00B31805">
        <w:rPr>
          <w:rFonts w:ascii="Arial" w:hAnsi="Arial" w:cs="Arial"/>
          <w:b/>
          <w:bCs/>
          <w:color w:val="2F5496" w:themeColor="accent1" w:themeShade="BF"/>
          <w:sz w:val="22"/>
          <w:szCs w:val="22"/>
        </w:rPr>
        <w:t>ood commissioning</w:t>
      </w:r>
    </w:p>
    <w:p w14:paraId="21FADAD4" w14:textId="77777777" w:rsidR="0004228D" w:rsidRPr="00F256CB" w:rsidRDefault="0004228D" w:rsidP="00F256CB">
      <w:pPr>
        <w:spacing w:line="360" w:lineRule="auto"/>
        <w:contextualSpacing/>
        <w:rPr>
          <w:rFonts w:ascii="Arial" w:hAnsi="Arial" w:cs="Arial"/>
          <w:sz w:val="22"/>
          <w:szCs w:val="22"/>
        </w:rPr>
      </w:pPr>
    </w:p>
    <w:p w14:paraId="2FA9CA7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 xml:space="preserve">As commissioners WHSSC have a responsibility to ensure that any service fits the model for good commissioning. </w:t>
      </w:r>
      <w:r w:rsidRPr="00F256CB">
        <w:rPr>
          <w:rFonts w:ascii="Arial" w:hAnsi="Arial" w:cs="Arial"/>
          <w:color w:val="000000"/>
          <w:sz w:val="22"/>
          <w:szCs w:val="22"/>
        </w:rPr>
        <w:t>Recognition that transformational commissioning is needed to drive up safety, quality and sustainability. Commissioning is not purely a transactional arrangement between commissioner and provider.</w:t>
      </w:r>
    </w:p>
    <w:p w14:paraId="1FC9DE3A"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p>
    <w:p w14:paraId="1E5F0F1E" w14:textId="3F48721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Institute for Healthcare Improvement proposes the Triple </w:t>
      </w:r>
      <w:r w:rsidR="005F6FC3">
        <w:rPr>
          <w:rFonts w:ascii="Arial" w:hAnsi="Arial" w:cs="Arial"/>
          <w:color w:val="000000"/>
          <w:sz w:val="22"/>
          <w:szCs w:val="22"/>
        </w:rPr>
        <w:t>A</w:t>
      </w:r>
      <w:r w:rsidRPr="00F256CB">
        <w:rPr>
          <w:rFonts w:ascii="Arial" w:hAnsi="Arial" w:cs="Arial"/>
          <w:color w:val="000000"/>
          <w:sz w:val="22"/>
          <w:szCs w:val="22"/>
        </w:rPr>
        <w:t xml:space="preserve">im model as a mechanism for optimising health system performance. This model aims to balance 3 facets and aligns with the principle of </w:t>
      </w:r>
      <w:r w:rsidR="005F6FC3">
        <w:rPr>
          <w:rFonts w:ascii="Arial" w:hAnsi="Arial" w:cs="Arial"/>
          <w:color w:val="000000"/>
          <w:sz w:val="22"/>
          <w:szCs w:val="22"/>
        </w:rPr>
        <w:t>V</w:t>
      </w:r>
      <w:r w:rsidRPr="00F256CB">
        <w:rPr>
          <w:rFonts w:ascii="Arial" w:hAnsi="Arial" w:cs="Arial"/>
          <w:color w:val="000000"/>
          <w:sz w:val="22"/>
          <w:szCs w:val="22"/>
        </w:rPr>
        <w:t xml:space="preserve">alue </w:t>
      </w:r>
      <w:r w:rsidR="005F6FC3">
        <w:rPr>
          <w:rFonts w:ascii="Arial" w:hAnsi="Arial" w:cs="Arial"/>
          <w:color w:val="000000"/>
          <w:sz w:val="22"/>
          <w:szCs w:val="22"/>
        </w:rPr>
        <w:t>B</w:t>
      </w:r>
      <w:r w:rsidRPr="00F256CB">
        <w:rPr>
          <w:rFonts w:ascii="Arial" w:hAnsi="Arial" w:cs="Arial"/>
          <w:color w:val="000000"/>
          <w:sz w:val="22"/>
          <w:szCs w:val="22"/>
        </w:rPr>
        <w:t xml:space="preserve">ased </w:t>
      </w:r>
      <w:r w:rsidR="005F6FC3">
        <w:rPr>
          <w:rFonts w:ascii="Arial" w:hAnsi="Arial" w:cs="Arial"/>
          <w:color w:val="000000"/>
          <w:sz w:val="22"/>
          <w:szCs w:val="22"/>
        </w:rPr>
        <w:t>H</w:t>
      </w:r>
      <w:r w:rsidRPr="00F256CB">
        <w:rPr>
          <w:rFonts w:ascii="Arial" w:hAnsi="Arial" w:cs="Arial"/>
          <w:color w:val="000000"/>
          <w:sz w:val="22"/>
          <w:szCs w:val="22"/>
        </w:rPr>
        <w:t>ealthcare:</w:t>
      </w:r>
    </w:p>
    <w:p w14:paraId="3FD3C6A5"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p>
    <w:p w14:paraId="3A786C20"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improve the health of the population</w:t>
      </w:r>
    </w:p>
    <w:p w14:paraId="38D8ECB4"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enhance the patient experience of care</w:t>
      </w:r>
    </w:p>
    <w:p w14:paraId="74FD9080"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reduce, or at least control, the per capita cost of care</w:t>
      </w:r>
    </w:p>
    <w:p w14:paraId="3E9D79E8"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p>
    <w:p w14:paraId="3A5A996A" w14:textId="77777777" w:rsidR="0004228D" w:rsidRPr="00F256CB" w:rsidRDefault="0004228D" w:rsidP="00B31805">
      <w:pPr>
        <w:spacing w:line="360" w:lineRule="auto"/>
        <w:contextualSpacing/>
        <w:jc w:val="center"/>
        <w:rPr>
          <w:rFonts w:ascii="Arial" w:eastAsia="Times New Roman" w:hAnsi="Arial" w:cs="Arial"/>
          <w:sz w:val="22"/>
          <w:szCs w:val="22"/>
        </w:rPr>
      </w:pPr>
      <w:r w:rsidRPr="00F256CB">
        <w:rPr>
          <w:rFonts w:ascii="Arial" w:eastAsia="Times New Roman" w:hAnsi="Arial" w:cs="Arial"/>
          <w:noProof/>
          <w:sz w:val="22"/>
          <w:szCs w:val="22"/>
          <w:lang w:eastAsia="en-GB"/>
        </w:rPr>
        <w:drawing>
          <wp:inline distT="0" distB="0" distL="0" distR="0" wp14:anchorId="0879A43E" wp14:editId="3D9E8F01">
            <wp:extent cx="4188460" cy="3657600"/>
            <wp:effectExtent l="0" t="0" r="2540" b="0"/>
            <wp:docPr id="5" name="Picture 5" descr="Triple-Aim-Triangle_withTitle white background v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riple-Aim-Triangle_withTitle white background v3.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88460" cy="3657600"/>
                    </a:xfrm>
                    <a:prstGeom prst="rect">
                      <a:avLst/>
                    </a:prstGeom>
                    <a:noFill/>
                    <a:ln>
                      <a:noFill/>
                    </a:ln>
                  </pic:spPr>
                </pic:pic>
              </a:graphicData>
            </a:graphic>
          </wp:inline>
        </w:drawing>
      </w:r>
    </w:p>
    <w:p w14:paraId="40BC5312" w14:textId="0D0D806E"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w:t>
      </w:r>
      <w:r w:rsidR="00443516">
        <w:rPr>
          <w:rFonts w:ascii="Arial" w:hAnsi="Arial" w:cs="Arial"/>
          <w:color w:val="000000"/>
          <w:sz w:val="22"/>
          <w:szCs w:val="22"/>
        </w:rPr>
        <w:t xml:space="preserve">Fig 11. </w:t>
      </w:r>
      <w:r w:rsidRPr="00F256CB">
        <w:rPr>
          <w:rFonts w:ascii="Arial" w:hAnsi="Arial" w:cs="Arial"/>
          <w:color w:val="000000"/>
          <w:sz w:val="22"/>
          <w:szCs w:val="22"/>
        </w:rPr>
        <w:t>IHI 2012)</w:t>
      </w:r>
    </w:p>
    <w:p w14:paraId="13CBB208" w14:textId="77777777" w:rsidR="0004228D" w:rsidRPr="00F256CB" w:rsidRDefault="0004228D" w:rsidP="00F256CB">
      <w:pPr>
        <w:widowControl w:val="0"/>
        <w:autoSpaceDE w:val="0"/>
        <w:autoSpaceDN w:val="0"/>
        <w:adjustRightInd w:val="0"/>
        <w:spacing w:line="360" w:lineRule="auto"/>
        <w:contextualSpacing/>
        <w:rPr>
          <w:rFonts w:ascii="Arial" w:hAnsi="Arial" w:cs="Arial"/>
          <w:color w:val="000000"/>
          <w:sz w:val="22"/>
          <w:szCs w:val="22"/>
        </w:rPr>
      </w:pPr>
    </w:p>
    <w:p w14:paraId="6CCE85B9" w14:textId="77777777" w:rsidR="0004228D" w:rsidRPr="00F256CB" w:rsidRDefault="0004228D" w:rsidP="00F256CB">
      <w:pPr>
        <w:spacing w:line="360" w:lineRule="auto"/>
        <w:contextualSpacing/>
        <w:rPr>
          <w:rFonts w:ascii="Arial" w:eastAsia="Times New Roman" w:hAnsi="Arial" w:cs="Arial"/>
          <w:sz w:val="22"/>
          <w:szCs w:val="22"/>
          <w:lang w:eastAsia="en-GB"/>
        </w:rPr>
      </w:pPr>
    </w:p>
    <w:p w14:paraId="51F46AC1" w14:textId="77777777" w:rsidR="00E53EA7" w:rsidRDefault="00E53EA7" w:rsidP="00F256CB">
      <w:pPr>
        <w:spacing w:line="360" w:lineRule="auto"/>
        <w:contextualSpacing/>
        <w:rPr>
          <w:rFonts w:ascii="Arial" w:eastAsia="Times New Roman" w:hAnsi="Arial" w:cs="Arial"/>
          <w:b/>
          <w:color w:val="2F5496" w:themeColor="accent1" w:themeShade="BF"/>
          <w:sz w:val="22"/>
          <w:szCs w:val="22"/>
          <w:lang w:val="en-US"/>
        </w:rPr>
      </w:pPr>
    </w:p>
    <w:p w14:paraId="310D7423" w14:textId="23FD92C6" w:rsidR="0004228D" w:rsidRPr="00B31805" w:rsidRDefault="0004228D" w:rsidP="00F256CB">
      <w:pPr>
        <w:spacing w:line="360" w:lineRule="auto"/>
        <w:contextualSpacing/>
        <w:rPr>
          <w:rFonts w:ascii="Arial" w:eastAsia="Times New Roman" w:hAnsi="Arial" w:cs="Arial"/>
          <w:b/>
          <w:color w:val="2F5496" w:themeColor="accent1" w:themeShade="BF"/>
          <w:sz w:val="22"/>
          <w:szCs w:val="22"/>
          <w:lang w:val="en-US"/>
        </w:rPr>
      </w:pPr>
      <w:r w:rsidRPr="00B31805">
        <w:rPr>
          <w:rFonts w:ascii="Arial" w:eastAsia="Times New Roman" w:hAnsi="Arial" w:cs="Arial"/>
          <w:b/>
          <w:color w:val="2F5496" w:themeColor="accent1" w:themeShade="BF"/>
          <w:sz w:val="22"/>
          <w:szCs w:val="22"/>
          <w:lang w:val="en-US"/>
        </w:rPr>
        <w:t>Value Based Healthcare:</w:t>
      </w:r>
    </w:p>
    <w:p w14:paraId="6C2D2C97" w14:textId="77777777" w:rsidR="0004228D" w:rsidRPr="00F256CB" w:rsidRDefault="0004228D" w:rsidP="00F256CB">
      <w:pPr>
        <w:spacing w:line="360" w:lineRule="auto"/>
        <w:contextualSpacing/>
        <w:rPr>
          <w:rFonts w:ascii="Arial" w:eastAsia="Times New Roman" w:hAnsi="Arial" w:cs="Arial"/>
          <w:sz w:val="22"/>
          <w:szCs w:val="22"/>
          <w:lang w:val="en-US"/>
        </w:rPr>
      </w:pPr>
    </w:p>
    <w:p w14:paraId="111D9AFC" w14:textId="77777777" w:rsidR="00253290" w:rsidRDefault="005B3529" w:rsidP="00F256CB">
      <w:pPr>
        <w:spacing w:line="360" w:lineRule="auto"/>
        <w:contextualSpacing/>
        <w:rPr>
          <w:rFonts w:ascii="Arial" w:eastAsia="Times New Roman" w:hAnsi="Arial" w:cs="Arial"/>
          <w:sz w:val="22"/>
          <w:szCs w:val="22"/>
          <w:lang w:val="en-US"/>
        </w:rPr>
      </w:pPr>
      <w:r>
        <w:rPr>
          <w:rFonts w:ascii="Arial" w:eastAsia="Times New Roman" w:hAnsi="Arial" w:cs="Arial"/>
          <w:sz w:val="22"/>
          <w:szCs w:val="22"/>
          <w:lang w:val="en-US"/>
        </w:rPr>
        <w:t xml:space="preserve">I have </w:t>
      </w:r>
      <w:proofErr w:type="spellStart"/>
      <w:r w:rsidR="00253290">
        <w:rPr>
          <w:rFonts w:ascii="Arial" w:eastAsia="Times New Roman" w:hAnsi="Arial" w:cs="Arial"/>
          <w:sz w:val="22"/>
          <w:szCs w:val="22"/>
          <w:lang w:val="en-US"/>
        </w:rPr>
        <w:t>utilised</w:t>
      </w:r>
      <w:proofErr w:type="spellEnd"/>
      <w:r>
        <w:rPr>
          <w:rFonts w:ascii="Arial" w:eastAsia="Times New Roman" w:hAnsi="Arial" w:cs="Arial"/>
          <w:sz w:val="22"/>
          <w:szCs w:val="22"/>
          <w:lang w:val="en-US"/>
        </w:rPr>
        <w:t xml:space="preserve"> the </w:t>
      </w:r>
      <w:r w:rsidR="00253290">
        <w:rPr>
          <w:rFonts w:ascii="Arial" w:eastAsia="Times New Roman" w:hAnsi="Arial" w:cs="Arial"/>
          <w:sz w:val="22"/>
          <w:szCs w:val="22"/>
          <w:lang w:val="en-US"/>
        </w:rPr>
        <w:t>value base healthcare model in identifying where change could have the greatest impact. It was evident following discussion within WHSSC and the wider PH clinical</w:t>
      </w:r>
    </w:p>
    <w:p w14:paraId="1C14A0CF" w14:textId="1AAAAA34" w:rsidR="0004228D" w:rsidRPr="00F256CB" w:rsidRDefault="00253290" w:rsidP="00F256CB">
      <w:pPr>
        <w:spacing w:line="360" w:lineRule="auto"/>
        <w:contextualSpacing/>
        <w:rPr>
          <w:rFonts w:ascii="Arial" w:eastAsia="Times New Roman" w:hAnsi="Arial" w:cs="Arial"/>
          <w:sz w:val="22"/>
          <w:szCs w:val="22"/>
          <w:lang w:val="en-US"/>
        </w:rPr>
      </w:pPr>
      <w:r>
        <w:rPr>
          <w:rFonts w:ascii="Arial" w:eastAsia="Times New Roman" w:hAnsi="Arial" w:cs="Arial"/>
          <w:sz w:val="22"/>
          <w:szCs w:val="22"/>
          <w:lang w:val="en-US"/>
        </w:rPr>
        <w:t xml:space="preserve"> community that addressing the delay in patient diagnosis would be a key deliverable in any future service model. This is in alignment with the second principle of VBHC of ensuring early and accurate diagnosis as a means to ensure optimal intervention and intuition of treatment. </w:t>
      </w:r>
    </w:p>
    <w:p w14:paraId="5E69D3BA" w14:textId="77777777" w:rsidR="0004228D" w:rsidRPr="00F256CB" w:rsidRDefault="0004228D" w:rsidP="00F256CB">
      <w:pPr>
        <w:spacing w:line="360" w:lineRule="auto"/>
        <w:contextualSpacing/>
        <w:rPr>
          <w:rFonts w:ascii="Arial" w:eastAsia="Times New Roman" w:hAnsi="Arial" w:cs="Arial"/>
          <w:sz w:val="22"/>
          <w:szCs w:val="22"/>
          <w:lang w:val="en-US"/>
        </w:rPr>
      </w:pPr>
    </w:p>
    <w:p w14:paraId="1CEC7F0F" w14:textId="5A04A372" w:rsidR="0004228D" w:rsidRDefault="0004228D" w:rsidP="00F256CB">
      <w:pPr>
        <w:spacing w:line="360" w:lineRule="auto"/>
        <w:contextualSpacing/>
        <w:rPr>
          <w:rFonts w:ascii="Arial" w:eastAsia="Times New Roman" w:hAnsi="Arial" w:cs="Arial"/>
          <w:sz w:val="22"/>
          <w:szCs w:val="22"/>
          <w:lang w:val="en-US"/>
        </w:rPr>
      </w:pPr>
      <w:proofErr w:type="spellStart"/>
      <w:r w:rsidRPr="00F256CB">
        <w:rPr>
          <w:rFonts w:ascii="Arial" w:eastAsia="Times New Roman" w:hAnsi="Arial" w:cs="Arial"/>
          <w:noProof/>
          <w:sz w:val="22"/>
          <w:szCs w:val="22"/>
          <w:lang w:eastAsia="en-GB"/>
        </w:rPr>
        <w:drawing>
          <wp:inline distT="0" distB="0" distL="0" distR="0" wp14:anchorId="477D667A" wp14:editId="7A05EA43">
            <wp:extent cx="6247130" cy="2377440"/>
            <wp:effectExtent l="0" t="0" r="2667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roofErr w:type="spellEnd"/>
    </w:p>
    <w:p w14:paraId="7EFF420C" w14:textId="2E9865BE" w:rsidR="00443516" w:rsidRPr="00F256CB" w:rsidRDefault="00443516" w:rsidP="00F256CB">
      <w:pPr>
        <w:spacing w:line="360" w:lineRule="auto"/>
        <w:contextualSpacing/>
        <w:rPr>
          <w:rFonts w:ascii="Arial" w:eastAsia="Times New Roman" w:hAnsi="Arial" w:cs="Arial"/>
          <w:sz w:val="22"/>
          <w:szCs w:val="22"/>
          <w:lang w:val="en-US"/>
        </w:rPr>
      </w:pPr>
      <w:r>
        <w:rPr>
          <w:rFonts w:ascii="Arial" w:eastAsia="Times New Roman" w:hAnsi="Arial" w:cs="Arial"/>
          <w:sz w:val="22"/>
          <w:szCs w:val="22"/>
          <w:lang w:val="en-US"/>
        </w:rPr>
        <w:t>(Fig 12. Lewis 2019)</w:t>
      </w:r>
    </w:p>
    <w:p w14:paraId="37D318EC" w14:textId="77777777" w:rsidR="0004228D" w:rsidRPr="00F256CB" w:rsidRDefault="0004228D" w:rsidP="00F256CB">
      <w:pPr>
        <w:spacing w:line="360" w:lineRule="auto"/>
        <w:contextualSpacing/>
        <w:rPr>
          <w:rFonts w:ascii="Arial" w:hAnsi="Arial" w:cs="Arial"/>
          <w:sz w:val="22"/>
          <w:szCs w:val="22"/>
        </w:rPr>
      </w:pPr>
    </w:p>
    <w:p w14:paraId="386FF199" w14:textId="77777777" w:rsidR="0004228D" w:rsidRPr="00F256CB" w:rsidRDefault="0004228D" w:rsidP="00F256CB">
      <w:pPr>
        <w:spacing w:line="360" w:lineRule="auto"/>
        <w:contextualSpacing/>
        <w:rPr>
          <w:rFonts w:ascii="Arial" w:hAnsi="Arial" w:cs="Arial"/>
          <w:sz w:val="22"/>
          <w:szCs w:val="22"/>
        </w:rPr>
      </w:pPr>
    </w:p>
    <w:p w14:paraId="39944895" w14:textId="50E01949" w:rsidR="0004228D" w:rsidRDefault="0004228D" w:rsidP="00F256CB">
      <w:pPr>
        <w:spacing w:line="360" w:lineRule="auto"/>
        <w:contextualSpacing/>
        <w:rPr>
          <w:rFonts w:ascii="Arial" w:hAnsi="Arial" w:cs="Arial"/>
          <w:sz w:val="22"/>
          <w:szCs w:val="22"/>
        </w:rPr>
      </w:pPr>
      <w:r w:rsidRPr="00F256CB">
        <w:rPr>
          <w:rFonts w:ascii="Arial" w:hAnsi="Arial" w:cs="Arial"/>
          <w:sz w:val="22"/>
          <w:szCs w:val="22"/>
        </w:rPr>
        <w:t xml:space="preserve">The practice of </w:t>
      </w:r>
      <w:proofErr w:type="gramStart"/>
      <w:r w:rsidRPr="00F256CB">
        <w:rPr>
          <w:rFonts w:ascii="Arial" w:hAnsi="Arial" w:cs="Arial"/>
          <w:sz w:val="22"/>
          <w:szCs w:val="22"/>
        </w:rPr>
        <w:t>value based</w:t>
      </w:r>
      <w:proofErr w:type="gramEnd"/>
      <w:r w:rsidRPr="00F256CB">
        <w:rPr>
          <w:rFonts w:ascii="Arial" w:hAnsi="Arial" w:cs="Arial"/>
          <w:sz w:val="22"/>
          <w:szCs w:val="22"/>
        </w:rPr>
        <w:t xml:space="preserve"> healthcare should ensure that through equitable resource allocation value is maximised for the whole population. When looking at resources for patients with PH it must be ensured that providing rapid access to tertiary services for these patients does not impact upon the wider population of patients with cardiac and respiratory disease within these pathways. Value must therefore be ensured between programmes, between system</w:t>
      </w:r>
      <w:r w:rsidR="005F6FC3">
        <w:rPr>
          <w:rFonts w:ascii="Arial" w:hAnsi="Arial" w:cs="Arial"/>
          <w:sz w:val="22"/>
          <w:szCs w:val="22"/>
        </w:rPr>
        <w:t>s</w:t>
      </w:r>
      <w:r w:rsidRPr="00F256CB">
        <w:rPr>
          <w:rFonts w:ascii="Arial" w:hAnsi="Arial" w:cs="Arial"/>
          <w:sz w:val="22"/>
          <w:szCs w:val="22"/>
        </w:rPr>
        <w:t xml:space="preserve"> within a programme and between interventions within each system.</w:t>
      </w:r>
    </w:p>
    <w:p w14:paraId="08B15958" w14:textId="77777777" w:rsidR="0004228D" w:rsidRPr="00F256CB" w:rsidRDefault="0004228D" w:rsidP="00F256CB">
      <w:pPr>
        <w:spacing w:line="360" w:lineRule="auto"/>
        <w:contextualSpacing/>
        <w:rPr>
          <w:rFonts w:ascii="Arial" w:hAnsi="Arial" w:cs="Arial"/>
          <w:bCs/>
          <w:sz w:val="22"/>
          <w:szCs w:val="22"/>
          <w:lang w:val="en-US"/>
        </w:rPr>
      </w:pPr>
    </w:p>
    <w:p w14:paraId="73F1C1AB" w14:textId="14C68C44" w:rsidR="0004228D" w:rsidRPr="00B31805" w:rsidRDefault="0004228D"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 xml:space="preserve">Financial </w:t>
      </w:r>
      <w:r w:rsidR="00443516" w:rsidRPr="00B31805">
        <w:rPr>
          <w:rFonts w:ascii="Arial" w:hAnsi="Arial" w:cs="Arial"/>
          <w:b/>
          <w:color w:val="2F5496" w:themeColor="accent1" w:themeShade="BF"/>
          <w:sz w:val="22"/>
          <w:szCs w:val="22"/>
        </w:rPr>
        <w:t xml:space="preserve">Impact </w:t>
      </w:r>
      <w:r w:rsidRPr="00B31805">
        <w:rPr>
          <w:rFonts w:ascii="Arial" w:hAnsi="Arial" w:cs="Arial"/>
          <w:b/>
          <w:color w:val="2F5496" w:themeColor="accent1" w:themeShade="BF"/>
          <w:sz w:val="22"/>
          <w:szCs w:val="22"/>
        </w:rPr>
        <w:t>Assessment</w:t>
      </w:r>
    </w:p>
    <w:p w14:paraId="1C9FC292" w14:textId="77777777" w:rsidR="0004228D" w:rsidRPr="00F256CB" w:rsidRDefault="0004228D" w:rsidP="00F256CB">
      <w:pPr>
        <w:spacing w:line="360" w:lineRule="auto"/>
        <w:contextualSpacing/>
        <w:rPr>
          <w:rFonts w:ascii="Arial" w:hAnsi="Arial" w:cs="Arial"/>
          <w:b/>
          <w:sz w:val="22"/>
          <w:szCs w:val="22"/>
        </w:rPr>
      </w:pPr>
    </w:p>
    <w:p w14:paraId="1257B2CA" w14:textId="77777777" w:rsidR="005F6FC3" w:rsidRDefault="0004228D" w:rsidP="00F256CB">
      <w:pPr>
        <w:spacing w:line="360" w:lineRule="auto"/>
        <w:contextualSpacing/>
        <w:rPr>
          <w:rFonts w:ascii="Arial" w:hAnsi="Arial" w:cs="Arial"/>
          <w:sz w:val="22"/>
          <w:szCs w:val="22"/>
        </w:rPr>
      </w:pPr>
      <w:r w:rsidRPr="00F256CB">
        <w:rPr>
          <w:rFonts w:ascii="Arial" w:hAnsi="Arial" w:cs="Arial"/>
          <w:sz w:val="22"/>
          <w:szCs w:val="22"/>
        </w:rPr>
        <w:t xml:space="preserve">An assessment of the current financial impact of this service to WHSSC was essential. </w:t>
      </w:r>
      <w:r w:rsidR="00443516">
        <w:rPr>
          <w:rFonts w:ascii="Arial" w:hAnsi="Arial" w:cs="Arial"/>
          <w:sz w:val="22"/>
          <w:szCs w:val="22"/>
        </w:rPr>
        <w:t xml:space="preserve">I have worked closely with the finance department to </w:t>
      </w:r>
      <w:r w:rsidR="004758A0">
        <w:rPr>
          <w:rFonts w:ascii="Arial" w:hAnsi="Arial" w:cs="Arial"/>
          <w:sz w:val="22"/>
          <w:szCs w:val="22"/>
        </w:rPr>
        <w:t xml:space="preserve">identify the volume of patients and the </w:t>
      </w:r>
      <w:r w:rsidR="004758A0">
        <w:rPr>
          <w:rFonts w:ascii="Arial" w:hAnsi="Arial" w:cs="Arial"/>
          <w:sz w:val="22"/>
          <w:szCs w:val="22"/>
        </w:rPr>
        <w:lastRenderedPageBreak/>
        <w:t xml:space="preserve">costs involved. Due to the sensitive nature of some of this data I have provided the following summary tables below. This data is provided </w:t>
      </w:r>
      <w:r w:rsidRPr="00F256CB">
        <w:rPr>
          <w:rFonts w:ascii="Arial" w:hAnsi="Arial" w:cs="Arial"/>
          <w:sz w:val="22"/>
          <w:szCs w:val="22"/>
        </w:rPr>
        <w:t>i</w:t>
      </w:r>
      <w:r w:rsidR="004758A0">
        <w:rPr>
          <w:rFonts w:ascii="Arial" w:hAnsi="Arial" w:cs="Arial"/>
          <w:sz w:val="22"/>
          <w:szCs w:val="22"/>
        </w:rPr>
        <w:t>n</w:t>
      </w:r>
      <w:r w:rsidRPr="00F256CB">
        <w:rPr>
          <w:rFonts w:ascii="Arial" w:hAnsi="Arial" w:cs="Arial"/>
          <w:sz w:val="22"/>
          <w:szCs w:val="22"/>
        </w:rPr>
        <w:t xml:space="preserve"> a wide range of reporting formats.  </w:t>
      </w:r>
    </w:p>
    <w:p w14:paraId="75C21E4D" w14:textId="57845CE2" w:rsidR="0004228D" w:rsidRPr="00F256CB" w:rsidRDefault="0004228D" w:rsidP="00F256CB">
      <w:pPr>
        <w:spacing w:line="360" w:lineRule="auto"/>
        <w:contextualSpacing/>
        <w:rPr>
          <w:rFonts w:ascii="Arial" w:hAnsi="Arial" w:cs="Arial"/>
          <w:sz w:val="22"/>
          <w:szCs w:val="22"/>
        </w:rPr>
      </w:pPr>
    </w:p>
    <w:tbl>
      <w:tblPr>
        <w:tblW w:w="10065" w:type="dxa"/>
        <w:tblInd w:w="-436" w:type="dxa"/>
        <w:tblLayout w:type="fixed"/>
        <w:tblCellMar>
          <w:left w:w="0" w:type="dxa"/>
          <w:right w:w="0" w:type="dxa"/>
        </w:tblCellMar>
        <w:tblLook w:val="0420" w:firstRow="1" w:lastRow="0" w:firstColumn="0" w:lastColumn="0" w:noHBand="0" w:noVBand="1"/>
      </w:tblPr>
      <w:tblGrid>
        <w:gridCol w:w="1269"/>
        <w:gridCol w:w="1284"/>
        <w:gridCol w:w="1559"/>
        <w:gridCol w:w="1276"/>
        <w:gridCol w:w="1559"/>
        <w:gridCol w:w="1701"/>
        <w:gridCol w:w="1417"/>
      </w:tblGrid>
      <w:tr w:rsidR="0004228D" w:rsidRPr="00F256CB" w14:paraId="5BB44621" w14:textId="77777777" w:rsidTr="00F256CB">
        <w:trPr>
          <w:trHeight w:val="941"/>
        </w:trPr>
        <w:tc>
          <w:tcPr>
            <w:tcW w:w="1269"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3311787E" w14:textId="77777777" w:rsidR="0004228D" w:rsidRPr="00F256CB" w:rsidRDefault="0004228D" w:rsidP="00F256CB">
            <w:pPr>
              <w:spacing w:line="360" w:lineRule="auto"/>
              <w:contextualSpacing/>
              <w:rPr>
                <w:rFonts w:ascii="Arial" w:hAnsi="Arial" w:cs="Arial"/>
                <w:sz w:val="22"/>
                <w:szCs w:val="22"/>
              </w:rPr>
            </w:pPr>
          </w:p>
        </w:tc>
        <w:tc>
          <w:tcPr>
            <w:tcW w:w="1284"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404851D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Imperial</w:t>
            </w:r>
          </w:p>
        </w:tc>
        <w:tc>
          <w:tcPr>
            <w:tcW w:w="1559"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317782D0"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Brompton</w:t>
            </w:r>
          </w:p>
        </w:tc>
        <w:tc>
          <w:tcPr>
            <w:tcW w:w="1276"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50E22EC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 xml:space="preserve">Royal </w:t>
            </w:r>
          </w:p>
          <w:p w14:paraId="102900CE"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Free</w:t>
            </w:r>
          </w:p>
        </w:tc>
        <w:tc>
          <w:tcPr>
            <w:tcW w:w="1559"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10108C0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Sheffield</w:t>
            </w:r>
          </w:p>
        </w:tc>
        <w:tc>
          <w:tcPr>
            <w:tcW w:w="1701"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65D8639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Papworth</w:t>
            </w:r>
          </w:p>
        </w:tc>
        <w:tc>
          <w:tcPr>
            <w:tcW w:w="1417"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3971BEDF" w14:textId="77777777" w:rsidR="0004228D" w:rsidRPr="00F256CB" w:rsidRDefault="0004228D" w:rsidP="00F256CB">
            <w:pPr>
              <w:spacing w:line="360" w:lineRule="auto"/>
              <w:contextualSpacing/>
              <w:rPr>
                <w:rFonts w:ascii="Arial" w:hAnsi="Arial" w:cs="Arial"/>
                <w:sz w:val="22"/>
                <w:szCs w:val="22"/>
              </w:rPr>
            </w:pPr>
          </w:p>
        </w:tc>
      </w:tr>
      <w:tr w:rsidR="0004228D" w:rsidRPr="00F256CB" w14:paraId="26833A57" w14:textId="77777777" w:rsidTr="00F256CB">
        <w:trPr>
          <w:trHeight w:val="545"/>
        </w:trPr>
        <w:tc>
          <w:tcPr>
            <w:tcW w:w="1269"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2DF3470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BC</w:t>
            </w:r>
          </w:p>
        </w:tc>
        <w:tc>
          <w:tcPr>
            <w:tcW w:w="1284"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8F834E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559"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513451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276"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F4E206E"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559"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33EE1B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72</w:t>
            </w:r>
          </w:p>
        </w:tc>
        <w:tc>
          <w:tcPr>
            <w:tcW w:w="1701"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E662DC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417"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0F8092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76</w:t>
            </w:r>
          </w:p>
        </w:tc>
      </w:tr>
      <w:tr w:rsidR="0004228D" w:rsidRPr="00F256CB" w14:paraId="7EB4D606"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1361DF0B"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HD</w:t>
            </w:r>
          </w:p>
        </w:tc>
        <w:tc>
          <w:tcPr>
            <w:tcW w:w="1284"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2CB66EC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12</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6DC3C01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276"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9AC6A3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673038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70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55AA26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417"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1149C1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15</w:t>
            </w:r>
          </w:p>
        </w:tc>
      </w:tr>
      <w:tr w:rsidR="0004228D" w:rsidRPr="00F256CB" w14:paraId="7FBD7B46"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A83A2CE"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ABM</w:t>
            </w:r>
          </w:p>
        </w:tc>
        <w:tc>
          <w:tcPr>
            <w:tcW w:w="1284"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2709B82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31</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3AEA07EF"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276"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3F3F20E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3DE5040"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w:t>
            </w:r>
          </w:p>
        </w:tc>
        <w:tc>
          <w:tcPr>
            <w:tcW w:w="170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32B99DA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3</w:t>
            </w:r>
          </w:p>
        </w:tc>
        <w:tc>
          <w:tcPr>
            <w:tcW w:w="1417"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5E14FC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39</w:t>
            </w:r>
          </w:p>
        </w:tc>
      </w:tr>
      <w:tr w:rsidR="0004228D" w:rsidRPr="00F256CB" w14:paraId="296A49C4"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232F164E"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CAV</w:t>
            </w:r>
          </w:p>
        </w:tc>
        <w:tc>
          <w:tcPr>
            <w:tcW w:w="1284"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60777B2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29</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62BBCE8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276"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9EEB83B"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61E893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w:t>
            </w:r>
          </w:p>
        </w:tc>
        <w:tc>
          <w:tcPr>
            <w:tcW w:w="170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C82343B"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417"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A1A98F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36</w:t>
            </w:r>
          </w:p>
        </w:tc>
      </w:tr>
      <w:tr w:rsidR="0004228D" w:rsidRPr="00F256CB" w14:paraId="6FB52E0E"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D9CB37A"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CT</w:t>
            </w:r>
          </w:p>
        </w:tc>
        <w:tc>
          <w:tcPr>
            <w:tcW w:w="1284"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2F9E2FE7"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8</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2A09000"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6</w:t>
            </w:r>
          </w:p>
        </w:tc>
        <w:tc>
          <w:tcPr>
            <w:tcW w:w="1276"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4C13D18"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451AD8A"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w:t>
            </w:r>
          </w:p>
        </w:tc>
        <w:tc>
          <w:tcPr>
            <w:tcW w:w="170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0C7B6F9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5</w:t>
            </w:r>
          </w:p>
        </w:tc>
        <w:tc>
          <w:tcPr>
            <w:tcW w:w="1417"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67488E8"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22</w:t>
            </w:r>
          </w:p>
        </w:tc>
      </w:tr>
      <w:tr w:rsidR="0004228D" w:rsidRPr="00F256CB" w14:paraId="0F95B28F"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14B4C00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AB</w:t>
            </w:r>
          </w:p>
        </w:tc>
        <w:tc>
          <w:tcPr>
            <w:tcW w:w="1284"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536B60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11</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EF16E2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7</w:t>
            </w:r>
          </w:p>
        </w:tc>
        <w:tc>
          <w:tcPr>
            <w:tcW w:w="1276"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1F1B98B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7</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0BEC0C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2</w:t>
            </w:r>
          </w:p>
        </w:tc>
        <w:tc>
          <w:tcPr>
            <w:tcW w:w="170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0F68EC0"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11</w:t>
            </w:r>
          </w:p>
        </w:tc>
        <w:tc>
          <w:tcPr>
            <w:tcW w:w="1417"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DCF2A4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38</w:t>
            </w:r>
          </w:p>
        </w:tc>
      </w:tr>
      <w:tr w:rsidR="0004228D" w:rsidRPr="00F256CB" w14:paraId="784C5EC8" w14:textId="77777777" w:rsidTr="00F256CB">
        <w:trPr>
          <w:trHeight w:val="545"/>
        </w:trPr>
        <w:tc>
          <w:tcPr>
            <w:tcW w:w="126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CEFE23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Powys</w:t>
            </w:r>
          </w:p>
        </w:tc>
        <w:tc>
          <w:tcPr>
            <w:tcW w:w="1284"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9C5BEF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523B7D5E"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1</w:t>
            </w:r>
          </w:p>
        </w:tc>
        <w:tc>
          <w:tcPr>
            <w:tcW w:w="1276"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F455A1C"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559"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329ED1A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6</w:t>
            </w:r>
          </w:p>
        </w:tc>
        <w:tc>
          <w:tcPr>
            <w:tcW w:w="170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1DD68E2"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rPr>
              <w:t>0</w:t>
            </w:r>
          </w:p>
        </w:tc>
        <w:tc>
          <w:tcPr>
            <w:tcW w:w="1417"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60D539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7</w:t>
            </w:r>
          </w:p>
        </w:tc>
      </w:tr>
      <w:tr w:rsidR="0004228D" w:rsidRPr="00F256CB" w14:paraId="18B325E9" w14:textId="77777777" w:rsidTr="00F256CB">
        <w:trPr>
          <w:trHeight w:val="334"/>
        </w:trPr>
        <w:tc>
          <w:tcPr>
            <w:tcW w:w="126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24DD0EFA"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Total</w:t>
            </w:r>
          </w:p>
        </w:tc>
        <w:tc>
          <w:tcPr>
            <w:tcW w:w="1284"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F944B1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91</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71162A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22</w:t>
            </w:r>
          </w:p>
        </w:tc>
        <w:tc>
          <w:tcPr>
            <w:tcW w:w="1276"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102B4C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16</w:t>
            </w:r>
          </w:p>
        </w:tc>
        <w:tc>
          <w:tcPr>
            <w:tcW w:w="1559"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1FDEFA4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83</w:t>
            </w:r>
          </w:p>
        </w:tc>
        <w:tc>
          <w:tcPr>
            <w:tcW w:w="170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83485E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21</w:t>
            </w:r>
          </w:p>
        </w:tc>
        <w:tc>
          <w:tcPr>
            <w:tcW w:w="1417"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2200EDE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rPr>
              <w:t>233</w:t>
            </w:r>
          </w:p>
        </w:tc>
      </w:tr>
    </w:tbl>
    <w:p w14:paraId="2BC22C92" w14:textId="2BB19A97" w:rsidR="0004228D" w:rsidRPr="00F256CB" w:rsidRDefault="0004228D" w:rsidP="00443516">
      <w:pPr>
        <w:spacing w:line="360" w:lineRule="auto"/>
        <w:contextualSpacing/>
        <w:rPr>
          <w:rFonts w:ascii="Arial" w:hAnsi="Arial" w:cs="Arial"/>
          <w:sz w:val="22"/>
          <w:szCs w:val="22"/>
        </w:rPr>
      </w:pPr>
      <w:r w:rsidRPr="00F256CB">
        <w:rPr>
          <w:rFonts w:ascii="Arial" w:hAnsi="Arial" w:cs="Arial"/>
          <w:sz w:val="22"/>
          <w:szCs w:val="22"/>
        </w:rPr>
        <w:t>(</w:t>
      </w:r>
      <w:r w:rsidR="00443516">
        <w:rPr>
          <w:rFonts w:ascii="Arial" w:hAnsi="Arial" w:cs="Arial"/>
          <w:sz w:val="22"/>
          <w:szCs w:val="22"/>
        </w:rPr>
        <w:t xml:space="preserve">Fig. </w:t>
      </w:r>
      <w:r w:rsidRPr="00F256CB">
        <w:rPr>
          <w:rFonts w:ascii="Arial" w:hAnsi="Arial" w:cs="Arial"/>
          <w:sz w:val="22"/>
          <w:szCs w:val="22"/>
        </w:rPr>
        <w:t>1</w:t>
      </w:r>
      <w:r w:rsidR="00443516">
        <w:rPr>
          <w:rFonts w:ascii="Arial" w:hAnsi="Arial" w:cs="Arial"/>
          <w:sz w:val="22"/>
          <w:szCs w:val="22"/>
        </w:rPr>
        <w:t>3</w:t>
      </w:r>
      <w:r w:rsidR="005F6FC3">
        <w:rPr>
          <w:rFonts w:ascii="Arial" w:hAnsi="Arial" w:cs="Arial"/>
          <w:sz w:val="22"/>
          <w:szCs w:val="22"/>
        </w:rPr>
        <w:t xml:space="preserve">. </w:t>
      </w:r>
      <w:r w:rsidR="005F6FC3" w:rsidRPr="00F256CB">
        <w:rPr>
          <w:rFonts w:ascii="Arial" w:hAnsi="Arial" w:cs="Arial"/>
          <w:sz w:val="22"/>
          <w:szCs w:val="22"/>
        </w:rPr>
        <w:t>Welsh patient numbers on specialist treatments for pulmonary hypertension from WHSSC MAIR database 2017-2018</w:t>
      </w:r>
      <w:r w:rsidRPr="00F256CB">
        <w:rPr>
          <w:rFonts w:ascii="Arial" w:hAnsi="Arial" w:cs="Arial"/>
          <w:sz w:val="22"/>
          <w:szCs w:val="22"/>
        </w:rPr>
        <w:t>)</w:t>
      </w:r>
    </w:p>
    <w:p w14:paraId="5334971C" w14:textId="77777777" w:rsidR="0004228D" w:rsidRPr="00F256CB" w:rsidRDefault="0004228D" w:rsidP="00F256CB">
      <w:pPr>
        <w:spacing w:line="360" w:lineRule="auto"/>
        <w:contextualSpacing/>
        <w:rPr>
          <w:rFonts w:ascii="Arial" w:hAnsi="Arial" w:cs="Arial"/>
          <w:sz w:val="22"/>
          <w:szCs w:val="22"/>
        </w:rPr>
      </w:pPr>
    </w:p>
    <w:p w14:paraId="2395DE3F" w14:textId="0BEC35A1" w:rsidR="0004228D" w:rsidRDefault="0004228D" w:rsidP="00F256CB">
      <w:pPr>
        <w:spacing w:line="360" w:lineRule="auto"/>
        <w:contextualSpacing/>
        <w:rPr>
          <w:rFonts w:ascii="Arial" w:hAnsi="Arial" w:cs="Arial"/>
          <w:sz w:val="22"/>
          <w:szCs w:val="22"/>
          <w:lang w:val="en-US"/>
        </w:rPr>
      </w:pPr>
      <w:r w:rsidRPr="00F256CB">
        <w:rPr>
          <w:rFonts w:ascii="Arial" w:hAnsi="Arial" w:cs="Arial"/>
          <w:sz w:val="22"/>
          <w:szCs w:val="22"/>
        </w:rPr>
        <w:t>During financial year 2017-2018 WHSSC spent £</w:t>
      </w:r>
      <w:r w:rsidRPr="00F256CB">
        <w:rPr>
          <w:rFonts w:ascii="Arial" w:hAnsi="Arial" w:cs="Arial"/>
          <w:sz w:val="22"/>
          <w:szCs w:val="22"/>
          <w:lang w:val="en-US"/>
        </w:rPr>
        <w:t xml:space="preserve">4,886,168 on these patients as identified with contracts associated with specialist drug spend. </w:t>
      </w:r>
    </w:p>
    <w:p w14:paraId="7FD207B3" w14:textId="377E504B" w:rsidR="005F6FC3" w:rsidRDefault="005F6FC3" w:rsidP="00F256CB">
      <w:pPr>
        <w:spacing w:line="360" w:lineRule="auto"/>
        <w:contextualSpacing/>
        <w:rPr>
          <w:rFonts w:ascii="Arial" w:hAnsi="Arial" w:cs="Arial"/>
          <w:sz w:val="22"/>
          <w:szCs w:val="22"/>
          <w:lang w:val="en-US"/>
        </w:rPr>
      </w:pPr>
    </w:p>
    <w:p w14:paraId="03DB273D" w14:textId="097D0869" w:rsidR="005F6FC3" w:rsidRDefault="005F6FC3" w:rsidP="00F256CB">
      <w:pPr>
        <w:spacing w:line="360" w:lineRule="auto"/>
        <w:contextualSpacing/>
        <w:rPr>
          <w:rFonts w:ascii="Arial" w:hAnsi="Arial" w:cs="Arial"/>
          <w:sz w:val="22"/>
          <w:szCs w:val="22"/>
          <w:lang w:val="en-US"/>
        </w:rPr>
      </w:pPr>
    </w:p>
    <w:p w14:paraId="1CB84EEE" w14:textId="65B8CF6F" w:rsidR="005F6FC3" w:rsidRDefault="005F6FC3" w:rsidP="00F256CB">
      <w:pPr>
        <w:spacing w:line="360" w:lineRule="auto"/>
        <w:contextualSpacing/>
        <w:rPr>
          <w:rFonts w:ascii="Arial" w:hAnsi="Arial" w:cs="Arial"/>
          <w:sz w:val="22"/>
          <w:szCs w:val="22"/>
          <w:lang w:val="en-US"/>
        </w:rPr>
      </w:pPr>
    </w:p>
    <w:p w14:paraId="7DFAC065" w14:textId="17B3D230" w:rsidR="005F6FC3" w:rsidRDefault="005F6FC3" w:rsidP="00F256CB">
      <w:pPr>
        <w:spacing w:line="360" w:lineRule="auto"/>
        <w:contextualSpacing/>
        <w:rPr>
          <w:rFonts w:ascii="Arial" w:hAnsi="Arial" w:cs="Arial"/>
          <w:sz w:val="22"/>
          <w:szCs w:val="22"/>
          <w:lang w:val="en-US"/>
        </w:rPr>
      </w:pPr>
    </w:p>
    <w:p w14:paraId="689339B3" w14:textId="7319860E" w:rsidR="005F6FC3" w:rsidRDefault="005F6FC3" w:rsidP="00F256CB">
      <w:pPr>
        <w:spacing w:line="360" w:lineRule="auto"/>
        <w:contextualSpacing/>
        <w:rPr>
          <w:rFonts w:ascii="Arial" w:hAnsi="Arial" w:cs="Arial"/>
          <w:sz w:val="22"/>
          <w:szCs w:val="22"/>
          <w:lang w:val="en-US"/>
        </w:rPr>
      </w:pPr>
    </w:p>
    <w:p w14:paraId="3538B4DB" w14:textId="5B7F1371" w:rsidR="005F6FC3" w:rsidRDefault="005F6FC3" w:rsidP="00F256CB">
      <w:pPr>
        <w:spacing w:line="360" w:lineRule="auto"/>
        <w:contextualSpacing/>
        <w:rPr>
          <w:rFonts w:ascii="Arial" w:hAnsi="Arial" w:cs="Arial"/>
          <w:sz w:val="22"/>
          <w:szCs w:val="22"/>
          <w:lang w:val="en-US"/>
        </w:rPr>
      </w:pPr>
    </w:p>
    <w:p w14:paraId="3519C6BE" w14:textId="38EA480E" w:rsidR="005F6FC3" w:rsidRDefault="005F6FC3" w:rsidP="00F256CB">
      <w:pPr>
        <w:spacing w:line="360" w:lineRule="auto"/>
        <w:contextualSpacing/>
        <w:rPr>
          <w:rFonts w:ascii="Arial" w:hAnsi="Arial" w:cs="Arial"/>
          <w:sz w:val="22"/>
          <w:szCs w:val="22"/>
          <w:lang w:val="en-US"/>
        </w:rPr>
      </w:pPr>
    </w:p>
    <w:p w14:paraId="0EDB238C" w14:textId="77777777" w:rsidR="005F6FC3" w:rsidRPr="00F256CB" w:rsidRDefault="005F6FC3" w:rsidP="00F256CB">
      <w:pPr>
        <w:spacing w:line="360" w:lineRule="auto"/>
        <w:contextualSpacing/>
        <w:rPr>
          <w:rFonts w:ascii="Arial" w:hAnsi="Arial" w:cs="Arial"/>
          <w:sz w:val="22"/>
          <w:szCs w:val="22"/>
          <w:lang w:val="en-US"/>
        </w:rPr>
      </w:pPr>
    </w:p>
    <w:p w14:paraId="5B726655" w14:textId="77777777" w:rsidR="0004228D" w:rsidRPr="00F256CB" w:rsidRDefault="0004228D" w:rsidP="00F256CB">
      <w:pPr>
        <w:spacing w:line="360" w:lineRule="auto"/>
        <w:contextualSpacing/>
        <w:rPr>
          <w:rFonts w:ascii="Arial" w:hAnsi="Arial" w:cs="Arial"/>
          <w:sz w:val="22"/>
          <w:szCs w:val="22"/>
          <w:lang w:val="en-US"/>
        </w:rPr>
      </w:pPr>
    </w:p>
    <w:p w14:paraId="4ECCB86C" w14:textId="77777777" w:rsidR="0004228D" w:rsidRPr="00F256CB" w:rsidRDefault="0004228D" w:rsidP="00F256CB">
      <w:pPr>
        <w:spacing w:line="360" w:lineRule="auto"/>
        <w:contextualSpacing/>
        <w:rPr>
          <w:rFonts w:ascii="Arial" w:hAnsi="Arial" w:cs="Arial"/>
          <w:sz w:val="22"/>
          <w:szCs w:val="22"/>
          <w:lang w:val="en-US"/>
        </w:rPr>
      </w:pPr>
      <w:r w:rsidRPr="00F256CB">
        <w:rPr>
          <w:rFonts w:ascii="Arial" w:hAnsi="Arial" w:cs="Arial"/>
          <w:sz w:val="22"/>
          <w:szCs w:val="22"/>
          <w:lang w:val="en-US"/>
        </w:rPr>
        <w:lastRenderedPageBreak/>
        <w:t>This can be broken down across providers into the following associated costs:</w:t>
      </w:r>
    </w:p>
    <w:p w14:paraId="1ECBF681" w14:textId="77777777" w:rsidR="0004228D" w:rsidRPr="00F256CB" w:rsidRDefault="0004228D" w:rsidP="00F256CB">
      <w:pPr>
        <w:spacing w:line="360" w:lineRule="auto"/>
        <w:contextualSpacing/>
        <w:rPr>
          <w:rFonts w:ascii="Arial" w:hAnsi="Arial" w:cs="Arial"/>
          <w:sz w:val="22"/>
          <w:szCs w:val="22"/>
          <w:lang w:val="en-US"/>
        </w:rPr>
      </w:pPr>
    </w:p>
    <w:tbl>
      <w:tblPr>
        <w:tblW w:w="9498" w:type="dxa"/>
        <w:tblInd w:w="-294" w:type="dxa"/>
        <w:tblCellMar>
          <w:left w:w="0" w:type="dxa"/>
          <w:right w:w="0" w:type="dxa"/>
        </w:tblCellMar>
        <w:tblLook w:val="0420" w:firstRow="1" w:lastRow="0" w:firstColumn="0" w:lastColumn="0" w:noHBand="0" w:noVBand="1"/>
      </w:tblPr>
      <w:tblGrid>
        <w:gridCol w:w="2411"/>
        <w:gridCol w:w="2551"/>
        <w:gridCol w:w="2268"/>
        <w:gridCol w:w="2268"/>
      </w:tblGrid>
      <w:tr w:rsidR="0004228D" w:rsidRPr="00F256CB" w14:paraId="498E06D6" w14:textId="77777777" w:rsidTr="00F256CB">
        <w:trPr>
          <w:trHeight w:val="584"/>
        </w:trPr>
        <w:tc>
          <w:tcPr>
            <w:tcW w:w="2411"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11BC8297"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lang w:val="en-US"/>
              </w:rPr>
              <w:t>2017-2018</w:t>
            </w:r>
          </w:p>
        </w:tc>
        <w:tc>
          <w:tcPr>
            <w:tcW w:w="2551"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07EA9886" w14:textId="77777777" w:rsidR="0004228D" w:rsidRPr="00F256CB" w:rsidRDefault="0004228D" w:rsidP="00F256CB">
            <w:pPr>
              <w:spacing w:line="360" w:lineRule="auto"/>
              <w:contextualSpacing/>
              <w:rPr>
                <w:rFonts w:ascii="Arial" w:hAnsi="Arial" w:cs="Arial"/>
                <w:sz w:val="22"/>
                <w:szCs w:val="22"/>
              </w:rPr>
            </w:pPr>
          </w:p>
        </w:tc>
        <w:tc>
          <w:tcPr>
            <w:tcW w:w="2268"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4DEA12F6" w14:textId="77777777" w:rsidR="0004228D" w:rsidRPr="00F256CB" w:rsidRDefault="0004228D" w:rsidP="00F256CB">
            <w:pPr>
              <w:spacing w:line="360" w:lineRule="auto"/>
              <w:contextualSpacing/>
              <w:rPr>
                <w:rFonts w:ascii="Arial" w:hAnsi="Arial" w:cs="Arial"/>
                <w:sz w:val="22"/>
                <w:szCs w:val="22"/>
              </w:rPr>
            </w:pPr>
          </w:p>
        </w:tc>
        <w:tc>
          <w:tcPr>
            <w:tcW w:w="2268"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27E64FBE" w14:textId="77777777" w:rsidR="0004228D" w:rsidRPr="00F256CB" w:rsidRDefault="0004228D" w:rsidP="00F256CB">
            <w:pPr>
              <w:spacing w:line="360" w:lineRule="auto"/>
              <w:contextualSpacing/>
              <w:rPr>
                <w:rFonts w:ascii="Arial" w:hAnsi="Arial" w:cs="Arial"/>
                <w:sz w:val="22"/>
                <w:szCs w:val="22"/>
              </w:rPr>
            </w:pPr>
          </w:p>
        </w:tc>
      </w:tr>
      <w:tr w:rsidR="0004228D" w:rsidRPr="00F256CB" w14:paraId="088D1464" w14:textId="77777777" w:rsidTr="00F256CB">
        <w:trPr>
          <w:trHeight w:val="387"/>
        </w:trPr>
        <w:tc>
          <w:tcPr>
            <w:tcW w:w="2411"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8A91F46" w14:textId="77777777" w:rsidR="0004228D" w:rsidRPr="00F256CB" w:rsidRDefault="0004228D" w:rsidP="00F256CB">
            <w:pPr>
              <w:spacing w:line="360" w:lineRule="auto"/>
              <w:contextualSpacing/>
              <w:rPr>
                <w:rFonts w:ascii="Arial" w:hAnsi="Arial" w:cs="Arial"/>
                <w:sz w:val="22"/>
                <w:szCs w:val="22"/>
              </w:rPr>
            </w:pPr>
          </w:p>
        </w:tc>
        <w:tc>
          <w:tcPr>
            <w:tcW w:w="2551"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3B21B0F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lang w:val="en-US"/>
              </w:rPr>
              <w:t>Drug</w:t>
            </w:r>
          </w:p>
        </w:tc>
        <w:tc>
          <w:tcPr>
            <w:tcW w:w="2268"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68F138E" w14:textId="77777777" w:rsidR="0004228D" w:rsidRPr="00F256CB" w:rsidRDefault="0004228D" w:rsidP="00F256CB">
            <w:pPr>
              <w:spacing w:line="360" w:lineRule="auto"/>
              <w:contextualSpacing/>
              <w:rPr>
                <w:rFonts w:ascii="Arial" w:hAnsi="Arial" w:cs="Arial"/>
                <w:sz w:val="22"/>
                <w:szCs w:val="22"/>
              </w:rPr>
            </w:pPr>
            <w:proofErr w:type="gramStart"/>
            <w:r w:rsidRPr="00F256CB">
              <w:rPr>
                <w:rFonts w:ascii="Arial" w:hAnsi="Arial" w:cs="Arial"/>
                <w:b/>
                <w:bCs/>
                <w:sz w:val="22"/>
                <w:szCs w:val="22"/>
                <w:lang w:val="en-US"/>
              </w:rPr>
              <w:t>Non Drug</w:t>
            </w:r>
            <w:proofErr w:type="gramEnd"/>
          </w:p>
        </w:tc>
        <w:tc>
          <w:tcPr>
            <w:tcW w:w="2268"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09EDF2E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b/>
                <w:bCs/>
                <w:sz w:val="22"/>
                <w:szCs w:val="22"/>
                <w:lang w:val="en-US"/>
              </w:rPr>
              <w:t>Total</w:t>
            </w:r>
          </w:p>
        </w:tc>
      </w:tr>
      <w:tr w:rsidR="0004228D" w:rsidRPr="00F256CB" w14:paraId="4B47FE8F" w14:textId="77777777" w:rsidTr="00F256CB">
        <w:trPr>
          <w:trHeight w:val="211"/>
        </w:trPr>
        <w:tc>
          <w:tcPr>
            <w:tcW w:w="241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2753ECD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Royal Free</w:t>
            </w:r>
          </w:p>
        </w:tc>
        <w:tc>
          <w:tcPr>
            <w:tcW w:w="255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9B1A389"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186,339</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EDB97CA"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50,200</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195ACBC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236,539</w:t>
            </w:r>
          </w:p>
        </w:tc>
      </w:tr>
      <w:tr w:rsidR="0004228D" w:rsidRPr="00F256CB" w14:paraId="665F680C" w14:textId="77777777" w:rsidTr="00F256CB">
        <w:trPr>
          <w:trHeight w:val="454"/>
        </w:trPr>
        <w:tc>
          <w:tcPr>
            <w:tcW w:w="241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23FDA46B" w14:textId="77777777" w:rsidR="0004228D" w:rsidRPr="00F256CB" w:rsidRDefault="0004228D" w:rsidP="00F256CB">
            <w:pPr>
              <w:spacing w:line="360" w:lineRule="auto"/>
              <w:contextualSpacing/>
              <w:rPr>
                <w:rFonts w:ascii="Arial" w:hAnsi="Arial" w:cs="Arial"/>
                <w:sz w:val="22"/>
                <w:szCs w:val="22"/>
              </w:rPr>
            </w:pPr>
            <w:proofErr w:type="spellStart"/>
            <w:r w:rsidRPr="00F256CB">
              <w:rPr>
                <w:rFonts w:ascii="Arial" w:hAnsi="Arial" w:cs="Arial"/>
                <w:sz w:val="22"/>
                <w:szCs w:val="22"/>
                <w:lang w:val="en-US"/>
              </w:rPr>
              <w:t>Brompton</w:t>
            </w:r>
            <w:proofErr w:type="spellEnd"/>
          </w:p>
        </w:tc>
        <w:tc>
          <w:tcPr>
            <w:tcW w:w="255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549968FF"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339,040</w:t>
            </w: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C5DED75"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244,958</w:t>
            </w: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5A6B6DC8"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583,998</w:t>
            </w:r>
          </w:p>
        </w:tc>
      </w:tr>
      <w:tr w:rsidR="0004228D" w:rsidRPr="00F256CB" w14:paraId="71DC21C5" w14:textId="77777777" w:rsidTr="00F256CB">
        <w:trPr>
          <w:trHeight w:val="425"/>
        </w:trPr>
        <w:tc>
          <w:tcPr>
            <w:tcW w:w="241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5277EC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Imperial</w:t>
            </w:r>
          </w:p>
        </w:tc>
        <w:tc>
          <w:tcPr>
            <w:tcW w:w="255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736AF9F"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1,774,537</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7FC23D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312,980</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EF75746"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2,087,517</w:t>
            </w:r>
          </w:p>
        </w:tc>
      </w:tr>
      <w:tr w:rsidR="0004228D" w:rsidRPr="00F256CB" w14:paraId="52FAC523" w14:textId="77777777" w:rsidTr="00F256CB">
        <w:trPr>
          <w:trHeight w:val="334"/>
        </w:trPr>
        <w:tc>
          <w:tcPr>
            <w:tcW w:w="241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250880D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Sheffield</w:t>
            </w:r>
          </w:p>
        </w:tc>
        <w:tc>
          <w:tcPr>
            <w:tcW w:w="255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5242D4AD"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659,375</w:t>
            </w: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8E5C943"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146,240</w:t>
            </w: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5266F61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805,615</w:t>
            </w:r>
          </w:p>
        </w:tc>
      </w:tr>
      <w:tr w:rsidR="0004228D" w:rsidRPr="00F256CB" w14:paraId="542C484E" w14:textId="77777777" w:rsidTr="00F256CB">
        <w:trPr>
          <w:trHeight w:val="294"/>
        </w:trPr>
        <w:tc>
          <w:tcPr>
            <w:tcW w:w="241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7969BD2F"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Papworth</w:t>
            </w:r>
          </w:p>
        </w:tc>
        <w:tc>
          <w:tcPr>
            <w:tcW w:w="2551"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688B9C5F"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393,925</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4EFAE2B8"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778,574</w:t>
            </w:r>
          </w:p>
        </w:tc>
        <w:tc>
          <w:tcPr>
            <w:tcW w:w="2268"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09D89081"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1,172,499</w:t>
            </w:r>
          </w:p>
        </w:tc>
      </w:tr>
      <w:tr w:rsidR="0004228D" w:rsidRPr="00F256CB" w14:paraId="77EFB391" w14:textId="77777777" w:rsidTr="00F256CB">
        <w:trPr>
          <w:trHeight w:val="395"/>
        </w:trPr>
        <w:tc>
          <w:tcPr>
            <w:tcW w:w="241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1DEAEF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Total</w:t>
            </w:r>
          </w:p>
        </w:tc>
        <w:tc>
          <w:tcPr>
            <w:tcW w:w="2551"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16EA9F95" w14:textId="77777777" w:rsidR="0004228D" w:rsidRPr="00F256CB" w:rsidRDefault="0004228D" w:rsidP="00F256CB">
            <w:pPr>
              <w:spacing w:line="360" w:lineRule="auto"/>
              <w:contextualSpacing/>
              <w:rPr>
                <w:rFonts w:ascii="Arial" w:hAnsi="Arial" w:cs="Arial"/>
                <w:sz w:val="22"/>
                <w:szCs w:val="22"/>
              </w:rPr>
            </w:pP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1F8E1E8" w14:textId="77777777" w:rsidR="0004228D" w:rsidRPr="00F256CB" w:rsidRDefault="0004228D" w:rsidP="00F256CB">
            <w:pPr>
              <w:spacing w:line="360" w:lineRule="auto"/>
              <w:contextualSpacing/>
              <w:rPr>
                <w:rFonts w:ascii="Arial" w:hAnsi="Arial" w:cs="Arial"/>
                <w:sz w:val="22"/>
                <w:szCs w:val="22"/>
              </w:rPr>
            </w:pPr>
          </w:p>
        </w:tc>
        <w:tc>
          <w:tcPr>
            <w:tcW w:w="2268"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03FF65C4" w14:textId="77777777" w:rsidR="0004228D" w:rsidRPr="00F256CB" w:rsidRDefault="0004228D" w:rsidP="00F256CB">
            <w:pPr>
              <w:spacing w:line="360" w:lineRule="auto"/>
              <w:contextualSpacing/>
              <w:rPr>
                <w:rFonts w:ascii="Arial" w:hAnsi="Arial" w:cs="Arial"/>
                <w:sz w:val="22"/>
                <w:szCs w:val="22"/>
              </w:rPr>
            </w:pPr>
            <w:r w:rsidRPr="00F256CB">
              <w:rPr>
                <w:rFonts w:ascii="Arial" w:hAnsi="Arial" w:cs="Arial"/>
                <w:sz w:val="22"/>
                <w:szCs w:val="22"/>
                <w:lang w:val="en-US"/>
              </w:rPr>
              <w:t>4,886,168</w:t>
            </w:r>
          </w:p>
        </w:tc>
      </w:tr>
    </w:tbl>
    <w:p w14:paraId="41C8B7B0" w14:textId="7A58A409" w:rsidR="0004228D" w:rsidRPr="00F256CB" w:rsidRDefault="0004228D" w:rsidP="00443516">
      <w:pPr>
        <w:spacing w:line="360" w:lineRule="auto"/>
        <w:contextualSpacing/>
        <w:rPr>
          <w:rFonts w:ascii="Arial" w:hAnsi="Arial" w:cs="Arial"/>
          <w:sz w:val="22"/>
          <w:szCs w:val="22"/>
          <w:lang w:val="en-US"/>
        </w:rPr>
      </w:pPr>
      <w:r w:rsidRPr="00F256CB">
        <w:rPr>
          <w:rFonts w:ascii="Arial" w:hAnsi="Arial" w:cs="Arial"/>
          <w:sz w:val="22"/>
          <w:szCs w:val="22"/>
          <w:lang w:val="en-US"/>
        </w:rPr>
        <w:t>(</w:t>
      </w:r>
      <w:r w:rsidR="00443516">
        <w:rPr>
          <w:rFonts w:ascii="Arial" w:hAnsi="Arial" w:cs="Arial"/>
          <w:sz w:val="22"/>
          <w:szCs w:val="22"/>
          <w:lang w:val="en-US"/>
        </w:rPr>
        <w:t>Fig. 14</w:t>
      </w:r>
      <w:r w:rsidR="005F6FC3">
        <w:rPr>
          <w:rFonts w:ascii="Arial" w:hAnsi="Arial" w:cs="Arial"/>
          <w:sz w:val="22"/>
          <w:szCs w:val="22"/>
          <w:lang w:val="en-US"/>
        </w:rPr>
        <w:t xml:space="preserve"> Financial cost of PH treatment for Welsh patients 2017-2018</w:t>
      </w:r>
      <w:r w:rsidRPr="00F256CB">
        <w:rPr>
          <w:rFonts w:ascii="Arial" w:hAnsi="Arial" w:cs="Arial"/>
          <w:sz w:val="22"/>
          <w:szCs w:val="22"/>
          <w:lang w:val="en-US"/>
        </w:rPr>
        <w:t>)</w:t>
      </w:r>
    </w:p>
    <w:p w14:paraId="4C3BB813" w14:textId="77777777" w:rsidR="0004228D" w:rsidRPr="00F256CB" w:rsidRDefault="0004228D" w:rsidP="00F256CB">
      <w:pPr>
        <w:spacing w:line="360" w:lineRule="auto"/>
        <w:contextualSpacing/>
        <w:jc w:val="right"/>
        <w:rPr>
          <w:rFonts w:ascii="Arial" w:hAnsi="Arial" w:cs="Arial"/>
          <w:sz w:val="22"/>
          <w:szCs w:val="22"/>
          <w:lang w:val="en-US"/>
        </w:rPr>
      </w:pPr>
    </w:p>
    <w:p w14:paraId="7CBF9B4E" w14:textId="6D2A5B68" w:rsidR="0004228D" w:rsidRPr="00F256CB" w:rsidRDefault="0004228D" w:rsidP="00F256CB">
      <w:pPr>
        <w:spacing w:line="360" w:lineRule="auto"/>
        <w:contextualSpacing/>
        <w:rPr>
          <w:rFonts w:ascii="Arial" w:hAnsi="Arial" w:cs="Arial"/>
          <w:sz w:val="22"/>
          <w:szCs w:val="22"/>
        </w:rPr>
      </w:pPr>
      <w:proofErr w:type="spellStart"/>
      <w:r w:rsidRPr="00F256CB">
        <w:rPr>
          <w:rFonts w:ascii="Arial" w:hAnsi="Arial" w:cs="Arial"/>
          <w:sz w:val="22"/>
          <w:szCs w:val="22"/>
        </w:rPr>
        <w:t>Approx</w:t>
      </w:r>
      <w:proofErr w:type="spellEnd"/>
      <w:r w:rsidRPr="00F256CB">
        <w:rPr>
          <w:rFonts w:ascii="Arial" w:hAnsi="Arial" w:cs="Arial"/>
          <w:sz w:val="22"/>
          <w:szCs w:val="22"/>
        </w:rPr>
        <w:t xml:space="preserve"> 2/3-3/4 of these costs are direct</w:t>
      </w:r>
      <w:r w:rsidR="005F6FC3">
        <w:rPr>
          <w:rFonts w:ascii="Arial" w:hAnsi="Arial" w:cs="Arial"/>
          <w:sz w:val="22"/>
          <w:szCs w:val="22"/>
        </w:rPr>
        <w:t xml:space="preserve"> </w:t>
      </w:r>
      <w:r w:rsidRPr="00F256CB">
        <w:rPr>
          <w:rFonts w:ascii="Arial" w:hAnsi="Arial" w:cs="Arial"/>
          <w:sz w:val="22"/>
          <w:szCs w:val="22"/>
        </w:rPr>
        <w:t>drug costs associated with the management of the</w:t>
      </w:r>
      <w:r w:rsidR="005F6FC3">
        <w:rPr>
          <w:rFonts w:ascii="Arial" w:hAnsi="Arial" w:cs="Arial"/>
          <w:sz w:val="22"/>
          <w:szCs w:val="22"/>
        </w:rPr>
        <w:t>se</w:t>
      </w:r>
      <w:r w:rsidRPr="00F256CB">
        <w:rPr>
          <w:rFonts w:ascii="Arial" w:hAnsi="Arial" w:cs="Arial"/>
          <w:sz w:val="22"/>
          <w:szCs w:val="22"/>
        </w:rPr>
        <w:t xml:space="preserve"> p</w:t>
      </w:r>
      <w:r w:rsidR="005F6FC3">
        <w:rPr>
          <w:rFonts w:ascii="Arial" w:hAnsi="Arial" w:cs="Arial"/>
          <w:sz w:val="22"/>
          <w:szCs w:val="22"/>
        </w:rPr>
        <w:t>a</w:t>
      </w:r>
      <w:r w:rsidRPr="00F256CB">
        <w:rPr>
          <w:rFonts w:ascii="Arial" w:hAnsi="Arial" w:cs="Arial"/>
          <w:sz w:val="22"/>
          <w:szCs w:val="22"/>
        </w:rPr>
        <w:t>t</w:t>
      </w:r>
      <w:r w:rsidR="005F6FC3">
        <w:rPr>
          <w:rFonts w:ascii="Arial" w:hAnsi="Arial" w:cs="Arial"/>
          <w:sz w:val="22"/>
          <w:szCs w:val="22"/>
        </w:rPr>
        <w:t>ient</w:t>
      </w:r>
      <w:r w:rsidRPr="00F256CB">
        <w:rPr>
          <w:rFonts w:ascii="Arial" w:hAnsi="Arial" w:cs="Arial"/>
          <w:sz w:val="22"/>
          <w:szCs w:val="22"/>
        </w:rPr>
        <w:t>s</w:t>
      </w:r>
      <w:r w:rsidR="005F6FC3">
        <w:rPr>
          <w:rFonts w:ascii="Arial" w:hAnsi="Arial" w:cs="Arial"/>
          <w:sz w:val="22"/>
          <w:szCs w:val="22"/>
        </w:rPr>
        <w:t>, w</w:t>
      </w:r>
      <w:r w:rsidRPr="00F256CB">
        <w:rPr>
          <w:rFonts w:ascii="Arial" w:hAnsi="Arial" w:cs="Arial"/>
          <w:sz w:val="22"/>
          <w:szCs w:val="22"/>
        </w:rPr>
        <w:t xml:space="preserve">ith the remaining costs attributable to investigations and outpatient costs. </w:t>
      </w:r>
    </w:p>
    <w:p w14:paraId="2139F51F" w14:textId="77777777" w:rsidR="0004228D" w:rsidRPr="00B31805" w:rsidRDefault="0004228D" w:rsidP="00F256CB">
      <w:pPr>
        <w:spacing w:line="360" w:lineRule="auto"/>
        <w:contextualSpacing/>
        <w:rPr>
          <w:rFonts w:ascii="Arial" w:hAnsi="Arial" w:cs="Arial"/>
          <w:color w:val="2F5496" w:themeColor="accent1" w:themeShade="BF"/>
          <w:sz w:val="22"/>
          <w:szCs w:val="22"/>
        </w:rPr>
      </w:pPr>
    </w:p>
    <w:p w14:paraId="707D12AF" w14:textId="021AD90C" w:rsidR="0004228D" w:rsidRPr="00B31805" w:rsidRDefault="004758A0"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 xml:space="preserve">Deliverables and </w:t>
      </w:r>
      <w:r w:rsidR="0004228D" w:rsidRPr="00B31805">
        <w:rPr>
          <w:rFonts w:ascii="Arial" w:hAnsi="Arial" w:cs="Arial"/>
          <w:b/>
          <w:bCs/>
          <w:color w:val="2F5496" w:themeColor="accent1" w:themeShade="BF"/>
          <w:sz w:val="22"/>
          <w:szCs w:val="22"/>
        </w:rPr>
        <w:t>Outputs from the project:</w:t>
      </w:r>
    </w:p>
    <w:p w14:paraId="5B054540" w14:textId="62BF8F79" w:rsidR="00832A1D" w:rsidRDefault="00832A1D" w:rsidP="00F256CB">
      <w:pPr>
        <w:widowControl w:val="0"/>
        <w:autoSpaceDE w:val="0"/>
        <w:autoSpaceDN w:val="0"/>
        <w:adjustRightInd w:val="0"/>
        <w:spacing w:line="360" w:lineRule="auto"/>
        <w:contextualSpacing/>
        <w:rPr>
          <w:rFonts w:ascii="Arial" w:hAnsi="Arial" w:cs="Arial"/>
          <w:b/>
          <w:bCs/>
          <w:color w:val="000000" w:themeColor="text1"/>
          <w:sz w:val="22"/>
          <w:szCs w:val="22"/>
        </w:rPr>
      </w:pPr>
    </w:p>
    <w:p w14:paraId="69F00160" w14:textId="50BC1395" w:rsidR="00CD0CB8" w:rsidRPr="00B31805" w:rsidRDefault="00CD0CB8"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Project Initiation Document</w:t>
      </w:r>
    </w:p>
    <w:p w14:paraId="5D91FDAE" w14:textId="2D67E0A1" w:rsidR="0004228D" w:rsidRPr="00F256CB" w:rsidRDefault="005B3529" w:rsidP="00F256CB">
      <w:pPr>
        <w:widowControl w:val="0"/>
        <w:autoSpaceDE w:val="0"/>
        <w:autoSpaceDN w:val="0"/>
        <w:adjustRightInd w:val="0"/>
        <w:spacing w:line="360" w:lineRule="auto"/>
        <w:contextualSpacing/>
        <w:rPr>
          <w:rFonts w:ascii="Arial" w:hAnsi="Arial" w:cs="Arial"/>
          <w:color w:val="000000" w:themeColor="text1"/>
          <w:sz w:val="22"/>
          <w:szCs w:val="22"/>
        </w:rPr>
      </w:pPr>
      <w:r>
        <w:rPr>
          <w:rFonts w:ascii="Arial" w:hAnsi="Arial" w:cs="Arial"/>
          <w:color w:val="000000" w:themeColor="text1"/>
          <w:sz w:val="22"/>
          <w:szCs w:val="22"/>
        </w:rPr>
        <w:t xml:space="preserve">The </w:t>
      </w:r>
      <w:r w:rsidR="00CD0CB8">
        <w:rPr>
          <w:rFonts w:ascii="Arial" w:hAnsi="Arial" w:cs="Arial"/>
          <w:color w:val="000000" w:themeColor="text1"/>
          <w:sz w:val="22"/>
          <w:szCs w:val="22"/>
        </w:rPr>
        <w:t xml:space="preserve">first </w:t>
      </w:r>
      <w:r>
        <w:rPr>
          <w:rFonts w:ascii="Arial" w:hAnsi="Arial" w:cs="Arial"/>
          <w:color w:val="000000" w:themeColor="text1"/>
          <w:sz w:val="22"/>
          <w:szCs w:val="22"/>
        </w:rPr>
        <w:t xml:space="preserve">deliverable </w:t>
      </w:r>
      <w:r w:rsidR="00CD0CB8">
        <w:rPr>
          <w:rFonts w:ascii="Arial" w:hAnsi="Arial" w:cs="Arial"/>
          <w:color w:val="000000" w:themeColor="text1"/>
          <w:sz w:val="22"/>
          <w:szCs w:val="22"/>
        </w:rPr>
        <w:t>that was completed was the submission an</w:t>
      </w:r>
      <w:r w:rsidR="00334BC6">
        <w:rPr>
          <w:rFonts w:ascii="Arial" w:hAnsi="Arial" w:cs="Arial"/>
          <w:color w:val="000000" w:themeColor="text1"/>
          <w:sz w:val="22"/>
          <w:szCs w:val="22"/>
        </w:rPr>
        <w:t>d</w:t>
      </w:r>
      <w:r w:rsidR="00CD0CB8">
        <w:rPr>
          <w:rFonts w:ascii="Arial" w:hAnsi="Arial" w:cs="Arial"/>
          <w:color w:val="000000" w:themeColor="text1"/>
          <w:sz w:val="22"/>
          <w:szCs w:val="22"/>
        </w:rPr>
        <w:t xml:space="preserve"> accept</w:t>
      </w:r>
      <w:r w:rsidR="00334BC6">
        <w:rPr>
          <w:rFonts w:ascii="Arial" w:hAnsi="Arial" w:cs="Arial"/>
          <w:color w:val="000000" w:themeColor="text1"/>
          <w:sz w:val="22"/>
          <w:szCs w:val="22"/>
        </w:rPr>
        <w:t>ance</w:t>
      </w:r>
      <w:r w:rsidR="00CD0CB8">
        <w:rPr>
          <w:rFonts w:ascii="Arial" w:hAnsi="Arial" w:cs="Arial"/>
          <w:color w:val="000000" w:themeColor="text1"/>
          <w:sz w:val="22"/>
          <w:szCs w:val="22"/>
        </w:rPr>
        <w:t xml:space="preserve"> of the project initiation document to WHSSC management group. I worked closely with the lead cardiac planner to ensure that the essential elements of the project were clearly defined within the document and presented this at management group where it received approval. </w:t>
      </w:r>
    </w:p>
    <w:p w14:paraId="44BDD85F" w14:textId="77777777" w:rsidR="0004228D" w:rsidRPr="00B31805" w:rsidRDefault="0004228D" w:rsidP="00F256CB">
      <w:pPr>
        <w:widowControl w:val="0"/>
        <w:autoSpaceDE w:val="0"/>
        <w:autoSpaceDN w:val="0"/>
        <w:adjustRightInd w:val="0"/>
        <w:spacing w:line="360" w:lineRule="auto"/>
        <w:contextualSpacing/>
        <w:rPr>
          <w:rFonts w:ascii="Arial" w:hAnsi="Arial" w:cs="Arial"/>
          <w:color w:val="2F5496" w:themeColor="accent1" w:themeShade="BF"/>
          <w:sz w:val="22"/>
          <w:szCs w:val="22"/>
        </w:rPr>
      </w:pPr>
    </w:p>
    <w:p w14:paraId="42229E63" w14:textId="551C1563" w:rsidR="0004228D" w:rsidRPr="00B31805" w:rsidRDefault="0004228D"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 xml:space="preserve">Formation of </w:t>
      </w:r>
      <w:r w:rsidR="00334BC6" w:rsidRPr="00B31805">
        <w:rPr>
          <w:rFonts w:ascii="Arial" w:hAnsi="Arial" w:cs="Arial"/>
          <w:b/>
          <w:bCs/>
          <w:color w:val="2F5496" w:themeColor="accent1" w:themeShade="BF"/>
          <w:sz w:val="22"/>
          <w:szCs w:val="22"/>
        </w:rPr>
        <w:t xml:space="preserve">the </w:t>
      </w:r>
      <w:r w:rsidRPr="00B31805">
        <w:rPr>
          <w:rFonts w:ascii="Arial" w:hAnsi="Arial" w:cs="Arial"/>
          <w:b/>
          <w:bCs/>
          <w:color w:val="2F5496" w:themeColor="accent1" w:themeShade="BF"/>
          <w:sz w:val="22"/>
          <w:szCs w:val="22"/>
        </w:rPr>
        <w:t>clinical working group</w:t>
      </w:r>
    </w:p>
    <w:p w14:paraId="452308B1" w14:textId="7F42B315" w:rsidR="0004228D" w:rsidRDefault="00334BC6" w:rsidP="00F256CB">
      <w:pPr>
        <w:widowControl w:val="0"/>
        <w:autoSpaceDE w:val="0"/>
        <w:autoSpaceDN w:val="0"/>
        <w:adjustRightInd w:val="0"/>
        <w:spacing w:line="360" w:lineRule="auto"/>
        <w:contextualSpacing/>
        <w:rPr>
          <w:rFonts w:ascii="Arial" w:hAnsi="Arial" w:cs="Arial"/>
          <w:bCs/>
          <w:sz w:val="22"/>
          <w:szCs w:val="22"/>
          <w:lang w:val="en-US"/>
        </w:rPr>
      </w:pPr>
      <w:r w:rsidRPr="00F256CB">
        <w:rPr>
          <w:rFonts w:ascii="Arial" w:hAnsi="Arial" w:cs="Arial"/>
          <w:bCs/>
          <w:sz w:val="22"/>
          <w:szCs w:val="22"/>
          <w:lang w:val="en-US"/>
        </w:rPr>
        <w:t xml:space="preserve">One of the main outputs from the project has been to form </w:t>
      </w:r>
      <w:r>
        <w:rPr>
          <w:rFonts w:ascii="Arial" w:hAnsi="Arial" w:cs="Arial"/>
          <w:bCs/>
          <w:sz w:val="22"/>
          <w:szCs w:val="22"/>
          <w:lang w:val="en-US"/>
        </w:rPr>
        <w:t>the</w:t>
      </w:r>
      <w:r w:rsidRPr="00F256CB">
        <w:rPr>
          <w:rFonts w:ascii="Arial" w:hAnsi="Arial" w:cs="Arial"/>
          <w:bCs/>
          <w:sz w:val="22"/>
          <w:szCs w:val="22"/>
          <w:lang w:val="en-US"/>
        </w:rPr>
        <w:t xml:space="preserve"> clinical working group.</w:t>
      </w:r>
      <w:r>
        <w:rPr>
          <w:rFonts w:ascii="Arial" w:hAnsi="Arial" w:cs="Arial"/>
          <w:bCs/>
          <w:sz w:val="22"/>
          <w:szCs w:val="22"/>
          <w:lang w:val="en-US"/>
        </w:rPr>
        <w:t xml:space="preserve"> This group remains </w:t>
      </w:r>
      <w:proofErr w:type="spellStart"/>
      <w:r w:rsidR="005F6FC3">
        <w:rPr>
          <w:rFonts w:ascii="Arial" w:hAnsi="Arial" w:cs="Arial"/>
          <w:bCs/>
          <w:sz w:val="22"/>
          <w:szCs w:val="22"/>
          <w:lang w:val="en-US"/>
        </w:rPr>
        <w:t>critical</w:t>
      </w:r>
      <w:r>
        <w:rPr>
          <w:rFonts w:ascii="Arial" w:hAnsi="Arial" w:cs="Arial"/>
          <w:bCs/>
          <w:sz w:val="22"/>
          <w:szCs w:val="22"/>
          <w:lang w:val="en-US"/>
        </w:rPr>
        <w:t>l</w:t>
      </w:r>
      <w:proofErr w:type="spellEnd"/>
      <w:r>
        <w:rPr>
          <w:rFonts w:ascii="Arial" w:hAnsi="Arial" w:cs="Arial"/>
          <w:bCs/>
          <w:sz w:val="22"/>
          <w:szCs w:val="22"/>
          <w:lang w:val="en-US"/>
        </w:rPr>
        <w:t xml:space="preserve"> to the ongoing success of the project.</w:t>
      </w:r>
    </w:p>
    <w:p w14:paraId="1CF7EE4D" w14:textId="77777777" w:rsidR="00334BC6" w:rsidRPr="00B31805" w:rsidRDefault="00334BC6" w:rsidP="00F256CB">
      <w:pPr>
        <w:widowControl w:val="0"/>
        <w:autoSpaceDE w:val="0"/>
        <w:autoSpaceDN w:val="0"/>
        <w:adjustRightInd w:val="0"/>
        <w:spacing w:line="360" w:lineRule="auto"/>
        <w:contextualSpacing/>
        <w:rPr>
          <w:rFonts w:ascii="Arial" w:hAnsi="Arial" w:cs="Arial"/>
          <w:color w:val="2F5496" w:themeColor="accent1" w:themeShade="BF"/>
          <w:sz w:val="22"/>
          <w:szCs w:val="22"/>
        </w:rPr>
      </w:pPr>
    </w:p>
    <w:p w14:paraId="6C114823" w14:textId="50F6DE7B" w:rsidR="0004228D" w:rsidRPr="00B31805" w:rsidRDefault="0004228D"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 xml:space="preserve">Process mapping of </w:t>
      </w:r>
      <w:r w:rsidR="00B31805">
        <w:rPr>
          <w:rFonts w:ascii="Arial" w:hAnsi="Arial" w:cs="Arial"/>
          <w:b/>
          <w:bCs/>
          <w:color w:val="2F5496" w:themeColor="accent1" w:themeShade="BF"/>
          <w:sz w:val="22"/>
          <w:szCs w:val="22"/>
        </w:rPr>
        <w:t xml:space="preserve">the </w:t>
      </w:r>
      <w:r w:rsidRPr="00B31805">
        <w:rPr>
          <w:rFonts w:ascii="Arial" w:hAnsi="Arial" w:cs="Arial"/>
          <w:b/>
          <w:bCs/>
          <w:color w:val="2F5496" w:themeColor="accent1" w:themeShade="BF"/>
          <w:sz w:val="22"/>
          <w:szCs w:val="22"/>
        </w:rPr>
        <w:t xml:space="preserve">current </w:t>
      </w:r>
      <w:r w:rsidR="00B31805">
        <w:rPr>
          <w:rFonts w:ascii="Arial" w:hAnsi="Arial" w:cs="Arial"/>
          <w:b/>
          <w:bCs/>
          <w:color w:val="2F5496" w:themeColor="accent1" w:themeShade="BF"/>
          <w:sz w:val="22"/>
          <w:szCs w:val="22"/>
        </w:rPr>
        <w:t xml:space="preserve">and future </w:t>
      </w:r>
      <w:r w:rsidRPr="00B31805">
        <w:rPr>
          <w:rFonts w:ascii="Arial" w:hAnsi="Arial" w:cs="Arial"/>
          <w:b/>
          <w:bCs/>
          <w:color w:val="2F5496" w:themeColor="accent1" w:themeShade="BF"/>
          <w:sz w:val="22"/>
          <w:szCs w:val="22"/>
        </w:rPr>
        <w:t xml:space="preserve">pathway </w:t>
      </w:r>
    </w:p>
    <w:p w14:paraId="56FAB00B" w14:textId="27D2792A" w:rsidR="00334BC6" w:rsidRPr="00334BC6" w:rsidRDefault="00334BC6"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334BC6">
        <w:rPr>
          <w:rFonts w:ascii="Arial" w:hAnsi="Arial" w:cs="Arial"/>
          <w:color w:val="000000" w:themeColor="text1"/>
          <w:sz w:val="22"/>
          <w:szCs w:val="22"/>
        </w:rPr>
        <w:t xml:space="preserve">I have included two examples of the process maps generated at the workshop. These have been fundamental in informing the proposed models to be put forward as an options </w:t>
      </w:r>
      <w:r w:rsidRPr="00334BC6">
        <w:rPr>
          <w:rFonts w:ascii="Arial" w:hAnsi="Arial" w:cs="Arial"/>
          <w:color w:val="000000" w:themeColor="text1"/>
          <w:sz w:val="22"/>
          <w:szCs w:val="22"/>
        </w:rPr>
        <w:lastRenderedPageBreak/>
        <w:t xml:space="preserve">appraisal. </w:t>
      </w:r>
    </w:p>
    <w:p w14:paraId="76E0A15F" w14:textId="3F6E054F" w:rsidR="00832A1D" w:rsidRPr="00F256CB" w:rsidRDefault="00832A1D" w:rsidP="00334BC6">
      <w:pPr>
        <w:widowControl w:val="0"/>
        <w:autoSpaceDE w:val="0"/>
        <w:autoSpaceDN w:val="0"/>
        <w:adjustRightInd w:val="0"/>
        <w:spacing w:line="360" w:lineRule="auto"/>
        <w:contextualSpacing/>
        <w:jc w:val="center"/>
        <w:rPr>
          <w:rFonts w:ascii="Arial" w:hAnsi="Arial" w:cs="Arial"/>
          <w:color w:val="000000" w:themeColor="text1"/>
          <w:sz w:val="22"/>
          <w:szCs w:val="22"/>
        </w:rPr>
      </w:pPr>
      <w:r w:rsidRPr="00832A1D">
        <w:rPr>
          <w:rFonts w:ascii="Arial" w:hAnsi="Arial" w:cs="Arial"/>
          <w:color w:val="000000" w:themeColor="text1"/>
          <w:sz w:val="22"/>
          <w:szCs w:val="22"/>
        </w:rPr>
        <w:drawing>
          <wp:inline distT="0" distB="0" distL="0" distR="0" wp14:anchorId="7ACE8EDF" wp14:editId="0BB14DF9">
            <wp:extent cx="6411371" cy="45459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425255" cy="4555809"/>
                    </a:xfrm>
                    <a:prstGeom prst="rect">
                      <a:avLst/>
                    </a:prstGeom>
                  </pic:spPr>
                </pic:pic>
              </a:graphicData>
            </a:graphic>
          </wp:inline>
        </w:drawing>
      </w:r>
    </w:p>
    <w:p w14:paraId="7884C549" w14:textId="0433F549" w:rsidR="0004228D" w:rsidRDefault="00334BC6" w:rsidP="00F256CB">
      <w:pPr>
        <w:widowControl w:val="0"/>
        <w:autoSpaceDE w:val="0"/>
        <w:autoSpaceDN w:val="0"/>
        <w:adjustRightInd w:val="0"/>
        <w:spacing w:line="360" w:lineRule="auto"/>
        <w:contextualSpacing/>
        <w:rPr>
          <w:rFonts w:ascii="Arial" w:hAnsi="Arial" w:cs="Arial"/>
          <w:color w:val="000000" w:themeColor="text1"/>
          <w:sz w:val="22"/>
          <w:szCs w:val="22"/>
        </w:rPr>
      </w:pPr>
      <w:r>
        <w:rPr>
          <w:rFonts w:ascii="Arial" w:hAnsi="Arial" w:cs="Arial"/>
          <w:color w:val="000000" w:themeColor="text1"/>
          <w:sz w:val="22"/>
          <w:szCs w:val="22"/>
        </w:rPr>
        <w:t>(Fig 15)</w:t>
      </w:r>
      <w:r w:rsidR="00B31805">
        <w:rPr>
          <w:rFonts w:ascii="Arial" w:hAnsi="Arial" w:cs="Arial"/>
          <w:color w:val="000000" w:themeColor="text1"/>
          <w:sz w:val="22"/>
          <w:szCs w:val="22"/>
        </w:rPr>
        <w:t xml:space="preserve"> </w:t>
      </w:r>
      <w:r w:rsidR="0004228D" w:rsidRPr="00F256CB">
        <w:rPr>
          <w:rFonts w:ascii="Arial" w:hAnsi="Arial" w:cs="Arial"/>
          <w:color w:val="000000" w:themeColor="text1"/>
          <w:sz w:val="22"/>
          <w:szCs w:val="22"/>
        </w:rPr>
        <w:t xml:space="preserve">Process mapping of </w:t>
      </w:r>
      <w:r w:rsidR="005B3529">
        <w:rPr>
          <w:rFonts w:ascii="Arial" w:hAnsi="Arial" w:cs="Arial"/>
          <w:color w:val="000000" w:themeColor="text1"/>
          <w:sz w:val="22"/>
          <w:szCs w:val="22"/>
        </w:rPr>
        <w:t xml:space="preserve">the </w:t>
      </w:r>
      <w:r w:rsidR="00B31805">
        <w:rPr>
          <w:rFonts w:ascii="Arial" w:hAnsi="Arial" w:cs="Arial"/>
          <w:color w:val="000000" w:themeColor="text1"/>
          <w:sz w:val="22"/>
          <w:szCs w:val="22"/>
        </w:rPr>
        <w:t xml:space="preserve">current </w:t>
      </w:r>
      <w:r w:rsidR="0004228D" w:rsidRPr="00F256CB">
        <w:rPr>
          <w:rFonts w:ascii="Arial" w:hAnsi="Arial" w:cs="Arial"/>
          <w:color w:val="000000" w:themeColor="text1"/>
          <w:sz w:val="22"/>
          <w:szCs w:val="22"/>
        </w:rPr>
        <w:t>pathway</w:t>
      </w:r>
    </w:p>
    <w:p w14:paraId="4C5D6A37" w14:textId="36C0A00A" w:rsidR="00832A1D" w:rsidRDefault="00832A1D"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16C8743B" w14:textId="231FB1AF" w:rsidR="00832A1D" w:rsidRDefault="00832A1D"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11F04D89" w14:textId="66F8A209" w:rsidR="00832A1D" w:rsidRDefault="00832A1D" w:rsidP="00334BC6">
      <w:pPr>
        <w:widowControl w:val="0"/>
        <w:autoSpaceDE w:val="0"/>
        <w:autoSpaceDN w:val="0"/>
        <w:adjustRightInd w:val="0"/>
        <w:spacing w:line="360" w:lineRule="auto"/>
        <w:contextualSpacing/>
        <w:jc w:val="center"/>
        <w:rPr>
          <w:rFonts w:ascii="Arial" w:hAnsi="Arial" w:cs="Arial"/>
          <w:color w:val="000000" w:themeColor="text1"/>
          <w:sz w:val="22"/>
          <w:szCs w:val="22"/>
        </w:rPr>
      </w:pPr>
      <w:r w:rsidRPr="00832A1D">
        <w:rPr>
          <w:rFonts w:ascii="Arial" w:hAnsi="Arial" w:cs="Arial"/>
          <w:color w:val="000000" w:themeColor="text1"/>
          <w:sz w:val="22"/>
          <w:szCs w:val="22"/>
        </w:rPr>
        <w:lastRenderedPageBreak/>
        <w:drawing>
          <wp:inline distT="0" distB="0" distL="0" distR="0" wp14:anchorId="6B6D10A1" wp14:editId="7610D710">
            <wp:extent cx="6340544" cy="440245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52836" cy="4410990"/>
                    </a:xfrm>
                    <a:prstGeom prst="rect">
                      <a:avLst/>
                    </a:prstGeom>
                  </pic:spPr>
                </pic:pic>
              </a:graphicData>
            </a:graphic>
          </wp:inline>
        </w:drawing>
      </w:r>
    </w:p>
    <w:p w14:paraId="6BF77A4B" w14:textId="290BA5F6" w:rsidR="00334BC6" w:rsidRDefault="00334BC6" w:rsidP="00F256CB">
      <w:pPr>
        <w:widowControl w:val="0"/>
        <w:autoSpaceDE w:val="0"/>
        <w:autoSpaceDN w:val="0"/>
        <w:adjustRightInd w:val="0"/>
        <w:spacing w:line="360" w:lineRule="auto"/>
        <w:contextualSpacing/>
        <w:rPr>
          <w:rFonts w:ascii="Arial" w:hAnsi="Arial" w:cs="Arial"/>
          <w:color w:val="000000" w:themeColor="text1"/>
          <w:sz w:val="22"/>
          <w:szCs w:val="22"/>
        </w:rPr>
      </w:pPr>
      <w:r>
        <w:rPr>
          <w:rFonts w:ascii="Arial" w:hAnsi="Arial" w:cs="Arial"/>
          <w:color w:val="000000" w:themeColor="text1"/>
          <w:sz w:val="22"/>
          <w:szCs w:val="22"/>
        </w:rPr>
        <w:t>(Fig 16</w:t>
      </w:r>
      <w:r w:rsidR="00B31805">
        <w:rPr>
          <w:rFonts w:ascii="Arial" w:hAnsi="Arial" w:cs="Arial"/>
          <w:color w:val="000000" w:themeColor="text1"/>
          <w:sz w:val="22"/>
          <w:szCs w:val="22"/>
        </w:rPr>
        <w:t xml:space="preserve">) </w:t>
      </w:r>
      <w:r w:rsidR="00B31805" w:rsidRPr="00F256CB">
        <w:rPr>
          <w:rFonts w:ascii="Arial" w:hAnsi="Arial" w:cs="Arial"/>
          <w:color w:val="000000" w:themeColor="text1"/>
          <w:sz w:val="22"/>
          <w:szCs w:val="22"/>
        </w:rPr>
        <w:t xml:space="preserve">Process mapping of </w:t>
      </w:r>
      <w:r w:rsidR="00B31805">
        <w:rPr>
          <w:rFonts w:ascii="Arial" w:hAnsi="Arial" w:cs="Arial"/>
          <w:color w:val="000000" w:themeColor="text1"/>
          <w:sz w:val="22"/>
          <w:szCs w:val="22"/>
        </w:rPr>
        <w:t xml:space="preserve">the future </w:t>
      </w:r>
      <w:r w:rsidR="00B31805" w:rsidRPr="00F256CB">
        <w:rPr>
          <w:rFonts w:ascii="Arial" w:hAnsi="Arial" w:cs="Arial"/>
          <w:color w:val="000000" w:themeColor="text1"/>
          <w:sz w:val="22"/>
          <w:szCs w:val="22"/>
        </w:rPr>
        <w:t>pathway</w:t>
      </w:r>
    </w:p>
    <w:p w14:paraId="3EEAA5F5" w14:textId="77777777" w:rsidR="00B31805" w:rsidRDefault="00B31805"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099DA017" w14:textId="0E57A714" w:rsidR="00832A1D" w:rsidRPr="00B31805" w:rsidRDefault="00832A1D"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B31805">
        <w:rPr>
          <w:rFonts w:ascii="Arial" w:hAnsi="Arial" w:cs="Arial"/>
          <w:b/>
          <w:bCs/>
          <w:color w:val="2F5496" w:themeColor="accent1" w:themeShade="BF"/>
          <w:sz w:val="22"/>
          <w:szCs w:val="22"/>
        </w:rPr>
        <w:t>Pilot clinics</w:t>
      </w:r>
    </w:p>
    <w:p w14:paraId="53B154F9" w14:textId="2EB649EC" w:rsidR="00253290" w:rsidRPr="00F256CB" w:rsidRDefault="00253290" w:rsidP="00F256CB">
      <w:pPr>
        <w:widowControl w:val="0"/>
        <w:autoSpaceDE w:val="0"/>
        <w:autoSpaceDN w:val="0"/>
        <w:adjustRightInd w:val="0"/>
        <w:spacing w:line="360" w:lineRule="auto"/>
        <w:contextualSpacing/>
        <w:rPr>
          <w:rFonts w:ascii="Arial" w:hAnsi="Arial" w:cs="Arial"/>
          <w:color w:val="000000" w:themeColor="text1"/>
          <w:sz w:val="22"/>
          <w:szCs w:val="22"/>
        </w:rPr>
      </w:pPr>
      <w:r>
        <w:rPr>
          <w:rFonts w:ascii="Arial" w:hAnsi="Arial" w:cs="Arial"/>
          <w:color w:val="000000" w:themeColor="text1"/>
          <w:sz w:val="22"/>
          <w:szCs w:val="22"/>
        </w:rPr>
        <w:t>Following the work that has been</w:t>
      </w:r>
      <w:r w:rsidR="00CD0CB8">
        <w:rPr>
          <w:rFonts w:ascii="Arial" w:hAnsi="Arial" w:cs="Arial"/>
          <w:color w:val="000000" w:themeColor="text1"/>
          <w:sz w:val="22"/>
          <w:szCs w:val="22"/>
        </w:rPr>
        <w:t xml:space="preserve"> carried out through the project. S</w:t>
      </w:r>
      <w:r>
        <w:rPr>
          <w:rFonts w:ascii="Arial" w:hAnsi="Arial" w:cs="Arial"/>
          <w:color w:val="000000" w:themeColor="text1"/>
          <w:sz w:val="22"/>
          <w:szCs w:val="22"/>
        </w:rPr>
        <w:t>wansea Bay U</w:t>
      </w:r>
      <w:r w:rsidR="00CD0CB8">
        <w:rPr>
          <w:rFonts w:ascii="Arial" w:hAnsi="Arial" w:cs="Arial"/>
          <w:color w:val="000000" w:themeColor="text1"/>
          <w:sz w:val="22"/>
          <w:szCs w:val="22"/>
        </w:rPr>
        <w:t xml:space="preserve">niversity </w:t>
      </w:r>
      <w:r>
        <w:rPr>
          <w:rFonts w:ascii="Arial" w:hAnsi="Arial" w:cs="Arial"/>
          <w:color w:val="000000" w:themeColor="text1"/>
          <w:sz w:val="22"/>
          <w:szCs w:val="22"/>
        </w:rPr>
        <w:t>H</w:t>
      </w:r>
      <w:r w:rsidR="00CD0CB8">
        <w:rPr>
          <w:rFonts w:ascii="Arial" w:hAnsi="Arial" w:cs="Arial"/>
          <w:color w:val="000000" w:themeColor="text1"/>
          <w:sz w:val="22"/>
          <w:szCs w:val="22"/>
        </w:rPr>
        <w:t xml:space="preserve">ealth </w:t>
      </w:r>
      <w:r>
        <w:rPr>
          <w:rFonts w:ascii="Arial" w:hAnsi="Arial" w:cs="Arial"/>
          <w:color w:val="000000" w:themeColor="text1"/>
          <w:sz w:val="22"/>
          <w:szCs w:val="22"/>
        </w:rPr>
        <w:t>B</w:t>
      </w:r>
      <w:r w:rsidR="00CD0CB8">
        <w:rPr>
          <w:rFonts w:ascii="Arial" w:hAnsi="Arial" w:cs="Arial"/>
          <w:color w:val="000000" w:themeColor="text1"/>
          <w:sz w:val="22"/>
          <w:szCs w:val="22"/>
        </w:rPr>
        <w:t>oard</w:t>
      </w:r>
      <w:r>
        <w:rPr>
          <w:rFonts w:ascii="Arial" w:hAnsi="Arial" w:cs="Arial"/>
          <w:color w:val="000000" w:themeColor="text1"/>
          <w:sz w:val="22"/>
          <w:szCs w:val="22"/>
        </w:rPr>
        <w:t xml:space="preserve"> and </w:t>
      </w:r>
      <w:r w:rsidR="00CD0CB8">
        <w:rPr>
          <w:rFonts w:ascii="Arial" w:hAnsi="Arial" w:cs="Arial"/>
          <w:color w:val="000000" w:themeColor="text1"/>
          <w:sz w:val="22"/>
          <w:szCs w:val="22"/>
        </w:rPr>
        <w:t xml:space="preserve">Imperial College Healthcare NHS Trust </w:t>
      </w:r>
      <w:r>
        <w:rPr>
          <w:rFonts w:ascii="Arial" w:hAnsi="Arial" w:cs="Arial"/>
          <w:color w:val="000000" w:themeColor="text1"/>
          <w:sz w:val="22"/>
          <w:szCs w:val="22"/>
        </w:rPr>
        <w:t>have initiated a serious of pilot satellite clinics to be run in S</w:t>
      </w:r>
      <w:r w:rsidR="005F6FC3">
        <w:rPr>
          <w:rFonts w:ascii="Arial" w:hAnsi="Arial" w:cs="Arial"/>
          <w:color w:val="000000" w:themeColor="text1"/>
          <w:sz w:val="22"/>
          <w:szCs w:val="22"/>
        </w:rPr>
        <w:t xml:space="preserve">outh </w:t>
      </w:r>
      <w:r>
        <w:rPr>
          <w:rFonts w:ascii="Arial" w:hAnsi="Arial" w:cs="Arial"/>
          <w:color w:val="000000" w:themeColor="text1"/>
          <w:sz w:val="22"/>
          <w:szCs w:val="22"/>
        </w:rPr>
        <w:t>W</w:t>
      </w:r>
      <w:r w:rsidR="005F6FC3">
        <w:rPr>
          <w:rFonts w:ascii="Arial" w:hAnsi="Arial" w:cs="Arial"/>
          <w:color w:val="000000" w:themeColor="text1"/>
          <w:sz w:val="22"/>
          <w:szCs w:val="22"/>
        </w:rPr>
        <w:t>est</w:t>
      </w:r>
      <w:r>
        <w:rPr>
          <w:rFonts w:ascii="Arial" w:hAnsi="Arial" w:cs="Arial"/>
          <w:color w:val="000000" w:themeColor="text1"/>
          <w:sz w:val="22"/>
          <w:szCs w:val="22"/>
        </w:rPr>
        <w:t xml:space="preserve"> Wales. </w:t>
      </w:r>
      <w:r w:rsidR="00CD0CB8">
        <w:rPr>
          <w:rFonts w:ascii="Arial" w:hAnsi="Arial" w:cs="Arial"/>
          <w:color w:val="000000" w:themeColor="text1"/>
          <w:sz w:val="22"/>
          <w:szCs w:val="22"/>
        </w:rPr>
        <w:t xml:space="preserve">Currently there is no data available as to the impact of these clinics. </w:t>
      </w:r>
    </w:p>
    <w:p w14:paraId="1039445B" w14:textId="77777777" w:rsidR="00B90321" w:rsidRPr="00F256CB" w:rsidRDefault="00B90321" w:rsidP="00F256CB">
      <w:pPr>
        <w:spacing w:line="360" w:lineRule="auto"/>
        <w:contextualSpacing/>
        <w:rPr>
          <w:rFonts w:ascii="Arial" w:hAnsi="Arial" w:cs="Arial"/>
          <w:bCs/>
          <w:sz w:val="22"/>
          <w:szCs w:val="22"/>
          <w:lang w:val="en-US"/>
        </w:rPr>
      </w:pPr>
    </w:p>
    <w:p w14:paraId="2E5266C7" w14:textId="5BEC240A" w:rsidR="003E77C0" w:rsidRPr="00B31805" w:rsidRDefault="00253290"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 xml:space="preserve">The </w:t>
      </w:r>
      <w:r w:rsidR="005F6FC3">
        <w:rPr>
          <w:rFonts w:ascii="Arial" w:hAnsi="Arial" w:cs="Arial"/>
          <w:b/>
          <w:color w:val="2F5496" w:themeColor="accent1" w:themeShade="BF"/>
          <w:sz w:val="22"/>
          <w:szCs w:val="22"/>
        </w:rPr>
        <w:t>i</w:t>
      </w:r>
      <w:r w:rsidR="003E77C0" w:rsidRPr="00B31805">
        <w:rPr>
          <w:rFonts w:ascii="Arial" w:hAnsi="Arial" w:cs="Arial"/>
          <w:b/>
          <w:color w:val="2F5496" w:themeColor="accent1" w:themeShade="BF"/>
          <w:sz w:val="22"/>
          <w:szCs w:val="22"/>
        </w:rPr>
        <w:t xml:space="preserve">ssues </w:t>
      </w:r>
      <w:r w:rsidRPr="00B31805">
        <w:rPr>
          <w:rFonts w:ascii="Arial" w:hAnsi="Arial" w:cs="Arial"/>
          <w:b/>
          <w:color w:val="2F5496" w:themeColor="accent1" w:themeShade="BF"/>
          <w:sz w:val="22"/>
          <w:szCs w:val="22"/>
        </w:rPr>
        <w:t xml:space="preserve">identified </w:t>
      </w:r>
      <w:r w:rsidR="003E77C0" w:rsidRPr="00B31805">
        <w:rPr>
          <w:rFonts w:ascii="Arial" w:hAnsi="Arial" w:cs="Arial"/>
          <w:b/>
          <w:color w:val="2F5496" w:themeColor="accent1" w:themeShade="BF"/>
          <w:sz w:val="22"/>
          <w:szCs w:val="22"/>
        </w:rPr>
        <w:t xml:space="preserve">with </w:t>
      </w:r>
      <w:r w:rsidR="00334BC6" w:rsidRPr="00B31805">
        <w:rPr>
          <w:rFonts w:ascii="Arial" w:hAnsi="Arial" w:cs="Arial"/>
          <w:b/>
          <w:color w:val="2F5496" w:themeColor="accent1" w:themeShade="BF"/>
          <w:sz w:val="22"/>
          <w:szCs w:val="22"/>
        </w:rPr>
        <w:t xml:space="preserve">the </w:t>
      </w:r>
      <w:r w:rsidR="00E3757C" w:rsidRPr="00B31805">
        <w:rPr>
          <w:rFonts w:ascii="Arial" w:hAnsi="Arial" w:cs="Arial"/>
          <w:b/>
          <w:color w:val="2F5496" w:themeColor="accent1" w:themeShade="BF"/>
          <w:sz w:val="22"/>
          <w:szCs w:val="22"/>
        </w:rPr>
        <w:t xml:space="preserve">current </w:t>
      </w:r>
      <w:r w:rsidR="003E77C0" w:rsidRPr="00B31805">
        <w:rPr>
          <w:rFonts w:ascii="Arial" w:hAnsi="Arial" w:cs="Arial"/>
          <w:b/>
          <w:color w:val="2F5496" w:themeColor="accent1" w:themeShade="BF"/>
          <w:sz w:val="22"/>
          <w:szCs w:val="22"/>
        </w:rPr>
        <w:t>model</w:t>
      </w:r>
      <w:r w:rsidR="001B348F" w:rsidRPr="00B31805">
        <w:rPr>
          <w:rFonts w:ascii="Arial" w:hAnsi="Arial" w:cs="Arial"/>
          <w:b/>
          <w:color w:val="2F5496" w:themeColor="accent1" w:themeShade="BF"/>
          <w:sz w:val="22"/>
          <w:szCs w:val="22"/>
        </w:rPr>
        <w:t>:</w:t>
      </w:r>
    </w:p>
    <w:p w14:paraId="2A3DA408" w14:textId="77777777" w:rsidR="002B6863" w:rsidRPr="00F256CB" w:rsidRDefault="002B6863" w:rsidP="00F256CB">
      <w:pPr>
        <w:spacing w:line="360" w:lineRule="auto"/>
        <w:contextualSpacing/>
        <w:rPr>
          <w:rFonts w:ascii="Arial" w:hAnsi="Arial" w:cs="Arial"/>
          <w:color w:val="000000" w:themeColor="text1"/>
          <w:sz w:val="22"/>
          <w:szCs w:val="22"/>
        </w:rPr>
      </w:pPr>
    </w:p>
    <w:p w14:paraId="19CA822D" w14:textId="1BA8703A" w:rsidR="003769B0" w:rsidRPr="00F256CB" w:rsidRDefault="003769B0"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C</w:t>
      </w:r>
      <w:r w:rsidR="000D2B70" w:rsidRPr="00F256CB">
        <w:rPr>
          <w:rFonts w:ascii="Arial" w:hAnsi="Arial" w:cs="Arial"/>
          <w:color w:val="000000" w:themeColor="text1"/>
          <w:sz w:val="22"/>
          <w:szCs w:val="22"/>
        </w:rPr>
        <w:t>urrently there is n</w:t>
      </w:r>
      <w:r w:rsidR="002B6863" w:rsidRPr="00F256CB">
        <w:rPr>
          <w:rFonts w:ascii="Arial" w:hAnsi="Arial" w:cs="Arial"/>
          <w:color w:val="000000" w:themeColor="text1"/>
          <w:sz w:val="22"/>
          <w:szCs w:val="22"/>
        </w:rPr>
        <w:t>o lead clinician in Wales</w:t>
      </w:r>
      <w:r w:rsidR="000D2B70" w:rsidRPr="00F256CB">
        <w:rPr>
          <w:rFonts w:ascii="Arial" w:hAnsi="Arial" w:cs="Arial"/>
          <w:color w:val="000000" w:themeColor="text1"/>
          <w:sz w:val="22"/>
          <w:szCs w:val="22"/>
        </w:rPr>
        <w:t xml:space="preserve"> </w:t>
      </w:r>
      <w:r w:rsidR="005F6FC3">
        <w:rPr>
          <w:rFonts w:ascii="Arial" w:hAnsi="Arial" w:cs="Arial"/>
          <w:color w:val="000000" w:themeColor="text1"/>
          <w:sz w:val="22"/>
          <w:szCs w:val="22"/>
        </w:rPr>
        <w:t xml:space="preserve">and </w:t>
      </w:r>
      <w:r w:rsidR="000D2B70" w:rsidRPr="00F256CB">
        <w:rPr>
          <w:rFonts w:ascii="Arial" w:hAnsi="Arial" w:cs="Arial"/>
          <w:color w:val="000000" w:themeColor="text1"/>
          <w:sz w:val="22"/>
          <w:szCs w:val="22"/>
        </w:rPr>
        <w:t xml:space="preserve">there is </w:t>
      </w:r>
      <w:r w:rsidR="00D345AE" w:rsidRPr="00F256CB">
        <w:rPr>
          <w:rFonts w:ascii="Arial" w:hAnsi="Arial" w:cs="Arial"/>
          <w:color w:val="000000" w:themeColor="text1"/>
          <w:sz w:val="22"/>
          <w:szCs w:val="22"/>
        </w:rPr>
        <w:t>n</w:t>
      </w:r>
      <w:r w:rsidR="000D2B70" w:rsidRPr="00F256CB">
        <w:rPr>
          <w:rFonts w:ascii="Arial" w:hAnsi="Arial" w:cs="Arial"/>
          <w:color w:val="000000" w:themeColor="text1"/>
          <w:sz w:val="22"/>
          <w:szCs w:val="22"/>
        </w:rPr>
        <w:t xml:space="preserve">o </w:t>
      </w:r>
      <w:r w:rsidR="00D345AE" w:rsidRPr="00F256CB">
        <w:rPr>
          <w:rFonts w:ascii="Arial" w:hAnsi="Arial" w:cs="Arial"/>
          <w:color w:val="000000" w:themeColor="text1"/>
          <w:sz w:val="22"/>
          <w:szCs w:val="22"/>
        </w:rPr>
        <w:t xml:space="preserve">multidisciplinary team </w:t>
      </w:r>
      <w:r w:rsidR="00334BC6">
        <w:rPr>
          <w:rFonts w:ascii="Arial" w:hAnsi="Arial" w:cs="Arial"/>
          <w:color w:val="000000" w:themeColor="text1"/>
          <w:sz w:val="22"/>
          <w:szCs w:val="22"/>
        </w:rPr>
        <w:t>(</w:t>
      </w:r>
      <w:r w:rsidR="00D345AE" w:rsidRPr="00F256CB">
        <w:rPr>
          <w:rFonts w:ascii="Arial" w:hAnsi="Arial" w:cs="Arial"/>
          <w:color w:val="000000" w:themeColor="text1"/>
          <w:sz w:val="22"/>
          <w:szCs w:val="22"/>
        </w:rPr>
        <w:t>M</w:t>
      </w:r>
      <w:r w:rsidR="000D2B70" w:rsidRPr="00F256CB">
        <w:rPr>
          <w:rFonts w:ascii="Arial" w:hAnsi="Arial" w:cs="Arial"/>
          <w:color w:val="000000" w:themeColor="text1"/>
          <w:sz w:val="22"/>
          <w:szCs w:val="22"/>
        </w:rPr>
        <w:t>DT</w:t>
      </w:r>
      <w:r w:rsidR="00334BC6">
        <w:rPr>
          <w:rFonts w:ascii="Arial" w:hAnsi="Arial" w:cs="Arial"/>
          <w:color w:val="000000" w:themeColor="text1"/>
          <w:sz w:val="22"/>
          <w:szCs w:val="22"/>
        </w:rPr>
        <w:t>)</w:t>
      </w:r>
      <w:r w:rsidR="000D2B70" w:rsidRPr="00F256CB">
        <w:rPr>
          <w:rFonts w:ascii="Arial" w:hAnsi="Arial" w:cs="Arial"/>
          <w:color w:val="000000" w:themeColor="text1"/>
          <w:sz w:val="22"/>
          <w:szCs w:val="22"/>
        </w:rPr>
        <w:t xml:space="preserve"> gatekeeper.  This means that p</w:t>
      </w:r>
      <w:r w:rsidR="00D345AE" w:rsidRPr="00F256CB">
        <w:rPr>
          <w:rFonts w:ascii="Arial" w:hAnsi="Arial" w:cs="Arial"/>
          <w:color w:val="000000" w:themeColor="text1"/>
          <w:sz w:val="22"/>
          <w:szCs w:val="22"/>
        </w:rPr>
        <w:t>a</w:t>
      </w:r>
      <w:r w:rsidR="000D2B70" w:rsidRPr="00F256CB">
        <w:rPr>
          <w:rFonts w:ascii="Arial" w:hAnsi="Arial" w:cs="Arial"/>
          <w:color w:val="000000" w:themeColor="text1"/>
          <w:sz w:val="22"/>
          <w:szCs w:val="22"/>
        </w:rPr>
        <w:t>t</w:t>
      </w:r>
      <w:r w:rsidR="00D345AE" w:rsidRPr="00F256CB">
        <w:rPr>
          <w:rFonts w:ascii="Arial" w:hAnsi="Arial" w:cs="Arial"/>
          <w:color w:val="000000" w:themeColor="text1"/>
          <w:sz w:val="22"/>
          <w:szCs w:val="22"/>
        </w:rPr>
        <w:t>ient</w:t>
      </w:r>
      <w:r w:rsidR="000D2B70" w:rsidRPr="00F256CB">
        <w:rPr>
          <w:rFonts w:ascii="Arial" w:hAnsi="Arial" w:cs="Arial"/>
          <w:color w:val="000000" w:themeColor="text1"/>
          <w:sz w:val="22"/>
          <w:szCs w:val="22"/>
        </w:rPr>
        <w:t>s in Wales can be referred to any English provider on suspicion of PH or with multifactorial disease that may benefit from tertiary input. There are currently c</w:t>
      </w:r>
      <w:r w:rsidR="001B348F" w:rsidRPr="00F256CB">
        <w:rPr>
          <w:rFonts w:ascii="Arial" w:hAnsi="Arial" w:cs="Arial"/>
          <w:color w:val="000000" w:themeColor="text1"/>
          <w:sz w:val="22"/>
          <w:szCs w:val="22"/>
        </w:rPr>
        <w:t xml:space="preserve">linicians with sub specialist interest in </w:t>
      </w:r>
      <w:r w:rsidR="000D2B70" w:rsidRPr="00F256CB">
        <w:rPr>
          <w:rFonts w:ascii="Arial" w:hAnsi="Arial" w:cs="Arial"/>
          <w:color w:val="000000" w:themeColor="text1"/>
          <w:sz w:val="22"/>
          <w:szCs w:val="22"/>
        </w:rPr>
        <w:t xml:space="preserve">PH within </w:t>
      </w:r>
      <w:r w:rsidR="00D345AE" w:rsidRPr="00F256CB">
        <w:rPr>
          <w:rFonts w:ascii="Arial" w:hAnsi="Arial" w:cs="Arial"/>
          <w:color w:val="000000" w:themeColor="text1"/>
          <w:sz w:val="22"/>
          <w:szCs w:val="22"/>
        </w:rPr>
        <w:t>SBUHB</w:t>
      </w:r>
      <w:r w:rsidR="001B348F" w:rsidRPr="00F256CB">
        <w:rPr>
          <w:rFonts w:ascii="Arial" w:hAnsi="Arial" w:cs="Arial"/>
          <w:color w:val="000000" w:themeColor="text1"/>
          <w:sz w:val="22"/>
          <w:szCs w:val="22"/>
        </w:rPr>
        <w:t xml:space="preserve"> and CAV.</w:t>
      </w:r>
      <w:r w:rsidR="000D2B70" w:rsidRPr="00F256CB">
        <w:rPr>
          <w:rFonts w:ascii="Arial" w:hAnsi="Arial" w:cs="Arial"/>
          <w:color w:val="000000" w:themeColor="text1"/>
          <w:sz w:val="22"/>
          <w:szCs w:val="22"/>
        </w:rPr>
        <w:t xml:space="preserve"> </w:t>
      </w:r>
      <w:r w:rsidR="00D345AE" w:rsidRPr="00F256CB">
        <w:rPr>
          <w:rFonts w:ascii="Arial" w:hAnsi="Arial" w:cs="Arial"/>
          <w:color w:val="000000" w:themeColor="text1"/>
          <w:sz w:val="22"/>
          <w:szCs w:val="22"/>
        </w:rPr>
        <w:t xml:space="preserve">SBUHB are </w:t>
      </w:r>
      <w:r w:rsidR="000D2B70" w:rsidRPr="00F256CB">
        <w:rPr>
          <w:rFonts w:ascii="Arial" w:hAnsi="Arial" w:cs="Arial"/>
          <w:color w:val="000000" w:themeColor="text1"/>
          <w:sz w:val="22"/>
          <w:szCs w:val="22"/>
        </w:rPr>
        <w:t>currently run</w:t>
      </w:r>
      <w:r w:rsidR="005F6FC3">
        <w:rPr>
          <w:rFonts w:ascii="Arial" w:hAnsi="Arial" w:cs="Arial"/>
          <w:color w:val="000000" w:themeColor="text1"/>
          <w:sz w:val="22"/>
          <w:szCs w:val="22"/>
        </w:rPr>
        <w:t>ning</w:t>
      </w:r>
      <w:r w:rsidR="000D2B70" w:rsidRPr="00F256CB">
        <w:rPr>
          <w:rFonts w:ascii="Arial" w:hAnsi="Arial" w:cs="Arial"/>
          <w:color w:val="000000" w:themeColor="text1"/>
          <w:sz w:val="22"/>
          <w:szCs w:val="22"/>
        </w:rPr>
        <w:t xml:space="preserve"> a </w:t>
      </w:r>
      <w:r w:rsidR="00A85F33" w:rsidRPr="00F256CB">
        <w:rPr>
          <w:rFonts w:ascii="Arial" w:hAnsi="Arial" w:cs="Arial"/>
          <w:color w:val="000000" w:themeColor="text1"/>
          <w:sz w:val="22"/>
          <w:szCs w:val="22"/>
        </w:rPr>
        <w:t xml:space="preserve">pilot </w:t>
      </w:r>
      <w:r w:rsidR="000D2B70" w:rsidRPr="00F256CB">
        <w:rPr>
          <w:rFonts w:ascii="Arial" w:hAnsi="Arial" w:cs="Arial"/>
          <w:color w:val="000000" w:themeColor="text1"/>
          <w:sz w:val="22"/>
          <w:szCs w:val="22"/>
        </w:rPr>
        <w:t>satellite clinic reviewing patients under the care of the Hammersmith</w:t>
      </w:r>
      <w:r w:rsidR="00D345AE" w:rsidRPr="00F256CB">
        <w:rPr>
          <w:rFonts w:ascii="Arial" w:hAnsi="Arial" w:cs="Arial"/>
          <w:color w:val="000000" w:themeColor="text1"/>
          <w:sz w:val="22"/>
          <w:szCs w:val="22"/>
        </w:rPr>
        <w:t>.</w:t>
      </w:r>
    </w:p>
    <w:p w14:paraId="4710BDCE" w14:textId="77777777" w:rsidR="00A85F33" w:rsidRPr="00F256CB" w:rsidRDefault="00A85F33" w:rsidP="00F256CB">
      <w:pPr>
        <w:pStyle w:val="ListParagraph"/>
        <w:widowControl w:val="0"/>
        <w:autoSpaceDE w:val="0"/>
        <w:autoSpaceDN w:val="0"/>
        <w:adjustRightInd w:val="0"/>
        <w:spacing w:line="360" w:lineRule="auto"/>
        <w:rPr>
          <w:rFonts w:ascii="Arial" w:hAnsi="Arial" w:cs="Arial"/>
          <w:color w:val="000000" w:themeColor="text1"/>
          <w:sz w:val="22"/>
          <w:szCs w:val="22"/>
        </w:rPr>
      </w:pPr>
    </w:p>
    <w:p w14:paraId="08F0C5D4" w14:textId="2771EDAD" w:rsidR="003769B0" w:rsidRPr="00F256CB" w:rsidRDefault="000D2B70"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 xml:space="preserve">There is significant </w:t>
      </w:r>
      <w:r w:rsidR="00A85F33" w:rsidRPr="00F256CB">
        <w:rPr>
          <w:rFonts w:ascii="Arial" w:hAnsi="Arial" w:cs="Arial"/>
          <w:color w:val="000000" w:themeColor="text1"/>
          <w:sz w:val="22"/>
          <w:szCs w:val="22"/>
        </w:rPr>
        <w:t xml:space="preserve">clinical </w:t>
      </w:r>
      <w:r w:rsidRPr="00F256CB">
        <w:rPr>
          <w:rFonts w:ascii="Arial" w:hAnsi="Arial" w:cs="Arial"/>
          <w:color w:val="000000" w:themeColor="text1"/>
          <w:sz w:val="22"/>
          <w:szCs w:val="22"/>
        </w:rPr>
        <w:t>e</w:t>
      </w:r>
      <w:r w:rsidR="001B348F" w:rsidRPr="00F256CB">
        <w:rPr>
          <w:rFonts w:ascii="Arial" w:hAnsi="Arial" w:cs="Arial"/>
          <w:color w:val="000000" w:themeColor="text1"/>
          <w:sz w:val="22"/>
          <w:szCs w:val="22"/>
        </w:rPr>
        <w:t xml:space="preserve">xperience within current </w:t>
      </w:r>
      <w:r w:rsidR="00D345AE" w:rsidRPr="00F256CB">
        <w:rPr>
          <w:rFonts w:ascii="Arial" w:hAnsi="Arial" w:cs="Arial"/>
          <w:color w:val="000000" w:themeColor="text1"/>
          <w:sz w:val="22"/>
          <w:szCs w:val="22"/>
        </w:rPr>
        <w:t xml:space="preserve">senior </w:t>
      </w:r>
      <w:r w:rsidR="001B348F" w:rsidRPr="00F256CB">
        <w:rPr>
          <w:rFonts w:ascii="Arial" w:hAnsi="Arial" w:cs="Arial"/>
          <w:color w:val="000000" w:themeColor="text1"/>
          <w:sz w:val="22"/>
          <w:szCs w:val="22"/>
        </w:rPr>
        <w:t>resp</w:t>
      </w:r>
      <w:r w:rsidR="00A85F33" w:rsidRPr="00F256CB">
        <w:rPr>
          <w:rFonts w:ascii="Arial" w:hAnsi="Arial" w:cs="Arial"/>
          <w:color w:val="000000" w:themeColor="text1"/>
          <w:sz w:val="22"/>
          <w:szCs w:val="22"/>
        </w:rPr>
        <w:t>iratory</w:t>
      </w:r>
      <w:r w:rsidR="001B348F" w:rsidRPr="00F256CB">
        <w:rPr>
          <w:rFonts w:ascii="Arial" w:hAnsi="Arial" w:cs="Arial"/>
          <w:color w:val="000000" w:themeColor="text1"/>
          <w:sz w:val="22"/>
          <w:szCs w:val="22"/>
        </w:rPr>
        <w:t xml:space="preserve"> </w:t>
      </w:r>
      <w:r w:rsidR="00334BC6" w:rsidRPr="00F256CB">
        <w:rPr>
          <w:rFonts w:ascii="Arial" w:hAnsi="Arial" w:cs="Arial"/>
          <w:color w:val="000000" w:themeColor="text1"/>
          <w:sz w:val="22"/>
          <w:szCs w:val="22"/>
        </w:rPr>
        <w:t>specialist registrar</w:t>
      </w:r>
      <w:r w:rsidR="00334BC6">
        <w:rPr>
          <w:rFonts w:ascii="Arial" w:hAnsi="Arial" w:cs="Arial"/>
          <w:color w:val="000000" w:themeColor="text1"/>
          <w:sz w:val="22"/>
          <w:szCs w:val="22"/>
        </w:rPr>
        <w:t xml:space="preserve"> (</w:t>
      </w:r>
      <w:r w:rsidR="001B348F" w:rsidRPr="00F256CB">
        <w:rPr>
          <w:rFonts w:ascii="Arial" w:hAnsi="Arial" w:cs="Arial"/>
          <w:color w:val="000000" w:themeColor="text1"/>
          <w:sz w:val="22"/>
          <w:szCs w:val="22"/>
        </w:rPr>
        <w:t>SPR</w:t>
      </w:r>
      <w:r w:rsidR="00334BC6">
        <w:rPr>
          <w:rFonts w:ascii="Arial" w:hAnsi="Arial" w:cs="Arial"/>
          <w:color w:val="000000" w:themeColor="text1"/>
          <w:sz w:val="22"/>
          <w:szCs w:val="22"/>
        </w:rPr>
        <w:t>)</w:t>
      </w:r>
      <w:r w:rsidR="001B348F" w:rsidRPr="00F256CB">
        <w:rPr>
          <w:rFonts w:ascii="Arial" w:hAnsi="Arial" w:cs="Arial"/>
          <w:color w:val="000000" w:themeColor="text1"/>
          <w:sz w:val="22"/>
          <w:szCs w:val="22"/>
        </w:rPr>
        <w:t xml:space="preserve"> cohort</w:t>
      </w:r>
      <w:r w:rsidRPr="00F256CB">
        <w:rPr>
          <w:rFonts w:ascii="Arial" w:hAnsi="Arial" w:cs="Arial"/>
          <w:color w:val="000000" w:themeColor="text1"/>
          <w:sz w:val="22"/>
          <w:szCs w:val="22"/>
        </w:rPr>
        <w:t xml:space="preserve">. This clinician </w:t>
      </w:r>
      <w:r w:rsidR="00334BC6">
        <w:rPr>
          <w:rFonts w:ascii="Arial" w:hAnsi="Arial" w:cs="Arial"/>
          <w:color w:val="000000" w:themeColor="text1"/>
          <w:sz w:val="22"/>
          <w:szCs w:val="22"/>
        </w:rPr>
        <w:t xml:space="preserve">is </w:t>
      </w:r>
      <w:r w:rsidR="00D345AE" w:rsidRPr="00F256CB">
        <w:rPr>
          <w:rFonts w:ascii="Arial" w:hAnsi="Arial" w:cs="Arial"/>
          <w:color w:val="000000" w:themeColor="text1"/>
          <w:sz w:val="22"/>
          <w:szCs w:val="22"/>
        </w:rPr>
        <w:t xml:space="preserve">due to complete training imminently </w:t>
      </w:r>
      <w:r w:rsidR="00A85F33" w:rsidRPr="00F256CB">
        <w:rPr>
          <w:rFonts w:ascii="Arial" w:hAnsi="Arial" w:cs="Arial"/>
          <w:color w:val="000000" w:themeColor="text1"/>
          <w:sz w:val="22"/>
          <w:szCs w:val="22"/>
        </w:rPr>
        <w:t>c</w:t>
      </w:r>
      <w:r w:rsidRPr="00F256CB">
        <w:rPr>
          <w:rFonts w:ascii="Arial" w:hAnsi="Arial" w:cs="Arial"/>
          <w:color w:val="000000" w:themeColor="text1"/>
          <w:sz w:val="22"/>
          <w:szCs w:val="22"/>
        </w:rPr>
        <w:t>ould be pivotal to establish</w:t>
      </w:r>
      <w:r w:rsidR="00334BC6">
        <w:rPr>
          <w:rFonts w:ascii="Arial" w:hAnsi="Arial" w:cs="Arial"/>
          <w:color w:val="000000" w:themeColor="text1"/>
          <w:sz w:val="22"/>
          <w:szCs w:val="22"/>
        </w:rPr>
        <w:t>ing</w:t>
      </w:r>
      <w:r w:rsidRPr="00F256CB">
        <w:rPr>
          <w:rFonts w:ascii="Arial" w:hAnsi="Arial" w:cs="Arial"/>
          <w:color w:val="000000" w:themeColor="text1"/>
          <w:sz w:val="22"/>
          <w:szCs w:val="22"/>
        </w:rPr>
        <w:t xml:space="preserve"> and support</w:t>
      </w:r>
      <w:r w:rsidR="00334BC6">
        <w:rPr>
          <w:rFonts w:ascii="Arial" w:hAnsi="Arial" w:cs="Arial"/>
          <w:color w:val="000000" w:themeColor="text1"/>
          <w:sz w:val="22"/>
          <w:szCs w:val="22"/>
        </w:rPr>
        <w:t>ing</w:t>
      </w:r>
      <w:r w:rsidRPr="00F256CB">
        <w:rPr>
          <w:rFonts w:ascii="Arial" w:hAnsi="Arial" w:cs="Arial"/>
          <w:color w:val="000000" w:themeColor="text1"/>
          <w:sz w:val="22"/>
          <w:szCs w:val="22"/>
        </w:rPr>
        <w:t xml:space="preserve"> a Welsh service</w:t>
      </w:r>
      <w:r w:rsidR="005F6FC3">
        <w:rPr>
          <w:rFonts w:ascii="Arial" w:hAnsi="Arial" w:cs="Arial"/>
          <w:color w:val="000000" w:themeColor="text1"/>
          <w:sz w:val="22"/>
          <w:szCs w:val="22"/>
        </w:rPr>
        <w:t>, h</w:t>
      </w:r>
      <w:r w:rsidRPr="00F256CB">
        <w:rPr>
          <w:rFonts w:ascii="Arial" w:hAnsi="Arial" w:cs="Arial"/>
          <w:color w:val="000000" w:themeColor="text1"/>
          <w:sz w:val="22"/>
          <w:szCs w:val="22"/>
        </w:rPr>
        <w:t xml:space="preserve">owever, a service cannot be structured around </w:t>
      </w:r>
      <w:r w:rsidR="00D345AE" w:rsidRPr="00F256CB">
        <w:rPr>
          <w:rFonts w:ascii="Arial" w:hAnsi="Arial" w:cs="Arial"/>
          <w:color w:val="000000" w:themeColor="text1"/>
          <w:sz w:val="22"/>
          <w:szCs w:val="22"/>
        </w:rPr>
        <w:t xml:space="preserve">a single </w:t>
      </w:r>
      <w:r w:rsidRPr="00F256CB">
        <w:rPr>
          <w:rFonts w:ascii="Arial" w:hAnsi="Arial" w:cs="Arial"/>
          <w:color w:val="000000" w:themeColor="text1"/>
          <w:sz w:val="22"/>
          <w:szCs w:val="22"/>
        </w:rPr>
        <w:t>clinician in isolation</w:t>
      </w:r>
      <w:r w:rsidR="001B348F" w:rsidRPr="00F256CB">
        <w:rPr>
          <w:rFonts w:ascii="Arial" w:hAnsi="Arial" w:cs="Arial"/>
          <w:color w:val="000000" w:themeColor="text1"/>
          <w:sz w:val="22"/>
          <w:szCs w:val="22"/>
        </w:rPr>
        <w:t>.</w:t>
      </w:r>
      <w:r w:rsidR="003769B0" w:rsidRPr="00F256CB">
        <w:rPr>
          <w:rFonts w:ascii="Arial" w:hAnsi="Arial" w:cs="Arial"/>
          <w:color w:val="000000" w:themeColor="text1"/>
          <w:sz w:val="22"/>
          <w:szCs w:val="22"/>
        </w:rPr>
        <w:t xml:space="preserve"> Job planning and recruitment needs to be </w:t>
      </w:r>
      <w:r w:rsidR="00D345AE" w:rsidRPr="00F256CB">
        <w:rPr>
          <w:rFonts w:ascii="Arial" w:hAnsi="Arial" w:cs="Arial"/>
          <w:color w:val="000000" w:themeColor="text1"/>
          <w:sz w:val="22"/>
          <w:szCs w:val="22"/>
        </w:rPr>
        <w:t>considered</w:t>
      </w:r>
      <w:r w:rsidR="003769B0" w:rsidRPr="00F256CB">
        <w:rPr>
          <w:rFonts w:ascii="Arial" w:hAnsi="Arial" w:cs="Arial"/>
          <w:color w:val="000000" w:themeColor="text1"/>
          <w:sz w:val="22"/>
          <w:szCs w:val="22"/>
        </w:rPr>
        <w:t xml:space="preserve"> to ensure workforce planning is being undertaken to support a PH service. </w:t>
      </w:r>
    </w:p>
    <w:p w14:paraId="3E04F1DD" w14:textId="77777777" w:rsidR="0058409C" w:rsidRPr="00F256CB" w:rsidRDefault="0058409C"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6B376290" w14:textId="0630C9A1" w:rsidR="00A85F33" w:rsidRPr="00F256CB" w:rsidRDefault="00A85F33"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There is currently n</w:t>
      </w:r>
      <w:r w:rsidR="003769B0" w:rsidRPr="00F256CB">
        <w:rPr>
          <w:rFonts w:ascii="Arial" w:hAnsi="Arial" w:cs="Arial"/>
          <w:color w:val="000000" w:themeColor="text1"/>
          <w:sz w:val="22"/>
          <w:szCs w:val="22"/>
        </w:rPr>
        <w:t xml:space="preserve">o </w:t>
      </w:r>
      <w:r w:rsidR="00D345AE" w:rsidRPr="00F256CB">
        <w:rPr>
          <w:rFonts w:ascii="Arial" w:hAnsi="Arial" w:cs="Arial"/>
          <w:color w:val="000000" w:themeColor="text1"/>
          <w:sz w:val="22"/>
          <w:szCs w:val="22"/>
        </w:rPr>
        <w:t xml:space="preserve">formal PH </w:t>
      </w:r>
      <w:r w:rsidR="003769B0" w:rsidRPr="00F256CB">
        <w:rPr>
          <w:rFonts w:ascii="Arial" w:hAnsi="Arial" w:cs="Arial"/>
          <w:color w:val="000000" w:themeColor="text1"/>
          <w:sz w:val="22"/>
          <w:szCs w:val="22"/>
        </w:rPr>
        <w:t>education</w:t>
      </w:r>
      <w:r w:rsidR="00E3757C" w:rsidRPr="00F256CB">
        <w:rPr>
          <w:rFonts w:ascii="Arial" w:hAnsi="Arial" w:cs="Arial"/>
          <w:color w:val="000000" w:themeColor="text1"/>
          <w:sz w:val="22"/>
          <w:szCs w:val="22"/>
        </w:rPr>
        <w:t>al programme</w:t>
      </w:r>
      <w:r w:rsidRPr="00F256CB">
        <w:rPr>
          <w:rFonts w:ascii="Arial" w:hAnsi="Arial" w:cs="Arial"/>
          <w:color w:val="000000" w:themeColor="text1"/>
          <w:sz w:val="22"/>
          <w:szCs w:val="22"/>
        </w:rPr>
        <w:t xml:space="preserve"> for clinicians in Wales</w:t>
      </w:r>
      <w:r w:rsidR="003769B0" w:rsidRPr="00F256CB">
        <w:rPr>
          <w:rFonts w:ascii="Arial" w:hAnsi="Arial" w:cs="Arial"/>
          <w:color w:val="000000" w:themeColor="text1"/>
          <w:sz w:val="22"/>
          <w:szCs w:val="22"/>
        </w:rPr>
        <w:t xml:space="preserve">. </w:t>
      </w:r>
      <w:r w:rsidR="00334BC6">
        <w:rPr>
          <w:rFonts w:ascii="Arial" w:hAnsi="Arial" w:cs="Arial"/>
          <w:color w:val="000000" w:themeColor="text1"/>
          <w:sz w:val="22"/>
          <w:szCs w:val="22"/>
        </w:rPr>
        <w:t>Establishing this provides an improvement opportunity and w</w:t>
      </w:r>
      <w:r w:rsidR="00D345AE" w:rsidRPr="00F256CB">
        <w:rPr>
          <w:rFonts w:ascii="Arial" w:hAnsi="Arial" w:cs="Arial"/>
          <w:color w:val="000000" w:themeColor="text1"/>
          <w:sz w:val="22"/>
          <w:szCs w:val="22"/>
        </w:rPr>
        <w:t xml:space="preserve">ould </w:t>
      </w:r>
      <w:r w:rsidR="000D2B70" w:rsidRPr="00F256CB">
        <w:rPr>
          <w:rFonts w:ascii="Arial" w:hAnsi="Arial" w:cs="Arial"/>
          <w:color w:val="000000" w:themeColor="text1"/>
          <w:sz w:val="22"/>
          <w:szCs w:val="22"/>
        </w:rPr>
        <w:t xml:space="preserve">support </w:t>
      </w:r>
      <w:r w:rsidR="00334BC6">
        <w:rPr>
          <w:rFonts w:ascii="Arial" w:hAnsi="Arial" w:cs="Arial"/>
          <w:color w:val="000000" w:themeColor="text1"/>
          <w:sz w:val="22"/>
          <w:szCs w:val="22"/>
        </w:rPr>
        <w:t xml:space="preserve">any future </w:t>
      </w:r>
      <w:r w:rsidR="000D2B70" w:rsidRPr="00F256CB">
        <w:rPr>
          <w:rFonts w:ascii="Arial" w:hAnsi="Arial" w:cs="Arial"/>
          <w:color w:val="000000" w:themeColor="text1"/>
          <w:sz w:val="22"/>
          <w:szCs w:val="22"/>
        </w:rPr>
        <w:t xml:space="preserve">service by increasing </w:t>
      </w:r>
      <w:r w:rsidR="00334BC6">
        <w:rPr>
          <w:rFonts w:ascii="Arial" w:hAnsi="Arial" w:cs="Arial"/>
          <w:color w:val="000000" w:themeColor="text1"/>
          <w:sz w:val="22"/>
          <w:szCs w:val="22"/>
        </w:rPr>
        <w:t xml:space="preserve">the index of </w:t>
      </w:r>
      <w:r w:rsidR="000D2B70" w:rsidRPr="00F256CB">
        <w:rPr>
          <w:rFonts w:ascii="Arial" w:hAnsi="Arial" w:cs="Arial"/>
          <w:color w:val="000000" w:themeColor="text1"/>
          <w:sz w:val="22"/>
          <w:szCs w:val="22"/>
        </w:rPr>
        <w:t xml:space="preserve">suspicion of </w:t>
      </w:r>
      <w:r w:rsidR="00334BC6">
        <w:rPr>
          <w:rFonts w:ascii="Arial" w:hAnsi="Arial" w:cs="Arial"/>
          <w:color w:val="000000" w:themeColor="text1"/>
          <w:sz w:val="22"/>
          <w:szCs w:val="22"/>
        </w:rPr>
        <w:t>PH.</w:t>
      </w:r>
    </w:p>
    <w:p w14:paraId="17E20273" w14:textId="2F47A951" w:rsidR="00FA679C" w:rsidRPr="00F256CB" w:rsidRDefault="00706690" w:rsidP="00F256CB">
      <w:pPr>
        <w:pStyle w:val="ListParagraph"/>
        <w:widowControl w:val="0"/>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 xml:space="preserve"> </w:t>
      </w:r>
    </w:p>
    <w:p w14:paraId="5484C49A" w14:textId="1C2ACCDE" w:rsidR="00FA679C" w:rsidRPr="00F256CB" w:rsidRDefault="00F33A60"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 xml:space="preserve">There currently </w:t>
      </w:r>
      <w:r w:rsidR="009F6A9D" w:rsidRPr="00F256CB">
        <w:rPr>
          <w:rFonts w:ascii="Arial" w:hAnsi="Arial" w:cs="Arial"/>
          <w:color w:val="000000" w:themeColor="text1"/>
          <w:sz w:val="22"/>
          <w:szCs w:val="22"/>
        </w:rPr>
        <w:t>exists</w:t>
      </w:r>
      <w:r w:rsidRPr="00F256CB">
        <w:rPr>
          <w:rFonts w:ascii="Arial" w:hAnsi="Arial" w:cs="Arial"/>
          <w:color w:val="000000" w:themeColor="text1"/>
          <w:sz w:val="22"/>
          <w:szCs w:val="22"/>
        </w:rPr>
        <w:t xml:space="preserve"> a disconnect betw</w:t>
      </w:r>
      <w:r w:rsidR="009F6A9D" w:rsidRPr="00F256CB">
        <w:rPr>
          <w:rFonts w:ascii="Arial" w:hAnsi="Arial" w:cs="Arial"/>
          <w:color w:val="000000" w:themeColor="text1"/>
          <w:sz w:val="22"/>
          <w:szCs w:val="22"/>
        </w:rPr>
        <w:t>een the management of PH in man</w:t>
      </w:r>
      <w:r w:rsidRPr="00F256CB">
        <w:rPr>
          <w:rFonts w:ascii="Arial" w:hAnsi="Arial" w:cs="Arial"/>
          <w:color w:val="000000" w:themeColor="text1"/>
          <w:sz w:val="22"/>
          <w:szCs w:val="22"/>
        </w:rPr>
        <w:t xml:space="preserve">y </w:t>
      </w:r>
      <w:r w:rsidR="005F6FC3">
        <w:rPr>
          <w:rFonts w:ascii="Arial" w:hAnsi="Arial" w:cs="Arial"/>
          <w:color w:val="000000" w:themeColor="text1"/>
          <w:sz w:val="22"/>
          <w:szCs w:val="22"/>
        </w:rPr>
        <w:t>W</w:t>
      </w:r>
      <w:r w:rsidRPr="00F256CB">
        <w:rPr>
          <w:rFonts w:ascii="Arial" w:hAnsi="Arial" w:cs="Arial"/>
          <w:color w:val="000000" w:themeColor="text1"/>
          <w:sz w:val="22"/>
          <w:szCs w:val="22"/>
        </w:rPr>
        <w:t xml:space="preserve">elsh </w:t>
      </w:r>
      <w:r w:rsidR="009F6A9D" w:rsidRPr="00F256CB">
        <w:rPr>
          <w:rFonts w:ascii="Arial" w:hAnsi="Arial" w:cs="Arial"/>
          <w:color w:val="000000" w:themeColor="text1"/>
          <w:sz w:val="22"/>
          <w:szCs w:val="22"/>
        </w:rPr>
        <w:t>patients</w:t>
      </w:r>
      <w:r w:rsidRPr="00F256CB">
        <w:rPr>
          <w:rFonts w:ascii="Arial" w:hAnsi="Arial" w:cs="Arial"/>
          <w:color w:val="000000" w:themeColor="text1"/>
          <w:sz w:val="22"/>
          <w:szCs w:val="22"/>
        </w:rPr>
        <w:t xml:space="preserve"> and </w:t>
      </w:r>
      <w:r w:rsidR="00D345AE" w:rsidRPr="00F256CB">
        <w:rPr>
          <w:rFonts w:ascii="Arial" w:hAnsi="Arial" w:cs="Arial"/>
          <w:color w:val="000000" w:themeColor="text1"/>
          <w:sz w:val="22"/>
          <w:szCs w:val="22"/>
        </w:rPr>
        <w:t>their other c</w:t>
      </w:r>
      <w:r w:rsidR="002B6863" w:rsidRPr="00F256CB">
        <w:rPr>
          <w:rFonts w:ascii="Arial" w:hAnsi="Arial" w:cs="Arial"/>
          <w:color w:val="000000" w:themeColor="text1"/>
          <w:sz w:val="22"/>
          <w:szCs w:val="22"/>
        </w:rPr>
        <w:t>o-morbidities</w:t>
      </w:r>
      <w:r w:rsidR="009F6A9D" w:rsidRPr="00F256CB">
        <w:rPr>
          <w:rFonts w:ascii="Arial" w:hAnsi="Arial" w:cs="Arial"/>
          <w:color w:val="000000" w:themeColor="text1"/>
          <w:sz w:val="22"/>
          <w:szCs w:val="22"/>
        </w:rPr>
        <w:t xml:space="preserve">. </w:t>
      </w:r>
      <w:r w:rsidR="00014D33" w:rsidRPr="00F256CB">
        <w:rPr>
          <w:rFonts w:ascii="Arial" w:hAnsi="Arial" w:cs="Arial"/>
          <w:color w:val="000000" w:themeColor="text1"/>
          <w:sz w:val="22"/>
          <w:szCs w:val="22"/>
        </w:rPr>
        <w:t>Patients</w:t>
      </w:r>
      <w:r w:rsidR="009F6A9D" w:rsidRPr="00F256CB">
        <w:rPr>
          <w:rFonts w:ascii="Arial" w:hAnsi="Arial" w:cs="Arial"/>
          <w:color w:val="000000" w:themeColor="text1"/>
          <w:sz w:val="22"/>
          <w:szCs w:val="22"/>
        </w:rPr>
        <w:t xml:space="preserve"> are </w:t>
      </w:r>
      <w:r w:rsidR="00014D33" w:rsidRPr="00F256CB">
        <w:rPr>
          <w:rFonts w:ascii="Arial" w:hAnsi="Arial" w:cs="Arial"/>
          <w:color w:val="000000" w:themeColor="text1"/>
          <w:sz w:val="22"/>
          <w:szCs w:val="22"/>
        </w:rPr>
        <w:t>often</w:t>
      </w:r>
      <w:r w:rsidR="009F6A9D" w:rsidRPr="00F256CB">
        <w:rPr>
          <w:rFonts w:ascii="Arial" w:hAnsi="Arial" w:cs="Arial"/>
          <w:color w:val="000000" w:themeColor="text1"/>
          <w:sz w:val="22"/>
          <w:szCs w:val="22"/>
        </w:rPr>
        <w:t xml:space="preserve"> seen in their local hospitals for </w:t>
      </w:r>
      <w:r w:rsidR="00D345AE" w:rsidRPr="00F256CB">
        <w:rPr>
          <w:rFonts w:ascii="Arial" w:hAnsi="Arial" w:cs="Arial"/>
          <w:color w:val="000000" w:themeColor="text1"/>
          <w:sz w:val="22"/>
          <w:szCs w:val="22"/>
        </w:rPr>
        <w:t>these other diseases.</w:t>
      </w:r>
      <w:r w:rsidR="009F6A9D" w:rsidRPr="00F256CB">
        <w:rPr>
          <w:rFonts w:ascii="Arial" w:hAnsi="Arial" w:cs="Arial"/>
          <w:color w:val="000000" w:themeColor="text1"/>
          <w:sz w:val="22"/>
          <w:szCs w:val="22"/>
        </w:rPr>
        <w:t xml:space="preserve"> </w:t>
      </w:r>
      <w:r w:rsidR="00014D33" w:rsidRPr="00F256CB">
        <w:rPr>
          <w:rFonts w:ascii="Arial" w:hAnsi="Arial" w:cs="Arial"/>
          <w:color w:val="000000" w:themeColor="text1"/>
          <w:sz w:val="22"/>
          <w:szCs w:val="22"/>
        </w:rPr>
        <w:t xml:space="preserve">An MDT approach to these patients could be established at a local level. </w:t>
      </w:r>
    </w:p>
    <w:p w14:paraId="45B28FFA" w14:textId="77777777" w:rsidR="00A85F33" w:rsidRPr="00F256CB" w:rsidRDefault="00A85F33"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04772516" w14:textId="10C7E8FB" w:rsidR="00FA679C" w:rsidRPr="00F256CB" w:rsidRDefault="00334BC6"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P</w:t>
      </w:r>
      <w:r w:rsidR="00D345AE" w:rsidRPr="00F256CB">
        <w:rPr>
          <w:rFonts w:ascii="Arial" w:hAnsi="Arial" w:cs="Arial"/>
          <w:color w:val="000000" w:themeColor="text1"/>
          <w:sz w:val="22"/>
          <w:szCs w:val="22"/>
        </w:rPr>
        <w:t>a</w:t>
      </w:r>
      <w:r w:rsidR="00706690" w:rsidRPr="00F256CB">
        <w:rPr>
          <w:rFonts w:ascii="Arial" w:hAnsi="Arial" w:cs="Arial"/>
          <w:color w:val="000000" w:themeColor="text1"/>
          <w:sz w:val="22"/>
          <w:szCs w:val="22"/>
        </w:rPr>
        <w:t>t</w:t>
      </w:r>
      <w:r w:rsidR="00D345AE" w:rsidRPr="00F256CB">
        <w:rPr>
          <w:rFonts w:ascii="Arial" w:hAnsi="Arial" w:cs="Arial"/>
          <w:color w:val="000000" w:themeColor="text1"/>
          <w:sz w:val="22"/>
          <w:szCs w:val="22"/>
        </w:rPr>
        <w:t>ient</w:t>
      </w:r>
      <w:r w:rsidR="00706690" w:rsidRPr="00F256CB">
        <w:rPr>
          <w:rFonts w:ascii="Arial" w:hAnsi="Arial" w:cs="Arial"/>
          <w:color w:val="000000" w:themeColor="text1"/>
          <w:sz w:val="22"/>
          <w:szCs w:val="22"/>
        </w:rPr>
        <w:t>s undergo a variety of investigation</w:t>
      </w:r>
      <w:r>
        <w:rPr>
          <w:rFonts w:ascii="Arial" w:hAnsi="Arial" w:cs="Arial"/>
          <w:color w:val="000000" w:themeColor="text1"/>
          <w:sz w:val="22"/>
          <w:szCs w:val="22"/>
        </w:rPr>
        <w:t>s</w:t>
      </w:r>
      <w:r w:rsidR="00706690" w:rsidRPr="00F256CB">
        <w:rPr>
          <w:rFonts w:ascii="Arial" w:hAnsi="Arial" w:cs="Arial"/>
          <w:color w:val="000000" w:themeColor="text1"/>
          <w:sz w:val="22"/>
          <w:szCs w:val="22"/>
        </w:rPr>
        <w:t xml:space="preserve"> before l</w:t>
      </w:r>
      <w:r w:rsidR="00014D33" w:rsidRPr="00F256CB">
        <w:rPr>
          <w:rFonts w:ascii="Arial" w:hAnsi="Arial" w:cs="Arial"/>
          <w:color w:val="000000" w:themeColor="text1"/>
          <w:sz w:val="22"/>
          <w:szCs w:val="22"/>
        </w:rPr>
        <w:t>eaving Wales and many of these m</w:t>
      </w:r>
      <w:r w:rsidR="00706690" w:rsidRPr="00F256CB">
        <w:rPr>
          <w:rFonts w:ascii="Arial" w:hAnsi="Arial" w:cs="Arial"/>
          <w:color w:val="000000" w:themeColor="text1"/>
          <w:sz w:val="22"/>
          <w:szCs w:val="22"/>
        </w:rPr>
        <w:t>ay be duplicated in tertiary unit</w:t>
      </w:r>
      <w:r>
        <w:rPr>
          <w:rFonts w:ascii="Arial" w:hAnsi="Arial" w:cs="Arial"/>
          <w:color w:val="000000" w:themeColor="text1"/>
          <w:sz w:val="22"/>
          <w:szCs w:val="22"/>
        </w:rPr>
        <w:t>s</w:t>
      </w:r>
      <w:r w:rsidR="00706690" w:rsidRPr="00F256CB">
        <w:rPr>
          <w:rFonts w:ascii="Arial" w:hAnsi="Arial" w:cs="Arial"/>
          <w:color w:val="000000" w:themeColor="text1"/>
          <w:sz w:val="22"/>
          <w:szCs w:val="22"/>
        </w:rPr>
        <w:t xml:space="preserve">. </w:t>
      </w:r>
    </w:p>
    <w:p w14:paraId="2D7F8F78" w14:textId="77777777" w:rsidR="00A85F33" w:rsidRPr="00F256CB" w:rsidRDefault="00A85F33" w:rsidP="00F256CB">
      <w:pPr>
        <w:widowControl w:val="0"/>
        <w:autoSpaceDE w:val="0"/>
        <w:autoSpaceDN w:val="0"/>
        <w:adjustRightInd w:val="0"/>
        <w:spacing w:line="360" w:lineRule="auto"/>
        <w:contextualSpacing/>
        <w:rPr>
          <w:rFonts w:ascii="Arial" w:hAnsi="Arial" w:cs="Arial"/>
          <w:color w:val="000000" w:themeColor="text1"/>
          <w:sz w:val="22"/>
          <w:szCs w:val="22"/>
        </w:rPr>
      </w:pPr>
    </w:p>
    <w:p w14:paraId="410768E4" w14:textId="5431334E" w:rsidR="006B3C4E" w:rsidRDefault="002B6863"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Geographical inequity</w:t>
      </w:r>
      <w:r w:rsidR="00D345AE" w:rsidRPr="00F256CB">
        <w:rPr>
          <w:rFonts w:ascii="Arial" w:hAnsi="Arial" w:cs="Arial"/>
          <w:color w:val="000000" w:themeColor="text1"/>
          <w:sz w:val="22"/>
          <w:szCs w:val="22"/>
        </w:rPr>
        <w:t xml:space="preserve"> occurs across Wales for a variety of reasons</w:t>
      </w:r>
      <w:r w:rsidR="006B3C4E" w:rsidRPr="00F256CB">
        <w:rPr>
          <w:rFonts w:ascii="Arial" w:hAnsi="Arial" w:cs="Arial"/>
          <w:color w:val="000000" w:themeColor="text1"/>
          <w:sz w:val="22"/>
          <w:szCs w:val="22"/>
        </w:rPr>
        <w:t>:</w:t>
      </w:r>
      <w:r w:rsidR="00FA679C" w:rsidRPr="00F256CB">
        <w:rPr>
          <w:rFonts w:ascii="Arial" w:hAnsi="Arial" w:cs="Arial"/>
          <w:color w:val="000000" w:themeColor="text1"/>
          <w:sz w:val="22"/>
          <w:szCs w:val="22"/>
        </w:rPr>
        <w:t xml:space="preserve"> </w:t>
      </w:r>
      <w:r w:rsidR="00B31805">
        <w:rPr>
          <w:rFonts w:ascii="Arial" w:hAnsi="Arial" w:cs="Arial"/>
          <w:color w:val="000000" w:themeColor="text1"/>
          <w:sz w:val="22"/>
          <w:szCs w:val="22"/>
        </w:rPr>
        <w:t xml:space="preserve">many </w:t>
      </w:r>
      <w:r w:rsidR="006B3C4E" w:rsidRPr="00F256CB">
        <w:rPr>
          <w:rFonts w:ascii="Arial" w:hAnsi="Arial" w:cs="Arial"/>
          <w:color w:val="000000" w:themeColor="text1"/>
          <w:sz w:val="22"/>
          <w:szCs w:val="22"/>
        </w:rPr>
        <w:t>patients present</w:t>
      </w:r>
      <w:r w:rsidR="00B31805">
        <w:rPr>
          <w:rFonts w:ascii="Arial" w:hAnsi="Arial" w:cs="Arial"/>
          <w:color w:val="000000" w:themeColor="text1"/>
          <w:sz w:val="22"/>
          <w:szCs w:val="22"/>
        </w:rPr>
        <w:t xml:space="preserve"> </w:t>
      </w:r>
      <w:r w:rsidR="006B3C4E" w:rsidRPr="00F256CB">
        <w:rPr>
          <w:rFonts w:ascii="Arial" w:hAnsi="Arial" w:cs="Arial"/>
          <w:color w:val="000000" w:themeColor="text1"/>
          <w:sz w:val="22"/>
          <w:szCs w:val="22"/>
        </w:rPr>
        <w:t>with insidious symptoms</w:t>
      </w:r>
      <w:r w:rsidR="00B31805">
        <w:rPr>
          <w:rFonts w:ascii="Arial" w:hAnsi="Arial" w:cs="Arial"/>
          <w:color w:val="000000" w:themeColor="text1"/>
          <w:sz w:val="22"/>
          <w:szCs w:val="22"/>
        </w:rPr>
        <w:t xml:space="preserve"> and at times there is a </w:t>
      </w:r>
      <w:r w:rsidR="006B3C4E" w:rsidRPr="00F256CB">
        <w:rPr>
          <w:rFonts w:ascii="Arial" w:hAnsi="Arial" w:cs="Arial"/>
          <w:color w:val="000000" w:themeColor="text1"/>
          <w:sz w:val="22"/>
          <w:szCs w:val="22"/>
        </w:rPr>
        <w:t>f</w:t>
      </w:r>
      <w:r w:rsidR="00014D33" w:rsidRPr="00F256CB">
        <w:rPr>
          <w:rFonts w:ascii="Arial" w:hAnsi="Arial" w:cs="Arial"/>
          <w:color w:val="000000" w:themeColor="text1"/>
          <w:sz w:val="22"/>
          <w:szCs w:val="22"/>
        </w:rPr>
        <w:t>ailure in referral</w:t>
      </w:r>
      <w:r w:rsidR="006B3C4E" w:rsidRPr="00F256CB">
        <w:rPr>
          <w:rFonts w:ascii="Arial" w:hAnsi="Arial" w:cs="Arial"/>
          <w:color w:val="000000" w:themeColor="text1"/>
          <w:sz w:val="22"/>
          <w:szCs w:val="22"/>
        </w:rPr>
        <w:t xml:space="preserve"> to secondary care early</w:t>
      </w:r>
      <w:r w:rsidR="00FA679C" w:rsidRPr="00F256CB">
        <w:rPr>
          <w:rFonts w:ascii="Arial" w:hAnsi="Arial" w:cs="Arial"/>
          <w:color w:val="000000" w:themeColor="text1"/>
          <w:sz w:val="22"/>
          <w:szCs w:val="22"/>
        </w:rPr>
        <w:t>.</w:t>
      </w:r>
      <w:r w:rsidR="006B3C4E" w:rsidRPr="00F256CB">
        <w:rPr>
          <w:rFonts w:ascii="Arial" w:hAnsi="Arial" w:cs="Arial"/>
          <w:color w:val="000000" w:themeColor="text1"/>
          <w:sz w:val="22"/>
          <w:szCs w:val="22"/>
        </w:rPr>
        <w:t xml:space="preserve"> For some patients there is a reluctance</w:t>
      </w:r>
      <w:r w:rsidR="00706690" w:rsidRPr="00F256CB">
        <w:rPr>
          <w:rFonts w:ascii="Arial" w:hAnsi="Arial" w:cs="Arial"/>
          <w:color w:val="000000" w:themeColor="text1"/>
          <w:sz w:val="22"/>
          <w:szCs w:val="22"/>
        </w:rPr>
        <w:t xml:space="preserve"> to travel</w:t>
      </w:r>
      <w:r w:rsidR="006B3C4E" w:rsidRPr="00F256CB">
        <w:rPr>
          <w:rFonts w:ascii="Arial" w:hAnsi="Arial" w:cs="Arial"/>
          <w:color w:val="000000" w:themeColor="text1"/>
          <w:sz w:val="22"/>
          <w:szCs w:val="22"/>
        </w:rPr>
        <w:t xml:space="preserve">, especially </w:t>
      </w:r>
      <w:r w:rsidR="00B31805">
        <w:rPr>
          <w:rFonts w:ascii="Arial" w:hAnsi="Arial" w:cs="Arial"/>
          <w:color w:val="000000" w:themeColor="text1"/>
          <w:sz w:val="22"/>
          <w:szCs w:val="22"/>
        </w:rPr>
        <w:t xml:space="preserve">in the </w:t>
      </w:r>
      <w:r w:rsidR="006B3C4E" w:rsidRPr="00F256CB">
        <w:rPr>
          <w:rFonts w:ascii="Arial" w:hAnsi="Arial" w:cs="Arial"/>
          <w:color w:val="000000" w:themeColor="text1"/>
          <w:sz w:val="22"/>
          <w:szCs w:val="22"/>
        </w:rPr>
        <w:t>elderly</w:t>
      </w:r>
      <w:r w:rsidR="00B31805">
        <w:rPr>
          <w:rFonts w:ascii="Arial" w:hAnsi="Arial" w:cs="Arial"/>
          <w:color w:val="000000" w:themeColor="text1"/>
          <w:sz w:val="22"/>
          <w:szCs w:val="22"/>
        </w:rPr>
        <w:t>.</w:t>
      </w:r>
    </w:p>
    <w:p w14:paraId="7E8A22B4" w14:textId="77777777" w:rsidR="005F6FC3" w:rsidRPr="005F6FC3" w:rsidRDefault="005F6FC3" w:rsidP="005F6FC3">
      <w:pPr>
        <w:widowControl w:val="0"/>
        <w:autoSpaceDE w:val="0"/>
        <w:autoSpaceDN w:val="0"/>
        <w:adjustRightInd w:val="0"/>
        <w:spacing w:line="360" w:lineRule="auto"/>
        <w:rPr>
          <w:rFonts w:ascii="Arial" w:hAnsi="Arial" w:cs="Arial"/>
          <w:color w:val="000000" w:themeColor="text1"/>
          <w:sz w:val="22"/>
          <w:szCs w:val="22"/>
        </w:rPr>
      </w:pPr>
    </w:p>
    <w:p w14:paraId="7D3E610B" w14:textId="5A7D5BCF" w:rsidR="006B3C4E" w:rsidRPr="00F256CB" w:rsidRDefault="00B31805"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There exists a d</w:t>
      </w:r>
      <w:r w:rsidR="006B3C4E" w:rsidRPr="00F256CB">
        <w:rPr>
          <w:rFonts w:ascii="Arial" w:hAnsi="Arial" w:cs="Arial"/>
          <w:color w:val="000000" w:themeColor="text1"/>
          <w:sz w:val="22"/>
          <w:szCs w:val="22"/>
        </w:rPr>
        <w:t>isconnect in s</w:t>
      </w:r>
      <w:r w:rsidR="002B6863" w:rsidRPr="00F256CB">
        <w:rPr>
          <w:rFonts w:ascii="Arial" w:hAnsi="Arial" w:cs="Arial"/>
          <w:color w:val="000000" w:themeColor="text1"/>
          <w:sz w:val="22"/>
          <w:szCs w:val="22"/>
        </w:rPr>
        <w:t>upport network</w:t>
      </w:r>
      <w:r w:rsidR="006B3C4E" w:rsidRPr="00F256CB">
        <w:rPr>
          <w:rFonts w:ascii="Arial" w:hAnsi="Arial" w:cs="Arial"/>
          <w:color w:val="000000" w:themeColor="text1"/>
          <w:sz w:val="22"/>
          <w:szCs w:val="22"/>
        </w:rPr>
        <w:t>s: when at</w:t>
      </w:r>
      <w:r w:rsidR="00FA679C" w:rsidRPr="00F256CB">
        <w:rPr>
          <w:rFonts w:ascii="Arial" w:hAnsi="Arial" w:cs="Arial"/>
          <w:color w:val="000000" w:themeColor="text1"/>
          <w:sz w:val="22"/>
          <w:szCs w:val="22"/>
        </w:rPr>
        <w:t xml:space="preserve"> </w:t>
      </w:r>
      <w:r w:rsidR="006B3C4E" w:rsidRPr="00F256CB">
        <w:rPr>
          <w:rFonts w:ascii="Arial" w:hAnsi="Arial" w:cs="Arial"/>
          <w:color w:val="000000" w:themeColor="text1"/>
          <w:sz w:val="22"/>
          <w:szCs w:val="22"/>
        </w:rPr>
        <w:t>h</w:t>
      </w:r>
      <w:r w:rsidR="00014D33" w:rsidRPr="00F256CB">
        <w:rPr>
          <w:rFonts w:ascii="Arial" w:hAnsi="Arial" w:cs="Arial"/>
          <w:color w:val="000000" w:themeColor="text1"/>
          <w:sz w:val="22"/>
          <w:szCs w:val="22"/>
        </w:rPr>
        <w:t>ome</w:t>
      </w:r>
      <w:r w:rsidR="00706690" w:rsidRPr="00F256CB">
        <w:rPr>
          <w:rFonts w:ascii="Arial" w:hAnsi="Arial" w:cs="Arial"/>
          <w:color w:val="000000" w:themeColor="text1"/>
          <w:sz w:val="22"/>
          <w:szCs w:val="22"/>
        </w:rPr>
        <w:t xml:space="preserve"> </w:t>
      </w:r>
      <w:r w:rsidR="006B3C4E" w:rsidRPr="00F256CB">
        <w:rPr>
          <w:rFonts w:ascii="Arial" w:hAnsi="Arial" w:cs="Arial"/>
          <w:color w:val="000000" w:themeColor="text1"/>
          <w:sz w:val="22"/>
          <w:szCs w:val="22"/>
        </w:rPr>
        <w:t xml:space="preserve">patients are far removed from the clinical </w:t>
      </w:r>
      <w:r w:rsidR="00014D33" w:rsidRPr="00F256CB">
        <w:rPr>
          <w:rFonts w:ascii="Arial" w:hAnsi="Arial" w:cs="Arial"/>
          <w:color w:val="000000" w:themeColor="text1"/>
          <w:sz w:val="22"/>
          <w:szCs w:val="22"/>
        </w:rPr>
        <w:t>network</w:t>
      </w:r>
      <w:r w:rsidR="00706690" w:rsidRPr="00F256CB">
        <w:rPr>
          <w:rFonts w:ascii="Arial" w:hAnsi="Arial" w:cs="Arial"/>
          <w:color w:val="000000" w:themeColor="text1"/>
          <w:sz w:val="22"/>
          <w:szCs w:val="22"/>
        </w:rPr>
        <w:t xml:space="preserve"> </w:t>
      </w:r>
      <w:r w:rsidR="006B3C4E" w:rsidRPr="00F256CB">
        <w:rPr>
          <w:rFonts w:ascii="Arial" w:hAnsi="Arial" w:cs="Arial"/>
          <w:color w:val="000000" w:themeColor="text1"/>
          <w:sz w:val="22"/>
          <w:szCs w:val="22"/>
        </w:rPr>
        <w:t>and if admitted to hospital the converse applies.</w:t>
      </w:r>
    </w:p>
    <w:p w14:paraId="0295C507" w14:textId="061F63A5" w:rsidR="00A85F33" w:rsidRPr="00F256CB" w:rsidRDefault="006B3C4E" w:rsidP="00F256CB">
      <w:pPr>
        <w:widowControl w:val="0"/>
        <w:autoSpaceDE w:val="0"/>
        <w:autoSpaceDN w:val="0"/>
        <w:adjustRightInd w:val="0"/>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 xml:space="preserve"> </w:t>
      </w:r>
    </w:p>
    <w:p w14:paraId="54AEB572" w14:textId="6CCD3B2A" w:rsidR="002B6863" w:rsidRPr="00F256CB" w:rsidRDefault="006B3C4E" w:rsidP="00F256CB">
      <w:pPr>
        <w:pStyle w:val="ListParagraph"/>
        <w:widowControl w:val="0"/>
        <w:numPr>
          <w:ilvl w:val="0"/>
          <w:numId w:val="1"/>
        </w:numPr>
        <w:autoSpaceDE w:val="0"/>
        <w:autoSpaceDN w:val="0"/>
        <w:adjustRightInd w:val="0"/>
        <w:spacing w:line="360" w:lineRule="auto"/>
        <w:rPr>
          <w:rFonts w:ascii="Arial" w:hAnsi="Arial" w:cs="Arial"/>
          <w:color w:val="000000" w:themeColor="text1"/>
          <w:sz w:val="22"/>
          <w:szCs w:val="22"/>
        </w:rPr>
      </w:pPr>
      <w:r w:rsidRPr="00F256CB">
        <w:rPr>
          <w:rFonts w:ascii="Arial" w:hAnsi="Arial" w:cs="Arial"/>
          <w:color w:val="000000" w:themeColor="text1"/>
          <w:sz w:val="22"/>
          <w:szCs w:val="22"/>
        </w:rPr>
        <w:t>WHSSC have identified p</w:t>
      </w:r>
      <w:r w:rsidR="002B6863" w:rsidRPr="00F256CB">
        <w:rPr>
          <w:rFonts w:ascii="Arial" w:hAnsi="Arial" w:cs="Arial"/>
          <w:color w:val="000000" w:themeColor="text1"/>
          <w:sz w:val="22"/>
          <w:szCs w:val="22"/>
        </w:rPr>
        <w:t>otential cost savings</w:t>
      </w:r>
      <w:r w:rsidRPr="00F256CB">
        <w:rPr>
          <w:rFonts w:ascii="Arial" w:hAnsi="Arial" w:cs="Arial"/>
          <w:color w:val="000000" w:themeColor="text1"/>
          <w:sz w:val="22"/>
          <w:szCs w:val="22"/>
        </w:rPr>
        <w:t xml:space="preserve"> that may be brought about by </w:t>
      </w:r>
      <w:r w:rsidR="005F6FC3">
        <w:rPr>
          <w:rFonts w:ascii="Arial" w:hAnsi="Arial" w:cs="Arial"/>
          <w:color w:val="000000" w:themeColor="text1"/>
          <w:sz w:val="22"/>
          <w:szCs w:val="22"/>
        </w:rPr>
        <w:t>creating</w:t>
      </w:r>
      <w:r w:rsidRPr="00F256CB">
        <w:rPr>
          <w:rFonts w:ascii="Arial" w:hAnsi="Arial" w:cs="Arial"/>
          <w:color w:val="000000" w:themeColor="text1"/>
          <w:sz w:val="22"/>
          <w:szCs w:val="22"/>
        </w:rPr>
        <w:t xml:space="preserve"> a service in Wales</w:t>
      </w:r>
      <w:r w:rsidR="002B6863" w:rsidRPr="00F256CB">
        <w:rPr>
          <w:rFonts w:ascii="Arial" w:hAnsi="Arial" w:cs="Arial"/>
          <w:color w:val="000000" w:themeColor="text1"/>
          <w:sz w:val="22"/>
          <w:szCs w:val="22"/>
        </w:rPr>
        <w:t>.</w:t>
      </w:r>
    </w:p>
    <w:p w14:paraId="064095FE" w14:textId="77777777" w:rsidR="00CC67C5" w:rsidRPr="00F256CB" w:rsidRDefault="00CC67C5" w:rsidP="00F256CB">
      <w:pPr>
        <w:pStyle w:val="ListParagraph"/>
        <w:spacing w:line="360" w:lineRule="auto"/>
        <w:rPr>
          <w:rFonts w:ascii="Arial" w:hAnsi="Arial" w:cs="Arial"/>
          <w:color w:val="000000" w:themeColor="text1"/>
          <w:sz w:val="22"/>
          <w:szCs w:val="22"/>
        </w:rPr>
      </w:pPr>
    </w:p>
    <w:p w14:paraId="168C56C5" w14:textId="77777777" w:rsidR="00B31805" w:rsidRDefault="00B31805" w:rsidP="00F256CB">
      <w:pPr>
        <w:spacing w:line="360" w:lineRule="auto"/>
        <w:contextualSpacing/>
        <w:rPr>
          <w:rFonts w:ascii="Arial" w:hAnsi="Arial" w:cs="Arial"/>
          <w:b/>
          <w:color w:val="2F5496" w:themeColor="accent1" w:themeShade="BF"/>
          <w:sz w:val="22"/>
          <w:szCs w:val="22"/>
        </w:rPr>
      </w:pPr>
    </w:p>
    <w:p w14:paraId="39DBB7E6" w14:textId="77777777" w:rsidR="00B31805" w:rsidRDefault="00B31805" w:rsidP="00F256CB">
      <w:pPr>
        <w:spacing w:line="360" w:lineRule="auto"/>
        <w:contextualSpacing/>
        <w:rPr>
          <w:rFonts w:ascii="Arial" w:hAnsi="Arial" w:cs="Arial"/>
          <w:b/>
          <w:color w:val="2F5496" w:themeColor="accent1" w:themeShade="BF"/>
          <w:sz w:val="22"/>
          <w:szCs w:val="22"/>
        </w:rPr>
      </w:pPr>
    </w:p>
    <w:p w14:paraId="443768F0" w14:textId="77777777" w:rsidR="005F6FC3" w:rsidRDefault="005F6FC3" w:rsidP="00F256CB">
      <w:pPr>
        <w:spacing w:line="360" w:lineRule="auto"/>
        <w:contextualSpacing/>
        <w:rPr>
          <w:rFonts w:ascii="Arial" w:hAnsi="Arial" w:cs="Arial"/>
          <w:b/>
          <w:color w:val="2F5496" w:themeColor="accent1" w:themeShade="BF"/>
          <w:sz w:val="22"/>
          <w:szCs w:val="22"/>
        </w:rPr>
      </w:pPr>
    </w:p>
    <w:p w14:paraId="4843E84B" w14:textId="77777777" w:rsidR="005F6FC3" w:rsidRDefault="005F6FC3" w:rsidP="00F256CB">
      <w:pPr>
        <w:spacing w:line="360" w:lineRule="auto"/>
        <w:contextualSpacing/>
        <w:rPr>
          <w:rFonts w:ascii="Arial" w:hAnsi="Arial" w:cs="Arial"/>
          <w:b/>
          <w:color w:val="2F5496" w:themeColor="accent1" w:themeShade="BF"/>
          <w:sz w:val="22"/>
          <w:szCs w:val="22"/>
        </w:rPr>
      </w:pPr>
    </w:p>
    <w:p w14:paraId="00B09FB1" w14:textId="77777777" w:rsidR="005F6FC3" w:rsidRDefault="005F6FC3" w:rsidP="00F256CB">
      <w:pPr>
        <w:spacing w:line="360" w:lineRule="auto"/>
        <w:contextualSpacing/>
        <w:rPr>
          <w:rFonts w:ascii="Arial" w:hAnsi="Arial" w:cs="Arial"/>
          <w:b/>
          <w:color w:val="2F5496" w:themeColor="accent1" w:themeShade="BF"/>
          <w:sz w:val="22"/>
          <w:szCs w:val="22"/>
        </w:rPr>
      </w:pPr>
    </w:p>
    <w:p w14:paraId="45098DC0" w14:textId="70337230" w:rsidR="00E745DB" w:rsidRPr="00B31805" w:rsidRDefault="005B3529" w:rsidP="00F256CB">
      <w:pPr>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Proposed models</w:t>
      </w:r>
      <w:r w:rsidR="00253290" w:rsidRPr="00B31805">
        <w:rPr>
          <w:rFonts w:ascii="Arial" w:hAnsi="Arial" w:cs="Arial"/>
          <w:b/>
          <w:color w:val="2F5496" w:themeColor="accent1" w:themeShade="BF"/>
          <w:sz w:val="22"/>
          <w:szCs w:val="22"/>
        </w:rPr>
        <w:t xml:space="preserve"> identified from the insight </w:t>
      </w:r>
      <w:proofErr w:type="spellStart"/>
      <w:r w:rsidR="00253290" w:rsidRPr="00B31805">
        <w:rPr>
          <w:rFonts w:ascii="Arial" w:hAnsi="Arial" w:cs="Arial"/>
          <w:b/>
          <w:color w:val="2F5496" w:themeColor="accent1" w:themeShade="BF"/>
          <w:sz w:val="22"/>
          <w:szCs w:val="22"/>
        </w:rPr>
        <w:t xml:space="preserve">work </w:t>
      </w:r>
      <w:proofErr w:type="spellEnd"/>
    </w:p>
    <w:p w14:paraId="4593219E" w14:textId="77777777" w:rsidR="005B3529" w:rsidRPr="00917142" w:rsidRDefault="005B3529" w:rsidP="00F256CB">
      <w:pPr>
        <w:spacing w:line="360" w:lineRule="auto"/>
        <w:contextualSpacing/>
        <w:rPr>
          <w:rFonts w:ascii="Arial" w:hAnsi="Arial" w:cs="Arial"/>
          <w:b/>
          <w:sz w:val="22"/>
          <w:szCs w:val="22"/>
        </w:rPr>
      </w:pPr>
    </w:p>
    <w:p w14:paraId="6667EF8A" w14:textId="64748992" w:rsidR="005B3529" w:rsidRPr="00917142" w:rsidRDefault="005B3529" w:rsidP="00917142">
      <w:pPr>
        <w:pStyle w:val="ListParagraph"/>
        <w:widowControl w:val="0"/>
        <w:numPr>
          <w:ilvl w:val="0"/>
          <w:numId w:val="23"/>
        </w:numPr>
        <w:autoSpaceDE w:val="0"/>
        <w:autoSpaceDN w:val="0"/>
        <w:adjustRightInd w:val="0"/>
        <w:spacing w:line="360" w:lineRule="auto"/>
        <w:rPr>
          <w:rFonts w:ascii="Arial" w:hAnsi="Arial" w:cs="Arial"/>
          <w:bCs/>
          <w:color w:val="000000"/>
          <w:sz w:val="22"/>
          <w:szCs w:val="22"/>
        </w:rPr>
      </w:pPr>
      <w:r w:rsidRPr="00917142">
        <w:rPr>
          <w:rFonts w:ascii="Arial" w:hAnsi="Arial" w:cs="Arial"/>
          <w:bCs/>
          <w:color w:val="000000"/>
          <w:sz w:val="22"/>
          <w:szCs w:val="22"/>
        </w:rPr>
        <w:t>Multidisciplinary team and referral gatekeeper</w:t>
      </w:r>
    </w:p>
    <w:p w14:paraId="6D365EC6" w14:textId="53E57776" w:rsidR="005B3529" w:rsidRPr="00917142" w:rsidRDefault="005B3529" w:rsidP="00917142">
      <w:pPr>
        <w:pStyle w:val="ListParagraph"/>
        <w:widowControl w:val="0"/>
        <w:numPr>
          <w:ilvl w:val="0"/>
          <w:numId w:val="23"/>
        </w:numPr>
        <w:autoSpaceDE w:val="0"/>
        <w:autoSpaceDN w:val="0"/>
        <w:adjustRightInd w:val="0"/>
        <w:spacing w:line="360" w:lineRule="auto"/>
        <w:rPr>
          <w:rFonts w:ascii="Arial" w:hAnsi="Arial" w:cs="Arial"/>
          <w:bCs/>
          <w:color w:val="000000"/>
          <w:sz w:val="22"/>
          <w:szCs w:val="22"/>
        </w:rPr>
      </w:pPr>
      <w:r w:rsidRPr="00917142">
        <w:rPr>
          <w:rFonts w:ascii="Arial" w:hAnsi="Arial" w:cs="Arial"/>
          <w:bCs/>
          <w:color w:val="000000"/>
          <w:sz w:val="22"/>
          <w:szCs w:val="22"/>
        </w:rPr>
        <w:t>Formal satellite centre</w:t>
      </w:r>
    </w:p>
    <w:p w14:paraId="0E3E2AE3" w14:textId="65CE9A40" w:rsidR="005B3529" w:rsidRPr="00917142" w:rsidRDefault="005B3529" w:rsidP="00917142">
      <w:pPr>
        <w:pStyle w:val="ListParagraph"/>
        <w:widowControl w:val="0"/>
        <w:numPr>
          <w:ilvl w:val="0"/>
          <w:numId w:val="23"/>
        </w:numPr>
        <w:autoSpaceDE w:val="0"/>
        <w:autoSpaceDN w:val="0"/>
        <w:adjustRightInd w:val="0"/>
        <w:spacing w:line="360" w:lineRule="auto"/>
        <w:rPr>
          <w:rFonts w:ascii="Arial" w:hAnsi="Arial" w:cs="Arial"/>
          <w:bCs/>
          <w:color w:val="000000"/>
          <w:sz w:val="22"/>
          <w:szCs w:val="22"/>
        </w:rPr>
      </w:pPr>
      <w:r w:rsidRPr="00917142">
        <w:rPr>
          <w:rFonts w:ascii="Arial" w:hAnsi="Arial" w:cs="Arial"/>
          <w:bCs/>
          <w:color w:val="000000"/>
          <w:sz w:val="22"/>
          <w:szCs w:val="22"/>
        </w:rPr>
        <w:t>Virtual clinics</w:t>
      </w:r>
    </w:p>
    <w:p w14:paraId="42203D26" w14:textId="77777777" w:rsidR="005B3529" w:rsidRPr="00917142" w:rsidRDefault="005B3529" w:rsidP="00917142">
      <w:pPr>
        <w:pStyle w:val="ListParagraph"/>
        <w:widowControl w:val="0"/>
        <w:numPr>
          <w:ilvl w:val="0"/>
          <w:numId w:val="23"/>
        </w:numPr>
        <w:autoSpaceDE w:val="0"/>
        <w:autoSpaceDN w:val="0"/>
        <w:adjustRightInd w:val="0"/>
        <w:spacing w:line="360" w:lineRule="auto"/>
        <w:rPr>
          <w:rFonts w:ascii="Arial" w:hAnsi="Arial" w:cs="Arial"/>
          <w:bCs/>
          <w:color w:val="000000"/>
          <w:sz w:val="22"/>
          <w:szCs w:val="22"/>
        </w:rPr>
      </w:pPr>
      <w:r w:rsidRPr="00917142">
        <w:rPr>
          <w:rFonts w:ascii="Arial" w:hAnsi="Arial" w:cs="Arial"/>
          <w:bCs/>
          <w:color w:val="000000"/>
          <w:sz w:val="22"/>
          <w:szCs w:val="22"/>
        </w:rPr>
        <w:t>Developing a stand-alone PH Centre for Wales</w:t>
      </w:r>
    </w:p>
    <w:p w14:paraId="755E6A48" w14:textId="77777777" w:rsidR="005B3529" w:rsidRPr="00F256CB" w:rsidRDefault="005B3529" w:rsidP="005B3529">
      <w:pPr>
        <w:widowControl w:val="0"/>
        <w:autoSpaceDE w:val="0"/>
        <w:autoSpaceDN w:val="0"/>
        <w:adjustRightInd w:val="0"/>
        <w:spacing w:line="360" w:lineRule="auto"/>
        <w:contextualSpacing/>
        <w:rPr>
          <w:rFonts w:ascii="Arial" w:hAnsi="Arial" w:cs="Arial"/>
          <w:b/>
          <w:bCs/>
          <w:color w:val="000000"/>
          <w:sz w:val="22"/>
          <w:szCs w:val="22"/>
        </w:rPr>
      </w:pPr>
    </w:p>
    <w:p w14:paraId="144B6FA9" w14:textId="187AAC32" w:rsidR="005B3529" w:rsidRDefault="005B3529" w:rsidP="005B3529">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B31805">
        <w:rPr>
          <w:rFonts w:ascii="Arial" w:hAnsi="Arial" w:cs="Arial"/>
          <w:b/>
          <w:color w:val="2F5496" w:themeColor="accent1" w:themeShade="BF"/>
          <w:sz w:val="22"/>
          <w:szCs w:val="22"/>
        </w:rPr>
        <w:t xml:space="preserve">Impact assessment of the current and proposed models: </w:t>
      </w:r>
    </w:p>
    <w:p w14:paraId="352CC864" w14:textId="77777777" w:rsidR="00B31805" w:rsidRPr="00B31805" w:rsidRDefault="00B31805" w:rsidP="005B3529">
      <w:pPr>
        <w:widowControl w:val="0"/>
        <w:autoSpaceDE w:val="0"/>
        <w:autoSpaceDN w:val="0"/>
        <w:adjustRightInd w:val="0"/>
        <w:spacing w:line="360" w:lineRule="auto"/>
        <w:contextualSpacing/>
        <w:rPr>
          <w:rFonts w:ascii="Arial" w:hAnsi="Arial" w:cs="Arial"/>
          <w:b/>
          <w:color w:val="2F5496" w:themeColor="accent1" w:themeShade="BF"/>
          <w:sz w:val="22"/>
          <w:szCs w:val="22"/>
        </w:rPr>
      </w:pPr>
    </w:p>
    <w:p w14:paraId="7CE48D17" w14:textId="6A249525" w:rsidR="00FA679C" w:rsidRPr="00917142" w:rsidRDefault="00E745DB" w:rsidP="00F256CB">
      <w:pPr>
        <w:widowControl w:val="0"/>
        <w:autoSpaceDE w:val="0"/>
        <w:autoSpaceDN w:val="0"/>
        <w:adjustRightInd w:val="0"/>
        <w:spacing w:line="360" w:lineRule="auto"/>
        <w:contextualSpacing/>
        <w:rPr>
          <w:rFonts w:ascii="Arial" w:hAnsi="Arial" w:cs="Arial"/>
          <w:color w:val="2F5496" w:themeColor="accent1" w:themeShade="BF"/>
          <w:sz w:val="22"/>
          <w:szCs w:val="22"/>
          <w:u w:val="single"/>
        </w:rPr>
      </w:pPr>
      <w:r w:rsidRPr="00917142">
        <w:rPr>
          <w:rFonts w:ascii="Arial" w:hAnsi="Arial" w:cs="Arial"/>
          <w:b/>
          <w:color w:val="2F5496" w:themeColor="accent1" w:themeShade="BF"/>
          <w:sz w:val="22"/>
          <w:szCs w:val="22"/>
          <w:u w:val="single"/>
        </w:rPr>
        <w:t>No change</w:t>
      </w:r>
      <w:r w:rsidR="00B31805" w:rsidRPr="00917142">
        <w:rPr>
          <w:rFonts w:ascii="Arial" w:hAnsi="Arial" w:cs="Arial"/>
          <w:b/>
          <w:color w:val="2F5496" w:themeColor="accent1" w:themeShade="BF"/>
          <w:sz w:val="22"/>
          <w:szCs w:val="22"/>
          <w:u w:val="single"/>
        </w:rPr>
        <w:t xml:space="preserve"> to the current model</w:t>
      </w:r>
    </w:p>
    <w:p w14:paraId="6705A749" w14:textId="72CE5612" w:rsidR="00E745DB"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The issues </w:t>
      </w:r>
      <w:r w:rsidR="00FA679C" w:rsidRPr="00F256CB">
        <w:rPr>
          <w:rFonts w:ascii="Arial" w:hAnsi="Arial" w:cs="Arial"/>
          <w:color w:val="000000"/>
          <w:sz w:val="22"/>
          <w:szCs w:val="22"/>
        </w:rPr>
        <w:t>o</w:t>
      </w:r>
      <w:r w:rsidR="00E745DB" w:rsidRPr="00F256CB">
        <w:rPr>
          <w:rFonts w:ascii="Arial" w:hAnsi="Arial" w:cs="Arial"/>
          <w:color w:val="000000"/>
          <w:sz w:val="22"/>
          <w:szCs w:val="22"/>
        </w:rPr>
        <w:t xml:space="preserve">utlined </w:t>
      </w:r>
      <w:r w:rsidRPr="00F256CB">
        <w:rPr>
          <w:rFonts w:ascii="Arial" w:hAnsi="Arial" w:cs="Arial"/>
          <w:color w:val="000000"/>
          <w:sz w:val="22"/>
          <w:szCs w:val="22"/>
        </w:rPr>
        <w:t>above would be ongoing</w:t>
      </w:r>
      <w:r w:rsidR="00E745DB" w:rsidRPr="00F256CB">
        <w:rPr>
          <w:rFonts w:ascii="Arial" w:hAnsi="Arial" w:cs="Arial"/>
          <w:color w:val="000000"/>
          <w:sz w:val="22"/>
          <w:szCs w:val="22"/>
        </w:rPr>
        <w:t>.</w:t>
      </w:r>
    </w:p>
    <w:p w14:paraId="5EEF8624" w14:textId="77777777" w:rsidR="00E745DB" w:rsidRPr="00F256CB" w:rsidRDefault="00E745DB" w:rsidP="00F256CB">
      <w:pPr>
        <w:widowControl w:val="0"/>
        <w:autoSpaceDE w:val="0"/>
        <w:autoSpaceDN w:val="0"/>
        <w:adjustRightInd w:val="0"/>
        <w:spacing w:line="360" w:lineRule="auto"/>
        <w:contextualSpacing/>
        <w:rPr>
          <w:rFonts w:ascii="Arial" w:hAnsi="Arial" w:cs="Arial"/>
          <w:color w:val="000000"/>
          <w:sz w:val="22"/>
          <w:szCs w:val="22"/>
        </w:rPr>
      </w:pPr>
    </w:p>
    <w:p w14:paraId="25F9FF20" w14:textId="4A7A831F" w:rsidR="00E745DB" w:rsidRPr="00917142" w:rsidRDefault="00E745DB" w:rsidP="00F256CB">
      <w:pPr>
        <w:widowControl w:val="0"/>
        <w:autoSpaceDE w:val="0"/>
        <w:autoSpaceDN w:val="0"/>
        <w:adjustRightInd w:val="0"/>
        <w:spacing w:line="360" w:lineRule="auto"/>
        <w:contextualSpacing/>
        <w:rPr>
          <w:rFonts w:ascii="Arial" w:hAnsi="Arial" w:cs="Arial"/>
          <w:b/>
          <w:color w:val="2F5496" w:themeColor="accent1" w:themeShade="BF"/>
          <w:sz w:val="22"/>
          <w:szCs w:val="22"/>
          <w:u w:val="single"/>
        </w:rPr>
      </w:pPr>
      <w:r w:rsidRPr="00917142">
        <w:rPr>
          <w:rFonts w:ascii="Arial" w:hAnsi="Arial" w:cs="Arial"/>
          <w:b/>
          <w:color w:val="2F5496" w:themeColor="accent1" w:themeShade="BF"/>
          <w:sz w:val="22"/>
          <w:szCs w:val="22"/>
          <w:u w:val="single"/>
        </w:rPr>
        <w:t>M</w:t>
      </w:r>
      <w:r w:rsidR="00397A62" w:rsidRPr="00917142">
        <w:rPr>
          <w:rFonts w:ascii="Arial" w:hAnsi="Arial" w:cs="Arial"/>
          <w:b/>
          <w:color w:val="2F5496" w:themeColor="accent1" w:themeShade="BF"/>
          <w:sz w:val="22"/>
          <w:szCs w:val="22"/>
          <w:u w:val="single"/>
        </w:rPr>
        <w:t>ultidisciplinary team and referral gatekeeper:</w:t>
      </w:r>
    </w:p>
    <w:p w14:paraId="59051DE4" w14:textId="77777777" w:rsidR="00917142" w:rsidRPr="00B31805" w:rsidRDefault="00917142"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p>
    <w:p w14:paraId="6D14D4B0" w14:textId="6179DA9C" w:rsidR="00397A62" w:rsidRPr="00F256CB" w:rsidRDefault="00397A62" w:rsidP="00F256CB">
      <w:pPr>
        <w:widowControl w:val="0"/>
        <w:autoSpaceDE w:val="0"/>
        <w:autoSpaceDN w:val="0"/>
        <w:adjustRightInd w:val="0"/>
        <w:spacing w:line="360" w:lineRule="auto"/>
        <w:contextualSpacing/>
        <w:rPr>
          <w:rFonts w:ascii="Arial" w:hAnsi="Arial" w:cs="Arial"/>
          <w:bCs/>
          <w:color w:val="000000"/>
          <w:sz w:val="22"/>
          <w:szCs w:val="22"/>
        </w:rPr>
      </w:pPr>
      <w:r w:rsidRPr="00F256CB">
        <w:rPr>
          <w:rFonts w:ascii="Arial" w:hAnsi="Arial" w:cs="Arial"/>
          <w:bCs/>
          <w:color w:val="000000"/>
          <w:sz w:val="22"/>
          <w:szCs w:val="22"/>
        </w:rPr>
        <w:t xml:space="preserve">This could encompass a central referral approach. This would ensure that referrals could be screened and either referred onto a current </w:t>
      </w:r>
      <w:proofErr w:type="gramStart"/>
      <w:r w:rsidRPr="00F256CB">
        <w:rPr>
          <w:rFonts w:ascii="Arial" w:hAnsi="Arial" w:cs="Arial"/>
          <w:bCs/>
          <w:color w:val="000000"/>
          <w:sz w:val="22"/>
          <w:szCs w:val="22"/>
        </w:rPr>
        <w:t>provider</w:t>
      </w:r>
      <w:r w:rsidR="005F6FC3">
        <w:rPr>
          <w:rFonts w:ascii="Arial" w:hAnsi="Arial" w:cs="Arial"/>
          <w:bCs/>
          <w:color w:val="000000"/>
          <w:sz w:val="22"/>
          <w:szCs w:val="22"/>
        </w:rPr>
        <w:t>,</w:t>
      </w:r>
      <w:r w:rsidRPr="00F256CB">
        <w:rPr>
          <w:rFonts w:ascii="Arial" w:hAnsi="Arial" w:cs="Arial"/>
          <w:bCs/>
          <w:color w:val="000000"/>
          <w:sz w:val="22"/>
          <w:szCs w:val="22"/>
        </w:rPr>
        <w:t xml:space="preserve"> or</w:t>
      </w:r>
      <w:proofErr w:type="gramEnd"/>
      <w:r w:rsidRPr="00F256CB">
        <w:rPr>
          <w:rFonts w:ascii="Arial" w:hAnsi="Arial" w:cs="Arial"/>
          <w:bCs/>
          <w:color w:val="000000"/>
          <w:sz w:val="22"/>
          <w:szCs w:val="22"/>
        </w:rPr>
        <w:t xml:space="preserve"> investigated and treated within Wales.</w:t>
      </w:r>
    </w:p>
    <w:p w14:paraId="56471299" w14:textId="7834033E" w:rsidR="00397A62" w:rsidRPr="00F256CB" w:rsidRDefault="00397A62" w:rsidP="00F256CB">
      <w:pPr>
        <w:widowControl w:val="0"/>
        <w:autoSpaceDE w:val="0"/>
        <w:autoSpaceDN w:val="0"/>
        <w:adjustRightInd w:val="0"/>
        <w:spacing w:line="360" w:lineRule="auto"/>
        <w:contextualSpacing/>
        <w:rPr>
          <w:rFonts w:ascii="Arial" w:hAnsi="Arial" w:cs="Arial"/>
          <w:bCs/>
          <w:color w:val="000000"/>
          <w:sz w:val="22"/>
          <w:szCs w:val="22"/>
        </w:rPr>
      </w:pPr>
    </w:p>
    <w:p w14:paraId="172E38B0" w14:textId="14FEC02E" w:rsidR="00397A62" w:rsidRPr="00917142" w:rsidRDefault="00397A62"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917142">
        <w:rPr>
          <w:rFonts w:ascii="Arial" w:hAnsi="Arial" w:cs="Arial"/>
          <w:b/>
          <w:color w:val="2F5496" w:themeColor="accent1" w:themeShade="BF"/>
          <w:sz w:val="22"/>
          <w:szCs w:val="22"/>
        </w:rPr>
        <w:t>Benefits</w:t>
      </w:r>
    </w:p>
    <w:p w14:paraId="72C9402D" w14:textId="6451A350" w:rsidR="00397A62" w:rsidRPr="00917142" w:rsidRDefault="00917142" w:rsidP="00917142">
      <w:pPr>
        <w:pStyle w:val="ListParagraph"/>
        <w:widowControl w:val="0"/>
        <w:numPr>
          <w:ilvl w:val="0"/>
          <w:numId w:val="24"/>
        </w:numPr>
        <w:autoSpaceDE w:val="0"/>
        <w:autoSpaceDN w:val="0"/>
        <w:adjustRightInd w:val="0"/>
        <w:spacing w:line="360" w:lineRule="auto"/>
        <w:rPr>
          <w:rFonts w:ascii="Arial" w:hAnsi="Arial" w:cs="Arial"/>
          <w:bCs/>
          <w:color w:val="000000"/>
          <w:sz w:val="22"/>
          <w:szCs w:val="22"/>
        </w:rPr>
      </w:pPr>
      <w:r w:rsidRPr="00917142">
        <w:rPr>
          <w:rFonts w:ascii="Arial" w:hAnsi="Arial" w:cs="Arial"/>
          <w:bCs/>
          <w:color w:val="000000"/>
          <w:sz w:val="22"/>
          <w:szCs w:val="22"/>
        </w:rPr>
        <w:t>This would provide a d</w:t>
      </w:r>
      <w:r w:rsidR="00397A62" w:rsidRPr="00917142">
        <w:rPr>
          <w:rFonts w:ascii="Arial" w:hAnsi="Arial" w:cs="Arial"/>
          <w:bCs/>
          <w:color w:val="000000"/>
          <w:sz w:val="22"/>
          <w:szCs w:val="22"/>
        </w:rPr>
        <w:t xml:space="preserve">esignated </w:t>
      </w:r>
      <w:r w:rsidRPr="00917142">
        <w:rPr>
          <w:rFonts w:ascii="Arial" w:hAnsi="Arial" w:cs="Arial"/>
          <w:bCs/>
          <w:color w:val="000000"/>
          <w:sz w:val="22"/>
          <w:szCs w:val="22"/>
        </w:rPr>
        <w:t>single point of contact for referral.</w:t>
      </w:r>
    </w:p>
    <w:p w14:paraId="02BD459F" w14:textId="093E5850" w:rsidR="00E745DB" w:rsidRPr="00917142" w:rsidRDefault="00917142" w:rsidP="00917142">
      <w:pPr>
        <w:pStyle w:val="ListParagraph"/>
        <w:widowControl w:val="0"/>
        <w:numPr>
          <w:ilvl w:val="0"/>
          <w:numId w:val="24"/>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This a</w:t>
      </w:r>
      <w:r w:rsidR="00E745DB" w:rsidRPr="00917142">
        <w:rPr>
          <w:rFonts w:ascii="Arial" w:hAnsi="Arial" w:cs="Arial"/>
          <w:color w:val="000000"/>
          <w:sz w:val="22"/>
          <w:szCs w:val="22"/>
        </w:rPr>
        <w:t xml:space="preserve">rrangement </w:t>
      </w:r>
      <w:r w:rsidRPr="00917142">
        <w:rPr>
          <w:rFonts w:ascii="Arial" w:hAnsi="Arial" w:cs="Arial"/>
          <w:color w:val="000000"/>
          <w:sz w:val="22"/>
          <w:szCs w:val="22"/>
        </w:rPr>
        <w:t>could</w:t>
      </w:r>
      <w:r w:rsidR="00E745DB" w:rsidRPr="00917142">
        <w:rPr>
          <w:rFonts w:ascii="Arial" w:hAnsi="Arial" w:cs="Arial"/>
          <w:color w:val="000000"/>
          <w:sz w:val="22"/>
          <w:szCs w:val="22"/>
        </w:rPr>
        <w:t xml:space="preserve"> ensure equity </w:t>
      </w:r>
      <w:r w:rsidRPr="00917142">
        <w:rPr>
          <w:rFonts w:ascii="Arial" w:hAnsi="Arial" w:cs="Arial"/>
          <w:color w:val="000000"/>
          <w:sz w:val="22"/>
          <w:szCs w:val="22"/>
        </w:rPr>
        <w:t xml:space="preserve">of access for patients </w:t>
      </w:r>
      <w:r w:rsidR="00E745DB" w:rsidRPr="00917142">
        <w:rPr>
          <w:rFonts w:ascii="Arial" w:hAnsi="Arial" w:cs="Arial"/>
          <w:color w:val="000000"/>
          <w:sz w:val="22"/>
          <w:szCs w:val="22"/>
        </w:rPr>
        <w:t xml:space="preserve">across Wales. </w:t>
      </w:r>
    </w:p>
    <w:p w14:paraId="322493D1" w14:textId="1AC485B0" w:rsidR="00E745DB" w:rsidRPr="00917142" w:rsidRDefault="00397A62" w:rsidP="00917142">
      <w:pPr>
        <w:pStyle w:val="ListParagraph"/>
        <w:widowControl w:val="0"/>
        <w:numPr>
          <w:ilvl w:val="0"/>
          <w:numId w:val="24"/>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This would e</w:t>
      </w:r>
      <w:r w:rsidR="00E745DB" w:rsidRPr="00917142">
        <w:rPr>
          <w:rFonts w:ascii="Arial" w:hAnsi="Arial" w:cs="Arial"/>
          <w:color w:val="000000"/>
          <w:sz w:val="22"/>
          <w:szCs w:val="22"/>
        </w:rPr>
        <w:t>nable assessment of p</w:t>
      </w:r>
      <w:r w:rsidRPr="00917142">
        <w:rPr>
          <w:rFonts w:ascii="Arial" w:hAnsi="Arial" w:cs="Arial"/>
          <w:color w:val="000000"/>
          <w:sz w:val="22"/>
          <w:szCs w:val="22"/>
        </w:rPr>
        <w:t>atients</w:t>
      </w:r>
      <w:r w:rsidR="00E745DB" w:rsidRPr="00917142">
        <w:rPr>
          <w:rFonts w:ascii="Arial" w:hAnsi="Arial" w:cs="Arial"/>
          <w:color w:val="000000"/>
          <w:sz w:val="22"/>
          <w:szCs w:val="22"/>
        </w:rPr>
        <w:t xml:space="preserve"> prior to referral to </w:t>
      </w:r>
      <w:r w:rsidR="00917142" w:rsidRPr="00917142">
        <w:rPr>
          <w:rFonts w:ascii="Arial" w:hAnsi="Arial" w:cs="Arial"/>
          <w:color w:val="000000"/>
          <w:sz w:val="22"/>
          <w:szCs w:val="22"/>
        </w:rPr>
        <w:t xml:space="preserve">a </w:t>
      </w:r>
      <w:r w:rsidR="00E745DB" w:rsidRPr="00917142">
        <w:rPr>
          <w:rFonts w:ascii="Arial" w:hAnsi="Arial" w:cs="Arial"/>
          <w:color w:val="000000"/>
          <w:sz w:val="22"/>
          <w:szCs w:val="22"/>
        </w:rPr>
        <w:t>tertiary centre</w:t>
      </w:r>
      <w:r w:rsidR="005F6FC3">
        <w:rPr>
          <w:rFonts w:ascii="Arial" w:hAnsi="Arial" w:cs="Arial"/>
          <w:color w:val="000000"/>
          <w:sz w:val="22"/>
          <w:szCs w:val="22"/>
        </w:rPr>
        <w:t>.</w:t>
      </w:r>
    </w:p>
    <w:p w14:paraId="40479577" w14:textId="1F5271FF" w:rsidR="00E745DB" w:rsidRPr="00917142" w:rsidRDefault="00917142" w:rsidP="00917142">
      <w:pPr>
        <w:pStyle w:val="ListParagraph"/>
        <w:widowControl w:val="0"/>
        <w:numPr>
          <w:ilvl w:val="0"/>
          <w:numId w:val="24"/>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 xml:space="preserve">It </w:t>
      </w:r>
      <w:r w:rsidR="005F6FC3">
        <w:rPr>
          <w:rFonts w:ascii="Arial" w:hAnsi="Arial" w:cs="Arial"/>
          <w:color w:val="000000"/>
          <w:sz w:val="22"/>
          <w:szCs w:val="22"/>
        </w:rPr>
        <w:t>m</w:t>
      </w:r>
      <w:r w:rsidR="00E745DB" w:rsidRPr="00917142">
        <w:rPr>
          <w:rFonts w:ascii="Arial" w:hAnsi="Arial" w:cs="Arial"/>
          <w:color w:val="000000"/>
          <w:sz w:val="22"/>
          <w:szCs w:val="22"/>
        </w:rPr>
        <w:t xml:space="preserve">ay reduce </w:t>
      </w:r>
      <w:r w:rsidRPr="00917142">
        <w:rPr>
          <w:rFonts w:ascii="Arial" w:hAnsi="Arial" w:cs="Arial"/>
          <w:color w:val="000000"/>
          <w:sz w:val="22"/>
          <w:szCs w:val="22"/>
        </w:rPr>
        <w:t xml:space="preserve">the </w:t>
      </w:r>
      <w:r w:rsidR="00E745DB" w:rsidRPr="00917142">
        <w:rPr>
          <w:rFonts w:ascii="Arial" w:hAnsi="Arial" w:cs="Arial"/>
          <w:color w:val="000000"/>
          <w:sz w:val="22"/>
          <w:szCs w:val="22"/>
        </w:rPr>
        <w:t>numbers of p</w:t>
      </w:r>
      <w:r w:rsidRPr="00917142">
        <w:rPr>
          <w:rFonts w:ascii="Arial" w:hAnsi="Arial" w:cs="Arial"/>
          <w:color w:val="000000"/>
          <w:sz w:val="22"/>
          <w:szCs w:val="22"/>
        </w:rPr>
        <w:t>a</w:t>
      </w:r>
      <w:r w:rsidR="00E745DB" w:rsidRPr="00917142">
        <w:rPr>
          <w:rFonts w:ascii="Arial" w:hAnsi="Arial" w:cs="Arial"/>
          <w:color w:val="000000"/>
          <w:sz w:val="22"/>
          <w:szCs w:val="22"/>
        </w:rPr>
        <w:t>t</w:t>
      </w:r>
      <w:r w:rsidRPr="00917142">
        <w:rPr>
          <w:rFonts w:ascii="Arial" w:hAnsi="Arial" w:cs="Arial"/>
          <w:color w:val="000000"/>
          <w:sz w:val="22"/>
          <w:szCs w:val="22"/>
        </w:rPr>
        <w:t>ient</w:t>
      </w:r>
      <w:r w:rsidR="00E745DB" w:rsidRPr="00917142">
        <w:rPr>
          <w:rFonts w:ascii="Arial" w:hAnsi="Arial" w:cs="Arial"/>
          <w:color w:val="000000"/>
          <w:sz w:val="22"/>
          <w:szCs w:val="22"/>
        </w:rPr>
        <w:t>s travelling unnecessarily.</w:t>
      </w:r>
    </w:p>
    <w:p w14:paraId="153DCD3A" w14:textId="0C1F5EDC" w:rsidR="00E745DB" w:rsidRPr="00F256CB" w:rsidRDefault="00E745DB" w:rsidP="00F256CB">
      <w:pPr>
        <w:widowControl w:val="0"/>
        <w:autoSpaceDE w:val="0"/>
        <w:autoSpaceDN w:val="0"/>
        <w:adjustRightInd w:val="0"/>
        <w:spacing w:line="360" w:lineRule="auto"/>
        <w:contextualSpacing/>
        <w:rPr>
          <w:rFonts w:ascii="Arial" w:hAnsi="Arial" w:cs="Arial"/>
          <w:color w:val="000000"/>
          <w:sz w:val="22"/>
          <w:szCs w:val="22"/>
        </w:rPr>
      </w:pPr>
    </w:p>
    <w:p w14:paraId="2A86CF9A" w14:textId="202EFE90" w:rsidR="00397A62" w:rsidRPr="00917142" w:rsidRDefault="00917142"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917142">
        <w:rPr>
          <w:rFonts w:ascii="Arial" w:hAnsi="Arial" w:cs="Arial"/>
          <w:b/>
          <w:bCs/>
          <w:color w:val="2F5496" w:themeColor="accent1" w:themeShade="BF"/>
          <w:sz w:val="22"/>
          <w:szCs w:val="22"/>
        </w:rPr>
        <w:t>Constraint</w:t>
      </w:r>
      <w:r>
        <w:rPr>
          <w:rFonts w:ascii="Arial" w:hAnsi="Arial" w:cs="Arial"/>
          <w:b/>
          <w:bCs/>
          <w:color w:val="2F5496" w:themeColor="accent1" w:themeShade="BF"/>
          <w:sz w:val="22"/>
          <w:szCs w:val="22"/>
        </w:rPr>
        <w:t>s</w:t>
      </w:r>
    </w:p>
    <w:p w14:paraId="7EF6D91F" w14:textId="6BB672CF" w:rsidR="00E745DB" w:rsidRPr="00917142" w:rsidRDefault="00917142" w:rsidP="00917142">
      <w:pPr>
        <w:pStyle w:val="ListParagraph"/>
        <w:widowControl w:val="0"/>
        <w:numPr>
          <w:ilvl w:val="0"/>
          <w:numId w:val="25"/>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This w</w:t>
      </w:r>
      <w:r w:rsidR="00E745DB" w:rsidRPr="00917142">
        <w:rPr>
          <w:rFonts w:ascii="Arial" w:hAnsi="Arial" w:cs="Arial"/>
          <w:color w:val="000000"/>
          <w:sz w:val="22"/>
          <w:szCs w:val="22"/>
        </w:rPr>
        <w:t xml:space="preserve">ould not bring </w:t>
      </w:r>
      <w:r w:rsidR="00397A62" w:rsidRPr="00917142">
        <w:rPr>
          <w:rFonts w:ascii="Arial" w:hAnsi="Arial" w:cs="Arial"/>
          <w:color w:val="000000"/>
          <w:sz w:val="22"/>
          <w:szCs w:val="22"/>
        </w:rPr>
        <w:t xml:space="preserve">specialist </w:t>
      </w:r>
      <w:r w:rsidR="00E745DB" w:rsidRPr="00917142">
        <w:rPr>
          <w:rFonts w:ascii="Arial" w:hAnsi="Arial" w:cs="Arial"/>
          <w:color w:val="000000"/>
          <w:sz w:val="22"/>
          <w:szCs w:val="22"/>
        </w:rPr>
        <w:t>care into Wales directly.</w:t>
      </w:r>
    </w:p>
    <w:p w14:paraId="5EF47D29" w14:textId="01B35959" w:rsidR="00E745DB" w:rsidRPr="00917142" w:rsidRDefault="00397A62" w:rsidP="00917142">
      <w:pPr>
        <w:pStyle w:val="ListParagraph"/>
        <w:widowControl w:val="0"/>
        <w:numPr>
          <w:ilvl w:val="0"/>
          <w:numId w:val="25"/>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It would have l</w:t>
      </w:r>
      <w:r w:rsidR="00E745DB" w:rsidRPr="00917142">
        <w:rPr>
          <w:rFonts w:ascii="Arial" w:hAnsi="Arial" w:cs="Arial"/>
          <w:color w:val="000000"/>
          <w:sz w:val="22"/>
          <w:szCs w:val="22"/>
        </w:rPr>
        <w:t xml:space="preserve">ittle impact on those who are diagnosed and require on going care. </w:t>
      </w:r>
    </w:p>
    <w:p w14:paraId="64727452" w14:textId="728FB7AB" w:rsidR="00E745DB" w:rsidRPr="00917142" w:rsidRDefault="00917142" w:rsidP="00917142">
      <w:pPr>
        <w:pStyle w:val="ListParagraph"/>
        <w:widowControl w:val="0"/>
        <w:numPr>
          <w:ilvl w:val="0"/>
          <w:numId w:val="25"/>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It is l</w:t>
      </w:r>
      <w:r w:rsidR="00E745DB" w:rsidRPr="00917142">
        <w:rPr>
          <w:rFonts w:ascii="Arial" w:hAnsi="Arial" w:cs="Arial"/>
          <w:color w:val="000000"/>
          <w:sz w:val="22"/>
          <w:szCs w:val="22"/>
        </w:rPr>
        <w:t xml:space="preserve">ikely </w:t>
      </w:r>
      <w:r w:rsidRPr="00917142">
        <w:rPr>
          <w:rFonts w:ascii="Arial" w:hAnsi="Arial" w:cs="Arial"/>
          <w:color w:val="000000"/>
          <w:sz w:val="22"/>
          <w:szCs w:val="22"/>
        </w:rPr>
        <w:t xml:space="preserve">that there would remain </w:t>
      </w:r>
      <w:r w:rsidR="00397A62" w:rsidRPr="00917142">
        <w:rPr>
          <w:rFonts w:ascii="Arial" w:hAnsi="Arial" w:cs="Arial"/>
          <w:color w:val="000000"/>
          <w:sz w:val="22"/>
          <w:szCs w:val="22"/>
        </w:rPr>
        <w:t xml:space="preserve">ongoing </w:t>
      </w:r>
      <w:r w:rsidR="00E745DB" w:rsidRPr="00917142">
        <w:rPr>
          <w:rFonts w:ascii="Arial" w:hAnsi="Arial" w:cs="Arial"/>
          <w:color w:val="000000"/>
          <w:sz w:val="22"/>
          <w:szCs w:val="22"/>
        </w:rPr>
        <w:t xml:space="preserve">duplication of investigations. </w:t>
      </w:r>
    </w:p>
    <w:p w14:paraId="15E5533F" w14:textId="77777777"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p>
    <w:p w14:paraId="19B7491E" w14:textId="1FEF129E"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This is likely to be the first step in establishing a service in Wales</w:t>
      </w:r>
      <w:r w:rsidR="00397A62" w:rsidRPr="00F256CB">
        <w:rPr>
          <w:rFonts w:ascii="Arial" w:hAnsi="Arial" w:cs="Arial"/>
          <w:color w:val="000000"/>
          <w:sz w:val="22"/>
          <w:szCs w:val="22"/>
        </w:rPr>
        <w:t xml:space="preserve"> and establishing the location for this would need to be key in its success</w:t>
      </w:r>
      <w:r w:rsidRPr="00F256CB">
        <w:rPr>
          <w:rFonts w:ascii="Arial" w:hAnsi="Arial" w:cs="Arial"/>
          <w:color w:val="000000"/>
          <w:sz w:val="22"/>
          <w:szCs w:val="22"/>
        </w:rPr>
        <w:t xml:space="preserve">. </w:t>
      </w:r>
    </w:p>
    <w:p w14:paraId="277CC457" w14:textId="77777777" w:rsidR="00E745DB" w:rsidRPr="00F256CB" w:rsidRDefault="00E745DB" w:rsidP="00F256CB">
      <w:pPr>
        <w:widowControl w:val="0"/>
        <w:autoSpaceDE w:val="0"/>
        <w:autoSpaceDN w:val="0"/>
        <w:adjustRightInd w:val="0"/>
        <w:spacing w:line="360" w:lineRule="auto"/>
        <w:contextualSpacing/>
        <w:rPr>
          <w:rFonts w:ascii="Arial" w:hAnsi="Arial" w:cs="Arial"/>
          <w:color w:val="000000"/>
          <w:sz w:val="22"/>
          <w:szCs w:val="22"/>
        </w:rPr>
      </w:pPr>
    </w:p>
    <w:p w14:paraId="7A1A03AC" w14:textId="77777777" w:rsidR="00917142" w:rsidRDefault="00917142" w:rsidP="00F256CB">
      <w:pPr>
        <w:widowControl w:val="0"/>
        <w:autoSpaceDE w:val="0"/>
        <w:autoSpaceDN w:val="0"/>
        <w:adjustRightInd w:val="0"/>
        <w:spacing w:line="360" w:lineRule="auto"/>
        <w:contextualSpacing/>
        <w:rPr>
          <w:rFonts w:ascii="Arial" w:hAnsi="Arial" w:cs="Arial"/>
          <w:b/>
          <w:color w:val="2F5496" w:themeColor="accent1" w:themeShade="BF"/>
          <w:sz w:val="22"/>
          <w:szCs w:val="22"/>
          <w:u w:val="single"/>
        </w:rPr>
      </w:pPr>
    </w:p>
    <w:p w14:paraId="0A109195" w14:textId="77777777" w:rsidR="00917142" w:rsidRDefault="00917142" w:rsidP="00F256CB">
      <w:pPr>
        <w:widowControl w:val="0"/>
        <w:autoSpaceDE w:val="0"/>
        <w:autoSpaceDN w:val="0"/>
        <w:adjustRightInd w:val="0"/>
        <w:spacing w:line="360" w:lineRule="auto"/>
        <w:contextualSpacing/>
        <w:rPr>
          <w:rFonts w:ascii="Arial" w:hAnsi="Arial" w:cs="Arial"/>
          <w:b/>
          <w:color w:val="2F5496" w:themeColor="accent1" w:themeShade="BF"/>
          <w:sz w:val="22"/>
          <w:szCs w:val="22"/>
          <w:u w:val="single"/>
        </w:rPr>
      </w:pPr>
    </w:p>
    <w:p w14:paraId="7884F92C" w14:textId="530BE301" w:rsidR="00E745DB" w:rsidRPr="00917142" w:rsidRDefault="00397A62" w:rsidP="00F256CB">
      <w:pPr>
        <w:widowControl w:val="0"/>
        <w:autoSpaceDE w:val="0"/>
        <w:autoSpaceDN w:val="0"/>
        <w:adjustRightInd w:val="0"/>
        <w:spacing w:line="360" w:lineRule="auto"/>
        <w:contextualSpacing/>
        <w:rPr>
          <w:rFonts w:ascii="Arial" w:hAnsi="Arial" w:cs="Arial"/>
          <w:b/>
          <w:color w:val="2F5496" w:themeColor="accent1" w:themeShade="BF"/>
          <w:sz w:val="22"/>
          <w:szCs w:val="22"/>
          <w:u w:val="single"/>
        </w:rPr>
      </w:pPr>
      <w:r w:rsidRPr="00917142">
        <w:rPr>
          <w:rFonts w:ascii="Arial" w:hAnsi="Arial" w:cs="Arial"/>
          <w:b/>
          <w:color w:val="2F5496" w:themeColor="accent1" w:themeShade="BF"/>
          <w:sz w:val="22"/>
          <w:szCs w:val="22"/>
          <w:u w:val="single"/>
        </w:rPr>
        <w:t>Formal s</w:t>
      </w:r>
      <w:r w:rsidR="00E745DB" w:rsidRPr="00917142">
        <w:rPr>
          <w:rFonts w:ascii="Arial" w:hAnsi="Arial" w:cs="Arial"/>
          <w:b/>
          <w:color w:val="2F5496" w:themeColor="accent1" w:themeShade="BF"/>
          <w:sz w:val="22"/>
          <w:szCs w:val="22"/>
          <w:u w:val="single"/>
        </w:rPr>
        <w:t>atellite centre</w:t>
      </w:r>
    </w:p>
    <w:p w14:paraId="56E916DB" w14:textId="2B10D1EA" w:rsidR="00397A62" w:rsidRPr="00F256CB" w:rsidRDefault="00397A62" w:rsidP="00F256CB">
      <w:pPr>
        <w:widowControl w:val="0"/>
        <w:autoSpaceDE w:val="0"/>
        <w:autoSpaceDN w:val="0"/>
        <w:adjustRightInd w:val="0"/>
        <w:spacing w:line="360" w:lineRule="auto"/>
        <w:contextualSpacing/>
        <w:rPr>
          <w:rFonts w:ascii="Arial" w:hAnsi="Arial" w:cs="Arial"/>
          <w:bCs/>
          <w:color w:val="000000"/>
          <w:sz w:val="22"/>
          <w:szCs w:val="22"/>
        </w:rPr>
      </w:pPr>
      <w:r w:rsidRPr="00F256CB">
        <w:rPr>
          <w:rFonts w:ascii="Arial" w:hAnsi="Arial" w:cs="Arial"/>
          <w:bCs/>
          <w:color w:val="000000"/>
          <w:sz w:val="22"/>
          <w:szCs w:val="22"/>
        </w:rPr>
        <w:t xml:space="preserve">There are several satellite clinics running </w:t>
      </w:r>
      <w:r w:rsidR="00917142">
        <w:rPr>
          <w:rFonts w:ascii="Arial" w:hAnsi="Arial" w:cs="Arial"/>
          <w:bCs/>
          <w:color w:val="000000"/>
          <w:sz w:val="22"/>
          <w:szCs w:val="22"/>
        </w:rPr>
        <w:t xml:space="preserve">across the UK </w:t>
      </w:r>
      <w:r w:rsidRPr="00F256CB">
        <w:rPr>
          <w:rFonts w:ascii="Arial" w:hAnsi="Arial" w:cs="Arial"/>
          <w:bCs/>
          <w:color w:val="000000"/>
          <w:sz w:val="22"/>
          <w:szCs w:val="22"/>
        </w:rPr>
        <w:t xml:space="preserve">already </w:t>
      </w:r>
      <w:r w:rsidR="00917142">
        <w:rPr>
          <w:rFonts w:ascii="Arial" w:hAnsi="Arial" w:cs="Arial"/>
          <w:bCs/>
          <w:color w:val="000000"/>
          <w:sz w:val="22"/>
          <w:szCs w:val="22"/>
        </w:rPr>
        <w:t xml:space="preserve">and </w:t>
      </w:r>
      <w:r w:rsidRPr="00F256CB">
        <w:rPr>
          <w:rFonts w:ascii="Arial" w:hAnsi="Arial" w:cs="Arial"/>
          <w:bCs/>
          <w:color w:val="000000"/>
          <w:sz w:val="22"/>
          <w:szCs w:val="22"/>
        </w:rPr>
        <w:t>they use different model</w:t>
      </w:r>
      <w:r w:rsidR="00917142">
        <w:rPr>
          <w:rFonts w:ascii="Arial" w:hAnsi="Arial" w:cs="Arial"/>
          <w:bCs/>
          <w:color w:val="000000"/>
          <w:sz w:val="22"/>
          <w:szCs w:val="22"/>
        </w:rPr>
        <w:t>s</w:t>
      </w:r>
      <w:r w:rsidRPr="00F256CB">
        <w:rPr>
          <w:rFonts w:ascii="Arial" w:hAnsi="Arial" w:cs="Arial"/>
          <w:bCs/>
          <w:color w:val="000000"/>
          <w:sz w:val="22"/>
          <w:szCs w:val="22"/>
        </w:rPr>
        <w:t xml:space="preserve"> and contracting arrangements. </w:t>
      </w:r>
    </w:p>
    <w:p w14:paraId="5F231642" w14:textId="77777777" w:rsidR="00397A62" w:rsidRPr="00F256CB" w:rsidRDefault="00397A62" w:rsidP="00F256CB">
      <w:pPr>
        <w:widowControl w:val="0"/>
        <w:autoSpaceDE w:val="0"/>
        <w:autoSpaceDN w:val="0"/>
        <w:adjustRightInd w:val="0"/>
        <w:spacing w:line="360" w:lineRule="auto"/>
        <w:contextualSpacing/>
        <w:rPr>
          <w:rFonts w:ascii="Arial" w:hAnsi="Arial" w:cs="Arial"/>
          <w:b/>
          <w:color w:val="000000"/>
          <w:sz w:val="22"/>
          <w:szCs w:val="22"/>
        </w:rPr>
      </w:pPr>
    </w:p>
    <w:p w14:paraId="2057F656" w14:textId="672B2EED" w:rsidR="00012EF8" w:rsidRPr="00917142" w:rsidRDefault="00397A62" w:rsidP="00F256CB">
      <w:pPr>
        <w:widowControl w:val="0"/>
        <w:autoSpaceDE w:val="0"/>
        <w:autoSpaceDN w:val="0"/>
        <w:adjustRightInd w:val="0"/>
        <w:spacing w:line="360" w:lineRule="auto"/>
        <w:contextualSpacing/>
        <w:rPr>
          <w:rFonts w:ascii="Arial" w:hAnsi="Arial" w:cs="Arial"/>
          <w:b/>
          <w:color w:val="2F5496" w:themeColor="accent1" w:themeShade="BF"/>
          <w:sz w:val="22"/>
          <w:szCs w:val="22"/>
        </w:rPr>
      </w:pPr>
      <w:r w:rsidRPr="00917142">
        <w:rPr>
          <w:rFonts w:ascii="Arial" w:hAnsi="Arial" w:cs="Arial"/>
          <w:b/>
          <w:color w:val="2F5496" w:themeColor="accent1" w:themeShade="BF"/>
          <w:sz w:val="22"/>
          <w:szCs w:val="22"/>
        </w:rPr>
        <w:t>Benefits</w:t>
      </w:r>
    </w:p>
    <w:p w14:paraId="699203B4" w14:textId="4CB1A4C7" w:rsidR="00E745DB" w:rsidRDefault="00397A62" w:rsidP="00917142">
      <w:pPr>
        <w:pStyle w:val="ListParagraph"/>
        <w:widowControl w:val="0"/>
        <w:numPr>
          <w:ilvl w:val="0"/>
          <w:numId w:val="26"/>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This w</w:t>
      </w:r>
      <w:r w:rsidR="00E745DB" w:rsidRPr="00917142">
        <w:rPr>
          <w:rFonts w:ascii="Arial" w:hAnsi="Arial" w:cs="Arial"/>
          <w:color w:val="000000"/>
          <w:sz w:val="22"/>
          <w:szCs w:val="22"/>
        </w:rPr>
        <w:t>ould bring specialist care closer to p</w:t>
      </w:r>
      <w:r w:rsidRPr="00917142">
        <w:rPr>
          <w:rFonts w:ascii="Arial" w:hAnsi="Arial" w:cs="Arial"/>
          <w:color w:val="000000"/>
          <w:sz w:val="22"/>
          <w:szCs w:val="22"/>
        </w:rPr>
        <w:t>a</w:t>
      </w:r>
      <w:r w:rsidR="00E745DB" w:rsidRPr="00917142">
        <w:rPr>
          <w:rFonts w:ascii="Arial" w:hAnsi="Arial" w:cs="Arial"/>
          <w:color w:val="000000"/>
          <w:sz w:val="22"/>
          <w:szCs w:val="22"/>
        </w:rPr>
        <w:t>t</w:t>
      </w:r>
      <w:r w:rsidRPr="00917142">
        <w:rPr>
          <w:rFonts w:ascii="Arial" w:hAnsi="Arial" w:cs="Arial"/>
          <w:color w:val="000000"/>
          <w:sz w:val="22"/>
          <w:szCs w:val="22"/>
        </w:rPr>
        <w:t>ient</w:t>
      </w:r>
      <w:r w:rsidR="00E745DB" w:rsidRPr="00917142">
        <w:rPr>
          <w:rFonts w:ascii="Arial" w:hAnsi="Arial" w:cs="Arial"/>
          <w:color w:val="000000"/>
          <w:sz w:val="22"/>
          <w:szCs w:val="22"/>
        </w:rPr>
        <w:t>s in Wales.</w:t>
      </w:r>
    </w:p>
    <w:p w14:paraId="560B35F1" w14:textId="68311DC8" w:rsidR="00917142" w:rsidRPr="00917142" w:rsidRDefault="00917142" w:rsidP="00917142">
      <w:pPr>
        <w:pStyle w:val="ListParagraph"/>
        <w:widowControl w:val="0"/>
        <w:numPr>
          <w:ilvl w:val="0"/>
          <w:numId w:val="26"/>
        </w:num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 xml:space="preserve">It would broaden educational opportunities for the clinicians in Wales that </w:t>
      </w:r>
      <w:r w:rsidR="00FC6F12">
        <w:rPr>
          <w:rFonts w:ascii="Arial" w:hAnsi="Arial" w:cs="Arial"/>
          <w:color w:val="000000"/>
          <w:sz w:val="22"/>
          <w:szCs w:val="22"/>
        </w:rPr>
        <w:t xml:space="preserve">are based in the satellite centres. </w:t>
      </w:r>
    </w:p>
    <w:p w14:paraId="4F644379" w14:textId="3AA2217E" w:rsidR="00E745DB" w:rsidRPr="00917142" w:rsidRDefault="00397A62" w:rsidP="00917142">
      <w:pPr>
        <w:pStyle w:val="ListParagraph"/>
        <w:widowControl w:val="0"/>
        <w:numPr>
          <w:ilvl w:val="0"/>
          <w:numId w:val="26"/>
        </w:numPr>
        <w:autoSpaceDE w:val="0"/>
        <w:autoSpaceDN w:val="0"/>
        <w:adjustRightInd w:val="0"/>
        <w:spacing w:line="360" w:lineRule="auto"/>
        <w:rPr>
          <w:rFonts w:ascii="Arial" w:hAnsi="Arial" w:cs="Arial"/>
          <w:color w:val="000000"/>
          <w:sz w:val="22"/>
          <w:szCs w:val="22"/>
        </w:rPr>
      </w:pPr>
      <w:r w:rsidRPr="00917142">
        <w:rPr>
          <w:rFonts w:ascii="Arial" w:hAnsi="Arial" w:cs="Arial"/>
          <w:color w:val="000000"/>
          <w:sz w:val="22"/>
          <w:szCs w:val="22"/>
        </w:rPr>
        <w:t>It c</w:t>
      </w:r>
      <w:r w:rsidR="00E745DB" w:rsidRPr="00917142">
        <w:rPr>
          <w:rFonts w:ascii="Arial" w:hAnsi="Arial" w:cs="Arial"/>
          <w:color w:val="000000"/>
          <w:sz w:val="22"/>
          <w:szCs w:val="22"/>
        </w:rPr>
        <w:t xml:space="preserve">ould </w:t>
      </w:r>
      <w:r w:rsidR="00917142">
        <w:rPr>
          <w:rFonts w:ascii="Arial" w:hAnsi="Arial" w:cs="Arial"/>
          <w:color w:val="000000"/>
          <w:sz w:val="22"/>
          <w:szCs w:val="22"/>
        </w:rPr>
        <w:t xml:space="preserve">be </w:t>
      </w:r>
      <w:r w:rsidR="00E745DB" w:rsidRPr="00917142">
        <w:rPr>
          <w:rFonts w:ascii="Arial" w:hAnsi="Arial" w:cs="Arial"/>
          <w:color w:val="000000"/>
          <w:sz w:val="22"/>
          <w:szCs w:val="22"/>
        </w:rPr>
        <w:t xml:space="preserve">run </w:t>
      </w:r>
      <w:r w:rsidRPr="00917142">
        <w:rPr>
          <w:rFonts w:ascii="Arial" w:hAnsi="Arial" w:cs="Arial"/>
          <w:color w:val="000000"/>
          <w:sz w:val="22"/>
          <w:szCs w:val="22"/>
        </w:rPr>
        <w:t xml:space="preserve">as </w:t>
      </w:r>
      <w:r w:rsidR="00E745DB" w:rsidRPr="00917142">
        <w:rPr>
          <w:rFonts w:ascii="Arial" w:hAnsi="Arial" w:cs="Arial"/>
          <w:color w:val="000000"/>
          <w:sz w:val="22"/>
          <w:szCs w:val="22"/>
        </w:rPr>
        <w:t>alternate North and South Wales clinics</w:t>
      </w:r>
      <w:r w:rsidR="00917142">
        <w:rPr>
          <w:rFonts w:ascii="Arial" w:hAnsi="Arial" w:cs="Arial"/>
          <w:color w:val="000000"/>
          <w:sz w:val="22"/>
          <w:szCs w:val="22"/>
        </w:rPr>
        <w:t xml:space="preserve"> ensuring that patients across Wales have a geographically accessible service. </w:t>
      </w:r>
    </w:p>
    <w:p w14:paraId="7EBA17F9" w14:textId="77777777"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p>
    <w:p w14:paraId="547D6BBF" w14:textId="578A4F57" w:rsidR="00E745DB" w:rsidRPr="00917142" w:rsidRDefault="00917142"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rPr>
      </w:pPr>
      <w:r w:rsidRPr="00917142">
        <w:rPr>
          <w:rFonts w:ascii="Arial" w:hAnsi="Arial" w:cs="Arial"/>
          <w:b/>
          <w:bCs/>
          <w:color w:val="2F5496" w:themeColor="accent1" w:themeShade="BF"/>
          <w:sz w:val="22"/>
          <w:szCs w:val="22"/>
        </w:rPr>
        <w:t>Constraints</w:t>
      </w:r>
    </w:p>
    <w:p w14:paraId="6A9B62B7" w14:textId="14C4E7F3" w:rsidR="00E745DB" w:rsidRPr="00FC6F12" w:rsidRDefault="00FC6F12" w:rsidP="00FC6F12">
      <w:pPr>
        <w:pStyle w:val="ListParagraph"/>
        <w:widowControl w:val="0"/>
        <w:numPr>
          <w:ilvl w:val="0"/>
          <w:numId w:val="27"/>
        </w:numPr>
        <w:autoSpaceDE w:val="0"/>
        <w:autoSpaceDN w:val="0"/>
        <w:adjustRightInd w:val="0"/>
        <w:spacing w:line="360" w:lineRule="auto"/>
        <w:rPr>
          <w:rFonts w:ascii="Arial" w:hAnsi="Arial" w:cs="Arial"/>
          <w:color w:val="000000"/>
          <w:sz w:val="22"/>
          <w:szCs w:val="22"/>
        </w:rPr>
      </w:pPr>
      <w:r w:rsidRPr="00FC6F12">
        <w:rPr>
          <w:rFonts w:ascii="Arial" w:hAnsi="Arial" w:cs="Arial"/>
          <w:color w:val="000000"/>
          <w:sz w:val="22"/>
          <w:szCs w:val="22"/>
        </w:rPr>
        <w:t>The p</w:t>
      </w:r>
      <w:r w:rsidR="00E745DB" w:rsidRPr="00FC6F12">
        <w:rPr>
          <w:rFonts w:ascii="Arial" w:hAnsi="Arial" w:cs="Arial"/>
          <w:color w:val="000000"/>
          <w:sz w:val="22"/>
          <w:szCs w:val="22"/>
        </w:rPr>
        <w:t xml:space="preserve">rescribing </w:t>
      </w:r>
      <w:r w:rsidR="00397A62" w:rsidRPr="00FC6F12">
        <w:rPr>
          <w:rFonts w:ascii="Arial" w:hAnsi="Arial" w:cs="Arial"/>
          <w:color w:val="000000"/>
          <w:sz w:val="22"/>
          <w:szCs w:val="22"/>
        </w:rPr>
        <w:t xml:space="preserve">of </w:t>
      </w:r>
      <w:r w:rsidRPr="00FC6F12">
        <w:rPr>
          <w:rFonts w:ascii="Arial" w:hAnsi="Arial" w:cs="Arial"/>
          <w:color w:val="000000"/>
          <w:sz w:val="22"/>
          <w:szCs w:val="22"/>
        </w:rPr>
        <w:t xml:space="preserve">all </w:t>
      </w:r>
      <w:r w:rsidR="00397A62" w:rsidRPr="00FC6F12">
        <w:rPr>
          <w:rFonts w:ascii="Arial" w:hAnsi="Arial" w:cs="Arial"/>
          <w:color w:val="000000"/>
          <w:sz w:val="22"/>
          <w:szCs w:val="22"/>
        </w:rPr>
        <w:t>high cost drugs would r</w:t>
      </w:r>
      <w:r w:rsidR="00E745DB" w:rsidRPr="00FC6F12">
        <w:rPr>
          <w:rFonts w:ascii="Arial" w:hAnsi="Arial" w:cs="Arial"/>
          <w:color w:val="000000"/>
          <w:sz w:val="22"/>
          <w:szCs w:val="22"/>
        </w:rPr>
        <w:t>emain outside of Wales</w:t>
      </w:r>
      <w:r w:rsidRPr="00FC6F12">
        <w:rPr>
          <w:rFonts w:ascii="Arial" w:hAnsi="Arial" w:cs="Arial"/>
          <w:color w:val="000000"/>
          <w:sz w:val="22"/>
          <w:szCs w:val="22"/>
        </w:rPr>
        <w:t>.</w:t>
      </w:r>
    </w:p>
    <w:p w14:paraId="6626E8A2" w14:textId="5563DF63" w:rsidR="00E745DB" w:rsidRPr="00FC6F12" w:rsidRDefault="00397A62" w:rsidP="00FC6F12">
      <w:pPr>
        <w:pStyle w:val="ListParagraph"/>
        <w:widowControl w:val="0"/>
        <w:numPr>
          <w:ilvl w:val="0"/>
          <w:numId w:val="27"/>
        </w:numPr>
        <w:autoSpaceDE w:val="0"/>
        <w:autoSpaceDN w:val="0"/>
        <w:adjustRightInd w:val="0"/>
        <w:spacing w:line="360" w:lineRule="auto"/>
        <w:rPr>
          <w:rFonts w:ascii="Arial" w:hAnsi="Arial" w:cs="Arial"/>
          <w:color w:val="000000"/>
          <w:sz w:val="22"/>
          <w:szCs w:val="22"/>
        </w:rPr>
      </w:pPr>
      <w:r w:rsidRPr="00FC6F12">
        <w:rPr>
          <w:rFonts w:ascii="Arial" w:hAnsi="Arial" w:cs="Arial"/>
          <w:color w:val="000000"/>
          <w:sz w:val="22"/>
          <w:szCs w:val="22"/>
        </w:rPr>
        <w:t>The e</w:t>
      </w:r>
      <w:r w:rsidR="00E745DB" w:rsidRPr="00FC6F12">
        <w:rPr>
          <w:rFonts w:ascii="Arial" w:hAnsi="Arial" w:cs="Arial"/>
          <w:color w:val="000000"/>
          <w:sz w:val="22"/>
          <w:szCs w:val="22"/>
        </w:rPr>
        <w:t xml:space="preserve">ducational opportunities and dissemination of expertise would remain limited </w:t>
      </w:r>
      <w:r w:rsidR="005F6FC3">
        <w:rPr>
          <w:rFonts w:ascii="Arial" w:hAnsi="Arial" w:cs="Arial"/>
          <w:color w:val="000000"/>
          <w:sz w:val="22"/>
          <w:szCs w:val="22"/>
        </w:rPr>
        <w:t xml:space="preserve">to </w:t>
      </w:r>
      <w:r w:rsidR="00FC6F12" w:rsidRPr="00FC6F12">
        <w:rPr>
          <w:rFonts w:ascii="Arial" w:hAnsi="Arial" w:cs="Arial"/>
          <w:color w:val="000000"/>
          <w:sz w:val="22"/>
          <w:szCs w:val="22"/>
        </w:rPr>
        <w:t>the satellite centres.</w:t>
      </w:r>
    </w:p>
    <w:p w14:paraId="7DB78D1A" w14:textId="570649D2" w:rsidR="00012EF8" w:rsidRPr="00FC6F12" w:rsidRDefault="00FC6F12" w:rsidP="00FC6F12">
      <w:pPr>
        <w:pStyle w:val="ListParagraph"/>
        <w:widowControl w:val="0"/>
        <w:numPr>
          <w:ilvl w:val="0"/>
          <w:numId w:val="27"/>
        </w:numPr>
        <w:autoSpaceDE w:val="0"/>
        <w:autoSpaceDN w:val="0"/>
        <w:adjustRightInd w:val="0"/>
        <w:spacing w:line="360" w:lineRule="auto"/>
        <w:rPr>
          <w:rFonts w:ascii="Arial" w:hAnsi="Arial" w:cs="Arial"/>
          <w:color w:val="000000"/>
          <w:sz w:val="22"/>
          <w:szCs w:val="22"/>
        </w:rPr>
      </w:pPr>
      <w:r w:rsidRPr="00FC6F12">
        <w:rPr>
          <w:rFonts w:ascii="Arial" w:hAnsi="Arial" w:cs="Arial"/>
          <w:color w:val="000000"/>
          <w:sz w:val="22"/>
          <w:szCs w:val="22"/>
        </w:rPr>
        <w:t>It is l</w:t>
      </w:r>
      <w:r w:rsidR="00E745DB" w:rsidRPr="00FC6F12">
        <w:rPr>
          <w:rFonts w:ascii="Arial" w:hAnsi="Arial" w:cs="Arial"/>
          <w:color w:val="000000"/>
          <w:sz w:val="22"/>
          <w:szCs w:val="22"/>
        </w:rPr>
        <w:t xml:space="preserve">ikely </w:t>
      </w:r>
      <w:r w:rsidRPr="00FC6F12">
        <w:rPr>
          <w:rFonts w:ascii="Arial" w:hAnsi="Arial" w:cs="Arial"/>
          <w:color w:val="000000"/>
          <w:sz w:val="22"/>
          <w:szCs w:val="22"/>
        </w:rPr>
        <w:t xml:space="preserve">that the </w:t>
      </w:r>
      <w:r w:rsidR="00E745DB" w:rsidRPr="00FC6F12">
        <w:rPr>
          <w:rFonts w:ascii="Arial" w:hAnsi="Arial" w:cs="Arial"/>
          <w:color w:val="000000"/>
          <w:sz w:val="22"/>
          <w:szCs w:val="22"/>
        </w:rPr>
        <w:t xml:space="preserve">duplication </w:t>
      </w:r>
      <w:r w:rsidR="00397A62" w:rsidRPr="00FC6F12">
        <w:rPr>
          <w:rFonts w:ascii="Arial" w:hAnsi="Arial" w:cs="Arial"/>
          <w:color w:val="000000"/>
          <w:sz w:val="22"/>
          <w:szCs w:val="22"/>
        </w:rPr>
        <w:t xml:space="preserve">of investigations would </w:t>
      </w:r>
      <w:r w:rsidR="00E745DB" w:rsidRPr="00FC6F12">
        <w:rPr>
          <w:rFonts w:ascii="Arial" w:hAnsi="Arial" w:cs="Arial"/>
          <w:color w:val="000000"/>
          <w:sz w:val="22"/>
          <w:szCs w:val="22"/>
        </w:rPr>
        <w:t>continu</w:t>
      </w:r>
      <w:r w:rsidR="00012EF8" w:rsidRPr="00FC6F12">
        <w:rPr>
          <w:rFonts w:ascii="Arial" w:hAnsi="Arial" w:cs="Arial"/>
          <w:color w:val="000000"/>
          <w:sz w:val="22"/>
          <w:szCs w:val="22"/>
        </w:rPr>
        <w:t>e.</w:t>
      </w:r>
    </w:p>
    <w:p w14:paraId="05AD2120" w14:textId="77777777"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p>
    <w:p w14:paraId="1128BC79" w14:textId="1FCDD31E"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A satellite model with outreach support from a designated N</w:t>
      </w:r>
      <w:r w:rsidR="00FC6F12">
        <w:rPr>
          <w:rFonts w:ascii="Arial" w:hAnsi="Arial" w:cs="Arial"/>
          <w:color w:val="000000"/>
          <w:sz w:val="22"/>
          <w:szCs w:val="22"/>
        </w:rPr>
        <w:t>ational</w:t>
      </w:r>
      <w:r w:rsidRPr="00F256CB">
        <w:rPr>
          <w:rFonts w:ascii="Arial" w:hAnsi="Arial" w:cs="Arial"/>
          <w:color w:val="000000"/>
          <w:sz w:val="22"/>
          <w:szCs w:val="22"/>
        </w:rPr>
        <w:t xml:space="preserve"> centre would enable the MDT model to expand into a service supporting p</w:t>
      </w:r>
      <w:r w:rsidR="00FC6F12">
        <w:rPr>
          <w:rFonts w:ascii="Arial" w:hAnsi="Arial" w:cs="Arial"/>
          <w:color w:val="000000"/>
          <w:sz w:val="22"/>
          <w:szCs w:val="22"/>
        </w:rPr>
        <w:t>atien</w:t>
      </w:r>
      <w:r w:rsidRPr="00F256CB">
        <w:rPr>
          <w:rFonts w:ascii="Arial" w:hAnsi="Arial" w:cs="Arial"/>
          <w:color w:val="000000"/>
          <w:sz w:val="22"/>
          <w:szCs w:val="22"/>
        </w:rPr>
        <w:t>ts closer to home in Wales. However</w:t>
      </w:r>
      <w:r w:rsidR="00397A62" w:rsidRPr="00F256CB">
        <w:rPr>
          <w:rFonts w:ascii="Arial" w:hAnsi="Arial" w:cs="Arial"/>
          <w:color w:val="000000"/>
          <w:sz w:val="22"/>
          <w:szCs w:val="22"/>
        </w:rPr>
        <w:t>,</w:t>
      </w:r>
      <w:r w:rsidRPr="00F256CB">
        <w:rPr>
          <w:rFonts w:ascii="Arial" w:hAnsi="Arial" w:cs="Arial"/>
          <w:color w:val="000000"/>
          <w:sz w:val="22"/>
          <w:szCs w:val="22"/>
        </w:rPr>
        <w:t xml:space="preserve"> </w:t>
      </w:r>
      <w:r w:rsidR="00FC6F12">
        <w:rPr>
          <w:rFonts w:ascii="Arial" w:hAnsi="Arial" w:cs="Arial"/>
          <w:color w:val="000000"/>
          <w:sz w:val="22"/>
          <w:szCs w:val="22"/>
        </w:rPr>
        <w:t xml:space="preserve">for this model </w:t>
      </w:r>
      <w:r w:rsidRPr="00F256CB">
        <w:rPr>
          <w:rFonts w:ascii="Arial" w:hAnsi="Arial" w:cs="Arial"/>
          <w:color w:val="000000"/>
          <w:sz w:val="22"/>
          <w:szCs w:val="22"/>
        </w:rPr>
        <w:t xml:space="preserve">to be </w:t>
      </w:r>
      <w:r w:rsidR="00C96D73" w:rsidRPr="00F256CB">
        <w:rPr>
          <w:rFonts w:ascii="Arial" w:hAnsi="Arial" w:cs="Arial"/>
          <w:color w:val="000000"/>
          <w:sz w:val="22"/>
          <w:szCs w:val="22"/>
        </w:rPr>
        <w:t>sustainable</w:t>
      </w:r>
      <w:r w:rsidRPr="00F256CB">
        <w:rPr>
          <w:rFonts w:ascii="Arial" w:hAnsi="Arial" w:cs="Arial"/>
          <w:color w:val="000000"/>
          <w:sz w:val="22"/>
          <w:szCs w:val="22"/>
        </w:rPr>
        <w:t xml:space="preserve"> and support p</w:t>
      </w:r>
      <w:r w:rsidR="00397A62" w:rsidRPr="00F256CB">
        <w:rPr>
          <w:rFonts w:ascii="Arial" w:hAnsi="Arial" w:cs="Arial"/>
          <w:color w:val="000000"/>
          <w:sz w:val="22"/>
          <w:szCs w:val="22"/>
        </w:rPr>
        <w:t>a</w:t>
      </w:r>
      <w:r w:rsidRPr="00F256CB">
        <w:rPr>
          <w:rFonts w:ascii="Arial" w:hAnsi="Arial" w:cs="Arial"/>
          <w:color w:val="000000"/>
          <w:sz w:val="22"/>
          <w:szCs w:val="22"/>
        </w:rPr>
        <w:t>t</w:t>
      </w:r>
      <w:r w:rsidR="00397A62" w:rsidRPr="00F256CB">
        <w:rPr>
          <w:rFonts w:ascii="Arial" w:hAnsi="Arial" w:cs="Arial"/>
          <w:color w:val="000000"/>
          <w:sz w:val="22"/>
          <w:szCs w:val="22"/>
        </w:rPr>
        <w:t>ient</w:t>
      </w:r>
      <w:r w:rsidR="00FC6F12">
        <w:rPr>
          <w:rFonts w:ascii="Arial" w:hAnsi="Arial" w:cs="Arial"/>
          <w:color w:val="000000"/>
          <w:sz w:val="22"/>
          <w:szCs w:val="22"/>
        </w:rPr>
        <w:t>s</w:t>
      </w:r>
      <w:r w:rsidRPr="00F256CB">
        <w:rPr>
          <w:rFonts w:ascii="Arial" w:hAnsi="Arial" w:cs="Arial"/>
          <w:color w:val="000000"/>
          <w:sz w:val="22"/>
          <w:szCs w:val="22"/>
        </w:rPr>
        <w:t xml:space="preserve"> in Wales </w:t>
      </w:r>
      <w:r w:rsidR="00FC6F12">
        <w:rPr>
          <w:rFonts w:ascii="Arial" w:hAnsi="Arial" w:cs="Arial"/>
          <w:color w:val="000000"/>
          <w:sz w:val="22"/>
          <w:szCs w:val="22"/>
        </w:rPr>
        <w:t xml:space="preserve">it </w:t>
      </w:r>
      <w:r w:rsidRPr="00F256CB">
        <w:rPr>
          <w:rFonts w:ascii="Arial" w:hAnsi="Arial" w:cs="Arial"/>
          <w:color w:val="000000"/>
          <w:sz w:val="22"/>
          <w:szCs w:val="22"/>
        </w:rPr>
        <w:t>would require a dedicated PH team within Wales.</w:t>
      </w:r>
      <w:r w:rsidR="00FC6F12">
        <w:rPr>
          <w:rFonts w:ascii="Arial" w:hAnsi="Arial" w:cs="Arial"/>
          <w:color w:val="000000"/>
          <w:sz w:val="22"/>
          <w:szCs w:val="22"/>
        </w:rPr>
        <w:t xml:space="preserve"> </w:t>
      </w:r>
      <w:r w:rsidRPr="00F256CB">
        <w:rPr>
          <w:rFonts w:ascii="Arial" w:hAnsi="Arial" w:cs="Arial"/>
          <w:color w:val="000000"/>
          <w:sz w:val="22"/>
          <w:szCs w:val="22"/>
        </w:rPr>
        <w:t>This would need to comprise adequate staffing to support p</w:t>
      </w:r>
      <w:r w:rsidR="00FC6F12">
        <w:rPr>
          <w:rFonts w:ascii="Arial" w:hAnsi="Arial" w:cs="Arial"/>
          <w:color w:val="000000"/>
          <w:sz w:val="22"/>
          <w:szCs w:val="22"/>
        </w:rPr>
        <w:t>a</w:t>
      </w:r>
      <w:r w:rsidRPr="00F256CB">
        <w:rPr>
          <w:rFonts w:ascii="Arial" w:hAnsi="Arial" w:cs="Arial"/>
          <w:color w:val="000000"/>
          <w:sz w:val="22"/>
          <w:szCs w:val="22"/>
        </w:rPr>
        <w:t>t</w:t>
      </w:r>
      <w:r w:rsidR="00FC6F12">
        <w:rPr>
          <w:rFonts w:ascii="Arial" w:hAnsi="Arial" w:cs="Arial"/>
          <w:color w:val="000000"/>
          <w:sz w:val="22"/>
          <w:szCs w:val="22"/>
        </w:rPr>
        <w:t>ient</w:t>
      </w:r>
      <w:r w:rsidRPr="00F256CB">
        <w:rPr>
          <w:rFonts w:ascii="Arial" w:hAnsi="Arial" w:cs="Arial"/>
          <w:color w:val="000000"/>
          <w:sz w:val="22"/>
          <w:szCs w:val="22"/>
        </w:rPr>
        <w:t xml:space="preserve">s and would need to be antifragile, in its configuration. </w:t>
      </w:r>
    </w:p>
    <w:p w14:paraId="62D31571" w14:textId="77777777"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p>
    <w:p w14:paraId="56EA85B0" w14:textId="2C089CF3"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T</w:t>
      </w:r>
      <w:r w:rsidR="00C96D73" w:rsidRPr="00F256CB">
        <w:rPr>
          <w:rFonts w:ascii="Arial" w:hAnsi="Arial" w:cs="Arial"/>
          <w:color w:val="000000"/>
          <w:sz w:val="22"/>
          <w:szCs w:val="22"/>
        </w:rPr>
        <w:t>his model provided it is suitab</w:t>
      </w:r>
      <w:r w:rsidRPr="00F256CB">
        <w:rPr>
          <w:rFonts w:ascii="Arial" w:hAnsi="Arial" w:cs="Arial"/>
          <w:color w:val="000000"/>
          <w:sz w:val="22"/>
          <w:szCs w:val="22"/>
        </w:rPr>
        <w:t xml:space="preserve">ly resourced should enable the </w:t>
      </w:r>
      <w:r w:rsidR="00C96D73" w:rsidRPr="00F256CB">
        <w:rPr>
          <w:rFonts w:ascii="Arial" w:hAnsi="Arial" w:cs="Arial"/>
          <w:color w:val="000000"/>
          <w:sz w:val="22"/>
          <w:szCs w:val="22"/>
        </w:rPr>
        <w:t>majority</w:t>
      </w:r>
      <w:r w:rsidRPr="00F256CB">
        <w:rPr>
          <w:rFonts w:ascii="Arial" w:hAnsi="Arial" w:cs="Arial"/>
          <w:color w:val="000000"/>
          <w:sz w:val="22"/>
          <w:szCs w:val="22"/>
        </w:rPr>
        <w:t xml:space="preserve"> of </w:t>
      </w:r>
      <w:r w:rsidR="00C96D73" w:rsidRPr="00F256CB">
        <w:rPr>
          <w:rFonts w:ascii="Arial" w:hAnsi="Arial" w:cs="Arial"/>
          <w:color w:val="000000"/>
          <w:sz w:val="22"/>
          <w:szCs w:val="22"/>
        </w:rPr>
        <w:t>Welsh</w:t>
      </w:r>
      <w:r w:rsidRPr="00F256CB">
        <w:rPr>
          <w:rFonts w:ascii="Arial" w:hAnsi="Arial" w:cs="Arial"/>
          <w:color w:val="000000"/>
          <w:sz w:val="22"/>
          <w:szCs w:val="22"/>
        </w:rPr>
        <w:t xml:space="preserve"> p</w:t>
      </w:r>
      <w:r w:rsidR="005F6FC3">
        <w:rPr>
          <w:rFonts w:ascii="Arial" w:hAnsi="Arial" w:cs="Arial"/>
          <w:color w:val="000000"/>
          <w:sz w:val="22"/>
          <w:szCs w:val="22"/>
        </w:rPr>
        <w:t>a</w:t>
      </w:r>
      <w:r w:rsidRPr="00F256CB">
        <w:rPr>
          <w:rFonts w:ascii="Arial" w:hAnsi="Arial" w:cs="Arial"/>
          <w:color w:val="000000"/>
          <w:sz w:val="22"/>
          <w:szCs w:val="22"/>
        </w:rPr>
        <w:t>t</w:t>
      </w:r>
      <w:r w:rsidR="005F6FC3">
        <w:rPr>
          <w:rFonts w:ascii="Arial" w:hAnsi="Arial" w:cs="Arial"/>
          <w:color w:val="000000"/>
          <w:sz w:val="22"/>
          <w:szCs w:val="22"/>
        </w:rPr>
        <w:t>ient</w:t>
      </w:r>
      <w:r w:rsidRPr="00F256CB">
        <w:rPr>
          <w:rFonts w:ascii="Arial" w:hAnsi="Arial" w:cs="Arial"/>
          <w:color w:val="000000"/>
          <w:sz w:val="22"/>
          <w:szCs w:val="22"/>
        </w:rPr>
        <w:t>s to be managed in wales. It is likely how</w:t>
      </w:r>
      <w:r w:rsidR="00C96D73" w:rsidRPr="00F256CB">
        <w:rPr>
          <w:rFonts w:ascii="Arial" w:hAnsi="Arial" w:cs="Arial"/>
          <w:color w:val="000000"/>
          <w:sz w:val="22"/>
          <w:szCs w:val="22"/>
        </w:rPr>
        <w:t>e</w:t>
      </w:r>
      <w:r w:rsidRPr="00F256CB">
        <w:rPr>
          <w:rFonts w:ascii="Arial" w:hAnsi="Arial" w:cs="Arial"/>
          <w:color w:val="000000"/>
          <w:sz w:val="22"/>
          <w:szCs w:val="22"/>
        </w:rPr>
        <w:t xml:space="preserve">ver that those on </w:t>
      </w:r>
      <w:r w:rsidR="00FC6F12">
        <w:rPr>
          <w:rFonts w:ascii="Arial" w:hAnsi="Arial" w:cs="Arial"/>
          <w:color w:val="000000"/>
          <w:sz w:val="22"/>
          <w:szCs w:val="22"/>
        </w:rPr>
        <w:t>intravenous</w:t>
      </w:r>
      <w:r w:rsidRPr="00F256CB">
        <w:rPr>
          <w:rFonts w:ascii="Arial" w:hAnsi="Arial" w:cs="Arial"/>
          <w:color w:val="000000"/>
          <w:sz w:val="22"/>
          <w:szCs w:val="22"/>
        </w:rPr>
        <w:t xml:space="preserve"> medications or with complex disease may still need to travel to an English centre. </w:t>
      </w:r>
    </w:p>
    <w:p w14:paraId="3D36B3D6" w14:textId="769DF9FF"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p>
    <w:p w14:paraId="258CA300" w14:textId="096F52BB"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Financial sustainability can be achieved through robust contracting arrangements with the provider centre. This would require a clearly defined governance structure of the service within the Welsh provider to ensure that the service was adequately </w:t>
      </w:r>
      <w:proofErr w:type="gramStart"/>
      <w:r w:rsidRPr="00F256CB">
        <w:rPr>
          <w:rFonts w:ascii="Arial" w:hAnsi="Arial" w:cs="Arial"/>
          <w:color w:val="000000"/>
          <w:sz w:val="22"/>
          <w:szCs w:val="22"/>
        </w:rPr>
        <w:t>resourced</w:t>
      </w:r>
      <w:proofErr w:type="gramEnd"/>
      <w:r w:rsidRPr="00F256CB">
        <w:rPr>
          <w:rFonts w:ascii="Arial" w:hAnsi="Arial" w:cs="Arial"/>
          <w:color w:val="000000"/>
          <w:sz w:val="22"/>
          <w:szCs w:val="22"/>
        </w:rPr>
        <w:t xml:space="preserve"> and the investigations required were ring-fenced. </w:t>
      </w:r>
    </w:p>
    <w:p w14:paraId="7E179184" w14:textId="0EC57926" w:rsidR="00012EF8" w:rsidRPr="00F256CB" w:rsidRDefault="00012EF8" w:rsidP="00F256CB">
      <w:pPr>
        <w:widowControl w:val="0"/>
        <w:autoSpaceDE w:val="0"/>
        <w:autoSpaceDN w:val="0"/>
        <w:adjustRightInd w:val="0"/>
        <w:spacing w:line="360" w:lineRule="auto"/>
        <w:contextualSpacing/>
        <w:rPr>
          <w:rFonts w:ascii="Arial" w:hAnsi="Arial" w:cs="Arial"/>
          <w:color w:val="000000"/>
          <w:sz w:val="22"/>
          <w:szCs w:val="22"/>
        </w:rPr>
      </w:pPr>
    </w:p>
    <w:p w14:paraId="7E4A6BFA" w14:textId="77777777" w:rsidR="00FC6F12" w:rsidRDefault="00FC6F12"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u w:val="single"/>
        </w:rPr>
      </w:pPr>
    </w:p>
    <w:p w14:paraId="677D014E" w14:textId="77777777" w:rsidR="00FC6F12" w:rsidRDefault="00FC6F12"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u w:val="single"/>
        </w:rPr>
      </w:pPr>
    </w:p>
    <w:p w14:paraId="484F7A5F" w14:textId="081D4F6F" w:rsidR="00397A62" w:rsidRPr="00917142" w:rsidRDefault="00397A62" w:rsidP="00F256CB">
      <w:pPr>
        <w:widowControl w:val="0"/>
        <w:autoSpaceDE w:val="0"/>
        <w:autoSpaceDN w:val="0"/>
        <w:adjustRightInd w:val="0"/>
        <w:spacing w:line="360" w:lineRule="auto"/>
        <w:contextualSpacing/>
        <w:rPr>
          <w:rFonts w:ascii="Arial" w:hAnsi="Arial" w:cs="Arial"/>
          <w:b/>
          <w:bCs/>
          <w:color w:val="2F5496" w:themeColor="accent1" w:themeShade="BF"/>
          <w:sz w:val="22"/>
          <w:szCs w:val="22"/>
          <w:u w:val="single"/>
        </w:rPr>
      </w:pPr>
      <w:r w:rsidRPr="00917142">
        <w:rPr>
          <w:rFonts w:ascii="Arial" w:hAnsi="Arial" w:cs="Arial"/>
          <w:b/>
          <w:bCs/>
          <w:color w:val="2F5496" w:themeColor="accent1" w:themeShade="BF"/>
          <w:sz w:val="22"/>
          <w:szCs w:val="22"/>
          <w:u w:val="single"/>
        </w:rPr>
        <w:lastRenderedPageBreak/>
        <w:t>Virtual clinics:</w:t>
      </w:r>
    </w:p>
    <w:p w14:paraId="48C55689" w14:textId="4F545504"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It may be possible to support this model with a virtual clinic environment. This could allow the tertiary provider to provide additional MDT feedback regularly (ideally weekly</w:t>
      </w:r>
      <w:r w:rsidR="005F6FC3">
        <w:rPr>
          <w:rFonts w:ascii="Arial" w:hAnsi="Arial" w:cs="Arial"/>
          <w:color w:val="000000"/>
          <w:sz w:val="22"/>
          <w:szCs w:val="22"/>
        </w:rPr>
        <w:t>/</w:t>
      </w:r>
      <w:r w:rsidRPr="00F256CB">
        <w:rPr>
          <w:rFonts w:ascii="Arial" w:hAnsi="Arial" w:cs="Arial"/>
          <w:color w:val="000000"/>
          <w:sz w:val="22"/>
          <w:szCs w:val="22"/>
        </w:rPr>
        <w:t>fortnightly) to allow discussion of patients. Health boards in Wales need to seek innovative approaches to delivering specialist care in Wales.</w:t>
      </w:r>
    </w:p>
    <w:p w14:paraId="3333DE37" w14:textId="67E0B8F2"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p>
    <w:p w14:paraId="33241B5E" w14:textId="7FC5CD16"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NHS Scotland has developed the </w:t>
      </w:r>
      <w:r w:rsidR="005F6FC3">
        <w:rPr>
          <w:rFonts w:ascii="Arial" w:hAnsi="Arial" w:cs="Arial"/>
          <w:color w:val="000000"/>
          <w:sz w:val="22"/>
          <w:szCs w:val="22"/>
        </w:rPr>
        <w:t>‘</w:t>
      </w:r>
      <w:r w:rsidRPr="00F256CB">
        <w:rPr>
          <w:rFonts w:ascii="Arial" w:hAnsi="Arial" w:cs="Arial"/>
          <w:color w:val="000000"/>
          <w:sz w:val="22"/>
          <w:szCs w:val="22"/>
        </w:rPr>
        <w:t>attend anywhere platform</w:t>
      </w:r>
      <w:r w:rsidR="005F6FC3">
        <w:rPr>
          <w:rFonts w:ascii="Arial" w:hAnsi="Arial" w:cs="Arial"/>
          <w:color w:val="000000"/>
          <w:sz w:val="22"/>
          <w:szCs w:val="22"/>
        </w:rPr>
        <w:t>’</w:t>
      </w:r>
      <w:r w:rsidRPr="00F256CB">
        <w:rPr>
          <w:rFonts w:ascii="Arial" w:hAnsi="Arial" w:cs="Arial"/>
          <w:color w:val="000000"/>
          <w:sz w:val="22"/>
          <w:szCs w:val="22"/>
        </w:rPr>
        <w:t xml:space="preserve"> that allows NHS Scotland patients to access </w:t>
      </w:r>
      <w:r w:rsidR="005F6FC3">
        <w:rPr>
          <w:rFonts w:ascii="Arial" w:hAnsi="Arial" w:cs="Arial"/>
          <w:color w:val="000000"/>
          <w:sz w:val="22"/>
          <w:szCs w:val="22"/>
        </w:rPr>
        <w:t>‘</w:t>
      </w:r>
      <w:r w:rsidRPr="00F256CB">
        <w:rPr>
          <w:rFonts w:ascii="Arial" w:hAnsi="Arial" w:cs="Arial"/>
          <w:color w:val="000000"/>
          <w:sz w:val="22"/>
          <w:szCs w:val="22"/>
        </w:rPr>
        <w:t xml:space="preserve">NHS Near </w:t>
      </w:r>
      <w:r w:rsidR="005F6FC3">
        <w:rPr>
          <w:rFonts w:ascii="Arial" w:hAnsi="Arial" w:cs="Arial"/>
          <w:color w:val="000000"/>
          <w:sz w:val="22"/>
          <w:szCs w:val="22"/>
        </w:rPr>
        <w:t>M</w:t>
      </w:r>
      <w:r w:rsidRPr="00F256CB">
        <w:rPr>
          <w:rFonts w:ascii="Arial" w:hAnsi="Arial" w:cs="Arial"/>
          <w:color w:val="000000"/>
          <w:sz w:val="22"/>
          <w:szCs w:val="22"/>
        </w:rPr>
        <w:t>e</w:t>
      </w:r>
      <w:r w:rsidR="005F6FC3">
        <w:rPr>
          <w:rFonts w:ascii="Arial" w:hAnsi="Arial" w:cs="Arial"/>
          <w:color w:val="000000"/>
          <w:sz w:val="22"/>
          <w:szCs w:val="22"/>
        </w:rPr>
        <w:t>’</w:t>
      </w:r>
      <w:r w:rsidRPr="00F256CB">
        <w:rPr>
          <w:rFonts w:ascii="Arial" w:hAnsi="Arial" w:cs="Arial"/>
          <w:color w:val="000000"/>
          <w:sz w:val="22"/>
          <w:szCs w:val="22"/>
        </w:rPr>
        <w:t xml:space="preserve">. This provides patients from across Scotland the option of accessing NHS services not provided locally via a local digital hub. (SCTT 2019) </w:t>
      </w:r>
    </w:p>
    <w:p w14:paraId="3D68F478" w14:textId="7E7780FF"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p>
    <w:p w14:paraId="499CBBEF" w14:textId="6B4A73D3"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I am not aware of any centres currently using virtual clinics for PH patients</w:t>
      </w:r>
      <w:r w:rsidR="005F6FC3">
        <w:rPr>
          <w:rFonts w:ascii="Arial" w:hAnsi="Arial" w:cs="Arial"/>
          <w:color w:val="000000"/>
          <w:sz w:val="22"/>
          <w:szCs w:val="22"/>
        </w:rPr>
        <w:t>,</w:t>
      </w:r>
      <w:r w:rsidRPr="00F256CB">
        <w:rPr>
          <w:rFonts w:ascii="Arial" w:hAnsi="Arial" w:cs="Arial"/>
          <w:color w:val="000000"/>
          <w:sz w:val="22"/>
          <w:szCs w:val="22"/>
        </w:rPr>
        <w:t xml:space="preserve"> although video conferencing for MDT meetings is fairly common place. They were not in use in Glasgow in Autumn 2018. Before establishing any service in this format</w:t>
      </w:r>
      <w:r w:rsidR="00FC6F12">
        <w:rPr>
          <w:rFonts w:ascii="Arial" w:hAnsi="Arial" w:cs="Arial"/>
          <w:color w:val="000000"/>
          <w:sz w:val="22"/>
          <w:szCs w:val="22"/>
        </w:rPr>
        <w:t>,</w:t>
      </w:r>
      <w:r w:rsidRPr="00F256CB">
        <w:rPr>
          <w:rFonts w:ascii="Arial" w:hAnsi="Arial" w:cs="Arial"/>
          <w:color w:val="000000"/>
          <w:sz w:val="22"/>
          <w:szCs w:val="22"/>
        </w:rPr>
        <w:t xml:space="preserve"> advice would need to be sought from the PH audit committee into how this arrangement would map into the audit standards</w:t>
      </w:r>
      <w:r w:rsidR="005F6FC3">
        <w:rPr>
          <w:rFonts w:ascii="Arial" w:hAnsi="Arial" w:cs="Arial"/>
          <w:color w:val="000000"/>
          <w:sz w:val="22"/>
          <w:szCs w:val="22"/>
        </w:rPr>
        <w:t>,</w:t>
      </w:r>
      <w:r w:rsidRPr="00F256CB">
        <w:rPr>
          <w:rFonts w:ascii="Arial" w:hAnsi="Arial" w:cs="Arial"/>
          <w:color w:val="000000"/>
          <w:sz w:val="22"/>
          <w:szCs w:val="22"/>
        </w:rPr>
        <w:t xml:space="preserve"> </w:t>
      </w:r>
      <w:r w:rsidR="005F6FC3">
        <w:rPr>
          <w:rFonts w:ascii="Arial" w:hAnsi="Arial" w:cs="Arial"/>
          <w:color w:val="000000"/>
          <w:sz w:val="22"/>
          <w:szCs w:val="22"/>
        </w:rPr>
        <w:t>plus</w:t>
      </w:r>
      <w:r w:rsidRPr="00F256CB">
        <w:rPr>
          <w:rFonts w:ascii="Arial" w:hAnsi="Arial" w:cs="Arial"/>
          <w:color w:val="000000"/>
          <w:sz w:val="22"/>
          <w:szCs w:val="22"/>
        </w:rPr>
        <w:t xml:space="preserve"> governance and quality assurance frameworks would also need to be develop</w:t>
      </w:r>
      <w:r w:rsidR="00FC6F12">
        <w:rPr>
          <w:rFonts w:ascii="Arial" w:hAnsi="Arial" w:cs="Arial"/>
          <w:color w:val="000000"/>
          <w:sz w:val="22"/>
          <w:szCs w:val="22"/>
        </w:rPr>
        <w:t>ed</w:t>
      </w:r>
      <w:r w:rsidRPr="00F256CB">
        <w:rPr>
          <w:rFonts w:ascii="Arial" w:hAnsi="Arial" w:cs="Arial"/>
          <w:color w:val="000000"/>
          <w:sz w:val="22"/>
          <w:szCs w:val="22"/>
        </w:rPr>
        <w:t xml:space="preserve"> </w:t>
      </w:r>
      <w:r w:rsidR="00FC6F12">
        <w:rPr>
          <w:rFonts w:ascii="Arial" w:hAnsi="Arial" w:cs="Arial"/>
          <w:color w:val="000000"/>
          <w:sz w:val="22"/>
          <w:szCs w:val="22"/>
        </w:rPr>
        <w:t>to</w:t>
      </w:r>
      <w:r w:rsidRPr="00F256CB">
        <w:rPr>
          <w:rFonts w:ascii="Arial" w:hAnsi="Arial" w:cs="Arial"/>
          <w:color w:val="000000"/>
          <w:sz w:val="22"/>
          <w:szCs w:val="22"/>
        </w:rPr>
        <w:t xml:space="preserve"> support this. </w:t>
      </w:r>
    </w:p>
    <w:p w14:paraId="72755B04" w14:textId="77777777" w:rsidR="00397A62" w:rsidRPr="00F256CB" w:rsidRDefault="00397A62" w:rsidP="00F256CB">
      <w:pPr>
        <w:widowControl w:val="0"/>
        <w:autoSpaceDE w:val="0"/>
        <w:autoSpaceDN w:val="0"/>
        <w:adjustRightInd w:val="0"/>
        <w:spacing w:line="360" w:lineRule="auto"/>
        <w:contextualSpacing/>
        <w:rPr>
          <w:rFonts w:ascii="Arial" w:hAnsi="Arial" w:cs="Arial"/>
          <w:b/>
          <w:color w:val="000000"/>
          <w:sz w:val="22"/>
          <w:szCs w:val="22"/>
        </w:rPr>
      </w:pPr>
    </w:p>
    <w:p w14:paraId="7EE85B6D" w14:textId="53C4C912" w:rsidR="003C0128" w:rsidRPr="00917142" w:rsidRDefault="00397A62" w:rsidP="00F256CB">
      <w:pPr>
        <w:widowControl w:val="0"/>
        <w:autoSpaceDE w:val="0"/>
        <w:autoSpaceDN w:val="0"/>
        <w:adjustRightInd w:val="0"/>
        <w:spacing w:line="360" w:lineRule="auto"/>
        <w:contextualSpacing/>
        <w:rPr>
          <w:rFonts w:ascii="Arial" w:hAnsi="Arial" w:cs="Arial"/>
          <w:b/>
          <w:color w:val="2F5496" w:themeColor="accent1" w:themeShade="BF"/>
          <w:sz w:val="22"/>
          <w:szCs w:val="22"/>
          <w:u w:val="single"/>
        </w:rPr>
      </w:pPr>
      <w:r w:rsidRPr="00917142">
        <w:rPr>
          <w:rFonts w:ascii="Arial" w:hAnsi="Arial" w:cs="Arial"/>
          <w:b/>
          <w:color w:val="2F5496" w:themeColor="accent1" w:themeShade="BF"/>
          <w:sz w:val="22"/>
          <w:szCs w:val="22"/>
          <w:u w:val="single"/>
        </w:rPr>
        <w:t>Developing a s</w:t>
      </w:r>
      <w:r w:rsidR="003C0128" w:rsidRPr="00917142">
        <w:rPr>
          <w:rFonts w:ascii="Arial" w:hAnsi="Arial" w:cs="Arial"/>
          <w:b/>
          <w:color w:val="2F5496" w:themeColor="accent1" w:themeShade="BF"/>
          <w:sz w:val="22"/>
          <w:szCs w:val="22"/>
          <w:u w:val="single"/>
        </w:rPr>
        <w:t>tand</w:t>
      </w:r>
      <w:r w:rsidR="00443516" w:rsidRPr="00917142">
        <w:rPr>
          <w:rFonts w:ascii="Arial" w:hAnsi="Arial" w:cs="Arial"/>
          <w:b/>
          <w:color w:val="2F5496" w:themeColor="accent1" w:themeShade="BF"/>
          <w:sz w:val="22"/>
          <w:szCs w:val="22"/>
          <w:u w:val="single"/>
        </w:rPr>
        <w:t>-</w:t>
      </w:r>
      <w:r w:rsidR="003C0128" w:rsidRPr="00917142">
        <w:rPr>
          <w:rFonts w:ascii="Arial" w:hAnsi="Arial" w:cs="Arial"/>
          <w:b/>
          <w:color w:val="2F5496" w:themeColor="accent1" w:themeShade="BF"/>
          <w:sz w:val="22"/>
          <w:szCs w:val="22"/>
          <w:u w:val="single"/>
        </w:rPr>
        <w:t>alone PH Centre</w:t>
      </w:r>
      <w:r w:rsidRPr="00917142">
        <w:rPr>
          <w:rFonts w:ascii="Arial" w:hAnsi="Arial" w:cs="Arial"/>
          <w:b/>
          <w:color w:val="2F5496" w:themeColor="accent1" w:themeShade="BF"/>
          <w:sz w:val="22"/>
          <w:szCs w:val="22"/>
          <w:u w:val="single"/>
        </w:rPr>
        <w:t xml:space="preserve"> for Wales</w:t>
      </w:r>
    </w:p>
    <w:p w14:paraId="72EFB94D" w14:textId="77777777" w:rsidR="00FC6F12" w:rsidRDefault="00FC6F12" w:rsidP="00F256CB">
      <w:pPr>
        <w:widowControl w:val="0"/>
        <w:autoSpaceDE w:val="0"/>
        <w:autoSpaceDN w:val="0"/>
        <w:adjustRightInd w:val="0"/>
        <w:spacing w:line="360" w:lineRule="auto"/>
        <w:contextualSpacing/>
        <w:rPr>
          <w:rFonts w:ascii="Arial" w:hAnsi="Arial" w:cs="Arial"/>
          <w:color w:val="000000"/>
          <w:sz w:val="22"/>
          <w:szCs w:val="22"/>
        </w:rPr>
      </w:pPr>
    </w:p>
    <w:p w14:paraId="79D3AE6D" w14:textId="53EA2B20" w:rsidR="00397A62" w:rsidRPr="00FC6F12"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This could be an aspirational </w:t>
      </w:r>
      <w:proofErr w:type="gramStart"/>
      <w:r w:rsidRPr="00F256CB">
        <w:rPr>
          <w:rFonts w:ascii="Arial" w:hAnsi="Arial" w:cs="Arial"/>
          <w:color w:val="000000"/>
          <w:sz w:val="22"/>
          <w:szCs w:val="22"/>
        </w:rPr>
        <w:t>l</w:t>
      </w:r>
      <w:r w:rsidR="00E3757C" w:rsidRPr="00F256CB">
        <w:rPr>
          <w:rFonts w:ascii="Arial" w:hAnsi="Arial" w:cs="Arial"/>
          <w:color w:val="000000"/>
          <w:sz w:val="22"/>
          <w:szCs w:val="22"/>
        </w:rPr>
        <w:t>ong term</w:t>
      </w:r>
      <w:proofErr w:type="gramEnd"/>
      <w:r w:rsidR="00E3757C" w:rsidRPr="00F256CB">
        <w:rPr>
          <w:rFonts w:ascii="Arial" w:hAnsi="Arial" w:cs="Arial"/>
          <w:color w:val="000000"/>
          <w:sz w:val="22"/>
          <w:szCs w:val="22"/>
        </w:rPr>
        <w:t xml:space="preserve"> model</w:t>
      </w:r>
      <w:r w:rsidRPr="00F256CB">
        <w:rPr>
          <w:rFonts w:ascii="Arial" w:hAnsi="Arial" w:cs="Arial"/>
          <w:color w:val="000000"/>
          <w:sz w:val="22"/>
          <w:szCs w:val="22"/>
        </w:rPr>
        <w:t>.</w:t>
      </w:r>
      <w:r w:rsidR="00FC6F12">
        <w:rPr>
          <w:rFonts w:ascii="Arial" w:hAnsi="Arial" w:cs="Arial"/>
          <w:color w:val="000000"/>
          <w:sz w:val="22"/>
          <w:szCs w:val="22"/>
        </w:rPr>
        <w:t xml:space="preserve"> It</w:t>
      </w:r>
      <w:r w:rsidR="00FC6F12" w:rsidRPr="00F256CB">
        <w:rPr>
          <w:rFonts w:ascii="Arial" w:hAnsi="Arial" w:cs="Arial"/>
          <w:color w:val="000000"/>
          <w:sz w:val="22"/>
          <w:szCs w:val="22"/>
        </w:rPr>
        <w:t xml:space="preserve"> would provide Wales with an inpatient facility allowing for the management for IV medications and the </w:t>
      </w:r>
      <w:r w:rsidR="005F6FC3">
        <w:rPr>
          <w:rFonts w:ascii="Arial" w:hAnsi="Arial" w:cs="Arial"/>
          <w:color w:val="000000"/>
          <w:sz w:val="22"/>
          <w:szCs w:val="22"/>
        </w:rPr>
        <w:t>most unwell</w:t>
      </w:r>
      <w:r w:rsidR="00FC6F12" w:rsidRPr="00F256CB">
        <w:rPr>
          <w:rFonts w:ascii="Arial" w:hAnsi="Arial" w:cs="Arial"/>
          <w:color w:val="000000"/>
          <w:sz w:val="22"/>
          <w:szCs w:val="22"/>
        </w:rPr>
        <w:t xml:space="preserve"> patients. </w:t>
      </w:r>
      <w:r w:rsidRPr="00F256CB">
        <w:rPr>
          <w:rFonts w:ascii="Arial" w:hAnsi="Arial" w:cs="Arial"/>
          <w:color w:val="000000"/>
          <w:sz w:val="22"/>
          <w:szCs w:val="22"/>
        </w:rPr>
        <w:t xml:space="preserve">It </w:t>
      </w:r>
      <w:proofErr w:type="gramStart"/>
      <w:r w:rsidRPr="00F256CB">
        <w:rPr>
          <w:rFonts w:ascii="Arial" w:hAnsi="Arial" w:cs="Arial"/>
          <w:color w:val="000000"/>
          <w:sz w:val="22"/>
          <w:szCs w:val="22"/>
        </w:rPr>
        <w:t>would</w:t>
      </w:r>
      <w:proofErr w:type="gramEnd"/>
      <w:r w:rsidRPr="00F256CB">
        <w:rPr>
          <w:rFonts w:ascii="Arial" w:hAnsi="Arial" w:cs="Arial"/>
          <w:color w:val="000000"/>
          <w:sz w:val="22"/>
          <w:szCs w:val="22"/>
        </w:rPr>
        <w:t xml:space="preserve"> </w:t>
      </w:r>
      <w:r w:rsidR="00FC6F12">
        <w:rPr>
          <w:rFonts w:ascii="Arial" w:hAnsi="Arial" w:cs="Arial"/>
          <w:color w:val="000000"/>
          <w:sz w:val="22"/>
          <w:szCs w:val="22"/>
        </w:rPr>
        <w:t xml:space="preserve">however, </w:t>
      </w:r>
      <w:r w:rsidRPr="00F256CB">
        <w:rPr>
          <w:rFonts w:ascii="Arial" w:hAnsi="Arial" w:cs="Arial"/>
          <w:color w:val="000000"/>
          <w:sz w:val="22"/>
          <w:szCs w:val="22"/>
        </w:rPr>
        <w:t>take significant time to develop and resource.</w:t>
      </w:r>
    </w:p>
    <w:p w14:paraId="6F8AE447" w14:textId="0497638C" w:rsidR="00014D33"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During its infancy it wou</w:t>
      </w:r>
      <w:r w:rsidR="00C57B38" w:rsidRPr="00F256CB">
        <w:rPr>
          <w:rFonts w:ascii="Arial" w:hAnsi="Arial" w:cs="Arial"/>
          <w:color w:val="000000"/>
          <w:sz w:val="22"/>
          <w:szCs w:val="22"/>
        </w:rPr>
        <w:t>l</w:t>
      </w:r>
      <w:r w:rsidRPr="00F256CB">
        <w:rPr>
          <w:rFonts w:ascii="Arial" w:hAnsi="Arial" w:cs="Arial"/>
          <w:color w:val="000000"/>
          <w:sz w:val="22"/>
          <w:szCs w:val="22"/>
        </w:rPr>
        <w:t>d need very close links to a current tertiary provider</w:t>
      </w:r>
      <w:r w:rsidR="00F703C9">
        <w:rPr>
          <w:rFonts w:ascii="Arial" w:hAnsi="Arial" w:cs="Arial"/>
          <w:color w:val="000000"/>
          <w:sz w:val="22"/>
          <w:szCs w:val="22"/>
        </w:rPr>
        <w:t>. It</w:t>
      </w:r>
      <w:r w:rsidRPr="00F256CB">
        <w:rPr>
          <w:rFonts w:ascii="Arial" w:hAnsi="Arial" w:cs="Arial"/>
          <w:color w:val="000000"/>
          <w:sz w:val="22"/>
          <w:szCs w:val="22"/>
        </w:rPr>
        <w:t xml:space="preserve"> would likely be an organic development from a satellite service </w:t>
      </w:r>
      <w:r w:rsidR="00FC6F12">
        <w:rPr>
          <w:rFonts w:ascii="Arial" w:hAnsi="Arial" w:cs="Arial"/>
          <w:color w:val="000000"/>
          <w:sz w:val="22"/>
          <w:szCs w:val="22"/>
        </w:rPr>
        <w:t xml:space="preserve">if </w:t>
      </w:r>
      <w:r w:rsidRPr="00F256CB">
        <w:rPr>
          <w:rFonts w:ascii="Arial" w:hAnsi="Arial" w:cs="Arial"/>
          <w:color w:val="000000"/>
          <w:sz w:val="22"/>
          <w:szCs w:val="22"/>
        </w:rPr>
        <w:t xml:space="preserve">the case load and strategic appetite was present. </w:t>
      </w:r>
    </w:p>
    <w:p w14:paraId="1D8C4253" w14:textId="3ED29F31" w:rsidR="00397A62" w:rsidRPr="00F256CB" w:rsidRDefault="00397A62" w:rsidP="00F256CB">
      <w:pPr>
        <w:widowControl w:val="0"/>
        <w:autoSpaceDE w:val="0"/>
        <w:autoSpaceDN w:val="0"/>
        <w:adjustRightInd w:val="0"/>
        <w:spacing w:line="360" w:lineRule="auto"/>
        <w:contextualSpacing/>
        <w:rPr>
          <w:rFonts w:ascii="Arial" w:hAnsi="Arial" w:cs="Arial"/>
          <w:color w:val="000000"/>
          <w:sz w:val="22"/>
          <w:szCs w:val="22"/>
        </w:rPr>
      </w:pPr>
      <w:r w:rsidRPr="00F256CB">
        <w:rPr>
          <w:rFonts w:ascii="Arial" w:hAnsi="Arial" w:cs="Arial"/>
          <w:color w:val="000000"/>
          <w:sz w:val="22"/>
          <w:szCs w:val="22"/>
        </w:rPr>
        <w:t xml:space="preserve">There would need to be a robust and comprehensive </w:t>
      </w:r>
      <w:r w:rsidR="00E53EA7">
        <w:rPr>
          <w:rFonts w:ascii="Arial" w:hAnsi="Arial" w:cs="Arial"/>
          <w:color w:val="000000"/>
          <w:sz w:val="22"/>
          <w:szCs w:val="22"/>
        </w:rPr>
        <w:t>g</w:t>
      </w:r>
      <w:r w:rsidRPr="00F256CB">
        <w:rPr>
          <w:rFonts w:ascii="Arial" w:hAnsi="Arial" w:cs="Arial"/>
          <w:color w:val="000000"/>
          <w:sz w:val="22"/>
          <w:szCs w:val="22"/>
        </w:rPr>
        <w:t>overnance structure in place to support the service. This would include the negotiation of drug contracts and tariffs and establishing a homecare service.</w:t>
      </w:r>
      <w:r w:rsidR="00FC6F12">
        <w:rPr>
          <w:rFonts w:ascii="Arial" w:hAnsi="Arial" w:cs="Arial"/>
          <w:color w:val="000000"/>
          <w:sz w:val="22"/>
          <w:szCs w:val="22"/>
        </w:rPr>
        <w:t xml:space="preserve"> The </w:t>
      </w:r>
      <w:r w:rsidRPr="00F256CB">
        <w:rPr>
          <w:rFonts w:ascii="Arial" w:hAnsi="Arial" w:cs="Arial"/>
          <w:color w:val="000000"/>
          <w:sz w:val="22"/>
          <w:szCs w:val="22"/>
        </w:rPr>
        <w:t>Scot</w:t>
      </w:r>
      <w:r w:rsidR="00FC6F12">
        <w:rPr>
          <w:rFonts w:ascii="Arial" w:hAnsi="Arial" w:cs="Arial"/>
          <w:color w:val="000000"/>
          <w:sz w:val="22"/>
          <w:szCs w:val="22"/>
        </w:rPr>
        <w:t>tish model</w:t>
      </w:r>
      <w:r w:rsidRPr="00F256CB">
        <w:rPr>
          <w:rFonts w:ascii="Arial" w:hAnsi="Arial" w:cs="Arial"/>
          <w:color w:val="000000"/>
          <w:sz w:val="22"/>
          <w:szCs w:val="22"/>
        </w:rPr>
        <w:t xml:space="preserve"> operat</w:t>
      </w:r>
      <w:r w:rsidR="00FC6F12">
        <w:rPr>
          <w:rFonts w:ascii="Arial" w:hAnsi="Arial" w:cs="Arial"/>
          <w:color w:val="000000"/>
          <w:sz w:val="22"/>
          <w:szCs w:val="22"/>
        </w:rPr>
        <w:t>ing as</w:t>
      </w:r>
      <w:r w:rsidRPr="00F256CB">
        <w:rPr>
          <w:rFonts w:ascii="Arial" w:hAnsi="Arial" w:cs="Arial"/>
          <w:color w:val="000000"/>
          <w:sz w:val="22"/>
          <w:szCs w:val="22"/>
        </w:rPr>
        <w:t xml:space="preserve"> a national service from a single centre </w:t>
      </w:r>
      <w:r w:rsidR="00FC6F12">
        <w:rPr>
          <w:rFonts w:ascii="Arial" w:hAnsi="Arial" w:cs="Arial"/>
          <w:color w:val="000000"/>
          <w:sz w:val="22"/>
          <w:szCs w:val="22"/>
        </w:rPr>
        <w:t>achieves excellent annual results</w:t>
      </w:r>
      <w:r w:rsidR="00F703C9">
        <w:rPr>
          <w:rFonts w:ascii="Arial" w:hAnsi="Arial" w:cs="Arial"/>
          <w:color w:val="000000"/>
          <w:sz w:val="22"/>
          <w:szCs w:val="22"/>
        </w:rPr>
        <w:t>,</w:t>
      </w:r>
      <w:r w:rsidR="00FC6F12">
        <w:rPr>
          <w:rFonts w:ascii="Arial" w:hAnsi="Arial" w:cs="Arial"/>
          <w:color w:val="000000"/>
          <w:sz w:val="22"/>
          <w:szCs w:val="22"/>
        </w:rPr>
        <w:t xml:space="preserve"> achieving compliance in 8 out of 12 areas in the 2017 National Audit</w:t>
      </w:r>
      <w:r w:rsidR="00D8367D">
        <w:rPr>
          <w:rFonts w:ascii="Arial" w:hAnsi="Arial" w:cs="Arial"/>
          <w:color w:val="000000"/>
          <w:sz w:val="22"/>
          <w:szCs w:val="22"/>
        </w:rPr>
        <w:t xml:space="preserve"> (NHS England 2018)</w:t>
      </w:r>
      <w:r w:rsidR="00FC6F12">
        <w:rPr>
          <w:rFonts w:ascii="Arial" w:hAnsi="Arial" w:cs="Arial"/>
          <w:color w:val="000000"/>
          <w:sz w:val="22"/>
          <w:szCs w:val="22"/>
        </w:rPr>
        <w:t xml:space="preserve">. </w:t>
      </w:r>
    </w:p>
    <w:p w14:paraId="2AB918DF" w14:textId="77777777" w:rsidR="00014D33" w:rsidRPr="00F256CB" w:rsidRDefault="00014D33" w:rsidP="00F256CB">
      <w:pPr>
        <w:widowControl w:val="0"/>
        <w:autoSpaceDE w:val="0"/>
        <w:autoSpaceDN w:val="0"/>
        <w:adjustRightInd w:val="0"/>
        <w:spacing w:line="360" w:lineRule="auto"/>
        <w:contextualSpacing/>
        <w:rPr>
          <w:rFonts w:ascii="Arial" w:hAnsi="Arial" w:cs="Arial"/>
          <w:color w:val="000000"/>
          <w:sz w:val="22"/>
          <w:szCs w:val="22"/>
        </w:rPr>
      </w:pPr>
    </w:p>
    <w:p w14:paraId="0E312ACC" w14:textId="77777777" w:rsidR="00BC4FB8" w:rsidRDefault="00BC4FB8" w:rsidP="00F256CB">
      <w:pPr>
        <w:spacing w:line="360" w:lineRule="auto"/>
        <w:contextualSpacing/>
        <w:rPr>
          <w:rFonts w:ascii="Arial" w:hAnsi="Arial" w:cs="Arial"/>
          <w:b/>
          <w:color w:val="2F5496" w:themeColor="accent1" w:themeShade="BF"/>
          <w:sz w:val="22"/>
          <w:szCs w:val="22"/>
        </w:rPr>
      </w:pPr>
    </w:p>
    <w:p w14:paraId="2CAFA2ED" w14:textId="77777777" w:rsidR="00BC4FB8" w:rsidRDefault="00BC4FB8" w:rsidP="00F256CB">
      <w:pPr>
        <w:spacing w:line="360" w:lineRule="auto"/>
        <w:contextualSpacing/>
        <w:rPr>
          <w:rFonts w:ascii="Arial" w:hAnsi="Arial" w:cs="Arial"/>
          <w:b/>
          <w:color w:val="2F5496" w:themeColor="accent1" w:themeShade="BF"/>
          <w:sz w:val="22"/>
          <w:szCs w:val="22"/>
        </w:rPr>
      </w:pPr>
    </w:p>
    <w:p w14:paraId="45ADEF57" w14:textId="77777777" w:rsidR="00BC4FB8" w:rsidRDefault="00BC4FB8" w:rsidP="00F256CB">
      <w:pPr>
        <w:spacing w:line="360" w:lineRule="auto"/>
        <w:contextualSpacing/>
        <w:rPr>
          <w:rFonts w:ascii="Arial" w:hAnsi="Arial" w:cs="Arial"/>
          <w:b/>
          <w:color w:val="2F5496" w:themeColor="accent1" w:themeShade="BF"/>
          <w:sz w:val="22"/>
          <w:szCs w:val="22"/>
        </w:rPr>
      </w:pPr>
    </w:p>
    <w:p w14:paraId="3D09D044" w14:textId="77777777" w:rsidR="00BC4FB8" w:rsidRDefault="00BC4FB8" w:rsidP="00F256CB">
      <w:pPr>
        <w:spacing w:line="360" w:lineRule="auto"/>
        <w:contextualSpacing/>
        <w:rPr>
          <w:rFonts w:ascii="Arial" w:hAnsi="Arial" w:cs="Arial"/>
          <w:b/>
          <w:color w:val="2F5496" w:themeColor="accent1" w:themeShade="BF"/>
          <w:sz w:val="22"/>
          <w:szCs w:val="22"/>
        </w:rPr>
      </w:pPr>
    </w:p>
    <w:p w14:paraId="377D4C79" w14:textId="77777777" w:rsidR="00BC4FB8" w:rsidRDefault="00BC4FB8" w:rsidP="00F256CB">
      <w:pPr>
        <w:spacing w:line="360" w:lineRule="auto"/>
        <w:contextualSpacing/>
        <w:rPr>
          <w:rFonts w:ascii="Arial" w:hAnsi="Arial" w:cs="Arial"/>
          <w:b/>
          <w:color w:val="2F5496" w:themeColor="accent1" w:themeShade="BF"/>
          <w:sz w:val="22"/>
          <w:szCs w:val="22"/>
        </w:rPr>
      </w:pPr>
    </w:p>
    <w:p w14:paraId="12ABC092" w14:textId="3C878EC7" w:rsidR="004D6DF4" w:rsidRDefault="00E53EA7" w:rsidP="00F256CB">
      <w:pPr>
        <w:spacing w:line="360" w:lineRule="auto"/>
        <w:contextualSpacing/>
        <w:rPr>
          <w:rFonts w:ascii="Arial" w:hAnsi="Arial" w:cs="Arial"/>
          <w:b/>
          <w:color w:val="2F5496" w:themeColor="accent1" w:themeShade="BF"/>
          <w:sz w:val="22"/>
          <w:szCs w:val="22"/>
        </w:rPr>
      </w:pPr>
      <w:r>
        <w:rPr>
          <w:rFonts w:ascii="Arial" w:hAnsi="Arial" w:cs="Arial"/>
          <w:b/>
          <w:color w:val="2F5496" w:themeColor="accent1" w:themeShade="BF"/>
          <w:sz w:val="22"/>
          <w:szCs w:val="22"/>
        </w:rPr>
        <w:t xml:space="preserve">Conclusion and </w:t>
      </w:r>
      <w:r w:rsidRPr="00E53EA7">
        <w:rPr>
          <w:rFonts w:ascii="Arial" w:hAnsi="Arial" w:cs="Arial"/>
          <w:b/>
          <w:color w:val="2F5496" w:themeColor="accent1" w:themeShade="BF"/>
          <w:sz w:val="22"/>
          <w:szCs w:val="22"/>
        </w:rPr>
        <w:t>Suggested</w:t>
      </w:r>
      <w:r w:rsidR="00917142" w:rsidRPr="00E53EA7">
        <w:rPr>
          <w:rFonts w:ascii="Arial" w:hAnsi="Arial" w:cs="Arial"/>
          <w:b/>
          <w:color w:val="2F5496" w:themeColor="accent1" w:themeShade="BF"/>
          <w:sz w:val="22"/>
          <w:szCs w:val="22"/>
        </w:rPr>
        <w:t xml:space="preserve"> Next steps:</w:t>
      </w:r>
    </w:p>
    <w:p w14:paraId="0917329D" w14:textId="77777777" w:rsidR="00E743CA" w:rsidRPr="00E743CA" w:rsidRDefault="00E743CA" w:rsidP="00F256CB">
      <w:pPr>
        <w:spacing w:line="360" w:lineRule="auto"/>
        <w:contextualSpacing/>
        <w:rPr>
          <w:rFonts w:ascii="Arial" w:hAnsi="Arial" w:cs="Arial"/>
          <w:bCs/>
          <w:color w:val="2F5496" w:themeColor="accent1" w:themeShade="BF"/>
          <w:sz w:val="22"/>
          <w:szCs w:val="22"/>
        </w:rPr>
      </w:pPr>
    </w:p>
    <w:p w14:paraId="2F9BFB44" w14:textId="77777777" w:rsidR="00F703C9" w:rsidRDefault="00E53EA7" w:rsidP="00F256CB">
      <w:pPr>
        <w:spacing w:line="360" w:lineRule="auto"/>
        <w:contextualSpacing/>
        <w:rPr>
          <w:rFonts w:ascii="Arial" w:hAnsi="Arial" w:cs="Arial"/>
          <w:bCs/>
          <w:sz w:val="22"/>
          <w:szCs w:val="22"/>
        </w:rPr>
      </w:pPr>
      <w:r w:rsidRPr="00E743CA">
        <w:rPr>
          <w:rFonts w:ascii="Arial" w:hAnsi="Arial" w:cs="Arial"/>
          <w:bCs/>
          <w:sz w:val="22"/>
          <w:szCs w:val="22"/>
        </w:rPr>
        <w:t>The potential models outlined above will be presented to WHSSC as a</w:t>
      </w:r>
      <w:r w:rsidR="00E743CA" w:rsidRPr="00E743CA">
        <w:rPr>
          <w:rFonts w:ascii="Arial" w:hAnsi="Arial" w:cs="Arial"/>
          <w:bCs/>
          <w:sz w:val="22"/>
          <w:szCs w:val="22"/>
        </w:rPr>
        <w:t xml:space="preserve"> formal </w:t>
      </w:r>
      <w:r w:rsidRPr="00E743CA">
        <w:rPr>
          <w:rFonts w:ascii="Arial" w:hAnsi="Arial" w:cs="Arial"/>
          <w:bCs/>
          <w:sz w:val="22"/>
          <w:szCs w:val="22"/>
        </w:rPr>
        <w:t>option appraisal. Further financial data is required in order to more formally assess the feasibility and cost impact of these models.</w:t>
      </w:r>
      <w:r w:rsidR="00E743CA" w:rsidRPr="00E743CA">
        <w:rPr>
          <w:rFonts w:ascii="Arial" w:hAnsi="Arial" w:cs="Arial"/>
          <w:bCs/>
          <w:sz w:val="22"/>
          <w:szCs w:val="22"/>
        </w:rPr>
        <w:t xml:space="preserve"> I am keen to ensure that the momentum that we have gathered </w:t>
      </w:r>
      <w:r w:rsidR="00F703C9">
        <w:rPr>
          <w:rFonts w:ascii="Arial" w:hAnsi="Arial" w:cs="Arial"/>
          <w:bCs/>
          <w:sz w:val="22"/>
          <w:szCs w:val="22"/>
        </w:rPr>
        <w:t>is maintained. The</w:t>
      </w:r>
      <w:r w:rsidR="00E743CA" w:rsidRPr="00E743CA">
        <w:rPr>
          <w:rFonts w:ascii="Arial" w:hAnsi="Arial" w:cs="Arial"/>
          <w:bCs/>
          <w:sz w:val="22"/>
          <w:szCs w:val="22"/>
        </w:rPr>
        <w:t xml:space="preserve"> sense of urgency </w:t>
      </w:r>
      <w:r w:rsidR="00F703C9">
        <w:rPr>
          <w:rFonts w:ascii="Arial" w:hAnsi="Arial" w:cs="Arial"/>
          <w:bCs/>
          <w:sz w:val="22"/>
          <w:szCs w:val="22"/>
        </w:rPr>
        <w:t xml:space="preserve">must continue </w:t>
      </w:r>
      <w:r w:rsidR="00E743CA" w:rsidRPr="00E743CA">
        <w:rPr>
          <w:rFonts w:ascii="Arial" w:hAnsi="Arial" w:cs="Arial"/>
          <w:bCs/>
          <w:sz w:val="22"/>
          <w:szCs w:val="22"/>
        </w:rPr>
        <w:t>within the project an</w:t>
      </w:r>
      <w:r w:rsidR="00F703C9">
        <w:rPr>
          <w:rFonts w:ascii="Arial" w:hAnsi="Arial" w:cs="Arial"/>
          <w:bCs/>
          <w:sz w:val="22"/>
          <w:szCs w:val="22"/>
        </w:rPr>
        <w:t>d</w:t>
      </w:r>
      <w:r w:rsidR="00E743CA" w:rsidRPr="00E743CA">
        <w:rPr>
          <w:rFonts w:ascii="Arial" w:hAnsi="Arial" w:cs="Arial"/>
          <w:bCs/>
          <w:sz w:val="22"/>
          <w:szCs w:val="22"/>
        </w:rPr>
        <w:t xml:space="preserve"> clinical working group </w:t>
      </w:r>
      <w:r w:rsidR="00F703C9">
        <w:rPr>
          <w:rFonts w:ascii="Arial" w:hAnsi="Arial" w:cs="Arial"/>
          <w:bCs/>
          <w:sz w:val="22"/>
          <w:szCs w:val="22"/>
        </w:rPr>
        <w:t>as</w:t>
      </w:r>
      <w:r w:rsidR="00E743CA" w:rsidRPr="00E743CA">
        <w:rPr>
          <w:rFonts w:ascii="Arial" w:hAnsi="Arial" w:cs="Arial"/>
          <w:bCs/>
          <w:sz w:val="22"/>
          <w:szCs w:val="22"/>
        </w:rPr>
        <w:t xml:space="preserve"> the project moves in phase 2 and 3 in my absence. </w:t>
      </w:r>
    </w:p>
    <w:p w14:paraId="323FE4FC" w14:textId="3C80ADE5" w:rsidR="000662D7" w:rsidRPr="00E743CA" w:rsidRDefault="00E743CA" w:rsidP="00F256CB">
      <w:pPr>
        <w:spacing w:line="360" w:lineRule="auto"/>
        <w:contextualSpacing/>
        <w:rPr>
          <w:rFonts w:ascii="Arial" w:hAnsi="Arial" w:cs="Arial"/>
          <w:bCs/>
          <w:sz w:val="22"/>
          <w:szCs w:val="22"/>
        </w:rPr>
      </w:pPr>
      <w:r w:rsidRPr="00E743CA">
        <w:rPr>
          <w:rFonts w:ascii="Arial" w:hAnsi="Arial" w:cs="Arial"/>
          <w:bCs/>
          <w:sz w:val="22"/>
          <w:szCs w:val="22"/>
        </w:rPr>
        <w:t>The pilot clinics that are in their infancy will provide useful data that may further inform the potential future model.</w:t>
      </w:r>
    </w:p>
    <w:p w14:paraId="3520DA28" w14:textId="71DEC3D0" w:rsidR="00E743CA" w:rsidRDefault="00E743CA" w:rsidP="00F256CB">
      <w:pPr>
        <w:spacing w:line="360" w:lineRule="auto"/>
        <w:contextualSpacing/>
        <w:rPr>
          <w:rFonts w:ascii="Arial" w:hAnsi="Arial" w:cs="Arial"/>
          <w:bCs/>
          <w:sz w:val="22"/>
          <w:szCs w:val="22"/>
        </w:rPr>
      </w:pPr>
      <w:r w:rsidRPr="00E743CA">
        <w:rPr>
          <w:rFonts w:ascii="Arial" w:hAnsi="Arial" w:cs="Arial"/>
          <w:bCs/>
          <w:sz w:val="22"/>
          <w:szCs w:val="22"/>
        </w:rPr>
        <w:t xml:space="preserve">An education package and delivery programme </w:t>
      </w:r>
      <w:proofErr w:type="gramStart"/>
      <w:r w:rsidRPr="00E743CA">
        <w:rPr>
          <w:rFonts w:ascii="Arial" w:hAnsi="Arial" w:cs="Arial"/>
          <w:bCs/>
          <w:sz w:val="22"/>
          <w:szCs w:val="22"/>
        </w:rPr>
        <w:t>is</w:t>
      </w:r>
      <w:proofErr w:type="gramEnd"/>
      <w:r w:rsidRPr="00E743CA">
        <w:rPr>
          <w:rFonts w:ascii="Arial" w:hAnsi="Arial" w:cs="Arial"/>
          <w:bCs/>
          <w:sz w:val="22"/>
          <w:szCs w:val="22"/>
        </w:rPr>
        <w:t xml:space="preserve"> now under development following my work with one of the drug companies that support education and research into PH across the UK. </w:t>
      </w:r>
    </w:p>
    <w:p w14:paraId="0A0B05C4" w14:textId="1946423C" w:rsidR="00F703C9" w:rsidRPr="00E743CA" w:rsidRDefault="00F703C9" w:rsidP="00F256CB">
      <w:pPr>
        <w:spacing w:line="360" w:lineRule="auto"/>
        <w:contextualSpacing/>
        <w:rPr>
          <w:rFonts w:ascii="Arial" w:hAnsi="Arial" w:cs="Arial"/>
          <w:bCs/>
          <w:sz w:val="22"/>
          <w:szCs w:val="22"/>
        </w:rPr>
      </w:pPr>
      <w:r>
        <w:rPr>
          <w:rFonts w:ascii="Arial" w:hAnsi="Arial" w:cs="Arial"/>
          <w:bCs/>
          <w:sz w:val="22"/>
          <w:szCs w:val="22"/>
        </w:rPr>
        <w:t>My leadership strategy to affect change this year has culminated in the outputs described above. This now provides WHSSC with a platform upon which to further develop a PH service utilising the most appropriate model.</w:t>
      </w:r>
    </w:p>
    <w:p w14:paraId="547FFCF4" w14:textId="77777777" w:rsidR="00BE1403" w:rsidRPr="00F256CB" w:rsidRDefault="00BE1403" w:rsidP="00F256CB">
      <w:pPr>
        <w:spacing w:line="360" w:lineRule="auto"/>
        <w:contextualSpacing/>
        <w:rPr>
          <w:rFonts w:ascii="Arial" w:hAnsi="Arial" w:cs="Arial"/>
          <w:b/>
          <w:sz w:val="22"/>
          <w:szCs w:val="22"/>
        </w:rPr>
      </w:pPr>
    </w:p>
    <w:p w14:paraId="7F9AADF9" w14:textId="6C111A99" w:rsidR="00670690" w:rsidRPr="00F256CB" w:rsidRDefault="00670690" w:rsidP="00F256CB">
      <w:pPr>
        <w:spacing w:line="360" w:lineRule="auto"/>
        <w:contextualSpacing/>
        <w:rPr>
          <w:rFonts w:ascii="Arial" w:hAnsi="Arial" w:cs="Arial"/>
          <w:b/>
          <w:sz w:val="22"/>
          <w:szCs w:val="22"/>
        </w:rPr>
      </w:pPr>
    </w:p>
    <w:p w14:paraId="0A600529" w14:textId="4F205579" w:rsidR="00581567" w:rsidRPr="00F256CB" w:rsidRDefault="00581567" w:rsidP="00F256CB">
      <w:pPr>
        <w:spacing w:line="360" w:lineRule="auto"/>
        <w:contextualSpacing/>
        <w:rPr>
          <w:rFonts w:ascii="Arial" w:hAnsi="Arial" w:cs="Arial"/>
          <w:sz w:val="22"/>
          <w:szCs w:val="22"/>
        </w:rPr>
      </w:pPr>
    </w:p>
    <w:p w14:paraId="267BF2D4" w14:textId="77777777" w:rsidR="00A85F33" w:rsidRPr="00F256CB" w:rsidRDefault="00A85F33" w:rsidP="00F256CB">
      <w:pPr>
        <w:spacing w:line="360" w:lineRule="auto"/>
        <w:contextualSpacing/>
        <w:rPr>
          <w:rFonts w:ascii="Arial" w:hAnsi="Arial" w:cs="Arial"/>
          <w:sz w:val="22"/>
          <w:szCs w:val="22"/>
        </w:rPr>
      </w:pPr>
    </w:p>
    <w:p w14:paraId="20B2997D" w14:textId="77777777" w:rsidR="00581567" w:rsidRPr="00F256CB" w:rsidRDefault="00581567" w:rsidP="00F256CB">
      <w:pPr>
        <w:spacing w:line="360" w:lineRule="auto"/>
        <w:contextualSpacing/>
        <w:rPr>
          <w:rFonts w:ascii="Arial" w:hAnsi="Arial" w:cs="Arial"/>
          <w:sz w:val="22"/>
          <w:szCs w:val="22"/>
        </w:rPr>
      </w:pPr>
    </w:p>
    <w:p w14:paraId="187A472A" w14:textId="77777777" w:rsidR="002C44E7" w:rsidRPr="00F256CB" w:rsidRDefault="002C44E7" w:rsidP="00F256CB">
      <w:pPr>
        <w:spacing w:line="360" w:lineRule="auto"/>
        <w:contextualSpacing/>
        <w:rPr>
          <w:rFonts w:ascii="Arial" w:hAnsi="Arial" w:cs="Arial"/>
          <w:sz w:val="22"/>
          <w:szCs w:val="22"/>
        </w:rPr>
      </w:pPr>
    </w:p>
    <w:p w14:paraId="3D2CA092" w14:textId="77777777" w:rsidR="002C44E7" w:rsidRPr="00F256CB" w:rsidRDefault="002C44E7" w:rsidP="00F256CB">
      <w:pPr>
        <w:spacing w:line="360" w:lineRule="auto"/>
        <w:contextualSpacing/>
        <w:rPr>
          <w:rFonts w:ascii="Arial" w:hAnsi="Arial" w:cs="Arial"/>
          <w:sz w:val="22"/>
          <w:szCs w:val="22"/>
        </w:rPr>
      </w:pPr>
    </w:p>
    <w:p w14:paraId="4F6F8945" w14:textId="77777777" w:rsidR="00A85F33" w:rsidRPr="00F256CB" w:rsidRDefault="00A85F33" w:rsidP="00F256CB">
      <w:pPr>
        <w:spacing w:line="360" w:lineRule="auto"/>
        <w:contextualSpacing/>
        <w:rPr>
          <w:rFonts w:ascii="Arial" w:hAnsi="Arial" w:cs="Arial"/>
          <w:sz w:val="22"/>
          <w:szCs w:val="22"/>
        </w:rPr>
      </w:pPr>
    </w:p>
    <w:p w14:paraId="7D7B1941" w14:textId="77777777" w:rsidR="0058409C" w:rsidRPr="00F256CB" w:rsidRDefault="0058409C" w:rsidP="00F256CB">
      <w:pPr>
        <w:spacing w:line="360" w:lineRule="auto"/>
        <w:contextualSpacing/>
        <w:rPr>
          <w:rFonts w:ascii="Arial" w:hAnsi="Arial" w:cs="Arial"/>
          <w:b/>
          <w:bCs/>
          <w:sz w:val="22"/>
          <w:szCs w:val="22"/>
        </w:rPr>
      </w:pPr>
    </w:p>
    <w:p w14:paraId="60593084" w14:textId="77777777" w:rsidR="0058409C" w:rsidRPr="00F256CB" w:rsidRDefault="0058409C" w:rsidP="00F256CB">
      <w:pPr>
        <w:spacing w:line="360" w:lineRule="auto"/>
        <w:contextualSpacing/>
        <w:rPr>
          <w:rFonts w:ascii="Arial" w:hAnsi="Arial" w:cs="Arial"/>
          <w:b/>
          <w:bCs/>
          <w:sz w:val="22"/>
          <w:szCs w:val="22"/>
        </w:rPr>
      </w:pPr>
    </w:p>
    <w:p w14:paraId="1F7606FC" w14:textId="77777777" w:rsidR="0058409C" w:rsidRPr="00F256CB" w:rsidRDefault="0058409C" w:rsidP="00F256CB">
      <w:pPr>
        <w:spacing w:line="360" w:lineRule="auto"/>
        <w:contextualSpacing/>
        <w:rPr>
          <w:rFonts w:ascii="Arial" w:hAnsi="Arial" w:cs="Arial"/>
          <w:b/>
          <w:bCs/>
          <w:sz w:val="22"/>
          <w:szCs w:val="22"/>
        </w:rPr>
      </w:pPr>
    </w:p>
    <w:p w14:paraId="4D56041F" w14:textId="77777777" w:rsidR="0058409C" w:rsidRPr="00F256CB" w:rsidRDefault="0058409C" w:rsidP="00F256CB">
      <w:pPr>
        <w:spacing w:line="360" w:lineRule="auto"/>
        <w:contextualSpacing/>
        <w:rPr>
          <w:rFonts w:ascii="Arial" w:hAnsi="Arial" w:cs="Arial"/>
          <w:b/>
          <w:bCs/>
          <w:sz w:val="22"/>
          <w:szCs w:val="22"/>
        </w:rPr>
      </w:pPr>
    </w:p>
    <w:p w14:paraId="41861E4E" w14:textId="77777777" w:rsidR="0058409C" w:rsidRPr="00F256CB" w:rsidRDefault="0058409C" w:rsidP="00F256CB">
      <w:pPr>
        <w:spacing w:line="360" w:lineRule="auto"/>
        <w:contextualSpacing/>
        <w:rPr>
          <w:rFonts w:ascii="Arial" w:hAnsi="Arial" w:cs="Arial"/>
          <w:b/>
          <w:bCs/>
          <w:sz w:val="22"/>
          <w:szCs w:val="22"/>
        </w:rPr>
      </w:pPr>
    </w:p>
    <w:p w14:paraId="6D695CFC" w14:textId="77777777" w:rsidR="0058409C" w:rsidRPr="00F256CB" w:rsidRDefault="0058409C" w:rsidP="00F256CB">
      <w:pPr>
        <w:spacing w:line="360" w:lineRule="auto"/>
        <w:contextualSpacing/>
        <w:rPr>
          <w:rFonts w:ascii="Arial" w:hAnsi="Arial" w:cs="Arial"/>
          <w:b/>
          <w:bCs/>
          <w:sz w:val="22"/>
          <w:szCs w:val="22"/>
        </w:rPr>
      </w:pPr>
    </w:p>
    <w:p w14:paraId="5A7C6722" w14:textId="77777777" w:rsidR="0058409C" w:rsidRPr="00F256CB" w:rsidRDefault="0058409C" w:rsidP="00F256CB">
      <w:pPr>
        <w:spacing w:line="360" w:lineRule="auto"/>
        <w:contextualSpacing/>
        <w:rPr>
          <w:rFonts w:ascii="Arial" w:hAnsi="Arial" w:cs="Arial"/>
          <w:b/>
          <w:bCs/>
          <w:sz w:val="22"/>
          <w:szCs w:val="22"/>
        </w:rPr>
      </w:pPr>
    </w:p>
    <w:p w14:paraId="596A9962" w14:textId="77777777" w:rsidR="0058409C" w:rsidRPr="00F256CB" w:rsidRDefault="0058409C" w:rsidP="00F256CB">
      <w:pPr>
        <w:spacing w:line="360" w:lineRule="auto"/>
        <w:contextualSpacing/>
        <w:rPr>
          <w:rFonts w:ascii="Arial" w:hAnsi="Arial" w:cs="Arial"/>
          <w:b/>
          <w:bCs/>
          <w:sz w:val="22"/>
          <w:szCs w:val="22"/>
        </w:rPr>
      </w:pPr>
    </w:p>
    <w:p w14:paraId="36358B81" w14:textId="77777777" w:rsidR="00D8367D" w:rsidRDefault="00D8367D" w:rsidP="00F256CB">
      <w:pPr>
        <w:spacing w:line="360" w:lineRule="auto"/>
        <w:contextualSpacing/>
        <w:rPr>
          <w:rFonts w:ascii="Arial" w:hAnsi="Arial" w:cs="Arial"/>
          <w:b/>
          <w:bCs/>
          <w:sz w:val="22"/>
          <w:szCs w:val="22"/>
        </w:rPr>
      </w:pPr>
    </w:p>
    <w:p w14:paraId="0A9D5553" w14:textId="77777777" w:rsidR="00D8367D" w:rsidRDefault="00D8367D" w:rsidP="00F256CB">
      <w:pPr>
        <w:spacing w:line="360" w:lineRule="auto"/>
        <w:contextualSpacing/>
        <w:rPr>
          <w:rFonts w:ascii="Arial" w:hAnsi="Arial" w:cs="Arial"/>
          <w:b/>
          <w:bCs/>
          <w:sz w:val="22"/>
          <w:szCs w:val="22"/>
        </w:rPr>
      </w:pPr>
    </w:p>
    <w:p w14:paraId="1545F73C" w14:textId="77777777" w:rsidR="00D8367D" w:rsidRDefault="00D8367D" w:rsidP="00F256CB">
      <w:pPr>
        <w:spacing w:line="360" w:lineRule="auto"/>
        <w:contextualSpacing/>
        <w:rPr>
          <w:rFonts w:ascii="Arial" w:hAnsi="Arial" w:cs="Arial"/>
          <w:b/>
          <w:bCs/>
          <w:sz w:val="22"/>
          <w:szCs w:val="22"/>
        </w:rPr>
      </w:pPr>
    </w:p>
    <w:p w14:paraId="6AE011EC" w14:textId="77777777" w:rsidR="00E743CA" w:rsidRDefault="00E743CA" w:rsidP="00F256CB">
      <w:pPr>
        <w:spacing w:line="360" w:lineRule="auto"/>
        <w:contextualSpacing/>
        <w:rPr>
          <w:rFonts w:ascii="Arial" w:hAnsi="Arial" w:cs="Arial"/>
          <w:b/>
          <w:bCs/>
          <w:sz w:val="22"/>
          <w:szCs w:val="22"/>
        </w:rPr>
      </w:pPr>
    </w:p>
    <w:p w14:paraId="5E47F805" w14:textId="77777777" w:rsidR="004C0FDC" w:rsidRDefault="004C0FDC" w:rsidP="00F256CB">
      <w:pPr>
        <w:spacing w:line="360" w:lineRule="auto"/>
        <w:contextualSpacing/>
        <w:rPr>
          <w:rFonts w:ascii="Arial" w:hAnsi="Arial" w:cs="Arial"/>
          <w:b/>
          <w:bCs/>
          <w:sz w:val="22"/>
          <w:szCs w:val="22"/>
        </w:rPr>
      </w:pPr>
    </w:p>
    <w:p w14:paraId="7EB70E99" w14:textId="7FA98CC7" w:rsidR="00581567" w:rsidRDefault="00581567" w:rsidP="00F256CB">
      <w:pPr>
        <w:spacing w:line="360" w:lineRule="auto"/>
        <w:contextualSpacing/>
        <w:rPr>
          <w:rFonts w:ascii="Arial" w:hAnsi="Arial" w:cs="Arial"/>
          <w:b/>
          <w:bCs/>
          <w:sz w:val="22"/>
          <w:szCs w:val="22"/>
        </w:rPr>
      </w:pPr>
      <w:r w:rsidRPr="00F256CB">
        <w:rPr>
          <w:rFonts w:ascii="Arial" w:hAnsi="Arial" w:cs="Arial"/>
          <w:b/>
          <w:bCs/>
          <w:sz w:val="22"/>
          <w:szCs w:val="22"/>
        </w:rPr>
        <w:t>References</w:t>
      </w:r>
      <w:r w:rsidR="00E743CA">
        <w:rPr>
          <w:rFonts w:ascii="Arial" w:hAnsi="Arial" w:cs="Arial"/>
          <w:b/>
          <w:bCs/>
          <w:sz w:val="22"/>
          <w:szCs w:val="22"/>
        </w:rPr>
        <w:t>:</w:t>
      </w:r>
    </w:p>
    <w:p w14:paraId="268AB577" w14:textId="77777777" w:rsidR="00F703C9" w:rsidRPr="00F256CB" w:rsidRDefault="00F703C9" w:rsidP="00F256CB">
      <w:pPr>
        <w:spacing w:line="360" w:lineRule="auto"/>
        <w:contextualSpacing/>
        <w:rPr>
          <w:rFonts w:ascii="Arial" w:hAnsi="Arial" w:cs="Arial"/>
          <w:b/>
          <w:bCs/>
          <w:sz w:val="22"/>
          <w:szCs w:val="22"/>
        </w:rPr>
      </w:pPr>
    </w:p>
    <w:p w14:paraId="69F33782" w14:textId="1B8E9F69" w:rsidR="00B0121A" w:rsidRPr="004C0FDC" w:rsidRDefault="00B0121A" w:rsidP="00F256CB">
      <w:pPr>
        <w:spacing w:line="360" w:lineRule="auto"/>
        <w:contextualSpacing/>
        <w:rPr>
          <w:rFonts w:ascii="Arial" w:hAnsi="Arial" w:cs="Arial"/>
          <w:sz w:val="22"/>
          <w:szCs w:val="22"/>
        </w:rPr>
      </w:pPr>
      <w:r w:rsidRPr="004C0FDC">
        <w:rPr>
          <w:rFonts w:ascii="Arial" w:hAnsi="Arial" w:cs="Arial"/>
          <w:sz w:val="22"/>
          <w:szCs w:val="22"/>
        </w:rPr>
        <w:t xml:space="preserve">Collins, J </w:t>
      </w:r>
      <w:r w:rsidR="004C0FDC" w:rsidRPr="004C0FDC">
        <w:rPr>
          <w:rFonts w:ascii="Arial" w:hAnsi="Arial" w:cs="Arial"/>
          <w:sz w:val="22"/>
          <w:szCs w:val="22"/>
        </w:rPr>
        <w:t xml:space="preserve">(2001) </w:t>
      </w:r>
      <w:r w:rsidRPr="004C0FDC">
        <w:rPr>
          <w:rFonts w:ascii="Arial" w:hAnsi="Arial" w:cs="Arial"/>
          <w:i/>
          <w:iCs/>
          <w:sz w:val="22"/>
          <w:szCs w:val="22"/>
        </w:rPr>
        <w:t>Good to Great</w:t>
      </w:r>
      <w:r w:rsidRPr="004C0FDC">
        <w:rPr>
          <w:rFonts w:ascii="Arial" w:hAnsi="Arial" w:cs="Arial"/>
          <w:sz w:val="22"/>
          <w:szCs w:val="22"/>
        </w:rPr>
        <w:t xml:space="preserve"> Random House Business Books, London.</w:t>
      </w:r>
    </w:p>
    <w:p w14:paraId="4FB7FAA4" w14:textId="77777777" w:rsidR="00581567" w:rsidRPr="00F256CB" w:rsidRDefault="00581567" w:rsidP="00F256CB">
      <w:pPr>
        <w:spacing w:line="360" w:lineRule="auto"/>
        <w:contextualSpacing/>
        <w:rPr>
          <w:rFonts w:ascii="Arial" w:hAnsi="Arial" w:cs="Arial"/>
          <w:sz w:val="22"/>
          <w:szCs w:val="22"/>
        </w:rPr>
      </w:pPr>
    </w:p>
    <w:p w14:paraId="3584389C" w14:textId="6AEF7401" w:rsidR="00E743CA" w:rsidRPr="004C0FDC" w:rsidRDefault="004C0FDC" w:rsidP="004C0FDC">
      <w:proofErr w:type="spellStart"/>
      <w:r>
        <w:rPr>
          <w:rFonts w:ascii="Arial" w:hAnsi="Arial" w:cs="Arial"/>
          <w:color w:val="000000" w:themeColor="text1"/>
          <w:sz w:val="22"/>
          <w:szCs w:val="22"/>
        </w:rPr>
        <w:t>Galie</w:t>
      </w:r>
      <w:proofErr w:type="spellEnd"/>
      <w:r>
        <w:rPr>
          <w:rFonts w:ascii="Arial" w:hAnsi="Arial" w:cs="Arial"/>
          <w:color w:val="000000" w:themeColor="text1"/>
          <w:sz w:val="22"/>
          <w:szCs w:val="22"/>
        </w:rPr>
        <w:t xml:space="preserve">, N. Humbert, M. and </w:t>
      </w:r>
      <w:proofErr w:type="spellStart"/>
      <w:r>
        <w:rPr>
          <w:rFonts w:ascii="Arial" w:hAnsi="Arial" w:cs="Arial"/>
          <w:color w:val="000000" w:themeColor="text1"/>
          <w:sz w:val="22"/>
          <w:szCs w:val="22"/>
        </w:rPr>
        <w:t>Vachiery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J.l</w:t>
      </w:r>
      <w:proofErr w:type="spellEnd"/>
      <w:r>
        <w:rPr>
          <w:rFonts w:ascii="Arial" w:hAnsi="Arial" w:cs="Arial"/>
          <w:color w:val="000000" w:themeColor="text1"/>
          <w:sz w:val="22"/>
          <w:szCs w:val="22"/>
        </w:rPr>
        <w:t>. et al.</w:t>
      </w:r>
      <w:r>
        <w:rPr>
          <w:rFonts w:ascii="Helvetica Neue" w:hAnsi="Helvetica Neue"/>
          <w:color w:val="000000"/>
          <w:sz w:val="17"/>
          <w:szCs w:val="17"/>
          <w:shd w:val="clear" w:color="auto" w:fill="FFFFFF"/>
        </w:rPr>
        <w:t>,</w:t>
      </w:r>
      <w:r w:rsidRPr="00F256CB">
        <w:rPr>
          <w:rFonts w:ascii="Arial" w:hAnsi="Arial" w:cs="Arial"/>
          <w:color w:val="000000" w:themeColor="text1"/>
          <w:sz w:val="22"/>
          <w:szCs w:val="22"/>
        </w:rPr>
        <w:t xml:space="preserve"> </w:t>
      </w:r>
      <w:r>
        <w:rPr>
          <w:rFonts w:ascii="Arial" w:hAnsi="Arial" w:cs="Arial"/>
          <w:color w:val="000000" w:themeColor="text1"/>
          <w:sz w:val="22"/>
          <w:szCs w:val="22"/>
        </w:rPr>
        <w:t>(</w:t>
      </w:r>
      <w:r w:rsidR="00E743CA" w:rsidRPr="00F256CB">
        <w:rPr>
          <w:rFonts w:ascii="Arial" w:hAnsi="Arial" w:cs="Arial"/>
          <w:color w:val="000000" w:themeColor="text1"/>
          <w:sz w:val="22"/>
          <w:szCs w:val="22"/>
        </w:rPr>
        <w:t>2015</w:t>
      </w:r>
      <w:r>
        <w:rPr>
          <w:rFonts w:ascii="Arial" w:hAnsi="Arial" w:cs="Arial"/>
          <w:color w:val="000000" w:themeColor="text1"/>
          <w:sz w:val="22"/>
          <w:szCs w:val="22"/>
        </w:rPr>
        <w:t>)</w:t>
      </w:r>
      <w:r w:rsidR="00E743CA" w:rsidRPr="00F256CB">
        <w:rPr>
          <w:rFonts w:ascii="Arial" w:hAnsi="Arial" w:cs="Arial"/>
          <w:color w:val="000000" w:themeColor="text1"/>
          <w:sz w:val="22"/>
          <w:szCs w:val="22"/>
        </w:rPr>
        <w:t xml:space="preserve"> </w:t>
      </w:r>
      <w:r w:rsidR="00E743CA" w:rsidRPr="004C0FDC">
        <w:rPr>
          <w:rFonts w:ascii="Arial" w:hAnsi="Arial" w:cs="Arial"/>
          <w:i/>
          <w:iCs/>
          <w:color w:val="000000" w:themeColor="text1"/>
          <w:sz w:val="22"/>
          <w:szCs w:val="22"/>
        </w:rPr>
        <w:t>ESC/ERS Guidelines for the diagnosis and treatment of pulmonary hypertension</w:t>
      </w:r>
      <w:r w:rsidR="00E743CA" w:rsidRPr="00F256CB">
        <w:rPr>
          <w:rFonts w:ascii="Arial" w:hAnsi="Arial" w:cs="Arial"/>
          <w:color w:val="000000" w:themeColor="text1"/>
          <w:sz w:val="22"/>
          <w:szCs w:val="22"/>
        </w:rPr>
        <w:t xml:space="preserve"> European Heart Journal (2016) 34, 67-119. </w:t>
      </w:r>
    </w:p>
    <w:p w14:paraId="283A07A4" w14:textId="77777777" w:rsidR="004C0FDC" w:rsidRDefault="004C0FDC" w:rsidP="00E743CA">
      <w:pPr>
        <w:spacing w:line="360" w:lineRule="auto"/>
        <w:contextualSpacing/>
        <w:rPr>
          <w:rFonts w:ascii="Arial" w:eastAsia="Times New Roman" w:hAnsi="Arial" w:cs="Arial"/>
          <w:color w:val="333333"/>
          <w:sz w:val="22"/>
          <w:szCs w:val="22"/>
        </w:rPr>
      </w:pPr>
    </w:p>
    <w:p w14:paraId="7252E2D2" w14:textId="7F42295E" w:rsidR="00E743CA" w:rsidRPr="00F256CB" w:rsidRDefault="00784520" w:rsidP="00E743CA">
      <w:pPr>
        <w:spacing w:line="360" w:lineRule="auto"/>
        <w:contextualSpacing/>
        <w:rPr>
          <w:rFonts w:ascii="Arial" w:eastAsia="Times New Roman" w:hAnsi="Arial" w:cs="Arial"/>
          <w:color w:val="333333"/>
          <w:sz w:val="22"/>
          <w:szCs w:val="22"/>
        </w:rPr>
      </w:pPr>
      <w:r>
        <w:rPr>
          <w:rFonts w:ascii="Arial" w:eastAsia="Times New Roman" w:hAnsi="Arial" w:cs="Arial"/>
          <w:color w:val="333333"/>
          <w:sz w:val="22"/>
          <w:szCs w:val="22"/>
        </w:rPr>
        <w:t xml:space="preserve">Gibbs, S. </w:t>
      </w:r>
      <w:r w:rsidR="00E743CA" w:rsidRPr="00F256CB">
        <w:rPr>
          <w:rFonts w:ascii="Arial" w:eastAsia="Times New Roman" w:hAnsi="Arial" w:cs="Arial"/>
          <w:color w:val="333333"/>
          <w:sz w:val="22"/>
          <w:szCs w:val="22"/>
        </w:rPr>
        <w:t>Consensus statement on the management of pulmonary hypertension in clinical practice in the UK and Ireland</w:t>
      </w:r>
    </w:p>
    <w:p w14:paraId="47145BD6" w14:textId="385A6A37" w:rsidR="00F703C9" w:rsidRDefault="00E743CA" w:rsidP="00E743CA">
      <w:pPr>
        <w:spacing w:line="360" w:lineRule="auto"/>
        <w:contextualSpacing/>
        <w:rPr>
          <w:rFonts w:ascii="Arial" w:hAnsi="Arial" w:cs="Arial"/>
          <w:color w:val="0563C1" w:themeColor="hyperlink"/>
          <w:sz w:val="22"/>
          <w:szCs w:val="22"/>
          <w:u w:val="single"/>
        </w:rPr>
      </w:pPr>
      <w:r w:rsidRPr="00F256CB">
        <w:rPr>
          <w:rFonts w:ascii="Arial" w:eastAsia="Times New Roman" w:hAnsi="Arial" w:cs="Arial"/>
          <w:b/>
          <w:bCs/>
          <w:color w:val="333333"/>
          <w:sz w:val="22"/>
          <w:szCs w:val="22"/>
        </w:rPr>
        <w:t xml:space="preserve">National Pulmonary Hypertension Centres of the UK and Ireland </w:t>
      </w:r>
      <w:hyperlink r:id="rId33" w:history="1">
        <w:r w:rsidR="00F703C9" w:rsidRPr="00985ECE">
          <w:rPr>
            <w:rStyle w:val="Hyperlink"/>
            <w:rFonts w:ascii="Arial" w:hAnsi="Arial" w:cs="Arial"/>
            <w:sz w:val="22"/>
            <w:szCs w:val="22"/>
          </w:rPr>
          <w:t>https://thorax.bmj.com/content</w:t>
        </w:r>
        <w:r w:rsidR="00F703C9" w:rsidRPr="00985ECE">
          <w:rPr>
            <w:rStyle w:val="Hyperlink"/>
            <w:rFonts w:ascii="Arial" w:hAnsi="Arial" w:cs="Arial"/>
            <w:sz w:val="22"/>
            <w:szCs w:val="22"/>
          </w:rPr>
          <w:t>/</w:t>
        </w:r>
        <w:r w:rsidR="00F703C9" w:rsidRPr="00985ECE">
          <w:rPr>
            <w:rStyle w:val="Hyperlink"/>
            <w:rFonts w:ascii="Arial" w:hAnsi="Arial" w:cs="Arial"/>
            <w:sz w:val="22"/>
            <w:szCs w:val="22"/>
          </w:rPr>
          <w:t>63/Suppl_2/ii11</w:t>
        </w:r>
      </w:hyperlink>
    </w:p>
    <w:p w14:paraId="1973B701" w14:textId="23177272" w:rsidR="00A87489" w:rsidRDefault="00784520" w:rsidP="00A87489">
      <w:pPr>
        <w:pStyle w:val="NormalWeb"/>
        <w:spacing w:line="360" w:lineRule="auto"/>
        <w:contextualSpacing/>
        <w:rPr>
          <w:rFonts w:ascii="Arial" w:hAnsi="Arial" w:cs="Arial"/>
          <w:color w:val="000000" w:themeColor="text1"/>
          <w:sz w:val="22"/>
          <w:szCs w:val="22"/>
        </w:rPr>
      </w:pPr>
      <w:r>
        <w:rPr>
          <w:rFonts w:ascii="Arial" w:hAnsi="Arial" w:cs="Arial"/>
          <w:sz w:val="22"/>
          <w:szCs w:val="22"/>
        </w:rPr>
        <w:t>Gibbs, S.</w:t>
      </w:r>
      <w:r w:rsidRPr="00784520">
        <w:rPr>
          <w:rFonts w:ascii="Arial" w:hAnsi="Arial" w:cs="Arial"/>
          <w:color w:val="355E8E"/>
          <w:sz w:val="22"/>
          <w:szCs w:val="22"/>
        </w:rPr>
        <w:t xml:space="preserve"> </w:t>
      </w:r>
      <w:r w:rsidRPr="00784520">
        <w:rPr>
          <w:rFonts w:ascii="Arial" w:hAnsi="Arial" w:cs="Arial"/>
          <w:color w:val="000000" w:themeColor="text1"/>
          <w:sz w:val="22"/>
          <w:szCs w:val="22"/>
        </w:rPr>
        <w:t xml:space="preserve">(2007) </w:t>
      </w:r>
      <w:r w:rsidRPr="00784520">
        <w:rPr>
          <w:rFonts w:ascii="Arial" w:hAnsi="Arial" w:cs="Arial"/>
          <w:i/>
          <w:iCs/>
          <w:color w:val="000000" w:themeColor="text1"/>
          <w:sz w:val="22"/>
          <w:szCs w:val="22"/>
        </w:rPr>
        <w:t>Drugs for the treatment of pulmonary arterial hypertension</w:t>
      </w:r>
      <w:r w:rsidRPr="00784520">
        <w:rPr>
          <w:rFonts w:ascii="Arial" w:hAnsi="Arial" w:cs="Arial"/>
          <w:i/>
          <w:iCs/>
          <w:color w:val="000000" w:themeColor="text1"/>
          <w:sz w:val="22"/>
          <w:szCs w:val="22"/>
        </w:rPr>
        <w:t>.</w:t>
      </w:r>
      <w:r w:rsidRPr="00784520">
        <w:rPr>
          <w:rFonts w:ascii="Arial" w:hAnsi="Arial" w:cs="Arial"/>
          <w:color w:val="000000" w:themeColor="text1"/>
          <w:sz w:val="22"/>
          <w:szCs w:val="22"/>
        </w:rPr>
        <w:t xml:space="preserve"> Submission on behalf of the Royal College of Physicians</w:t>
      </w:r>
      <w:r>
        <w:rPr>
          <w:rFonts w:ascii="Arial" w:hAnsi="Arial" w:cs="Arial"/>
          <w:color w:val="000000" w:themeColor="text1"/>
          <w:sz w:val="22"/>
          <w:szCs w:val="22"/>
        </w:rPr>
        <w:t xml:space="preserve">. Available at: </w:t>
      </w:r>
      <w:r w:rsidRPr="00784520">
        <w:rPr>
          <w:rFonts w:ascii="Arial" w:hAnsi="Arial" w:cs="Arial"/>
          <w:color w:val="000000" w:themeColor="text1"/>
          <w:sz w:val="22"/>
          <w:szCs w:val="22"/>
        </w:rPr>
        <w:t xml:space="preserve"> </w:t>
      </w:r>
      <w:hyperlink r:id="rId34" w:history="1">
        <w:r w:rsidRPr="00985ECE">
          <w:rPr>
            <w:rStyle w:val="Hyperlink"/>
            <w:rFonts w:ascii="Arial" w:hAnsi="Arial" w:cs="Arial"/>
            <w:sz w:val="22"/>
            <w:szCs w:val="22"/>
          </w:rPr>
          <w:t>https://www.nice.org.uk/guidance/gid-tag382/documents/royal-college-of-physicians-and-british-cardiovascular-society2</w:t>
        </w:r>
      </w:hyperlink>
      <w:r w:rsidR="00A87489" w:rsidRPr="00F256CB">
        <w:rPr>
          <w:rFonts w:ascii="Arial" w:hAnsi="Arial" w:cs="Arial"/>
          <w:color w:val="000000" w:themeColor="text1"/>
          <w:sz w:val="22"/>
          <w:szCs w:val="22"/>
        </w:rPr>
        <w:t xml:space="preserve"> </w:t>
      </w:r>
      <w:r>
        <w:rPr>
          <w:rFonts w:ascii="Arial" w:hAnsi="Arial" w:cs="Arial"/>
          <w:color w:val="4F7FBC"/>
          <w:sz w:val="22"/>
          <w:szCs w:val="22"/>
        </w:rPr>
        <w:t>(</w:t>
      </w:r>
      <w:r w:rsidR="00A87489" w:rsidRPr="00F256CB">
        <w:rPr>
          <w:rFonts w:ascii="Arial" w:hAnsi="Arial" w:cs="Arial"/>
          <w:color w:val="000000" w:themeColor="text1"/>
          <w:sz w:val="22"/>
          <w:szCs w:val="22"/>
        </w:rPr>
        <w:t>Accessed 14th May 2019</w:t>
      </w:r>
      <w:r>
        <w:rPr>
          <w:rFonts w:ascii="Arial" w:hAnsi="Arial" w:cs="Arial"/>
          <w:color w:val="000000" w:themeColor="text1"/>
          <w:sz w:val="22"/>
          <w:szCs w:val="22"/>
        </w:rPr>
        <w:t>)</w:t>
      </w:r>
    </w:p>
    <w:p w14:paraId="49BE90E2" w14:textId="71DB15A8" w:rsidR="00A87489" w:rsidRPr="00F256CB" w:rsidRDefault="00784520" w:rsidP="00A87489">
      <w:pPr>
        <w:shd w:val="clear" w:color="auto" w:fill="FFFFFF"/>
        <w:spacing w:before="100" w:beforeAutospacing="1" w:after="100" w:afterAutospacing="1" w:line="360" w:lineRule="auto"/>
        <w:contextualSpacing/>
        <w:rPr>
          <w:rFonts w:ascii="Arial" w:eastAsia="Times New Roman" w:hAnsi="Arial" w:cs="Arial"/>
          <w:color w:val="000000" w:themeColor="text1"/>
          <w:sz w:val="22"/>
          <w:szCs w:val="22"/>
        </w:rPr>
      </w:pPr>
      <w:r>
        <w:rPr>
          <w:rFonts w:ascii="Arial" w:hAnsi="Arial" w:cs="Arial"/>
          <w:sz w:val="22"/>
          <w:szCs w:val="22"/>
        </w:rPr>
        <w:t xml:space="preserve">Golden Jubilee National Hospital (2019) </w:t>
      </w:r>
      <w:r>
        <w:rPr>
          <w:rFonts w:ascii="Arial" w:hAnsi="Arial" w:cs="Arial"/>
          <w:i/>
          <w:iCs/>
          <w:sz w:val="22"/>
          <w:szCs w:val="22"/>
        </w:rPr>
        <w:t xml:space="preserve">What we do. </w:t>
      </w:r>
      <w:r>
        <w:rPr>
          <w:rFonts w:ascii="Arial" w:hAnsi="Arial" w:cs="Arial"/>
          <w:sz w:val="22"/>
          <w:szCs w:val="22"/>
        </w:rPr>
        <w:t xml:space="preserve">Available at: </w:t>
      </w:r>
      <w:hyperlink r:id="rId35" w:history="1">
        <w:r w:rsidRPr="00985ECE">
          <w:rPr>
            <w:rStyle w:val="Hyperlink"/>
            <w:rFonts w:ascii="Arial" w:eastAsia="Times New Roman" w:hAnsi="Arial" w:cs="Arial"/>
            <w:sz w:val="22"/>
            <w:szCs w:val="22"/>
          </w:rPr>
          <w:t>https://www.nhsgoldenjubilee.co.u</w:t>
        </w:r>
        <w:r w:rsidRPr="00985ECE">
          <w:rPr>
            <w:rStyle w:val="Hyperlink"/>
            <w:rFonts w:ascii="Arial" w:eastAsia="Times New Roman" w:hAnsi="Arial" w:cs="Arial"/>
            <w:sz w:val="22"/>
            <w:szCs w:val="22"/>
          </w:rPr>
          <w:t>k</w:t>
        </w:r>
        <w:r w:rsidRPr="00985ECE">
          <w:rPr>
            <w:rStyle w:val="Hyperlink"/>
            <w:rFonts w:ascii="Arial" w:eastAsia="Times New Roman" w:hAnsi="Arial" w:cs="Arial"/>
            <w:sz w:val="22"/>
            <w:szCs w:val="22"/>
          </w:rPr>
          <w:t>/about/what-we-do/</w:t>
        </w:r>
      </w:hyperlink>
      <w:r w:rsidR="00A87489" w:rsidRPr="00F256CB">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w:t>
      </w:r>
      <w:r w:rsidR="00A87489" w:rsidRPr="00F256CB">
        <w:rPr>
          <w:rFonts w:ascii="Arial" w:eastAsia="Times New Roman" w:hAnsi="Arial" w:cs="Arial"/>
          <w:color w:val="000000" w:themeColor="text1"/>
          <w:sz w:val="22"/>
          <w:szCs w:val="22"/>
        </w:rPr>
        <w:t>Accessed 14</w:t>
      </w:r>
      <w:r w:rsidR="00A87489" w:rsidRPr="00F256CB">
        <w:rPr>
          <w:rFonts w:ascii="Arial" w:eastAsia="Times New Roman" w:hAnsi="Arial" w:cs="Arial"/>
          <w:color w:val="000000" w:themeColor="text1"/>
          <w:sz w:val="22"/>
          <w:szCs w:val="22"/>
          <w:vertAlign w:val="superscript"/>
        </w:rPr>
        <w:t>th</w:t>
      </w:r>
      <w:r w:rsidR="00A87489" w:rsidRPr="00F256CB">
        <w:rPr>
          <w:rFonts w:ascii="Arial" w:eastAsia="Times New Roman" w:hAnsi="Arial" w:cs="Arial"/>
          <w:color w:val="000000" w:themeColor="text1"/>
          <w:sz w:val="22"/>
          <w:szCs w:val="22"/>
        </w:rPr>
        <w:t xml:space="preserve"> May 2019</w:t>
      </w:r>
      <w:r>
        <w:rPr>
          <w:rFonts w:ascii="Arial" w:eastAsia="Times New Roman" w:hAnsi="Arial" w:cs="Arial"/>
          <w:color w:val="000000" w:themeColor="text1"/>
          <w:sz w:val="22"/>
          <w:szCs w:val="22"/>
        </w:rPr>
        <w:t>)</w:t>
      </w:r>
    </w:p>
    <w:p w14:paraId="54B38F28" w14:textId="59AA6E9F" w:rsidR="00E743CA" w:rsidRDefault="00E743CA" w:rsidP="00F256CB">
      <w:pPr>
        <w:spacing w:before="100" w:beforeAutospacing="1" w:after="100" w:afterAutospacing="1" w:line="360" w:lineRule="auto"/>
        <w:contextualSpacing/>
        <w:rPr>
          <w:rFonts w:ascii="Arial" w:eastAsia="Times New Roman" w:hAnsi="Arial" w:cs="Arial"/>
          <w:color w:val="000000" w:themeColor="text1"/>
          <w:sz w:val="22"/>
          <w:szCs w:val="22"/>
          <w:lang w:eastAsia="en-GB"/>
        </w:rPr>
      </w:pPr>
    </w:p>
    <w:p w14:paraId="045077ED" w14:textId="1E40E42B" w:rsidR="00427DBB" w:rsidRDefault="00427DBB" w:rsidP="00F256CB">
      <w:pPr>
        <w:spacing w:before="100" w:beforeAutospacing="1" w:after="100" w:afterAutospacing="1" w:line="360" w:lineRule="auto"/>
        <w:contextualSpacing/>
        <w:rPr>
          <w:rFonts w:ascii="Arial" w:eastAsia="Times New Roman" w:hAnsi="Arial" w:cs="Arial"/>
          <w:color w:val="000000" w:themeColor="text1"/>
          <w:sz w:val="22"/>
          <w:szCs w:val="22"/>
          <w:lang w:eastAsia="en-GB"/>
        </w:rPr>
      </w:pPr>
      <w:r w:rsidRPr="00F256CB">
        <w:rPr>
          <w:rFonts w:ascii="Arial" w:eastAsia="Times New Roman" w:hAnsi="Arial" w:cs="Arial"/>
          <w:color w:val="000000" w:themeColor="text1"/>
          <w:sz w:val="22"/>
          <w:szCs w:val="22"/>
          <w:lang w:eastAsia="en-GB"/>
        </w:rPr>
        <w:t>Goleman</w:t>
      </w:r>
      <w:r w:rsidR="00784520">
        <w:rPr>
          <w:rFonts w:ascii="Arial" w:eastAsia="Times New Roman" w:hAnsi="Arial" w:cs="Arial"/>
          <w:color w:val="000000" w:themeColor="text1"/>
          <w:sz w:val="22"/>
          <w:szCs w:val="22"/>
          <w:lang w:eastAsia="en-GB"/>
        </w:rPr>
        <w:t xml:space="preserve">, D. </w:t>
      </w:r>
      <w:r w:rsidRPr="00F256CB">
        <w:rPr>
          <w:rFonts w:ascii="Arial" w:eastAsia="Times New Roman" w:hAnsi="Arial" w:cs="Arial"/>
          <w:color w:val="000000" w:themeColor="text1"/>
          <w:sz w:val="22"/>
          <w:szCs w:val="22"/>
          <w:lang w:eastAsia="en-GB"/>
        </w:rPr>
        <w:t xml:space="preserve"> </w:t>
      </w:r>
      <w:r w:rsidR="00784520">
        <w:rPr>
          <w:rFonts w:ascii="Arial" w:eastAsia="Times New Roman" w:hAnsi="Arial" w:cs="Arial"/>
          <w:color w:val="000000" w:themeColor="text1"/>
          <w:sz w:val="22"/>
          <w:szCs w:val="22"/>
          <w:lang w:eastAsia="en-GB"/>
        </w:rPr>
        <w:t>(</w:t>
      </w:r>
      <w:r w:rsidRPr="00F256CB">
        <w:rPr>
          <w:rFonts w:ascii="Arial" w:eastAsia="Times New Roman" w:hAnsi="Arial" w:cs="Arial"/>
          <w:color w:val="000000" w:themeColor="text1"/>
          <w:sz w:val="22"/>
          <w:szCs w:val="22"/>
          <w:lang w:eastAsia="en-GB"/>
        </w:rPr>
        <w:t>2000</w:t>
      </w:r>
      <w:r w:rsidR="00784520">
        <w:rPr>
          <w:rFonts w:ascii="Arial" w:eastAsia="Times New Roman" w:hAnsi="Arial" w:cs="Arial"/>
          <w:color w:val="000000" w:themeColor="text1"/>
          <w:sz w:val="22"/>
          <w:szCs w:val="22"/>
          <w:lang w:eastAsia="en-GB"/>
        </w:rPr>
        <w:t>)</w:t>
      </w:r>
      <w:r w:rsidRPr="00F256CB">
        <w:rPr>
          <w:rFonts w:ascii="Arial" w:eastAsia="Times New Roman" w:hAnsi="Arial" w:cs="Arial"/>
          <w:color w:val="000000" w:themeColor="text1"/>
          <w:sz w:val="22"/>
          <w:szCs w:val="22"/>
          <w:lang w:eastAsia="en-GB"/>
        </w:rPr>
        <w:t xml:space="preserve"> </w:t>
      </w:r>
      <w:r w:rsidRPr="00784520">
        <w:rPr>
          <w:rFonts w:ascii="Arial" w:eastAsia="Times New Roman" w:hAnsi="Arial" w:cs="Arial"/>
          <w:i/>
          <w:iCs/>
          <w:color w:val="000000" w:themeColor="text1"/>
          <w:sz w:val="22"/>
          <w:szCs w:val="22"/>
          <w:lang w:eastAsia="en-GB"/>
        </w:rPr>
        <w:t>Leadership that gets results</w:t>
      </w:r>
      <w:r w:rsidRPr="00F256CB">
        <w:rPr>
          <w:rFonts w:ascii="Arial" w:eastAsia="Times New Roman" w:hAnsi="Arial" w:cs="Arial"/>
          <w:color w:val="000000" w:themeColor="text1"/>
          <w:sz w:val="22"/>
          <w:szCs w:val="22"/>
          <w:lang w:eastAsia="en-GB"/>
        </w:rPr>
        <w:t xml:space="preserve"> </w:t>
      </w:r>
      <w:r w:rsidR="00784520">
        <w:rPr>
          <w:rFonts w:ascii="Arial" w:eastAsia="Times New Roman" w:hAnsi="Arial" w:cs="Arial"/>
          <w:color w:val="000000" w:themeColor="text1"/>
          <w:sz w:val="22"/>
          <w:szCs w:val="22"/>
          <w:lang w:eastAsia="en-GB"/>
        </w:rPr>
        <w:t>I</w:t>
      </w:r>
      <w:r w:rsidRPr="00F256CB">
        <w:rPr>
          <w:rFonts w:ascii="Arial" w:eastAsia="Times New Roman" w:hAnsi="Arial" w:cs="Arial"/>
          <w:color w:val="000000" w:themeColor="text1"/>
          <w:sz w:val="22"/>
          <w:szCs w:val="22"/>
          <w:lang w:eastAsia="en-GB"/>
        </w:rPr>
        <w:t xml:space="preserve">mage available </w:t>
      </w:r>
      <w:r w:rsidR="00784520">
        <w:rPr>
          <w:rFonts w:ascii="Arial" w:eastAsia="Times New Roman" w:hAnsi="Arial" w:cs="Arial"/>
          <w:color w:val="000000" w:themeColor="text1"/>
          <w:sz w:val="22"/>
          <w:szCs w:val="22"/>
          <w:lang w:eastAsia="en-GB"/>
        </w:rPr>
        <w:t>at:</w:t>
      </w:r>
      <w:r w:rsidRPr="00F256CB">
        <w:rPr>
          <w:rFonts w:ascii="Arial" w:eastAsia="Times New Roman" w:hAnsi="Arial" w:cs="Arial"/>
          <w:color w:val="000000" w:themeColor="text1"/>
          <w:sz w:val="22"/>
          <w:szCs w:val="22"/>
          <w:lang w:eastAsia="en-GB"/>
        </w:rPr>
        <w:t xml:space="preserve"> </w:t>
      </w:r>
      <w:hyperlink r:id="rId36" w:history="1">
        <w:r w:rsidRPr="00F256CB">
          <w:rPr>
            <w:rStyle w:val="Hyperlink"/>
            <w:rFonts w:ascii="Arial" w:eastAsia="Times New Roman" w:hAnsi="Arial" w:cs="Arial"/>
            <w:color w:val="000000" w:themeColor="text1"/>
            <w:sz w:val="22"/>
            <w:szCs w:val="22"/>
            <w:lang w:eastAsia="en-GB"/>
          </w:rPr>
          <w:t>https://intenseminimalism.com/2015/the-six-styles-of-leadership/</w:t>
        </w:r>
      </w:hyperlink>
      <w:r w:rsidRPr="00F256CB">
        <w:rPr>
          <w:rFonts w:ascii="Arial" w:eastAsia="Times New Roman" w:hAnsi="Arial" w:cs="Arial"/>
          <w:color w:val="000000" w:themeColor="text1"/>
          <w:sz w:val="22"/>
          <w:szCs w:val="22"/>
          <w:lang w:eastAsia="en-GB"/>
        </w:rPr>
        <w:t xml:space="preserve"> </w:t>
      </w:r>
      <w:r w:rsidR="00784520">
        <w:rPr>
          <w:rFonts w:ascii="Arial" w:eastAsia="Times New Roman" w:hAnsi="Arial" w:cs="Arial"/>
          <w:color w:val="000000" w:themeColor="text1"/>
          <w:sz w:val="22"/>
          <w:szCs w:val="22"/>
          <w:lang w:eastAsia="en-GB"/>
        </w:rPr>
        <w:t>(A</w:t>
      </w:r>
      <w:r w:rsidRPr="00F256CB">
        <w:rPr>
          <w:rFonts w:ascii="Arial" w:eastAsia="Times New Roman" w:hAnsi="Arial" w:cs="Arial"/>
          <w:color w:val="000000" w:themeColor="text1"/>
          <w:sz w:val="22"/>
          <w:szCs w:val="22"/>
          <w:lang w:eastAsia="en-GB"/>
        </w:rPr>
        <w:t>ccessed 12</w:t>
      </w:r>
      <w:r w:rsidRPr="00F256CB">
        <w:rPr>
          <w:rFonts w:ascii="Arial" w:eastAsia="Times New Roman" w:hAnsi="Arial" w:cs="Arial"/>
          <w:color w:val="000000" w:themeColor="text1"/>
          <w:sz w:val="22"/>
          <w:szCs w:val="22"/>
          <w:vertAlign w:val="superscript"/>
          <w:lang w:eastAsia="en-GB"/>
        </w:rPr>
        <w:t>th</w:t>
      </w:r>
      <w:r w:rsidRPr="00F256CB">
        <w:rPr>
          <w:rFonts w:ascii="Arial" w:eastAsia="Times New Roman" w:hAnsi="Arial" w:cs="Arial"/>
          <w:color w:val="000000" w:themeColor="text1"/>
          <w:sz w:val="22"/>
          <w:szCs w:val="22"/>
          <w:lang w:eastAsia="en-GB"/>
        </w:rPr>
        <w:t xml:space="preserve"> September 2019.</w:t>
      </w:r>
      <w:r w:rsidR="00784520">
        <w:rPr>
          <w:rFonts w:ascii="Arial" w:eastAsia="Times New Roman" w:hAnsi="Arial" w:cs="Arial"/>
          <w:color w:val="000000" w:themeColor="text1"/>
          <w:sz w:val="22"/>
          <w:szCs w:val="22"/>
          <w:lang w:eastAsia="en-GB"/>
        </w:rPr>
        <w:t>)</w:t>
      </w:r>
    </w:p>
    <w:p w14:paraId="0A5D12E2" w14:textId="77777777" w:rsidR="00F703C9" w:rsidRDefault="00F703C9" w:rsidP="00F256CB">
      <w:pPr>
        <w:spacing w:before="100" w:beforeAutospacing="1" w:after="100" w:afterAutospacing="1" w:line="360" w:lineRule="auto"/>
        <w:contextualSpacing/>
        <w:rPr>
          <w:rFonts w:ascii="Arial" w:eastAsia="Times New Roman" w:hAnsi="Arial" w:cs="Arial"/>
          <w:color w:val="000000" w:themeColor="text1"/>
          <w:sz w:val="22"/>
          <w:szCs w:val="22"/>
          <w:lang w:eastAsia="en-GB"/>
        </w:rPr>
      </w:pPr>
    </w:p>
    <w:p w14:paraId="53F220A3" w14:textId="43901AB3" w:rsidR="005D48D1" w:rsidRPr="00784520" w:rsidRDefault="005D48D1" w:rsidP="00F256CB">
      <w:pPr>
        <w:spacing w:before="100" w:beforeAutospacing="1" w:after="100" w:afterAutospacing="1" w:line="360" w:lineRule="auto"/>
        <w:contextualSpacing/>
        <w:rPr>
          <w:rFonts w:ascii="Arial" w:eastAsia="Times New Roman" w:hAnsi="Arial" w:cs="Arial"/>
          <w:sz w:val="22"/>
          <w:szCs w:val="22"/>
          <w:lang w:eastAsia="en-GB"/>
        </w:rPr>
      </w:pPr>
      <w:r w:rsidRPr="00F256CB">
        <w:rPr>
          <w:rFonts w:ascii="Arial" w:eastAsia="Times New Roman" w:hAnsi="Arial" w:cs="Arial"/>
          <w:sz w:val="22"/>
          <w:szCs w:val="22"/>
          <w:lang w:eastAsia="en-GB"/>
        </w:rPr>
        <w:t>Goleman, D.</w:t>
      </w:r>
      <w:r w:rsidR="00784520">
        <w:rPr>
          <w:rFonts w:ascii="Arial" w:eastAsia="Times New Roman" w:hAnsi="Arial" w:cs="Arial"/>
          <w:sz w:val="22"/>
          <w:szCs w:val="22"/>
          <w:lang w:eastAsia="en-GB"/>
        </w:rPr>
        <w:t xml:space="preserve"> (2000)</w:t>
      </w:r>
      <w:r w:rsidRPr="00F256CB">
        <w:rPr>
          <w:rFonts w:ascii="Arial" w:eastAsia="Times New Roman" w:hAnsi="Arial" w:cs="Arial"/>
          <w:sz w:val="22"/>
          <w:szCs w:val="22"/>
          <w:lang w:eastAsia="en-GB"/>
        </w:rPr>
        <w:t xml:space="preserve"> </w:t>
      </w:r>
      <w:r w:rsidRPr="00784520">
        <w:rPr>
          <w:rFonts w:ascii="Arial" w:eastAsia="Times New Roman" w:hAnsi="Arial" w:cs="Arial"/>
          <w:i/>
          <w:iCs/>
          <w:sz w:val="22"/>
          <w:szCs w:val="22"/>
          <w:lang w:eastAsia="en-GB"/>
        </w:rPr>
        <w:t>Leadership that Gets Results</w:t>
      </w:r>
      <w:r w:rsidRPr="00F256CB">
        <w:rPr>
          <w:rFonts w:ascii="Arial" w:eastAsia="Times New Roman" w:hAnsi="Arial" w:cs="Arial"/>
          <w:sz w:val="22"/>
          <w:szCs w:val="22"/>
          <w:lang w:eastAsia="en-GB"/>
        </w:rPr>
        <w:t xml:space="preserve"> Harvard Business Review. March-April p.82-83 </w:t>
      </w:r>
    </w:p>
    <w:p w14:paraId="090E4804" w14:textId="3F22992C" w:rsidR="00B16337" w:rsidRDefault="00B16337" w:rsidP="00F256CB">
      <w:pPr>
        <w:pStyle w:val="NormalWeb"/>
        <w:spacing w:line="360" w:lineRule="auto"/>
        <w:contextualSpacing/>
        <w:rPr>
          <w:rFonts w:ascii="Arial" w:hAnsi="Arial" w:cs="Arial"/>
          <w:color w:val="00F2E5"/>
          <w:sz w:val="22"/>
          <w:szCs w:val="22"/>
          <w:lang w:eastAsia="en-GB"/>
        </w:rPr>
      </w:pPr>
      <w:r w:rsidRPr="00F256CB">
        <w:rPr>
          <w:rFonts w:ascii="Arial" w:hAnsi="Arial" w:cs="Arial"/>
          <w:bCs/>
          <w:color w:val="000000" w:themeColor="text1"/>
          <w:sz w:val="22"/>
          <w:szCs w:val="22"/>
          <w:lang w:val="en-US"/>
        </w:rPr>
        <w:t>Ham</w:t>
      </w:r>
      <w:r w:rsidR="00784520">
        <w:rPr>
          <w:rFonts w:ascii="Arial" w:hAnsi="Arial" w:cs="Arial"/>
          <w:bCs/>
          <w:color w:val="000000" w:themeColor="text1"/>
          <w:sz w:val="22"/>
          <w:szCs w:val="22"/>
          <w:lang w:val="en-US"/>
        </w:rPr>
        <w:t>, C.</w:t>
      </w:r>
      <w:r w:rsidRPr="00F256CB">
        <w:rPr>
          <w:rFonts w:ascii="Arial" w:hAnsi="Arial" w:cs="Arial"/>
          <w:bCs/>
          <w:color w:val="000000" w:themeColor="text1"/>
          <w:sz w:val="22"/>
          <w:szCs w:val="22"/>
          <w:lang w:val="en-US"/>
        </w:rPr>
        <w:t xml:space="preserve"> and Hartley</w:t>
      </w:r>
      <w:r w:rsidR="00784520">
        <w:rPr>
          <w:rFonts w:ascii="Arial" w:hAnsi="Arial" w:cs="Arial"/>
          <w:bCs/>
          <w:color w:val="000000" w:themeColor="text1"/>
          <w:sz w:val="22"/>
          <w:szCs w:val="22"/>
          <w:lang w:val="en-US"/>
        </w:rPr>
        <w:t>, N.</w:t>
      </w:r>
      <w:r w:rsidRPr="00F256CB">
        <w:rPr>
          <w:rFonts w:ascii="Arial" w:hAnsi="Arial" w:cs="Arial"/>
          <w:bCs/>
          <w:color w:val="000000" w:themeColor="text1"/>
          <w:sz w:val="22"/>
          <w:szCs w:val="22"/>
          <w:lang w:val="en-US"/>
        </w:rPr>
        <w:t xml:space="preserve"> (2013) </w:t>
      </w:r>
      <w:r w:rsidRPr="00784520">
        <w:rPr>
          <w:rFonts w:ascii="Arial" w:hAnsi="Arial" w:cs="Arial"/>
          <w:bCs/>
          <w:i/>
          <w:iCs/>
          <w:color w:val="000000" w:themeColor="text1"/>
          <w:sz w:val="22"/>
          <w:szCs w:val="22"/>
          <w:lang w:eastAsia="en-GB"/>
        </w:rPr>
        <w:t>Patient-centred leadership</w:t>
      </w:r>
      <w:r w:rsidR="00784520" w:rsidRPr="00784520">
        <w:rPr>
          <w:rFonts w:ascii="Arial" w:hAnsi="Arial" w:cs="Arial"/>
          <w:bCs/>
          <w:i/>
          <w:iCs/>
          <w:color w:val="000000" w:themeColor="text1"/>
          <w:sz w:val="22"/>
          <w:szCs w:val="22"/>
          <w:lang w:eastAsia="en-GB"/>
        </w:rPr>
        <w:t>:</w:t>
      </w:r>
      <w:r w:rsidRPr="00784520">
        <w:rPr>
          <w:rFonts w:ascii="Arial" w:hAnsi="Arial" w:cs="Arial"/>
          <w:bCs/>
          <w:i/>
          <w:iCs/>
          <w:color w:val="000000" w:themeColor="text1"/>
          <w:sz w:val="22"/>
          <w:szCs w:val="22"/>
          <w:lang w:eastAsia="en-GB"/>
        </w:rPr>
        <w:t xml:space="preserve"> Rediscovering our purpose</w:t>
      </w:r>
      <w:r w:rsidRPr="00F256CB">
        <w:rPr>
          <w:rFonts w:ascii="Arial" w:hAnsi="Arial" w:cs="Arial"/>
          <w:bCs/>
          <w:color w:val="000000" w:themeColor="text1"/>
          <w:sz w:val="22"/>
          <w:szCs w:val="22"/>
          <w:lang w:eastAsia="en-GB"/>
        </w:rPr>
        <w:t>, The Kings Fund</w:t>
      </w:r>
      <w:r w:rsidR="00784520">
        <w:rPr>
          <w:rFonts w:ascii="Arial" w:hAnsi="Arial" w:cs="Arial"/>
          <w:bCs/>
          <w:color w:val="000000" w:themeColor="text1"/>
          <w:sz w:val="22"/>
          <w:szCs w:val="22"/>
          <w:lang w:eastAsia="en-GB"/>
        </w:rPr>
        <w:t>: London</w:t>
      </w:r>
    </w:p>
    <w:p w14:paraId="3FC0A60E" w14:textId="7D30B788" w:rsidR="00E743CA" w:rsidRPr="00F703C9" w:rsidRDefault="00E743CA" w:rsidP="00E743CA">
      <w:pPr>
        <w:spacing w:line="360" w:lineRule="auto"/>
        <w:contextualSpacing/>
        <w:rPr>
          <w:rFonts w:ascii="Arial" w:eastAsia="Times New Roman" w:hAnsi="Arial" w:cs="Arial"/>
          <w:color w:val="333333"/>
          <w:sz w:val="22"/>
          <w:szCs w:val="22"/>
        </w:rPr>
      </w:pPr>
      <w:r w:rsidRPr="00F703C9">
        <w:rPr>
          <w:rFonts w:ascii="Arial" w:eastAsia="Times New Roman" w:hAnsi="Arial" w:cs="Arial"/>
          <w:color w:val="333333"/>
          <w:sz w:val="22"/>
          <w:szCs w:val="22"/>
        </w:rPr>
        <w:t xml:space="preserve">Institute for Healthcare Improvement (2012) </w:t>
      </w:r>
      <w:r w:rsidR="00F703C9">
        <w:rPr>
          <w:rFonts w:ascii="Arial" w:hAnsi="Arial" w:cs="Arial"/>
          <w:sz w:val="22"/>
          <w:szCs w:val="22"/>
        </w:rPr>
        <w:t xml:space="preserve">Available at: </w:t>
      </w:r>
      <w:hyperlink r:id="rId37" w:history="1">
        <w:r w:rsidR="00F703C9" w:rsidRPr="00985ECE">
          <w:rPr>
            <w:rStyle w:val="Hyperlink"/>
            <w:rFonts w:ascii="Arial" w:eastAsia="Times New Roman" w:hAnsi="Arial" w:cs="Arial"/>
            <w:b/>
            <w:bCs/>
            <w:sz w:val="22"/>
            <w:szCs w:val="22"/>
          </w:rPr>
          <w:t>http://www.ihi.org/Engage/Initiatives/TripleAim/Pages/default.aspx</w:t>
        </w:r>
      </w:hyperlink>
      <w:r w:rsidRPr="00F256CB">
        <w:rPr>
          <w:rFonts w:ascii="Arial" w:eastAsia="Times New Roman" w:hAnsi="Arial" w:cs="Arial"/>
          <w:b/>
          <w:bCs/>
          <w:color w:val="333333"/>
          <w:sz w:val="22"/>
          <w:szCs w:val="22"/>
        </w:rPr>
        <w:t xml:space="preserve"> </w:t>
      </w:r>
      <w:r w:rsidR="00F703C9" w:rsidRPr="00F703C9">
        <w:rPr>
          <w:rFonts w:ascii="Arial" w:eastAsia="Times New Roman" w:hAnsi="Arial" w:cs="Arial"/>
          <w:color w:val="333333"/>
          <w:sz w:val="22"/>
          <w:szCs w:val="22"/>
        </w:rPr>
        <w:t>(Accessed 1st June 2019)</w:t>
      </w:r>
    </w:p>
    <w:p w14:paraId="4A8CC3E2" w14:textId="00EBA937" w:rsidR="003506CA" w:rsidRPr="00F256CB" w:rsidRDefault="003506CA" w:rsidP="00F256CB">
      <w:pPr>
        <w:pStyle w:val="NormalWeb"/>
        <w:spacing w:line="360" w:lineRule="auto"/>
        <w:contextualSpacing/>
        <w:rPr>
          <w:rFonts w:ascii="Arial" w:hAnsi="Arial" w:cs="Arial"/>
          <w:color w:val="000000" w:themeColor="text1"/>
          <w:sz w:val="22"/>
          <w:szCs w:val="22"/>
          <w:lang w:eastAsia="en-GB"/>
        </w:rPr>
      </w:pPr>
      <w:r w:rsidRPr="00F256CB">
        <w:rPr>
          <w:rFonts w:ascii="Arial" w:hAnsi="Arial" w:cs="Arial"/>
          <w:color w:val="000000" w:themeColor="text1"/>
          <w:sz w:val="22"/>
          <w:szCs w:val="22"/>
          <w:lang w:eastAsia="en-GB"/>
        </w:rPr>
        <w:lastRenderedPageBreak/>
        <w:t>Kotter</w:t>
      </w:r>
      <w:r w:rsidR="00063EDC">
        <w:rPr>
          <w:rFonts w:ascii="Arial" w:hAnsi="Arial" w:cs="Arial"/>
          <w:color w:val="000000" w:themeColor="text1"/>
          <w:sz w:val="22"/>
          <w:szCs w:val="22"/>
          <w:lang w:eastAsia="en-GB"/>
        </w:rPr>
        <w:t xml:space="preserve">, J. </w:t>
      </w:r>
      <w:r w:rsidRPr="00F256CB">
        <w:rPr>
          <w:rFonts w:ascii="Arial" w:hAnsi="Arial" w:cs="Arial"/>
          <w:color w:val="000000" w:themeColor="text1"/>
          <w:sz w:val="22"/>
          <w:szCs w:val="22"/>
          <w:lang w:eastAsia="en-GB"/>
        </w:rPr>
        <w:t xml:space="preserve"> </w:t>
      </w:r>
      <w:r w:rsidR="00063EDC">
        <w:rPr>
          <w:rFonts w:ascii="Arial" w:hAnsi="Arial" w:cs="Arial"/>
          <w:color w:val="000000" w:themeColor="text1"/>
          <w:sz w:val="22"/>
          <w:szCs w:val="22"/>
          <w:lang w:eastAsia="en-GB"/>
        </w:rPr>
        <w:t>(</w:t>
      </w:r>
      <w:r w:rsidRPr="00F256CB">
        <w:rPr>
          <w:rFonts w:ascii="Arial" w:hAnsi="Arial" w:cs="Arial"/>
          <w:color w:val="000000" w:themeColor="text1"/>
          <w:sz w:val="22"/>
          <w:szCs w:val="22"/>
          <w:lang w:eastAsia="en-GB"/>
        </w:rPr>
        <w:t>2019</w:t>
      </w:r>
      <w:r w:rsidR="00063EDC">
        <w:rPr>
          <w:rFonts w:ascii="Arial" w:hAnsi="Arial" w:cs="Arial"/>
          <w:color w:val="000000" w:themeColor="text1"/>
          <w:sz w:val="22"/>
          <w:szCs w:val="22"/>
          <w:lang w:eastAsia="en-GB"/>
        </w:rPr>
        <w:t>)</w:t>
      </w:r>
      <w:r w:rsidRPr="00F256CB">
        <w:rPr>
          <w:rFonts w:ascii="Arial" w:hAnsi="Arial" w:cs="Arial"/>
          <w:color w:val="000000" w:themeColor="text1"/>
          <w:sz w:val="22"/>
          <w:szCs w:val="22"/>
          <w:lang w:eastAsia="en-GB"/>
        </w:rPr>
        <w:t xml:space="preserve"> </w:t>
      </w:r>
      <w:r w:rsidR="00BA7242" w:rsidRPr="00F256CB">
        <w:rPr>
          <w:rFonts w:ascii="Arial" w:hAnsi="Arial" w:cs="Arial"/>
          <w:color w:val="000000" w:themeColor="text1"/>
          <w:sz w:val="22"/>
          <w:szCs w:val="22"/>
          <w:lang w:eastAsia="en-GB"/>
        </w:rPr>
        <w:t xml:space="preserve">8 Step process for leading change. </w:t>
      </w:r>
      <w:r w:rsidR="00063EDC">
        <w:rPr>
          <w:rFonts w:ascii="Arial" w:hAnsi="Arial" w:cs="Arial"/>
          <w:color w:val="000000" w:themeColor="text1"/>
          <w:sz w:val="22"/>
          <w:szCs w:val="22"/>
          <w:lang w:eastAsia="en-GB"/>
        </w:rPr>
        <w:t xml:space="preserve">Available at: </w:t>
      </w:r>
      <w:hyperlink r:id="rId38" w:history="1">
        <w:r w:rsidR="00063EDC" w:rsidRPr="00985ECE">
          <w:rPr>
            <w:rStyle w:val="Hyperlink"/>
            <w:rFonts w:ascii="Arial" w:hAnsi="Arial" w:cs="Arial"/>
            <w:sz w:val="22"/>
            <w:szCs w:val="22"/>
            <w:lang w:eastAsia="en-GB"/>
          </w:rPr>
          <w:t>https://www.kotte</w:t>
        </w:r>
        <w:r w:rsidR="00063EDC" w:rsidRPr="00985ECE">
          <w:rPr>
            <w:rStyle w:val="Hyperlink"/>
            <w:rFonts w:ascii="Arial" w:hAnsi="Arial" w:cs="Arial"/>
            <w:sz w:val="22"/>
            <w:szCs w:val="22"/>
            <w:lang w:eastAsia="en-GB"/>
          </w:rPr>
          <w:t>r</w:t>
        </w:r>
        <w:r w:rsidR="00063EDC" w:rsidRPr="00985ECE">
          <w:rPr>
            <w:rStyle w:val="Hyperlink"/>
            <w:rFonts w:ascii="Arial" w:hAnsi="Arial" w:cs="Arial"/>
            <w:sz w:val="22"/>
            <w:szCs w:val="22"/>
            <w:lang w:eastAsia="en-GB"/>
          </w:rPr>
          <w:t>inc.com/8-steps-process-for-leading-change/</w:t>
        </w:r>
      </w:hyperlink>
      <w:r w:rsidR="00063EDC">
        <w:rPr>
          <w:rFonts w:ascii="Arial" w:hAnsi="Arial" w:cs="Arial"/>
          <w:color w:val="000000" w:themeColor="text1"/>
          <w:sz w:val="22"/>
          <w:szCs w:val="22"/>
          <w:lang w:eastAsia="en-GB"/>
        </w:rPr>
        <w:t xml:space="preserve"> (Accessed 1</w:t>
      </w:r>
      <w:r w:rsidR="00063EDC" w:rsidRPr="00063EDC">
        <w:rPr>
          <w:rFonts w:ascii="Arial" w:hAnsi="Arial" w:cs="Arial"/>
          <w:color w:val="000000" w:themeColor="text1"/>
          <w:sz w:val="22"/>
          <w:szCs w:val="22"/>
          <w:vertAlign w:val="superscript"/>
          <w:lang w:eastAsia="en-GB"/>
        </w:rPr>
        <w:t>st</w:t>
      </w:r>
      <w:r w:rsidR="00063EDC">
        <w:rPr>
          <w:rFonts w:ascii="Arial" w:hAnsi="Arial" w:cs="Arial"/>
          <w:color w:val="000000" w:themeColor="text1"/>
          <w:sz w:val="22"/>
          <w:szCs w:val="22"/>
          <w:lang w:eastAsia="en-GB"/>
        </w:rPr>
        <w:t xml:space="preserve"> September 2019)</w:t>
      </w:r>
    </w:p>
    <w:p w14:paraId="78DE7F56" w14:textId="74442120" w:rsidR="00785ECC" w:rsidRPr="00F256CB" w:rsidRDefault="00785ECC" w:rsidP="00F256CB">
      <w:pPr>
        <w:pStyle w:val="NormalWeb"/>
        <w:spacing w:line="360" w:lineRule="auto"/>
        <w:contextualSpacing/>
        <w:rPr>
          <w:rFonts w:ascii="Arial" w:hAnsi="Arial" w:cs="Arial"/>
          <w:color w:val="000000" w:themeColor="text1"/>
          <w:sz w:val="22"/>
          <w:szCs w:val="22"/>
          <w:lang w:eastAsia="en-GB"/>
        </w:rPr>
      </w:pPr>
    </w:p>
    <w:p w14:paraId="3B8D293D" w14:textId="2C2EC503" w:rsidR="00E743CA" w:rsidRPr="00F256CB" w:rsidRDefault="00E743CA" w:rsidP="00E743CA">
      <w:pPr>
        <w:pStyle w:val="NormalWeb"/>
        <w:spacing w:line="360" w:lineRule="auto"/>
        <w:contextualSpacing/>
        <w:rPr>
          <w:rFonts w:ascii="Arial" w:hAnsi="Arial" w:cs="Arial"/>
          <w:bCs/>
          <w:color w:val="000000" w:themeColor="text1"/>
          <w:sz w:val="22"/>
          <w:szCs w:val="22"/>
          <w:lang w:eastAsia="en-GB"/>
        </w:rPr>
      </w:pPr>
      <w:r>
        <w:rPr>
          <w:rFonts w:ascii="Arial" w:hAnsi="Arial" w:cs="Arial"/>
          <w:bCs/>
          <w:color w:val="000000" w:themeColor="text1"/>
          <w:sz w:val="22"/>
          <w:szCs w:val="22"/>
          <w:lang w:eastAsia="en-GB"/>
        </w:rPr>
        <w:t xml:space="preserve">Lewis, S. 2019 </w:t>
      </w:r>
      <w:r w:rsidRPr="00063EDC">
        <w:rPr>
          <w:rFonts w:ascii="Arial" w:hAnsi="Arial" w:cs="Arial"/>
          <w:bCs/>
          <w:i/>
          <w:iCs/>
          <w:color w:val="000000" w:themeColor="text1"/>
          <w:sz w:val="22"/>
          <w:szCs w:val="22"/>
          <w:lang w:eastAsia="en-GB"/>
        </w:rPr>
        <w:t>Value Based Healthcare</w:t>
      </w:r>
      <w:r>
        <w:rPr>
          <w:rFonts w:ascii="Arial" w:hAnsi="Arial" w:cs="Arial"/>
          <w:bCs/>
          <w:color w:val="000000" w:themeColor="text1"/>
          <w:sz w:val="22"/>
          <w:szCs w:val="22"/>
          <w:lang w:eastAsia="en-GB"/>
        </w:rPr>
        <w:t>. Lecture Notes 11</w:t>
      </w:r>
      <w:r w:rsidRPr="00E743CA">
        <w:rPr>
          <w:rFonts w:ascii="Arial" w:hAnsi="Arial" w:cs="Arial"/>
          <w:bCs/>
          <w:color w:val="000000" w:themeColor="text1"/>
          <w:sz w:val="22"/>
          <w:szCs w:val="22"/>
          <w:vertAlign w:val="superscript"/>
          <w:lang w:eastAsia="en-GB"/>
        </w:rPr>
        <w:t>th</w:t>
      </w:r>
      <w:r>
        <w:rPr>
          <w:rFonts w:ascii="Arial" w:hAnsi="Arial" w:cs="Arial"/>
          <w:bCs/>
          <w:color w:val="000000" w:themeColor="text1"/>
          <w:sz w:val="22"/>
          <w:szCs w:val="22"/>
          <w:lang w:eastAsia="en-GB"/>
        </w:rPr>
        <w:t xml:space="preserve"> January 2019</w:t>
      </w:r>
      <w:r w:rsidR="00063EDC">
        <w:rPr>
          <w:rFonts w:ascii="Arial" w:hAnsi="Arial" w:cs="Arial"/>
          <w:bCs/>
          <w:color w:val="000000" w:themeColor="text1"/>
          <w:sz w:val="22"/>
          <w:szCs w:val="22"/>
          <w:lang w:eastAsia="en-GB"/>
        </w:rPr>
        <w:t>.</w:t>
      </w:r>
    </w:p>
    <w:p w14:paraId="38150CA5" w14:textId="77777777" w:rsidR="00E743CA" w:rsidRDefault="00E743CA" w:rsidP="00F256CB">
      <w:pPr>
        <w:pStyle w:val="NormalWeb"/>
        <w:spacing w:line="360" w:lineRule="auto"/>
        <w:contextualSpacing/>
        <w:rPr>
          <w:rFonts w:ascii="Arial" w:hAnsi="Arial" w:cs="Arial"/>
          <w:bCs/>
          <w:color w:val="000000" w:themeColor="text1"/>
          <w:sz w:val="22"/>
          <w:szCs w:val="22"/>
          <w:lang w:eastAsia="en-GB"/>
        </w:rPr>
      </w:pPr>
    </w:p>
    <w:p w14:paraId="74B7B8CA" w14:textId="18A52C2F" w:rsidR="00785ECC" w:rsidRDefault="00785ECC" w:rsidP="00F256CB">
      <w:pPr>
        <w:pStyle w:val="NormalWeb"/>
        <w:spacing w:line="360" w:lineRule="auto"/>
        <w:contextualSpacing/>
        <w:rPr>
          <w:rFonts w:ascii="Arial" w:hAnsi="Arial" w:cs="Arial"/>
          <w:bCs/>
          <w:color w:val="000000" w:themeColor="text1"/>
          <w:sz w:val="22"/>
          <w:szCs w:val="22"/>
          <w:lang w:eastAsia="en-GB"/>
        </w:rPr>
      </w:pPr>
      <w:r w:rsidRPr="00F256CB">
        <w:rPr>
          <w:rFonts w:ascii="Arial" w:hAnsi="Arial" w:cs="Arial"/>
          <w:bCs/>
          <w:color w:val="000000" w:themeColor="text1"/>
          <w:sz w:val="22"/>
          <w:szCs w:val="22"/>
          <w:lang w:eastAsia="en-GB"/>
        </w:rPr>
        <w:t xml:space="preserve">Little, J. 2019 </w:t>
      </w:r>
      <w:r w:rsidRPr="00063EDC">
        <w:rPr>
          <w:rFonts w:ascii="Arial" w:hAnsi="Arial" w:cs="Arial"/>
          <w:bCs/>
          <w:i/>
          <w:iCs/>
          <w:color w:val="000000" w:themeColor="text1"/>
          <w:sz w:val="22"/>
          <w:szCs w:val="22"/>
          <w:lang w:eastAsia="en-GB"/>
        </w:rPr>
        <w:t>Lean change management</w:t>
      </w:r>
      <w:r w:rsidRPr="00F256CB">
        <w:rPr>
          <w:rFonts w:ascii="Arial" w:hAnsi="Arial" w:cs="Arial"/>
          <w:bCs/>
          <w:color w:val="000000" w:themeColor="text1"/>
          <w:sz w:val="22"/>
          <w:szCs w:val="22"/>
          <w:lang w:eastAsia="en-GB"/>
        </w:rPr>
        <w:t>.</w:t>
      </w:r>
      <w:r w:rsidR="00063EDC">
        <w:rPr>
          <w:rFonts w:ascii="Arial" w:hAnsi="Arial" w:cs="Arial"/>
          <w:bCs/>
          <w:color w:val="000000" w:themeColor="text1"/>
          <w:sz w:val="22"/>
          <w:szCs w:val="22"/>
          <w:lang w:eastAsia="en-GB"/>
        </w:rPr>
        <w:t xml:space="preserve"> </w:t>
      </w:r>
      <w:r w:rsidR="00784520">
        <w:rPr>
          <w:rFonts w:ascii="Arial" w:hAnsi="Arial" w:cs="Arial"/>
          <w:bCs/>
          <w:color w:val="000000" w:themeColor="text1"/>
          <w:sz w:val="22"/>
          <w:szCs w:val="22"/>
          <w:lang w:eastAsia="en-GB"/>
        </w:rPr>
        <w:t>Available</w:t>
      </w:r>
      <w:r w:rsidR="00063EDC">
        <w:rPr>
          <w:rFonts w:ascii="Arial" w:hAnsi="Arial" w:cs="Arial"/>
          <w:bCs/>
          <w:color w:val="000000" w:themeColor="text1"/>
          <w:sz w:val="22"/>
          <w:szCs w:val="22"/>
          <w:lang w:eastAsia="en-GB"/>
        </w:rPr>
        <w:t xml:space="preserve"> at:</w:t>
      </w:r>
      <w:r w:rsidRPr="00F256CB">
        <w:rPr>
          <w:rFonts w:ascii="Arial" w:hAnsi="Arial" w:cs="Arial"/>
          <w:bCs/>
          <w:color w:val="000000" w:themeColor="text1"/>
          <w:sz w:val="22"/>
          <w:szCs w:val="22"/>
          <w:lang w:eastAsia="en-GB"/>
        </w:rPr>
        <w:t xml:space="preserve"> </w:t>
      </w:r>
      <w:hyperlink r:id="rId39" w:history="1">
        <w:r w:rsidRPr="00F256CB">
          <w:rPr>
            <w:rStyle w:val="Hyperlink"/>
            <w:rFonts w:ascii="Arial" w:hAnsi="Arial" w:cs="Arial"/>
            <w:bCs/>
            <w:sz w:val="22"/>
            <w:szCs w:val="22"/>
            <w:lang w:eastAsia="en-GB"/>
          </w:rPr>
          <w:t>https://leanchange.org/resources/lcm/</w:t>
        </w:r>
      </w:hyperlink>
      <w:r w:rsidRPr="00F256CB">
        <w:rPr>
          <w:rFonts w:ascii="Arial" w:hAnsi="Arial" w:cs="Arial"/>
          <w:bCs/>
          <w:color w:val="000000" w:themeColor="text1"/>
          <w:sz w:val="22"/>
          <w:szCs w:val="22"/>
          <w:lang w:eastAsia="en-GB"/>
        </w:rPr>
        <w:t xml:space="preserve"> </w:t>
      </w:r>
      <w:r w:rsidR="00063EDC">
        <w:rPr>
          <w:rFonts w:ascii="Arial" w:hAnsi="Arial" w:cs="Arial"/>
          <w:bCs/>
          <w:color w:val="000000" w:themeColor="text1"/>
          <w:sz w:val="22"/>
          <w:szCs w:val="22"/>
          <w:lang w:eastAsia="en-GB"/>
        </w:rPr>
        <w:t>(A</w:t>
      </w:r>
      <w:r w:rsidRPr="00F256CB">
        <w:rPr>
          <w:rFonts w:ascii="Arial" w:hAnsi="Arial" w:cs="Arial"/>
          <w:bCs/>
          <w:color w:val="000000" w:themeColor="text1"/>
          <w:sz w:val="22"/>
          <w:szCs w:val="22"/>
          <w:lang w:eastAsia="en-GB"/>
        </w:rPr>
        <w:t>ccessed 12</w:t>
      </w:r>
      <w:r w:rsidRPr="00F256CB">
        <w:rPr>
          <w:rFonts w:ascii="Arial" w:hAnsi="Arial" w:cs="Arial"/>
          <w:bCs/>
          <w:color w:val="000000" w:themeColor="text1"/>
          <w:sz w:val="22"/>
          <w:szCs w:val="22"/>
          <w:vertAlign w:val="superscript"/>
          <w:lang w:eastAsia="en-GB"/>
        </w:rPr>
        <w:t xml:space="preserve">th </w:t>
      </w:r>
      <w:r w:rsidR="00C12A59" w:rsidRPr="00F256CB">
        <w:rPr>
          <w:rFonts w:ascii="Arial" w:hAnsi="Arial" w:cs="Arial"/>
          <w:bCs/>
          <w:color w:val="000000" w:themeColor="text1"/>
          <w:sz w:val="22"/>
          <w:szCs w:val="22"/>
          <w:lang w:eastAsia="en-GB"/>
        </w:rPr>
        <w:t>September</w:t>
      </w:r>
      <w:r w:rsidRPr="00F256CB">
        <w:rPr>
          <w:rFonts w:ascii="Arial" w:hAnsi="Arial" w:cs="Arial"/>
          <w:bCs/>
          <w:color w:val="000000" w:themeColor="text1"/>
          <w:sz w:val="22"/>
          <w:szCs w:val="22"/>
          <w:lang w:eastAsia="en-GB"/>
        </w:rPr>
        <w:t xml:space="preserve"> 2019</w:t>
      </w:r>
      <w:r w:rsidR="00063EDC">
        <w:rPr>
          <w:rFonts w:ascii="Arial" w:hAnsi="Arial" w:cs="Arial"/>
          <w:bCs/>
          <w:color w:val="000000" w:themeColor="text1"/>
          <w:sz w:val="22"/>
          <w:szCs w:val="22"/>
          <w:lang w:eastAsia="en-GB"/>
        </w:rPr>
        <w:t>)</w:t>
      </w:r>
    </w:p>
    <w:p w14:paraId="3623937C" w14:textId="0DDDCFAC" w:rsidR="00E743CA" w:rsidRPr="00063EDC" w:rsidRDefault="00E743CA" w:rsidP="00F256CB">
      <w:pPr>
        <w:pStyle w:val="NormalWeb"/>
        <w:spacing w:line="360" w:lineRule="auto"/>
        <w:contextualSpacing/>
        <w:rPr>
          <w:rFonts w:ascii="Arial" w:hAnsi="Arial" w:cs="Arial"/>
          <w:bCs/>
          <w:color w:val="000000" w:themeColor="text1"/>
          <w:sz w:val="22"/>
          <w:szCs w:val="22"/>
          <w:lang w:eastAsia="en-GB"/>
        </w:rPr>
      </w:pPr>
    </w:p>
    <w:p w14:paraId="46F6C034" w14:textId="1D9DDA65" w:rsidR="00E743CA" w:rsidRPr="00063EDC" w:rsidRDefault="00E743CA" w:rsidP="00063EDC">
      <w:pPr>
        <w:pStyle w:val="NormalWeb"/>
        <w:rPr>
          <w:rFonts w:ascii="Arial" w:hAnsi="Arial" w:cs="Arial"/>
          <w:color w:val="000000" w:themeColor="text1"/>
          <w:sz w:val="22"/>
          <w:szCs w:val="22"/>
          <w:lang w:eastAsia="en-GB"/>
        </w:rPr>
      </w:pPr>
      <w:r w:rsidRPr="00063EDC">
        <w:rPr>
          <w:rFonts w:ascii="Arial" w:hAnsi="Arial" w:cs="Arial"/>
          <w:color w:val="000000" w:themeColor="text1"/>
          <w:sz w:val="22"/>
          <w:szCs w:val="22"/>
        </w:rPr>
        <w:t xml:space="preserve">K Moultrie </w:t>
      </w:r>
      <w:r w:rsidR="00063EDC">
        <w:rPr>
          <w:rFonts w:ascii="Arial" w:hAnsi="Arial" w:cs="Arial"/>
          <w:color w:val="000000" w:themeColor="text1"/>
          <w:sz w:val="22"/>
          <w:szCs w:val="22"/>
        </w:rPr>
        <w:t xml:space="preserve">(2006) </w:t>
      </w:r>
      <w:r w:rsidR="00063EDC" w:rsidRPr="00063EDC">
        <w:rPr>
          <w:rFonts w:ascii="Arial" w:hAnsi="Arial" w:cs="Arial"/>
          <w:i/>
          <w:iCs/>
          <w:color w:val="000000" w:themeColor="text1"/>
          <w:sz w:val="22"/>
          <w:szCs w:val="22"/>
          <w:lang w:eastAsia="en-GB"/>
        </w:rPr>
        <w:t>Developing a commissioning strategy in public care</w:t>
      </w:r>
      <w:r w:rsidR="00063EDC" w:rsidRPr="00063EDC">
        <w:rPr>
          <w:rFonts w:ascii="Arial" w:hAnsi="Arial" w:cs="Arial"/>
          <w:b/>
          <w:bCs/>
          <w:i/>
          <w:iCs/>
          <w:color w:val="000000" w:themeColor="text1"/>
          <w:sz w:val="22"/>
          <w:szCs w:val="22"/>
          <w:lang w:eastAsia="en-GB"/>
        </w:rPr>
        <w:t xml:space="preserve"> </w:t>
      </w:r>
      <w:r w:rsidR="00063EDC" w:rsidRPr="00063EDC">
        <w:rPr>
          <w:rFonts w:ascii="Arial" w:hAnsi="Arial" w:cs="Arial"/>
          <w:color w:val="000000" w:themeColor="text1"/>
          <w:sz w:val="22"/>
          <w:szCs w:val="22"/>
        </w:rPr>
        <w:t xml:space="preserve">Commissioning </w:t>
      </w:r>
      <w:proofErr w:type="spellStart"/>
      <w:r w:rsidRPr="00063EDC">
        <w:rPr>
          <w:rFonts w:ascii="Arial" w:hAnsi="Arial" w:cs="Arial"/>
          <w:color w:val="000000" w:themeColor="text1"/>
          <w:sz w:val="22"/>
          <w:szCs w:val="22"/>
        </w:rPr>
        <w:t>ebook</w:t>
      </w:r>
      <w:proofErr w:type="spellEnd"/>
      <w:r w:rsidRPr="00063EDC">
        <w:rPr>
          <w:rFonts w:ascii="Arial" w:hAnsi="Arial" w:cs="Arial"/>
          <w:color w:val="000000" w:themeColor="text1"/>
          <w:sz w:val="22"/>
          <w:szCs w:val="22"/>
        </w:rPr>
        <w:t xml:space="preserve"> </w:t>
      </w:r>
      <w:r w:rsidR="00063EDC">
        <w:rPr>
          <w:rFonts w:ascii="Arial" w:hAnsi="Arial" w:cs="Arial"/>
          <w:color w:val="000000" w:themeColor="text1"/>
          <w:sz w:val="22"/>
          <w:szCs w:val="22"/>
        </w:rPr>
        <w:t xml:space="preserve">Available at: </w:t>
      </w:r>
      <w:hyperlink r:id="rId40" w:history="1">
        <w:r w:rsidR="00063EDC" w:rsidRPr="00985ECE">
          <w:rPr>
            <w:rStyle w:val="Hyperlink"/>
            <w:rFonts w:ascii="Arial" w:hAnsi="Arial" w:cs="Arial"/>
            <w:sz w:val="22"/>
            <w:szCs w:val="22"/>
          </w:rPr>
          <w:t>https://ipc.brookes.ac.uk/publications/Dev</w:t>
        </w:r>
        <w:r w:rsidR="00063EDC" w:rsidRPr="00985ECE">
          <w:rPr>
            <w:rStyle w:val="Hyperlink"/>
            <w:rFonts w:ascii="Arial" w:hAnsi="Arial" w:cs="Arial"/>
            <w:sz w:val="22"/>
            <w:szCs w:val="22"/>
          </w:rPr>
          <w:t>e</w:t>
        </w:r>
        <w:r w:rsidR="00063EDC" w:rsidRPr="00985ECE">
          <w:rPr>
            <w:rStyle w:val="Hyperlink"/>
            <w:rFonts w:ascii="Arial" w:hAnsi="Arial" w:cs="Arial"/>
            <w:sz w:val="22"/>
            <w:szCs w:val="22"/>
          </w:rPr>
          <w:t>loping%20a%20commissioning%20strategy.pdf</w:t>
        </w:r>
      </w:hyperlink>
      <w:r w:rsidRPr="00F256CB">
        <w:rPr>
          <w:rFonts w:ascii="Arial" w:hAnsi="Arial" w:cs="Arial"/>
          <w:sz w:val="22"/>
          <w:szCs w:val="22"/>
        </w:rPr>
        <w:t xml:space="preserve"> </w:t>
      </w:r>
    </w:p>
    <w:p w14:paraId="7ED5C315" w14:textId="77777777" w:rsidR="00784520" w:rsidRDefault="00784520" w:rsidP="00A87489">
      <w:pPr>
        <w:shd w:val="clear" w:color="auto" w:fill="FFFFFF"/>
        <w:spacing w:before="100" w:beforeAutospacing="1" w:after="100" w:afterAutospacing="1" w:line="360" w:lineRule="auto"/>
        <w:contextualSpacing/>
        <w:rPr>
          <w:rFonts w:ascii="Arial" w:eastAsia="Times New Roman" w:hAnsi="Arial" w:cs="Arial"/>
          <w:color w:val="000000" w:themeColor="text1"/>
          <w:sz w:val="22"/>
          <w:szCs w:val="22"/>
        </w:rPr>
      </w:pPr>
    </w:p>
    <w:p w14:paraId="25568D66" w14:textId="5572ABCB" w:rsidR="00A87489" w:rsidRPr="00063EDC" w:rsidRDefault="00A87489" w:rsidP="00A87489">
      <w:pPr>
        <w:shd w:val="clear" w:color="auto" w:fill="FFFFFF"/>
        <w:spacing w:before="100" w:beforeAutospacing="1" w:after="100" w:afterAutospacing="1" w:line="360" w:lineRule="auto"/>
        <w:contextualSpacing/>
        <w:rPr>
          <w:rFonts w:ascii="Arial" w:eastAsia="Times New Roman" w:hAnsi="Arial" w:cs="Arial"/>
          <w:color w:val="000000" w:themeColor="text1"/>
          <w:sz w:val="22"/>
          <w:szCs w:val="22"/>
        </w:rPr>
      </w:pPr>
      <w:r w:rsidRPr="00063EDC">
        <w:rPr>
          <w:rFonts w:ascii="Arial" w:eastAsia="Times New Roman" w:hAnsi="Arial" w:cs="Arial"/>
          <w:color w:val="000000" w:themeColor="text1"/>
          <w:sz w:val="22"/>
          <w:szCs w:val="22"/>
        </w:rPr>
        <w:t xml:space="preserve">NHS England </w:t>
      </w:r>
      <w:r w:rsidR="004C0FDC">
        <w:rPr>
          <w:rFonts w:ascii="Arial" w:eastAsia="Times New Roman" w:hAnsi="Arial" w:cs="Arial"/>
          <w:color w:val="000000" w:themeColor="text1"/>
          <w:sz w:val="22"/>
          <w:szCs w:val="22"/>
        </w:rPr>
        <w:t xml:space="preserve">(2018) </w:t>
      </w:r>
      <w:r w:rsidRPr="004C0FDC">
        <w:rPr>
          <w:rFonts w:ascii="Arial" w:eastAsia="Times New Roman" w:hAnsi="Arial" w:cs="Arial"/>
          <w:i/>
          <w:iCs/>
          <w:color w:val="000000" w:themeColor="text1"/>
          <w:sz w:val="22"/>
          <w:szCs w:val="22"/>
        </w:rPr>
        <w:t>National Audit of Pulmonary Hypertension Great Britain</w:t>
      </w:r>
      <w:r w:rsidRPr="00063EDC">
        <w:rPr>
          <w:rFonts w:ascii="Arial" w:eastAsia="Times New Roman" w:hAnsi="Arial" w:cs="Arial"/>
          <w:color w:val="000000" w:themeColor="text1"/>
          <w:sz w:val="22"/>
          <w:szCs w:val="22"/>
        </w:rPr>
        <w:t>, 2017-18</w:t>
      </w:r>
      <w:r w:rsidRPr="00063EDC">
        <w:rPr>
          <w:rFonts w:ascii="Arial" w:eastAsia="Times New Roman" w:hAnsi="Arial" w:cs="Arial"/>
          <w:color w:val="000000" w:themeColor="text1"/>
          <w:sz w:val="22"/>
          <w:szCs w:val="22"/>
        </w:rPr>
        <w:br/>
        <w:t>(9</w:t>
      </w:r>
      <w:r w:rsidRPr="00063EDC">
        <w:rPr>
          <w:rFonts w:ascii="Arial" w:eastAsia="Times New Roman" w:hAnsi="Arial" w:cs="Arial"/>
          <w:color w:val="000000" w:themeColor="text1"/>
          <w:sz w:val="22"/>
          <w:szCs w:val="22"/>
          <w:vertAlign w:val="superscript"/>
        </w:rPr>
        <w:t>th</w:t>
      </w:r>
      <w:r w:rsidRPr="00063EDC">
        <w:rPr>
          <w:rFonts w:ascii="Arial" w:eastAsia="Times New Roman" w:hAnsi="Arial" w:cs="Arial"/>
          <w:color w:val="000000" w:themeColor="text1"/>
          <w:sz w:val="22"/>
          <w:szCs w:val="22"/>
        </w:rPr>
        <w:t xml:space="preserve"> Annual Report)</w:t>
      </w:r>
      <w:r w:rsidR="00063EDC">
        <w:rPr>
          <w:rFonts w:ascii="Arial" w:eastAsia="Times New Roman" w:hAnsi="Arial" w:cs="Arial"/>
          <w:color w:val="000000" w:themeColor="text1"/>
          <w:sz w:val="22"/>
          <w:szCs w:val="22"/>
        </w:rPr>
        <w:t xml:space="preserve"> Available at:</w:t>
      </w:r>
    </w:p>
    <w:p w14:paraId="047B5A7A" w14:textId="71102322" w:rsidR="00A87489" w:rsidRPr="00063EDC" w:rsidRDefault="00A87489" w:rsidP="00A87489">
      <w:pPr>
        <w:shd w:val="clear" w:color="auto" w:fill="FFFFFF"/>
        <w:spacing w:before="100" w:beforeAutospacing="1" w:after="100" w:afterAutospacing="1" w:line="360" w:lineRule="auto"/>
        <w:contextualSpacing/>
        <w:rPr>
          <w:rFonts w:ascii="Arial" w:eastAsia="Times New Roman" w:hAnsi="Arial" w:cs="Arial"/>
          <w:color w:val="000000" w:themeColor="text1"/>
          <w:sz w:val="22"/>
          <w:szCs w:val="22"/>
        </w:rPr>
      </w:pPr>
      <w:hyperlink r:id="rId41" w:history="1">
        <w:r w:rsidRPr="00063EDC">
          <w:rPr>
            <w:rStyle w:val="Hyperlink"/>
            <w:rFonts w:ascii="Arial" w:eastAsia="Times New Roman" w:hAnsi="Arial" w:cs="Arial"/>
            <w:sz w:val="22"/>
            <w:szCs w:val="22"/>
          </w:rPr>
          <w:t>http://www.phocus2021.org/wp-content/uploads/2017/09/What-it-means-to-live-with-PH-today.pdf</w:t>
        </w:r>
      </w:hyperlink>
      <w:r w:rsidRPr="00063EDC">
        <w:rPr>
          <w:rFonts w:ascii="Arial" w:eastAsia="Times New Roman" w:hAnsi="Arial" w:cs="Arial"/>
          <w:color w:val="000000" w:themeColor="text1"/>
          <w:sz w:val="22"/>
          <w:szCs w:val="22"/>
        </w:rPr>
        <w:t xml:space="preserve"> </w:t>
      </w:r>
      <w:r w:rsidR="00063EDC" w:rsidRPr="00063EDC">
        <w:rPr>
          <w:rFonts w:ascii="Arial" w:eastAsia="Times New Roman" w:hAnsi="Arial" w:cs="Arial"/>
          <w:color w:val="000000" w:themeColor="text1"/>
          <w:sz w:val="22"/>
          <w:szCs w:val="22"/>
        </w:rPr>
        <w:t xml:space="preserve">(Accessed 1st June 2019) </w:t>
      </w:r>
    </w:p>
    <w:p w14:paraId="409A0AF4" w14:textId="77777777" w:rsidR="00A87489" w:rsidRPr="00F256CB" w:rsidRDefault="00A87489" w:rsidP="00A87489">
      <w:pPr>
        <w:pStyle w:val="NormalWeb"/>
        <w:spacing w:line="360" w:lineRule="auto"/>
        <w:contextualSpacing/>
        <w:rPr>
          <w:rFonts w:ascii="Arial" w:hAnsi="Arial" w:cs="Arial"/>
          <w:color w:val="000000" w:themeColor="text1"/>
          <w:sz w:val="22"/>
          <w:szCs w:val="22"/>
        </w:rPr>
      </w:pPr>
      <w:r w:rsidRPr="00F256CB">
        <w:rPr>
          <w:rFonts w:ascii="Arial" w:hAnsi="Arial" w:cs="Arial"/>
          <w:color w:val="000000" w:themeColor="text1"/>
          <w:sz w:val="22"/>
          <w:szCs w:val="22"/>
        </w:rPr>
        <w:t xml:space="preserve">NHS England (2015) </w:t>
      </w:r>
      <w:r w:rsidRPr="00F256CB">
        <w:rPr>
          <w:rFonts w:ascii="Arial" w:hAnsi="Arial" w:cs="Arial"/>
          <w:i/>
          <w:color w:val="000000" w:themeColor="text1"/>
          <w:sz w:val="22"/>
          <w:szCs w:val="22"/>
        </w:rPr>
        <w:t>Commissioning policy: Targeted therapies for use in pulmonary hypertension in adults. (NHSE A11/P/c)</w:t>
      </w:r>
      <w:r w:rsidRPr="00F256CB">
        <w:rPr>
          <w:rFonts w:ascii="Arial" w:hAnsi="Arial" w:cs="Arial"/>
          <w:color w:val="000000" w:themeColor="text1"/>
          <w:sz w:val="22"/>
          <w:szCs w:val="22"/>
        </w:rPr>
        <w:t xml:space="preserve"> Available at: </w:t>
      </w:r>
      <w:hyperlink r:id="rId42" w:history="1">
        <w:r w:rsidRPr="00F256CB">
          <w:rPr>
            <w:rStyle w:val="Hyperlink"/>
            <w:rFonts w:ascii="Arial" w:hAnsi="Arial" w:cs="Arial"/>
            <w:sz w:val="22"/>
            <w:szCs w:val="22"/>
          </w:rPr>
          <w:t>https://www.england.nhs.uk/wp-content/uploads/2018/07/Targeted-therapies-for-use-in-pulmonary-hypertension-in-adults.pdf</w:t>
        </w:r>
      </w:hyperlink>
      <w:r w:rsidRPr="00F256CB">
        <w:rPr>
          <w:rFonts w:ascii="Arial" w:hAnsi="Arial" w:cs="Arial"/>
          <w:color w:val="000000" w:themeColor="text1"/>
          <w:sz w:val="22"/>
          <w:szCs w:val="22"/>
        </w:rPr>
        <w:t xml:space="preserve"> (Accessed: 1</w:t>
      </w:r>
      <w:r w:rsidRPr="00F256CB">
        <w:rPr>
          <w:rFonts w:ascii="Arial" w:hAnsi="Arial" w:cs="Arial"/>
          <w:color w:val="000000" w:themeColor="text1"/>
          <w:sz w:val="22"/>
          <w:szCs w:val="22"/>
          <w:vertAlign w:val="superscript"/>
        </w:rPr>
        <w:t>st</w:t>
      </w:r>
      <w:r w:rsidRPr="00F256CB">
        <w:rPr>
          <w:rFonts w:ascii="Arial" w:hAnsi="Arial" w:cs="Arial"/>
          <w:color w:val="000000" w:themeColor="text1"/>
          <w:sz w:val="22"/>
          <w:szCs w:val="22"/>
        </w:rPr>
        <w:t xml:space="preserve"> June 2019)</w:t>
      </w:r>
    </w:p>
    <w:p w14:paraId="37DF6901" w14:textId="77777777" w:rsidR="00F703C9" w:rsidRDefault="00F703C9" w:rsidP="00A87489">
      <w:pPr>
        <w:pStyle w:val="NormalWeb"/>
        <w:spacing w:line="360" w:lineRule="auto"/>
        <w:contextualSpacing/>
        <w:rPr>
          <w:rFonts w:ascii="Arial" w:hAnsi="Arial" w:cs="Arial"/>
          <w:color w:val="000000" w:themeColor="text1"/>
          <w:sz w:val="22"/>
          <w:szCs w:val="22"/>
        </w:rPr>
      </w:pPr>
    </w:p>
    <w:p w14:paraId="63B5358A" w14:textId="50FDE8F9" w:rsidR="00A87489" w:rsidRPr="00F256CB" w:rsidRDefault="00A87489" w:rsidP="00A87489">
      <w:pPr>
        <w:pStyle w:val="NormalWeb"/>
        <w:spacing w:line="360" w:lineRule="auto"/>
        <w:contextualSpacing/>
        <w:rPr>
          <w:rFonts w:ascii="Arial" w:hAnsi="Arial" w:cs="Arial"/>
          <w:sz w:val="22"/>
          <w:szCs w:val="22"/>
        </w:rPr>
      </w:pPr>
      <w:r w:rsidRPr="00F256CB">
        <w:rPr>
          <w:rFonts w:ascii="Arial" w:hAnsi="Arial" w:cs="Arial"/>
          <w:color w:val="000000" w:themeColor="text1"/>
          <w:sz w:val="22"/>
          <w:szCs w:val="22"/>
        </w:rPr>
        <w:t xml:space="preserve">Porter, M. (2006) </w:t>
      </w:r>
      <w:r w:rsidRPr="00F256CB">
        <w:rPr>
          <w:rFonts w:ascii="Arial" w:hAnsi="Arial" w:cs="Arial"/>
          <w:i/>
          <w:color w:val="222222"/>
          <w:sz w:val="22"/>
          <w:szCs w:val="22"/>
          <w:shd w:val="clear" w:color="auto" w:fill="FFFFFF"/>
        </w:rPr>
        <w:t>Redefining Health Care: Creating Value-Based Competition on Results.</w:t>
      </w:r>
      <w:r w:rsidRPr="00F256CB">
        <w:rPr>
          <w:rFonts w:ascii="Arial" w:hAnsi="Arial" w:cs="Arial"/>
          <w:b/>
          <w:bCs/>
          <w:caps/>
          <w:color w:val="222222"/>
          <w:spacing w:val="21"/>
          <w:sz w:val="22"/>
          <w:szCs w:val="22"/>
        </w:rPr>
        <w:t xml:space="preserve"> </w:t>
      </w:r>
      <w:r w:rsidRPr="00F256CB">
        <w:rPr>
          <w:rFonts w:ascii="Arial" w:hAnsi="Arial" w:cs="Arial"/>
          <w:sz w:val="22"/>
          <w:szCs w:val="22"/>
        </w:rPr>
        <w:t xml:space="preserve">What is Value-Based Healthcare? </w:t>
      </w:r>
      <w:proofErr w:type="spellStart"/>
      <w:r w:rsidRPr="00F256CB">
        <w:rPr>
          <w:rFonts w:ascii="Arial" w:hAnsi="Arial" w:cs="Arial"/>
          <w:sz w:val="22"/>
          <w:szCs w:val="22"/>
        </w:rPr>
        <w:t>Vintura</w:t>
      </w:r>
      <w:proofErr w:type="spellEnd"/>
      <w:r w:rsidRPr="00F256CB">
        <w:rPr>
          <w:rFonts w:ascii="Arial" w:hAnsi="Arial" w:cs="Arial"/>
          <w:sz w:val="22"/>
          <w:szCs w:val="22"/>
        </w:rPr>
        <w:t xml:space="preserve">. Available at: </w:t>
      </w:r>
      <w:hyperlink r:id="rId43" w:history="1">
        <w:r w:rsidRPr="00F256CB">
          <w:rPr>
            <w:rStyle w:val="Hyperlink"/>
            <w:rFonts w:ascii="Arial" w:hAnsi="Arial" w:cs="Arial"/>
            <w:sz w:val="22"/>
            <w:szCs w:val="22"/>
          </w:rPr>
          <w:t>https://www.vintura.com/en/life-science-consulting/value-based-health-care/michael-porters-definition/</w:t>
        </w:r>
      </w:hyperlink>
      <w:r w:rsidRPr="00F256CB">
        <w:rPr>
          <w:rFonts w:ascii="Arial" w:hAnsi="Arial" w:cs="Arial"/>
          <w:sz w:val="22"/>
          <w:szCs w:val="22"/>
        </w:rPr>
        <w:t xml:space="preserve"> (Accessed: 11</w:t>
      </w:r>
      <w:r w:rsidR="00063EDC">
        <w:rPr>
          <w:rFonts w:ascii="Arial" w:hAnsi="Arial" w:cs="Arial"/>
          <w:sz w:val="22"/>
          <w:szCs w:val="22"/>
        </w:rPr>
        <w:t xml:space="preserve">th June </w:t>
      </w:r>
      <w:r w:rsidRPr="00F256CB">
        <w:rPr>
          <w:rFonts w:ascii="Arial" w:hAnsi="Arial" w:cs="Arial"/>
          <w:sz w:val="22"/>
          <w:szCs w:val="22"/>
        </w:rPr>
        <w:t>2019)</w:t>
      </w:r>
    </w:p>
    <w:p w14:paraId="02F8FEE0" w14:textId="77777777" w:rsidR="00A87489" w:rsidRDefault="00A87489" w:rsidP="00E743CA">
      <w:pPr>
        <w:pStyle w:val="NormalWeb"/>
        <w:spacing w:line="360" w:lineRule="auto"/>
        <w:contextualSpacing/>
        <w:rPr>
          <w:rFonts w:ascii="Arial" w:hAnsi="Arial" w:cs="Arial"/>
          <w:color w:val="000000" w:themeColor="text1"/>
          <w:sz w:val="22"/>
          <w:szCs w:val="22"/>
        </w:rPr>
      </w:pPr>
    </w:p>
    <w:p w14:paraId="49C41E5E" w14:textId="6A004BB3" w:rsidR="00A87489" w:rsidRPr="00A87489" w:rsidRDefault="00A87489" w:rsidP="00A87489">
      <w:pPr>
        <w:pStyle w:val="NormalWeb"/>
        <w:spacing w:line="360" w:lineRule="auto"/>
        <w:contextualSpacing/>
        <w:rPr>
          <w:rFonts w:ascii="Arial" w:hAnsi="Arial" w:cs="Arial"/>
          <w:bCs/>
          <w:color w:val="000000" w:themeColor="text1"/>
          <w:sz w:val="22"/>
          <w:szCs w:val="22"/>
          <w:lang w:eastAsia="en-GB"/>
        </w:rPr>
      </w:pPr>
      <w:r>
        <w:rPr>
          <w:rFonts w:ascii="Arial" w:hAnsi="Arial" w:cs="Arial"/>
          <w:bCs/>
          <w:color w:val="000000" w:themeColor="text1"/>
          <w:sz w:val="22"/>
          <w:szCs w:val="22"/>
          <w:lang w:eastAsia="en-GB"/>
        </w:rPr>
        <w:t xml:space="preserve">National </w:t>
      </w:r>
      <w:r w:rsidR="00063EDC">
        <w:rPr>
          <w:rFonts w:ascii="Arial" w:hAnsi="Arial" w:cs="Arial"/>
          <w:bCs/>
          <w:color w:val="000000" w:themeColor="text1"/>
          <w:sz w:val="22"/>
          <w:szCs w:val="22"/>
          <w:lang w:eastAsia="en-GB"/>
        </w:rPr>
        <w:t>Pulmonary</w:t>
      </w:r>
      <w:r>
        <w:rPr>
          <w:rFonts w:ascii="Arial" w:hAnsi="Arial" w:cs="Arial"/>
          <w:bCs/>
          <w:color w:val="000000" w:themeColor="text1"/>
          <w:sz w:val="22"/>
          <w:szCs w:val="22"/>
          <w:lang w:eastAsia="en-GB"/>
        </w:rPr>
        <w:t xml:space="preserve"> Hypertension Centres of United Kingdom and Ireland Physicians Committee. </w:t>
      </w:r>
      <w:r>
        <w:rPr>
          <w:rFonts w:ascii="Arial" w:hAnsi="Arial" w:cs="Arial"/>
          <w:bCs/>
          <w:i/>
          <w:iCs/>
          <w:color w:val="000000" w:themeColor="text1"/>
          <w:sz w:val="22"/>
          <w:szCs w:val="22"/>
          <w:lang w:eastAsia="en-GB"/>
        </w:rPr>
        <w:t xml:space="preserve">Centre Details </w:t>
      </w:r>
      <w:r>
        <w:rPr>
          <w:rFonts w:ascii="Arial" w:hAnsi="Arial" w:cs="Arial"/>
          <w:bCs/>
          <w:color w:val="000000" w:themeColor="text1"/>
          <w:sz w:val="22"/>
          <w:szCs w:val="22"/>
          <w:lang w:eastAsia="en-GB"/>
        </w:rPr>
        <w:t>Available a</w:t>
      </w:r>
      <w:r>
        <w:rPr>
          <w:rFonts w:ascii="Arial" w:hAnsi="Arial" w:cs="Arial"/>
          <w:bCs/>
          <w:color w:val="000000" w:themeColor="text1"/>
          <w:sz w:val="22"/>
          <w:szCs w:val="22"/>
          <w:lang w:eastAsia="en-GB"/>
        </w:rPr>
        <w:t xml:space="preserve">t: </w:t>
      </w:r>
      <w:hyperlink r:id="rId44" w:history="1">
        <w:r w:rsidRPr="00985ECE">
          <w:rPr>
            <w:rStyle w:val="Hyperlink"/>
            <w:rFonts w:ascii="Arial" w:hAnsi="Arial" w:cs="Arial"/>
            <w:sz w:val="22"/>
            <w:szCs w:val="22"/>
          </w:rPr>
          <w:t>http://www.pulmonaryhypertensioncentres.c</w:t>
        </w:r>
        <w:r w:rsidRPr="00985ECE">
          <w:rPr>
            <w:rStyle w:val="Hyperlink"/>
            <w:rFonts w:ascii="Arial" w:hAnsi="Arial" w:cs="Arial"/>
            <w:sz w:val="22"/>
            <w:szCs w:val="22"/>
          </w:rPr>
          <w:t>o</w:t>
        </w:r>
        <w:r w:rsidRPr="00985ECE">
          <w:rPr>
            <w:rStyle w:val="Hyperlink"/>
            <w:rFonts w:ascii="Arial" w:hAnsi="Arial" w:cs="Arial"/>
            <w:sz w:val="22"/>
            <w:szCs w:val="22"/>
          </w:rPr>
          <w:t>.uk/centres/index.html</w:t>
        </w:r>
      </w:hyperlink>
      <w:r w:rsidRPr="00F256CB">
        <w:rPr>
          <w:rFonts w:ascii="Arial" w:hAnsi="Arial" w:cs="Arial"/>
          <w:color w:val="000000" w:themeColor="text1"/>
          <w:sz w:val="22"/>
          <w:szCs w:val="22"/>
        </w:rPr>
        <w:t xml:space="preserve"> </w:t>
      </w:r>
      <w:r>
        <w:rPr>
          <w:rFonts w:ascii="Arial" w:hAnsi="Arial" w:cs="Arial"/>
          <w:color w:val="000000" w:themeColor="text1"/>
          <w:sz w:val="22"/>
          <w:szCs w:val="22"/>
        </w:rPr>
        <w:t>(</w:t>
      </w:r>
      <w:r w:rsidRPr="00F256CB">
        <w:rPr>
          <w:rFonts w:ascii="Arial" w:hAnsi="Arial" w:cs="Arial"/>
          <w:color w:val="000000" w:themeColor="text1"/>
          <w:sz w:val="22"/>
          <w:szCs w:val="22"/>
        </w:rPr>
        <w:t>Accessed 14</w:t>
      </w:r>
      <w:r w:rsidRPr="00F256CB">
        <w:rPr>
          <w:rFonts w:ascii="Arial" w:hAnsi="Arial" w:cs="Arial"/>
          <w:color w:val="000000" w:themeColor="text1"/>
          <w:sz w:val="22"/>
          <w:szCs w:val="22"/>
          <w:vertAlign w:val="superscript"/>
        </w:rPr>
        <w:t>th</w:t>
      </w:r>
      <w:r w:rsidRPr="00F256CB">
        <w:rPr>
          <w:rFonts w:ascii="Arial" w:hAnsi="Arial" w:cs="Arial"/>
          <w:color w:val="000000" w:themeColor="text1"/>
          <w:sz w:val="22"/>
          <w:szCs w:val="22"/>
        </w:rPr>
        <w:t xml:space="preserve"> May 2019</w:t>
      </w:r>
      <w:r>
        <w:rPr>
          <w:rFonts w:ascii="Arial" w:hAnsi="Arial" w:cs="Arial"/>
          <w:color w:val="000000" w:themeColor="text1"/>
          <w:sz w:val="22"/>
          <w:szCs w:val="22"/>
        </w:rPr>
        <w:t>)</w:t>
      </w:r>
    </w:p>
    <w:p w14:paraId="78AF2227" w14:textId="65692651" w:rsidR="00E743CA" w:rsidRPr="00A87489" w:rsidRDefault="00E743CA" w:rsidP="00A87489">
      <w:pPr>
        <w:spacing w:before="100" w:beforeAutospacing="1" w:after="100" w:afterAutospacing="1" w:line="360" w:lineRule="auto"/>
        <w:contextualSpacing/>
        <w:rPr>
          <w:rFonts w:ascii="Arial" w:eastAsia="Times New Roman" w:hAnsi="Arial" w:cs="Arial"/>
          <w:color w:val="000000" w:themeColor="text1"/>
          <w:sz w:val="22"/>
          <w:szCs w:val="22"/>
          <w:lang w:eastAsia="en-GB"/>
        </w:rPr>
      </w:pPr>
      <w:r w:rsidRPr="00F256CB">
        <w:rPr>
          <w:rFonts w:ascii="Arial" w:eastAsia="Times New Roman" w:hAnsi="Arial" w:cs="Arial"/>
          <w:color w:val="000000" w:themeColor="text1"/>
          <w:sz w:val="22"/>
          <w:szCs w:val="22"/>
          <w:lang w:eastAsia="en-GB"/>
        </w:rPr>
        <w:t xml:space="preserve">Ready, D. </w:t>
      </w:r>
      <w:r w:rsidRPr="00A87489">
        <w:rPr>
          <w:rFonts w:ascii="Arial" w:eastAsia="Times New Roman" w:hAnsi="Arial" w:cs="Arial"/>
          <w:i/>
          <w:iCs/>
          <w:color w:val="000000" w:themeColor="text1"/>
          <w:sz w:val="22"/>
          <w:szCs w:val="22"/>
          <w:lang w:eastAsia="en-GB"/>
        </w:rPr>
        <w:t>Leading Enterprise Wide Transformation and the Change Leader’s Job</w:t>
      </w:r>
      <w:r w:rsidRPr="00F256CB">
        <w:rPr>
          <w:rFonts w:ascii="Arial" w:eastAsia="Times New Roman" w:hAnsi="Arial" w:cs="Arial"/>
          <w:color w:val="000000" w:themeColor="text1"/>
          <w:sz w:val="22"/>
          <w:szCs w:val="22"/>
          <w:lang w:eastAsia="en-GB"/>
        </w:rPr>
        <w:t xml:space="preserve"> </w:t>
      </w:r>
      <w:proofErr w:type="gramStart"/>
      <w:r w:rsidRPr="00F256CB">
        <w:rPr>
          <w:rFonts w:ascii="Arial" w:eastAsia="Times New Roman" w:hAnsi="Arial" w:cs="Arial"/>
          <w:color w:val="000000" w:themeColor="text1"/>
          <w:sz w:val="22"/>
          <w:szCs w:val="22"/>
          <w:lang w:eastAsia="en-GB"/>
        </w:rPr>
        <w:t>The</w:t>
      </w:r>
      <w:proofErr w:type="gramEnd"/>
      <w:r w:rsidRPr="00F256CB">
        <w:rPr>
          <w:rFonts w:ascii="Arial" w:eastAsia="Times New Roman" w:hAnsi="Arial" w:cs="Arial"/>
          <w:color w:val="000000" w:themeColor="text1"/>
          <w:sz w:val="22"/>
          <w:szCs w:val="22"/>
          <w:lang w:eastAsia="en-GB"/>
        </w:rPr>
        <w:t xml:space="preserve"> European Business Review September - October 2016 </w:t>
      </w:r>
    </w:p>
    <w:p w14:paraId="3BE68BAD" w14:textId="6524FE46" w:rsidR="00E743CA" w:rsidRDefault="00E743CA" w:rsidP="00E743CA">
      <w:pPr>
        <w:pStyle w:val="Heading4"/>
        <w:spacing w:before="0" w:beforeAutospacing="0" w:after="360" w:afterAutospacing="0" w:line="360" w:lineRule="auto"/>
        <w:contextualSpacing/>
        <w:rPr>
          <w:rFonts w:ascii="Arial" w:hAnsi="Arial" w:cs="Arial"/>
          <w:b w:val="0"/>
          <w:bCs w:val="0"/>
          <w:sz w:val="22"/>
          <w:szCs w:val="22"/>
        </w:rPr>
      </w:pPr>
      <w:r w:rsidRPr="00F256CB">
        <w:rPr>
          <w:rFonts w:ascii="Arial" w:hAnsi="Arial" w:cs="Arial"/>
          <w:b w:val="0"/>
          <w:bCs w:val="0"/>
          <w:color w:val="000000" w:themeColor="text1"/>
          <w:sz w:val="22"/>
          <w:szCs w:val="22"/>
        </w:rPr>
        <w:lastRenderedPageBreak/>
        <w:t xml:space="preserve">Rubin, H. </w:t>
      </w:r>
      <w:r w:rsidRPr="00A87489">
        <w:rPr>
          <w:rFonts w:ascii="Arial" w:hAnsi="Arial" w:cs="Arial"/>
          <w:b w:val="0"/>
          <w:bCs w:val="0"/>
          <w:i/>
          <w:iCs/>
          <w:color w:val="000000" w:themeColor="text1"/>
          <w:sz w:val="22"/>
          <w:szCs w:val="22"/>
        </w:rPr>
        <w:t>Who is a collaborative leader?</w:t>
      </w:r>
      <w:r w:rsidR="00A87489">
        <w:rPr>
          <w:rFonts w:ascii="Arial" w:hAnsi="Arial" w:cs="Arial"/>
          <w:b w:val="0"/>
          <w:bCs w:val="0"/>
          <w:i/>
          <w:iCs/>
          <w:color w:val="000000" w:themeColor="text1"/>
          <w:sz w:val="22"/>
          <w:szCs w:val="22"/>
        </w:rPr>
        <w:t xml:space="preserve"> </w:t>
      </w:r>
      <w:r w:rsidR="00A87489">
        <w:rPr>
          <w:rFonts w:ascii="Arial" w:hAnsi="Arial" w:cs="Arial"/>
          <w:b w:val="0"/>
          <w:bCs w:val="0"/>
          <w:color w:val="000000" w:themeColor="text1"/>
          <w:sz w:val="22"/>
          <w:szCs w:val="22"/>
        </w:rPr>
        <w:t>Available at:</w:t>
      </w:r>
      <w:r w:rsidRPr="00F256CB">
        <w:rPr>
          <w:rFonts w:ascii="Arial" w:hAnsi="Arial" w:cs="Arial"/>
          <w:b w:val="0"/>
          <w:bCs w:val="0"/>
          <w:color w:val="000000" w:themeColor="text1"/>
          <w:sz w:val="22"/>
          <w:szCs w:val="22"/>
        </w:rPr>
        <w:t xml:space="preserve"> </w:t>
      </w:r>
      <w:hyperlink r:id="rId45" w:history="1">
        <w:r w:rsidR="00A87489" w:rsidRPr="00985ECE">
          <w:rPr>
            <w:rStyle w:val="Hyperlink"/>
            <w:rFonts w:ascii="Arial" w:hAnsi="Arial" w:cs="Arial"/>
            <w:b w:val="0"/>
            <w:bCs w:val="0"/>
            <w:sz w:val="22"/>
            <w:szCs w:val="22"/>
          </w:rPr>
          <w:t>https://collaborative-leaders.org/f/facing-hard-truths</w:t>
        </w:r>
      </w:hyperlink>
      <w:r w:rsidR="00A87489">
        <w:rPr>
          <w:rFonts w:ascii="Arial" w:hAnsi="Arial" w:cs="Arial"/>
          <w:b w:val="0"/>
          <w:bCs w:val="0"/>
          <w:sz w:val="22"/>
          <w:szCs w:val="22"/>
        </w:rPr>
        <w:t xml:space="preserve"> (Accessed 12th September 2019)</w:t>
      </w:r>
    </w:p>
    <w:p w14:paraId="7E54E0FC" w14:textId="52E87FEE" w:rsidR="00F703C9" w:rsidRDefault="00E743CA" w:rsidP="00E743CA">
      <w:pPr>
        <w:spacing w:line="360" w:lineRule="auto"/>
        <w:contextualSpacing/>
        <w:rPr>
          <w:rStyle w:val="Hyperlink"/>
          <w:rFonts w:ascii="Arial" w:eastAsia="Times New Roman" w:hAnsi="Arial" w:cs="Arial"/>
          <w:b/>
          <w:bCs/>
          <w:sz w:val="22"/>
          <w:szCs w:val="22"/>
        </w:rPr>
      </w:pPr>
      <w:r w:rsidRPr="00A87489">
        <w:rPr>
          <w:rFonts w:ascii="Arial" w:eastAsia="Times New Roman" w:hAnsi="Arial" w:cs="Arial"/>
          <w:color w:val="333333"/>
          <w:sz w:val="22"/>
          <w:szCs w:val="22"/>
        </w:rPr>
        <w:t>Scottish Centre for Telehealth (2019)</w:t>
      </w:r>
      <w:r w:rsidR="00A87489" w:rsidRPr="00A87489">
        <w:rPr>
          <w:rFonts w:ascii="Arial" w:eastAsia="Times New Roman" w:hAnsi="Arial" w:cs="Arial"/>
          <w:color w:val="333333"/>
          <w:sz w:val="22"/>
          <w:szCs w:val="22"/>
        </w:rPr>
        <w:t xml:space="preserve"> </w:t>
      </w:r>
      <w:r w:rsidR="00A87489" w:rsidRPr="00A87489">
        <w:rPr>
          <w:rFonts w:ascii="Arial" w:eastAsia="Times New Roman" w:hAnsi="Arial" w:cs="Arial"/>
          <w:i/>
          <w:iCs/>
          <w:color w:val="333333"/>
          <w:sz w:val="22"/>
          <w:szCs w:val="22"/>
        </w:rPr>
        <w:t>Video Enabled Healthcare NHS Near me</w:t>
      </w:r>
      <w:r w:rsidR="00A87489" w:rsidRPr="00A87489">
        <w:rPr>
          <w:rFonts w:ascii="Arial" w:eastAsia="Times New Roman" w:hAnsi="Arial" w:cs="Arial"/>
          <w:color w:val="333333"/>
          <w:sz w:val="22"/>
          <w:szCs w:val="22"/>
        </w:rPr>
        <w:t xml:space="preserve"> Available at:</w:t>
      </w:r>
      <w:r w:rsidR="00A87489">
        <w:rPr>
          <w:rFonts w:ascii="Arial" w:eastAsia="Times New Roman" w:hAnsi="Arial" w:cs="Arial"/>
          <w:b/>
          <w:bCs/>
          <w:color w:val="333333"/>
          <w:sz w:val="22"/>
          <w:szCs w:val="22"/>
        </w:rPr>
        <w:t xml:space="preserve"> </w:t>
      </w:r>
      <w:r w:rsidRPr="00F256CB">
        <w:rPr>
          <w:rFonts w:ascii="Arial" w:eastAsia="Times New Roman" w:hAnsi="Arial" w:cs="Arial"/>
          <w:b/>
          <w:bCs/>
          <w:color w:val="333333"/>
          <w:sz w:val="22"/>
          <w:szCs w:val="22"/>
        </w:rPr>
        <w:t xml:space="preserve"> </w:t>
      </w:r>
      <w:hyperlink r:id="rId46" w:history="1">
        <w:r w:rsidR="00F703C9" w:rsidRPr="00985ECE">
          <w:rPr>
            <w:rStyle w:val="Hyperlink"/>
            <w:rFonts w:ascii="Arial" w:eastAsia="Times New Roman" w:hAnsi="Arial" w:cs="Arial"/>
            <w:b/>
            <w:bCs/>
            <w:sz w:val="22"/>
            <w:szCs w:val="22"/>
          </w:rPr>
          <w:t>https://sctt.o</w:t>
        </w:r>
        <w:r w:rsidR="00F703C9" w:rsidRPr="00985ECE">
          <w:rPr>
            <w:rStyle w:val="Hyperlink"/>
            <w:rFonts w:ascii="Arial" w:eastAsia="Times New Roman" w:hAnsi="Arial" w:cs="Arial"/>
            <w:b/>
            <w:bCs/>
            <w:sz w:val="22"/>
            <w:szCs w:val="22"/>
          </w:rPr>
          <w:t>r</w:t>
        </w:r>
        <w:r w:rsidR="00F703C9" w:rsidRPr="00985ECE">
          <w:rPr>
            <w:rStyle w:val="Hyperlink"/>
            <w:rFonts w:ascii="Arial" w:eastAsia="Times New Roman" w:hAnsi="Arial" w:cs="Arial"/>
            <w:b/>
            <w:bCs/>
            <w:sz w:val="22"/>
            <w:szCs w:val="22"/>
          </w:rPr>
          <w:t>g.uk/programmes/video-enabled-health-and-care/attendanywhere/nhsnearme/</w:t>
        </w:r>
      </w:hyperlink>
    </w:p>
    <w:p w14:paraId="37DF0E8C" w14:textId="77777777" w:rsidR="00A87489" w:rsidRPr="00F256CB" w:rsidRDefault="00A87489" w:rsidP="00A87489">
      <w:pPr>
        <w:pStyle w:val="NormalWeb"/>
        <w:spacing w:line="360" w:lineRule="auto"/>
        <w:contextualSpacing/>
        <w:rPr>
          <w:rFonts w:ascii="Arial" w:hAnsi="Arial" w:cs="Arial"/>
          <w:color w:val="000000" w:themeColor="text1"/>
          <w:sz w:val="22"/>
          <w:szCs w:val="22"/>
        </w:rPr>
      </w:pPr>
      <w:r w:rsidRPr="00F256CB">
        <w:rPr>
          <w:rFonts w:ascii="Arial" w:hAnsi="Arial" w:cs="Arial"/>
          <w:sz w:val="22"/>
          <w:szCs w:val="22"/>
        </w:rPr>
        <w:t xml:space="preserve">Welsh Government (2016) </w:t>
      </w:r>
      <w:r w:rsidRPr="00F256CB">
        <w:rPr>
          <w:rFonts w:ascii="Arial" w:hAnsi="Arial" w:cs="Arial"/>
          <w:bCs/>
          <w:i/>
          <w:color w:val="000000" w:themeColor="text1"/>
          <w:sz w:val="22"/>
          <w:szCs w:val="22"/>
        </w:rPr>
        <w:t xml:space="preserve">Prudent Healthcare Securing Health and Well-being for Future Generations </w:t>
      </w:r>
      <w:r w:rsidRPr="00F256CB">
        <w:rPr>
          <w:rFonts w:ascii="Arial" w:hAnsi="Arial" w:cs="Arial"/>
          <w:bCs/>
          <w:color w:val="000000" w:themeColor="text1"/>
          <w:sz w:val="22"/>
          <w:szCs w:val="22"/>
        </w:rPr>
        <w:t xml:space="preserve">Available at: </w:t>
      </w:r>
      <w:hyperlink r:id="rId47" w:history="1">
        <w:r w:rsidRPr="00F256CB">
          <w:rPr>
            <w:rStyle w:val="Hyperlink"/>
            <w:rFonts w:ascii="Arial" w:hAnsi="Arial" w:cs="Arial"/>
            <w:sz w:val="22"/>
            <w:szCs w:val="22"/>
          </w:rPr>
          <w:t>http://www.prudenthealthcare.org.uk/wp-content/uploads/2016/02/Securing-Health-and-Wellbeing-for-Future-Generations1.pdf</w:t>
        </w:r>
      </w:hyperlink>
      <w:r w:rsidRPr="00F256CB">
        <w:rPr>
          <w:rFonts w:ascii="Arial" w:hAnsi="Arial" w:cs="Arial"/>
          <w:sz w:val="22"/>
          <w:szCs w:val="22"/>
        </w:rPr>
        <w:t xml:space="preserve"> (Accessed: 30th April 2019)</w:t>
      </w:r>
    </w:p>
    <w:p w14:paraId="6E9D3D7D" w14:textId="2FD0D6CC" w:rsidR="00E743CA" w:rsidRPr="00A87489" w:rsidRDefault="00A87489" w:rsidP="00A87489">
      <w:pPr>
        <w:spacing w:before="100" w:beforeAutospacing="1" w:after="100" w:afterAutospacing="1"/>
        <w:rPr>
          <w:rFonts w:ascii="Arial" w:eastAsia="Times New Roman" w:hAnsi="Arial" w:cs="Arial"/>
          <w:sz w:val="22"/>
          <w:szCs w:val="22"/>
          <w:lang w:eastAsia="en-GB"/>
        </w:rPr>
      </w:pPr>
      <w:r w:rsidRPr="00F256CB">
        <w:rPr>
          <w:rFonts w:ascii="Arial" w:hAnsi="Arial" w:cs="Arial"/>
          <w:sz w:val="22"/>
          <w:szCs w:val="22"/>
        </w:rPr>
        <w:t xml:space="preserve">Welsh Health Specialised Services Committee (2019) </w:t>
      </w:r>
      <w:r w:rsidRPr="00A87489">
        <w:rPr>
          <w:rFonts w:ascii="Arial" w:eastAsia="Times New Roman" w:hAnsi="Arial" w:cs="Arial"/>
          <w:i/>
          <w:iCs/>
          <w:sz w:val="22"/>
          <w:szCs w:val="22"/>
          <w:lang w:eastAsia="en-GB"/>
        </w:rPr>
        <w:t>An Integrated Commissioning Plan for Specialised Services for Wales 2019 – 2022</w:t>
      </w:r>
      <w:r>
        <w:rPr>
          <w:rFonts w:ascii="Arial" w:eastAsia="Times New Roman" w:hAnsi="Arial" w:cs="Arial"/>
          <w:sz w:val="22"/>
          <w:szCs w:val="22"/>
          <w:lang w:eastAsia="en-GB"/>
        </w:rPr>
        <w:t xml:space="preserve"> Available at: </w:t>
      </w:r>
      <w:hyperlink r:id="rId48" w:history="1">
        <w:r w:rsidRPr="00985ECE">
          <w:rPr>
            <w:rStyle w:val="Hyperlink"/>
            <w:rFonts w:ascii="Arial" w:hAnsi="Arial" w:cs="Arial"/>
            <w:sz w:val="22"/>
            <w:szCs w:val="22"/>
          </w:rPr>
          <w:t>http://www.whssc.wales.nhs.uk/site</w:t>
        </w:r>
        <w:r w:rsidRPr="00985ECE">
          <w:rPr>
            <w:rStyle w:val="Hyperlink"/>
            <w:rFonts w:ascii="Arial" w:hAnsi="Arial" w:cs="Arial"/>
            <w:sz w:val="22"/>
            <w:szCs w:val="22"/>
          </w:rPr>
          <w:t>s</w:t>
        </w:r>
        <w:r w:rsidRPr="00985ECE">
          <w:rPr>
            <w:rStyle w:val="Hyperlink"/>
            <w:rFonts w:ascii="Arial" w:hAnsi="Arial" w:cs="Arial"/>
            <w:sz w:val="22"/>
            <w:szCs w:val="22"/>
          </w:rPr>
          <w:t>plus/documents/1119/2.7.2%20%20%202019%2D22%20Integrated%20Commissioning%20Plan.pdf</w:t>
        </w:r>
      </w:hyperlink>
      <w:r w:rsidR="00E743CA" w:rsidRPr="00F256CB">
        <w:rPr>
          <w:rFonts w:ascii="Arial" w:hAnsi="Arial" w:cs="Arial"/>
          <w:sz w:val="22"/>
          <w:szCs w:val="22"/>
        </w:rPr>
        <w:t xml:space="preserve"> </w:t>
      </w:r>
      <w:r>
        <w:rPr>
          <w:rFonts w:ascii="Arial" w:hAnsi="Arial" w:cs="Arial"/>
          <w:sz w:val="22"/>
          <w:szCs w:val="22"/>
        </w:rPr>
        <w:t>(Accessed 12</w:t>
      </w:r>
      <w:r w:rsidRPr="00A87489">
        <w:rPr>
          <w:rFonts w:ascii="Arial" w:hAnsi="Arial" w:cs="Arial"/>
          <w:sz w:val="22"/>
          <w:szCs w:val="22"/>
          <w:vertAlign w:val="superscript"/>
        </w:rPr>
        <w:t>th</w:t>
      </w:r>
      <w:r>
        <w:rPr>
          <w:rFonts w:ascii="Arial" w:hAnsi="Arial" w:cs="Arial"/>
          <w:sz w:val="22"/>
          <w:szCs w:val="22"/>
        </w:rPr>
        <w:t xml:space="preserve"> June 2019)</w:t>
      </w:r>
    </w:p>
    <w:p w14:paraId="61AAA5CC" w14:textId="77777777" w:rsidR="00A87489" w:rsidRPr="00F256CB" w:rsidRDefault="00A87489" w:rsidP="00A87489">
      <w:pPr>
        <w:spacing w:line="360" w:lineRule="auto"/>
        <w:contextualSpacing/>
        <w:rPr>
          <w:rFonts w:ascii="Arial" w:hAnsi="Arial" w:cs="Arial"/>
          <w:sz w:val="22"/>
          <w:szCs w:val="22"/>
        </w:rPr>
      </w:pPr>
      <w:r w:rsidRPr="00F256CB">
        <w:rPr>
          <w:rFonts w:ascii="Arial" w:hAnsi="Arial" w:cs="Arial"/>
          <w:sz w:val="22"/>
          <w:szCs w:val="22"/>
        </w:rPr>
        <w:t xml:space="preserve">Welsh Health Specialised Services Committee (2019) </w:t>
      </w:r>
      <w:r w:rsidRPr="00F256CB">
        <w:rPr>
          <w:rFonts w:ascii="Arial" w:hAnsi="Arial" w:cs="Arial"/>
          <w:i/>
          <w:sz w:val="22"/>
          <w:szCs w:val="22"/>
        </w:rPr>
        <w:t>About us.</w:t>
      </w:r>
      <w:r w:rsidRPr="00F256CB">
        <w:rPr>
          <w:rFonts w:ascii="Arial" w:hAnsi="Arial" w:cs="Arial"/>
          <w:sz w:val="22"/>
          <w:szCs w:val="22"/>
        </w:rPr>
        <w:t xml:space="preserve"> Available at:</w:t>
      </w:r>
    </w:p>
    <w:p w14:paraId="6AA77D3D" w14:textId="77777777" w:rsidR="00A87489" w:rsidRPr="00F256CB" w:rsidRDefault="00A87489" w:rsidP="00A87489">
      <w:pPr>
        <w:shd w:val="clear" w:color="auto" w:fill="FFFFFF"/>
        <w:spacing w:line="360" w:lineRule="auto"/>
        <w:contextualSpacing/>
        <w:textAlignment w:val="baseline"/>
        <w:rPr>
          <w:rFonts w:ascii="Arial" w:eastAsia="Times New Roman" w:hAnsi="Arial" w:cs="Arial"/>
          <w:color w:val="000000" w:themeColor="text1"/>
          <w:sz w:val="22"/>
          <w:szCs w:val="22"/>
        </w:rPr>
      </w:pPr>
      <w:hyperlink r:id="rId49" w:history="1">
        <w:r w:rsidRPr="00F256CB">
          <w:rPr>
            <w:rStyle w:val="Hyperlink"/>
            <w:rFonts w:ascii="Arial" w:eastAsia="Times New Roman" w:hAnsi="Arial" w:cs="Arial"/>
            <w:sz w:val="22"/>
            <w:szCs w:val="22"/>
          </w:rPr>
          <w:t>http://www.whssc.wales.nhs.uk/about-us</w:t>
        </w:r>
      </w:hyperlink>
      <w:r w:rsidRPr="00F256CB">
        <w:rPr>
          <w:rFonts w:ascii="Arial" w:eastAsia="Times New Roman" w:hAnsi="Arial" w:cs="Arial"/>
          <w:color w:val="000000" w:themeColor="text1"/>
          <w:sz w:val="22"/>
          <w:szCs w:val="22"/>
        </w:rPr>
        <w:t xml:space="preserve">  (Accessed: 12</w:t>
      </w:r>
      <w:r w:rsidRPr="00F256CB">
        <w:rPr>
          <w:rFonts w:ascii="Arial" w:eastAsia="Times New Roman" w:hAnsi="Arial" w:cs="Arial"/>
          <w:color w:val="000000" w:themeColor="text1"/>
          <w:sz w:val="22"/>
          <w:szCs w:val="22"/>
          <w:vertAlign w:val="superscript"/>
        </w:rPr>
        <w:t>th</w:t>
      </w:r>
      <w:r w:rsidRPr="00F256CB">
        <w:rPr>
          <w:rFonts w:ascii="Arial" w:eastAsia="Times New Roman" w:hAnsi="Arial" w:cs="Arial"/>
          <w:color w:val="000000" w:themeColor="text1"/>
          <w:sz w:val="22"/>
          <w:szCs w:val="22"/>
        </w:rPr>
        <w:t xml:space="preserve"> June 2019)</w:t>
      </w:r>
    </w:p>
    <w:p w14:paraId="2BE3EA92" w14:textId="77777777" w:rsidR="00A87489" w:rsidRDefault="00A87489" w:rsidP="00E743CA">
      <w:pPr>
        <w:pStyle w:val="NormalWeb"/>
        <w:spacing w:line="360" w:lineRule="auto"/>
        <w:contextualSpacing/>
        <w:rPr>
          <w:rFonts w:ascii="Arial" w:hAnsi="Arial" w:cs="Arial"/>
          <w:sz w:val="22"/>
          <w:szCs w:val="22"/>
        </w:rPr>
      </w:pPr>
    </w:p>
    <w:p w14:paraId="4944C743" w14:textId="77777777" w:rsidR="00E743CA" w:rsidRPr="00F256CB" w:rsidRDefault="00E743CA" w:rsidP="00E743CA">
      <w:pPr>
        <w:spacing w:line="360" w:lineRule="auto"/>
        <w:contextualSpacing/>
        <w:rPr>
          <w:rFonts w:ascii="Arial" w:eastAsia="Times New Roman" w:hAnsi="Arial" w:cs="Arial"/>
          <w:b/>
          <w:bCs/>
          <w:color w:val="333333"/>
          <w:sz w:val="22"/>
          <w:szCs w:val="22"/>
        </w:rPr>
      </w:pPr>
    </w:p>
    <w:p w14:paraId="558CC97E" w14:textId="77777777" w:rsidR="00E743CA" w:rsidRPr="00F256CB" w:rsidRDefault="00E743CA" w:rsidP="00E743CA">
      <w:pPr>
        <w:spacing w:line="360" w:lineRule="auto"/>
        <w:contextualSpacing/>
        <w:rPr>
          <w:rFonts w:ascii="Arial" w:eastAsia="Times New Roman" w:hAnsi="Arial" w:cs="Arial"/>
          <w:b/>
          <w:bCs/>
          <w:color w:val="333333"/>
          <w:sz w:val="22"/>
          <w:szCs w:val="22"/>
        </w:rPr>
      </w:pPr>
    </w:p>
    <w:p w14:paraId="2D1D8D46" w14:textId="77777777" w:rsidR="00E743CA" w:rsidRPr="00F256CB" w:rsidRDefault="00E743CA" w:rsidP="00E743CA">
      <w:pPr>
        <w:pStyle w:val="Heading4"/>
        <w:spacing w:before="0" w:beforeAutospacing="0" w:after="360" w:afterAutospacing="0" w:line="360" w:lineRule="auto"/>
        <w:contextualSpacing/>
        <w:rPr>
          <w:rFonts w:ascii="Arial" w:hAnsi="Arial" w:cs="Arial"/>
          <w:b w:val="0"/>
          <w:bCs w:val="0"/>
          <w:color w:val="000000" w:themeColor="text1"/>
          <w:sz w:val="22"/>
          <w:szCs w:val="22"/>
        </w:rPr>
      </w:pPr>
    </w:p>
    <w:p w14:paraId="5B5E88EC" w14:textId="77777777" w:rsidR="00E743CA" w:rsidRDefault="00E743CA" w:rsidP="00F256CB">
      <w:pPr>
        <w:pStyle w:val="NormalWeb"/>
        <w:spacing w:line="360" w:lineRule="auto"/>
        <w:contextualSpacing/>
        <w:rPr>
          <w:rFonts w:ascii="Arial" w:hAnsi="Arial" w:cs="Arial"/>
          <w:bCs/>
          <w:color w:val="000000" w:themeColor="text1"/>
          <w:sz w:val="22"/>
          <w:szCs w:val="22"/>
          <w:lang w:eastAsia="en-GB"/>
        </w:rPr>
      </w:pPr>
    </w:p>
    <w:p w14:paraId="0ECE8460" w14:textId="23B90435" w:rsidR="00443516" w:rsidRDefault="00443516" w:rsidP="00F256CB">
      <w:pPr>
        <w:pStyle w:val="NormalWeb"/>
        <w:spacing w:line="360" w:lineRule="auto"/>
        <w:contextualSpacing/>
        <w:rPr>
          <w:rFonts w:ascii="Arial" w:hAnsi="Arial" w:cs="Arial"/>
          <w:bCs/>
          <w:color w:val="000000" w:themeColor="text1"/>
          <w:sz w:val="22"/>
          <w:szCs w:val="22"/>
          <w:lang w:eastAsia="en-GB"/>
        </w:rPr>
      </w:pPr>
    </w:p>
    <w:p w14:paraId="0CC75709" w14:textId="77777777" w:rsidR="00785ECC" w:rsidRPr="00B16337" w:rsidRDefault="00785ECC" w:rsidP="00F256CB">
      <w:pPr>
        <w:pStyle w:val="NormalWeb"/>
        <w:spacing w:line="360" w:lineRule="auto"/>
        <w:contextualSpacing/>
        <w:rPr>
          <w:rFonts w:ascii="Arial" w:hAnsi="Arial" w:cs="Arial"/>
          <w:bCs/>
          <w:color w:val="000000" w:themeColor="text1"/>
          <w:sz w:val="22"/>
          <w:szCs w:val="22"/>
          <w:lang w:eastAsia="en-GB"/>
        </w:rPr>
      </w:pPr>
    </w:p>
    <w:p w14:paraId="2118FE36" w14:textId="7D666F0A" w:rsidR="00B16337" w:rsidRPr="00F256CB" w:rsidRDefault="00B16337" w:rsidP="00F256CB">
      <w:pPr>
        <w:pStyle w:val="Heading4"/>
        <w:spacing w:before="0" w:beforeAutospacing="0" w:after="360" w:afterAutospacing="0" w:line="360" w:lineRule="auto"/>
        <w:contextualSpacing/>
        <w:rPr>
          <w:rFonts w:ascii="Arial" w:hAnsi="Arial" w:cs="Arial"/>
          <w:b w:val="0"/>
          <w:bCs w:val="0"/>
          <w:color w:val="000000" w:themeColor="text1"/>
          <w:sz w:val="22"/>
          <w:szCs w:val="22"/>
        </w:rPr>
      </w:pPr>
    </w:p>
    <w:p w14:paraId="0DD80E8A" w14:textId="77777777" w:rsidR="00523F0C" w:rsidRPr="00F256CB" w:rsidRDefault="00523F0C" w:rsidP="00F256CB">
      <w:pPr>
        <w:spacing w:line="360" w:lineRule="auto"/>
        <w:contextualSpacing/>
        <w:rPr>
          <w:rFonts w:ascii="Arial" w:eastAsia="Times New Roman" w:hAnsi="Arial" w:cs="Arial"/>
          <w:b/>
          <w:bCs/>
          <w:color w:val="333333"/>
          <w:sz w:val="22"/>
          <w:szCs w:val="22"/>
        </w:rPr>
      </w:pPr>
    </w:p>
    <w:p w14:paraId="1C2D56FF" w14:textId="77777777" w:rsidR="00581567" w:rsidRPr="00F256CB" w:rsidRDefault="00581567" w:rsidP="00F256CB">
      <w:pPr>
        <w:spacing w:line="360" w:lineRule="auto"/>
        <w:contextualSpacing/>
        <w:rPr>
          <w:rFonts w:ascii="Arial" w:hAnsi="Arial" w:cs="Arial"/>
          <w:sz w:val="22"/>
          <w:szCs w:val="22"/>
        </w:rPr>
      </w:pPr>
    </w:p>
    <w:p w14:paraId="126F2FAF" w14:textId="77777777" w:rsidR="004D6DF4" w:rsidRPr="00F256CB" w:rsidRDefault="004D6DF4" w:rsidP="00F256CB">
      <w:pPr>
        <w:spacing w:line="360" w:lineRule="auto"/>
        <w:contextualSpacing/>
        <w:rPr>
          <w:rFonts w:ascii="Arial" w:hAnsi="Arial" w:cs="Arial"/>
          <w:sz w:val="22"/>
          <w:szCs w:val="22"/>
        </w:rPr>
      </w:pPr>
    </w:p>
    <w:p w14:paraId="4E850525" w14:textId="77777777" w:rsidR="004D6DF4" w:rsidRPr="00F256CB" w:rsidRDefault="004D6DF4" w:rsidP="00F256CB">
      <w:pPr>
        <w:spacing w:line="360" w:lineRule="auto"/>
        <w:contextualSpacing/>
        <w:rPr>
          <w:rFonts w:ascii="Arial" w:hAnsi="Arial" w:cs="Arial"/>
          <w:sz w:val="22"/>
          <w:szCs w:val="22"/>
        </w:rPr>
      </w:pPr>
    </w:p>
    <w:p w14:paraId="60233B99" w14:textId="77777777" w:rsidR="003F7DD4" w:rsidRPr="00F256CB" w:rsidRDefault="003F7DD4" w:rsidP="00F256CB">
      <w:pPr>
        <w:spacing w:line="360" w:lineRule="auto"/>
        <w:contextualSpacing/>
        <w:rPr>
          <w:rFonts w:ascii="Arial" w:hAnsi="Arial" w:cs="Arial"/>
          <w:sz w:val="22"/>
          <w:szCs w:val="22"/>
        </w:rPr>
      </w:pPr>
    </w:p>
    <w:p w14:paraId="40C7C967" w14:textId="77777777" w:rsidR="00470866" w:rsidRPr="00F256CB" w:rsidRDefault="00470866" w:rsidP="00F256CB">
      <w:pPr>
        <w:spacing w:line="360" w:lineRule="auto"/>
        <w:contextualSpacing/>
        <w:rPr>
          <w:rFonts w:ascii="Arial" w:hAnsi="Arial" w:cs="Arial"/>
          <w:sz w:val="22"/>
          <w:szCs w:val="22"/>
        </w:rPr>
      </w:pPr>
    </w:p>
    <w:sectPr w:rsidR="00470866" w:rsidRPr="00F256CB" w:rsidSect="00BE443A">
      <w:headerReference w:type="default" r:id="rId50"/>
      <w:footerReference w:type="even" r:id="rId51"/>
      <w:footerReference w:type="default" r:id="rId5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B56F3" w14:textId="77777777" w:rsidR="007947D5" w:rsidRDefault="007947D5" w:rsidP="00A85F33">
      <w:r>
        <w:separator/>
      </w:r>
    </w:p>
  </w:endnote>
  <w:endnote w:type="continuationSeparator" w:id="0">
    <w:p w14:paraId="56179F43" w14:textId="77777777" w:rsidR="007947D5" w:rsidRDefault="007947D5" w:rsidP="00A85F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5350844"/>
      <w:docPartObj>
        <w:docPartGallery w:val="Page Numbers (Bottom of Page)"/>
        <w:docPartUnique/>
      </w:docPartObj>
    </w:sdtPr>
    <w:sdtContent>
      <w:p w14:paraId="42837D05" w14:textId="004A9BA0" w:rsidR="00A87489" w:rsidRDefault="00A87489" w:rsidP="006356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765ABA" w14:textId="77777777" w:rsidR="00A87489" w:rsidRDefault="00A87489" w:rsidP="00A85F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2281072"/>
      <w:docPartObj>
        <w:docPartGallery w:val="Page Numbers (Bottom of Page)"/>
        <w:docPartUnique/>
      </w:docPartObj>
    </w:sdtPr>
    <w:sdtContent>
      <w:p w14:paraId="693FAC31" w14:textId="6120E250" w:rsidR="00A87489" w:rsidRDefault="00A87489" w:rsidP="006356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191F850B" w14:textId="5261CC9C" w:rsidR="00A87489" w:rsidRDefault="00A87489" w:rsidP="00A85F33">
    <w:pPr>
      <w:pStyle w:val="Footer"/>
      <w:ind w:right="360"/>
    </w:pPr>
    <w:r w:rsidRPr="006C2801">
      <w:rPr>
        <w:rFonts w:ascii="Times New Roman" w:eastAsia="Times New Roman" w:hAnsi="Times New Roman" w:cs="Times New Roman"/>
      </w:rPr>
      <w:fldChar w:fldCharType="begin"/>
    </w:r>
    <w:r>
      <w:rPr>
        <w:rFonts w:ascii="Times New Roman" w:eastAsia="Times New Roman" w:hAnsi="Times New Roman" w:cs="Times New Roman"/>
      </w:rPr>
      <w:instrText xml:space="preserve"> INCLUDEPICTURE "C:\\var\\folders\\_s\\q7_jh5f55c72ck1cs9ldg_jm0000gn\\T\\com.microsoft.Word\\WebArchiveCopyPasteTempFiles\\banner.jpg" \* MERGEFORMAT </w:instrText>
    </w:r>
    <w:r w:rsidRPr="006C2801">
      <w:rPr>
        <w:rFonts w:ascii="Times New Roman" w:eastAsia="Times New Roman" w:hAnsi="Times New Roman" w:cs="Times New Roman"/>
      </w:rPr>
      <w:fldChar w:fldCharType="separate"/>
    </w:r>
    <w:r w:rsidRPr="006C2801">
      <w:rPr>
        <w:rFonts w:ascii="Times New Roman" w:eastAsia="Times New Roman" w:hAnsi="Times New Roman" w:cs="Times New Roman"/>
        <w:noProof/>
        <w:lang w:eastAsia="en-GB"/>
      </w:rPr>
      <w:drawing>
        <wp:inline distT="0" distB="0" distL="0" distR="0" wp14:anchorId="6AFC169D" wp14:editId="63FC6936">
          <wp:extent cx="5249333" cy="714072"/>
          <wp:effectExtent l="0" t="0" r="0" b="0"/>
          <wp:docPr id="7" name="Picture 7" descr="Image result for WHSS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HSSC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318519" cy="723483"/>
                  </a:xfrm>
                  <a:prstGeom prst="rect">
                    <a:avLst/>
                  </a:prstGeom>
                  <a:noFill/>
                  <a:ln>
                    <a:noFill/>
                  </a:ln>
                </pic:spPr>
              </pic:pic>
            </a:graphicData>
          </a:graphic>
        </wp:inline>
      </w:drawing>
    </w:r>
    <w:r w:rsidRPr="006C2801">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17DB8" w14:textId="77777777" w:rsidR="007947D5" w:rsidRDefault="007947D5" w:rsidP="00A85F33">
      <w:r>
        <w:separator/>
      </w:r>
    </w:p>
  </w:footnote>
  <w:footnote w:type="continuationSeparator" w:id="0">
    <w:p w14:paraId="269B43AC" w14:textId="77777777" w:rsidR="007947D5" w:rsidRDefault="007947D5" w:rsidP="00A85F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422385" w14:textId="30275E37" w:rsidR="00A87489" w:rsidRDefault="00A87489">
    <w:pPr>
      <w:pStyle w:val="Header"/>
    </w:pPr>
    <w:r w:rsidRPr="006C2801">
      <w:rPr>
        <w:rFonts w:ascii="Times New Roman" w:eastAsia="Times New Roman" w:hAnsi="Times New Roman" w:cs="Times New Roman"/>
      </w:rPr>
      <w:fldChar w:fldCharType="begin"/>
    </w:r>
    <w:r>
      <w:rPr>
        <w:rFonts w:ascii="Times New Roman" w:eastAsia="Times New Roman" w:hAnsi="Times New Roman" w:cs="Times New Roman"/>
      </w:rPr>
      <w:instrText xml:space="preserve"> INCLUDEPICTURE "C:\\var\\folders\\_s\\q7_jh5f55c72ck1cs9ldg_jm0000gn\\T\\com.microsoft.Word\\WebArchiveCopyPasteTempFiles\\87E2CFFE-F149-49F2-B0E972AB59AB2E02_carouselimage.jpg" \* MERGEFORMAT </w:instrText>
    </w:r>
    <w:r w:rsidRPr="006C2801">
      <w:rPr>
        <w:rFonts w:ascii="Times New Roman" w:eastAsia="Times New Roman" w:hAnsi="Times New Roman" w:cs="Times New Roman"/>
      </w:rPr>
      <w:fldChar w:fldCharType="separate"/>
    </w:r>
    <w:r w:rsidRPr="006C2801">
      <w:rPr>
        <w:rFonts w:ascii="Times New Roman" w:eastAsia="Times New Roman" w:hAnsi="Times New Roman" w:cs="Times New Roman"/>
      </w:rPr>
      <w:fldChar w:fldCharType="begin"/>
    </w:r>
    <w:r>
      <w:rPr>
        <w:rFonts w:ascii="Times New Roman" w:eastAsia="Times New Roman" w:hAnsi="Times New Roman" w:cs="Times New Roman"/>
      </w:rPr>
      <w:instrText xml:space="preserve"> INCLUDEPICTURE "C:\\var\\folders\\_s\\q7_jh5f55c72ck1cs9ldg_jm0000gn\\T\\com.microsoft.Word\\WebArchiveCopyPasteTempFiles\\0fTAuuCGIoOfwAAAAASUVORK5CYII=" \* MERGEFORMAT </w:instrText>
    </w:r>
    <w:r w:rsidRPr="006C2801">
      <w:rPr>
        <w:rFonts w:ascii="Times New Roman" w:eastAsia="Times New Roman" w:hAnsi="Times New Roman" w:cs="Times New Roman"/>
      </w:rPr>
      <w:fldChar w:fldCharType="separate"/>
    </w:r>
    <w:r w:rsidRPr="006C2801">
      <w:rPr>
        <w:rFonts w:ascii="Times New Roman" w:eastAsia="Times New Roman" w:hAnsi="Times New Roman" w:cs="Times New Roman"/>
        <w:noProof/>
        <w:lang w:eastAsia="en-GB"/>
      </w:rPr>
      <w:drawing>
        <wp:inline distT="0" distB="0" distL="0" distR="0" wp14:anchorId="213ADB74" wp14:editId="6A01AC42">
          <wp:extent cx="1552441" cy="620889"/>
          <wp:effectExtent l="0" t="0" r="0" b="1905"/>
          <wp:docPr id="6" name="Picture 6" descr="Image result for WELSH clinical leadership sch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D3JjA7TCEV6JM:" descr="Image result for WELSH clinical leadership schem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4077" cy="625543"/>
                  </a:xfrm>
                  <a:prstGeom prst="rect">
                    <a:avLst/>
                  </a:prstGeom>
                  <a:noFill/>
                  <a:ln>
                    <a:noFill/>
                  </a:ln>
                </pic:spPr>
              </pic:pic>
            </a:graphicData>
          </a:graphic>
        </wp:inline>
      </w:drawing>
    </w:r>
    <w:r w:rsidRPr="006C2801">
      <w:rPr>
        <w:rFonts w:ascii="Times New Roman" w:eastAsia="Times New Roman" w:hAnsi="Times New Roman" w:cs="Times New Roman"/>
      </w:rPr>
      <w:fldChar w:fldCharType="end"/>
    </w:r>
    <w:r w:rsidRPr="006C2801">
      <w:rPr>
        <w:rFonts w:ascii="Times New Roman" w:eastAsia="Times New Roman" w:hAnsi="Times New Roman" w:cs="Times New Roman"/>
        <w:noProof/>
        <w:lang w:eastAsia="en-GB"/>
      </w:rPr>
      <w:drawing>
        <wp:inline distT="0" distB="0" distL="0" distR="0" wp14:anchorId="7B9FC6F2" wp14:editId="3BA03EA1">
          <wp:extent cx="1732941" cy="642972"/>
          <wp:effectExtent l="0" t="0" r="0" b="5080"/>
          <wp:docPr id="4" name="Picture 4" descr="Image result for HEI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EIW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750335" cy="649426"/>
                  </a:xfrm>
                  <a:prstGeom prst="rect">
                    <a:avLst/>
                  </a:prstGeom>
                  <a:noFill/>
                  <a:ln>
                    <a:noFill/>
                  </a:ln>
                </pic:spPr>
              </pic:pic>
            </a:graphicData>
          </a:graphic>
        </wp:inline>
      </w:drawing>
    </w:r>
    <w:r w:rsidRPr="006C2801">
      <w:rPr>
        <w:rFonts w:ascii="Times New Roman" w:eastAsia="Times New Roman" w:hAnsi="Times New Roman" w:cs="Times New Roma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226FB"/>
    <w:multiLevelType w:val="multilevel"/>
    <w:tmpl w:val="6EF66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C239E6"/>
    <w:multiLevelType w:val="hybridMultilevel"/>
    <w:tmpl w:val="F4D07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142B7"/>
    <w:multiLevelType w:val="hybridMultilevel"/>
    <w:tmpl w:val="59D8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503E3"/>
    <w:multiLevelType w:val="hybridMultilevel"/>
    <w:tmpl w:val="B1408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B81E8E"/>
    <w:multiLevelType w:val="hybridMultilevel"/>
    <w:tmpl w:val="D6A8851A"/>
    <w:lvl w:ilvl="0" w:tplc="C6A66450">
      <w:start w:val="1"/>
      <w:numFmt w:val="bullet"/>
      <w:lvlText w:val="•"/>
      <w:lvlJc w:val="left"/>
      <w:pPr>
        <w:tabs>
          <w:tab w:val="num" w:pos="720"/>
        </w:tabs>
        <w:ind w:left="720" w:hanging="360"/>
      </w:pPr>
      <w:rPr>
        <w:rFonts w:ascii="Times New Roman" w:hAnsi="Times New Roman" w:hint="default"/>
      </w:rPr>
    </w:lvl>
    <w:lvl w:ilvl="1" w:tplc="B1767C36" w:tentative="1">
      <w:start w:val="1"/>
      <w:numFmt w:val="bullet"/>
      <w:lvlText w:val="•"/>
      <w:lvlJc w:val="left"/>
      <w:pPr>
        <w:tabs>
          <w:tab w:val="num" w:pos="1440"/>
        </w:tabs>
        <w:ind w:left="1440" w:hanging="360"/>
      </w:pPr>
      <w:rPr>
        <w:rFonts w:ascii="Times New Roman" w:hAnsi="Times New Roman" w:hint="default"/>
      </w:rPr>
    </w:lvl>
    <w:lvl w:ilvl="2" w:tplc="B240B988" w:tentative="1">
      <w:start w:val="1"/>
      <w:numFmt w:val="bullet"/>
      <w:lvlText w:val="•"/>
      <w:lvlJc w:val="left"/>
      <w:pPr>
        <w:tabs>
          <w:tab w:val="num" w:pos="2160"/>
        </w:tabs>
        <w:ind w:left="2160" w:hanging="360"/>
      </w:pPr>
      <w:rPr>
        <w:rFonts w:ascii="Times New Roman" w:hAnsi="Times New Roman" w:hint="default"/>
      </w:rPr>
    </w:lvl>
    <w:lvl w:ilvl="3" w:tplc="4AB6AA5A" w:tentative="1">
      <w:start w:val="1"/>
      <w:numFmt w:val="bullet"/>
      <w:lvlText w:val="•"/>
      <w:lvlJc w:val="left"/>
      <w:pPr>
        <w:tabs>
          <w:tab w:val="num" w:pos="2880"/>
        </w:tabs>
        <w:ind w:left="2880" w:hanging="360"/>
      </w:pPr>
      <w:rPr>
        <w:rFonts w:ascii="Times New Roman" w:hAnsi="Times New Roman" w:hint="default"/>
      </w:rPr>
    </w:lvl>
    <w:lvl w:ilvl="4" w:tplc="E1DE9490" w:tentative="1">
      <w:start w:val="1"/>
      <w:numFmt w:val="bullet"/>
      <w:lvlText w:val="•"/>
      <w:lvlJc w:val="left"/>
      <w:pPr>
        <w:tabs>
          <w:tab w:val="num" w:pos="3600"/>
        </w:tabs>
        <w:ind w:left="3600" w:hanging="360"/>
      </w:pPr>
      <w:rPr>
        <w:rFonts w:ascii="Times New Roman" w:hAnsi="Times New Roman" w:hint="default"/>
      </w:rPr>
    </w:lvl>
    <w:lvl w:ilvl="5" w:tplc="D3CA63F4" w:tentative="1">
      <w:start w:val="1"/>
      <w:numFmt w:val="bullet"/>
      <w:lvlText w:val="•"/>
      <w:lvlJc w:val="left"/>
      <w:pPr>
        <w:tabs>
          <w:tab w:val="num" w:pos="4320"/>
        </w:tabs>
        <w:ind w:left="4320" w:hanging="360"/>
      </w:pPr>
      <w:rPr>
        <w:rFonts w:ascii="Times New Roman" w:hAnsi="Times New Roman" w:hint="default"/>
      </w:rPr>
    </w:lvl>
    <w:lvl w:ilvl="6" w:tplc="FB3CD706" w:tentative="1">
      <w:start w:val="1"/>
      <w:numFmt w:val="bullet"/>
      <w:lvlText w:val="•"/>
      <w:lvlJc w:val="left"/>
      <w:pPr>
        <w:tabs>
          <w:tab w:val="num" w:pos="5040"/>
        </w:tabs>
        <w:ind w:left="5040" w:hanging="360"/>
      </w:pPr>
      <w:rPr>
        <w:rFonts w:ascii="Times New Roman" w:hAnsi="Times New Roman" w:hint="default"/>
      </w:rPr>
    </w:lvl>
    <w:lvl w:ilvl="7" w:tplc="7F80BAE8" w:tentative="1">
      <w:start w:val="1"/>
      <w:numFmt w:val="bullet"/>
      <w:lvlText w:val="•"/>
      <w:lvlJc w:val="left"/>
      <w:pPr>
        <w:tabs>
          <w:tab w:val="num" w:pos="5760"/>
        </w:tabs>
        <w:ind w:left="5760" w:hanging="360"/>
      </w:pPr>
      <w:rPr>
        <w:rFonts w:ascii="Times New Roman" w:hAnsi="Times New Roman" w:hint="default"/>
      </w:rPr>
    </w:lvl>
    <w:lvl w:ilvl="8" w:tplc="F49460A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4255537"/>
    <w:multiLevelType w:val="multilevel"/>
    <w:tmpl w:val="D2D01A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4A0198"/>
    <w:multiLevelType w:val="hybridMultilevel"/>
    <w:tmpl w:val="9ED00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254C6"/>
    <w:multiLevelType w:val="hybridMultilevel"/>
    <w:tmpl w:val="F6C68DE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6A7B50"/>
    <w:multiLevelType w:val="multilevel"/>
    <w:tmpl w:val="21CAC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F24D1D"/>
    <w:multiLevelType w:val="hybridMultilevel"/>
    <w:tmpl w:val="12163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025404"/>
    <w:multiLevelType w:val="hybridMultilevel"/>
    <w:tmpl w:val="A830E9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D33EE2"/>
    <w:multiLevelType w:val="hybridMultilevel"/>
    <w:tmpl w:val="34786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B674DC"/>
    <w:multiLevelType w:val="hybridMultilevel"/>
    <w:tmpl w:val="FFA861B2"/>
    <w:lvl w:ilvl="0" w:tplc="6D9C653C">
      <w:start w:val="1"/>
      <w:numFmt w:val="bullet"/>
      <w:lvlText w:val="•"/>
      <w:lvlJc w:val="left"/>
      <w:pPr>
        <w:tabs>
          <w:tab w:val="num" w:pos="720"/>
        </w:tabs>
        <w:ind w:left="720" w:hanging="360"/>
      </w:pPr>
      <w:rPr>
        <w:rFonts w:ascii="Arial" w:hAnsi="Arial" w:hint="default"/>
      </w:rPr>
    </w:lvl>
    <w:lvl w:ilvl="1" w:tplc="1262813E" w:tentative="1">
      <w:start w:val="1"/>
      <w:numFmt w:val="bullet"/>
      <w:lvlText w:val="•"/>
      <w:lvlJc w:val="left"/>
      <w:pPr>
        <w:tabs>
          <w:tab w:val="num" w:pos="1440"/>
        </w:tabs>
        <w:ind w:left="1440" w:hanging="360"/>
      </w:pPr>
      <w:rPr>
        <w:rFonts w:ascii="Arial" w:hAnsi="Arial" w:hint="default"/>
      </w:rPr>
    </w:lvl>
    <w:lvl w:ilvl="2" w:tplc="BB7C082A" w:tentative="1">
      <w:start w:val="1"/>
      <w:numFmt w:val="bullet"/>
      <w:lvlText w:val="•"/>
      <w:lvlJc w:val="left"/>
      <w:pPr>
        <w:tabs>
          <w:tab w:val="num" w:pos="2160"/>
        </w:tabs>
        <w:ind w:left="2160" w:hanging="360"/>
      </w:pPr>
      <w:rPr>
        <w:rFonts w:ascii="Arial" w:hAnsi="Arial" w:hint="default"/>
      </w:rPr>
    </w:lvl>
    <w:lvl w:ilvl="3" w:tplc="7C8C649E" w:tentative="1">
      <w:start w:val="1"/>
      <w:numFmt w:val="bullet"/>
      <w:lvlText w:val="•"/>
      <w:lvlJc w:val="left"/>
      <w:pPr>
        <w:tabs>
          <w:tab w:val="num" w:pos="2880"/>
        </w:tabs>
        <w:ind w:left="2880" w:hanging="360"/>
      </w:pPr>
      <w:rPr>
        <w:rFonts w:ascii="Arial" w:hAnsi="Arial" w:hint="default"/>
      </w:rPr>
    </w:lvl>
    <w:lvl w:ilvl="4" w:tplc="7E8E7C3C" w:tentative="1">
      <w:start w:val="1"/>
      <w:numFmt w:val="bullet"/>
      <w:lvlText w:val="•"/>
      <w:lvlJc w:val="left"/>
      <w:pPr>
        <w:tabs>
          <w:tab w:val="num" w:pos="3600"/>
        </w:tabs>
        <w:ind w:left="3600" w:hanging="360"/>
      </w:pPr>
      <w:rPr>
        <w:rFonts w:ascii="Arial" w:hAnsi="Arial" w:hint="default"/>
      </w:rPr>
    </w:lvl>
    <w:lvl w:ilvl="5" w:tplc="AC524C08" w:tentative="1">
      <w:start w:val="1"/>
      <w:numFmt w:val="bullet"/>
      <w:lvlText w:val="•"/>
      <w:lvlJc w:val="left"/>
      <w:pPr>
        <w:tabs>
          <w:tab w:val="num" w:pos="4320"/>
        </w:tabs>
        <w:ind w:left="4320" w:hanging="360"/>
      </w:pPr>
      <w:rPr>
        <w:rFonts w:ascii="Arial" w:hAnsi="Arial" w:hint="default"/>
      </w:rPr>
    </w:lvl>
    <w:lvl w:ilvl="6" w:tplc="60D65AA4" w:tentative="1">
      <w:start w:val="1"/>
      <w:numFmt w:val="bullet"/>
      <w:lvlText w:val="•"/>
      <w:lvlJc w:val="left"/>
      <w:pPr>
        <w:tabs>
          <w:tab w:val="num" w:pos="5040"/>
        </w:tabs>
        <w:ind w:left="5040" w:hanging="360"/>
      </w:pPr>
      <w:rPr>
        <w:rFonts w:ascii="Arial" w:hAnsi="Arial" w:hint="default"/>
      </w:rPr>
    </w:lvl>
    <w:lvl w:ilvl="7" w:tplc="AB544B14" w:tentative="1">
      <w:start w:val="1"/>
      <w:numFmt w:val="bullet"/>
      <w:lvlText w:val="•"/>
      <w:lvlJc w:val="left"/>
      <w:pPr>
        <w:tabs>
          <w:tab w:val="num" w:pos="5760"/>
        </w:tabs>
        <w:ind w:left="5760" w:hanging="360"/>
      </w:pPr>
      <w:rPr>
        <w:rFonts w:ascii="Arial" w:hAnsi="Arial" w:hint="default"/>
      </w:rPr>
    </w:lvl>
    <w:lvl w:ilvl="8" w:tplc="B71AE71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8177815"/>
    <w:multiLevelType w:val="hybridMultilevel"/>
    <w:tmpl w:val="FD707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3D4B3C"/>
    <w:multiLevelType w:val="multilevel"/>
    <w:tmpl w:val="27A2E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513E31"/>
    <w:multiLevelType w:val="hybridMultilevel"/>
    <w:tmpl w:val="3D02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BC3F4F"/>
    <w:multiLevelType w:val="multilevel"/>
    <w:tmpl w:val="ED045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B07AE3"/>
    <w:multiLevelType w:val="multilevel"/>
    <w:tmpl w:val="51C69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47546A"/>
    <w:multiLevelType w:val="hybridMultilevel"/>
    <w:tmpl w:val="697A0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F84AF6"/>
    <w:multiLevelType w:val="hybridMultilevel"/>
    <w:tmpl w:val="1906666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8344E7"/>
    <w:multiLevelType w:val="hybridMultilevel"/>
    <w:tmpl w:val="37ECBF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A7F001D"/>
    <w:multiLevelType w:val="hybridMultilevel"/>
    <w:tmpl w:val="0D08341C"/>
    <w:lvl w:ilvl="0" w:tplc="91E0BF0C">
      <w:start w:val="1"/>
      <w:numFmt w:val="bullet"/>
      <w:lvlText w:val="•"/>
      <w:lvlJc w:val="left"/>
      <w:pPr>
        <w:tabs>
          <w:tab w:val="num" w:pos="720"/>
        </w:tabs>
        <w:ind w:left="720" w:hanging="360"/>
      </w:pPr>
      <w:rPr>
        <w:rFonts w:ascii="Arial" w:hAnsi="Arial" w:hint="default"/>
      </w:rPr>
    </w:lvl>
    <w:lvl w:ilvl="1" w:tplc="BC105932" w:tentative="1">
      <w:start w:val="1"/>
      <w:numFmt w:val="bullet"/>
      <w:lvlText w:val="•"/>
      <w:lvlJc w:val="left"/>
      <w:pPr>
        <w:tabs>
          <w:tab w:val="num" w:pos="1440"/>
        </w:tabs>
        <w:ind w:left="1440" w:hanging="360"/>
      </w:pPr>
      <w:rPr>
        <w:rFonts w:ascii="Arial" w:hAnsi="Arial" w:hint="default"/>
      </w:rPr>
    </w:lvl>
    <w:lvl w:ilvl="2" w:tplc="6B921A26" w:tentative="1">
      <w:start w:val="1"/>
      <w:numFmt w:val="bullet"/>
      <w:lvlText w:val="•"/>
      <w:lvlJc w:val="left"/>
      <w:pPr>
        <w:tabs>
          <w:tab w:val="num" w:pos="2160"/>
        </w:tabs>
        <w:ind w:left="2160" w:hanging="360"/>
      </w:pPr>
      <w:rPr>
        <w:rFonts w:ascii="Arial" w:hAnsi="Arial" w:hint="default"/>
      </w:rPr>
    </w:lvl>
    <w:lvl w:ilvl="3" w:tplc="6B74B8E2" w:tentative="1">
      <w:start w:val="1"/>
      <w:numFmt w:val="bullet"/>
      <w:lvlText w:val="•"/>
      <w:lvlJc w:val="left"/>
      <w:pPr>
        <w:tabs>
          <w:tab w:val="num" w:pos="2880"/>
        </w:tabs>
        <w:ind w:left="2880" w:hanging="360"/>
      </w:pPr>
      <w:rPr>
        <w:rFonts w:ascii="Arial" w:hAnsi="Arial" w:hint="default"/>
      </w:rPr>
    </w:lvl>
    <w:lvl w:ilvl="4" w:tplc="33385758" w:tentative="1">
      <w:start w:val="1"/>
      <w:numFmt w:val="bullet"/>
      <w:lvlText w:val="•"/>
      <w:lvlJc w:val="left"/>
      <w:pPr>
        <w:tabs>
          <w:tab w:val="num" w:pos="3600"/>
        </w:tabs>
        <w:ind w:left="3600" w:hanging="360"/>
      </w:pPr>
      <w:rPr>
        <w:rFonts w:ascii="Arial" w:hAnsi="Arial" w:hint="default"/>
      </w:rPr>
    </w:lvl>
    <w:lvl w:ilvl="5" w:tplc="5F443E5C" w:tentative="1">
      <w:start w:val="1"/>
      <w:numFmt w:val="bullet"/>
      <w:lvlText w:val="•"/>
      <w:lvlJc w:val="left"/>
      <w:pPr>
        <w:tabs>
          <w:tab w:val="num" w:pos="4320"/>
        </w:tabs>
        <w:ind w:left="4320" w:hanging="360"/>
      </w:pPr>
      <w:rPr>
        <w:rFonts w:ascii="Arial" w:hAnsi="Arial" w:hint="default"/>
      </w:rPr>
    </w:lvl>
    <w:lvl w:ilvl="6" w:tplc="997C971C" w:tentative="1">
      <w:start w:val="1"/>
      <w:numFmt w:val="bullet"/>
      <w:lvlText w:val="•"/>
      <w:lvlJc w:val="left"/>
      <w:pPr>
        <w:tabs>
          <w:tab w:val="num" w:pos="5040"/>
        </w:tabs>
        <w:ind w:left="5040" w:hanging="360"/>
      </w:pPr>
      <w:rPr>
        <w:rFonts w:ascii="Arial" w:hAnsi="Arial" w:hint="default"/>
      </w:rPr>
    </w:lvl>
    <w:lvl w:ilvl="7" w:tplc="9662B954" w:tentative="1">
      <w:start w:val="1"/>
      <w:numFmt w:val="bullet"/>
      <w:lvlText w:val="•"/>
      <w:lvlJc w:val="left"/>
      <w:pPr>
        <w:tabs>
          <w:tab w:val="num" w:pos="5760"/>
        </w:tabs>
        <w:ind w:left="5760" w:hanging="360"/>
      </w:pPr>
      <w:rPr>
        <w:rFonts w:ascii="Arial" w:hAnsi="Arial" w:hint="default"/>
      </w:rPr>
    </w:lvl>
    <w:lvl w:ilvl="8" w:tplc="48763BC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1623393"/>
    <w:multiLevelType w:val="hybridMultilevel"/>
    <w:tmpl w:val="0518C5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8B7172"/>
    <w:multiLevelType w:val="hybridMultilevel"/>
    <w:tmpl w:val="FAD8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3503F7"/>
    <w:multiLevelType w:val="hybridMultilevel"/>
    <w:tmpl w:val="751647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595657"/>
    <w:multiLevelType w:val="hybridMultilevel"/>
    <w:tmpl w:val="14985E62"/>
    <w:lvl w:ilvl="0" w:tplc="368E4784">
      <w:start w:val="1"/>
      <w:numFmt w:val="bullet"/>
      <w:lvlText w:val="•"/>
      <w:lvlJc w:val="left"/>
      <w:pPr>
        <w:tabs>
          <w:tab w:val="num" w:pos="720"/>
        </w:tabs>
        <w:ind w:left="720" w:hanging="360"/>
      </w:pPr>
      <w:rPr>
        <w:rFonts w:ascii="Times New Roman" w:hAnsi="Times New Roman" w:hint="default"/>
      </w:rPr>
    </w:lvl>
    <w:lvl w:ilvl="1" w:tplc="DF7E9966" w:tentative="1">
      <w:start w:val="1"/>
      <w:numFmt w:val="bullet"/>
      <w:lvlText w:val="•"/>
      <w:lvlJc w:val="left"/>
      <w:pPr>
        <w:tabs>
          <w:tab w:val="num" w:pos="1440"/>
        </w:tabs>
        <w:ind w:left="1440" w:hanging="360"/>
      </w:pPr>
      <w:rPr>
        <w:rFonts w:ascii="Times New Roman" w:hAnsi="Times New Roman" w:hint="default"/>
      </w:rPr>
    </w:lvl>
    <w:lvl w:ilvl="2" w:tplc="70D40412" w:tentative="1">
      <w:start w:val="1"/>
      <w:numFmt w:val="bullet"/>
      <w:lvlText w:val="•"/>
      <w:lvlJc w:val="left"/>
      <w:pPr>
        <w:tabs>
          <w:tab w:val="num" w:pos="2160"/>
        </w:tabs>
        <w:ind w:left="2160" w:hanging="360"/>
      </w:pPr>
      <w:rPr>
        <w:rFonts w:ascii="Times New Roman" w:hAnsi="Times New Roman" w:hint="default"/>
      </w:rPr>
    </w:lvl>
    <w:lvl w:ilvl="3" w:tplc="9E40AC80" w:tentative="1">
      <w:start w:val="1"/>
      <w:numFmt w:val="bullet"/>
      <w:lvlText w:val="•"/>
      <w:lvlJc w:val="left"/>
      <w:pPr>
        <w:tabs>
          <w:tab w:val="num" w:pos="2880"/>
        </w:tabs>
        <w:ind w:left="2880" w:hanging="360"/>
      </w:pPr>
      <w:rPr>
        <w:rFonts w:ascii="Times New Roman" w:hAnsi="Times New Roman" w:hint="default"/>
      </w:rPr>
    </w:lvl>
    <w:lvl w:ilvl="4" w:tplc="1884F43A" w:tentative="1">
      <w:start w:val="1"/>
      <w:numFmt w:val="bullet"/>
      <w:lvlText w:val="•"/>
      <w:lvlJc w:val="left"/>
      <w:pPr>
        <w:tabs>
          <w:tab w:val="num" w:pos="3600"/>
        </w:tabs>
        <w:ind w:left="3600" w:hanging="360"/>
      </w:pPr>
      <w:rPr>
        <w:rFonts w:ascii="Times New Roman" w:hAnsi="Times New Roman" w:hint="default"/>
      </w:rPr>
    </w:lvl>
    <w:lvl w:ilvl="5" w:tplc="F5DC7B22" w:tentative="1">
      <w:start w:val="1"/>
      <w:numFmt w:val="bullet"/>
      <w:lvlText w:val="•"/>
      <w:lvlJc w:val="left"/>
      <w:pPr>
        <w:tabs>
          <w:tab w:val="num" w:pos="4320"/>
        </w:tabs>
        <w:ind w:left="4320" w:hanging="360"/>
      </w:pPr>
      <w:rPr>
        <w:rFonts w:ascii="Times New Roman" w:hAnsi="Times New Roman" w:hint="default"/>
      </w:rPr>
    </w:lvl>
    <w:lvl w:ilvl="6" w:tplc="2A3A72C8" w:tentative="1">
      <w:start w:val="1"/>
      <w:numFmt w:val="bullet"/>
      <w:lvlText w:val="•"/>
      <w:lvlJc w:val="left"/>
      <w:pPr>
        <w:tabs>
          <w:tab w:val="num" w:pos="5040"/>
        </w:tabs>
        <w:ind w:left="5040" w:hanging="360"/>
      </w:pPr>
      <w:rPr>
        <w:rFonts w:ascii="Times New Roman" w:hAnsi="Times New Roman" w:hint="default"/>
      </w:rPr>
    </w:lvl>
    <w:lvl w:ilvl="7" w:tplc="D46CBB3E" w:tentative="1">
      <w:start w:val="1"/>
      <w:numFmt w:val="bullet"/>
      <w:lvlText w:val="•"/>
      <w:lvlJc w:val="left"/>
      <w:pPr>
        <w:tabs>
          <w:tab w:val="num" w:pos="5760"/>
        </w:tabs>
        <w:ind w:left="5760" w:hanging="360"/>
      </w:pPr>
      <w:rPr>
        <w:rFonts w:ascii="Times New Roman" w:hAnsi="Times New Roman" w:hint="default"/>
      </w:rPr>
    </w:lvl>
    <w:lvl w:ilvl="8" w:tplc="E9E80AF2"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97C6E26"/>
    <w:multiLevelType w:val="hybridMultilevel"/>
    <w:tmpl w:val="59F69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3F7AF8"/>
    <w:multiLevelType w:val="multilevel"/>
    <w:tmpl w:val="C1FEC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22"/>
  </w:num>
  <w:num w:numId="3">
    <w:abstractNumId w:val="10"/>
  </w:num>
  <w:num w:numId="4">
    <w:abstractNumId w:val="20"/>
  </w:num>
  <w:num w:numId="5">
    <w:abstractNumId w:val="17"/>
  </w:num>
  <w:num w:numId="6">
    <w:abstractNumId w:val="5"/>
  </w:num>
  <w:num w:numId="7">
    <w:abstractNumId w:val="8"/>
  </w:num>
  <w:num w:numId="8">
    <w:abstractNumId w:val="18"/>
  </w:num>
  <w:num w:numId="9">
    <w:abstractNumId w:val="12"/>
  </w:num>
  <w:num w:numId="10">
    <w:abstractNumId w:val="21"/>
  </w:num>
  <w:num w:numId="11">
    <w:abstractNumId w:val="3"/>
  </w:num>
  <w:num w:numId="12">
    <w:abstractNumId w:val="25"/>
  </w:num>
  <w:num w:numId="13">
    <w:abstractNumId w:val="16"/>
  </w:num>
  <w:num w:numId="14">
    <w:abstractNumId w:val="0"/>
  </w:num>
  <w:num w:numId="15">
    <w:abstractNumId w:val="4"/>
  </w:num>
  <w:num w:numId="16">
    <w:abstractNumId w:val="27"/>
  </w:num>
  <w:num w:numId="17">
    <w:abstractNumId w:val="26"/>
  </w:num>
  <w:num w:numId="18">
    <w:abstractNumId w:val="7"/>
  </w:num>
  <w:num w:numId="19">
    <w:abstractNumId w:val="13"/>
  </w:num>
  <w:num w:numId="20">
    <w:abstractNumId w:val="1"/>
  </w:num>
  <w:num w:numId="21">
    <w:abstractNumId w:val="23"/>
  </w:num>
  <w:num w:numId="22">
    <w:abstractNumId w:val="14"/>
  </w:num>
  <w:num w:numId="23">
    <w:abstractNumId w:val="19"/>
  </w:num>
  <w:num w:numId="24">
    <w:abstractNumId w:val="9"/>
  </w:num>
  <w:num w:numId="25">
    <w:abstractNumId w:val="11"/>
  </w:num>
  <w:num w:numId="26">
    <w:abstractNumId w:val="15"/>
  </w:num>
  <w:num w:numId="27">
    <w:abstractNumId w:val="6"/>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866"/>
    <w:rsid w:val="00012EF8"/>
    <w:rsid w:val="00014D33"/>
    <w:rsid w:val="00015CEF"/>
    <w:rsid w:val="0003390A"/>
    <w:rsid w:val="0003653C"/>
    <w:rsid w:val="0004228D"/>
    <w:rsid w:val="000459CA"/>
    <w:rsid w:val="00050B53"/>
    <w:rsid w:val="000511F1"/>
    <w:rsid w:val="000573FB"/>
    <w:rsid w:val="00063EDC"/>
    <w:rsid w:val="000662D7"/>
    <w:rsid w:val="00067BA5"/>
    <w:rsid w:val="00072601"/>
    <w:rsid w:val="00074C5D"/>
    <w:rsid w:val="000B1BBF"/>
    <w:rsid w:val="000B60A1"/>
    <w:rsid w:val="000C105A"/>
    <w:rsid w:val="000D2B70"/>
    <w:rsid w:val="000D7FFB"/>
    <w:rsid w:val="000E0B5B"/>
    <w:rsid w:val="000E3C24"/>
    <w:rsid w:val="000E6C45"/>
    <w:rsid w:val="000F0E9B"/>
    <w:rsid w:val="00104A5C"/>
    <w:rsid w:val="001134D5"/>
    <w:rsid w:val="00132929"/>
    <w:rsid w:val="00137D02"/>
    <w:rsid w:val="00190C20"/>
    <w:rsid w:val="001B0654"/>
    <w:rsid w:val="001B348F"/>
    <w:rsid w:val="001B4339"/>
    <w:rsid w:val="001B4E12"/>
    <w:rsid w:val="001F22C9"/>
    <w:rsid w:val="001F5C42"/>
    <w:rsid w:val="00203515"/>
    <w:rsid w:val="00215DCA"/>
    <w:rsid w:val="00253290"/>
    <w:rsid w:val="00262400"/>
    <w:rsid w:val="002B6863"/>
    <w:rsid w:val="002C3A01"/>
    <w:rsid w:val="002C44E7"/>
    <w:rsid w:val="002E09A0"/>
    <w:rsid w:val="002E0ACA"/>
    <w:rsid w:val="00310B94"/>
    <w:rsid w:val="003157FB"/>
    <w:rsid w:val="0033310F"/>
    <w:rsid w:val="00334BC6"/>
    <w:rsid w:val="00337FB3"/>
    <w:rsid w:val="003506CA"/>
    <w:rsid w:val="00364941"/>
    <w:rsid w:val="003769B0"/>
    <w:rsid w:val="00383612"/>
    <w:rsid w:val="00397A62"/>
    <w:rsid w:val="003A5F7E"/>
    <w:rsid w:val="003A760F"/>
    <w:rsid w:val="003A766E"/>
    <w:rsid w:val="003C0128"/>
    <w:rsid w:val="003D55F4"/>
    <w:rsid w:val="003E77C0"/>
    <w:rsid w:val="003F7DD4"/>
    <w:rsid w:val="00400BB6"/>
    <w:rsid w:val="00407DA3"/>
    <w:rsid w:val="0042013E"/>
    <w:rsid w:val="00427DBB"/>
    <w:rsid w:val="00435390"/>
    <w:rsid w:val="00443516"/>
    <w:rsid w:val="004471A6"/>
    <w:rsid w:val="00450FE5"/>
    <w:rsid w:val="00470866"/>
    <w:rsid w:val="004758A0"/>
    <w:rsid w:val="004C0FDC"/>
    <w:rsid w:val="004C4826"/>
    <w:rsid w:val="004D594A"/>
    <w:rsid w:val="004D6DF4"/>
    <w:rsid w:val="004E02D5"/>
    <w:rsid w:val="004E229E"/>
    <w:rsid w:val="004F250E"/>
    <w:rsid w:val="00513508"/>
    <w:rsid w:val="00523F0C"/>
    <w:rsid w:val="0055733E"/>
    <w:rsid w:val="005668C6"/>
    <w:rsid w:val="0057330F"/>
    <w:rsid w:val="00581567"/>
    <w:rsid w:val="0058381C"/>
    <w:rsid w:val="0058409C"/>
    <w:rsid w:val="00591443"/>
    <w:rsid w:val="005B3529"/>
    <w:rsid w:val="005C5A8D"/>
    <w:rsid w:val="005D48D1"/>
    <w:rsid w:val="005E26BB"/>
    <w:rsid w:val="005E6C8B"/>
    <w:rsid w:val="005F6AE4"/>
    <w:rsid w:val="005F6FC3"/>
    <w:rsid w:val="00631237"/>
    <w:rsid w:val="00635658"/>
    <w:rsid w:val="00653982"/>
    <w:rsid w:val="00654E4D"/>
    <w:rsid w:val="00667FDF"/>
    <w:rsid w:val="00670690"/>
    <w:rsid w:val="00672F13"/>
    <w:rsid w:val="006B3C4E"/>
    <w:rsid w:val="006C7864"/>
    <w:rsid w:val="006D0FFF"/>
    <w:rsid w:val="006E1F3D"/>
    <w:rsid w:val="006E69EF"/>
    <w:rsid w:val="006F2E24"/>
    <w:rsid w:val="006F693E"/>
    <w:rsid w:val="00703DC9"/>
    <w:rsid w:val="00706690"/>
    <w:rsid w:val="0073643E"/>
    <w:rsid w:val="0075080E"/>
    <w:rsid w:val="00781370"/>
    <w:rsid w:val="00784520"/>
    <w:rsid w:val="00785ECC"/>
    <w:rsid w:val="00786FEF"/>
    <w:rsid w:val="00791D1F"/>
    <w:rsid w:val="007947D5"/>
    <w:rsid w:val="007972E1"/>
    <w:rsid w:val="007B45A7"/>
    <w:rsid w:val="007B5B2F"/>
    <w:rsid w:val="007D2785"/>
    <w:rsid w:val="0080791E"/>
    <w:rsid w:val="0081166A"/>
    <w:rsid w:val="0082035F"/>
    <w:rsid w:val="00832A1D"/>
    <w:rsid w:val="008343E8"/>
    <w:rsid w:val="00843D67"/>
    <w:rsid w:val="0084728B"/>
    <w:rsid w:val="0087017E"/>
    <w:rsid w:val="008A2AD2"/>
    <w:rsid w:val="008A512C"/>
    <w:rsid w:val="008A58FD"/>
    <w:rsid w:val="008B0DCB"/>
    <w:rsid w:val="008E317C"/>
    <w:rsid w:val="00901DEB"/>
    <w:rsid w:val="009156C2"/>
    <w:rsid w:val="00917142"/>
    <w:rsid w:val="009302E9"/>
    <w:rsid w:val="00933091"/>
    <w:rsid w:val="00951829"/>
    <w:rsid w:val="009749BC"/>
    <w:rsid w:val="00983603"/>
    <w:rsid w:val="00986FE3"/>
    <w:rsid w:val="009905B4"/>
    <w:rsid w:val="009A16FF"/>
    <w:rsid w:val="009B5378"/>
    <w:rsid w:val="009E3F84"/>
    <w:rsid w:val="009F6A9D"/>
    <w:rsid w:val="009F7C03"/>
    <w:rsid w:val="00A03B27"/>
    <w:rsid w:val="00A0497D"/>
    <w:rsid w:val="00A1163E"/>
    <w:rsid w:val="00A304A9"/>
    <w:rsid w:val="00A45414"/>
    <w:rsid w:val="00A75C45"/>
    <w:rsid w:val="00A76264"/>
    <w:rsid w:val="00A856D8"/>
    <w:rsid w:val="00A85F33"/>
    <w:rsid w:val="00A87489"/>
    <w:rsid w:val="00A93A87"/>
    <w:rsid w:val="00A95C89"/>
    <w:rsid w:val="00AA19E0"/>
    <w:rsid w:val="00AA2B30"/>
    <w:rsid w:val="00AA7687"/>
    <w:rsid w:val="00AC25E8"/>
    <w:rsid w:val="00B0121A"/>
    <w:rsid w:val="00B01976"/>
    <w:rsid w:val="00B107E3"/>
    <w:rsid w:val="00B16337"/>
    <w:rsid w:val="00B31805"/>
    <w:rsid w:val="00B45EDB"/>
    <w:rsid w:val="00B51873"/>
    <w:rsid w:val="00B57DA2"/>
    <w:rsid w:val="00B61BE3"/>
    <w:rsid w:val="00B65326"/>
    <w:rsid w:val="00B90321"/>
    <w:rsid w:val="00BA28BF"/>
    <w:rsid w:val="00BA6686"/>
    <w:rsid w:val="00BA7242"/>
    <w:rsid w:val="00BA7DAA"/>
    <w:rsid w:val="00BC22DB"/>
    <w:rsid w:val="00BC4FB8"/>
    <w:rsid w:val="00BD0571"/>
    <w:rsid w:val="00BE1403"/>
    <w:rsid w:val="00BE443A"/>
    <w:rsid w:val="00C12A59"/>
    <w:rsid w:val="00C15509"/>
    <w:rsid w:val="00C1556A"/>
    <w:rsid w:val="00C21880"/>
    <w:rsid w:val="00C220B4"/>
    <w:rsid w:val="00C321D2"/>
    <w:rsid w:val="00C37560"/>
    <w:rsid w:val="00C56037"/>
    <w:rsid w:val="00C57B38"/>
    <w:rsid w:val="00C849E1"/>
    <w:rsid w:val="00C96D73"/>
    <w:rsid w:val="00CA35BD"/>
    <w:rsid w:val="00CC3D38"/>
    <w:rsid w:val="00CC67C5"/>
    <w:rsid w:val="00CD0CB8"/>
    <w:rsid w:val="00D052F4"/>
    <w:rsid w:val="00D068D9"/>
    <w:rsid w:val="00D13F4F"/>
    <w:rsid w:val="00D20F5B"/>
    <w:rsid w:val="00D255D2"/>
    <w:rsid w:val="00D345AE"/>
    <w:rsid w:val="00D45EA4"/>
    <w:rsid w:val="00D6587F"/>
    <w:rsid w:val="00D728AF"/>
    <w:rsid w:val="00D826B4"/>
    <w:rsid w:val="00D8367D"/>
    <w:rsid w:val="00D92274"/>
    <w:rsid w:val="00D92E51"/>
    <w:rsid w:val="00DB3082"/>
    <w:rsid w:val="00DC151C"/>
    <w:rsid w:val="00DC5014"/>
    <w:rsid w:val="00E04398"/>
    <w:rsid w:val="00E11EFC"/>
    <w:rsid w:val="00E221D9"/>
    <w:rsid w:val="00E31F43"/>
    <w:rsid w:val="00E359E3"/>
    <w:rsid w:val="00E3757C"/>
    <w:rsid w:val="00E4536B"/>
    <w:rsid w:val="00E53EA7"/>
    <w:rsid w:val="00E548CA"/>
    <w:rsid w:val="00E743CA"/>
    <w:rsid w:val="00E745DB"/>
    <w:rsid w:val="00E913FE"/>
    <w:rsid w:val="00EA1C5A"/>
    <w:rsid w:val="00EE2C2E"/>
    <w:rsid w:val="00F256CB"/>
    <w:rsid w:val="00F31EA9"/>
    <w:rsid w:val="00F33A60"/>
    <w:rsid w:val="00F42940"/>
    <w:rsid w:val="00F47596"/>
    <w:rsid w:val="00F703C9"/>
    <w:rsid w:val="00F715C4"/>
    <w:rsid w:val="00F939B2"/>
    <w:rsid w:val="00FA3391"/>
    <w:rsid w:val="00FA679C"/>
    <w:rsid w:val="00FC4901"/>
    <w:rsid w:val="00FC60C7"/>
    <w:rsid w:val="00FC6F12"/>
    <w:rsid w:val="00FD5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6223"/>
  <w14:defaultImageDpi w14:val="32767"/>
  <w15:chartTrackingRefBased/>
  <w15:docId w15:val="{FFB9835E-80B9-344B-A3AC-D91F562EB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5D48D1"/>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0497D"/>
    <w:rPr>
      <w:b/>
      <w:bCs/>
    </w:rPr>
  </w:style>
  <w:style w:type="paragraph" w:styleId="ListParagraph">
    <w:name w:val="List Paragraph"/>
    <w:basedOn w:val="Normal"/>
    <w:uiPriority w:val="34"/>
    <w:qFormat/>
    <w:rsid w:val="003769B0"/>
    <w:pPr>
      <w:ind w:left="720"/>
      <w:contextualSpacing/>
    </w:pPr>
  </w:style>
  <w:style w:type="paragraph" w:styleId="NormalWeb">
    <w:name w:val="Normal (Web)"/>
    <w:basedOn w:val="Normal"/>
    <w:uiPriority w:val="99"/>
    <w:unhideWhenUsed/>
    <w:rsid w:val="00B0197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0D7FFB"/>
    <w:rPr>
      <w:color w:val="0563C1" w:themeColor="hyperlink"/>
      <w:u w:val="single"/>
    </w:rPr>
  </w:style>
  <w:style w:type="character" w:customStyle="1" w:styleId="UnresolvedMention1">
    <w:name w:val="Unresolved Mention1"/>
    <w:basedOn w:val="DefaultParagraphFont"/>
    <w:uiPriority w:val="99"/>
    <w:rsid w:val="000D7FFB"/>
    <w:rPr>
      <w:color w:val="605E5C"/>
      <w:shd w:val="clear" w:color="auto" w:fill="E1DFDD"/>
    </w:rPr>
  </w:style>
  <w:style w:type="character" w:styleId="FollowedHyperlink">
    <w:name w:val="FollowedHyperlink"/>
    <w:basedOn w:val="DefaultParagraphFont"/>
    <w:uiPriority w:val="99"/>
    <w:semiHidden/>
    <w:unhideWhenUsed/>
    <w:rsid w:val="000D7FFB"/>
    <w:rPr>
      <w:color w:val="954F72" w:themeColor="followedHyperlink"/>
      <w:u w:val="single"/>
    </w:rPr>
  </w:style>
  <w:style w:type="paragraph" w:styleId="BalloonText">
    <w:name w:val="Balloon Text"/>
    <w:basedOn w:val="Normal"/>
    <w:link w:val="BalloonTextChar"/>
    <w:uiPriority w:val="99"/>
    <w:semiHidden/>
    <w:unhideWhenUsed/>
    <w:rsid w:val="00BC22D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22DB"/>
    <w:rPr>
      <w:rFonts w:ascii="Times New Roman" w:hAnsi="Times New Roman" w:cs="Times New Roman"/>
      <w:sz w:val="18"/>
      <w:szCs w:val="18"/>
    </w:rPr>
  </w:style>
  <w:style w:type="table" w:styleId="TableGrid">
    <w:name w:val="Table Grid"/>
    <w:basedOn w:val="TableNormal"/>
    <w:uiPriority w:val="39"/>
    <w:rsid w:val="00DC15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rsid w:val="002C44E7"/>
    <w:rPr>
      <w:color w:val="605E5C"/>
      <w:shd w:val="clear" w:color="auto" w:fill="E1DFDD"/>
    </w:rPr>
  </w:style>
  <w:style w:type="character" w:styleId="HTMLCite">
    <w:name w:val="HTML Cite"/>
    <w:basedOn w:val="DefaultParagraphFont"/>
    <w:uiPriority w:val="99"/>
    <w:semiHidden/>
    <w:unhideWhenUsed/>
    <w:rsid w:val="00A85F33"/>
    <w:rPr>
      <w:i/>
      <w:iCs/>
    </w:rPr>
  </w:style>
  <w:style w:type="character" w:customStyle="1" w:styleId="apple-converted-space">
    <w:name w:val="apple-converted-space"/>
    <w:basedOn w:val="DefaultParagraphFont"/>
    <w:rsid w:val="00A85F33"/>
  </w:style>
  <w:style w:type="character" w:customStyle="1" w:styleId="highwire-access-icon">
    <w:name w:val="highwire-access-icon"/>
    <w:basedOn w:val="DefaultParagraphFont"/>
    <w:rsid w:val="00A85F33"/>
  </w:style>
  <w:style w:type="character" w:customStyle="1" w:styleId="collab">
    <w:name w:val="collab"/>
    <w:basedOn w:val="DefaultParagraphFont"/>
    <w:rsid w:val="00A85F33"/>
  </w:style>
  <w:style w:type="paragraph" w:customStyle="1" w:styleId="corresp">
    <w:name w:val="corresp"/>
    <w:basedOn w:val="Normal"/>
    <w:rsid w:val="00A85F33"/>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A85F33"/>
    <w:pPr>
      <w:tabs>
        <w:tab w:val="center" w:pos="4680"/>
        <w:tab w:val="right" w:pos="9360"/>
      </w:tabs>
    </w:pPr>
  </w:style>
  <w:style w:type="character" w:customStyle="1" w:styleId="FooterChar">
    <w:name w:val="Footer Char"/>
    <w:basedOn w:val="DefaultParagraphFont"/>
    <w:link w:val="Footer"/>
    <w:uiPriority w:val="99"/>
    <w:rsid w:val="00A85F33"/>
  </w:style>
  <w:style w:type="character" w:styleId="PageNumber">
    <w:name w:val="page number"/>
    <w:basedOn w:val="DefaultParagraphFont"/>
    <w:uiPriority w:val="99"/>
    <w:semiHidden/>
    <w:unhideWhenUsed/>
    <w:rsid w:val="00A85F33"/>
  </w:style>
  <w:style w:type="paragraph" w:styleId="Header">
    <w:name w:val="header"/>
    <w:basedOn w:val="Normal"/>
    <w:link w:val="HeaderChar"/>
    <w:uiPriority w:val="99"/>
    <w:unhideWhenUsed/>
    <w:rsid w:val="00635658"/>
    <w:pPr>
      <w:tabs>
        <w:tab w:val="center" w:pos="4680"/>
        <w:tab w:val="right" w:pos="9360"/>
      </w:tabs>
    </w:pPr>
  </w:style>
  <w:style w:type="character" w:customStyle="1" w:styleId="HeaderChar">
    <w:name w:val="Header Char"/>
    <w:basedOn w:val="DefaultParagraphFont"/>
    <w:link w:val="Header"/>
    <w:uiPriority w:val="99"/>
    <w:rsid w:val="00635658"/>
  </w:style>
  <w:style w:type="character" w:styleId="CommentReference">
    <w:name w:val="annotation reference"/>
    <w:basedOn w:val="DefaultParagraphFont"/>
    <w:uiPriority w:val="99"/>
    <w:semiHidden/>
    <w:unhideWhenUsed/>
    <w:rsid w:val="00A93A87"/>
    <w:rPr>
      <w:sz w:val="16"/>
      <w:szCs w:val="16"/>
    </w:rPr>
  </w:style>
  <w:style w:type="paragraph" w:styleId="CommentText">
    <w:name w:val="annotation text"/>
    <w:basedOn w:val="Normal"/>
    <w:link w:val="CommentTextChar"/>
    <w:uiPriority w:val="99"/>
    <w:semiHidden/>
    <w:unhideWhenUsed/>
    <w:rsid w:val="00A93A87"/>
    <w:rPr>
      <w:sz w:val="20"/>
      <w:szCs w:val="20"/>
    </w:rPr>
  </w:style>
  <w:style w:type="character" w:customStyle="1" w:styleId="CommentTextChar">
    <w:name w:val="Comment Text Char"/>
    <w:basedOn w:val="DefaultParagraphFont"/>
    <w:link w:val="CommentText"/>
    <w:uiPriority w:val="99"/>
    <w:semiHidden/>
    <w:rsid w:val="00A93A87"/>
    <w:rPr>
      <w:sz w:val="20"/>
      <w:szCs w:val="20"/>
    </w:rPr>
  </w:style>
  <w:style w:type="paragraph" w:styleId="CommentSubject">
    <w:name w:val="annotation subject"/>
    <w:basedOn w:val="CommentText"/>
    <w:next w:val="CommentText"/>
    <w:link w:val="CommentSubjectChar"/>
    <w:uiPriority w:val="99"/>
    <w:semiHidden/>
    <w:unhideWhenUsed/>
    <w:rsid w:val="00A93A87"/>
    <w:rPr>
      <w:b/>
      <w:bCs/>
    </w:rPr>
  </w:style>
  <w:style w:type="character" w:customStyle="1" w:styleId="CommentSubjectChar">
    <w:name w:val="Comment Subject Char"/>
    <w:basedOn w:val="CommentTextChar"/>
    <w:link w:val="CommentSubject"/>
    <w:uiPriority w:val="99"/>
    <w:semiHidden/>
    <w:rsid w:val="00A93A87"/>
    <w:rPr>
      <w:b/>
      <w:bCs/>
      <w:sz w:val="20"/>
      <w:szCs w:val="20"/>
    </w:rPr>
  </w:style>
  <w:style w:type="character" w:styleId="UnresolvedMention">
    <w:name w:val="Unresolved Mention"/>
    <w:basedOn w:val="DefaultParagraphFont"/>
    <w:uiPriority w:val="99"/>
    <w:semiHidden/>
    <w:unhideWhenUsed/>
    <w:rsid w:val="00523F0C"/>
    <w:rPr>
      <w:color w:val="605E5C"/>
      <w:shd w:val="clear" w:color="auto" w:fill="E1DFDD"/>
    </w:rPr>
  </w:style>
  <w:style w:type="character" w:customStyle="1" w:styleId="x-el">
    <w:name w:val="x-el"/>
    <w:basedOn w:val="DefaultParagraphFont"/>
    <w:rsid w:val="00F715C4"/>
  </w:style>
  <w:style w:type="character" w:customStyle="1" w:styleId="Heading4Char">
    <w:name w:val="Heading 4 Char"/>
    <w:basedOn w:val="DefaultParagraphFont"/>
    <w:link w:val="Heading4"/>
    <w:uiPriority w:val="9"/>
    <w:rsid w:val="005D48D1"/>
    <w:rPr>
      <w:rFonts w:ascii="Times New Roman" w:eastAsia="Times New Roman" w:hAnsi="Times New Roman" w:cs="Times New Roman"/>
      <w:b/>
      <w:bCs/>
      <w:lang w:eastAsia="en-GB"/>
    </w:rPr>
  </w:style>
  <w:style w:type="paragraph" w:styleId="BodyTextIndent">
    <w:name w:val="Body Text Indent"/>
    <w:basedOn w:val="Normal"/>
    <w:link w:val="BodyTextIndentChar"/>
    <w:rsid w:val="00703DC9"/>
    <w:pPr>
      <w:ind w:left="720" w:hanging="720"/>
      <w:jc w:val="both"/>
    </w:pPr>
    <w:rPr>
      <w:rFonts w:ascii="Verdana" w:eastAsia="Times New Roman" w:hAnsi="Verdana" w:cs="Times New Roman"/>
      <w:sz w:val="22"/>
      <w:szCs w:val="20"/>
    </w:rPr>
  </w:style>
  <w:style w:type="character" w:customStyle="1" w:styleId="BodyTextIndentChar">
    <w:name w:val="Body Text Indent Char"/>
    <w:basedOn w:val="DefaultParagraphFont"/>
    <w:link w:val="BodyTextIndent"/>
    <w:rsid w:val="00703DC9"/>
    <w:rPr>
      <w:rFonts w:ascii="Verdana" w:eastAsia="Times New Roman" w:hAnsi="Verdana" w:cs="Times New Roman"/>
      <w:sz w:val="22"/>
      <w:szCs w:val="20"/>
    </w:rPr>
  </w:style>
  <w:style w:type="character" w:styleId="Emphasis">
    <w:name w:val="Emphasis"/>
    <w:basedOn w:val="DefaultParagraphFont"/>
    <w:uiPriority w:val="20"/>
    <w:qFormat/>
    <w:rsid w:val="00785ECC"/>
    <w:rPr>
      <w:i/>
      <w:iCs/>
    </w:rPr>
  </w:style>
  <w:style w:type="character" w:customStyle="1" w:styleId="nlm-given-names">
    <w:name w:val="nlm-given-names"/>
    <w:basedOn w:val="DefaultParagraphFont"/>
    <w:rsid w:val="004C0FDC"/>
  </w:style>
  <w:style w:type="character" w:customStyle="1" w:styleId="nlm-surname">
    <w:name w:val="nlm-surname"/>
    <w:basedOn w:val="DefaultParagraphFont"/>
    <w:rsid w:val="004C0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1549">
      <w:bodyDiv w:val="1"/>
      <w:marLeft w:val="0"/>
      <w:marRight w:val="0"/>
      <w:marTop w:val="0"/>
      <w:marBottom w:val="0"/>
      <w:divBdr>
        <w:top w:val="none" w:sz="0" w:space="0" w:color="auto"/>
        <w:left w:val="none" w:sz="0" w:space="0" w:color="auto"/>
        <w:bottom w:val="none" w:sz="0" w:space="0" w:color="auto"/>
        <w:right w:val="none" w:sz="0" w:space="0" w:color="auto"/>
      </w:divBdr>
    </w:div>
    <w:div w:id="73549576">
      <w:bodyDiv w:val="1"/>
      <w:marLeft w:val="0"/>
      <w:marRight w:val="0"/>
      <w:marTop w:val="0"/>
      <w:marBottom w:val="0"/>
      <w:divBdr>
        <w:top w:val="none" w:sz="0" w:space="0" w:color="auto"/>
        <w:left w:val="none" w:sz="0" w:space="0" w:color="auto"/>
        <w:bottom w:val="none" w:sz="0" w:space="0" w:color="auto"/>
        <w:right w:val="none" w:sz="0" w:space="0" w:color="auto"/>
      </w:divBdr>
      <w:divsChild>
        <w:div w:id="1812168473">
          <w:marLeft w:val="0"/>
          <w:marRight w:val="0"/>
          <w:marTop w:val="0"/>
          <w:marBottom w:val="0"/>
          <w:divBdr>
            <w:top w:val="none" w:sz="0" w:space="0" w:color="auto"/>
            <w:left w:val="none" w:sz="0" w:space="0" w:color="auto"/>
            <w:bottom w:val="none" w:sz="0" w:space="0" w:color="auto"/>
            <w:right w:val="none" w:sz="0" w:space="0" w:color="auto"/>
          </w:divBdr>
          <w:divsChild>
            <w:div w:id="427388525">
              <w:marLeft w:val="0"/>
              <w:marRight w:val="0"/>
              <w:marTop w:val="0"/>
              <w:marBottom w:val="0"/>
              <w:divBdr>
                <w:top w:val="none" w:sz="0" w:space="0" w:color="auto"/>
                <w:left w:val="none" w:sz="0" w:space="0" w:color="auto"/>
                <w:bottom w:val="none" w:sz="0" w:space="0" w:color="auto"/>
                <w:right w:val="none" w:sz="0" w:space="0" w:color="auto"/>
              </w:divBdr>
              <w:divsChild>
                <w:div w:id="16747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05773">
      <w:bodyDiv w:val="1"/>
      <w:marLeft w:val="0"/>
      <w:marRight w:val="0"/>
      <w:marTop w:val="0"/>
      <w:marBottom w:val="0"/>
      <w:divBdr>
        <w:top w:val="none" w:sz="0" w:space="0" w:color="auto"/>
        <w:left w:val="none" w:sz="0" w:space="0" w:color="auto"/>
        <w:bottom w:val="none" w:sz="0" w:space="0" w:color="auto"/>
        <w:right w:val="none" w:sz="0" w:space="0" w:color="auto"/>
      </w:divBdr>
    </w:div>
    <w:div w:id="97875712">
      <w:bodyDiv w:val="1"/>
      <w:marLeft w:val="0"/>
      <w:marRight w:val="0"/>
      <w:marTop w:val="0"/>
      <w:marBottom w:val="0"/>
      <w:divBdr>
        <w:top w:val="none" w:sz="0" w:space="0" w:color="auto"/>
        <w:left w:val="none" w:sz="0" w:space="0" w:color="auto"/>
        <w:bottom w:val="none" w:sz="0" w:space="0" w:color="auto"/>
        <w:right w:val="none" w:sz="0" w:space="0" w:color="auto"/>
      </w:divBdr>
    </w:div>
    <w:div w:id="260379776">
      <w:bodyDiv w:val="1"/>
      <w:marLeft w:val="0"/>
      <w:marRight w:val="0"/>
      <w:marTop w:val="0"/>
      <w:marBottom w:val="0"/>
      <w:divBdr>
        <w:top w:val="none" w:sz="0" w:space="0" w:color="auto"/>
        <w:left w:val="none" w:sz="0" w:space="0" w:color="auto"/>
        <w:bottom w:val="none" w:sz="0" w:space="0" w:color="auto"/>
        <w:right w:val="none" w:sz="0" w:space="0" w:color="auto"/>
      </w:divBdr>
      <w:divsChild>
        <w:div w:id="1314680523">
          <w:marLeft w:val="0"/>
          <w:marRight w:val="0"/>
          <w:marTop w:val="0"/>
          <w:marBottom w:val="0"/>
          <w:divBdr>
            <w:top w:val="none" w:sz="0" w:space="0" w:color="auto"/>
            <w:left w:val="none" w:sz="0" w:space="0" w:color="auto"/>
            <w:bottom w:val="none" w:sz="0" w:space="0" w:color="auto"/>
            <w:right w:val="none" w:sz="0" w:space="0" w:color="auto"/>
          </w:divBdr>
          <w:divsChild>
            <w:div w:id="792986072">
              <w:marLeft w:val="0"/>
              <w:marRight w:val="0"/>
              <w:marTop w:val="0"/>
              <w:marBottom w:val="0"/>
              <w:divBdr>
                <w:top w:val="none" w:sz="0" w:space="0" w:color="auto"/>
                <w:left w:val="none" w:sz="0" w:space="0" w:color="auto"/>
                <w:bottom w:val="none" w:sz="0" w:space="0" w:color="auto"/>
                <w:right w:val="none" w:sz="0" w:space="0" w:color="auto"/>
              </w:divBdr>
              <w:divsChild>
                <w:div w:id="98278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531449">
      <w:bodyDiv w:val="1"/>
      <w:marLeft w:val="0"/>
      <w:marRight w:val="0"/>
      <w:marTop w:val="0"/>
      <w:marBottom w:val="0"/>
      <w:divBdr>
        <w:top w:val="none" w:sz="0" w:space="0" w:color="auto"/>
        <w:left w:val="none" w:sz="0" w:space="0" w:color="auto"/>
        <w:bottom w:val="none" w:sz="0" w:space="0" w:color="auto"/>
        <w:right w:val="none" w:sz="0" w:space="0" w:color="auto"/>
      </w:divBdr>
      <w:divsChild>
        <w:div w:id="871308010">
          <w:marLeft w:val="0"/>
          <w:marRight w:val="0"/>
          <w:marTop w:val="0"/>
          <w:marBottom w:val="0"/>
          <w:divBdr>
            <w:top w:val="none" w:sz="0" w:space="0" w:color="auto"/>
            <w:left w:val="none" w:sz="0" w:space="0" w:color="auto"/>
            <w:bottom w:val="none" w:sz="0" w:space="0" w:color="auto"/>
            <w:right w:val="none" w:sz="0" w:space="0" w:color="auto"/>
          </w:divBdr>
          <w:divsChild>
            <w:div w:id="596403325">
              <w:marLeft w:val="0"/>
              <w:marRight w:val="0"/>
              <w:marTop w:val="0"/>
              <w:marBottom w:val="0"/>
              <w:divBdr>
                <w:top w:val="none" w:sz="0" w:space="0" w:color="auto"/>
                <w:left w:val="none" w:sz="0" w:space="0" w:color="auto"/>
                <w:bottom w:val="none" w:sz="0" w:space="0" w:color="auto"/>
                <w:right w:val="none" w:sz="0" w:space="0" w:color="auto"/>
              </w:divBdr>
              <w:divsChild>
                <w:div w:id="574554737">
                  <w:marLeft w:val="0"/>
                  <w:marRight w:val="0"/>
                  <w:marTop w:val="0"/>
                  <w:marBottom w:val="0"/>
                  <w:divBdr>
                    <w:top w:val="none" w:sz="0" w:space="0" w:color="auto"/>
                    <w:left w:val="none" w:sz="0" w:space="0" w:color="auto"/>
                    <w:bottom w:val="none" w:sz="0" w:space="0" w:color="auto"/>
                    <w:right w:val="none" w:sz="0" w:space="0" w:color="auto"/>
                  </w:divBdr>
                  <w:divsChild>
                    <w:div w:id="200994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330079">
      <w:bodyDiv w:val="1"/>
      <w:marLeft w:val="0"/>
      <w:marRight w:val="0"/>
      <w:marTop w:val="0"/>
      <w:marBottom w:val="0"/>
      <w:divBdr>
        <w:top w:val="none" w:sz="0" w:space="0" w:color="auto"/>
        <w:left w:val="none" w:sz="0" w:space="0" w:color="auto"/>
        <w:bottom w:val="none" w:sz="0" w:space="0" w:color="auto"/>
        <w:right w:val="none" w:sz="0" w:space="0" w:color="auto"/>
      </w:divBdr>
      <w:divsChild>
        <w:div w:id="1226137420">
          <w:marLeft w:val="0"/>
          <w:marRight w:val="0"/>
          <w:marTop w:val="0"/>
          <w:marBottom w:val="0"/>
          <w:divBdr>
            <w:top w:val="none" w:sz="0" w:space="0" w:color="auto"/>
            <w:left w:val="none" w:sz="0" w:space="0" w:color="auto"/>
            <w:bottom w:val="none" w:sz="0" w:space="0" w:color="auto"/>
            <w:right w:val="none" w:sz="0" w:space="0" w:color="auto"/>
          </w:divBdr>
          <w:divsChild>
            <w:div w:id="25100506">
              <w:marLeft w:val="0"/>
              <w:marRight w:val="0"/>
              <w:marTop w:val="0"/>
              <w:marBottom w:val="0"/>
              <w:divBdr>
                <w:top w:val="none" w:sz="0" w:space="0" w:color="auto"/>
                <w:left w:val="none" w:sz="0" w:space="0" w:color="auto"/>
                <w:bottom w:val="none" w:sz="0" w:space="0" w:color="auto"/>
                <w:right w:val="none" w:sz="0" w:space="0" w:color="auto"/>
              </w:divBdr>
              <w:divsChild>
                <w:div w:id="1035697488">
                  <w:marLeft w:val="0"/>
                  <w:marRight w:val="0"/>
                  <w:marTop w:val="0"/>
                  <w:marBottom w:val="0"/>
                  <w:divBdr>
                    <w:top w:val="none" w:sz="0" w:space="0" w:color="auto"/>
                    <w:left w:val="none" w:sz="0" w:space="0" w:color="auto"/>
                    <w:bottom w:val="none" w:sz="0" w:space="0" w:color="auto"/>
                    <w:right w:val="none" w:sz="0" w:space="0" w:color="auto"/>
                  </w:divBdr>
                </w:div>
              </w:divsChild>
            </w:div>
            <w:div w:id="86080436">
              <w:marLeft w:val="0"/>
              <w:marRight w:val="0"/>
              <w:marTop w:val="0"/>
              <w:marBottom w:val="0"/>
              <w:divBdr>
                <w:top w:val="none" w:sz="0" w:space="0" w:color="auto"/>
                <w:left w:val="none" w:sz="0" w:space="0" w:color="auto"/>
                <w:bottom w:val="none" w:sz="0" w:space="0" w:color="auto"/>
                <w:right w:val="none" w:sz="0" w:space="0" w:color="auto"/>
              </w:divBdr>
              <w:divsChild>
                <w:div w:id="1585383705">
                  <w:marLeft w:val="0"/>
                  <w:marRight w:val="0"/>
                  <w:marTop w:val="0"/>
                  <w:marBottom w:val="0"/>
                  <w:divBdr>
                    <w:top w:val="none" w:sz="0" w:space="0" w:color="auto"/>
                    <w:left w:val="none" w:sz="0" w:space="0" w:color="auto"/>
                    <w:bottom w:val="none" w:sz="0" w:space="0" w:color="auto"/>
                    <w:right w:val="none" w:sz="0" w:space="0" w:color="auto"/>
                  </w:divBdr>
                </w:div>
              </w:divsChild>
            </w:div>
            <w:div w:id="100492595">
              <w:marLeft w:val="0"/>
              <w:marRight w:val="0"/>
              <w:marTop w:val="0"/>
              <w:marBottom w:val="0"/>
              <w:divBdr>
                <w:top w:val="none" w:sz="0" w:space="0" w:color="auto"/>
                <w:left w:val="none" w:sz="0" w:space="0" w:color="auto"/>
                <w:bottom w:val="none" w:sz="0" w:space="0" w:color="auto"/>
                <w:right w:val="none" w:sz="0" w:space="0" w:color="auto"/>
              </w:divBdr>
              <w:divsChild>
                <w:div w:id="216093605">
                  <w:marLeft w:val="0"/>
                  <w:marRight w:val="0"/>
                  <w:marTop w:val="0"/>
                  <w:marBottom w:val="0"/>
                  <w:divBdr>
                    <w:top w:val="none" w:sz="0" w:space="0" w:color="auto"/>
                    <w:left w:val="none" w:sz="0" w:space="0" w:color="auto"/>
                    <w:bottom w:val="none" w:sz="0" w:space="0" w:color="auto"/>
                    <w:right w:val="none" w:sz="0" w:space="0" w:color="auto"/>
                  </w:divBdr>
                </w:div>
              </w:divsChild>
            </w:div>
            <w:div w:id="146820085">
              <w:marLeft w:val="0"/>
              <w:marRight w:val="0"/>
              <w:marTop w:val="0"/>
              <w:marBottom w:val="0"/>
              <w:divBdr>
                <w:top w:val="none" w:sz="0" w:space="0" w:color="auto"/>
                <w:left w:val="none" w:sz="0" w:space="0" w:color="auto"/>
                <w:bottom w:val="none" w:sz="0" w:space="0" w:color="auto"/>
                <w:right w:val="none" w:sz="0" w:space="0" w:color="auto"/>
              </w:divBdr>
              <w:divsChild>
                <w:div w:id="719743267">
                  <w:marLeft w:val="0"/>
                  <w:marRight w:val="0"/>
                  <w:marTop w:val="0"/>
                  <w:marBottom w:val="0"/>
                  <w:divBdr>
                    <w:top w:val="none" w:sz="0" w:space="0" w:color="auto"/>
                    <w:left w:val="none" w:sz="0" w:space="0" w:color="auto"/>
                    <w:bottom w:val="none" w:sz="0" w:space="0" w:color="auto"/>
                    <w:right w:val="none" w:sz="0" w:space="0" w:color="auto"/>
                  </w:divBdr>
                </w:div>
              </w:divsChild>
            </w:div>
            <w:div w:id="183977585">
              <w:marLeft w:val="0"/>
              <w:marRight w:val="0"/>
              <w:marTop w:val="0"/>
              <w:marBottom w:val="0"/>
              <w:divBdr>
                <w:top w:val="none" w:sz="0" w:space="0" w:color="auto"/>
                <w:left w:val="none" w:sz="0" w:space="0" w:color="auto"/>
                <w:bottom w:val="none" w:sz="0" w:space="0" w:color="auto"/>
                <w:right w:val="none" w:sz="0" w:space="0" w:color="auto"/>
              </w:divBdr>
              <w:divsChild>
                <w:div w:id="664090394">
                  <w:marLeft w:val="0"/>
                  <w:marRight w:val="0"/>
                  <w:marTop w:val="0"/>
                  <w:marBottom w:val="0"/>
                  <w:divBdr>
                    <w:top w:val="none" w:sz="0" w:space="0" w:color="auto"/>
                    <w:left w:val="none" w:sz="0" w:space="0" w:color="auto"/>
                    <w:bottom w:val="none" w:sz="0" w:space="0" w:color="auto"/>
                    <w:right w:val="none" w:sz="0" w:space="0" w:color="auto"/>
                  </w:divBdr>
                </w:div>
              </w:divsChild>
            </w:div>
            <w:div w:id="204997495">
              <w:marLeft w:val="0"/>
              <w:marRight w:val="0"/>
              <w:marTop w:val="0"/>
              <w:marBottom w:val="0"/>
              <w:divBdr>
                <w:top w:val="none" w:sz="0" w:space="0" w:color="auto"/>
                <w:left w:val="none" w:sz="0" w:space="0" w:color="auto"/>
                <w:bottom w:val="none" w:sz="0" w:space="0" w:color="auto"/>
                <w:right w:val="none" w:sz="0" w:space="0" w:color="auto"/>
              </w:divBdr>
              <w:divsChild>
                <w:div w:id="521627395">
                  <w:marLeft w:val="0"/>
                  <w:marRight w:val="0"/>
                  <w:marTop w:val="0"/>
                  <w:marBottom w:val="0"/>
                  <w:divBdr>
                    <w:top w:val="none" w:sz="0" w:space="0" w:color="auto"/>
                    <w:left w:val="none" w:sz="0" w:space="0" w:color="auto"/>
                    <w:bottom w:val="none" w:sz="0" w:space="0" w:color="auto"/>
                    <w:right w:val="none" w:sz="0" w:space="0" w:color="auto"/>
                  </w:divBdr>
                </w:div>
              </w:divsChild>
            </w:div>
            <w:div w:id="211039124">
              <w:marLeft w:val="0"/>
              <w:marRight w:val="0"/>
              <w:marTop w:val="0"/>
              <w:marBottom w:val="0"/>
              <w:divBdr>
                <w:top w:val="none" w:sz="0" w:space="0" w:color="auto"/>
                <w:left w:val="none" w:sz="0" w:space="0" w:color="auto"/>
                <w:bottom w:val="none" w:sz="0" w:space="0" w:color="auto"/>
                <w:right w:val="none" w:sz="0" w:space="0" w:color="auto"/>
              </w:divBdr>
              <w:divsChild>
                <w:div w:id="1122067753">
                  <w:marLeft w:val="0"/>
                  <w:marRight w:val="0"/>
                  <w:marTop w:val="0"/>
                  <w:marBottom w:val="0"/>
                  <w:divBdr>
                    <w:top w:val="none" w:sz="0" w:space="0" w:color="auto"/>
                    <w:left w:val="none" w:sz="0" w:space="0" w:color="auto"/>
                    <w:bottom w:val="none" w:sz="0" w:space="0" w:color="auto"/>
                    <w:right w:val="none" w:sz="0" w:space="0" w:color="auto"/>
                  </w:divBdr>
                </w:div>
              </w:divsChild>
            </w:div>
            <w:div w:id="212086604">
              <w:marLeft w:val="0"/>
              <w:marRight w:val="0"/>
              <w:marTop w:val="0"/>
              <w:marBottom w:val="0"/>
              <w:divBdr>
                <w:top w:val="none" w:sz="0" w:space="0" w:color="auto"/>
                <w:left w:val="none" w:sz="0" w:space="0" w:color="auto"/>
                <w:bottom w:val="none" w:sz="0" w:space="0" w:color="auto"/>
                <w:right w:val="none" w:sz="0" w:space="0" w:color="auto"/>
              </w:divBdr>
              <w:divsChild>
                <w:div w:id="865600429">
                  <w:marLeft w:val="0"/>
                  <w:marRight w:val="0"/>
                  <w:marTop w:val="0"/>
                  <w:marBottom w:val="0"/>
                  <w:divBdr>
                    <w:top w:val="none" w:sz="0" w:space="0" w:color="auto"/>
                    <w:left w:val="none" w:sz="0" w:space="0" w:color="auto"/>
                    <w:bottom w:val="none" w:sz="0" w:space="0" w:color="auto"/>
                    <w:right w:val="none" w:sz="0" w:space="0" w:color="auto"/>
                  </w:divBdr>
                </w:div>
              </w:divsChild>
            </w:div>
            <w:div w:id="389424952">
              <w:marLeft w:val="0"/>
              <w:marRight w:val="0"/>
              <w:marTop w:val="0"/>
              <w:marBottom w:val="0"/>
              <w:divBdr>
                <w:top w:val="none" w:sz="0" w:space="0" w:color="auto"/>
                <w:left w:val="none" w:sz="0" w:space="0" w:color="auto"/>
                <w:bottom w:val="none" w:sz="0" w:space="0" w:color="auto"/>
                <w:right w:val="none" w:sz="0" w:space="0" w:color="auto"/>
              </w:divBdr>
              <w:divsChild>
                <w:div w:id="1309242553">
                  <w:marLeft w:val="0"/>
                  <w:marRight w:val="0"/>
                  <w:marTop w:val="0"/>
                  <w:marBottom w:val="0"/>
                  <w:divBdr>
                    <w:top w:val="none" w:sz="0" w:space="0" w:color="auto"/>
                    <w:left w:val="none" w:sz="0" w:space="0" w:color="auto"/>
                    <w:bottom w:val="none" w:sz="0" w:space="0" w:color="auto"/>
                    <w:right w:val="none" w:sz="0" w:space="0" w:color="auto"/>
                  </w:divBdr>
                </w:div>
              </w:divsChild>
            </w:div>
            <w:div w:id="414324158">
              <w:marLeft w:val="0"/>
              <w:marRight w:val="0"/>
              <w:marTop w:val="0"/>
              <w:marBottom w:val="0"/>
              <w:divBdr>
                <w:top w:val="none" w:sz="0" w:space="0" w:color="auto"/>
                <w:left w:val="none" w:sz="0" w:space="0" w:color="auto"/>
                <w:bottom w:val="none" w:sz="0" w:space="0" w:color="auto"/>
                <w:right w:val="none" w:sz="0" w:space="0" w:color="auto"/>
              </w:divBdr>
              <w:divsChild>
                <w:div w:id="1998917080">
                  <w:marLeft w:val="0"/>
                  <w:marRight w:val="0"/>
                  <w:marTop w:val="0"/>
                  <w:marBottom w:val="0"/>
                  <w:divBdr>
                    <w:top w:val="none" w:sz="0" w:space="0" w:color="auto"/>
                    <w:left w:val="none" w:sz="0" w:space="0" w:color="auto"/>
                    <w:bottom w:val="none" w:sz="0" w:space="0" w:color="auto"/>
                    <w:right w:val="none" w:sz="0" w:space="0" w:color="auto"/>
                  </w:divBdr>
                </w:div>
              </w:divsChild>
            </w:div>
            <w:div w:id="467361557">
              <w:marLeft w:val="0"/>
              <w:marRight w:val="0"/>
              <w:marTop w:val="0"/>
              <w:marBottom w:val="0"/>
              <w:divBdr>
                <w:top w:val="none" w:sz="0" w:space="0" w:color="auto"/>
                <w:left w:val="none" w:sz="0" w:space="0" w:color="auto"/>
                <w:bottom w:val="none" w:sz="0" w:space="0" w:color="auto"/>
                <w:right w:val="none" w:sz="0" w:space="0" w:color="auto"/>
              </w:divBdr>
              <w:divsChild>
                <w:div w:id="1330132606">
                  <w:marLeft w:val="0"/>
                  <w:marRight w:val="0"/>
                  <w:marTop w:val="0"/>
                  <w:marBottom w:val="0"/>
                  <w:divBdr>
                    <w:top w:val="none" w:sz="0" w:space="0" w:color="auto"/>
                    <w:left w:val="none" w:sz="0" w:space="0" w:color="auto"/>
                    <w:bottom w:val="none" w:sz="0" w:space="0" w:color="auto"/>
                    <w:right w:val="none" w:sz="0" w:space="0" w:color="auto"/>
                  </w:divBdr>
                </w:div>
              </w:divsChild>
            </w:div>
            <w:div w:id="493374357">
              <w:marLeft w:val="0"/>
              <w:marRight w:val="0"/>
              <w:marTop w:val="0"/>
              <w:marBottom w:val="0"/>
              <w:divBdr>
                <w:top w:val="none" w:sz="0" w:space="0" w:color="auto"/>
                <w:left w:val="none" w:sz="0" w:space="0" w:color="auto"/>
                <w:bottom w:val="none" w:sz="0" w:space="0" w:color="auto"/>
                <w:right w:val="none" w:sz="0" w:space="0" w:color="auto"/>
              </w:divBdr>
              <w:divsChild>
                <w:div w:id="1815216305">
                  <w:marLeft w:val="0"/>
                  <w:marRight w:val="0"/>
                  <w:marTop w:val="0"/>
                  <w:marBottom w:val="0"/>
                  <w:divBdr>
                    <w:top w:val="none" w:sz="0" w:space="0" w:color="auto"/>
                    <w:left w:val="none" w:sz="0" w:space="0" w:color="auto"/>
                    <w:bottom w:val="none" w:sz="0" w:space="0" w:color="auto"/>
                    <w:right w:val="none" w:sz="0" w:space="0" w:color="auto"/>
                  </w:divBdr>
                </w:div>
              </w:divsChild>
            </w:div>
            <w:div w:id="698971121">
              <w:marLeft w:val="0"/>
              <w:marRight w:val="0"/>
              <w:marTop w:val="0"/>
              <w:marBottom w:val="0"/>
              <w:divBdr>
                <w:top w:val="none" w:sz="0" w:space="0" w:color="auto"/>
                <w:left w:val="none" w:sz="0" w:space="0" w:color="auto"/>
                <w:bottom w:val="none" w:sz="0" w:space="0" w:color="auto"/>
                <w:right w:val="none" w:sz="0" w:space="0" w:color="auto"/>
              </w:divBdr>
              <w:divsChild>
                <w:div w:id="1643271976">
                  <w:marLeft w:val="0"/>
                  <w:marRight w:val="0"/>
                  <w:marTop w:val="0"/>
                  <w:marBottom w:val="0"/>
                  <w:divBdr>
                    <w:top w:val="none" w:sz="0" w:space="0" w:color="auto"/>
                    <w:left w:val="none" w:sz="0" w:space="0" w:color="auto"/>
                    <w:bottom w:val="none" w:sz="0" w:space="0" w:color="auto"/>
                    <w:right w:val="none" w:sz="0" w:space="0" w:color="auto"/>
                  </w:divBdr>
                </w:div>
              </w:divsChild>
            </w:div>
            <w:div w:id="858156905">
              <w:marLeft w:val="0"/>
              <w:marRight w:val="0"/>
              <w:marTop w:val="0"/>
              <w:marBottom w:val="0"/>
              <w:divBdr>
                <w:top w:val="none" w:sz="0" w:space="0" w:color="auto"/>
                <w:left w:val="none" w:sz="0" w:space="0" w:color="auto"/>
                <w:bottom w:val="none" w:sz="0" w:space="0" w:color="auto"/>
                <w:right w:val="none" w:sz="0" w:space="0" w:color="auto"/>
              </w:divBdr>
              <w:divsChild>
                <w:div w:id="1141266146">
                  <w:marLeft w:val="0"/>
                  <w:marRight w:val="0"/>
                  <w:marTop w:val="0"/>
                  <w:marBottom w:val="0"/>
                  <w:divBdr>
                    <w:top w:val="none" w:sz="0" w:space="0" w:color="auto"/>
                    <w:left w:val="none" w:sz="0" w:space="0" w:color="auto"/>
                    <w:bottom w:val="none" w:sz="0" w:space="0" w:color="auto"/>
                    <w:right w:val="none" w:sz="0" w:space="0" w:color="auto"/>
                  </w:divBdr>
                </w:div>
              </w:divsChild>
            </w:div>
            <w:div w:id="905266163">
              <w:marLeft w:val="0"/>
              <w:marRight w:val="0"/>
              <w:marTop w:val="0"/>
              <w:marBottom w:val="0"/>
              <w:divBdr>
                <w:top w:val="none" w:sz="0" w:space="0" w:color="auto"/>
                <w:left w:val="none" w:sz="0" w:space="0" w:color="auto"/>
                <w:bottom w:val="none" w:sz="0" w:space="0" w:color="auto"/>
                <w:right w:val="none" w:sz="0" w:space="0" w:color="auto"/>
              </w:divBdr>
              <w:divsChild>
                <w:div w:id="386533134">
                  <w:marLeft w:val="0"/>
                  <w:marRight w:val="0"/>
                  <w:marTop w:val="0"/>
                  <w:marBottom w:val="0"/>
                  <w:divBdr>
                    <w:top w:val="none" w:sz="0" w:space="0" w:color="auto"/>
                    <w:left w:val="none" w:sz="0" w:space="0" w:color="auto"/>
                    <w:bottom w:val="none" w:sz="0" w:space="0" w:color="auto"/>
                    <w:right w:val="none" w:sz="0" w:space="0" w:color="auto"/>
                  </w:divBdr>
                </w:div>
              </w:divsChild>
            </w:div>
            <w:div w:id="1047604317">
              <w:marLeft w:val="0"/>
              <w:marRight w:val="0"/>
              <w:marTop w:val="0"/>
              <w:marBottom w:val="0"/>
              <w:divBdr>
                <w:top w:val="none" w:sz="0" w:space="0" w:color="auto"/>
                <w:left w:val="none" w:sz="0" w:space="0" w:color="auto"/>
                <w:bottom w:val="none" w:sz="0" w:space="0" w:color="auto"/>
                <w:right w:val="none" w:sz="0" w:space="0" w:color="auto"/>
              </w:divBdr>
              <w:divsChild>
                <w:div w:id="643318026">
                  <w:marLeft w:val="0"/>
                  <w:marRight w:val="0"/>
                  <w:marTop w:val="0"/>
                  <w:marBottom w:val="0"/>
                  <w:divBdr>
                    <w:top w:val="none" w:sz="0" w:space="0" w:color="auto"/>
                    <w:left w:val="none" w:sz="0" w:space="0" w:color="auto"/>
                    <w:bottom w:val="none" w:sz="0" w:space="0" w:color="auto"/>
                    <w:right w:val="none" w:sz="0" w:space="0" w:color="auto"/>
                  </w:divBdr>
                </w:div>
              </w:divsChild>
            </w:div>
            <w:div w:id="1099526347">
              <w:marLeft w:val="0"/>
              <w:marRight w:val="0"/>
              <w:marTop w:val="0"/>
              <w:marBottom w:val="0"/>
              <w:divBdr>
                <w:top w:val="none" w:sz="0" w:space="0" w:color="auto"/>
                <w:left w:val="none" w:sz="0" w:space="0" w:color="auto"/>
                <w:bottom w:val="none" w:sz="0" w:space="0" w:color="auto"/>
                <w:right w:val="none" w:sz="0" w:space="0" w:color="auto"/>
              </w:divBdr>
              <w:divsChild>
                <w:div w:id="424151339">
                  <w:marLeft w:val="0"/>
                  <w:marRight w:val="0"/>
                  <w:marTop w:val="0"/>
                  <w:marBottom w:val="0"/>
                  <w:divBdr>
                    <w:top w:val="none" w:sz="0" w:space="0" w:color="auto"/>
                    <w:left w:val="none" w:sz="0" w:space="0" w:color="auto"/>
                    <w:bottom w:val="none" w:sz="0" w:space="0" w:color="auto"/>
                    <w:right w:val="none" w:sz="0" w:space="0" w:color="auto"/>
                  </w:divBdr>
                </w:div>
              </w:divsChild>
            </w:div>
            <w:div w:id="1292131453">
              <w:marLeft w:val="0"/>
              <w:marRight w:val="0"/>
              <w:marTop w:val="0"/>
              <w:marBottom w:val="0"/>
              <w:divBdr>
                <w:top w:val="none" w:sz="0" w:space="0" w:color="auto"/>
                <w:left w:val="none" w:sz="0" w:space="0" w:color="auto"/>
                <w:bottom w:val="none" w:sz="0" w:space="0" w:color="auto"/>
                <w:right w:val="none" w:sz="0" w:space="0" w:color="auto"/>
              </w:divBdr>
              <w:divsChild>
                <w:div w:id="379478855">
                  <w:marLeft w:val="0"/>
                  <w:marRight w:val="0"/>
                  <w:marTop w:val="0"/>
                  <w:marBottom w:val="0"/>
                  <w:divBdr>
                    <w:top w:val="none" w:sz="0" w:space="0" w:color="auto"/>
                    <w:left w:val="none" w:sz="0" w:space="0" w:color="auto"/>
                    <w:bottom w:val="none" w:sz="0" w:space="0" w:color="auto"/>
                    <w:right w:val="none" w:sz="0" w:space="0" w:color="auto"/>
                  </w:divBdr>
                </w:div>
              </w:divsChild>
            </w:div>
            <w:div w:id="1302468531">
              <w:marLeft w:val="0"/>
              <w:marRight w:val="0"/>
              <w:marTop w:val="0"/>
              <w:marBottom w:val="0"/>
              <w:divBdr>
                <w:top w:val="none" w:sz="0" w:space="0" w:color="auto"/>
                <w:left w:val="none" w:sz="0" w:space="0" w:color="auto"/>
                <w:bottom w:val="none" w:sz="0" w:space="0" w:color="auto"/>
                <w:right w:val="none" w:sz="0" w:space="0" w:color="auto"/>
              </w:divBdr>
              <w:divsChild>
                <w:div w:id="260796589">
                  <w:marLeft w:val="0"/>
                  <w:marRight w:val="0"/>
                  <w:marTop w:val="0"/>
                  <w:marBottom w:val="0"/>
                  <w:divBdr>
                    <w:top w:val="none" w:sz="0" w:space="0" w:color="auto"/>
                    <w:left w:val="none" w:sz="0" w:space="0" w:color="auto"/>
                    <w:bottom w:val="none" w:sz="0" w:space="0" w:color="auto"/>
                    <w:right w:val="none" w:sz="0" w:space="0" w:color="auto"/>
                  </w:divBdr>
                </w:div>
              </w:divsChild>
            </w:div>
            <w:div w:id="1483306680">
              <w:marLeft w:val="0"/>
              <w:marRight w:val="0"/>
              <w:marTop w:val="0"/>
              <w:marBottom w:val="0"/>
              <w:divBdr>
                <w:top w:val="none" w:sz="0" w:space="0" w:color="auto"/>
                <w:left w:val="none" w:sz="0" w:space="0" w:color="auto"/>
                <w:bottom w:val="none" w:sz="0" w:space="0" w:color="auto"/>
                <w:right w:val="none" w:sz="0" w:space="0" w:color="auto"/>
              </w:divBdr>
              <w:divsChild>
                <w:div w:id="1469857455">
                  <w:marLeft w:val="0"/>
                  <w:marRight w:val="0"/>
                  <w:marTop w:val="0"/>
                  <w:marBottom w:val="0"/>
                  <w:divBdr>
                    <w:top w:val="none" w:sz="0" w:space="0" w:color="auto"/>
                    <w:left w:val="none" w:sz="0" w:space="0" w:color="auto"/>
                    <w:bottom w:val="none" w:sz="0" w:space="0" w:color="auto"/>
                    <w:right w:val="none" w:sz="0" w:space="0" w:color="auto"/>
                  </w:divBdr>
                </w:div>
              </w:divsChild>
            </w:div>
            <w:div w:id="1511212614">
              <w:marLeft w:val="0"/>
              <w:marRight w:val="0"/>
              <w:marTop w:val="0"/>
              <w:marBottom w:val="0"/>
              <w:divBdr>
                <w:top w:val="none" w:sz="0" w:space="0" w:color="auto"/>
                <w:left w:val="none" w:sz="0" w:space="0" w:color="auto"/>
                <w:bottom w:val="none" w:sz="0" w:space="0" w:color="auto"/>
                <w:right w:val="none" w:sz="0" w:space="0" w:color="auto"/>
              </w:divBdr>
              <w:divsChild>
                <w:div w:id="256332428">
                  <w:marLeft w:val="0"/>
                  <w:marRight w:val="0"/>
                  <w:marTop w:val="0"/>
                  <w:marBottom w:val="0"/>
                  <w:divBdr>
                    <w:top w:val="none" w:sz="0" w:space="0" w:color="auto"/>
                    <w:left w:val="none" w:sz="0" w:space="0" w:color="auto"/>
                    <w:bottom w:val="none" w:sz="0" w:space="0" w:color="auto"/>
                    <w:right w:val="none" w:sz="0" w:space="0" w:color="auto"/>
                  </w:divBdr>
                </w:div>
              </w:divsChild>
            </w:div>
            <w:div w:id="1701276199">
              <w:marLeft w:val="0"/>
              <w:marRight w:val="0"/>
              <w:marTop w:val="0"/>
              <w:marBottom w:val="0"/>
              <w:divBdr>
                <w:top w:val="none" w:sz="0" w:space="0" w:color="auto"/>
                <w:left w:val="none" w:sz="0" w:space="0" w:color="auto"/>
                <w:bottom w:val="none" w:sz="0" w:space="0" w:color="auto"/>
                <w:right w:val="none" w:sz="0" w:space="0" w:color="auto"/>
              </w:divBdr>
              <w:divsChild>
                <w:div w:id="415984463">
                  <w:marLeft w:val="0"/>
                  <w:marRight w:val="0"/>
                  <w:marTop w:val="0"/>
                  <w:marBottom w:val="0"/>
                  <w:divBdr>
                    <w:top w:val="none" w:sz="0" w:space="0" w:color="auto"/>
                    <w:left w:val="none" w:sz="0" w:space="0" w:color="auto"/>
                    <w:bottom w:val="none" w:sz="0" w:space="0" w:color="auto"/>
                    <w:right w:val="none" w:sz="0" w:space="0" w:color="auto"/>
                  </w:divBdr>
                </w:div>
              </w:divsChild>
            </w:div>
            <w:div w:id="1759672454">
              <w:marLeft w:val="0"/>
              <w:marRight w:val="0"/>
              <w:marTop w:val="0"/>
              <w:marBottom w:val="0"/>
              <w:divBdr>
                <w:top w:val="none" w:sz="0" w:space="0" w:color="auto"/>
                <w:left w:val="none" w:sz="0" w:space="0" w:color="auto"/>
                <w:bottom w:val="none" w:sz="0" w:space="0" w:color="auto"/>
                <w:right w:val="none" w:sz="0" w:space="0" w:color="auto"/>
              </w:divBdr>
              <w:divsChild>
                <w:div w:id="271981122">
                  <w:marLeft w:val="0"/>
                  <w:marRight w:val="0"/>
                  <w:marTop w:val="0"/>
                  <w:marBottom w:val="0"/>
                  <w:divBdr>
                    <w:top w:val="none" w:sz="0" w:space="0" w:color="auto"/>
                    <w:left w:val="none" w:sz="0" w:space="0" w:color="auto"/>
                    <w:bottom w:val="none" w:sz="0" w:space="0" w:color="auto"/>
                    <w:right w:val="none" w:sz="0" w:space="0" w:color="auto"/>
                  </w:divBdr>
                </w:div>
              </w:divsChild>
            </w:div>
            <w:div w:id="1840344037">
              <w:marLeft w:val="0"/>
              <w:marRight w:val="0"/>
              <w:marTop w:val="0"/>
              <w:marBottom w:val="0"/>
              <w:divBdr>
                <w:top w:val="none" w:sz="0" w:space="0" w:color="auto"/>
                <w:left w:val="none" w:sz="0" w:space="0" w:color="auto"/>
                <w:bottom w:val="none" w:sz="0" w:space="0" w:color="auto"/>
                <w:right w:val="none" w:sz="0" w:space="0" w:color="auto"/>
              </w:divBdr>
              <w:divsChild>
                <w:div w:id="1319070387">
                  <w:marLeft w:val="0"/>
                  <w:marRight w:val="0"/>
                  <w:marTop w:val="0"/>
                  <w:marBottom w:val="0"/>
                  <w:divBdr>
                    <w:top w:val="none" w:sz="0" w:space="0" w:color="auto"/>
                    <w:left w:val="none" w:sz="0" w:space="0" w:color="auto"/>
                    <w:bottom w:val="none" w:sz="0" w:space="0" w:color="auto"/>
                    <w:right w:val="none" w:sz="0" w:space="0" w:color="auto"/>
                  </w:divBdr>
                </w:div>
              </w:divsChild>
            </w:div>
            <w:div w:id="1874689673">
              <w:marLeft w:val="0"/>
              <w:marRight w:val="0"/>
              <w:marTop w:val="0"/>
              <w:marBottom w:val="0"/>
              <w:divBdr>
                <w:top w:val="none" w:sz="0" w:space="0" w:color="auto"/>
                <w:left w:val="none" w:sz="0" w:space="0" w:color="auto"/>
                <w:bottom w:val="none" w:sz="0" w:space="0" w:color="auto"/>
                <w:right w:val="none" w:sz="0" w:space="0" w:color="auto"/>
              </w:divBdr>
              <w:divsChild>
                <w:div w:id="529728465">
                  <w:marLeft w:val="0"/>
                  <w:marRight w:val="0"/>
                  <w:marTop w:val="0"/>
                  <w:marBottom w:val="0"/>
                  <w:divBdr>
                    <w:top w:val="none" w:sz="0" w:space="0" w:color="auto"/>
                    <w:left w:val="none" w:sz="0" w:space="0" w:color="auto"/>
                    <w:bottom w:val="none" w:sz="0" w:space="0" w:color="auto"/>
                    <w:right w:val="none" w:sz="0" w:space="0" w:color="auto"/>
                  </w:divBdr>
                </w:div>
              </w:divsChild>
            </w:div>
            <w:div w:id="1900746128">
              <w:marLeft w:val="0"/>
              <w:marRight w:val="0"/>
              <w:marTop w:val="0"/>
              <w:marBottom w:val="0"/>
              <w:divBdr>
                <w:top w:val="none" w:sz="0" w:space="0" w:color="auto"/>
                <w:left w:val="none" w:sz="0" w:space="0" w:color="auto"/>
                <w:bottom w:val="none" w:sz="0" w:space="0" w:color="auto"/>
                <w:right w:val="none" w:sz="0" w:space="0" w:color="auto"/>
              </w:divBdr>
              <w:divsChild>
                <w:div w:id="574314632">
                  <w:marLeft w:val="0"/>
                  <w:marRight w:val="0"/>
                  <w:marTop w:val="0"/>
                  <w:marBottom w:val="0"/>
                  <w:divBdr>
                    <w:top w:val="none" w:sz="0" w:space="0" w:color="auto"/>
                    <w:left w:val="none" w:sz="0" w:space="0" w:color="auto"/>
                    <w:bottom w:val="none" w:sz="0" w:space="0" w:color="auto"/>
                    <w:right w:val="none" w:sz="0" w:space="0" w:color="auto"/>
                  </w:divBdr>
                </w:div>
              </w:divsChild>
            </w:div>
            <w:div w:id="2025477702">
              <w:marLeft w:val="0"/>
              <w:marRight w:val="0"/>
              <w:marTop w:val="0"/>
              <w:marBottom w:val="0"/>
              <w:divBdr>
                <w:top w:val="none" w:sz="0" w:space="0" w:color="auto"/>
                <w:left w:val="none" w:sz="0" w:space="0" w:color="auto"/>
                <w:bottom w:val="none" w:sz="0" w:space="0" w:color="auto"/>
                <w:right w:val="none" w:sz="0" w:space="0" w:color="auto"/>
              </w:divBdr>
              <w:divsChild>
                <w:div w:id="2076200772">
                  <w:marLeft w:val="0"/>
                  <w:marRight w:val="0"/>
                  <w:marTop w:val="0"/>
                  <w:marBottom w:val="0"/>
                  <w:divBdr>
                    <w:top w:val="none" w:sz="0" w:space="0" w:color="auto"/>
                    <w:left w:val="none" w:sz="0" w:space="0" w:color="auto"/>
                    <w:bottom w:val="none" w:sz="0" w:space="0" w:color="auto"/>
                    <w:right w:val="none" w:sz="0" w:space="0" w:color="auto"/>
                  </w:divBdr>
                </w:div>
              </w:divsChild>
            </w:div>
            <w:div w:id="2033257666">
              <w:marLeft w:val="0"/>
              <w:marRight w:val="0"/>
              <w:marTop w:val="0"/>
              <w:marBottom w:val="0"/>
              <w:divBdr>
                <w:top w:val="none" w:sz="0" w:space="0" w:color="auto"/>
                <w:left w:val="none" w:sz="0" w:space="0" w:color="auto"/>
                <w:bottom w:val="none" w:sz="0" w:space="0" w:color="auto"/>
                <w:right w:val="none" w:sz="0" w:space="0" w:color="auto"/>
              </w:divBdr>
              <w:divsChild>
                <w:div w:id="214021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86484">
      <w:bodyDiv w:val="1"/>
      <w:marLeft w:val="0"/>
      <w:marRight w:val="0"/>
      <w:marTop w:val="0"/>
      <w:marBottom w:val="0"/>
      <w:divBdr>
        <w:top w:val="none" w:sz="0" w:space="0" w:color="auto"/>
        <w:left w:val="none" w:sz="0" w:space="0" w:color="auto"/>
        <w:bottom w:val="none" w:sz="0" w:space="0" w:color="auto"/>
        <w:right w:val="none" w:sz="0" w:space="0" w:color="auto"/>
      </w:divBdr>
      <w:divsChild>
        <w:div w:id="795491270">
          <w:marLeft w:val="0"/>
          <w:marRight w:val="0"/>
          <w:marTop w:val="0"/>
          <w:marBottom w:val="0"/>
          <w:divBdr>
            <w:top w:val="none" w:sz="0" w:space="0" w:color="auto"/>
            <w:left w:val="none" w:sz="0" w:space="0" w:color="auto"/>
            <w:bottom w:val="none" w:sz="0" w:space="0" w:color="auto"/>
            <w:right w:val="none" w:sz="0" w:space="0" w:color="auto"/>
          </w:divBdr>
          <w:divsChild>
            <w:div w:id="412632811">
              <w:marLeft w:val="0"/>
              <w:marRight w:val="0"/>
              <w:marTop w:val="0"/>
              <w:marBottom w:val="0"/>
              <w:divBdr>
                <w:top w:val="none" w:sz="0" w:space="0" w:color="auto"/>
                <w:left w:val="none" w:sz="0" w:space="0" w:color="auto"/>
                <w:bottom w:val="none" w:sz="0" w:space="0" w:color="auto"/>
                <w:right w:val="none" w:sz="0" w:space="0" w:color="auto"/>
              </w:divBdr>
              <w:divsChild>
                <w:div w:id="55325600">
                  <w:marLeft w:val="0"/>
                  <w:marRight w:val="0"/>
                  <w:marTop w:val="0"/>
                  <w:marBottom w:val="0"/>
                  <w:divBdr>
                    <w:top w:val="none" w:sz="0" w:space="0" w:color="auto"/>
                    <w:left w:val="none" w:sz="0" w:space="0" w:color="auto"/>
                    <w:bottom w:val="none" w:sz="0" w:space="0" w:color="auto"/>
                    <w:right w:val="none" w:sz="0" w:space="0" w:color="auto"/>
                  </w:divBdr>
                  <w:divsChild>
                    <w:div w:id="19257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226954">
      <w:bodyDiv w:val="1"/>
      <w:marLeft w:val="0"/>
      <w:marRight w:val="0"/>
      <w:marTop w:val="0"/>
      <w:marBottom w:val="0"/>
      <w:divBdr>
        <w:top w:val="none" w:sz="0" w:space="0" w:color="auto"/>
        <w:left w:val="none" w:sz="0" w:space="0" w:color="auto"/>
        <w:bottom w:val="none" w:sz="0" w:space="0" w:color="auto"/>
        <w:right w:val="none" w:sz="0" w:space="0" w:color="auto"/>
      </w:divBdr>
      <w:divsChild>
        <w:div w:id="1796604986">
          <w:marLeft w:val="547"/>
          <w:marRight w:val="0"/>
          <w:marTop w:val="0"/>
          <w:marBottom w:val="0"/>
          <w:divBdr>
            <w:top w:val="none" w:sz="0" w:space="0" w:color="auto"/>
            <w:left w:val="none" w:sz="0" w:space="0" w:color="auto"/>
            <w:bottom w:val="none" w:sz="0" w:space="0" w:color="auto"/>
            <w:right w:val="none" w:sz="0" w:space="0" w:color="auto"/>
          </w:divBdr>
        </w:div>
        <w:div w:id="1083181647">
          <w:marLeft w:val="547"/>
          <w:marRight w:val="0"/>
          <w:marTop w:val="0"/>
          <w:marBottom w:val="0"/>
          <w:divBdr>
            <w:top w:val="none" w:sz="0" w:space="0" w:color="auto"/>
            <w:left w:val="none" w:sz="0" w:space="0" w:color="auto"/>
            <w:bottom w:val="none" w:sz="0" w:space="0" w:color="auto"/>
            <w:right w:val="none" w:sz="0" w:space="0" w:color="auto"/>
          </w:divBdr>
        </w:div>
        <w:div w:id="52196081">
          <w:marLeft w:val="547"/>
          <w:marRight w:val="0"/>
          <w:marTop w:val="0"/>
          <w:marBottom w:val="0"/>
          <w:divBdr>
            <w:top w:val="none" w:sz="0" w:space="0" w:color="auto"/>
            <w:left w:val="none" w:sz="0" w:space="0" w:color="auto"/>
            <w:bottom w:val="none" w:sz="0" w:space="0" w:color="auto"/>
            <w:right w:val="none" w:sz="0" w:space="0" w:color="auto"/>
          </w:divBdr>
        </w:div>
        <w:div w:id="824584442">
          <w:marLeft w:val="547"/>
          <w:marRight w:val="0"/>
          <w:marTop w:val="0"/>
          <w:marBottom w:val="0"/>
          <w:divBdr>
            <w:top w:val="none" w:sz="0" w:space="0" w:color="auto"/>
            <w:left w:val="none" w:sz="0" w:space="0" w:color="auto"/>
            <w:bottom w:val="none" w:sz="0" w:space="0" w:color="auto"/>
            <w:right w:val="none" w:sz="0" w:space="0" w:color="auto"/>
          </w:divBdr>
        </w:div>
        <w:div w:id="1838954651">
          <w:marLeft w:val="547"/>
          <w:marRight w:val="0"/>
          <w:marTop w:val="0"/>
          <w:marBottom w:val="0"/>
          <w:divBdr>
            <w:top w:val="none" w:sz="0" w:space="0" w:color="auto"/>
            <w:left w:val="none" w:sz="0" w:space="0" w:color="auto"/>
            <w:bottom w:val="none" w:sz="0" w:space="0" w:color="auto"/>
            <w:right w:val="none" w:sz="0" w:space="0" w:color="auto"/>
          </w:divBdr>
        </w:div>
      </w:divsChild>
    </w:div>
    <w:div w:id="784665238">
      <w:bodyDiv w:val="1"/>
      <w:marLeft w:val="0"/>
      <w:marRight w:val="0"/>
      <w:marTop w:val="0"/>
      <w:marBottom w:val="0"/>
      <w:divBdr>
        <w:top w:val="none" w:sz="0" w:space="0" w:color="auto"/>
        <w:left w:val="none" w:sz="0" w:space="0" w:color="auto"/>
        <w:bottom w:val="none" w:sz="0" w:space="0" w:color="auto"/>
        <w:right w:val="none" w:sz="0" w:space="0" w:color="auto"/>
      </w:divBdr>
      <w:divsChild>
        <w:div w:id="2010717471">
          <w:marLeft w:val="0"/>
          <w:marRight w:val="0"/>
          <w:marTop w:val="0"/>
          <w:marBottom w:val="0"/>
          <w:divBdr>
            <w:top w:val="none" w:sz="0" w:space="0" w:color="auto"/>
            <w:left w:val="none" w:sz="0" w:space="0" w:color="auto"/>
            <w:bottom w:val="none" w:sz="0" w:space="0" w:color="auto"/>
            <w:right w:val="none" w:sz="0" w:space="0" w:color="auto"/>
          </w:divBdr>
          <w:divsChild>
            <w:div w:id="971984434">
              <w:marLeft w:val="0"/>
              <w:marRight w:val="0"/>
              <w:marTop w:val="0"/>
              <w:marBottom w:val="0"/>
              <w:divBdr>
                <w:top w:val="none" w:sz="0" w:space="0" w:color="auto"/>
                <w:left w:val="none" w:sz="0" w:space="0" w:color="auto"/>
                <w:bottom w:val="none" w:sz="0" w:space="0" w:color="auto"/>
                <w:right w:val="none" w:sz="0" w:space="0" w:color="auto"/>
              </w:divBdr>
              <w:divsChild>
                <w:div w:id="648947309">
                  <w:marLeft w:val="0"/>
                  <w:marRight w:val="0"/>
                  <w:marTop w:val="0"/>
                  <w:marBottom w:val="0"/>
                  <w:divBdr>
                    <w:top w:val="none" w:sz="0" w:space="0" w:color="auto"/>
                    <w:left w:val="none" w:sz="0" w:space="0" w:color="auto"/>
                    <w:bottom w:val="none" w:sz="0" w:space="0" w:color="auto"/>
                    <w:right w:val="none" w:sz="0" w:space="0" w:color="auto"/>
                  </w:divBdr>
                  <w:divsChild>
                    <w:div w:id="159193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591083">
      <w:bodyDiv w:val="1"/>
      <w:marLeft w:val="0"/>
      <w:marRight w:val="0"/>
      <w:marTop w:val="0"/>
      <w:marBottom w:val="0"/>
      <w:divBdr>
        <w:top w:val="none" w:sz="0" w:space="0" w:color="auto"/>
        <w:left w:val="none" w:sz="0" w:space="0" w:color="auto"/>
        <w:bottom w:val="none" w:sz="0" w:space="0" w:color="auto"/>
        <w:right w:val="none" w:sz="0" w:space="0" w:color="auto"/>
      </w:divBdr>
      <w:divsChild>
        <w:div w:id="478035210">
          <w:marLeft w:val="0"/>
          <w:marRight w:val="0"/>
          <w:marTop w:val="0"/>
          <w:marBottom w:val="0"/>
          <w:divBdr>
            <w:top w:val="none" w:sz="0" w:space="0" w:color="auto"/>
            <w:left w:val="none" w:sz="0" w:space="0" w:color="auto"/>
            <w:bottom w:val="none" w:sz="0" w:space="0" w:color="auto"/>
            <w:right w:val="none" w:sz="0" w:space="0" w:color="auto"/>
          </w:divBdr>
          <w:divsChild>
            <w:div w:id="1575356844">
              <w:marLeft w:val="0"/>
              <w:marRight w:val="0"/>
              <w:marTop w:val="0"/>
              <w:marBottom w:val="0"/>
              <w:divBdr>
                <w:top w:val="none" w:sz="0" w:space="0" w:color="auto"/>
                <w:left w:val="none" w:sz="0" w:space="0" w:color="auto"/>
                <w:bottom w:val="none" w:sz="0" w:space="0" w:color="auto"/>
                <w:right w:val="none" w:sz="0" w:space="0" w:color="auto"/>
              </w:divBdr>
              <w:divsChild>
                <w:div w:id="62705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08449">
      <w:bodyDiv w:val="1"/>
      <w:marLeft w:val="0"/>
      <w:marRight w:val="0"/>
      <w:marTop w:val="0"/>
      <w:marBottom w:val="0"/>
      <w:divBdr>
        <w:top w:val="none" w:sz="0" w:space="0" w:color="auto"/>
        <w:left w:val="none" w:sz="0" w:space="0" w:color="auto"/>
        <w:bottom w:val="none" w:sz="0" w:space="0" w:color="auto"/>
        <w:right w:val="none" w:sz="0" w:space="0" w:color="auto"/>
      </w:divBdr>
    </w:div>
    <w:div w:id="820120004">
      <w:bodyDiv w:val="1"/>
      <w:marLeft w:val="0"/>
      <w:marRight w:val="0"/>
      <w:marTop w:val="0"/>
      <w:marBottom w:val="0"/>
      <w:divBdr>
        <w:top w:val="none" w:sz="0" w:space="0" w:color="auto"/>
        <w:left w:val="none" w:sz="0" w:space="0" w:color="auto"/>
        <w:bottom w:val="none" w:sz="0" w:space="0" w:color="auto"/>
        <w:right w:val="none" w:sz="0" w:space="0" w:color="auto"/>
      </w:divBdr>
      <w:divsChild>
        <w:div w:id="40249702">
          <w:marLeft w:val="0"/>
          <w:marRight w:val="0"/>
          <w:marTop w:val="0"/>
          <w:marBottom w:val="0"/>
          <w:divBdr>
            <w:top w:val="none" w:sz="0" w:space="0" w:color="auto"/>
            <w:left w:val="none" w:sz="0" w:space="0" w:color="auto"/>
            <w:bottom w:val="none" w:sz="0" w:space="0" w:color="auto"/>
            <w:right w:val="none" w:sz="0" w:space="0" w:color="auto"/>
          </w:divBdr>
          <w:divsChild>
            <w:div w:id="1089355010">
              <w:marLeft w:val="0"/>
              <w:marRight w:val="0"/>
              <w:marTop w:val="0"/>
              <w:marBottom w:val="0"/>
              <w:divBdr>
                <w:top w:val="none" w:sz="0" w:space="0" w:color="auto"/>
                <w:left w:val="none" w:sz="0" w:space="0" w:color="auto"/>
                <w:bottom w:val="none" w:sz="0" w:space="0" w:color="auto"/>
                <w:right w:val="none" w:sz="0" w:space="0" w:color="auto"/>
              </w:divBdr>
              <w:divsChild>
                <w:div w:id="250898585">
                  <w:marLeft w:val="0"/>
                  <w:marRight w:val="0"/>
                  <w:marTop w:val="0"/>
                  <w:marBottom w:val="0"/>
                  <w:divBdr>
                    <w:top w:val="none" w:sz="0" w:space="0" w:color="auto"/>
                    <w:left w:val="none" w:sz="0" w:space="0" w:color="auto"/>
                    <w:bottom w:val="none" w:sz="0" w:space="0" w:color="auto"/>
                    <w:right w:val="none" w:sz="0" w:space="0" w:color="auto"/>
                  </w:divBdr>
                  <w:divsChild>
                    <w:div w:id="1968854469">
                      <w:marLeft w:val="0"/>
                      <w:marRight w:val="0"/>
                      <w:marTop w:val="0"/>
                      <w:marBottom w:val="0"/>
                      <w:divBdr>
                        <w:top w:val="none" w:sz="0" w:space="0" w:color="auto"/>
                        <w:left w:val="none" w:sz="0" w:space="0" w:color="auto"/>
                        <w:bottom w:val="none" w:sz="0" w:space="0" w:color="auto"/>
                        <w:right w:val="none" w:sz="0" w:space="0" w:color="auto"/>
                      </w:divBdr>
                      <w:divsChild>
                        <w:div w:id="12229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57059">
                  <w:marLeft w:val="0"/>
                  <w:marRight w:val="0"/>
                  <w:marTop w:val="0"/>
                  <w:marBottom w:val="0"/>
                  <w:divBdr>
                    <w:top w:val="none" w:sz="0" w:space="0" w:color="auto"/>
                    <w:left w:val="none" w:sz="0" w:space="0" w:color="auto"/>
                    <w:bottom w:val="none" w:sz="0" w:space="0" w:color="auto"/>
                    <w:right w:val="none" w:sz="0" w:space="0" w:color="auto"/>
                  </w:divBdr>
                  <w:divsChild>
                    <w:div w:id="530611922">
                      <w:marLeft w:val="0"/>
                      <w:marRight w:val="0"/>
                      <w:marTop w:val="0"/>
                      <w:marBottom w:val="0"/>
                      <w:divBdr>
                        <w:top w:val="none" w:sz="0" w:space="0" w:color="auto"/>
                        <w:left w:val="none" w:sz="0" w:space="0" w:color="auto"/>
                        <w:bottom w:val="none" w:sz="0" w:space="0" w:color="auto"/>
                        <w:right w:val="none" w:sz="0" w:space="0" w:color="auto"/>
                      </w:divBdr>
                      <w:divsChild>
                        <w:div w:id="1555114841">
                          <w:marLeft w:val="0"/>
                          <w:marRight w:val="0"/>
                          <w:marTop w:val="0"/>
                          <w:marBottom w:val="0"/>
                          <w:divBdr>
                            <w:top w:val="none" w:sz="0" w:space="0" w:color="auto"/>
                            <w:left w:val="none" w:sz="0" w:space="0" w:color="auto"/>
                            <w:bottom w:val="none" w:sz="0" w:space="0" w:color="auto"/>
                            <w:right w:val="none" w:sz="0" w:space="0" w:color="auto"/>
                          </w:divBdr>
                        </w:div>
                        <w:div w:id="188490602">
                          <w:marLeft w:val="0"/>
                          <w:marRight w:val="0"/>
                          <w:marTop w:val="0"/>
                          <w:marBottom w:val="0"/>
                          <w:divBdr>
                            <w:top w:val="none" w:sz="0" w:space="0" w:color="auto"/>
                            <w:left w:val="none" w:sz="0" w:space="0" w:color="auto"/>
                            <w:bottom w:val="none" w:sz="0" w:space="0" w:color="auto"/>
                            <w:right w:val="none" w:sz="0" w:space="0" w:color="auto"/>
                          </w:divBdr>
                        </w:div>
                      </w:divsChild>
                    </w:div>
                    <w:div w:id="697198877">
                      <w:marLeft w:val="0"/>
                      <w:marRight w:val="0"/>
                      <w:marTop w:val="0"/>
                      <w:marBottom w:val="0"/>
                      <w:divBdr>
                        <w:top w:val="none" w:sz="0" w:space="0" w:color="auto"/>
                        <w:left w:val="none" w:sz="0" w:space="0" w:color="auto"/>
                        <w:bottom w:val="none" w:sz="0" w:space="0" w:color="auto"/>
                        <w:right w:val="none" w:sz="0" w:space="0" w:color="auto"/>
                      </w:divBdr>
                      <w:divsChild>
                        <w:div w:id="1970620682">
                          <w:marLeft w:val="0"/>
                          <w:marRight w:val="0"/>
                          <w:marTop w:val="0"/>
                          <w:marBottom w:val="0"/>
                          <w:divBdr>
                            <w:top w:val="none" w:sz="0" w:space="0" w:color="auto"/>
                            <w:left w:val="none" w:sz="0" w:space="0" w:color="auto"/>
                            <w:bottom w:val="none" w:sz="0" w:space="0" w:color="auto"/>
                            <w:right w:val="none" w:sz="0" w:space="0" w:color="auto"/>
                          </w:divBdr>
                        </w:div>
                      </w:divsChild>
                    </w:div>
                    <w:div w:id="1499884418">
                      <w:marLeft w:val="0"/>
                      <w:marRight w:val="0"/>
                      <w:marTop w:val="0"/>
                      <w:marBottom w:val="0"/>
                      <w:divBdr>
                        <w:top w:val="none" w:sz="0" w:space="0" w:color="auto"/>
                        <w:left w:val="none" w:sz="0" w:space="0" w:color="auto"/>
                        <w:bottom w:val="none" w:sz="0" w:space="0" w:color="auto"/>
                        <w:right w:val="none" w:sz="0" w:space="0" w:color="auto"/>
                      </w:divBdr>
                      <w:divsChild>
                        <w:div w:id="74491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380918">
      <w:bodyDiv w:val="1"/>
      <w:marLeft w:val="0"/>
      <w:marRight w:val="0"/>
      <w:marTop w:val="0"/>
      <w:marBottom w:val="0"/>
      <w:divBdr>
        <w:top w:val="none" w:sz="0" w:space="0" w:color="auto"/>
        <w:left w:val="none" w:sz="0" w:space="0" w:color="auto"/>
        <w:bottom w:val="none" w:sz="0" w:space="0" w:color="auto"/>
        <w:right w:val="none" w:sz="0" w:space="0" w:color="auto"/>
      </w:divBdr>
      <w:divsChild>
        <w:div w:id="1890651662">
          <w:marLeft w:val="0"/>
          <w:marRight w:val="0"/>
          <w:marTop w:val="0"/>
          <w:marBottom w:val="0"/>
          <w:divBdr>
            <w:top w:val="none" w:sz="0" w:space="0" w:color="auto"/>
            <w:left w:val="none" w:sz="0" w:space="0" w:color="auto"/>
            <w:bottom w:val="none" w:sz="0" w:space="0" w:color="auto"/>
            <w:right w:val="none" w:sz="0" w:space="0" w:color="auto"/>
          </w:divBdr>
          <w:divsChild>
            <w:div w:id="791754018">
              <w:marLeft w:val="0"/>
              <w:marRight w:val="0"/>
              <w:marTop w:val="0"/>
              <w:marBottom w:val="0"/>
              <w:divBdr>
                <w:top w:val="none" w:sz="0" w:space="0" w:color="auto"/>
                <w:left w:val="none" w:sz="0" w:space="0" w:color="auto"/>
                <w:bottom w:val="none" w:sz="0" w:space="0" w:color="auto"/>
                <w:right w:val="none" w:sz="0" w:space="0" w:color="auto"/>
              </w:divBdr>
              <w:divsChild>
                <w:div w:id="133826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29402">
      <w:bodyDiv w:val="1"/>
      <w:marLeft w:val="0"/>
      <w:marRight w:val="0"/>
      <w:marTop w:val="0"/>
      <w:marBottom w:val="0"/>
      <w:divBdr>
        <w:top w:val="none" w:sz="0" w:space="0" w:color="auto"/>
        <w:left w:val="none" w:sz="0" w:space="0" w:color="auto"/>
        <w:bottom w:val="none" w:sz="0" w:space="0" w:color="auto"/>
        <w:right w:val="none" w:sz="0" w:space="0" w:color="auto"/>
      </w:divBdr>
      <w:divsChild>
        <w:div w:id="1814638460">
          <w:marLeft w:val="0"/>
          <w:marRight w:val="0"/>
          <w:marTop w:val="0"/>
          <w:marBottom w:val="0"/>
          <w:divBdr>
            <w:top w:val="none" w:sz="0" w:space="0" w:color="auto"/>
            <w:left w:val="none" w:sz="0" w:space="0" w:color="auto"/>
            <w:bottom w:val="none" w:sz="0" w:space="0" w:color="auto"/>
            <w:right w:val="none" w:sz="0" w:space="0" w:color="auto"/>
          </w:divBdr>
          <w:divsChild>
            <w:div w:id="1810316462">
              <w:marLeft w:val="0"/>
              <w:marRight w:val="0"/>
              <w:marTop w:val="0"/>
              <w:marBottom w:val="0"/>
              <w:divBdr>
                <w:top w:val="none" w:sz="0" w:space="0" w:color="auto"/>
                <w:left w:val="none" w:sz="0" w:space="0" w:color="auto"/>
                <w:bottom w:val="none" w:sz="0" w:space="0" w:color="auto"/>
                <w:right w:val="none" w:sz="0" w:space="0" w:color="auto"/>
              </w:divBdr>
              <w:divsChild>
                <w:div w:id="199953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367400">
      <w:bodyDiv w:val="1"/>
      <w:marLeft w:val="0"/>
      <w:marRight w:val="0"/>
      <w:marTop w:val="0"/>
      <w:marBottom w:val="0"/>
      <w:divBdr>
        <w:top w:val="none" w:sz="0" w:space="0" w:color="auto"/>
        <w:left w:val="none" w:sz="0" w:space="0" w:color="auto"/>
        <w:bottom w:val="none" w:sz="0" w:space="0" w:color="auto"/>
        <w:right w:val="none" w:sz="0" w:space="0" w:color="auto"/>
      </w:divBdr>
      <w:divsChild>
        <w:div w:id="473379408">
          <w:marLeft w:val="0"/>
          <w:marRight w:val="0"/>
          <w:marTop w:val="0"/>
          <w:marBottom w:val="0"/>
          <w:divBdr>
            <w:top w:val="none" w:sz="0" w:space="0" w:color="auto"/>
            <w:left w:val="none" w:sz="0" w:space="0" w:color="auto"/>
            <w:bottom w:val="none" w:sz="0" w:space="0" w:color="auto"/>
            <w:right w:val="none" w:sz="0" w:space="0" w:color="auto"/>
          </w:divBdr>
          <w:divsChild>
            <w:div w:id="131757979">
              <w:marLeft w:val="0"/>
              <w:marRight w:val="0"/>
              <w:marTop w:val="0"/>
              <w:marBottom w:val="0"/>
              <w:divBdr>
                <w:top w:val="none" w:sz="0" w:space="0" w:color="auto"/>
                <w:left w:val="none" w:sz="0" w:space="0" w:color="auto"/>
                <w:bottom w:val="none" w:sz="0" w:space="0" w:color="auto"/>
                <w:right w:val="none" w:sz="0" w:space="0" w:color="auto"/>
              </w:divBdr>
              <w:divsChild>
                <w:div w:id="190795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436631">
      <w:bodyDiv w:val="1"/>
      <w:marLeft w:val="0"/>
      <w:marRight w:val="0"/>
      <w:marTop w:val="0"/>
      <w:marBottom w:val="0"/>
      <w:divBdr>
        <w:top w:val="none" w:sz="0" w:space="0" w:color="auto"/>
        <w:left w:val="none" w:sz="0" w:space="0" w:color="auto"/>
        <w:bottom w:val="none" w:sz="0" w:space="0" w:color="auto"/>
        <w:right w:val="none" w:sz="0" w:space="0" w:color="auto"/>
      </w:divBdr>
      <w:divsChild>
        <w:div w:id="1920746192">
          <w:marLeft w:val="0"/>
          <w:marRight w:val="0"/>
          <w:marTop w:val="0"/>
          <w:marBottom w:val="0"/>
          <w:divBdr>
            <w:top w:val="none" w:sz="0" w:space="0" w:color="auto"/>
            <w:left w:val="none" w:sz="0" w:space="0" w:color="auto"/>
            <w:bottom w:val="none" w:sz="0" w:space="0" w:color="auto"/>
            <w:right w:val="none" w:sz="0" w:space="0" w:color="auto"/>
          </w:divBdr>
          <w:divsChild>
            <w:div w:id="899899351">
              <w:marLeft w:val="0"/>
              <w:marRight w:val="0"/>
              <w:marTop w:val="0"/>
              <w:marBottom w:val="0"/>
              <w:divBdr>
                <w:top w:val="none" w:sz="0" w:space="0" w:color="auto"/>
                <w:left w:val="none" w:sz="0" w:space="0" w:color="auto"/>
                <w:bottom w:val="none" w:sz="0" w:space="0" w:color="auto"/>
                <w:right w:val="none" w:sz="0" w:space="0" w:color="auto"/>
              </w:divBdr>
              <w:divsChild>
                <w:div w:id="1411270576">
                  <w:marLeft w:val="0"/>
                  <w:marRight w:val="0"/>
                  <w:marTop w:val="0"/>
                  <w:marBottom w:val="0"/>
                  <w:divBdr>
                    <w:top w:val="none" w:sz="0" w:space="0" w:color="auto"/>
                    <w:left w:val="none" w:sz="0" w:space="0" w:color="auto"/>
                    <w:bottom w:val="none" w:sz="0" w:space="0" w:color="auto"/>
                    <w:right w:val="none" w:sz="0" w:space="0" w:color="auto"/>
                  </w:divBdr>
                  <w:divsChild>
                    <w:div w:id="10764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6595">
      <w:bodyDiv w:val="1"/>
      <w:marLeft w:val="0"/>
      <w:marRight w:val="0"/>
      <w:marTop w:val="0"/>
      <w:marBottom w:val="0"/>
      <w:divBdr>
        <w:top w:val="none" w:sz="0" w:space="0" w:color="auto"/>
        <w:left w:val="none" w:sz="0" w:space="0" w:color="auto"/>
        <w:bottom w:val="none" w:sz="0" w:space="0" w:color="auto"/>
        <w:right w:val="none" w:sz="0" w:space="0" w:color="auto"/>
      </w:divBdr>
    </w:div>
    <w:div w:id="1015769442">
      <w:bodyDiv w:val="1"/>
      <w:marLeft w:val="0"/>
      <w:marRight w:val="0"/>
      <w:marTop w:val="0"/>
      <w:marBottom w:val="0"/>
      <w:divBdr>
        <w:top w:val="none" w:sz="0" w:space="0" w:color="auto"/>
        <w:left w:val="none" w:sz="0" w:space="0" w:color="auto"/>
        <w:bottom w:val="none" w:sz="0" w:space="0" w:color="auto"/>
        <w:right w:val="none" w:sz="0" w:space="0" w:color="auto"/>
      </w:divBdr>
    </w:div>
    <w:div w:id="1029184620">
      <w:bodyDiv w:val="1"/>
      <w:marLeft w:val="0"/>
      <w:marRight w:val="0"/>
      <w:marTop w:val="0"/>
      <w:marBottom w:val="0"/>
      <w:divBdr>
        <w:top w:val="none" w:sz="0" w:space="0" w:color="auto"/>
        <w:left w:val="none" w:sz="0" w:space="0" w:color="auto"/>
        <w:bottom w:val="none" w:sz="0" w:space="0" w:color="auto"/>
        <w:right w:val="none" w:sz="0" w:space="0" w:color="auto"/>
      </w:divBdr>
    </w:div>
    <w:div w:id="1066491238">
      <w:bodyDiv w:val="1"/>
      <w:marLeft w:val="0"/>
      <w:marRight w:val="0"/>
      <w:marTop w:val="0"/>
      <w:marBottom w:val="0"/>
      <w:divBdr>
        <w:top w:val="none" w:sz="0" w:space="0" w:color="auto"/>
        <w:left w:val="none" w:sz="0" w:space="0" w:color="auto"/>
        <w:bottom w:val="none" w:sz="0" w:space="0" w:color="auto"/>
        <w:right w:val="none" w:sz="0" w:space="0" w:color="auto"/>
      </w:divBdr>
    </w:div>
    <w:div w:id="1096900497">
      <w:bodyDiv w:val="1"/>
      <w:marLeft w:val="0"/>
      <w:marRight w:val="0"/>
      <w:marTop w:val="0"/>
      <w:marBottom w:val="0"/>
      <w:divBdr>
        <w:top w:val="none" w:sz="0" w:space="0" w:color="auto"/>
        <w:left w:val="none" w:sz="0" w:space="0" w:color="auto"/>
        <w:bottom w:val="none" w:sz="0" w:space="0" w:color="auto"/>
        <w:right w:val="none" w:sz="0" w:space="0" w:color="auto"/>
      </w:divBdr>
    </w:div>
    <w:div w:id="1168711278">
      <w:bodyDiv w:val="1"/>
      <w:marLeft w:val="0"/>
      <w:marRight w:val="0"/>
      <w:marTop w:val="0"/>
      <w:marBottom w:val="0"/>
      <w:divBdr>
        <w:top w:val="none" w:sz="0" w:space="0" w:color="auto"/>
        <w:left w:val="none" w:sz="0" w:space="0" w:color="auto"/>
        <w:bottom w:val="none" w:sz="0" w:space="0" w:color="auto"/>
        <w:right w:val="none" w:sz="0" w:space="0" w:color="auto"/>
      </w:divBdr>
      <w:divsChild>
        <w:div w:id="2111851243">
          <w:marLeft w:val="0"/>
          <w:marRight w:val="0"/>
          <w:marTop w:val="0"/>
          <w:marBottom w:val="0"/>
          <w:divBdr>
            <w:top w:val="none" w:sz="0" w:space="0" w:color="auto"/>
            <w:left w:val="none" w:sz="0" w:space="0" w:color="auto"/>
            <w:bottom w:val="none" w:sz="0" w:space="0" w:color="auto"/>
            <w:right w:val="none" w:sz="0" w:space="0" w:color="auto"/>
          </w:divBdr>
          <w:divsChild>
            <w:div w:id="549732016">
              <w:marLeft w:val="0"/>
              <w:marRight w:val="0"/>
              <w:marTop w:val="0"/>
              <w:marBottom w:val="0"/>
              <w:divBdr>
                <w:top w:val="none" w:sz="0" w:space="0" w:color="auto"/>
                <w:left w:val="none" w:sz="0" w:space="0" w:color="auto"/>
                <w:bottom w:val="none" w:sz="0" w:space="0" w:color="auto"/>
                <w:right w:val="none" w:sz="0" w:space="0" w:color="auto"/>
              </w:divBdr>
              <w:divsChild>
                <w:div w:id="17857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187649">
      <w:bodyDiv w:val="1"/>
      <w:marLeft w:val="0"/>
      <w:marRight w:val="0"/>
      <w:marTop w:val="0"/>
      <w:marBottom w:val="0"/>
      <w:divBdr>
        <w:top w:val="none" w:sz="0" w:space="0" w:color="auto"/>
        <w:left w:val="none" w:sz="0" w:space="0" w:color="auto"/>
        <w:bottom w:val="none" w:sz="0" w:space="0" w:color="auto"/>
        <w:right w:val="none" w:sz="0" w:space="0" w:color="auto"/>
      </w:divBdr>
      <w:divsChild>
        <w:div w:id="1933081497">
          <w:marLeft w:val="0"/>
          <w:marRight w:val="0"/>
          <w:marTop w:val="0"/>
          <w:marBottom w:val="0"/>
          <w:divBdr>
            <w:top w:val="none" w:sz="0" w:space="0" w:color="auto"/>
            <w:left w:val="none" w:sz="0" w:space="0" w:color="auto"/>
            <w:bottom w:val="none" w:sz="0" w:space="0" w:color="auto"/>
            <w:right w:val="none" w:sz="0" w:space="0" w:color="auto"/>
          </w:divBdr>
          <w:divsChild>
            <w:div w:id="169876808">
              <w:marLeft w:val="0"/>
              <w:marRight w:val="0"/>
              <w:marTop w:val="0"/>
              <w:marBottom w:val="0"/>
              <w:divBdr>
                <w:top w:val="none" w:sz="0" w:space="0" w:color="auto"/>
                <w:left w:val="none" w:sz="0" w:space="0" w:color="auto"/>
                <w:bottom w:val="none" w:sz="0" w:space="0" w:color="auto"/>
                <w:right w:val="none" w:sz="0" w:space="0" w:color="auto"/>
              </w:divBdr>
              <w:divsChild>
                <w:div w:id="23548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026914">
      <w:bodyDiv w:val="1"/>
      <w:marLeft w:val="0"/>
      <w:marRight w:val="0"/>
      <w:marTop w:val="0"/>
      <w:marBottom w:val="0"/>
      <w:divBdr>
        <w:top w:val="none" w:sz="0" w:space="0" w:color="auto"/>
        <w:left w:val="none" w:sz="0" w:space="0" w:color="auto"/>
        <w:bottom w:val="none" w:sz="0" w:space="0" w:color="auto"/>
        <w:right w:val="none" w:sz="0" w:space="0" w:color="auto"/>
      </w:divBdr>
      <w:divsChild>
        <w:div w:id="1521236965">
          <w:marLeft w:val="0"/>
          <w:marRight w:val="0"/>
          <w:marTop w:val="0"/>
          <w:marBottom w:val="0"/>
          <w:divBdr>
            <w:top w:val="none" w:sz="0" w:space="0" w:color="auto"/>
            <w:left w:val="none" w:sz="0" w:space="0" w:color="auto"/>
            <w:bottom w:val="none" w:sz="0" w:space="0" w:color="auto"/>
            <w:right w:val="none" w:sz="0" w:space="0" w:color="auto"/>
          </w:divBdr>
          <w:divsChild>
            <w:div w:id="1714845953">
              <w:marLeft w:val="0"/>
              <w:marRight w:val="0"/>
              <w:marTop w:val="0"/>
              <w:marBottom w:val="0"/>
              <w:divBdr>
                <w:top w:val="none" w:sz="0" w:space="0" w:color="auto"/>
                <w:left w:val="none" w:sz="0" w:space="0" w:color="auto"/>
                <w:bottom w:val="none" w:sz="0" w:space="0" w:color="auto"/>
                <w:right w:val="none" w:sz="0" w:space="0" w:color="auto"/>
              </w:divBdr>
              <w:divsChild>
                <w:div w:id="1691373543">
                  <w:marLeft w:val="0"/>
                  <w:marRight w:val="0"/>
                  <w:marTop w:val="0"/>
                  <w:marBottom w:val="0"/>
                  <w:divBdr>
                    <w:top w:val="none" w:sz="0" w:space="0" w:color="auto"/>
                    <w:left w:val="none" w:sz="0" w:space="0" w:color="auto"/>
                    <w:bottom w:val="none" w:sz="0" w:space="0" w:color="auto"/>
                    <w:right w:val="none" w:sz="0" w:space="0" w:color="auto"/>
                  </w:divBdr>
                  <w:divsChild>
                    <w:div w:id="426125048">
                      <w:marLeft w:val="0"/>
                      <w:marRight w:val="0"/>
                      <w:marTop w:val="0"/>
                      <w:marBottom w:val="0"/>
                      <w:divBdr>
                        <w:top w:val="none" w:sz="0" w:space="0" w:color="auto"/>
                        <w:left w:val="none" w:sz="0" w:space="0" w:color="auto"/>
                        <w:bottom w:val="none" w:sz="0" w:space="0" w:color="auto"/>
                        <w:right w:val="none" w:sz="0" w:space="0" w:color="auto"/>
                      </w:divBdr>
                    </w:div>
                    <w:div w:id="213929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513883">
      <w:bodyDiv w:val="1"/>
      <w:marLeft w:val="0"/>
      <w:marRight w:val="0"/>
      <w:marTop w:val="0"/>
      <w:marBottom w:val="0"/>
      <w:divBdr>
        <w:top w:val="none" w:sz="0" w:space="0" w:color="auto"/>
        <w:left w:val="none" w:sz="0" w:space="0" w:color="auto"/>
        <w:bottom w:val="none" w:sz="0" w:space="0" w:color="auto"/>
        <w:right w:val="none" w:sz="0" w:space="0" w:color="auto"/>
      </w:divBdr>
    </w:div>
    <w:div w:id="1402218663">
      <w:bodyDiv w:val="1"/>
      <w:marLeft w:val="0"/>
      <w:marRight w:val="0"/>
      <w:marTop w:val="0"/>
      <w:marBottom w:val="0"/>
      <w:divBdr>
        <w:top w:val="none" w:sz="0" w:space="0" w:color="auto"/>
        <w:left w:val="none" w:sz="0" w:space="0" w:color="auto"/>
        <w:bottom w:val="none" w:sz="0" w:space="0" w:color="auto"/>
        <w:right w:val="none" w:sz="0" w:space="0" w:color="auto"/>
      </w:divBdr>
    </w:div>
    <w:div w:id="1414545345">
      <w:bodyDiv w:val="1"/>
      <w:marLeft w:val="0"/>
      <w:marRight w:val="0"/>
      <w:marTop w:val="0"/>
      <w:marBottom w:val="0"/>
      <w:divBdr>
        <w:top w:val="none" w:sz="0" w:space="0" w:color="auto"/>
        <w:left w:val="none" w:sz="0" w:space="0" w:color="auto"/>
        <w:bottom w:val="none" w:sz="0" w:space="0" w:color="auto"/>
        <w:right w:val="none" w:sz="0" w:space="0" w:color="auto"/>
      </w:divBdr>
    </w:div>
    <w:div w:id="1435134343">
      <w:bodyDiv w:val="1"/>
      <w:marLeft w:val="0"/>
      <w:marRight w:val="0"/>
      <w:marTop w:val="0"/>
      <w:marBottom w:val="0"/>
      <w:divBdr>
        <w:top w:val="none" w:sz="0" w:space="0" w:color="auto"/>
        <w:left w:val="none" w:sz="0" w:space="0" w:color="auto"/>
        <w:bottom w:val="none" w:sz="0" w:space="0" w:color="auto"/>
        <w:right w:val="none" w:sz="0" w:space="0" w:color="auto"/>
      </w:divBdr>
    </w:div>
    <w:div w:id="1456603729">
      <w:bodyDiv w:val="1"/>
      <w:marLeft w:val="0"/>
      <w:marRight w:val="0"/>
      <w:marTop w:val="0"/>
      <w:marBottom w:val="0"/>
      <w:divBdr>
        <w:top w:val="none" w:sz="0" w:space="0" w:color="auto"/>
        <w:left w:val="none" w:sz="0" w:space="0" w:color="auto"/>
        <w:bottom w:val="none" w:sz="0" w:space="0" w:color="auto"/>
        <w:right w:val="none" w:sz="0" w:space="0" w:color="auto"/>
      </w:divBdr>
    </w:div>
    <w:div w:id="1495299848">
      <w:bodyDiv w:val="1"/>
      <w:marLeft w:val="0"/>
      <w:marRight w:val="0"/>
      <w:marTop w:val="0"/>
      <w:marBottom w:val="0"/>
      <w:divBdr>
        <w:top w:val="none" w:sz="0" w:space="0" w:color="auto"/>
        <w:left w:val="none" w:sz="0" w:space="0" w:color="auto"/>
        <w:bottom w:val="none" w:sz="0" w:space="0" w:color="auto"/>
        <w:right w:val="none" w:sz="0" w:space="0" w:color="auto"/>
      </w:divBdr>
      <w:divsChild>
        <w:div w:id="2009939144">
          <w:marLeft w:val="0"/>
          <w:marRight w:val="0"/>
          <w:marTop w:val="0"/>
          <w:marBottom w:val="0"/>
          <w:divBdr>
            <w:top w:val="none" w:sz="0" w:space="0" w:color="auto"/>
            <w:left w:val="none" w:sz="0" w:space="0" w:color="auto"/>
            <w:bottom w:val="none" w:sz="0" w:space="0" w:color="auto"/>
            <w:right w:val="none" w:sz="0" w:space="0" w:color="auto"/>
          </w:divBdr>
          <w:divsChild>
            <w:div w:id="1412779913">
              <w:marLeft w:val="0"/>
              <w:marRight w:val="0"/>
              <w:marTop w:val="0"/>
              <w:marBottom w:val="0"/>
              <w:divBdr>
                <w:top w:val="none" w:sz="0" w:space="0" w:color="auto"/>
                <w:left w:val="none" w:sz="0" w:space="0" w:color="auto"/>
                <w:bottom w:val="none" w:sz="0" w:space="0" w:color="auto"/>
                <w:right w:val="none" w:sz="0" w:space="0" w:color="auto"/>
              </w:divBdr>
              <w:divsChild>
                <w:div w:id="833953800">
                  <w:marLeft w:val="0"/>
                  <w:marRight w:val="0"/>
                  <w:marTop w:val="0"/>
                  <w:marBottom w:val="0"/>
                  <w:divBdr>
                    <w:top w:val="none" w:sz="0" w:space="0" w:color="auto"/>
                    <w:left w:val="none" w:sz="0" w:space="0" w:color="auto"/>
                    <w:bottom w:val="none" w:sz="0" w:space="0" w:color="auto"/>
                    <w:right w:val="none" w:sz="0" w:space="0" w:color="auto"/>
                  </w:divBdr>
                </w:div>
              </w:divsChild>
            </w:div>
            <w:div w:id="1806391042">
              <w:marLeft w:val="0"/>
              <w:marRight w:val="0"/>
              <w:marTop w:val="0"/>
              <w:marBottom w:val="0"/>
              <w:divBdr>
                <w:top w:val="none" w:sz="0" w:space="0" w:color="auto"/>
                <w:left w:val="none" w:sz="0" w:space="0" w:color="auto"/>
                <w:bottom w:val="none" w:sz="0" w:space="0" w:color="auto"/>
                <w:right w:val="none" w:sz="0" w:space="0" w:color="auto"/>
              </w:divBdr>
              <w:divsChild>
                <w:div w:id="121727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366067">
      <w:bodyDiv w:val="1"/>
      <w:marLeft w:val="0"/>
      <w:marRight w:val="0"/>
      <w:marTop w:val="0"/>
      <w:marBottom w:val="0"/>
      <w:divBdr>
        <w:top w:val="none" w:sz="0" w:space="0" w:color="auto"/>
        <w:left w:val="none" w:sz="0" w:space="0" w:color="auto"/>
        <w:bottom w:val="none" w:sz="0" w:space="0" w:color="auto"/>
        <w:right w:val="none" w:sz="0" w:space="0" w:color="auto"/>
      </w:divBdr>
    </w:div>
    <w:div w:id="1638073347">
      <w:bodyDiv w:val="1"/>
      <w:marLeft w:val="0"/>
      <w:marRight w:val="0"/>
      <w:marTop w:val="0"/>
      <w:marBottom w:val="0"/>
      <w:divBdr>
        <w:top w:val="none" w:sz="0" w:space="0" w:color="auto"/>
        <w:left w:val="none" w:sz="0" w:space="0" w:color="auto"/>
        <w:bottom w:val="none" w:sz="0" w:space="0" w:color="auto"/>
        <w:right w:val="none" w:sz="0" w:space="0" w:color="auto"/>
      </w:divBdr>
      <w:divsChild>
        <w:div w:id="2146503626">
          <w:marLeft w:val="0"/>
          <w:marRight w:val="0"/>
          <w:marTop w:val="0"/>
          <w:marBottom w:val="0"/>
          <w:divBdr>
            <w:top w:val="none" w:sz="0" w:space="0" w:color="auto"/>
            <w:left w:val="none" w:sz="0" w:space="0" w:color="auto"/>
            <w:bottom w:val="none" w:sz="0" w:space="0" w:color="auto"/>
            <w:right w:val="none" w:sz="0" w:space="0" w:color="auto"/>
          </w:divBdr>
          <w:divsChild>
            <w:div w:id="1265454953">
              <w:marLeft w:val="0"/>
              <w:marRight w:val="0"/>
              <w:marTop w:val="0"/>
              <w:marBottom w:val="0"/>
              <w:divBdr>
                <w:top w:val="none" w:sz="0" w:space="0" w:color="auto"/>
                <w:left w:val="none" w:sz="0" w:space="0" w:color="auto"/>
                <w:bottom w:val="none" w:sz="0" w:space="0" w:color="auto"/>
                <w:right w:val="none" w:sz="0" w:space="0" w:color="auto"/>
              </w:divBdr>
              <w:divsChild>
                <w:div w:id="1033850450">
                  <w:marLeft w:val="0"/>
                  <w:marRight w:val="0"/>
                  <w:marTop w:val="0"/>
                  <w:marBottom w:val="0"/>
                  <w:divBdr>
                    <w:top w:val="none" w:sz="0" w:space="0" w:color="auto"/>
                    <w:left w:val="none" w:sz="0" w:space="0" w:color="auto"/>
                    <w:bottom w:val="none" w:sz="0" w:space="0" w:color="auto"/>
                    <w:right w:val="none" w:sz="0" w:space="0" w:color="auto"/>
                  </w:divBdr>
                  <w:divsChild>
                    <w:div w:id="143282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230953">
      <w:bodyDiv w:val="1"/>
      <w:marLeft w:val="0"/>
      <w:marRight w:val="0"/>
      <w:marTop w:val="0"/>
      <w:marBottom w:val="0"/>
      <w:divBdr>
        <w:top w:val="none" w:sz="0" w:space="0" w:color="auto"/>
        <w:left w:val="none" w:sz="0" w:space="0" w:color="auto"/>
        <w:bottom w:val="none" w:sz="0" w:space="0" w:color="auto"/>
        <w:right w:val="none" w:sz="0" w:space="0" w:color="auto"/>
      </w:divBdr>
      <w:divsChild>
        <w:div w:id="1208298558">
          <w:marLeft w:val="0"/>
          <w:marRight w:val="0"/>
          <w:marTop w:val="0"/>
          <w:marBottom w:val="0"/>
          <w:divBdr>
            <w:top w:val="none" w:sz="0" w:space="0" w:color="auto"/>
            <w:left w:val="none" w:sz="0" w:space="0" w:color="auto"/>
            <w:bottom w:val="none" w:sz="0" w:space="0" w:color="auto"/>
            <w:right w:val="none" w:sz="0" w:space="0" w:color="auto"/>
          </w:divBdr>
          <w:divsChild>
            <w:div w:id="534345061">
              <w:marLeft w:val="0"/>
              <w:marRight w:val="0"/>
              <w:marTop w:val="0"/>
              <w:marBottom w:val="0"/>
              <w:divBdr>
                <w:top w:val="none" w:sz="0" w:space="0" w:color="auto"/>
                <w:left w:val="none" w:sz="0" w:space="0" w:color="auto"/>
                <w:bottom w:val="none" w:sz="0" w:space="0" w:color="auto"/>
                <w:right w:val="none" w:sz="0" w:space="0" w:color="auto"/>
              </w:divBdr>
              <w:divsChild>
                <w:div w:id="20225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265470">
      <w:bodyDiv w:val="1"/>
      <w:marLeft w:val="0"/>
      <w:marRight w:val="0"/>
      <w:marTop w:val="0"/>
      <w:marBottom w:val="0"/>
      <w:divBdr>
        <w:top w:val="none" w:sz="0" w:space="0" w:color="auto"/>
        <w:left w:val="none" w:sz="0" w:space="0" w:color="auto"/>
        <w:bottom w:val="none" w:sz="0" w:space="0" w:color="auto"/>
        <w:right w:val="none" w:sz="0" w:space="0" w:color="auto"/>
      </w:divBdr>
    </w:div>
    <w:div w:id="1674139536">
      <w:bodyDiv w:val="1"/>
      <w:marLeft w:val="0"/>
      <w:marRight w:val="0"/>
      <w:marTop w:val="0"/>
      <w:marBottom w:val="0"/>
      <w:divBdr>
        <w:top w:val="none" w:sz="0" w:space="0" w:color="auto"/>
        <w:left w:val="none" w:sz="0" w:space="0" w:color="auto"/>
        <w:bottom w:val="none" w:sz="0" w:space="0" w:color="auto"/>
        <w:right w:val="none" w:sz="0" w:space="0" w:color="auto"/>
      </w:divBdr>
      <w:divsChild>
        <w:div w:id="1045324846">
          <w:marLeft w:val="0"/>
          <w:marRight w:val="0"/>
          <w:marTop w:val="0"/>
          <w:marBottom w:val="0"/>
          <w:divBdr>
            <w:top w:val="none" w:sz="0" w:space="0" w:color="auto"/>
            <w:left w:val="none" w:sz="0" w:space="0" w:color="auto"/>
            <w:bottom w:val="none" w:sz="0" w:space="0" w:color="auto"/>
            <w:right w:val="none" w:sz="0" w:space="0" w:color="auto"/>
          </w:divBdr>
          <w:divsChild>
            <w:div w:id="1156606281">
              <w:marLeft w:val="0"/>
              <w:marRight w:val="0"/>
              <w:marTop w:val="0"/>
              <w:marBottom w:val="0"/>
              <w:divBdr>
                <w:top w:val="none" w:sz="0" w:space="0" w:color="auto"/>
                <w:left w:val="none" w:sz="0" w:space="0" w:color="auto"/>
                <w:bottom w:val="none" w:sz="0" w:space="0" w:color="auto"/>
                <w:right w:val="none" w:sz="0" w:space="0" w:color="auto"/>
              </w:divBdr>
              <w:divsChild>
                <w:div w:id="615991002">
                  <w:marLeft w:val="0"/>
                  <w:marRight w:val="0"/>
                  <w:marTop w:val="0"/>
                  <w:marBottom w:val="0"/>
                  <w:divBdr>
                    <w:top w:val="none" w:sz="0" w:space="0" w:color="auto"/>
                    <w:left w:val="none" w:sz="0" w:space="0" w:color="auto"/>
                    <w:bottom w:val="none" w:sz="0" w:space="0" w:color="auto"/>
                    <w:right w:val="none" w:sz="0" w:space="0" w:color="auto"/>
                  </w:divBdr>
                  <w:divsChild>
                    <w:div w:id="106345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125233">
      <w:bodyDiv w:val="1"/>
      <w:marLeft w:val="0"/>
      <w:marRight w:val="0"/>
      <w:marTop w:val="0"/>
      <w:marBottom w:val="0"/>
      <w:divBdr>
        <w:top w:val="none" w:sz="0" w:space="0" w:color="auto"/>
        <w:left w:val="none" w:sz="0" w:space="0" w:color="auto"/>
        <w:bottom w:val="none" w:sz="0" w:space="0" w:color="auto"/>
        <w:right w:val="none" w:sz="0" w:space="0" w:color="auto"/>
      </w:divBdr>
    </w:div>
    <w:div w:id="1760911109">
      <w:bodyDiv w:val="1"/>
      <w:marLeft w:val="0"/>
      <w:marRight w:val="0"/>
      <w:marTop w:val="0"/>
      <w:marBottom w:val="0"/>
      <w:divBdr>
        <w:top w:val="none" w:sz="0" w:space="0" w:color="auto"/>
        <w:left w:val="none" w:sz="0" w:space="0" w:color="auto"/>
        <w:bottom w:val="none" w:sz="0" w:space="0" w:color="auto"/>
        <w:right w:val="none" w:sz="0" w:space="0" w:color="auto"/>
      </w:divBdr>
      <w:divsChild>
        <w:div w:id="2074310489">
          <w:marLeft w:val="0"/>
          <w:marRight w:val="0"/>
          <w:marTop w:val="0"/>
          <w:marBottom w:val="0"/>
          <w:divBdr>
            <w:top w:val="none" w:sz="0" w:space="0" w:color="auto"/>
            <w:left w:val="none" w:sz="0" w:space="0" w:color="auto"/>
            <w:bottom w:val="none" w:sz="0" w:space="0" w:color="auto"/>
            <w:right w:val="none" w:sz="0" w:space="0" w:color="auto"/>
          </w:divBdr>
          <w:divsChild>
            <w:div w:id="60981000">
              <w:marLeft w:val="0"/>
              <w:marRight w:val="0"/>
              <w:marTop w:val="0"/>
              <w:marBottom w:val="0"/>
              <w:divBdr>
                <w:top w:val="none" w:sz="0" w:space="0" w:color="auto"/>
                <w:left w:val="none" w:sz="0" w:space="0" w:color="auto"/>
                <w:bottom w:val="none" w:sz="0" w:space="0" w:color="auto"/>
                <w:right w:val="none" w:sz="0" w:space="0" w:color="auto"/>
              </w:divBdr>
              <w:divsChild>
                <w:div w:id="996298631">
                  <w:marLeft w:val="0"/>
                  <w:marRight w:val="0"/>
                  <w:marTop w:val="0"/>
                  <w:marBottom w:val="0"/>
                  <w:divBdr>
                    <w:top w:val="none" w:sz="0" w:space="0" w:color="auto"/>
                    <w:left w:val="none" w:sz="0" w:space="0" w:color="auto"/>
                    <w:bottom w:val="none" w:sz="0" w:space="0" w:color="auto"/>
                    <w:right w:val="none" w:sz="0" w:space="0" w:color="auto"/>
                  </w:divBdr>
                  <w:divsChild>
                    <w:div w:id="187296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880967">
          <w:marLeft w:val="0"/>
          <w:marRight w:val="0"/>
          <w:marTop w:val="0"/>
          <w:marBottom w:val="0"/>
          <w:divBdr>
            <w:top w:val="none" w:sz="0" w:space="0" w:color="auto"/>
            <w:left w:val="none" w:sz="0" w:space="0" w:color="auto"/>
            <w:bottom w:val="none" w:sz="0" w:space="0" w:color="auto"/>
            <w:right w:val="none" w:sz="0" w:space="0" w:color="auto"/>
          </w:divBdr>
          <w:divsChild>
            <w:div w:id="2028169518">
              <w:marLeft w:val="0"/>
              <w:marRight w:val="0"/>
              <w:marTop w:val="0"/>
              <w:marBottom w:val="0"/>
              <w:divBdr>
                <w:top w:val="none" w:sz="0" w:space="0" w:color="auto"/>
                <w:left w:val="none" w:sz="0" w:space="0" w:color="auto"/>
                <w:bottom w:val="none" w:sz="0" w:space="0" w:color="auto"/>
                <w:right w:val="none" w:sz="0" w:space="0" w:color="auto"/>
              </w:divBdr>
              <w:divsChild>
                <w:div w:id="1113289259">
                  <w:marLeft w:val="0"/>
                  <w:marRight w:val="0"/>
                  <w:marTop w:val="0"/>
                  <w:marBottom w:val="0"/>
                  <w:divBdr>
                    <w:top w:val="none" w:sz="0" w:space="0" w:color="auto"/>
                    <w:left w:val="none" w:sz="0" w:space="0" w:color="auto"/>
                    <w:bottom w:val="none" w:sz="0" w:space="0" w:color="auto"/>
                    <w:right w:val="none" w:sz="0" w:space="0" w:color="auto"/>
                  </w:divBdr>
                  <w:divsChild>
                    <w:div w:id="348994713">
                      <w:marLeft w:val="0"/>
                      <w:marRight w:val="0"/>
                      <w:marTop w:val="0"/>
                      <w:marBottom w:val="300"/>
                      <w:divBdr>
                        <w:top w:val="none" w:sz="0" w:space="0" w:color="auto"/>
                        <w:left w:val="none" w:sz="0" w:space="0" w:color="auto"/>
                        <w:bottom w:val="none" w:sz="0" w:space="0" w:color="auto"/>
                        <w:right w:val="none" w:sz="0" w:space="0" w:color="auto"/>
                      </w:divBdr>
                      <w:divsChild>
                        <w:div w:id="1244991710">
                          <w:marLeft w:val="0"/>
                          <w:marRight w:val="0"/>
                          <w:marTop w:val="0"/>
                          <w:marBottom w:val="0"/>
                          <w:divBdr>
                            <w:top w:val="none" w:sz="0" w:space="0" w:color="auto"/>
                            <w:left w:val="none" w:sz="0" w:space="0" w:color="auto"/>
                            <w:bottom w:val="none" w:sz="0" w:space="0" w:color="auto"/>
                            <w:right w:val="none" w:sz="0" w:space="0" w:color="auto"/>
                          </w:divBdr>
                          <w:divsChild>
                            <w:div w:id="592325116">
                              <w:marLeft w:val="0"/>
                              <w:marRight w:val="0"/>
                              <w:marTop w:val="0"/>
                              <w:marBottom w:val="0"/>
                              <w:divBdr>
                                <w:top w:val="none" w:sz="0" w:space="0" w:color="auto"/>
                                <w:left w:val="none" w:sz="0" w:space="0" w:color="auto"/>
                                <w:bottom w:val="none" w:sz="0" w:space="0" w:color="auto"/>
                                <w:right w:val="none" w:sz="0" w:space="0" w:color="auto"/>
                              </w:divBdr>
                              <w:divsChild>
                                <w:div w:id="1263758655">
                                  <w:marLeft w:val="0"/>
                                  <w:marRight w:val="0"/>
                                  <w:marTop w:val="0"/>
                                  <w:marBottom w:val="0"/>
                                  <w:divBdr>
                                    <w:top w:val="none" w:sz="0" w:space="0" w:color="auto"/>
                                    <w:left w:val="none" w:sz="0" w:space="0" w:color="auto"/>
                                    <w:bottom w:val="none" w:sz="0" w:space="0" w:color="auto"/>
                                    <w:right w:val="none" w:sz="0" w:space="0" w:color="auto"/>
                                  </w:divBdr>
                                  <w:divsChild>
                                    <w:div w:id="1007097769">
                                      <w:marLeft w:val="0"/>
                                      <w:marRight w:val="0"/>
                                      <w:marTop w:val="0"/>
                                      <w:marBottom w:val="150"/>
                                      <w:divBdr>
                                        <w:top w:val="none" w:sz="0" w:space="0" w:color="auto"/>
                                        <w:left w:val="none" w:sz="0" w:space="0" w:color="auto"/>
                                        <w:bottom w:val="none" w:sz="0" w:space="0" w:color="auto"/>
                                        <w:right w:val="none" w:sz="0" w:space="0" w:color="auto"/>
                                      </w:divBdr>
                                      <w:divsChild>
                                        <w:div w:id="42872960">
                                          <w:marLeft w:val="0"/>
                                          <w:marRight w:val="0"/>
                                          <w:marTop w:val="0"/>
                                          <w:marBottom w:val="0"/>
                                          <w:divBdr>
                                            <w:top w:val="none" w:sz="0" w:space="0" w:color="auto"/>
                                            <w:left w:val="none" w:sz="0" w:space="0" w:color="auto"/>
                                            <w:bottom w:val="none" w:sz="0" w:space="0" w:color="auto"/>
                                            <w:right w:val="none" w:sz="0" w:space="0" w:color="auto"/>
                                          </w:divBdr>
                                          <w:divsChild>
                                            <w:div w:id="283536004">
                                              <w:marLeft w:val="0"/>
                                              <w:marRight w:val="0"/>
                                              <w:marTop w:val="0"/>
                                              <w:marBottom w:val="0"/>
                                              <w:divBdr>
                                                <w:top w:val="none" w:sz="0" w:space="0" w:color="auto"/>
                                                <w:left w:val="none" w:sz="0" w:space="0" w:color="auto"/>
                                                <w:bottom w:val="none" w:sz="0" w:space="0" w:color="auto"/>
                                                <w:right w:val="none" w:sz="0" w:space="0" w:color="auto"/>
                                              </w:divBdr>
                                              <w:divsChild>
                                                <w:div w:id="28496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1804221">
      <w:bodyDiv w:val="1"/>
      <w:marLeft w:val="0"/>
      <w:marRight w:val="0"/>
      <w:marTop w:val="0"/>
      <w:marBottom w:val="0"/>
      <w:divBdr>
        <w:top w:val="none" w:sz="0" w:space="0" w:color="auto"/>
        <w:left w:val="none" w:sz="0" w:space="0" w:color="auto"/>
        <w:bottom w:val="none" w:sz="0" w:space="0" w:color="auto"/>
        <w:right w:val="none" w:sz="0" w:space="0" w:color="auto"/>
      </w:divBdr>
      <w:divsChild>
        <w:div w:id="2021201173">
          <w:marLeft w:val="547"/>
          <w:marRight w:val="0"/>
          <w:marTop w:val="134"/>
          <w:marBottom w:val="0"/>
          <w:divBdr>
            <w:top w:val="none" w:sz="0" w:space="0" w:color="auto"/>
            <w:left w:val="none" w:sz="0" w:space="0" w:color="auto"/>
            <w:bottom w:val="none" w:sz="0" w:space="0" w:color="auto"/>
            <w:right w:val="none" w:sz="0" w:space="0" w:color="auto"/>
          </w:divBdr>
        </w:div>
        <w:div w:id="123889293">
          <w:marLeft w:val="547"/>
          <w:marRight w:val="0"/>
          <w:marTop w:val="134"/>
          <w:marBottom w:val="0"/>
          <w:divBdr>
            <w:top w:val="none" w:sz="0" w:space="0" w:color="auto"/>
            <w:left w:val="none" w:sz="0" w:space="0" w:color="auto"/>
            <w:bottom w:val="none" w:sz="0" w:space="0" w:color="auto"/>
            <w:right w:val="none" w:sz="0" w:space="0" w:color="auto"/>
          </w:divBdr>
        </w:div>
        <w:div w:id="1580628156">
          <w:marLeft w:val="547"/>
          <w:marRight w:val="0"/>
          <w:marTop w:val="134"/>
          <w:marBottom w:val="0"/>
          <w:divBdr>
            <w:top w:val="none" w:sz="0" w:space="0" w:color="auto"/>
            <w:left w:val="none" w:sz="0" w:space="0" w:color="auto"/>
            <w:bottom w:val="none" w:sz="0" w:space="0" w:color="auto"/>
            <w:right w:val="none" w:sz="0" w:space="0" w:color="auto"/>
          </w:divBdr>
        </w:div>
      </w:divsChild>
    </w:div>
    <w:div w:id="1823933926">
      <w:bodyDiv w:val="1"/>
      <w:marLeft w:val="0"/>
      <w:marRight w:val="0"/>
      <w:marTop w:val="0"/>
      <w:marBottom w:val="0"/>
      <w:divBdr>
        <w:top w:val="none" w:sz="0" w:space="0" w:color="auto"/>
        <w:left w:val="none" w:sz="0" w:space="0" w:color="auto"/>
        <w:bottom w:val="none" w:sz="0" w:space="0" w:color="auto"/>
        <w:right w:val="none" w:sz="0" w:space="0" w:color="auto"/>
      </w:divBdr>
    </w:div>
    <w:div w:id="1829438203">
      <w:bodyDiv w:val="1"/>
      <w:marLeft w:val="0"/>
      <w:marRight w:val="0"/>
      <w:marTop w:val="0"/>
      <w:marBottom w:val="0"/>
      <w:divBdr>
        <w:top w:val="none" w:sz="0" w:space="0" w:color="auto"/>
        <w:left w:val="none" w:sz="0" w:space="0" w:color="auto"/>
        <w:bottom w:val="none" w:sz="0" w:space="0" w:color="auto"/>
        <w:right w:val="none" w:sz="0" w:space="0" w:color="auto"/>
      </w:divBdr>
    </w:div>
    <w:div w:id="1853454482">
      <w:bodyDiv w:val="1"/>
      <w:marLeft w:val="0"/>
      <w:marRight w:val="0"/>
      <w:marTop w:val="0"/>
      <w:marBottom w:val="0"/>
      <w:divBdr>
        <w:top w:val="none" w:sz="0" w:space="0" w:color="auto"/>
        <w:left w:val="none" w:sz="0" w:space="0" w:color="auto"/>
        <w:bottom w:val="none" w:sz="0" w:space="0" w:color="auto"/>
        <w:right w:val="none" w:sz="0" w:space="0" w:color="auto"/>
      </w:divBdr>
      <w:divsChild>
        <w:div w:id="1230531184">
          <w:marLeft w:val="0"/>
          <w:marRight w:val="0"/>
          <w:marTop w:val="0"/>
          <w:marBottom w:val="0"/>
          <w:divBdr>
            <w:top w:val="none" w:sz="0" w:space="0" w:color="auto"/>
            <w:left w:val="none" w:sz="0" w:space="0" w:color="auto"/>
            <w:bottom w:val="none" w:sz="0" w:space="0" w:color="auto"/>
            <w:right w:val="none" w:sz="0" w:space="0" w:color="auto"/>
          </w:divBdr>
          <w:divsChild>
            <w:div w:id="192117898">
              <w:marLeft w:val="0"/>
              <w:marRight w:val="0"/>
              <w:marTop w:val="0"/>
              <w:marBottom w:val="0"/>
              <w:divBdr>
                <w:top w:val="none" w:sz="0" w:space="0" w:color="auto"/>
                <w:left w:val="none" w:sz="0" w:space="0" w:color="auto"/>
                <w:bottom w:val="none" w:sz="0" w:space="0" w:color="auto"/>
                <w:right w:val="none" w:sz="0" w:space="0" w:color="auto"/>
              </w:divBdr>
              <w:divsChild>
                <w:div w:id="1280717738">
                  <w:marLeft w:val="0"/>
                  <w:marRight w:val="0"/>
                  <w:marTop w:val="0"/>
                  <w:marBottom w:val="0"/>
                  <w:divBdr>
                    <w:top w:val="none" w:sz="0" w:space="0" w:color="auto"/>
                    <w:left w:val="none" w:sz="0" w:space="0" w:color="auto"/>
                    <w:bottom w:val="none" w:sz="0" w:space="0" w:color="auto"/>
                    <w:right w:val="none" w:sz="0" w:space="0" w:color="auto"/>
                  </w:divBdr>
                </w:div>
              </w:divsChild>
            </w:div>
            <w:div w:id="247927879">
              <w:marLeft w:val="0"/>
              <w:marRight w:val="0"/>
              <w:marTop w:val="0"/>
              <w:marBottom w:val="0"/>
              <w:divBdr>
                <w:top w:val="none" w:sz="0" w:space="0" w:color="auto"/>
                <w:left w:val="none" w:sz="0" w:space="0" w:color="auto"/>
                <w:bottom w:val="none" w:sz="0" w:space="0" w:color="auto"/>
                <w:right w:val="none" w:sz="0" w:space="0" w:color="auto"/>
              </w:divBdr>
              <w:divsChild>
                <w:div w:id="2049866591">
                  <w:marLeft w:val="0"/>
                  <w:marRight w:val="0"/>
                  <w:marTop w:val="0"/>
                  <w:marBottom w:val="0"/>
                  <w:divBdr>
                    <w:top w:val="none" w:sz="0" w:space="0" w:color="auto"/>
                    <w:left w:val="none" w:sz="0" w:space="0" w:color="auto"/>
                    <w:bottom w:val="none" w:sz="0" w:space="0" w:color="auto"/>
                    <w:right w:val="none" w:sz="0" w:space="0" w:color="auto"/>
                  </w:divBdr>
                </w:div>
              </w:divsChild>
            </w:div>
            <w:div w:id="1944989953">
              <w:marLeft w:val="0"/>
              <w:marRight w:val="0"/>
              <w:marTop w:val="0"/>
              <w:marBottom w:val="0"/>
              <w:divBdr>
                <w:top w:val="none" w:sz="0" w:space="0" w:color="auto"/>
                <w:left w:val="none" w:sz="0" w:space="0" w:color="auto"/>
                <w:bottom w:val="none" w:sz="0" w:space="0" w:color="auto"/>
                <w:right w:val="none" w:sz="0" w:space="0" w:color="auto"/>
              </w:divBdr>
              <w:divsChild>
                <w:div w:id="101194206">
                  <w:marLeft w:val="0"/>
                  <w:marRight w:val="0"/>
                  <w:marTop w:val="0"/>
                  <w:marBottom w:val="0"/>
                  <w:divBdr>
                    <w:top w:val="none" w:sz="0" w:space="0" w:color="auto"/>
                    <w:left w:val="none" w:sz="0" w:space="0" w:color="auto"/>
                    <w:bottom w:val="none" w:sz="0" w:space="0" w:color="auto"/>
                    <w:right w:val="none" w:sz="0" w:space="0" w:color="auto"/>
                  </w:divBdr>
                </w:div>
              </w:divsChild>
            </w:div>
            <w:div w:id="2008633199">
              <w:marLeft w:val="0"/>
              <w:marRight w:val="0"/>
              <w:marTop w:val="0"/>
              <w:marBottom w:val="0"/>
              <w:divBdr>
                <w:top w:val="none" w:sz="0" w:space="0" w:color="auto"/>
                <w:left w:val="none" w:sz="0" w:space="0" w:color="auto"/>
                <w:bottom w:val="none" w:sz="0" w:space="0" w:color="auto"/>
                <w:right w:val="none" w:sz="0" w:space="0" w:color="auto"/>
              </w:divBdr>
              <w:divsChild>
                <w:div w:id="156310086">
                  <w:marLeft w:val="0"/>
                  <w:marRight w:val="0"/>
                  <w:marTop w:val="0"/>
                  <w:marBottom w:val="0"/>
                  <w:divBdr>
                    <w:top w:val="none" w:sz="0" w:space="0" w:color="auto"/>
                    <w:left w:val="none" w:sz="0" w:space="0" w:color="auto"/>
                    <w:bottom w:val="none" w:sz="0" w:space="0" w:color="auto"/>
                    <w:right w:val="none" w:sz="0" w:space="0" w:color="auto"/>
                  </w:divBdr>
                </w:div>
              </w:divsChild>
            </w:div>
            <w:div w:id="1369185904">
              <w:marLeft w:val="0"/>
              <w:marRight w:val="0"/>
              <w:marTop w:val="0"/>
              <w:marBottom w:val="0"/>
              <w:divBdr>
                <w:top w:val="none" w:sz="0" w:space="0" w:color="auto"/>
                <w:left w:val="none" w:sz="0" w:space="0" w:color="auto"/>
                <w:bottom w:val="none" w:sz="0" w:space="0" w:color="auto"/>
                <w:right w:val="none" w:sz="0" w:space="0" w:color="auto"/>
              </w:divBdr>
              <w:divsChild>
                <w:div w:id="2017227839">
                  <w:marLeft w:val="0"/>
                  <w:marRight w:val="0"/>
                  <w:marTop w:val="0"/>
                  <w:marBottom w:val="0"/>
                  <w:divBdr>
                    <w:top w:val="none" w:sz="0" w:space="0" w:color="auto"/>
                    <w:left w:val="none" w:sz="0" w:space="0" w:color="auto"/>
                    <w:bottom w:val="none" w:sz="0" w:space="0" w:color="auto"/>
                    <w:right w:val="none" w:sz="0" w:space="0" w:color="auto"/>
                  </w:divBdr>
                </w:div>
              </w:divsChild>
            </w:div>
            <w:div w:id="1369143833">
              <w:marLeft w:val="0"/>
              <w:marRight w:val="0"/>
              <w:marTop w:val="0"/>
              <w:marBottom w:val="0"/>
              <w:divBdr>
                <w:top w:val="none" w:sz="0" w:space="0" w:color="auto"/>
                <w:left w:val="none" w:sz="0" w:space="0" w:color="auto"/>
                <w:bottom w:val="none" w:sz="0" w:space="0" w:color="auto"/>
                <w:right w:val="none" w:sz="0" w:space="0" w:color="auto"/>
              </w:divBdr>
              <w:divsChild>
                <w:div w:id="99052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931834">
      <w:bodyDiv w:val="1"/>
      <w:marLeft w:val="0"/>
      <w:marRight w:val="0"/>
      <w:marTop w:val="0"/>
      <w:marBottom w:val="0"/>
      <w:divBdr>
        <w:top w:val="none" w:sz="0" w:space="0" w:color="auto"/>
        <w:left w:val="none" w:sz="0" w:space="0" w:color="auto"/>
        <w:bottom w:val="none" w:sz="0" w:space="0" w:color="auto"/>
        <w:right w:val="none" w:sz="0" w:space="0" w:color="auto"/>
      </w:divBdr>
      <w:divsChild>
        <w:div w:id="478229857">
          <w:marLeft w:val="0"/>
          <w:marRight w:val="0"/>
          <w:marTop w:val="0"/>
          <w:marBottom w:val="0"/>
          <w:divBdr>
            <w:top w:val="none" w:sz="0" w:space="0" w:color="auto"/>
            <w:left w:val="none" w:sz="0" w:space="0" w:color="auto"/>
            <w:bottom w:val="none" w:sz="0" w:space="0" w:color="auto"/>
            <w:right w:val="none" w:sz="0" w:space="0" w:color="auto"/>
          </w:divBdr>
          <w:divsChild>
            <w:div w:id="1393649475">
              <w:marLeft w:val="0"/>
              <w:marRight w:val="0"/>
              <w:marTop w:val="0"/>
              <w:marBottom w:val="0"/>
              <w:divBdr>
                <w:top w:val="none" w:sz="0" w:space="0" w:color="auto"/>
                <w:left w:val="none" w:sz="0" w:space="0" w:color="auto"/>
                <w:bottom w:val="none" w:sz="0" w:space="0" w:color="auto"/>
                <w:right w:val="none" w:sz="0" w:space="0" w:color="auto"/>
              </w:divBdr>
              <w:divsChild>
                <w:div w:id="89924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770291">
      <w:bodyDiv w:val="1"/>
      <w:marLeft w:val="0"/>
      <w:marRight w:val="0"/>
      <w:marTop w:val="0"/>
      <w:marBottom w:val="0"/>
      <w:divBdr>
        <w:top w:val="none" w:sz="0" w:space="0" w:color="auto"/>
        <w:left w:val="none" w:sz="0" w:space="0" w:color="auto"/>
        <w:bottom w:val="none" w:sz="0" w:space="0" w:color="auto"/>
        <w:right w:val="none" w:sz="0" w:space="0" w:color="auto"/>
      </w:divBdr>
      <w:divsChild>
        <w:div w:id="1168792475">
          <w:marLeft w:val="0"/>
          <w:marRight w:val="0"/>
          <w:marTop w:val="0"/>
          <w:marBottom w:val="0"/>
          <w:divBdr>
            <w:top w:val="none" w:sz="0" w:space="0" w:color="auto"/>
            <w:left w:val="none" w:sz="0" w:space="0" w:color="auto"/>
            <w:bottom w:val="none" w:sz="0" w:space="0" w:color="auto"/>
            <w:right w:val="none" w:sz="0" w:space="0" w:color="auto"/>
          </w:divBdr>
          <w:divsChild>
            <w:div w:id="1124738766">
              <w:marLeft w:val="0"/>
              <w:marRight w:val="0"/>
              <w:marTop w:val="0"/>
              <w:marBottom w:val="0"/>
              <w:divBdr>
                <w:top w:val="none" w:sz="0" w:space="0" w:color="auto"/>
                <w:left w:val="none" w:sz="0" w:space="0" w:color="auto"/>
                <w:bottom w:val="none" w:sz="0" w:space="0" w:color="auto"/>
                <w:right w:val="none" w:sz="0" w:space="0" w:color="auto"/>
              </w:divBdr>
              <w:divsChild>
                <w:div w:id="125948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503628">
      <w:bodyDiv w:val="1"/>
      <w:marLeft w:val="0"/>
      <w:marRight w:val="0"/>
      <w:marTop w:val="0"/>
      <w:marBottom w:val="0"/>
      <w:divBdr>
        <w:top w:val="none" w:sz="0" w:space="0" w:color="auto"/>
        <w:left w:val="none" w:sz="0" w:space="0" w:color="auto"/>
        <w:bottom w:val="none" w:sz="0" w:space="0" w:color="auto"/>
        <w:right w:val="none" w:sz="0" w:space="0" w:color="auto"/>
      </w:divBdr>
    </w:div>
    <w:div w:id="1957908711">
      <w:bodyDiv w:val="1"/>
      <w:marLeft w:val="0"/>
      <w:marRight w:val="0"/>
      <w:marTop w:val="0"/>
      <w:marBottom w:val="0"/>
      <w:divBdr>
        <w:top w:val="none" w:sz="0" w:space="0" w:color="auto"/>
        <w:left w:val="none" w:sz="0" w:space="0" w:color="auto"/>
        <w:bottom w:val="none" w:sz="0" w:space="0" w:color="auto"/>
        <w:right w:val="none" w:sz="0" w:space="0" w:color="auto"/>
      </w:divBdr>
    </w:div>
    <w:div w:id="1967194948">
      <w:bodyDiv w:val="1"/>
      <w:marLeft w:val="0"/>
      <w:marRight w:val="0"/>
      <w:marTop w:val="0"/>
      <w:marBottom w:val="0"/>
      <w:divBdr>
        <w:top w:val="none" w:sz="0" w:space="0" w:color="auto"/>
        <w:left w:val="none" w:sz="0" w:space="0" w:color="auto"/>
        <w:bottom w:val="none" w:sz="0" w:space="0" w:color="auto"/>
        <w:right w:val="none" w:sz="0" w:space="0" w:color="auto"/>
      </w:divBdr>
      <w:divsChild>
        <w:div w:id="239023313">
          <w:marLeft w:val="547"/>
          <w:marRight w:val="0"/>
          <w:marTop w:val="154"/>
          <w:marBottom w:val="0"/>
          <w:divBdr>
            <w:top w:val="none" w:sz="0" w:space="0" w:color="auto"/>
            <w:left w:val="none" w:sz="0" w:space="0" w:color="auto"/>
            <w:bottom w:val="none" w:sz="0" w:space="0" w:color="auto"/>
            <w:right w:val="none" w:sz="0" w:space="0" w:color="auto"/>
          </w:divBdr>
        </w:div>
        <w:div w:id="436222128">
          <w:marLeft w:val="547"/>
          <w:marRight w:val="0"/>
          <w:marTop w:val="115"/>
          <w:marBottom w:val="0"/>
          <w:divBdr>
            <w:top w:val="none" w:sz="0" w:space="0" w:color="auto"/>
            <w:left w:val="none" w:sz="0" w:space="0" w:color="auto"/>
            <w:bottom w:val="none" w:sz="0" w:space="0" w:color="auto"/>
            <w:right w:val="none" w:sz="0" w:space="0" w:color="auto"/>
          </w:divBdr>
        </w:div>
        <w:div w:id="1150095658">
          <w:marLeft w:val="547"/>
          <w:marRight w:val="0"/>
          <w:marTop w:val="115"/>
          <w:marBottom w:val="0"/>
          <w:divBdr>
            <w:top w:val="none" w:sz="0" w:space="0" w:color="auto"/>
            <w:left w:val="none" w:sz="0" w:space="0" w:color="auto"/>
            <w:bottom w:val="none" w:sz="0" w:space="0" w:color="auto"/>
            <w:right w:val="none" w:sz="0" w:space="0" w:color="auto"/>
          </w:divBdr>
        </w:div>
        <w:div w:id="2003577739">
          <w:marLeft w:val="547"/>
          <w:marRight w:val="0"/>
          <w:marTop w:val="115"/>
          <w:marBottom w:val="0"/>
          <w:divBdr>
            <w:top w:val="none" w:sz="0" w:space="0" w:color="auto"/>
            <w:left w:val="none" w:sz="0" w:space="0" w:color="auto"/>
            <w:bottom w:val="none" w:sz="0" w:space="0" w:color="auto"/>
            <w:right w:val="none" w:sz="0" w:space="0" w:color="auto"/>
          </w:divBdr>
        </w:div>
      </w:divsChild>
    </w:div>
    <w:div w:id="2037077891">
      <w:bodyDiv w:val="1"/>
      <w:marLeft w:val="0"/>
      <w:marRight w:val="0"/>
      <w:marTop w:val="0"/>
      <w:marBottom w:val="0"/>
      <w:divBdr>
        <w:top w:val="none" w:sz="0" w:space="0" w:color="auto"/>
        <w:left w:val="none" w:sz="0" w:space="0" w:color="auto"/>
        <w:bottom w:val="none" w:sz="0" w:space="0" w:color="auto"/>
        <w:right w:val="none" w:sz="0" w:space="0" w:color="auto"/>
      </w:divBdr>
    </w:div>
    <w:div w:id="2038307490">
      <w:bodyDiv w:val="1"/>
      <w:marLeft w:val="0"/>
      <w:marRight w:val="0"/>
      <w:marTop w:val="0"/>
      <w:marBottom w:val="0"/>
      <w:divBdr>
        <w:top w:val="none" w:sz="0" w:space="0" w:color="auto"/>
        <w:left w:val="none" w:sz="0" w:space="0" w:color="auto"/>
        <w:bottom w:val="none" w:sz="0" w:space="0" w:color="auto"/>
        <w:right w:val="none" w:sz="0" w:space="0" w:color="auto"/>
      </w:divBdr>
      <w:divsChild>
        <w:div w:id="1455060466">
          <w:marLeft w:val="0"/>
          <w:marRight w:val="0"/>
          <w:marTop w:val="0"/>
          <w:marBottom w:val="0"/>
          <w:divBdr>
            <w:top w:val="none" w:sz="0" w:space="0" w:color="auto"/>
            <w:left w:val="none" w:sz="0" w:space="0" w:color="auto"/>
            <w:bottom w:val="none" w:sz="0" w:space="0" w:color="auto"/>
            <w:right w:val="none" w:sz="0" w:space="0" w:color="auto"/>
          </w:divBdr>
          <w:divsChild>
            <w:div w:id="1264261144">
              <w:marLeft w:val="0"/>
              <w:marRight w:val="0"/>
              <w:marTop w:val="0"/>
              <w:marBottom w:val="0"/>
              <w:divBdr>
                <w:top w:val="none" w:sz="0" w:space="0" w:color="auto"/>
                <w:left w:val="none" w:sz="0" w:space="0" w:color="auto"/>
                <w:bottom w:val="none" w:sz="0" w:space="0" w:color="auto"/>
                <w:right w:val="none" w:sz="0" w:space="0" w:color="auto"/>
              </w:divBdr>
              <w:divsChild>
                <w:div w:id="214276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888731">
      <w:bodyDiv w:val="1"/>
      <w:marLeft w:val="0"/>
      <w:marRight w:val="0"/>
      <w:marTop w:val="0"/>
      <w:marBottom w:val="0"/>
      <w:divBdr>
        <w:top w:val="none" w:sz="0" w:space="0" w:color="auto"/>
        <w:left w:val="none" w:sz="0" w:space="0" w:color="auto"/>
        <w:bottom w:val="none" w:sz="0" w:space="0" w:color="auto"/>
        <w:right w:val="none" w:sz="0" w:space="0" w:color="auto"/>
      </w:divBdr>
    </w:div>
    <w:div w:id="2049908970">
      <w:bodyDiv w:val="1"/>
      <w:marLeft w:val="0"/>
      <w:marRight w:val="0"/>
      <w:marTop w:val="0"/>
      <w:marBottom w:val="0"/>
      <w:divBdr>
        <w:top w:val="none" w:sz="0" w:space="0" w:color="auto"/>
        <w:left w:val="none" w:sz="0" w:space="0" w:color="auto"/>
        <w:bottom w:val="none" w:sz="0" w:space="0" w:color="auto"/>
        <w:right w:val="none" w:sz="0" w:space="0" w:color="auto"/>
      </w:divBdr>
      <w:divsChild>
        <w:div w:id="1777287733">
          <w:marLeft w:val="0"/>
          <w:marRight w:val="0"/>
          <w:marTop w:val="0"/>
          <w:marBottom w:val="0"/>
          <w:divBdr>
            <w:top w:val="none" w:sz="0" w:space="0" w:color="auto"/>
            <w:left w:val="none" w:sz="0" w:space="0" w:color="auto"/>
            <w:bottom w:val="none" w:sz="0" w:space="0" w:color="auto"/>
            <w:right w:val="none" w:sz="0" w:space="0" w:color="auto"/>
          </w:divBdr>
          <w:divsChild>
            <w:div w:id="1733500766">
              <w:marLeft w:val="0"/>
              <w:marRight w:val="0"/>
              <w:marTop w:val="0"/>
              <w:marBottom w:val="0"/>
              <w:divBdr>
                <w:top w:val="none" w:sz="0" w:space="0" w:color="auto"/>
                <w:left w:val="none" w:sz="0" w:space="0" w:color="auto"/>
                <w:bottom w:val="none" w:sz="0" w:space="0" w:color="auto"/>
                <w:right w:val="none" w:sz="0" w:space="0" w:color="auto"/>
              </w:divBdr>
              <w:divsChild>
                <w:div w:id="378821611">
                  <w:marLeft w:val="0"/>
                  <w:marRight w:val="0"/>
                  <w:marTop w:val="0"/>
                  <w:marBottom w:val="0"/>
                  <w:divBdr>
                    <w:top w:val="none" w:sz="0" w:space="0" w:color="auto"/>
                    <w:left w:val="none" w:sz="0" w:space="0" w:color="auto"/>
                    <w:bottom w:val="none" w:sz="0" w:space="0" w:color="auto"/>
                    <w:right w:val="none" w:sz="0" w:space="0" w:color="auto"/>
                  </w:divBdr>
                </w:div>
                <w:div w:id="169876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42890">
      <w:bodyDiv w:val="1"/>
      <w:marLeft w:val="0"/>
      <w:marRight w:val="0"/>
      <w:marTop w:val="0"/>
      <w:marBottom w:val="0"/>
      <w:divBdr>
        <w:top w:val="none" w:sz="0" w:space="0" w:color="auto"/>
        <w:left w:val="none" w:sz="0" w:space="0" w:color="auto"/>
        <w:bottom w:val="none" w:sz="0" w:space="0" w:color="auto"/>
        <w:right w:val="none" w:sz="0" w:space="0" w:color="auto"/>
      </w:divBdr>
      <w:divsChild>
        <w:div w:id="572206079">
          <w:marLeft w:val="0"/>
          <w:marRight w:val="0"/>
          <w:marTop w:val="0"/>
          <w:marBottom w:val="0"/>
          <w:divBdr>
            <w:top w:val="none" w:sz="0" w:space="0" w:color="auto"/>
            <w:left w:val="none" w:sz="0" w:space="0" w:color="auto"/>
            <w:bottom w:val="none" w:sz="0" w:space="0" w:color="auto"/>
            <w:right w:val="none" w:sz="0" w:space="0" w:color="auto"/>
          </w:divBdr>
          <w:divsChild>
            <w:div w:id="1239093540">
              <w:marLeft w:val="0"/>
              <w:marRight w:val="0"/>
              <w:marTop w:val="0"/>
              <w:marBottom w:val="0"/>
              <w:divBdr>
                <w:top w:val="none" w:sz="0" w:space="0" w:color="auto"/>
                <w:left w:val="none" w:sz="0" w:space="0" w:color="auto"/>
                <w:bottom w:val="none" w:sz="0" w:space="0" w:color="auto"/>
                <w:right w:val="none" w:sz="0" w:space="0" w:color="auto"/>
              </w:divBdr>
              <w:divsChild>
                <w:div w:id="39073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997994">
      <w:bodyDiv w:val="1"/>
      <w:marLeft w:val="0"/>
      <w:marRight w:val="0"/>
      <w:marTop w:val="0"/>
      <w:marBottom w:val="0"/>
      <w:divBdr>
        <w:top w:val="none" w:sz="0" w:space="0" w:color="auto"/>
        <w:left w:val="none" w:sz="0" w:space="0" w:color="auto"/>
        <w:bottom w:val="none" w:sz="0" w:space="0" w:color="auto"/>
        <w:right w:val="none" w:sz="0" w:space="0" w:color="auto"/>
      </w:divBdr>
      <w:divsChild>
        <w:div w:id="1674800939">
          <w:marLeft w:val="0"/>
          <w:marRight w:val="0"/>
          <w:marTop w:val="0"/>
          <w:marBottom w:val="0"/>
          <w:divBdr>
            <w:top w:val="none" w:sz="0" w:space="0" w:color="auto"/>
            <w:left w:val="none" w:sz="0" w:space="0" w:color="auto"/>
            <w:bottom w:val="none" w:sz="0" w:space="0" w:color="auto"/>
            <w:right w:val="none" w:sz="0" w:space="0" w:color="auto"/>
          </w:divBdr>
          <w:divsChild>
            <w:div w:id="1797021208">
              <w:marLeft w:val="0"/>
              <w:marRight w:val="0"/>
              <w:marTop w:val="0"/>
              <w:marBottom w:val="0"/>
              <w:divBdr>
                <w:top w:val="none" w:sz="0" w:space="0" w:color="auto"/>
                <w:left w:val="none" w:sz="0" w:space="0" w:color="auto"/>
                <w:bottom w:val="none" w:sz="0" w:space="0" w:color="auto"/>
                <w:right w:val="none" w:sz="0" w:space="0" w:color="auto"/>
              </w:divBdr>
              <w:divsChild>
                <w:div w:id="43235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diagramData" Target="diagrams/data2.xml"/><Relationship Id="rId26" Type="http://schemas.openxmlformats.org/officeDocument/2006/relationships/diagramData" Target="diagrams/data3.xml"/><Relationship Id="rId39" Type="http://schemas.openxmlformats.org/officeDocument/2006/relationships/hyperlink" Target="https://leanchange.org/resources/lcm/" TargetMode="External"/><Relationship Id="rId21" Type="http://schemas.openxmlformats.org/officeDocument/2006/relationships/diagramColors" Target="diagrams/colors2.xml"/><Relationship Id="rId34" Type="http://schemas.openxmlformats.org/officeDocument/2006/relationships/hyperlink" Target="https://www.nice.org.uk/guidance/gid-tag382/documents/royal-college-of-physicians-and-british-cardiovascular-society2" TargetMode="External"/><Relationship Id="rId42" Type="http://schemas.openxmlformats.org/officeDocument/2006/relationships/hyperlink" Target="https://www.england.nhs.uk/wp-content/uploads/2018/07/Targeted-therapies-for-use-in-pulmonary-hypertension-in-adults.pdf" TargetMode="External"/><Relationship Id="rId47" Type="http://schemas.openxmlformats.org/officeDocument/2006/relationships/hyperlink" Target="http://www.prudenthealthcare.org.uk/wp-content/uploads/2016/02/Securing-Health-and-Wellbeing-for-Future-Generations1.pdf" TargetMode="External"/><Relationship Id="rId50" Type="http://schemas.openxmlformats.org/officeDocument/2006/relationships/header" Target="header1.xm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diagramColors" Target="diagrams/colors3.xml"/><Relationship Id="rId11" Type="http://schemas.microsoft.com/office/2007/relationships/diagramDrawing" Target="diagrams/drawing1.xml"/><Relationship Id="rId24" Type="http://schemas.openxmlformats.org/officeDocument/2006/relationships/image" Target="media/image8.jpeg"/><Relationship Id="rId32" Type="http://schemas.openxmlformats.org/officeDocument/2006/relationships/image" Target="media/image11.tiff"/><Relationship Id="rId37" Type="http://schemas.openxmlformats.org/officeDocument/2006/relationships/hyperlink" Target="http://www.ihi.org/Engage/Initiatives/TripleAim/Pages/default.aspx" TargetMode="External"/><Relationship Id="rId40" Type="http://schemas.openxmlformats.org/officeDocument/2006/relationships/hyperlink" Target="https://ipc.brookes.ac.uk/publications/Developing%20a%20commissioning%20strategy.pdf" TargetMode="External"/><Relationship Id="rId45" Type="http://schemas.openxmlformats.org/officeDocument/2006/relationships/hyperlink" Target="https://collaborative-leaders.org/f/facing-hard-truths"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diagramColors" Target="diagrams/colors1.xml"/><Relationship Id="rId19" Type="http://schemas.openxmlformats.org/officeDocument/2006/relationships/diagramLayout" Target="diagrams/layout2.xml"/><Relationship Id="rId31" Type="http://schemas.openxmlformats.org/officeDocument/2006/relationships/image" Target="media/image10.tiff"/><Relationship Id="rId44" Type="http://schemas.openxmlformats.org/officeDocument/2006/relationships/hyperlink" Target="http://www.pulmonaryhypertensioncentres.co.uk/centres/index.html" TargetMode="External"/><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jpeg"/><Relationship Id="rId22" Type="http://schemas.microsoft.com/office/2007/relationships/diagramDrawing" Target="diagrams/drawing2.xm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hyperlink" Target="https://www.nhsgoldenjubilee.co.uk/about/what-we-do/" TargetMode="External"/><Relationship Id="rId43" Type="http://schemas.openxmlformats.org/officeDocument/2006/relationships/hyperlink" Target="https://www.vintura.com/en/life-science-consulting/value-based-health-care/michael-porters-definition/" TargetMode="External"/><Relationship Id="rId48" Type="http://schemas.openxmlformats.org/officeDocument/2006/relationships/hyperlink" Target="http://www.whssc.wales.nhs.uk/sitesplus/documents/1119/2.7.2%20%20%202019%2D22%20Integrated%20Commissioning%20Plan.pdf" TargetMode="External"/><Relationship Id="rId8" Type="http://schemas.openxmlformats.org/officeDocument/2006/relationships/diagramLayout" Target="diagrams/layout1.xm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image" Target="media/image9.jpeg"/><Relationship Id="rId33" Type="http://schemas.openxmlformats.org/officeDocument/2006/relationships/hyperlink" Target="https://thorax.bmj.com/content/63/Suppl_2/ii11" TargetMode="External"/><Relationship Id="rId38" Type="http://schemas.openxmlformats.org/officeDocument/2006/relationships/hyperlink" Target="https://www.kotterinc.com/8-steps-process-for-leading-change/" TargetMode="External"/><Relationship Id="rId46" Type="http://schemas.openxmlformats.org/officeDocument/2006/relationships/hyperlink" Target="https://sctt.org.uk/programmes/video-enabled-health-and-care/attendanywhere/nhsnearme/" TargetMode="External"/><Relationship Id="rId20" Type="http://schemas.openxmlformats.org/officeDocument/2006/relationships/diagramQuickStyle" Target="diagrams/quickStyle2.xml"/><Relationship Id="rId41" Type="http://schemas.openxmlformats.org/officeDocument/2006/relationships/hyperlink" Target="http://www.phocus2021.org/wp-content/uploads/2017/09/What-it-means-to-live-with-PH-today.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tiff"/><Relationship Id="rId23" Type="http://schemas.openxmlformats.org/officeDocument/2006/relationships/image" Target="media/image7.jpeg"/><Relationship Id="rId28" Type="http://schemas.openxmlformats.org/officeDocument/2006/relationships/diagramQuickStyle" Target="diagrams/quickStyle3.xml"/><Relationship Id="rId36" Type="http://schemas.openxmlformats.org/officeDocument/2006/relationships/hyperlink" Target="https://intenseminimalism.com/2015/the-six-styles-of-leadership/" TargetMode="External"/><Relationship Id="rId49" Type="http://schemas.openxmlformats.org/officeDocument/2006/relationships/hyperlink" Target="http://www.whssc.wales.nhs.uk/about-u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14.jpeg"/></Relationships>
</file>

<file path=word/_rels/header1.xml.rels><?xml version="1.0" encoding="UTF-8" standalone="yes"?>
<Relationships xmlns="http://schemas.openxmlformats.org/package/2006/relationships"><Relationship Id="rId2" Type="http://schemas.openxmlformats.org/officeDocument/2006/relationships/image" Target="media/image13.jpeg"/><Relationship Id="rId1"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EAB468-D65D-514A-8266-57B8A8DF9FB3}" type="doc">
      <dgm:prSet loTypeId="urn:microsoft.com/office/officeart/2005/8/layout/radial6" loCatId="" qsTypeId="urn:microsoft.com/office/officeart/2005/8/quickstyle/simple1" qsCatId="simple" csTypeId="urn:microsoft.com/office/officeart/2005/8/colors/accent1_2" csCatId="accent1" phldr="1"/>
      <dgm:spPr/>
      <dgm:t>
        <a:bodyPr/>
        <a:lstStyle/>
        <a:p>
          <a:endParaRPr lang="en-US"/>
        </a:p>
      </dgm:t>
    </dgm:pt>
    <dgm:pt modelId="{3A853A0C-B97B-9349-B217-5DC5E4829E65}">
      <dgm:prSet phldrT="[Text]"/>
      <dgm:spPr>
        <a:solidFill>
          <a:schemeClr val="accent5">
            <a:lumMod val="50000"/>
          </a:schemeClr>
        </a:solidFill>
      </dgm:spPr>
      <dgm:t>
        <a:bodyPr/>
        <a:lstStyle/>
        <a:p>
          <a:r>
            <a:rPr lang="en-US" dirty="0">
              <a:solidFill>
                <a:schemeClr val="bg1"/>
              </a:solidFill>
            </a:rPr>
            <a:t>Patient</a:t>
          </a:r>
        </a:p>
      </dgm:t>
    </dgm:pt>
    <dgm:pt modelId="{094D7F9B-533C-EA4B-A0E8-E54496BC0FE5}" type="parTrans" cxnId="{F2C7B325-EC40-954B-9432-51D6F1B55BC8}">
      <dgm:prSet/>
      <dgm:spPr/>
      <dgm:t>
        <a:bodyPr/>
        <a:lstStyle/>
        <a:p>
          <a:endParaRPr lang="en-US"/>
        </a:p>
      </dgm:t>
    </dgm:pt>
    <dgm:pt modelId="{67AC78A8-CB64-5748-9182-D56D0924F33B}" type="sibTrans" cxnId="{F2C7B325-EC40-954B-9432-51D6F1B55BC8}">
      <dgm:prSet/>
      <dgm:spPr/>
      <dgm:t>
        <a:bodyPr/>
        <a:lstStyle/>
        <a:p>
          <a:endParaRPr lang="en-US"/>
        </a:p>
      </dgm:t>
    </dgm:pt>
    <dgm:pt modelId="{21A65A77-463E-4B46-8650-BB2B0668D41F}">
      <dgm:prSet phldrT="[Text]"/>
      <dgm:spPr/>
      <dgm:t>
        <a:bodyPr/>
        <a:lstStyle/>
        <a:p>
          <a:r>
            <a:rPr lang="en-US" dirty="0">
              <a:solidFill>
                <a:schemeClr val="bg1"/>
              </a:solidFill>
            </a:rPr>
            <a:t>Local clinicians</a:t>
          </a:r>
        </a:p>
      </dgm:t>
    </dgm:pt>
    <dgm:pt modelId="{78DDA43B-9F15-8A43-A3BC-482E86609C70}" type="parTrans" cxnId="{EDDA550B-8C45-CC46-AA17-8ED6A16ACF06}">
      <dgm:prSet/>
      <dgm:spPr/>
      <dgm:t>
        <a:bodyPr/>
        <a:lstStyle/>
        <a:p>
          <a:endParaRPr lang="en-US"/>
        </a:p>
      </dgm:t>
    </dgm:pt>
    <dgm:pt modelId="{B43FD9B8-70A2-2044-A150-C2F343CDAFC7}" type="sibTrans" cxnId="{EDDA550B-8C45-CC46-AA17-8ED6A16ACF06}">
      <dgm:prSet/>
      <dgm:spPr/>
      <dgm:t>
        <a:bodyPr/>
        <a:lstStyle/>
        <a:p>
          <a:endParaRPr lang="en-US"/>
        </a:p>
      </dgm:t>
    </dgm:pt>
    <dgm:pt modelId="{FFA164C7-F653-8D41-8627-91454ED0DA14}">
      <dgm:prSet phldrT="[Text]"/>
      <dgm:spPr/>
      <dgm:t>
        <a:bodyPr/>
        <a:lstStyle/>
        <a:p>
          <a:r>
            <a:rPr lang="en-US" dirty="0">
              <a:solidFill>
                <a:schemeClr val="bg1"/>
              </a:solidFill>
            </a:rPr>
            <a:t>Local specialists</a:t>
          </a:r>
        </a:p>
      </dgm:t>
    </dgm:pt>
    <dgm:pt modelId="{72AF6144-458B-9248-BDFC-B7FAB237F78C}" type="parTrans" cxnId="{AB169F4B-7E56-1441-9C93-4D57094ADB8B}">
      <dgm:prSet/>
      <dgm:spPr/>
      <dgm:t>
        <a:bodyPr/>
        <a:lstStyle/>
        <a:p>
          <a:endParaRPr lang="en-US"/>
        </a:p>
      </dgm:t>
    </dgm:pt>
    <dgm:pt modelId="{B29853F0-06F2-B34A-838C-4A5D44879BFB}" type="sibTrans" cxnId="{AB169F4B-7E56-1441-9C93-4D57094ADB8B}">
      <dgm:prSet/>
      <dgm:spPr/>
      <dgm:t>
        <a:bodyPr/>
        <a:lstStyle/>
        <a:p>
          <a:endParaRPr lang="en-US"/>
        </a:p>
      </dgm:t>
    </dgm:pt>
    <dgm:pt modelId="{A88F2110-A108-6F41-A731-79F8897D7A3D}">
      <dgm:prSet phldrT="[Text]"/>
      <dgm:spPr/>
      <dgm:t>
        <a:bodyPr/>
        <a:lstStyle/>
        <a:p>
          <a:r>
            <a:rPr lang="en-US" dirty="0">
              <a:solidFill>
                <a:schemeClr val="bg1"/>
              </a:solidFill>
            </a:rPr>
            <a:t>Tertiary providers</a:t>
          </a:r>
        </a:p>
      </dgm:t>
    </dgm:pt>
    <dgm:pt modelId="{91290360-FC19-A647-8C03-4B7AB15A06A6}" type="parTrans" cxnId="{0C1E63EA-2127-9C44-B8A0-A77512D683FA}">
      <dgm:prSet/>
      <dgm:spPr/>
      <dgm:t>
        <a:bodyPr/>
        <a:lstStyle/>
        <a:p>
          <a:endParaRPr lang="en-US"/>
        </a:p>
      </dgm:t>
    </dgm:pt>
    <dgm:pt modelId="{767838B5-2373-7A41-9BC7-950174F08CC9}" type="sibTrans" cxnId="{0C1E63EA-2127-9C44-B8A0-A77512D683FA}">
      <dgm:prSet/>
      <dgm:spPr/>
      <dgm:t>
        <a:bodyPr/>
        <a:lstStyle/>
        <a:p>
          <a:endParaRPr lang="en-US"/>
        </a:p>
      </dgm:t>
    </dgm:pt>
    <dgm:pt modelId="{2D310606-E983-7D40-AA61-86074FECBD7A}">
      <dgm:prSet phldrT="[Text]"/>
      <dgm:spPr/>
      <dgm:t>
        <a:bodyPr/>
        <a:lstStyle/>
        <a:p>
          <a:r>
            <a:rPr lang="en-US" dirty="0">
              <a:solidFill>
                <a:schemeClr val="bg1"/>
              </a:solidFill>
            </a:rPr>
            <a:t>WHSSC</a:t>
          </a:r>
        </a:p>
      </dgm:t>
    </dgm:pt>
    <dgm:pt modelId="{5A75B3C9-3CF4-1343-9BA8-2D16D20E58AB}" type="parTrans" cxnId="{AE39A884-287B-1646-83A0-5B6979C2E01C}">
      <dgm:prSet/>
      <dgm:spPr/>
      <dgm:t>
        <a:bodyPr/>
        <a:lstStyle/>
        <a:p>
          <a:endParaRPr lang="en-US"/>
        </a:p>
      </dgm:t>
    </dgm:pt>
    <dgm:pt modelId="{1609D529-3235-9F4B-BEF0-9320640478F1}" type="sibTrans" cxnId="{AE39A884-287B-1646-83A0-5B6979C2E01C}">
      <dgm:prSet/>
      <dgm:spPr/>
      <dgm:t>
        <a:bodyPr/>
        <a:lstStyle/>
        <a:p>
          <a:endParaRPr lang="en-US"/>
        </a:p>
      </dgm:t>
    </dgm:pt>
    <dgm:pt modelId="{CFB29DDA-0FD5-744C-B71B-E09677B84080}">
      <dgm:prSet/>
      <dgm:spPr/>
      <dgm:t>
        <a:bodyPr/>
        <a:lstStyle/>
        <a:p>
          <a:r>
            <a:rPr lang="en-US" dirty="0">
              <a:solidFill>
                <a:schemeClr val="bg1"/>
              </a:solidFill>
            </a:rPr>
            <a:t>Health Boards</a:t>
          </a:r>
        </a:p>
      </dgm:t>
    </dgm:pt>
    <dgm:pt modelId="{32E3E8F2-D7E9-7641-AD25-E971105C44B1}" type="parTrans" cxnId="{189AC913-4DE2-084F-8519-963FEFEF0068}">
      <dgm:prSet/>
      <dgm:spPr/>
      <dgm:t>
        <a:bodyPr/>
        <a:lstStyle/>
        <a:p>
          <a:endParaRPr lang="en-US"/>
        </a:p>
      </dgm:t>
    </dgm:pt>
    <dgm:pt modelId="{3FA6254A-3E36-3843-8075-11C41F4A95B0}" type="sibTrans" cxnId="{189AC913-4DE2-084F-8519-963FEFEF0068}">
      <dgm:prSet/>
      <dgm:spPr/>
      <dgm:t>
        <a:bodyPr/>
        <a:lstStyle/>
        <a:p>
          <a:endParaRPr lang="en-US"/>
        </a:p>
      </dgm:t>
    </dgm:pt>
    <dgm:pt modelId="{08779D49-BFDC-5B49-81AC-ED00B4EAA3B3}" type="pres">
      <dgm:prSet presAssocID="{30EAB468-D65D-514A-8266-57B8A8DF9FB3}" presName="Name0" presStyleCnt="0">
        <dgm:presLayoutVars>
          <dgm:chMax val="1"/>
          <dgm:dir/>
          <dgm:animLvl val="ctr"/>
          <dgm:resizeHandles val="exact"/>
        </dgm:presLayoutVars>
      </dgm:prSet>
      <dgm:spPr/>
    </dgm:pt>
    <dgm:pt modelId="{5D9CE4B6-7BD1-AD43-9493-D4B9A27B0325}" type="pres">
      <dgm:prSet presAssocID="{3A853A0C-B97B-9349-B217-5DC5E4829E65}" presName="centerShape" presStyleLbl="node0" presStyleIdx="0" presStyleCnt="1"/>
      <dgm:spPr/>
    </dgm:pt>
    <dgm:pt modelId="{4B5877F8-EF44-8E47-97DA-DF6C7A1D6A91}" type="pres">
      <dgm:prSet presAssocID="{21A65A77-463E-4B46-8650-BB2B0668D41F}" presName="node" presStyleLbl="node1" presStyleIdx="0" presStyleCnt="5">
        <dgm:presLayoutVars>
          <dgm:bulletEnabled val="1"/>
        </dgm:presLayoutVars>
      </dgm:prSet>
      <dgm:spPr/>
    </dgm:pt>
    <dgm:pt modelId="{EEC20F9A-9E44-CD42-B0C9-9040F88BC5B9}" type="pres">
      <dgm:prSet presAssocID="{21A65A77-463E-4B46-8650-BB2B0668D41F}" presName="dummy" presStyleCnt="0"/>
      <dgm:spPr/>
    </dgm:pt>
    <dgm:pt modelId="{651C5F58-78D5-5045-AFC3-462AE79879C0}" type="pres">
      <dgm:prSet presAssocID="{B43FD9B8-70A2-2044-A150-C2F343CDAFC7}" presName="sibTrans" presStyleLbl="sibTrans2D1" presStyleIdx="0" presStyleCnt="5"/>
      <dgm:spPr/>
    </dgm:pt>
    <dgm:pt modelId="{A3CE9760-1E20-B649-899F-AAFDCF4D6E5D}" type="pres">
      <dgm:prSet presAssocID="{FFA164C7-F653-8D41-8627-91454ED0DA14}" presName="node" presStyleLbl="node1" presStyleIdx="1" presStyleCnt="5">
        <dgm:presLayoutVars>
          <dgm:bulletEnabled val="1"/>
        </dgm:presLayoutVars>
      </dgm:prSet>
      <dgm:spPr/>
    </dgm:pt>
    <dgm:pt modelId="{97796558-B0C2-574A-839A-9577EBF8DFA8}" type="pres">
      <dgm:prSet presAssocID="{FFA164C7-F653-8D41-8627-91454ED0DA14}" presName="dummy" presStyleCnt="0"/>
      <dgm:spPr/>
    </dgm:pt>
    <dgm:pt modelId="{8F541212-428E-9F46-B939-020992CBC968}" type="pres">
      <dgm:prSet presAssocID="{B29853F0-06F2-B34A-838C-4A5D44879BFB}" presName="sibTrans" presStyleLbl="sibTrans2D1" presStyleIdx="1" presStyleCnt="5"/>
      <dgm:spPr/>
    </dgm:pt>
    <dgm:pt modelId="{42A1B248-E243-1F4C-A97B-7F4158B0A53A}" type="pres">
      <dgm:prSet presAssocID="{A88F2110-A108-6F41-A731-79F8897D7A3D}" presName="node" presStyleLbl="node1" presStyleIdx="2" presStyleCnt="5">
        <dgm:presLayoutVars>
          <dgm:bulletEnabled val="1"/>
        </dgm:presLayoutVars>
      </dgm:prSet>
      <dgm:spPr/>
    </dgm:pt>
    <dgm:pt modelId="{83AA3ABA-C02C-3F4A-9843-C32F03FFBC4A}" type="pres">
      <dgm:prSet presAssocID="{A88F2110-A108-6F41-A731-79F8897D7A3D}" presName="dummy" presStyleCnt="0"/>
      <dgm:spPr/>
    </dgm:pt>
    <dgm:pt modelId="{0DC1D0BA-CFFD-B14A-B338-415D06387105}" type="pres">
      <dgm:prSet presAssocID="{767838B5-2373-7A41-9BC7-950174F08CC9}" presName="sibTrans" presStyleLbl="sibTrans2D1" presStyleIdx="2" presStyleCnt="5"/>
      <dgm:spPr/>
    </dgm:pt>
    <dgm:pt modelId="{FBDEFC0E-6392-B843-9076-9CF194B23FC7}" type="pres">
      <dgm:prSet presAssocID="{2D310606-E983-7D40-AA61-86074FECBD7A}" presName="node" presStyleLbl="node1" presStyleIdx="3" presStyleCnt="5">
        <dgm:presLayoutVars>
          <dgm:bulletEnabled val="1"/>
        </dgm:presLayoutVars>
      </dgm:prSet>
      <dgm:spPr/>
    </dgm:pt>
    <dgm:pt modelId="{6C9AD308-043D-3C44-944C-A9E20C230984}" type="pres">
      <dgm:prSet presAssocID="{2D310606-E983-7D40-AA61-86074FECBD7A}" presName="dummy" presStyleCnt="0"/>
      <dgm:spPr/>
    </dgm:pt>
    <dgm:pt modelId="{60F4079E-C856-EB42-93BA-FD1AC794BA1E}" type="pres">
      <dgm:prSet presAssocID="{1609D529-3235-9F4B-BEF0-9320640478F1}" presName="sibTrans" presStyleLbl="sibTrans2D1" presStyleIdx="3" presStyleCnt="5"/>
      <dgm:spPr/>
    </dgm:pt>
    <dgm:pt modelId="{21F12042-34FA-4342-B35C-D63F2E91B7F0}" type="pres">
      <dgm:prSet presAssocID="{CFB29DDA-0FD5-744C-B71B-E09677B84080}" presName="node" presStyleLbl="node1" presStyleIdx="4" presStyleCnt="5">
        <dgm:presLayoutVars>
          <dgm:bulletEnabled val="1"/>
        </dgm:presLayoutVars>
      </dgm:prSet>
      <dgm:spPr/>
    </dgm:pt>
    <dgm:pt modelId="{D353A649-DF93-A344-A9E9-861A6435BCB5}" type="pres">
      <dgm:prSet presAssocID="{CFB29DDA-0FD5-744C-B71B-E09677B84080}" presName="dummy" presStyleCnt="0"/>
      <dgm:spPr/>
    </dgm:pt>
    <dgm:pt modelId="{60329FA0-CB84-4444-B7B0-714099FEB9A3}" type="pres">
      <dgm:prSet presAssocID="{3FA6254A-3E36-3843-8075-11C41F4A95B0}" presName="sibTrans" presStyleLbl="sibTrans2D1" presStyleIdx="4" presStyleCnt="5"/>
      <dgm:spPr/>
    </dgm:pt>
  </dgm:ptLst>
  <dgm:cxnLst>
    <dgm:cxn modelId="{EDDA550B-8C45-CC46-AA17-8ED6A16ACF06}" srcId="{3A853A0C-B97B-9349-B217-5DC5E4829E65}" destId="{21A65A77-463E-4B46-8650-BB2B0668D41F}" srcOrd="0" destOrd="0" parTransId="{78DDA43B-9F15-8A43-A3BC-482E86609C70}" sibTransId="{B43FD9B8-70A2-2044-A150-C2F343CDAFC7}"/>
    <dgm:cxn modelId="{189AC913-4DE2-084F-8519-963FEFEF0068}" srcId="{3A853A0C-B97B-9349-B217-5DC5E4829E65}" destId="{CFB29DDA-0FD5-744C-B71B-E09677B84080}" srcOrd="4" destOrd="0" parTransId="{32E3E8F2-D7E9-7641-AD25-E971105C44B1}" sibTransId="{3FA6254A-3E36-3843-8075-11C41F4A95B0}"/>
    <dgm:cxn modelId="{E1663D22-F90E-F949-89B2-4C3B90BC31D7}" type="presOf" srcId="{767838B5-2373-7A41-9BC7-950174F08CC9}" destId="{0DC1D0BA-CFFD-B14A-B338-415D06387105}" srcOrd="0" destOrd="0" presId="urn:microsoft.com/office/officeart/2005/8/layout/radial6"/>
    <dgm:cxn modelId="{F2C7B325-EC40-954B-9432-51D6F1B55BC8}" srcId="{30EAB468-D65D-514A-8266-57B8A8DF9FB3}" destId="{3A853A0C-B97B-9349-B217-5DC5E4829E65}" srcOrd="0" destOrd="0" parTransId="{094D7F9B-533C-EA4B-A0E8-E54496BC0FE5}" sibTransId="{67AC78A8-CB64-5748-9182-D56D0924F33B}"/>
    <dgm:cxn modelId="{78935337-3CF5-A04D-AA56-29F7336594BD}" type="presOf" srcId="{FFA164C7-F653-8D41-8627-91454ED0DA14}" destId="{A3CE9760-1E20-B649-899F-AAFDCF4D6E5D}" srcOrd="0" destOrd="0" presId="urn:microsoft.com/office/officeart/2005/8/layout/radial6"/>
    <dgm:cxn modelId="{AB169F4B-7E56-1441-9C93-4D57094ADB8B}" srcId="{3A853A0C-B97B-9349-B217-5DC5E4829E65}" destId="{FFA164C7-F653-8D41-8627-91454ED0DA14}" srcOrd="1" destOrd="0" parTransId="{72AF6144-458B-9248-BDFC-B7FAB237F78C}" sibTransId="{B29853F0-06F2-B34A-838C-4A5D44879BFB}"/>
    <dgm:cxn modelId="{4202104E-526D-5C45-9B13-DCF086CDC491}" type="presOf" srcId="{2D310606-E983-7D40-AA61-86074FECBD7A}" destId="{FBDEFC0E-6392-B843-9076-9CF194B23FC7}" srcOrd="0" destOrd="0" presId="urn:microsoft.com/office/officeart/2005/8/layout/radial6"/>
    <dgm:cxn modelId="{B4A90A6D-FFED-CA46-AD7A-D57963023D30}" type="presOf" srcId="{1609D529-3235-9F4B-BEF0-9320640478F1}" destId="{60F4079E-C856-EB42-93BA-FD1AC794BA1E}" srcOrd="0" destOrd="0" presId="urn:microsoft.com/office/officeart/2005/8/layout/radial6"/>
    <dgm:cxn modelId="{AE39A884-287B-1646-83A0-5B6979C2E01C}" srcId="{3A853A0C-B97B-9349-B217-5DC5E4829E65}" destId="{2D310606-E983-7D40-AA61-86074FECBD7A}" srcOrd="3" destOrd="0" parTransId="{5A75B3C9-3CF4-1343-9BA8-2D16D20E58AB}" sibTransId="{1609D529-3235-9F4B-BEF0-9320640478F1}"/>
    <dgm:cxn modelId="{FF65BC98-48F5-5A45-B683-E22F0C8EAD34}" type="presOf" srcId="{A88F2110-A108-6F41-A731-79F8897D7A3D}" destId="{42A1B248-E243-1F4C-A97B-7F4158B0A53A}" srcOrd="0" destOrd="0" presId="urn:microsoft.com/office/officeart/2005/8/layout/radial6"/>
    <dgm:cxn modelId="{D41698A1-88C2-934E-8502-67E21DA14CBA}" type="presOf" srcId="{21A65A77-463E-4B46-8650-BB2B0668D41F}" destId="{4B5877F8-EF44-8E47-97DA-DF6C7A1D6A91}" srcOrd="0" destOrd="0" presId="urn:microsoft.com/office/officeart/2005/8/layout/radial6"/>
    <dgm:cxn modelId="{8A99C7C3-E7C8-8744-A29E-B0D5D0BD2C8D}" type="presOf" srcId="{B29853F0-06F2-B34A-838C-4A5D44879BFB}" destId="{8F541212-428E-9F46-B939-020992CBC968}" srcOrd="0" destOrd="0" presId="urn:microsoft.com/office/officeart/2005/8/layout/radial6"/>
    <dgm:cxn modelId="{7850ABCF-8002-2F41-AF75-3C9E47B0C5CD}" type="presOf" srcId="{3A853A0C-B97B-9349-B217-5DC5E4829E65}" destId="{5D9CE4B6-7BD1-AD43-9493-D4B9A27B0325}" srcOrd="0" destOrd="0" presId="urn:microsoft.com/office/officeart/2005/8/layout/radial6"/>
    <dgm:cxn modelId="{3F9752D4-9295-7E43-B78A-467F4E4BB72D}" type="presOf" srcId="{B43FD9B8-70A2-2044-A150-C2F343CDAFC7}" destId="{651C5F58-78D5-5045-AFC3-462AE79879C0}" srcOrd="0" destOrd="0" presId="urn:microsoft.com/office/officeart/2005/8/layout/radial6"/>
    <dgm:cxn modelId="{2EDBA4D5-329C-634C-97CB-A29F98991845}" type="presOf" srcId="{CFB29DDA-0FD5-744C-B71B-E09677B84080}" destId="{21F12042-34FA-4342-B35C-D63F2E91B7F0}" srcOrd="0" destOrd="0" presId="urn:microsoft.com/office/officeart/2005/8/layout/radial6"/>
    <dgm:cxn modelId="{0C1E63EA-2127-9C44-B8A0-A77512D683FA}" srcId="{3A853A0C-B97B-9349-B217-5DC5E4829E65}" destId="{A88F2110-A108-6F41-A731-79F8897D7A3D}" srcOrd="2" destOrd="0" parTransId="{91290360-FC19-A647-8C03-4B7AB15A06A6}" sibTransId="{767838B5-2373-7A41-9BC7-950174F08CC9}"/>
    <dgm:cxn modelId="{A9733BF1-285F-234F-A1FA-F82A2E62C527}" type="presOf" srcId="{3FA6254A-3E36-3843-8075-11C41F4A95B0}" destId="{60329FA0-CB84-4444-B7B0-714099FEB9A3}" srcOrd="0" destOrd="0" presId="urn:microsoft.com/office/officeart/2005/8/layout/radial6"/>
    <dgm:cxn modelId="{BA3BD7F6-2241-BB40-B98B-B97FDEB8905B}" type="presOf" srcId="{30EAB468-D65D-514A-8266-57B8A8DF9FB3}" destId="{08779D49-BFDC-5B49-81AC-ED00B4EAA3B3}" srcOrd="0" destOrd="0" presId="urn:microsoft.com/office/officeart/2005/8/layout/radial6"/>
    <dgm:cxn modelId="{6F8741CA-5FC6-2542-85B5-73816E94A006}" type="presParOf" srcId="{08779D49-BFDC-5B49-81AC-ED00B4EAA3B3}" destId="{5D9CE4B6-7BD1-AD43-9493-D4B9A27B0325}" srcOrd="0" destOrd="0" presId="urn:microsoft.com/office/officeart/2005/8/layout/radial6"/>
    <dgm:cxn modelId="{1EA27065-90C8-8047-AEFF-646584D717E7}" type="presParOf" srcId="{08779D49-BFDC-5B49-81AC-ED00B4EAA3B3}" destId="{4B5877F8-EF44-8E47-97DA-DF6C7A1D6A91}" srcOrd="1" destOrd="0" presId="urn:microsoft.com/office/officeart/2005/8/layout/radial6"/>
    <dgm:cxn modelId="{9E37603A-D09D-494D-8332-9D59868019AA}" type="presParOf" srcId="{08779D49-BFDC-5B49-81AC-ED00B4EAA3B3}" destId="{EEC20F9A-9E44-CD42-B0C9-9040F88BC5B9}" srcOrd="2" destOrd="0" presId="urn:microsoft.com/office/officeart/2005/8/layout/radial6"/>
    <dgm:cxn modelId="{8F9E4059-0D5A-8645-A42A-9BE78EE67FE7}" type="presParOf" srcId="{08779D49-BFDC-5B49-81AC-ED00B4EAA3B3}" destId="{651C5F58-78D5-5045-AFC3-462AE79879C0}" srcOrd="3" destOrd="0" presId="urn:microsoft.com/office/officeart/2005/8/layout/radial6"/>
    <dgm:cxn modelId="{C7493B2F-38A9-8947-84A5-4FD1581AC66A}" type="presParOf" srcId="{08779D49-BFDC-5B49-81AC-ED00B4EAA3B3}" destId="{A3CE9760-1E20-B649-899F-AAFDCF4D6E5D}" srcOrd="4" destOrd="0" presId="urn:microsoft.com/office/officeart/2005/8/layout/radial6"/>
    <dgm:cxn modelId="{63FD3F1C-E56B-0343-A7CD-4C25177749CA}" type="presParOf" srcId="{08779D49-BFDC-5B49-81AC-ED00B4EAA3B3}" destId="{97796558-B0C2-574A-839A-9577EBF8DFA8}" srcOrd="5" destOrd="0" presId="urn:microsoft.com/office/officeart/2005/8/layout/radial6"/>
    <dgm:cxn modelId="{EDF79689-BCCD-6E46-855E-1D9A3D02FC99}" type="presParOf" srcId="{08779D49-BFDC-5B49-81AC-ED00B4EAA3B3}" destId="{8F541212-428E-9F46-B939-020992CBC968}" srcOrd="6" destOrd="0" presId="urn:microsoft.com/office/officeart/2005/8/layout/radial6"/>
    <dgm:cxn modelId="{0D2E484F-1A2B-484D-BF64-81A84157EF4A}" type="presParOf" srcId="{08779D49-BFDC-5B49-81AC-ED00B4EAA3B3}" destId="{42A1B248-E243-1F4C-A97B-7F4158B0A53A}" srcOrd="7" destOrd="0" presId="urn:microsoft.com/office/officeart/2005/8/layout/radial6"/>
    <dgm:cxn modelId="{FDCAB8BB-9D8D-C944-8DFB-F0A3AF5CB186}" type="presParOf" srcId="{08779D49-BFDC-5B49-81AC-ED00B4EAA3B3}" destId="{83AA3ABA-C02C-3F4A-9843-C32F03FFBC4A}" srcOrd="8" destOrd="0" presId="urn:microsoft.com/office/officeart/2005/8/layout/radial6"/>
    <dgm:cxn modelId="{9C3E439B-7184-8F47-8D33-8D4553BF9CEC}" type="presParOf" srcId="{08779D49-BFDC-5B49-81AC-ED00B4EAA3B3}" destId="{0DC1D0BA-CFFD-B14A-B338-415D06387105}" srcOrd="9" destOrd="0" presId="urn:microsoft.com/office/officeart/2005/8/layout/radial6"/>
    <dgm:cxn modelId="{7DC1115A-CFA0-7642-9A88-EF968D84B7F0}" type="presParOf" srcId="{08779D49-BFDC-5B49-81AC-ED00B4EAA3B3}" destId="{FBDEFC0E-6392-B843-9076-9CF194B23FC7}" srcOrd="10" destOrd="0" presId="urn:microsoft.com/office/officeart/2005/8/layout/radial6"/>
    <dgm:cxn modelId="{1329557C-4513-B740-B60C-809043DA906C}" type="presParOf" srcId="{08779D49-BFDC-5B49-81AC-ED00B4EAA3B3}" destId="{6C9AD308-043D-3C44-944C-A9E20C230984}" srcOrd="11" destOrd="0" presId="urn:microsoft.com/office/officeart/2005/8/layout/radial6"/>
    <dgm:cxn modelId="{CB5694A3-3A86-3C4A-914B-682BF4812F7A}" type="presParOf" srcId="{08779D49-BFDC-5B49-81AC-ED00B4EAA3B3}" destId="{60F4079E-C856-EB42-93BA-FD1AC794BA1E}" srcOrd="12" destOrd="0" presId="urn:microsoft.com/office/officeart/2005/8/layout/radial6"/>
    <dgm:cxn modelId="{C269CD52-6625-6A48-9A15-1ED0A14904A0}" type="presParOf" srcId="{08779D49-BFDC-5B49-81AC-ED00B4EAA3B3}" destId="{21F12042-34FA-4342-B35C-D63F2E91B7F0}" srcOrd="13" destOrd="0" presId="urn:microsoft.com/office/officeart/2005/8/layout/radial6"/>
    <dgm:cxn modelId="{D55DB5C0-8240-2341-88F7-55CE8DF32CC1}" type="presParOf" srcId="{08779D49-BFDC-5B49-81AC-ED00B4EAA3B3}" destId="{D353A649-DF93-A344-A9E9-861A6435BCB5}" srcOrd="14" destOrd="0" presId="urn:microsoft.com/office/officeart/2005/8/layout/radial6"/>
    <dgm:cxn modelId="{8BBDB7C9-D3AB-8943-8A2F-BF09272235E7}" type="presParOf" srcId="{08779D49-BFDC-5B49-81AC-ED00B4EAA3B3}" destId="{60329FA0-CB84-4444-B7B0-714099FEB9A3}" srcOrd="15"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EAB468-D65D-514A-8266-57B8A8DF9FB3}" type="doc">
      <dgm:prSet loTypeId="urn:microsoft.com/office/officeart/2005/8/layout/radial6" loCatId="" qsTypeId="urn:microsoft.com/office/officeart/2005/8/quickstyle/simple1" qsCatId="simple" csTypeId="urn:microsoft.com/office/officeart/2005/8/colors/accent1_2" csCatId="accent1" phldr="1"/>
      <dgm:spPr/>
      <dgm:t>
        <a:bodyPr/>
        <a:lstStyle/>
        <a:p>
          <a:endParaRPr lang="en-US"/>
        </a:p>
      </dgm:t>
    </dgm:pt>
    <dgm:pt modelId="{3A853A0C-B97B-9349-B217-5DC5E4829E65}">
      <dgm:prSet phldrT="[Text]"/>
      <dgm:spPr>
        <a:solidFill>
          <a:schemeClr val="accent5">
            <a:lumMod val="50000"/>
          </a:schemeClr>
        </a:solidFill>
      </dgm:spPr>
      <dgm:t>
        <a:bodyPr/>
        <a:lstStyle/>
        <a:p>
          <a:r>
            <a:rPr lang="en-US" baseline="0">
              <a:solidFill>
                <a:schemeClr val="bg1"/>
              </a:solidFill>
            </a:rPr>
            <a:t>Patient</a:t>
          </a:r>
          <a:endParaRPr lang="en-US" baseline="0" dirty="0">
            <a:solidFill>
              <a:schemeClr val="bg1"/>
            </a:solidFill>
          </a:endParaRPr>
        </a:p>
      </dgm:t>
    </dgm:pt>
    <dgm:pt modelId="{094D7F9B-533C-EA4B-A0E8-E54496BC0FE5}" type="parTrans" cxnId="{F2C7B325-EC40-954B-9432-51D6F1B55BC8}">
      <dgm:prSet/>
      <dgm:spPr/>
      <dgm:t>
        <a:bodyPr/>
        <a:lstStyle/>
        <a:p>
          <a:endParaRPr lang="en-US"/>
        </a:p>
      </dgm:t>
    </dgm:pt>
    <dgm:pt modelId="{67AC78A8-CB64-5748-9182-D56D0924F33B}" type="sibTrans" cxnId="{F2C7B325-EC40-954B-9432-51D6F1B55BC8}">
      <dgm:prSet/>
      <dgm:spPr/>
      <dgm:t>
        <a:bodyPr/>
        <a:lstStyle/>
        <a:p>
          <a:endParaRPr lang="en-US"/>
        </a:p>
      </dgm:t>
    </dgm:pt>
    <dgm:pt modelId="{21A65A77-463E-4B46-8650-BB2B0668D41F}">
      <dgm:prSet phldrT="[Text]"/>
      <dgm:spPr/>
      <dgm:t>
        <a:bodyPr/>
        <a:lstStyle/>
        <a:p>
          <a:r>
            <a:rPr lang="en-US" baseline="0">
              <a:solidFill>
                <a:schemeClr val="bg1"/>
              </a:solidFill>
            </a:rPr>
            <a:t>Local clinicians</a:t>
          </a:r>
          <a:endParaRPr lang="en-US" baseline="0" dirty="0">
            <a:solidFill>
              <a:schemeClr val="bg1"/>
            </a:solidFill>
          </a:endParaRPr>
        </a:p>
      </dgm:t>
    </dgm:pt>
    <dgm:pt modelId="{78DDA43B-9F15-8A43-A3BC-482E86609C70}" type="parTrans" cxnId="{EDDA550B-8C45-CC46-AA17-8ED6A16ACF06}">
      <dgm:prSet/>
      <dgm:spPr/>
      <dgm:t>
        <a:bodyPr/>
        <a:lstStyle/>
        <a:p>
          <a:endParaRPr lang="en-US"/>
        </a:p>
      </dgm:t>
    </dgm:pt>
    <dgm:pt modelId="{B43FD9B8-70A2-2044-A150-C2F343CDAFC7}" type="sibTrans" cxnId="{EDDA550B-8C45-CC46-AA17-8ED6A16ACF06}">
      <dgm:prSet/>
      <dgm:spPr/>
      <dgm:t>
        <a:bodyPr/>
        <a:lstStyle/>
        <a:p>
          <a:endParaRPr lang="en-US"/>
        </a:p>
      </dgm:t>
    </dgm:pt>
    <dgm:pt modelId="{FFA164C7-F653-8D41-8627-91454ED0DA14}">
      <dgm:prSet phldrT="[Text]"/>
      <dgm:spPr/>
      <dgm:t>
        <a:bodyPr/>
        <a:lstStyle/>
        <a:p>
          <a:r>
            <a:rPr lang="en-US">
              <a:solidFill>
                <a:schemeClr val="bg1"/>
              </a:solidFill>
            </a:rPr>
            <a:t>Local specialists</a:t>
          </a:r>
          <a:endParaRPr lang="en-US" dirty="0">
            <a:solidFill>
              <a:schemeClr val="bg1"/>
            </a:solidFill>
          </a:endParaRPr>
        </a:p>
      </dgm:t>
    </dgm:pt>
    <dgm:pt modelId="{72AF6144-458B-9248-BDFC-B7FAB237F78C}" type="parTrans" cxnId="{AB169F4B-7E56-1441-9C93-4D57094ADB8B}">
      <dgm:prSet/>
      <dgm:spPr/>
      <dgm:t>
        <a:bodyPr/>
        <a:lstStyle/>
        <a:p>
          <a:endParaRPr lang="en-US"/>
        </a:p>
      </dgm:t>
    </dgm:pt>
    <dgm:pt modelId="{B29853F0-06F2-B34A-838C-4A5D44879BFB}" type="sibTrans" cxnId="{AB169F4B-7E56-1441-9C93-4D57094ADB8B}">
      <dgm:prSet/>
      <dgm:spPr/>
      <dgm:t>
        <a:bodyPr/>
        <a:lstStyle/>
        <a:p>
          <a:endParaRPr lang="en-US"/>
        </a:p>
      </dgm:t>
    </dgm:pt>
    <dgm:pt modelId="{A88F2110-A108-6F41-A731-79F8897D7A3D}">
      <dgm:prSet phldrT="[Text]"/>
      <dgm:spPr/>
      <dgm:t>
        <a:bodyPr/>
        <a:lstStyle/>
        <a:p>
          <a:r>
            <a:rPr lang="en-US">
              <a:solidFill>
                <a:schemeClr val="bg1"/>
              </a:solidFill>
            </a:rPr>
            <a:t>Tertiary providers</a:t>
          </a:r>
          <a:endParaRPr lang="en-US" dirty="0">
            <a:solidFill>
              <a:schemeClr val="bg1"/>
            </a:solidFill>
          </a:endParaRPr>
        </a:p>
      </dgm:t>
    </dgm:pt>
    <dgm:pt modelId="{91290360-FC19-A647-8C03-4B7AB15A06A6}" type="parTrans" cxnId="{0C1E63EA-2127-9C44-B8A0-A77512D683FA}">
      <dgm:prSet/>
      <dgm:spPr/>
      <dgm:t>
        <a:bodyPr/>
        <a:lstStyle/>
        <a:p>
          <a:endParaRPr lang="en-US"/>
        </a:p>
      </dgm:t>
    </dgm:pt>
    <dgm:pt modelId="{767838B5-2373-7A41-9BC7-950174F08CC9}" type="sibTrans" cxnId="{0C1E63EA-2127-9C44-B8A0-A77512D683FA}">
      <dgm:prSet/>
      <dgm:spPr/>
      <dgm:t>
        <a:bodyPr/>
        <a:lstStyle/>
        <a:p>
          <a:endParaRPr lang="en-US"/>
        </a:p>
      </dgm:t>
    </dgm:pt>
    <dgm:pt modelId="{2D310606-E983-7D40-AA61-86074FECBD7A}">
      <dgm:prSet phldrT="[Text]"/>
      <dgm:spPr/>
      <dgm:t>
        <a:bodyPr/>
        <a:lstStyle/>
        <a:p>
          <a:r>
            <a:rPr lang="en-US">
              <a:solidFill>
                <a:schemeClr val="bg1"/>
              </a:solidFill>
            </a:rPr>
            <a:t>WHSSC</a:t>
          </a:r>
          <a:endParaRPr lang="en-US" dirty="0">
            <a:solidFill>
              <a:schemeClr val="bg1"/>
            </a:solidFill>
          </a:endParaRPr>
        </a:p>
      </dgm:t>
    </dgm:pt>
    <dgm:pt modelId="{5A75B3C9-3CF4-1343-9BA8-2D16D20E58AB}" type="parTrans" cxnId="{AE39A884-287B-1646-83A0-5B6979C2E01C}">
      <dgm:prSet/>
      <dgm:spPr/>
      <dgm:t>
        <a:bodyPr/>
        <a:lstStyle/>
        <a:p>
          <a:endParaRPr lang="en-US"/>
        </a:p>
      </dgm:t>
    </dgm:pt>
    <dgm:pt modelId="{1609D529-3235-9F4B-BEF0-9320640478F1}" type="sibTrans" cxnId="{AE39A884-287B-1646-83A0-5B6979C2E01C}">
      <dgm:prSet/>
      <dgm:spPr/>
      <dgm:t>
        <a:bodyPr/>
        <a:lstStyle/>
        <a:p>
          <a:endParaRPr lang="en-US"/>
        </a:p>
      </dgm:t>
    </dgm:pt>
    <dgm:pt modelId="{CFB29DDA-0FD5-744C-B71B-E09677B84080}">
      <dgm:prSet/>
      <dgm:spPr/>
      <dgm:t>
        <a:bodyPr/>
        <a:lstStyle/>
        <a:p>
          <a:r>
            <a:rPr lang="en-US" dirty="0">
              <a:solidFill>
                <a:schemeClr val="bg1"/>
              </a:solidFill>
            </a:rPr>
            <a:t>Health Boards</a:t>
          </a:r>
        </a:p>
      </dgm:t>
    </dgm:pt>
    <dgm:pt modelId="{32E3E8F2-D7E9-7641-AD25-E971105C44B1}" type="parTrans" cxnId="{189AC913-4DE2-084F-8519-963FEFEF0068}">
      <dgm:prSet/>
      <dgm:spPr/>
      <dgm:t>
        <a:bodyPr/>
        <a:lstStyle/>
        <a:p>
          <a:endParaRPr lang="en-US"/>
        </a:p>
      </dgm:t>
    </dgm:pt>
    <dgm:pt modelId="{3FA6254A-3E36-3843-8075-11C41F4A95B0}" type="sibTrans" cxnId="{189AC913-4DE2-084F-8519-963FEFEF0068}">
      <dgm:prSet/>
      <dgm:spPr/>
      <dgm:t>
        <a:bodyPr/>
        <a:lstStyle/>
        <a:p>
          <a:endParaRPr lang="en-US"/>
        </a:p>
      </dgm:t>
    </dgm:pt>
    <dgm:pt modelId="{44AF4E9F-553A-584F-813B-344C3F326B8D}">
      <dgm:prSet/>
      <dgm:spPr/>
      <dgm:t>
        <a:bodyPr/>
        <a:lstStyle/>
        <a:p>
          <a:r>
            <a:rPr lang="en-US" dirty="0">
              <a:solidFill>
                <a:schemeClr val="bg1"/>
              </a:solidFill>
            </a:rPr>
            <a:t>3rd sector</a:t>
          </a:r>
        </a:p>
      </dgm:t>
    </dgm:pt>
    <dgm:pt modelId="{942220DA-70A5-384D-946D-EF1233E6481F}" type="parTrans" cxnId="{5DAC08AC-D819-9848-B252-68D0401FA770}">
      <dgm:prSet/>
      <dgm:spPr/>
      <dgm:t>
        <a:bodyPr/>
        <a:lstStyle/>
        <a:p>
          <a:endParaRPr lang="en-US"/>
        </a:p>
      </dgm:t>
    </dgm:pt>
    <dgm:pt modelId="{750C1A3D-8AF3-F240-969A-372B16EAAAA8}" type="sibTrans" cxnId="{5DAC08AC-D819-9848-B252-68D0401FA770}">
      <dgm:prSet/>
      <dgm:spPr/>
      <dgm:t>
        <a:bodyPr/>
        <a:lstStyle/>
        <a:p>
          <a:endParaRPr lang="en-US"/>
        </a:p>
      </dgm:t>
    </dgm:pt>
    <dgm:pt modelId="{1CBFF7E1-D7B9-8245-9E2E-6676DB045002}">
      <dgm:prSet/>
      <dgm:spPr/>
      <dgm:t>
        <a:bodyPr/>
        <a:lstStyle/>
        <a:p>
          <a:endParaRPr lang="en-US" dirty="0">
            <a:solidFill>
              <a:schemeClr val="accent6">
                <a:lumMod val="50000"/>
              </a:schemeClr>
            </a:solidFill>
          </a:endParaRPr>
        </a:p>
      </dgm:t>
    </dgm:pt>
    <dgm:pt modelId="{0EA87418-5C66-4244-9B79-64462322EA57}" type="parTrans" cxnId="{9160FDD9-6932-C040-823E-DEAC8A2DCF19}">
      <dgm:prSet/>
      <dgm:spPr/>
      <dgm:t>
        <a:bodyPr/>
        <a:lstStyle/>
        <a:p>
          <a:endParaRPr lang="en-US"/>
        </a:p>
      </dgm:t>
    </dgm:pt>
    <dgm:pt modelId="{97B9D2E6-DC9A-584C-9890-4C429B2D493B}" type="sibTrans" cxnId="{9160FDD9-6932-C040-823E-DEAC8A2DCF19}">
      <dgm:prSet/>
      <dgm:spPr/>
      <dgm:t>
        <a:bodyPr/>
        <a:lstStyle/>
        <a:p>
          <a:endParaRPr lang="en-US"/>
        </a:p>
      </dgm:t>
    </dgm:pt>
    <dgm:pt modelId="{DB308C9C-5439-CE46-B7F3-571CAE21986C}">
      <dgm:prSet/>
      <dgm:spPr/>
      <dgm:t>
        <a:bodyPr/>
        <a:lstStyle/>
        <a:p>
          <a:r>
            <a:rPr lang="en-US" dirty="0">
              <a:solidFill>
                <a:schemeClr val="bg1"/>
              </a:solidFill>
            </a:rPr>
            <a:t>Welsh Government</a:t>
          </a:r>
        </a:p>
      </dgm:t>
    </dgm:pt>
    <dgm:pt modelId="{260E0344-D5B3-F249-BF88-5A4F03A48694}" type="parTrans" cxnId="{341D3116-A0EF-6646-88FD-96B276FED821}">
      <dgm:prSet/>
      <dgm:spPr/>
      <dgm:t>
        <a:bodyPr/>
        <a:lstStyle/>
        <a:p>
          <a:endParaRPr lang="en-GB"/>
        </a:p>
      </dgm:t>
    </dgm:pt>
    <dgm:pt modelId="{627BB414-6CFA-0047-853B-9E5A4BFFEF1A}" type="sibTrans" cxnId="{341D3116-A0EF-6646-88FD-96B276FED821}">
      <dgm:prSet/>
      <dgm:spPr/>
      <dgm:t>
        <a:bodyPr/>
        <a:lstStyle/>
        <a:p>
          <a:endParaRPr lang="en-GB"/>
        </a:p>
      </dgm:t>
    </dgm:pt>
    <dgm:pt modelId="{08779D49-BFDC-5B49-81AC-ED00B4EAA3B3}" type="pres">
      <dgm:prSet presAssocID="{30EAB468-D65D-514A-8266-57B8A8DF9FB3}" presName="Name0" presStyleCnt="0">
        <dgm:presLayoutVars>
          <dgm:chMax val="1"/>
          <dgm:dir/>
          <dgm:animLvl val="ctr"/>
          <dgm:resizeHandles val="exact"/>
        </dgm:presLayoutVars>
      </dgm:prSet>
      <dgm:spPr/>
    </dgm:pt>
    <dgm:pt modelId="{5D9CE4B6-7BD1-AD43-9493-D4B9A27B0325}" type="pres">
      <dgm:prSet presAssocID="{3A853A0C-B97B-9349-B217-5DC5E4829E65}" presName="centerShape" presStyleLbl="node0" presStyleIdx="0" presStyleCnt="1"/>
      <dgm:spPr/>
    </dgm:pt>
    <dgm:pt modelId="{4B5877F8-EF44-8E47-97DA-DF6C7A1D6A91}" type="pres">
      <dgm:prSet presAssocID="{21A65A77-463E-4B46-8650-BB2B0668D41F}" presName="node" presStyleLbl="node1" presStyleIdx="0" presStyleCnt="7">
        <dgm:presLayoutVars>
          <dgm:bulletEnabled val="1"/>
        </dgm:presLayoutVars>
      </dgm:prSet>
      <dgm:spPr/>
    </dgm:pt>
    <dgm:pt modelId="{EEC20F9A-9E44-CD42-B0C9-9040F88BC5B9}" type="pres">
      <dgm:prSet presAssocID="{21A65A77-463E-4B46-8650-BB2B0668D41F}" presName="dummy" presStyleCnt="0"/>
      <dgm:spPr/>
    </dgm:pt>
    <dgm:pt modelId="{651C5F58-78D5-5045-AFC3-462AE79879C0}" type="pres">
      <dgm:prSet presAssocID="{B43FD9B8-70A2-2044-A150-C2F343CDAFC7}" presName="sibTrans" presStyleLbl="sibTrans2D1" presStyleIdx="0" presStyleCnt="7"/>
      <dgm:spPr/>
    </dgm:pt>
    <dgm:pt modelId="{A3CE9760-1E20-B649-899F-AAFDCF4D6E5D}" type="pres">
      <dgm:prSet presAssocID="{FFA164C7-F653-8D41-8627-91454ED0DA14}" presName="node" presStyleLbl="node1" presStyleIdx="1" presStyleCnt="7">
        <dgm:presLayoutVars>
          <dgm:bulletEnabled val="1"/>
        </dgm:presLayoutVars>
      </dgm:prSet>
      <dgm:spPr/>
    </dgm:pt>
    <dgm:pt modelId="{97796558-B0C2-574A-839A-9577EBF8DFA8}" type="pres">
      <dgm:prSet presAssocID="{FFA164C7-F653-8D41-8627-91454ED0DA14}" presName="dummy" presStyleCnt="0"/>
      <dgm:spPr/>
    </dgm:pt>
    <dgm:pt modelId="{8F541212-428E-9F46-B939-020992CBC968}" type="pres">
      <dgm:prSet presAssocID="{B29853F0-06F2-B34A-838C-4A5D44879BFB}" presName="sibTrans" presStyleLbl="sibTrans2D1" presStyleIdx="1" presStyleCnt="7"/>
      <dgm:spPr/>
    </dgm:pt>
    <dgm:pt modelId="{42A1B248-E243-1F4C-A97B-7F4158B0A53A}" type="pres">
      <dgm:prSet presAssocID="{A88F2110-A108-6F41-A731-79F8897D7A3D}" presName="node" presStyleLbl="node1" presStyleIdx="2" presStyleCnt="7">
        <dgm:presLayoutVars>
          <dgm:bulletEnabled val="1"/>
        </dgm:presLayoutVars>
      </dgm:prSet>
      <dgm:spPr/>
    </dgm:pt>
    <dgm:pt modelId="{83AA3ABA-C02C-3F4A-9843-C32F03FFBC4A}" type="pres">
      <dgm:prSet presAssocID="{A88F2110-A108-6F41-A731-79F8897D7A3D}" presName="dummy" presStyleCnt="0"/>
      <dgm:spPr/>
    </dgm:pt>
    <dgm:pt modelId="{0DC1D0BA-CFFD-B14A-B338-415D06387105}" type="pres">
      <dgm:prSet presAssocID="{767838B5-2373-7A41-9BC7-950174F08CC9}" presName="sibTrans" presStyleLbl="sibTrans2D1" presStyleIdx="2" presStyleCnt="7"/>
      <dgm:spPr/>
    </dgm:pt>
    <dgm:pt modelId="{FBDEFC0E-6392-B843-9076-9CF194B23FC7}" type="pres">
      <dgm:prSet presAssocID="{2D310606-E983-7D40-AA61-86074FECBD7A}" presName="node" presStyleLbl="node1" presStyleIdx="3" presStyleCnt="7">
        <dgm:presLayoutVars>
          <dgm:bulletEnabled val="1"/>
        </dgm:presLayoutVars>
      </dgm:prSet>
      <dgm:spPr/>
    </dgm:pt>
    <dgm:pt modelId="{6C9AD308-043D-3C44-944C-A9E20C230984}" type="pres">
      <dgm:prSet presAssocID="{2D310606-E983-7D40-AA61-86074FECBD7A}" presName="dummy" presStyleCnt="0"/>
      <dgm:spPr/>
    </dgm:pt>
    <dgm:pt modelId="{60F4079E-C856-EB42-93BA-FD1AC794BA1E}" type="pres">
      <dgm:prSet presAssocID="{1609D529-3235-9F4B-BEF0-9320640478F1}" presName="sibTrans" presStyleLbl="sibTrans2D1" presStyleIdx="3" presStyleCnt="7"/>
      <dgm:spPr/>
    </dgm:pt>
    <dgm:pt modelId="{21F12042-34FA-4342-B35C-D63F2E91B7F0}" type="pres">
      <dgm:prSet presAssocID="{CFB29DDA-0FD5-744C-B71B-E09677B84080}" presName="node" presStyleLbl="node1" presStyleIdx="4" presStyleCnt="7">
        <dgm:presLayoutVars>
          <dgm:bulletEnabled val="1"/>
        </dgm:presLayoutVars>
      </dgm:prSet>
      <dgm:spPr/>
    </dgm:pt>
    <dgm:pt modelId="{D353A649-DF93-A344-A9E9-861A6435BCB5}" type="pres">
      <dgm:prSet presAssocID="{CFB29DDA-0FD5-744C-B71B-E09677B84080}" presName="dummy" presStyleCnt="0"/>
      <dgm:spPr/>
    </dgm:pt>
    <dgm:pt modelId="{60329FA0-CB84-4444-B7B0-714099FEB9A3}" type="pres">
      <dgm:prSet presAssocID="{3FA6254A-3E36-3843-8075-11C41F4A95B0}" presName="sibTrans" presStyleLbl="sibTrans2D1" presStyleIdx="4" presStyleCnt="7"/>
      <dgm:spPr/>
    </dgm:pt>
    <dgm:pt modelId="{3E5F26E2-5D93-8B4F-8164-3CD7EB5EFAFB}" type="pres">
      <dgm:prSet presAssocID="{44AF4E9F-553A-584F-813B-344C3F326B8D}" presName="node" presStyleLbl="node1" presStyleIdx="5" presStyleCnt="7">
        <dgm:presLayoutVars>
          <dgm:bulletEnabled val="1"/>
        </dgm:presLayoutVars>
      </dgm:prSet>
      <dgm:spPr/>
    </dgm:pt>
    <dgm:pt modelId="{AB2F26AE-7020-F54A-8DEF-0A4556981953}" type="pres">
      <dgm:prSet presAssocID="{44AF4E9F-553A-584F-813B-344C3F326B8D}" presName="dummy" presStyleCnt="0"/>
      <dgm:spPr/>
    </dgm:pt>
    <dgm:pt modelId="{473DB0FD-5588-C349-9F4A-AEE6EF515EED}" type="pres">
      <dgm:prSet presAssocID="{750C1A3D-8AF3-F240-969A-372B16EAAAA8}" presName="sibTrans" presStyleLbl="sibTrans2D1" presStyleIdx="5" presStyleCnt="7"/>
      <dgm:spPr/>
    </dgm:pt>
    <dgm:pt modelId="{505E15D1-1625-DE45-940F-3DE195ACCCF0}" type="pres">
      <dgm:prSet presAssocID="{DB308C9C-5439-CE46-B7F3-571CAE21986C}" presName="node" presStyleLbl="node1" presStyleIdx="6" presStyleCnt="7">
        <dgm:presLayoutVars>
          <dgm:bulletEnabled val="1"/>
        </dgm:presLayoutVars>
      </dgm:prSet>
      <dgm:spPr/>
    </dgm:pt>
    <dgm:pt modelId="{34F0DFB1-9778-E24A-890D-A46B8A76D289}" type="pres">
      <dgm:prSet presAssocID="{DB308C9C-5439-CE46-B7F3-571CAE21986C}" presName="dummy" presStyleCnt="0"/>
      <dgm:spPr/>
    </dgm:pt>
    <dgm:pt modelId="{9EE1165E-152C-AF47-82B0-975F7826460B}" type="pres">
      <dgm:prSet presAssocID="{627BB414-6CFA-0047-853B-9E5A4BFFEF1A}" presName="sibTrans" presStyleLbl="sibTrans2D1" presStyleIdx="6" presStyleCnt="7"/>
      <dgm:spPr/>
    </dgm:pt>
  </dgm:ptLst>
  <dgm:cxnLst>
    <dgm:cxn modelId="{EDDA550B-8C45-CC46-AA17-8ED6A16ACF06}" srcId="{3A853A0C-B97B-9349-B217-5DC5E4829E65}" destId="{21A65A77-463E-4B46-8650-BB2B0668D41F}" srcOrd="0" destOrd="0" parTransId="{78DDA43B-9F15-8A43-A3BC-482E86609C70}" sibTransId="{B43FD9B8-70A2-2044-A150-C2F343CDAFC7}"/>
    <dgm:cxn modelId="{189AC913-4DE2-084F-8519-963FEFEF0068}" srcId="{3A853A0C-B97B-9349-B217-5DC5E4829E65}" destId="{CFB29DDA-0FD5-744C-B71B-E09677B84080}" srcOrd="4" destOrd="0" parTransId="{32E3E8F2-D7E9-7641-AD25-E971105C44B1}" sibTransId="{3FA6254A-3E36-3843-8075-11C41F4A95B0}"/>
    <dgm:cxn modelId="{341D3116-A0EF-6646-88FD-96B276FED821}" srcId="{3A853A0C-B97B-9349-B217-5DC5E4829E65}" destId="{DB308C9C-5439-CE46-B7F3-571CAE21986C}" srcOrd="6" destOrd="0" parTransId="{260E0344-D5B3-F249-BF88-5A4F03A48694}" sibTransId="{627BB414-6CFA-0047-853B-9E5A4BFFEF1A}"/>
    <dgm:cxn modelId="{E1663D22-F90E-F949-89B2-4C3B90BC31D7}" type="presOf" srcId="{767838B5-2373-7A41-9BC7-950174F08CC9}" destId="{0DC1D0BA-CFFD-B14A-B338-415D06387105}" srcOrd="0" destOrd="0" presId="urn:microsoft.com/office/officeart/2005/8/layout/radial6"/>
    <dgm:cxn modelId="{F2C7B325-EC40-954B-9432-51D6F1B55BC8}" srcId="{30EAB468-D65D-514A-8266-57B8A8DF9FB3}" destId="{3A853A0C-B97B-9349-B217-5DC5E4829E65}" srcOrd="0" destOrd="0" parTransId="{094D7F9B-533C-EA4B-A0E8-E54496BC0FE5}" sibTransId="{67AC78A8-CB64-5748-9182-D56D0924F33B}"/>
    <dgm:cxn modelId="{AE083735-520B-7F4E-BB91-613AA0DED319}" type="presOf" srcId="{44AF4E9F-553A-584F-813B-344C3F326B8D}" destId="{3E5F26E2-5D93-8B4F-8164-3CD7EB5EFAFB}" srcOrd="0" destOrd="0" presId="urn:microsoft.com/office/officeart/2005/8/layout/radial6"/>
    <dgm:cxn modelId="{78935337-3CF5-A04D-AA56-29F7336594BD}" type="presOf" srcId="{FFA164C7-F653-8D41-8627-91454ED0DA14}" destId="{A3CE9760-1E20-B649-899F-AAFDCF4D6E5D}" srcOrd="0" destOrd="0" presId="urn:microsoft.com/office/officeart/2005/8/layout/radial6"/>
    <dgm:cxn modelId="{AB169F4B-7E56-1441-9C93-4D57094ADB8B}" srcId="{3A853A0C-B97B-9349-B217-5DC5E4829E65}" destId="{FFA164C7-F653-8D41-8627-91454ED0DA14}" srcOrd="1" destOrd="0" parTransId="{72AF6144-458B-9248-BDFC-B7FAB237F78C}" sibTransId="{B29853F0-06F2-B34A-838C-4A5D44879BFB}"/>
    <dgm:cxn modelId="{4202104E-526D-5C45-9B13-DCF086CDC491}" type="presOf" srcId="{2D310606-E983-7D40-AA61-86074FECBD7A}" destId="{FBDEFC0E-6392-B843-9076-9CF194B23FC7}" srcOrd="0" destOrd="0" presId="urn:microsoft.com/office/officeart/2005/8/layout/radial6"/>
    <dgm:cxn modelId="{C2418750-977A-5140-B7AC-3CBA13F3A45A}" type="presOf" srcId="{DB308C9C-5439-CE46-B7F3-571CAE21986C}" destId="{505E15D1-1625-DE45-940F-3DE195ACCCF0}" srcOrd="0" destOrd="0" presId="urn:microsoft.com/office/officeart/2005/8/layout/radial6"/>
    <dgm:cxn modelId="{CF0B7264-65EC-F74F-B102-B2D26A857BAB}" type="presOf" srcId="{627BB414-6CFA-0047-853B-9E5A4BFFEF1A}" destId="{9EE1165E-152C-AF47-82B0-975F7826460B}" srcOrd="0" destOrd="0" presId="urn:microsoft.com/office/officeart/2005/8/layout/radial6"/>
    <dgm:cxn modelId="{B4A90A6D-FFED-CA46-AD7A-D57963023D30}" type="presOf" srcId="{1609D529-3235-9F4B-BEF0-9320640478F1}" destId="{60F4079E-C856-EB42-93BA-FD1AC794BA1E}" srcOrd="0" destOrd="0" presId="urn:microsoft.com/office/officeart/2005/8/layout/radial6"/>
    <dgm:cxn modelId="{AE39A884-287B-1646-83A0-5B6979C2E01C}" srcId="{3A853A0C-B97B-9349-B217-5DC5E4829E65}" destId="{2D310606-E983-7D40-AA61-86074FECBD7A}" srcOrd="3" destOrd="0" parTransId="{5A75B3C9-3CF4-1343-9BA8-2D16D20E58AB}" sibTransId="{1609D529-3235-9F4B-BEF0-9320640478F1}"/>
    <dgm:cxn modelId="{FF65BC98-48F5-5A45-B683-E22F0C8EAD34}" type="presOf" srcId="{A88F2110-A108-6F41-A731-79F8897D7A3D}" destId="{42A1B248-E243-1F4C-A97B-7F4158B0A53A}" srcOrd="0" destOrd="0" presId="urn:microsoft.com/office/officeart/2005/8/layout/radial6"/>
    <dgm:cxn modelId="{D41698A1-88C2-934E-8502-67E21DA14CBA}" type="presOf" srcId="{21A65A77-463E-4B46-8650-BB2B0668D41F}" destId="{4B5877F8-EF44-8E47-97DA-DF6C7A1D6A91}" srcOrd="0" destOrd="0" presId="urn:microsoft.com/office/officeart/2005/8/layout/radial6"/>
    <dgm:cxn modelId="{5DAC08AC-D819-9848-B252-68D0401FA770}" srcId="{3A853A0C-B97B-9349-B217-5DC5E4829E65}" destId="{44AF4E9F-553A-584F-813B-344C3F326B8D}" srcOrd="5" destOrd="0" parTransId="{942220DA-70A5-384D-946D-EF1233E6481F}" sibTransId="{750C1A3D-8AF3-F240-969A-372B16EAAAA8}"/>
    <dgm:cxn modelId="{8A99C7C3-E7C8-8744-A29E-B0D5D0BD2C8D}" type="presOf" srcId="{B29853F0-06F2-B34A-838C-4A5D44879BFB}" destId="{8F541212-428E-9F46-B939-020992CBC968}" srcOrd="0" destOrd="0" presId="urn:microsoft.com/office/officeart/2005/8/layout/radial6"/>
    <dgm:cxn modelId="{7850ABCF-8002-2F41-AF75-3C9E47B0C5CD}" type="presOf" srcId="{3A853A0C-B97B-9349-B217-5DC5E4829E65}" destId="{5D9CE4B6-7BD1-AD43-9493-D4B9A27B0325}" srcOrd="0" destOrd="0" presId="urn:microsoft.com/office/officeart/2005/8/layout/radial6"/>
    <dgm:cxn modelId="{3F9752D4-9295-7E43-B78A-467F4E4BB72D}" type="presOf" srcId="{B43FD9B8-70A2-2044-A150-C2F343CDAFC7}" destId="{651C5F58-78D5-5045-AFC3-462AE79879C0}" srcOrd="0" destOrd="0" presId="urn:microsoft.com/office/officeart/2005/8/layout/radial6"/>
    <dgm:cxn modelId="{2EDBA4D5-329C-634C-97CB-A29F98991845}" type="presOf" srcId="{CFB29DDA-0FD5-744C-B71B-E09677B84080}" destId="{21F12042-34FA-4342-B35C-D63F2E91B7F0}" srcOrd="0" destOrd="0" presId="urn:microsoft.com/office/officeart/2005/8/layout/radial6"/>
    <dgm:cxn modelId="{9160FDD9-6932-C040-823E-DEAC8A2DCF19}" srcId="{30EAB468-D65D-514A-8266-57B8A8DF9FB3}" destId="{1CBFF7E1-D7B9-8245-9E2E-6676DB045002}" srcOrd="1" destOrd="0" parTransId="{0EA87418-5C66-4244-9B79-64462322EA57}" sibTransId="{97B9D2E6-DC9A-584C-9890-4C429B2D493B}"/>
    <dgm:cxn modelId="{0C1E63EA-2127-9C44-B8A0-A77512D683FA}" srcId="{3A853A0C-B97B-9349-B217-5DC5E4829E65}" destId="{A88F2110-A108-6F41-A731-79F8897D7A3D}" srcOrd="2" destOrd="0" parTransId="{91290360-FC19-A647-8C03-4B7AB15A06A6}" sibTransId="{767838B5-2373-7A41-9BC7-950174F08CC9}"/>
    <dgm:cxn modelId="{4FE88DF0-EE08-7E41-A5EE-F43672289FAC}" type="presOf" srcId="{750C1A3D-8AF3-F240-969A-372B16EAAAA8}" destId="{473DB0FD-5588-C349-9F4A-AEE6EF515EED}" srcOrd="0" destOrd="0" presId="urn:microsoft.com/office/officeart/2005/8/layout/radial6"/>
    <dgm:cxn modelId="{A9733BF1-285F-234F-A1FA-F82A2E62C527}" type="presOf" srcId="{3FA6254A-3E36-3843-8075-11C41F4A95B0}" destId="{60329FA0-CB84-4444-B7B0-714099FEB9A3}" srcOrd="0" destOrd="0" presId="urn:microsoft.com/office/officeart/2005/8/layout/radial6"/>
    <dgm:cxn modelId="{BA3BD7F6-2241-BB40-B98B-B97FDEB8905B}" type="presOf" srcId="{30EAB468-D65D-514A-8266-57B8A8DF9FB3}" destId="{08779D49-BFDC-5B49-81AC-ED00B4EAA3B3}" srcOrd="0" destOrd="0" presId="urn:microsoft.com/office/officeart/2005/8/layout/radial6"/>
    <dgm:cxn modelId="{6F8741CA-5FC6-2542-85B5-73816E94A006}" type="presParOf" srcId="{08779D49-BFDC-5B49-81AC-ED00B4EAA3B3}" destId="{5D9CE4B6-7BD1-AD43-9493-D4B9A27B0325}" srcOrd="0" destOrd="0" presId="urn:microsoft.com/office/officeart/2005/8/layout/radial6"/>
    <dgm:cxn modelId="{1EA27065-90C8-8047-AEFF-646584D717E7}" type="presParOf" srcId="{08779D49-BFDC-5B49-81AC-ED00B4EAA3B3}" destId="{4B5877F8-EF44-8E47-97DA-DF6C7A1D6A91}" srcOrd="1" destOrd="0" presId="urn:microsoft.com/office/officeart/2005/8/layout/radial6"/>
    <dgm:cxn modelId="{9E37603A-D09D-494D-8332-9D59868019AA}" type="presParOf" srcId="{08779D49-BFDC-5B49-81AC-ED00B4EAA3B3}" destId="{EEC20F9A-9E44-CD42-B0C9-9040F88BC5B9}" srcOrd="2" destOrd="0" presId="urn:microsoft.com/office/officeart/2005/8/layout/radial6"/>
    <dgm:cxn modelId="{8F9E4059-0D5A-8645-A42A-9BE78EE67FE7}" type="presParOf" srcId="{08779D49-BFDC-5B49-81AC-ED00B4EAA3B3}" destId="{651C5F58-78D5-5045-AFC3-462AE79879C0}" srcOrd="3" destOrd="0" presId="urn:microsoft.com/office/officeart/2005/8/layout/radial6"/>
    <dgm:cxn modelId="{C7493B2F-38A9-8947-84A5-4FD1581AC66A}" type="presParOf" srcId="{08779D49-BFDC-5B49-81AC-ED00B4EAA3B3}" destId="{A3CE9760-1E20-B649-899F-AAFDCF4D6E5D}" srcOrd="4" destOrd="0" presId="urn:microsoft.com/office/officeart/2005/8/layout/radial6"/>
    <dgm:cxn modelId="{63FD3F1C-E56B-0343-A7CD-4C25177749CA}" type="presParOf" srcId="{08779D49-BFDC-5B49-81AC-ED00B4EAA3B3}" destId="{97796558-B0C2-574A-839A-9577EBF8DFA8}" srcOrd="5" destOrd="0" presId="urn:microsoft.com/office/officeart/2005/8/layout/radial6"/>
    <dgm:cxn modelId="{EDF79689-BCCD-6E46-855E-1D9A3D02FC99}" type="presParOf" srcId="{08779D49-BFDC-5B49-81AC-ED00B4EAA3B3}" destId="{8F541212-428E-9F46-B939-020992CBC968}" srcOrd="6" destOrd="0" presId="urn:microsoft.com/office/officeart/2005/8/layout/radial6"/>
    <dgm:cxn modelId="{0D2E484F-1A2B-484D-BF64-81A84157EF4A}" type="presParOf" srcId="{08779D49-BFDC-5B49-81AC-ED00B4EAA3B3}" destId="{42A1B248-E243-1F4C-A97B-7F4158B0A53A}" srcOrd="7" destOrd="0" presId="urn:microsoft.com/office/officeart/2005/8/layout/radial6"/>
    <dgm:cxn modelId="{FDCAB8BB-9D8D-C944-8DFB-F0A3AF5CB186}" type="presParOf" srcId="{08779D49-BFDC-5B49-81AC-ED00B4EAA3B3}" destId="{83AA3ABA-C02C-3F4A-9843-C32F03FFBC4A}" srcOrd="8" destOrd="0" presId="urn:microsoft.com/office/officeart/2005/8/layout/radial6"/>
    <dgm:cxn modelId="{9C3E439B-7184-8F47-8D33-8D4553BF9CEC}" type="presParOf" srcId="{08779D49-BFDC-5B49-81AC-ED00B4EAA3B3}" destId="{0DC1D0BA-CFFD-B14A-B338-415D06387105}" srcOrd="9" destOrd="0" presId="urn:microsoft.com/office/officeart/2005/8/layout/radial6"/>
    <dgm:cxn modelId="{7DC1115A-CFA0-7642-9A88-EF968D84B7F0}" type="presParOf" srcId="{08779D49-BFDC-5B49-81AC-ED00B4EAA3B3}" destId="{FBDEFC0E-6392-B843-9076-9CF194B23FC7}" srcOrd="10" destOrd="0" presId="urn:microsoft.com/office/officeart/2005/8/layout/radial6"/>
    <dgm:cxn modelId="{1329557C-4513-B740-B60C-809043DA906C}" type="presParOf" srcId="{08779D49-BFDC-5B49-81AC-ED00B4EAA3B3}" destId="{6C9AD308-043D-3C44-944C-A9E20C230984}" srcOrd="11" destOrd="0" presId="urn:microsoft.com/office/officeart/2005/8/layout/radial6"/>
    <dgm:cxn modelId="{CB5694A3-3A86-3C4A-914B-682BF4812F7A}" type="presParOf" srcId="{08779D49-BFDC-5B49-81AC-ED00B4EAA3B3}" destId="{60F4079E-C856-EB42-93BA-FD1AC794BA1E}" srcOrd="12" destOrd="0" presId="urn:microsoft.com/office/officeart/2005/8/layout/radial6"/>
    <dgm:cxn modelId="{C269CD52-6625-6A48-9A15-1ED0A14904A0}" type="presParOf" srcId="{08779D49-BFDC-5B49-81AC-ED00B4EAA3B3}" destId="{21F12042-34FA-4342-B35C-D63F2E91B7F0}" srcOrd="13" destOrd="0" presId="urn:microsoft.com/office/officeart/2005/8/layout/radial6"/>
    <dgm:cxn modelId="{D55DB5C0-8240-2341-88F7-55CE8DF32CC1}" type="presParOf" srcId="{08779D49-BFDC-5B49-81AC-ED00B4EAA3B3}" destId="{D353A649-DF93-A344-A9E9-861A6435BCB5}" srcOrd="14" destOrd="0" presId="urn:microsoft.com/office/officeart/2005/8/layout/radial6"/>
    <dgm:cxn modelId="{8BBDB7C9-D3AB-8943-8A2F-BF09272235E7}" type="presParOf" srcId="{08779D49-BFDC-5B49-81AC-ED00B4EAA3B3}" destId="{60329FA0-CB84-4444-B7B0-714099FEB9A3}" srcOrd="15" destOrd="0" presId="urn:microsoft.com/office/officeart/2005/8/layout/radial6"/>
    <dgm:cxn modelId="{2DCAEDEF-5F11-3241-9217-1EA74C606651}" type="presParOf" srcId="{08779D49-BFDC-5B49-81AC-ED00B4EAA3B3}" destId="{3E5F26E2-5D93-8B4F-8164-3CD7EB5EFAFB}" srcOrd="16" destOrd="0" presId="urn:microsoft.com/office/officeart/2005/8/layout/radial6"/>
    <dgm:cxn modelId="{4248CE5E-9BF1-8F4C-BA34-277A72B11A67}" type="presParOf" srcId="{08779D49-BFDC-5B49-81AC-ED00B4EAA3B3}" destId="{AB2F26AE-7020-F54A-8DEF-0A4556981953}" srcOrd="17" destOrd="0" presId="urn:microsoft.com/office/officeart/2005/8/layout/radial6"/>
    <dgm:cxn modelId="{839346BD-ABC5-7340-AB1C-091D7F6CBFF4}" type="presParOf" srcId="{08779D49-BFDC-5B49-81AC-ED00B4EAA3B3}" destId="{473DB0FD-5588-C349-9F4A-AEE6EF515EED}" srcOrd="18" destOrd="0" presId="urn:microsoft.com/office/officeart/2005/8/layout/radial6"/>
    <dgm:cxn modelId="{6BAAA896-F5DC-3747-A455-4C60758238F0}" type="presParOf" srcId="{08779D49-BFDC-5B49-81AC-ED00B4EAA3B3}" destId="{505E15D1-1625-DE45-940F-3DE195ACCCF0}" srcOrd="19" destOrd="0" presId="urn:microsoft.com/office/officeart/2005/8/layout/radial6"/>
    <dgm:cxn modelId="{27B516DA-FEB9-4D49-AAD4-32524A69527C}" type="presParOf" srcId="{08779D49-BFDC-5B49-81AC-ED00B4EAA3B3}" destId="{34F0DFB1-9778-E24A-890D-A46B8A76D289}" srcOrd="20" destOrd="0" presId="urn:microsoft.com/office/officeart/2005/8/layout/radial6"/>
    <dgm:cxn modelId="{902A2800-BF10-6345-A8CE-C6C4882DA506}" type="presParOf" srcId="{08779D49-BFDC-5B49-81AC-ED00B4EAA3B3}" destId="{9EE1165E-152C-AF47-82B0-975F7826460B}" srcOrd="21"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D5C1C62-B36C-4D27-9A5F-1F3C752BBB11}" type="doc">
      <dgm:prSet loTypeId="urn:microsoft.com/office/officeart/2005/8/layout/chevron1" loCatId="process" qsTypeId="urn:microsoft.com/office/officeart/2005/8/quickstyle/simple1" qsCatId="simple" csTypeId="urn:microsoft.com/office/officeart/2005/8/colors/accent1_2" csCatId="accent1" phldr="1"/>
      <dgm:spPr/>
    </dgm:pt>
    <dgm:pt modelId="{475E7F9D-231F-44BA-9C4A-79F310C0BC86}">
      <dgm:prSet phldrT="[Text]" custT="1"/>
      <dgm:spPr/>
      <dgm:t>
        <a:bodyPr/>
        <a:lstStyle/>
        <a:p>
          <a:pPr algn="ctr"/>
          <a:r>
            <a:rPr lang="en-GB" sz="1000" dirty="0"/>
            <a:t>Optimising intervention</a:t>
          </a:r>
        </a:p>
      </dgm:t>
    </dgm:pt>
    <dgm:pt modelId="{9E5BC5D0-7483-4D03-9D7F-E8A2709C26F4}" type="parTrans" cxnId="{99601977-9E82-4AD8-A1AF-7B1C7DF2C51D}">
      <dgm:prSet/>
      <dgm:spPr/>
      <dgm:t>
        <a:bodyPr/>
        <a:lstStyle/>
        <a:p>
          <a:pPr algn="ctr"/>
          <a:endParaRPr lang="en-GB"/>
        </a:p>
      </dgm:t>
    </dgm:pt>
    <dgm:pt modelId="{DA7A84AD-342D-44B0-A21D-0C12CD9EAB4C}" type="sibTrans" cxnId="{99601977-9E82-4AD8-A1AF-7B1C7DF2C51D}">
      <dgm:prSet/>
      <dgm:spPr/>
      <dgm:t>
        <a:bodyPr/>
        <a:lstStyle/>
        <a:p>
          <a:pPr algn="ctr"/>
          <a:endParaRPr lang="en-GB"/>
        </a:p>
      </dgm:t>
    </dgm:pt>
    <dgm:pt modelId="{85116FD3-DEC2-4B18-BACD-A47ACB05ADB6}">
      <dgm:prSet phldrT="[Text]" custT="1"/>
      <dgm:spPr/>
      <dgm:t>
        <a:bodyPr/>
        <a:lstStyle/>
        <a:p>
          <a:pPr algn="ctr"/>
          <a:r>
            <a:rPr lang="en-GB" sz="1000" dirty="0"/>
            <a:t>Supportive treatment</a:t>
          </a:r>
        </a:p>
      </dgm:t>
    </dgm:pt>
    <dgm:pt modelId="{EF683F39-D9B1-4D31-A306-24E10B0274B6}" type="parTrans" cxnId="{DEEEE164-867C-47B7-8E3F-AC22C82ECA92}">
      <dgm:prSet/>
      <dgm:spPr/>
      <dgm:t>
        <a:bodyPr/>
        <a:lstStyle/>
        <a:p>
          <a:pPr algn="ctr"/>
          <a:endParaRPr lang="en-GB"/>
        </a:p>
      </dgm:t>
    </dgm:pt>
    <dgm:pt modelId="{B4E58322-A437-4BBE-B2DD-09F9A460B415}" type="sibTrans" cxnId="{DEEEE164-867C-47B7-8E3F-AC22C82ECA92}">
      <dgm:prSet/>
      <dgm:spPr/>
      <dgm:t>
        <a:bodyPr/>
        <a:lstStyle/>
        <a:p>
          <a:pPr algn="ctr"/>
          <a:endParaRPr lang="en-GB"/>
        </a:p>
      </dgm:t>
    </dgm:pt>
    <dgm:pt modelId="{17C0E86C-D670-4F46-B76B-3780495DCAAF}">
      <dgm:prSet phldrT="[Text]" custT="1"/>
      <dgm:spPr/>
      <dgm:t>
        <a:bodyPr/>
        <a:lstStyle/>
        <a:p>
          <a:pPr algn="ctr"/>
          <a:r>
            <a:rPr lang="en-GB" sz="1000" dirty="0"/>
            <a:t>End of life care</a:t>
          </a:r>
        </a:p>
      </dgm:t>
    </dgm:pt>
    <dgm:pt modelId="{3B2B8369-E215-48AC-8AAF-4275F1408739}" type="parTrans" cxnId="{18B53A96-2B71-4141-9B29-1A11635CDD7E}">
      <dgm:prSet/>
      <dgm:spPr/>
      <dgm:t>
        <a:bodyPr/>
        <a:lstStyle/>
        <a:p>
          <a:pPr algn="ctr"/>
          <a:endParaRPr lang="en-GB"/>
        </a:p>
      </dgm:t>
    </dgm:pt>
    <dgm:pt modelId="{3A1FE207-C230-4E1D-AA54-450462DCA9A6}" type="sibTrans" cxnId="{18B53A96-2B71-4141-9B29-1A11635CDD7E}">
      <dgm:prSet/>
      <dgm:spPr/>
      <dgm:t>
        <a:bodyPr/>
        <a:lstStyle/>
        <a:p>
          <a:pPr algn="ctr"/>
          <a:endParaRPr lang="en-GB"/>
        </a:p>
      </dgm:t>
    </dgm:pt>
    <dgm:pt modelId="{D911B54C-3676-424E-8044-CEC985A11253}">
      <dgm:prSet custT="1"/>
      <dgm:spPr/>
      <dgm:t>
        <a:bodyPr/>
        <a:lstStyle/>
        <a:p>
          <a:pPr algn="ctr"/>
          <a:r>
            <a:rPr lang="en-GB" sz="1000" dirty="0"/>
            <a:t>Prevention</a:t>
          </a:r>
        </a:p>
      </dgm:t>
    </dgm:pt>
    <dgm:pt modelId="{F7B6502C-0D76-42D3-B486-51B4EFFA7AB7}" type="parTrans" cxnId="{789B90B9-C2A5-4DEF-97C3-38DB82905247}">
      <dgm:prSet/>
      <dgm:spPr/>
      <dgm:t>
        <a:bodyPr/>
        <a:lstStyle/>
        <a:p>
          <a:pPr algn="ctr"/>
          <a:endParaRPr lang="en-GB"/>
        </a:p>
      </dgm:t>
    </dgm:pt>
    <dgm:pt modelId="{5DDAB7D7-EA70-4FF2-A6F4-C352593B0D8F}" type="sibTrans" cxnId="{789B90B9-C2A5-4DEF-97C3-38DB82905247}">
      <dgm:prSet/>
      <dgm:spPr/>
      <dgm:t>
        <a:bodyPr/>
        <a:lstStyle/>
        <a:p>
          <a:pPr algn="ctr"/>
          <a:endParaRPr lang="en-GB"/>
        </a:p>
      </dgm:t>
    </dgm:pt>
    <dgm:pt modelId="{653C9A62-3086-414E-B694-6508A08ECCA6}">
      <dgm:prSet custT="1"/>
      <dgm:spPr/>
      <dgm:t>
        <a:bodyPr/>
        <a:lstStyle/>
        <a:p>
          <a:pPr algn="ctr"/>
          <a:r>
            <a:rPr lang="en-GB" sz="1000" dirty="0"/>
            <a:t>Early accurate diagnosis</a:t>
          </a:r>
        </a:p>
      </dgm:t>
    </dgm:pt>
    <dgm:pt modelId="{244EEF5A-5DCF-42B8-A83D-2355C1306DC8}" type="parTrans" cxnId="{4E19E88B-9E9F-484D-B12D-21C932D50D9C}">
      <dgm:prSet/>
      <dgm:spPr/>
      <dgm:t>
        <a:bodyPr/>
        <a:lstStyle/>
        <a:p>
          <a:pPr algn="ctr"/>
          <a:endParaRPr lang="en-GB"/>
        </a:p>
      </dgm:t>
    </dgm:pt>
    <dgm:pt modelId="{747C547A-AE8F-4ACD-B39B-4099FB12B824}" type="sibTrans" cxnId="{4E19E88B-9E9F-484D-B12D-21C932D50D9C}">
      <dgm:prSet/>
      <dgm:spPr/>
      <dgm:t>
        <a:bodyPr/>
        <a:lstStyle/>
        <a:p>
          <a:pPr algn="ctr"/>
          <a:endParaRPr lang="en-GB"/>
        </a:p>
      </dgm:t>
    </dgm:pt>
    <dgm:pt modelId="{EC3C5A93-0744-4B08-B8C8-C745872ADDDD}" type="pres">
      <dgm:prSet presAssocID="{8D5C1C62-B36C-4D27-9A5F-1F3C752BBB11}" presName="Name0" presStyleCnt="0">
        <dgm:presLayoutVars>
          <dgm:dir/>
          <dgm:animLvl val="lvl"/>
          <dgm:resizeHandles val="exact"/>
        </dgm:presLayoutVars>
      </dgm:prSet>
      <dgm:spPr/>
    </dgm:pt>
    <dgm:pt modelId="{EEDAF550-6CA3-4361-A575-BD6BD32F21E9}" type="pres">
      <dgm:prSet presAssocID="{D911B54C-3676-424E-8044-CEC985A11253}" presName="parTxOnly" presStyleLbl="node1" presStyleIdx="0" presStyleCnt="5" custScaleX="159712" custScaleY="187594" custLinFactNeighborX="28270" custLinFactNeighborY="8337">
        <dgm:presLayoutVars>
          <dgm:chMax val="0"/>
          <dgm:chPref val="0"/>
          <dgm:bulletEnabled val="1"/>
        </dgm:presLayoutVars>
      </dgm:prSet>
      <dgm:spPr/>
    </dgm:pt>
    <dgm:pt modelId="{429E443A-6E86-4CB0-9677-411E2918F8E4}" type="pres">
      <dgm:prSet presAssocID="{5DDAB7D7-EA70-4FF2-A6F4-C352593B0D8F}" presName="parTxOnlySpace" presStyleCnt="0"/>
      <dgm:spPr/>
    </dgm:pt>
    <dgm:pt modelId="{B9BFF5E5-8070-45DD-8913-2C2C060A5C67}" type="pres">
      <dgm:prSet presAssocID="{653C9A62-3086-414E-B694-6508A08ECCA6}" presName="parTxOnly" presStyleLbl="node1" presStyleIdx="1" presStyleCnt="5" custScaleX="138580" custScaleY="187594">
        <dgm:presLayoutVars>
          <dgm:chMax val="0"/>
          <dgm:chPref val="0"/>
          <dgm:bulletEnabled val="1"/>
        </dgm:presLayoutVars>
      </dgm:prSet>
      <dgm:spPr/>
    </dgm:pt>
    <dgm:pt modelId="{0A67D63E-8E45-4735-9A01-F38C9F50B428}" type="pres">
      <dgm:prSet presAssocID="{747C547A-AE8F-4ACD-B39B-4099FB12B824}" presName="parTxOnlySpace" presStyleCnt="0"/>
      <dgm:spPr/>
    </dgm:pt>
    <dgm:pt modelId="{0B51E559-3961-40A7-AA42-3A931BFE87A1}" type="pres">
      <dgm:prSet presAssocID="{475E7F9D-231F-44BA-9C4A-79F310C0BC86}" presName="parTxOnly" presStyleLbl="node1" presStyleIdx="2" presStyleCnt="5" custScaleX="173215" custScaleY="190358">
        <dgm:presLayoutVars>
          <dgm:chMax val="0"/>
          <dgm:chPref val="0"/>
          <dgm:bulletEnabled val="1"/>
        </dgm:presLayoutVars>
      </dgm:prSet>
      <dgm:spPr/>
    </dgm:pt>
    <dgm:pt modelId="{587D0227-38F8-4185-906C-A12064D7A4AB}" type="pres">
      <dgm:prSet presAssocID="{DA7A84AD-342D-44B0-A21D-0C12CD9EAB4C}" presName="parTxOnlySpace" presStyleCnt="0"/>
      <dgm:spPr/>
    </dgm:pt>
    <dgm:pt modelId="{05952DE1-1209-49F0-BBC4-C142D68A8389}" type="pres">
      <dgm:prSet presAssocID="{85116FD3-DEC2-4B18-BACD-A47ACB05ADB6}" presName="parTxOnly" presStyleLbl="node1" presStyleIdx="3" presStyleCnt="5" custScaleX="154446" custScaleY="190358">
        <dgm:presLayoutVars>
          <dgm:chMax val="0"/>
          <dgm:chPref val="0"/>
          <dgm:bulletEnabled val="1"/>
        </dgm:presLayoutVars>
      </dgm:prSet>
      <dgm:spPr/>
    </dgm:pt>
    <dgm:pt modelId="{0FD3C446-41D1-487E-B552-6437553BEE5E}" type="pres">
      <dgm:prSet presAssocID="{B4E58322-A437-4BBE-B2DD-09F9A460B415}" presName="parTxOnlySpace" presStyleCnt="0"/>
      <dgm:spPr/>
    </dgm:pt>
    <dgm:pt modelId="{FF30D250-B519-4E83-A82D-60088568B0FF}" type="pres">
      <dgm:prSet presAssocID="{17C0E86C-D670-4F46-B76B-3780495DCAAF}" presName="parTxOnly" presStyleLbl="node1" presStyleIdx="4" presStyleCnt="5" custScaleX="157259" custScaleY="190358">
        <dgm:presLayoutVars>
          <dgm:chMax val="0"/>
          <dgm:chPref val="0"/>
          <dgm:bulletEnabled val="1"/>
        </dgm:presLayoutVars>
      </dgm:prSet>
      <dgm:spPr/>
    </dgm:pt>
  </dgm:ptLst>
  <dgm:cxnLst>
    <dgm:cxn modelId="{3E9DFB27-9936-C947-8C48-ED79C7DA8BB0}" type="presOf" srcId="{8D5C1C62-B36C-4D27-9A5F-1F3C752BBB11}" destId="{EC3C5A93-0744-4B08-B8C8-C745872ADDDD}" srcOrd="0" destOrd="0" presId="urn:microsoft.com/office/officeart/2005/8/layout/chevron1"/>
    <dgm:cxn modelId="{73BCAF62-3529-8148-A128-77BA88A83F55}" type="presOf" srcId="{475E7F9D-231F-44BA-9C4A-79F310C0BC86}" destId="{0B51E559-3961-40A7-AA42-3A931BFE87A1}" srcOrd="0" destOrd="0" presId="urn:microsoft.com/office/officeart/2005/8/layout/chevron1"/>
    <dgm:cxn modelId="{DEEEE164-867C-47B7-8E3F-AC22C82ECA92}" srcId="{8D5C1C62-B36C-4D27-9A5F-1F3C752BBB11}" destId="{85116FD3-DEC2-4B18-BACD-A47ACB05ADB6}" srcOrd="3" destOrd="0" parTransId="{EF683F39-D9B1-4D31-A306-24E10B0274B6}" sibTransId="{B4E58322-A437-4BBE-B2DD-09F9A460B415}"/>
    <dgm:cxn modelId="{99601977-9E82-4AD8-A1AF-7B1C7DF2C51D}" srcId="{8D5C1C62-B36C-4D27-9A5F-1F3C752BBB11}" destId="{475E7F9D-231F-44BA-9C4A-79F310C0BC86}" srcOrd="2" destOrd="0" parTransId="{9E5BC5D0-7483-4D03-9D7F-E8A2709C26F4}" sibTransId="{DA7A84AD-342D-44B0-A21D-0C12CD9EAB4C}"/>
    <dgm:cxn modelId="{4E19E88B-9E9F-484D-B12D-21C932D50D9C}" srcId="{8D5C1C62-B36C-4D27-9A5F-1F3C752BBB11}" destId="{653C9A62-3086-414E-B694-6508A08ECCA6}" srcOrd="1" destOrd="0" parTransId="{244EEF5A-5DCF-42B8-A83D-2355C1306DC8}" sibTransId="{747C547A-AE8F-4ACD-B39B-4099FB12B824}"/>
    <dgm:cxn modelId="{BB967294-CB7B-1F44-863B-E74604B5F991}" type="presOf" srcId="{653C9A62-3086-414E-B694-6508A08ECCA6}" destId="{B9BFF5E5-8070-45DD-8913-2C2C060A5C67}" srcOrd="0" destOrd="0" presId="urn:microsoft.com/office/officeart/2005/8/layout/chevron1"/>
    <dgm:cxn modelId="{18B53A96-2B71-4141-9B29-1A11635CDD7E}" srcId="{8D5C1C62-B36C-4D27-9A5F-1F3C752BBB11}" destId="{17C0E86C-D670-4F46-B76B-3780495DCAAF}" srcOrd="4" destOrd="0" parTransId="{3B2B8369-E215-48AC-8AAF-4275F1408739}" sibTransId="{3A1FE207-C230-4E1D-AA54-450462DCA9A6}"/>
    <dgm:cxn modelId="{011D03A7-1862-0044-A3E5-A484D383610D}" type="presOf" srcId="{85116FD3-DEC2-4B18-BACD-A47ACB05ADB6}" destId="{05952DE1-1209-49F0-BBC4-C142D68A8389}" srcOrd="0" destOrd="0" presId="urn:microsoft.com/office/officeart/2005/8/layout/chevron1"/>
    <dgm:cxn modelId="{FCB651B0-142A-0E43-B83F-DB9344F005EC}" type="presOf" srcId="{17C0E86C-D670-4F46-B76B-3780495DCAAF}" destId="{FF30D250-B519-4E83-A82D-60088568B0FF}" srcOrd="0" destOrd="0" presId="urn:microsoft.com/office/officeart/2005/8/layout/chevron1"/>
    <dgm:cxn modelId="{789B90B9-C2A5-4DEF-97C3-38DB82905247}" srcId="{8D5C1C62-B36C-4D27-9A5F-1F3C752BBB11}" destId="{D911B54C-3676-424E-8044-CEC985A11253}" srcOrd="0" destOrd="0" parTransId="{F7B6502C-0D76-42D3-B486-51B4EFFA7AB7}" sibTransId="{5DDAB7D7-EA70-4FF2-A6F4-C352593B0D8F}"/>
    <dgm:cxn modelId="{348FE7C7-F30C-6340-AC62-458C083E8402}" type="presOf" srcId="{D911B54C-3676-424E-8044-CEC985A11253}" destId="{EEDAF550-6CA3-4361-A575-BD6BD32F21E9}" srcOrd="0" destOrd="0" presId="urn:microsoft.com/office/officeart/2005/8/layout/chevron1"/>
    <dgm:cxn modelId="{B138A42C-76EE-5342-BC34-10A03258645F}" type="presParOf" srcId="{EC3C5A93-0744-4B08-B8C8-C745872ADDDD}" destId="{EEDAF550-6CA3-4361-A575-BD6BD32F21E9}" srcOrd="0" destOrd="0" presId="urn:microsoft.com/office/officeart/2005/8/layout/chevron1"/>
    <dgm:cxn modelId="{C6C2478C-FD30-BF45-A992-7D87041E67F7}" type="presParOf" srcId="{EC3C5A93-0744-4B08-B8C8-C745872ADDDD}" destId="{429E443A-6E86-4CB0-9677-411E2918F8E4}" srcOrd="1" destOrd="0" presId="urn:microsoft.com/office/officeart/2005/8/layout/chevron1"/>
    <dgm:cxn modelId="{618F40B6-2A53-C047-9A5D-922454AA847A}" type="presParOf" srcId="{EC3C5A93-0744-4B08-B8C8-C745872ADDDD}" destId="{B9BFF5E5-8070-45DD-8913-2C2C060A5C67}" srcOrd="2" destOrd="0" presId="urn:microsoft.com/office/officeart/2005/8/layout/chevron1"/>
    <dgm:cxn modelId="{6DEE41B6-3CF0-0543-9AE9-A76366EB3EEF}" type="presParOf" srcId="{EC3C5A93-0744-4B08-B8C8-C745872ADDDD}" destId="{0A67D63E-8E45-4735-9A01-F38C9F50B428}" srcOrd="3" destOrd="0" presId="urn:microsoft.com/office/officeart/2005/8/layout/chevron1"/>
    <dgm:cxn modelId="{09E514E5-12E5-7B49-820A-32F7F284E6D3}" type="presParOf" srcId="{EC3C5A93-0744-4B08-B8C8-C745872ADDDD}" destId="{0B51E559-3961-40A7-AA42-3A931BFE87A1}" srcOrd="4" destOrd="0" presId="urn:microsoft.com/office/officeart/2005/8/layout/chevron1"/>
    <dgm:cxn modelId="{04C28AF2-16C7-6348-B84E-071DE96D51BF}" type="presParOf" srcId="{EC3C5A93-0744-4B08-B8C8-C745872ADDDD}" destId="{587D0227-38F8-4185-906C-A12064D7A4AB}" srcOrd="5" destOrd="0" presId="urn:microsoft.com/office/officeart/2005/8/layout/chevron1"/>
    <dgm:cxn modelId="{9CEA9D32-3134-4543-8D19-76AF4BAD80A1}" type="presParOf" srcId="{EC3C5A93-0744-4B08-B8C8-C745872ADDDD}" destId="{05952DE1-1209-49F0-BBC4-C142D68A8389}" srcOrd="6" destOrd="0" presId="urn:microsoft.com/office/officeart/2005/8/layout/chevron1"/>
    <dgm:cxn modelId="{7B0F5DCB-DA82-2E47-BC13-CD534036126D}" type="presParOf" srcId="{EC3C5A93-0744-4B08-B8C8-C745872ADDDD}" destId="{0FD3C446-41D1-487E-B552-6437553BEE5E}" srcOrd="7" destOrd="0" presId="urn:microsoft.com/office/officeart/2005/8/layout/chevron1"/>
    <dgm:cxn modelId="{408859EB-6CB9-8045-86BF-E6B64D6BB9D5}" type="presParOf" srcId="{EC3C5A93-0744-4B08-B8C8-C745872ADDDD}" destId="{FF30D250-B519-4E83-A82D-60088568B0FF}" srcOrd="8" destOrd="0" presId="urn:microsoft.com/office/officeart/2005/8/layout/chevron1"/>
  </dgm:cxnLst>
  <dgm:bg>
    <a:solidFill>
      <a:schemeClr val="accent1">
        <a:lumMod val="20000"/>
        <a:lumOff val="80000"/>
      </a:schemeClr>
    </a:solidFill>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329FA0-CB84-4444-B7B0-714099FEB9A3}">
      <dsp:nvSpPr>
        <dsp:cNvPr id="0" name=""/>
        <dsp:cNvSpPr/>
      </dsp:nvSpPr>
      <dsp:spPr>
        <a:xfrm>
          <a:off x="1567342" y="388841"/>
          <a:ext cx="2593014" cy="2593014"/>
        </a:xfrm>
        <a:prstGeom prst="blockArc">
          <a:avLst>
            <a:gd name="adj1" fmla="val 11880000"/>
            <a:gd name="adj2" fmla="val 162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F4079E-C856-EB42-93BA-FD1AC794BA1E}">
      <dsp:nvSpPr>
        <dsp:cNvPr id="0" name=""/>
        <dsp:cNvSpPr/>
      </dsp:nvSpPr>
      <dsp:spPr>
        <a:xfrm>
          <a:off x="1567342" y="388841"/>
          <a:ext cx="2593014" cy="2593014"/>
        </a:xfrm>
        <a:prstGeom prst="blockArc">
          <a:avLst>
            <a:gd name="adj1" fmla="val 7560000"/>
            <a:gd name="adj2" fmla="val 1188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C1D0BA-CFFD-B14A-B338-415D06387105}">
      <dsp:nvSpPr>
        <dsp:cNvPr id="0" name=""/>
        <dsp:cNvSpPr/>
      </dsp:nvSpPr>
      <dsp:spPr>
        <a:xfrm>
          <a:off x="1567342" y="388841"/>
          <a:ext cx="2593014" cy="2593014"/>
        </a:xfrm>
        <a:prstGeom prst="blockArc">
          <a:avLst>
            <a:gd name="adj1" fmla="val 3240000"/>
            <a:gd name="adj2" fmla="val 756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541212-428E-9F46-B939-020992CBC968}">
      <dsp:nvSpPr>
        <dsp:cNvPr id="0" name=""/>
        <dsp:cNvSpPr/>
      </dsp:nvSpPr>
      <dsp:spPr>
        <a:xfrm>
          <a:off x="1567342" y="388841"/>
          <a:ext cx="2593014" cy="2593014"/>
        </a:xfrm>
        <a:prstGeom prst="blockArc">
          <a:avLst>
            <a:gd name="adj1" fmla="val 20520000"/>
            <a:gd name="adj2" fmla="val 324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1C5F58-78D5-5045-AFC3-462AE79879C0}">
      <dsp:nvSpPr>
        <dsp:cNvPr id="0" name=""/>
        <dsp:cNvSpPr/>
      </dsp:nvSpPr>
      <dsp:spPr>
        <a:xfrm>
          <a:off x="1567342" y="388841"/>
          <a:ext cx="2593014" cy="2593014"/>
        </a:xfrm>
        <a:prstGeom prst="blockArc">
          <a:avLst>
            <a:gd name="adj1" fmla="val 16200000"/>
            <a:gd name="adj2" fmla="val 2052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9CE4B6-7BD1-AD43-9493-D4B9A27B0325}">
      <dsp:nvSpPr>
        <dsp:cNvPr id="0" name=""/>
        <dsp:cNvSpPr/>
      </dsp:nvSpPr>
      <dsp:spPr>
        <a:xfrm>
          <a:off x="2266748" y="1088247"/>
          <a:ext cx="1194203" cy="1194203"/>
        </a:xfrm>
        <a:prstGeom prst="ellipse">
          <a:avLst/>
        </a:prstGeom>
        <a:solidFill>
          <a:schemeClr val="accent5">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US" sz="2100" kern="1200" dirty="0">
              <a:solidFill>
                <a:schemeClr val="bg1"/>
              </a:solidFill>
            </a:rPr>
            <a:t>Patient</a:t>
          </a:r>
        </a:p>
      </dsp:txBody>
      <dsp:txXfrm>
        <a:off x="2441635" y="1263134"/>
        <a:ext cx="844429" cy="844429"/>
      </dsp:txXfrm>
    </dsp:sp>
    <dsp:sp modelId="{4B5877F8-EF44-8E47-97DA-DF6C7A1D6A91}">
      <dsp:nvSpPr>
        <dsp:cNvPr id="0" name=""/>
        <dsp:cNvSpPr/>
      </dsp:nvSpPr>
      <dsp:spPr>
        <a:xfrm>
          <a:off x="2445878" y="964"/>
          <a:ext cx="835942" cy="8359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dirty="0">
              <a:solidFill>
                <a:schemeClr val="bg1"/>
              </a:solidFill>
            </a:rPr>
            <a:t>Local clinicians</a:t>
          </a:r>
        </a:p>
      </dsp:txBody>
      <dsp:txXfrm>
        <a:off x="2568299" y="123385"/>
        <a:ext cx="591100" cy="591100"/>
      </dsp:txXfrm>
    </dsp:sp>
    <dsp:sp modelId="{A3CE9760-1E20-B649-899F-AAFDCF4D6E5D}">
      <dsp:nvSpPr>
        <dsp:cNvPr id="0" name=""/>
        <dsp:cNvSpPr/>
      </dsp:nvSpPr>
      <dsp:spPr>
        <a:xfrm>
          <a:off x="3650309" y="876034"/>
          <a:ext cx="835942" cy="8359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dirty="0">
              <a:solidFill>
                <a:schemeClr val="bg1"/>
              </a:solidFill>
            </a:rPr>
            <a:t>Local specialists</a:t>
          </a:r>
        </a:p>
      </dsp:txBody>
      <dsp:txXfrm>
        <a:off x="3772730" y="998455"/>
        <a:ext cx="591100" cy="591100"/>
      </dsp:txXfrm>
    </dsp:sp>
    <dsp:sp modelId="{42A1B248-E243-1F4C-A97B-7F4158B0A53A}">
      <dsp:nvSpPr>
        <dsp:cNvPr id="0" name=""/>
        <dsp:cNvSpPr/>
      </dsp:nvSpPr>
      <dsp:spPr>
        <a:xfrm>
          <a:off x="3190257" y="2291927"/>
          <a:ext cx="835942" cy="8359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dirty="0">
              <a:solidFill>
                <a:schemeClr val="bg1"/>
              </a:solidFill>
            </a:rPr>
            <a:t>Tertiary providers</a:t>
          </a:r>
        </a:p>
      </dsp:txBody>
      <dsp:txXfrm>
        <a:off x="3312678" y="2414348"/>
        <a:ext cx="591100" cy="591100"/>
      </dsp:txXfrm>
    </dsp:sp>
    <dsp:sp modelId="{FBDEFC0E-6392-B843-9076-9CF194B23FC7}">
      <dsp:nvSpPr>
        <dsp:cNvPr id="0" name=""/>
        <dsp:cNvSpPr/>
      </dsp:nvSpPr>
      <dsp:spPr>
        <a:xfrm>
          <a:off x="1701499" y="2291927"/>
          <a:ext cx="835942" cy="8359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dirty="0">
              <a:solidFill>
                <a:schemeClr val="bg1"/>
              </a:solidFill>
            </a:rPr>
            <a:t>WHSSC</a:t>
          </a:r>
        </a:p>
      </dsp:txBody>
      <dsp:txXfrm>
        <a:off x="1823920" y="2414348"/>
        <a:ext cx="591100" cy="591100"/>
      </dsp:txXfrm>
    </dsp:sp>
    <dsp:sp modelId="{21F12042-34FA-4342-B35C-D63F2E91B7F0}">
      <dsp:nvSpPr>
        <dsp:cNvPr id="0" name=""/>
        <dsp:cNvSpPr/>
      </dsp:nvSpPr>
      <dsp:spPr>
        <a:xfrm>
          <a:off x="1241448" y="876034"/>
          <a:ext cx="835942" cy="8359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dirty="0">
              <a:solidFill>
                <a:schemeClr val="bg1"/>
              </a:solidFill>
            </a:rPr>
            <a:t>Health Boards</a:t>
          </a:r>
        </a:p>
      </dsp:txBody>
      <dsp:txXfrm>
        <a:off x="1363869" y="998455"/>
        <a:ext cx="591100" cy="5911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E1165E-152C-AF47-82B0-975F7826460B}">
      <dsp:nvSpPr>
        <dsp:cNvPr id="0" name=""/>
        <dsp:cNvSpPr/>
      </dsp:nvSpPr>
      <dsp:spPr>
        <a:xfrm>
          <a:off x="1554379" y="328905"/>
          <a:ext cx="2618941" cy="2618941"/>
        </a:xfrm>
        <a:prstGeom prst="blockArc">
          <a:avLst>
            <a:gd name="adj1" fmla="val 13114286"/>
            <a:gd name="adj2" fmla="val 16200000"/>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73DB0FD-5588-C349-9F4A-AEE6EF515EED}">
      <dsp:nvSpPr>
        <dsp:cNvPr id="0" name=""/>
        <dsp:cNvSpPr/>
      </dsp:nvSpPr>
      <dsp:spPr>
        <a:xfrm>
          <a:off x="1554379" y="328905"/>
          <a:ext cx="2618941" cy="2618941"/>
        </a:xfrm>
        <a:prstGeom prst="blockArc">
          <a:avLst>
            <a:gd name="adj1" fmla="val 10028571"/>
            <a:gd name="adj2" fmla="val 13114286"/>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329FA0-CB84-4444-B7B0-714099FEB9A3}">
      <dsp:nvSpPr>
        <dsp:cNvPr id="0" name=""/>
        <dsp:cNvSpPr/>
      </dsp:nvSpPr>
      <dsp:spPr>
        <a:xfrm>
          <a:off x="1554379" y="328905"/>
          <a:ext cx="2618941" cy="2618941"/>
        </a:xfrm>
        <a:prstGeom prst="blockArc">
          <a:avLst>
            <a:gd name="adj1" fmla="val 6942857"/>
            <a:gd name="adj2" fmla="val 10028571"/>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F4079E-C856-EB42-93BA-FD1AC794BA1E}">
      <dsp:nvSpPr>
        <dsp:cNvPr id="0" name=""/>
        <dsp:cNvSpPr/>
      </dsp:nvSpPr>
      <dsp:spPr>
        <a:xfrm>
          <a:off x="1554379" y="328905"/>
          <a:ext cx="2618941" cy="2618941"/>
        </a:xfrm>
        <a:prstGeom prst="blockArc">
          <a:avLst>
            <a:gd name="adj1" fmla="val 3857143"/>
            <a:gd name="adj2" fmla="val 6942857"/>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C1D0BA-CFFD-B14A-B338-415D06387105}">
      <dsp:nvSpPr>
        <dsp:cNvPr id="0" name=""/>
        <dsp:cNvSpPr/>
      </dsp:nvSpPr>
      <dsp:spPr>
        <a:xfrm>
          <a:off x="1554379" y="328905"/>
          <a:ext cx="2618941" cy="2618941"/>
        </a:xfrm>
        <a:prstGeom prst="blockArc">
          <a:avLst>
            <a:gd name="adj1" fmla="val 771429"/>
            <a:gd name="adj2" fmla="val 3857143"/>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541212-428E-9F46-B939-020992CBC968}">
      <dsp:nvSpPr>
        <dsp:cNvPr id="0" name=""/>
        <dsp:cNvSpPr/>
      </dsp:nvSpPr>
      <dsp:spPr>
        <a:xfrm>
          <a:off x="1554379" y="328905"/>
          <a:ext cx="2618941" cy="2618941"/>
        </a:xfrm>
        <a:prstGeom prst="blockArc">
          <a:avLst>
            <a:gd name="adj1" fmla="val 19285714"/>
            <a:gd name="adj2" fmla="val 771429"/>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1C5F58-78D5-5045-AFC3-462AE79879C0}">
      <dsp:nvSpPr>
        <dsp:cNvPr id="0" name=""/>
        <dsp:cNvSpPr/>
      </dsp:nvSpPr>
      <dsp:spPr>
        <a:xfrm>
          <a:off x="1554379" y="328905"/>
          <a:ext cx="2618941" cy="2618941"/>
        </a:xfrm>
        <a:prstGeom prst="blockArc">
          <a:avLst>
            <a:gd name="adj1" fmla="val 16200000"/>
            <a:gd name="adj2" fmla="val 19285714"/>
            <a:gd name="adj3" fmla="val 389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9CE4B6-7BD1-AD43-9493-D4B9A27B0325}">
      <dsp:nvSpPr>
        <dsp:cNvPr id="0" name=""/>
        <dsp:cNvSpPr/>
      </dsp:nvSpPr>
      <dsp:spPr>
        <a:xfrm>
          <a:off x="2357642" y="1132168"/>
          <a:ext cx="1012415" cy="1012415"/>
        </a:xfrm>
        <a:prstGeom prst="ellipse">
          <a:avLst/>
        </a:prstGeom>
        <a:solidFill>
          <a:schemeClr val="accent5">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baseline="0">
              <a:solidFill>
                <a:schemeClr val="bg1"/>
              </a:solidFill>
            </a:rPr>
            <a:t>Patient</a:t>
          </a:r>
          <a:endParaRPr lang="en-US" sz="1800" kern="1200" baseline="0" dirty="0">
            <a:solidFill>
              <a:schemeClr val="bg1"/>
            </a:solidFill>
          </a:endParaRPr>
        </a:p>
      </dsp:txBody>
      <dsp:txXfrm>
        <a:off x="2505907" y="1280433"/>
        <a:ext cx="715885" cy="715885"/>
      </dsp:txXfrm>
    </dsp:sp>
    <dsp:sp modelId="{4B5877F8-EF44-8E47-97DA-DF6C7A1D6A91}">
      <dsp:nvSpPr>
        <dsp:cNvPr id="0" name=""/>
        <dsp:cNvSpPr/>
      </dsp:nvSpPr>
      <dsp:spPr>
        <a:xfrm>
          <a:off x="2509504" y="72"/>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baseline="0">
              <a:solidFill>
                <a:schemeClr val="bg1"/>
              </a:solidFill>
            </a:rPr>
            <a:t>Local clinicians</a:t>
          </a:r>
          <a:endParaRPr lang="en-US" sz="700" kern="1200" baseline="0" dirty="0">
            <a:solidFill>
              <a:schemeClr val="bg1"/>
            </a:solidFill>
          </a:endParaRPr>
        </a:p>
      </dsp:txBody>
      <dsp:txXfrm>
        <a:off x="2613289" y="103857"/>
        <a:ext cx="501121" cy="501121"/>
      </dsp:txXfrm>
    </dsp:sp>
    <dsp:sp modelId="{A3CE9760-1E20-B649-899F-AAFDCF4D6E5D}">
      <dsp:nvSpPr>
        <dsp:cNvPr id="0" name=""/>
        <dsp:cNvSpPr/>
      </dsp:nvSpPr>
      <dsp:spPr>
        <a:xfrm>
          <a:off x="3513342" y="483495"/>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bg1"/>
              </a:solidFill>
            </a:rPr>
            <a:t>Local specialists</a:t>
          </a:r>
          <a:endParaRPr lang="en-US" sz="700" kern="1200" dirty="0">
            <a:solidFill>
              <a:schemeClr val="bg1"/>
            </a:solidFill>
          </a:endParaRPr>
        </a:p>
      </dsp:txBody>
      <dsp:txXfrm>
        <a:off x="3617127" y="587280"/>
        <a:ext cx="501121" cy="501121"/>
      </dsp:txXfrm>
    </dsp:sp>
    <dsp:sp modelId="{42A1B248-E243-1F4C-A97B-7F4158B0A53A}">
      <dsp:nvSpPr>
        <dsp:cNvPr id="0" name=""/>
        <dsp:cNvSpPr/>
      </dsp:nvSpPr>
      <dsp:spPr>
        <a:xfrm>
          <a:off x="3761270" y="1569737"/>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bg1"/>
              </a:solidFill>
            </a:rPr>
            <a:t>Tertiary providers</a:t>
          </a:r>
          <a:endParaRPr lang="en-US" sz="700" kern="1200" dirty="0">
            <a:solidFill>
              <a:schemeClr val="bg1"/>
            </a:solidFill>
          </a:endParaRPr>
        </a:p>
      </dsp:txBody>
      <dsp:txXfrm>
        <a:off x="3865055" y="1673522"/>
        <a:ext cx="501121" cy="501121"/>
      </dsp:txXfrm>
    </dsp:sp>
    <dsp:sp modelId="{FBDEFC0E-6392-B843-9076-9CF194B23FC7}">
      <dsp:nvSpPr>
        <dsp:cNvPr id="0" name=""/>
        <dsp:cNvSpPr/>
      </dsp:nvSpPr>
      <dsp:spPr>
        <a:xfrm>
          <a:off x="3066592" y="2440836"/>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bg1"/>
              </a:solidFill>
            </a:rPr>
            <a:t>WHSSC</a:t>
          </a:r>
          <a:endParaRPr lang="en-US" sz="700" kern="1200" dirty="0">
            <a:solidFill>
              <a:schemeClr val="bg1"/>
            </a:solidFill>
          </a:endParaRPr>
        </a:p>
      </dsp:txBody>
      <dsp:txXfrm>
        <a:off x="3170377" y="2544621"/>
        <a:ext cx="501121" cy="501121"/>
      </dsp:txXfrm>
    </dsp:sp>
    <dsp:sp modelId="{21F12042-34FA-4342-B35C-D63F2E91B7F0}">
      <dsp:nvSpPr>
        <dsp:cNvPr id="0" name=""/>
        <dsp:cNvSpPr/>
      </dsp:nvSpPr>
      <dsp:spPr>
        <a:xfrm>
          <a:off x="1952416" y="2440836"/>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dirty="0">
              <a:solidFill>
                <a:schemeClr val="bg1"/>
              </a:solidFill>
            </a:rPr>
            <a:t>Health Boards</a:t>
          </a:r>
        </a:p>
      </dsp:txBody>
      <dsp:txXfrm>
        <a:off x="2056201" y="2544621"/>
        <a:ext cx="501121" cy="501121"/>
      </dsp:txXfrm>
    </dsp:sp>
    <dsp:sp modelId="{3E5F26E2-5D93-8B4F-8164-3CD7EB5EFAFB}">
      <dsp:nvSpPr>
        <dsp:cNvPr id="0" name=""/>
        <dsp:cNvSpPr/>
      </dsp:nvSpPr>
      <dsp:spPr>
        <a:xfrm>
          <a:off x="1257738" y="1569737"/>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dirty="0">
              <a:solidFill>
                <a:schemeClr val="bg1"/>
              </a:solidFill>
            </a:rPr>
            <a:t>3rd sector</a:t>
          </a:r>
        </a:p>
      </dsp:txBody>
      <dsp:txXfrm>
        <a:off x="1361523" y="1673522"/>
        <a:ext cx="501121" cy="501121"/>
      </dsp:txXfrm>
    </dsp:sp>
    <dsp:sp modelId="{505E15D1-1625-DE45-940F-3DE195ACCCF0}">
      <dsp:nvSpPr>
        <dsp:cNvPr id="0" name=""/>
        <dsp:cNvSpPr/>
      </dsp:nvSpPr>
      <dsp:spPr>
        <a:xfrm>
          <a:off x="1505666" y="483495"/>
          <a:ext cx="708691" cy="7086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dirty="0">
              <a:solidFill>
                <a:schemeClr val="bg1"/>
              </a:solidFill>
            </a:rPr>
            <a:t>Welsh Government</a:t>
          </a:r>
        </a:p>
      </dsp:txBody>
      <dsp:txXfrm>
        <a:off x="1609451" y="587280"/>
        <a:ext cx="501121" cy="50112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DAF550-6CA3-4361-A575-BD6BD32F21E9}">
      <dsp:nvSpPr>
        <dsp:cNvPr id="0" name=""/>
        <dsp:cNvSpPr/>
      </dsp:nvSpPr>
      <dsp:spPr>
        <a:xfrm>
          <a:off x="24445" y="901446"/>
          <a:ext cx="1342176" cy="63059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dirty="0"/>
            <a:t>Prevention</a:t>
          </a:r>
        </a:p>
      </dsp:txBody>
      <dsp:txXfrm>
        <a:off x="339743" y="901446"/>
        <a:ext cx="711581" cy="630595"/>
      </dsp:txXfrm>
    </dsp:sp>
    <dsp:sp modelId="{B9BFF5E5-8070-45DD-8913-2C2C060A5C67}">
      <dsp:nvSpPr>
        <dsp:cNvPr id="0" name=""/>
        <dsp:cNvSpPr/>
      </dsp:nvSpPr>
      <dsp:spPr>
        <a:xfrm>
          <a:off x="1258827" y="873422"/>
          <a:ext cx="1164589" cy="63059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dirty="0"/>
            <a:t>Early accurate diagnosis</a:t>
          </a:r>
        </a:p>
      </dsp:txBody>
      <dsp:txXfrm>
        <a:off x="1574125" y="873422"/>
        <a:ext cx="533994" cy="630595"/>
      </dsp:txXfrm>
    </dsp:sp>
    <dsp:sp modelId="{0B51E559-3961-40A7-AA42-3A931BFE87A1}">
      <dsp:nvSpPr>
        <dsp:cNvPr id="0" name=""/>
        <dsp:cNvSpPr/>
      </dsp:nvSpPr>
      <dsp:spPr>
        <a:xfrm>
          <a:off x="2339379" y="868776"/>
          <a:ext cx="1455652" cy="63988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dirty="0"/>
            <a:t>Optimising intervention</a:t>
          </a:r>
        </a:p>
      </dsp:txBody>
      <dsp:txXfrm>
        <a:off x="2659323" y="868776"/>
        <a:ext cx="815765" cy="639887"/>
      </dsp:txXfrm>
    </dsp:sp>
    <dsp:sp modelId="{05952DE1-1209-49F0-BBC4-C142D68A8389}">
      <dsp:nvSpPr>
        <dsp:cNvPr id="0" name=""/>
        <dsp:cNvSpPr/>
      </dsp:nvSpPr>
      <dsp:spPr>
        <a:xfrm>
          <a:off x="3710994" y="868776"/>
          <a:ext cx="1297922" cy="63988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dirty="0"/>
            <a:t>Supportive treatment</a:t>
          </a:r>
        </a:p>
      </dsp:txBody>
      <dsp:txXfrm>
        <a:off x="4030938" y="868776"/>
        <a:ext cx="658035" cy="639887"/>
      </dsp:txXfrm>
    </dsp:sp>
    <dsp:sp modelId="{FF30D250-B519-4E83-A82D-60088568B0FF}">
      <dsp:nvSpPr>
        <dsp:cNvPr id="0" name=""/>
        <dsp:cNvSpPr/>
      </dsp:nvSpPr>
      <dsp:spPr>
        <a:xfrm>
          <a:off x="4924879" y="868776"/>
          <a:ext cx="1321562" cy="63988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dirty="0"/>
            <a:t>End of life care</a:t>
          </a:r>
        </a:p>
      </dsp:txBody>
      <dsp:txXfrm>
        <a:off x="5244823" y="868776"/>
        <a:ext cx="681675" cy="6398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42</Pages>
  <Words>7708</Words>
  <Characters>43938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Stacey</dc:creator>
  <cp:keywords/>
  <dc:description/>
  <cp:lastModifiedBy>Lucy Stacey</cp:lastModifiedBy>
  <cp:revision>2</cp:revision>
  <cp:lastPrinted>2019-09-13T21:35:00Z</cp:lastPrinted>
  <dcterms:created xsi:type="dcterms:W3CDTF">2019-09-13T22:42:00Z</dcterms:created>
  <dcterms:modified xsi:type="dcterms:W3CDTF">2019-09-13T22:42:00Z</dcterms:modified>
</cp:coreProperties>
</file>