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5309661"/>
        <w:docPartObj>
          <w:docPartGallery w:val="Cover Pages"/>
          <w:docPartUnique/>
        </w:docPartObj>
      </w:sdtPr>
      <w:sdtEndPr>
        <w:rPr>
          <w:rFonts w:ascii="Arial" w:hAnsi="Arial" w:cs="Arial"/>
          <w:b/>
          <w:bCs/>
        </w:rPr>
      </w:sdtEndPr>
      <w:sdtContent>
        <w:p w14:paraId="0E7CCF53" w14:textId="79E0B5BB" w:rsidR="006C0491" w:rsidRDefault="006C0491">
          <w:r>
            <w:rPr>
              <w:noProof/>
            </w:rPr>
            <mc:AlternateContent>
              <mc:Choice Requires="wps">
                <w:drawing>
                  <wp:anchor distT="0" distB="0" distL="114300" distR="114300" simplePos="0" relativeHeight="251665408" behindDoc="0" locked="0" layoutInCell="1" allowOverlap="1" wp14:anchorId="652A5773" wp14:editId="2469CEB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CB835FE" w14:textId="3DD16877" w:rsidR="006C0491" w:rsidRDefault="006C049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 xml:space="preserve">Kalina Matharoo </w:t>
                                    </w:r>
                                  </w:sdtContent>
                                </w:sdt>
                              </w:p>
                              <w:p w14:paraId="25A17DBD" w14:textId="1634E9B7" w:rsidR="006C0491" w:rsidRDefault="006C0491">
                                <w:pPr>
                                  <w:pStyle w:val="NoSpacing"/>
                                  <w:rPr>
                                    <w:noProof/>
                                    <w:color w:val="44546A" w:themeColor="text2"/>
                                  </w:rPr>
                                </w:pPr>
                                <w:r>
                                  <w:rPr>
                                    <w:noProof/>
                                    <w:color w:val="44546A" w:themeColor="text2"/>
                                  </w:rPr>
                                  <w:t>Student ID:2125136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52A5773" id="_x0000_t202" coordsize="21600,21600" o:spt="202" path="m,l,21600r21600,l21600,xe">
                    <v:stroke joinstyle="miter"/>
                    <v:path gradientshapeok="t" o:connecttype="rect"/>
                  </v:shapetype>
                  <v:shape id="Text Box 465" o:spid="_x0000_s1026" type="#_x0000_t202" style="position:absolute;margin-left:0;margin-top:0;width:220.3pt;height:21.15pt;z-index:25166540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CB835FE" w14:textId="3DD16877" w:rsidR="006C0491" w:rsidRDefault="006C049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 xml:space="preserve">Kalina Matharoo </w:t>
                              </w:r>
                            </w:sdtContent>
                          </w:sdt>
                        </w:p>
                        <w:p w14:paraId="25A17DBD" w14:textId="1634E9B7" w:rsidR="006C0491" w:rsidRDefault="006C0491">
                          <w:pPr>
                            <w:pStyle w:val="NoSpacing"/>
                            <w:rPr>
                              <w:noProof/>
                              <w:color w:val="44546A" w:themeColor="text2"/>
                            </w:rPr>
                          </w:pPr>
                          <w:r>
                            <w:rPr>
                              <w:noProof/>
                              <w:color w:val="44546A" w:themeColor="text2"/>
                            </w:rPr>
                            <w:t>Student ID:2125136</w:t>
                          </w:r>
                        </w:p>
                      </w:txbxContent>
                    </v:textbox>
                    <w10:wrap type="square"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0A2CFB16" wp14:editId="7AA926F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1AAD28E" w14:textId="77777777" w:rsidR="002D5A21" w:rsidRDefault="002D5A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A2CFB16" id="Rectangle 466" o:spid="_x0000_s1027" style="position:absolute;margin-left:0;margin-top:0;width:581.4pt;height:752.4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1AAD28E" w14:textId="77777777" w:rsidR="002D5A21" w:rsidRDefault="002D5A21"/>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6491033" wp14:editId="7BFF442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C511A2" w14:textId="2D83F35C" w:rsidR="006C0491" w:rsidRDefault="006C0491" w:rsidP="002D5A21">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6491033" id="Rectangle 467" o:spid="_x0000_s1028" style="position:absolute;margin-left:0;margin-top:0;width:226.45pt;height:237.6pt;z-index:25166131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BC511A2" w14:textId="2D83F35C" w:rsidR="006C0491" w:rsidRDefault="006C0491" w:rsidP="002D5A21">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AE74F6A" wp14:editId="66DE39B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500453D" id="Rectangle 468" o:spid="_x0000_s1026" style="position:absolute;margin-left:0;margin-top:0;width:244.8pt;height:554.4pt;z-index:25166028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76585799" wp14:editId="3625850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B1E89A4" id="Rectangle 469" o:spid="_x0000_s1026" style="position:absolute;margin-left:0;margin-top:0;width:226.45pt;height:9.35pt;z-index:25166336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86D9F3B" wp14:editId="008289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2422CDF" w14:textId="39D4F7F7" w:rsidR="006C0491" w:rsidRDefault="002D5A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Problem Solving and Decision Making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FC0499D" w14:textId="31032FA3" w:rsidR="006C0491" w:rsidRDefault="002D5A2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(BMSW4004_LON)    MR Balendra Kandasamy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86D9F3B" id="Text Box 470" o:spid="_x0000_s1029" type="#_x0000_t202" style="position:absolute;margin-left:0;margin-top:0;width:220.3pt;height:194.9pt;z-index:25166233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2422CDF" w14:textId="39D4F7F7" w:rsidR="006C0491" w:rsidRDefault="002D5A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Problem Solving and Decision Making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FC0499D" w14:textId="31032FA3" w:rsidR="006C0491" w:rsidRDefault="002D5A2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(BMSW4004_LON)    MR Balendra Kandasamy   </w:t>
                              </w:r>
                            </w:p>
                          </w:sdtContent>
                        </w:sdt>
                      </w:txbxContent>
                    </v:textbox>
                    <w10:wrap type="square" anchorx="page" anchory="page"/>
                  </v:shape>
                </w:pict>
              </mc:Fallback>
            </mc:AlternateContent>
          </w:r>
        </w:p>
        <w:p w14:paraId="5D6FBE40" w14:textId="6428520D" w:rsidR="006C0491" w:rsidRDefault="006C0491">
          <w:pPr>
            <w:rPr>
              <w:rFonts w:ascii="Arial" w:hAnsi="Arial" w:cs="Arial"/>
              <w:b/>
              <w:bCs/>
            </w:rPr>
          </w:pPr>
          <w:r>
            <w:rPr>
              <w:rFonts w:ascii="Arial" w:hAnsi="Arial" w:cs="Arial"/>
              <w:b/>
              <w:bCs/>
            </w:rPr>
            <w:br w:type="page"/>
          </w:r>
        </w:p>
      </w:sdtContent>
    </w:sdt>
    <w:p w14:paraId="650F5433" w14:textId="2467E956" w:rsidR="000A64B8" w:rsidRDefault="000A64B8" w:rsidP="000A64B8">
      <w:pPr>
        <w:spacing w:line="360" w:lineRule="auto"/>
        <w:rPr>
          <w:rFonts w:ascii="Arial" w:hAnsi="Arial" w:cs="Arial"/>
          <w:b/>
          <w:bCs/>
        </w:rPr>
      </w:pPr>
      <w:r>
        <w:rPr>
          <w:rFonts w:ascii="Arial" w:hAnsi="Arial" w:cs="Arial"/>
          <w:b/>
          <w:bCs/>
        </w:rPr>
        <w:lastRenderedPageBreak/>
        <w:t>Cont</w:t>
      </w:r>
      <w:r w:rsidR="00B21BA9">
        <w:rPr>
          <w:rFonts w:ascii="Arial" w:hAnsi="Arial" w:cs="Arial"/>
          <w:b/>
          <w:bCs/>
        </w:rPr>
        <w:t>ents</w:t>
      </w:r>
    </w:p>
    <w:p w14:paraId="3AF0B63C" w14:textId="03346CF3" w:rsidR="000A64B8" w:rsidRDefault="000A64B8" w:rsidP="000A64B8">
      <w:pPr>
        <w:spacing w:line="360" w:lineRule="auto"/>
        <w:rPr>
          <w:rFonts w:ascii="Arial" w:hAnsi="Arial" w:cs="Arial"/>
          <w:b/>
          <w:bCs/>
          <w:i/>
          <w:iCs/>
        </w:rPr>
      </w:pPr>
      <w:r>
        <w:rPr>
          <w:rFonts w:ascii="Arial" w:hAnsi="Arial" w:cs="Arial"/>
          <w:b/>
          <w:bCs/>
        </w:rPr>
        <w:t xml:space="preserve">1.0 </w:t>
      </w:r>
      <w:r w:rsidRPr="000A64B8">
        <w:rPr>
          <w:rFonts w:ascii="Arial" w:hAnsi="Arial" w:cs="Arial"/>
          <w:b/>
          <w:bCs/>
        </w:rPr>
        <w:t>Introduction……………………………………………………………………………</w:t>
      </w:r>
      <w:r>
        <w:rPr>
          <w:rFonts w:ascii="Arial" w:hAnsi="Arial" w:cs="Arial"/>
          <w:b/>
          <w:bCs/>
        </w:rPr>
        <w:t>2</w:t>
      </w:r>
      <w:r w:rsidRPr="000A64B8">
        <w:rPr>
          <w:rFonts w:ascii="Arial" w:hAnsi="Arial" w:cs="Arial"/>
          <w:b/>
          <w:bCs/>
          <w:i/>
          <w:iCs/>
        </w:rPr>
        <w:t xml:space="preserve"> </w:t>
      </w:r>
      <w:r w:rsidRPr="000A64B8">
        <w:rPr>
          <w:rFonts w:ascii="Arial" w:hAnsi="Arial" w:cs="Arial"/>
          <w:b/>
          <w:bCs/>
          <w:i/>
          <w:iCs/>
        </w:rPr>
        <w:t xml:space="preserve"> </w:t>
      </w:r>
      <w:r>
        <w:rPr>
          <w:rFonts w:ascii="Arial" w:hAnsi="Arial" w:cs="Arial"/>
          <w:b/>
          <w:bCs/>
          <w:i/>
          <w:iCs/>
        </w:rPr>
        <w:t xml:space="preserve"> </w:t>
      </w:r>
    </w:p>
    <w:p w14:paraId="717E4985" w14:textId="1F27BBB6" w:rsidR="000A64B8" w:rsidRDefault="000A64B8" w:rsidP="000A64B8">
      <w:pPr>
        <w:spacing w:line="360" w:lineRule="auto"/>
        <w:rPr>
          <w:rFonts w:ascii="Arial" w:hAnsi="Arial" w:cs="Arial"/>
          <w:b/>
          <w:bCs/>
          <w:i/>
          <w:iCs/>
        </w:rPr>
      </w:pPr>
      <w:r>
        <w:rPr>
          <w:rFonts w:ascii="Arial" w:hAnsi="Arial" w:cs="Arial"/>
          <w:b/>
          <w:bCs/>
          <w:i/>
          <w:iCs/>
        </w:rPr>
        <w:t xml:space="preserve">1.1 The </w:t>
      </w:r>
      <w:r w:rsidRPr="000A64B8">
        <w:rPr>
          <w:rFonts w:ascii="Arial" w:hAnsi="Arial" w:cs="Arial"/>
          <w:b/>
          <w:bCs/>
          <w:i/>
          <w:iCs/>
        </w:rPr>
        <w:t>workplace Problem</w:t>
      </w:r>
      <w:r>
        <w:rPr>
          <w:rFonts w:ascii="Arial" w:hAnsi="Arial" w:cs="Arial"/>
          <w:b/>
          <w:bCs/>
          <w:i/>
          <w:iCs/>
        </w:rPr>
        <w:t>………………………………………………………………</w:t>
      </w:r>
      <w:r w:rsidR="00344DF9">
        <w:rPr>
          <w:rFonts w:ascii="Arial" w:hAnsi="Arial" w:cs="Arial"/>
          <w:b/>
          <w:bCs/>
          <w:i/>
          <w:iCs/>
        </w:rPr>
        <w:t>2</w:t>
      </w:r>
      <w:r>
        <w:rPr>
          <w:rFonts w:ascii="Arial" w:hAnsi="Arial" w:cs="Arial"/>
          <w:b/>
          <w:bCs/>
          <w:i/>
          <w:iCs/>
        </w:rPr>
        <w:t xml:space="preserve"> </w:t>
      </w:r>
    </w:p>
    <w:p w14:paraId="4EAE8ED6" w14:textId="5258F508" w:rsidR="000A64B8" w:rsidRPr="006D1638" w:rsidRDefault="000A64B8" w:rsidP="000A64B8">
      <w:pPr>
        <w:spacing w:line="360" w:lineRule="auto"/>
        <w:rPr>
          <w:rFonts w:ascii="Arial" w:hAnsi="Arial" w:cs="Arial"/>
          <w:b/>
          <w:bCs/>
        </w:rPr>
      </w:pPr>
      <w:r w:rsidRPr="006D1638">
        <w:rPr>
          <w:rFonts w:ascii="Arial" w:hAnsi="Arial" w:cs="Arial"/>
          <w:b/>
          <w:bCs/>
        </w:rPr>
        <w:t>2.0 Analysis of Information</w:t>
      </w:r>
      <w:r>
        <w:rPr>
          <w:rFonts w:ascii="Arial" w:hAnsi="Arial" w:cs="Arial"/>
          <w:b/>
          <w:bCs/>
        </w:rPr>
        <w:t>………………………………………………………………</w:t>
      </w:r>
      <w:r w:rsidR="00344DF9">
        <w:rPr>
          <w:rFonts w:ascii="Arial" w:hAnsi="Arial" w:cs="Arial"/>
          <w:b/>
          <w:bCs/>
        </w:rPr>
        <w:t>3</w:t>
      </w:r>
    </w:p>
    <w:p w14:paraId="246C0E12" w14:textId="0488C441" w:rsidR="00344DF9" w:rsidRPr="006D1638" w:rsidRDefault="00344DF9" w:rsidP="00344DF9">
      <w:pPr>
        <w:spacing w:line="360" w:lineRule="auto"/>
        <w:rPr>
          <w:rFonts w:ascii="Arial" w:hAnsi="Arial" w:cs="Arial"/>
          <w:b/>
          <w:bCs/>
          <w:i/>
          <w:iCs/>
        </w:rPr>
      </w:pPr>
      <w:r w:rsidRPr="006D1638">
        <w:rPr>
          <w:rFonts w:ascii="Arial" w:hAnsi="Arial" w:cs="Arial"/>
          <w:b/>
          <w:bCs/>
          <w:i/>
          <w:iCs/>
        </w:rPr>
        <w:t>2.1 Methods</w:t>
      </w:r>
      <w:r>
        <w:rPr>
          <w:rFonts w:ascii="Arial" w:hAnsi="Arial" w:cs="Arial"/>
          <w:b/>
          <w:bCs/>
          <w:i/>
          <w:iCs/>
        </w:rPr>
        <w:t>…………………………………………………………………………………3</w:t>
      </w:r>
    </w:p>
    <w:p w14:paraId="446BE04B" w14:textId="29FADDEE" w:rsidR="00344DF9" w:rsidRPr="006D1638" w:rsidRDefault="00344DF9" w:rsidP="00344DF9">
      <w:pPr>
        <w:spacing w:line="360" w:lineRule="auto"/>
        <w:rPr>
          <w:rFonts w:ascii="Arial" w:hAnsi="Arial" w:cs="Arial"/>
          <w:b/>
          <w:bCs/>
          <w:i/>
          <w:iCs/>
        </w:rPr>
      </w:pPr>
      <w:r w:rsidRPr="006D1638">
        <w:rPr>
          <w:rFonts w:ascii="Arial" w:hAnsi="Arial" w:cs="Arial"/>
          <w:b/>
          <w:bCs/>
          <w:i/>
          <w:iCs/>
        </w:rPr>
        <w:t>2.2 Results and Discussion</w:t>
      </w:r>
      <w:r>
        <w:rPr>
          <w:rFonts w:ascii="Arial" w:hAnsi="Arial" w:cs="Arial"/>
          <w:b/>
          <w:bCs/>
          <w:i/>
          <w:iCs/>
        </w:rPr>
        <w:t>………………………………………………………………3</w:t>
      </w:r>
    </w:p>
    <w:p w14:paraId="3D2ABF1D" w14:textId="15A97957" w:rsidR="00344DF9" w:rsidRPr="006D1638" w:rsidRDefault="00344DF9" w:rsidP="00344DF9">
      <w:pPr>
        <w:pStyle w:val="Default"/>
        <w:spacing w:line="360" w:lineRule="auto"/>
        <w:rPr>
          <w:b/>
          <w:bCs/>
          <w:sz w:val="22"/>
          <w:szCs w:val="22"/>
        </w:rPr>
      </w:pPr>
      <w:r w:rsidRPr="006D1638">
        <w:rPr>
          <w:b/>
          <w:bCs/>
          <w:sz w:val="22"/>
          <w:szCs w:val="22"/>
        </w:rPr>
        <w:t>3.0 Alternative Solutions</w:t>
      </w:r>
      <w:r>
        <w:rPr>
          <w:b/>
          <w:bCs/>
          <w:sz w:val="22"/>
          <w:szCs w:val="22"/>
        </w:rPr>
        <w:t>………………………………………………………………….4</w:t>
      </w:r>
    </w:p>
    <w:p w14:paraId="2C24A994" w14:textId="7ADF132C" w:rsidR="00344DF9" w:rsidRPr="006D1638" w:rsidRDefault="00344DF9" w:rsidP="00344DF9">
      <w:pPr>
        <w:pStyle w:val="Default"/>
        <w:spacing w:line="360" w:lineRule="auto"/>
        <w:rPr>
          <w:b/>
          <w:bCs/>
          <w:sz w:val="22"/>
          <w:szCs w:val="22"/>
        </w:rPr>
      </w:pPr>
      <w:r w:rsidRPr="006D1638">
        <w:rPr>
          <w:b/>
          <w:bCs/>
          <w:sz w:val="22"/>
          <w:szCs w:val="22"/>
        </w:rPr>
        <w:t>3.1 Evaluation of Alternative Solutions</w:t>
      </w:r>
      <w:r>
        <w:rPr>
          <w:b/>
          <w:bCs/>
          <w:sz w:val="22"/>
          <w:szCs w:val="22"/>
        </w:rPr>
        <w:t>…………………………………………………4</w:t>
      </w:r>
    </w:p>
    <w:p w14:paraId="73F9993E" w14:textId="7717B577" w:rsidR="00344DF9" w:rsidRPr="006D1638" w:rsidRDefault="00344DF9" w:rsidP="00344DF9">
      <w:pPr>
        <w:pStyle w:val="Default"/>
        <w:spacing w:line="360" w:lineRule="auto"/>
        <w:rPr>
          <w:b/>
          <w:bCs/>
          <w:i/>
          <w:iCs/>
          <w:sz w:val="22"/>
          <w:szCs w:val="22"/>
        </w:rPr>
      </w:pPr>
      <w:r w:rsidRPr="006D1638">
        <w:rPr>
          <w:b/>
          <w:bCs/>
          <w:i/>
          <w:iCs/>
          <w:sz w:val="22"/>
          <w:szCs w:val="22"/>
        </w:rPr>
        <w:t>3.1.2 Methods</w:t>
      </w:r>
      <w:r>
        <w:rPr>
          <w:b/>
          <w:bCs/>
          <w:i/>
          <w:iCs/>
          <w:sz w:val="22"/>
          <w:szCs w:val="22"/>
        </w:rPr>
        <w:t>………………………………………………………………………………….4</w:t>
      </w:r>
      <w:r w:rsidRPr="006D1638">
        <w:rPr>
          <w:b/>
          <w:bCs/>
          <w:i/>
          <w:iCs/>
          <w:sz w:val="22"/>
          <w:szCs w:val="22"/>
        </w:rPr>
        <w:t xml:space="preserve"> </w:t>
      </w:r>
    </w:p>
    <w:p w14:paraId="01EC8450" w14:textId="1AA154C2" w:rsidR="00344DF9" w:rsidRPr="006D1638" w:rsidRDefault="00344DF9" w:rsidP="00344DF9">
      <w:pPr>
        <w:pStyle w:val="Default"/>
        <w:spacing w:line="360" w:lineRule="auto"/>
        <w:rPr>
          <w:b/>
          <w:bCs/>
          <w:sz w:val="22"/>
          <w:szCs w:val="22"/>
        </w:rPr>
      </w:pPr>
      <w:r w:rsidRPr="006D1638">
        <w:rPr>
          <w:b/>
          <w:bCs/>
          <w:sz w:val="22"/>
          <w:szCs w:val="22"/>
        </w:rPr>
        <w:t>4.0 Implementing the Solution</w:t>
      </w:r>
      <w:r>
        <w:rPr>
          <w:b/>
          <w:bCs/>
          <w:sz w:val="22"/>
          <w:szCs w:val="22"/>
        </w:rPr>
        <w:t>…………………………………………………………….6</w:t>
      </w:r>
    </w:p>
    <w:p w14:paraId="5E22521A" w14:textId="7AB69537" w:rsidR="00344DF9" w:rsidRPr="006D1638" w:rsidRDefault="00344DF9" w:rsidP="00344DF9">
      <w:pPr>
        <w:pStyle w:val="Default"/>
        <w:spacing w:line="360" w:lineRule="auto"/>
        <w:rPr>
          <w:b/>
          <w:bCs/>
          <w:sz w:val="22"/>
          <w:szCs w:val="22"/>
        </w:rPr>
      </w:pPr>
      <w:r w:rsidRPr="006D1638">
        <w:rPr>
          <w:b/>
          <w:bCs/>
          <w:sz w:val="22"/>
          <w:szCs w:val="22"/>
        </w:rPr>
        <w:t>4.1 Communication Plan with Stakeholders</w:t>
      </w:r>
      <w:r>
        <w:rPr>
          <w:b/>
          <w:bCs/>
          <w:sz w:val="22"/>
          <w:szCs w:val="22"/>
        </w:rPr>
        <w:t>……………………………………………7</w:t>
      </w:r>
    </w:p>
    <w:p w14:paraId="774C5BA9" w14:textId="4D8A61D7" w:rsidR="00344DF9" w:rsidRDefault="00344DF9" w:rsidP="00344DF9">
      <w:pPr>
        <w:pStyle w:val="Default"/>
        <w:rPr>
          <w:b/>
          <w:bCs/>
          <w:sz w:val="22"/>
          <w:szCs w:val="22"/>
        </w:rPr>
      </w:pPr>
      <w:r w:rsidRPr="006D1638">
        <w:rPr>
          <w:b/>
          <w:bCs/>
          <w:sz w:val="22"/>
          <w:szCs w:val="22"/>
        </w:rPr>
        <w:t>5.0 Monitoring and Review Techniques</w:t>
      </w:r>
      <w:r>
        <w:rPr>
          <w:b/>
          <w:bCs/>
          <w:sz w:val="22"/>
          <w:szCs w:val="22"/>
        </w:rPr>
        <w:t>……………………………………………</w:t>
      </w:r>
      <w:proofErr w:type="gramStart"/>
      <w:r>
        <w:rPr>
          <w:b/>
          <w:bCs/>
          <w:sz w:val="22"/>
          <w:szCs w:val="22"/>
        </w:rPr>
        <w:t>…..</w:t>
      </w:r>
      <w:proofErr w:type="gramEnd"/>
      <w:r>
        <w:rPr>
          <w:b/>
          <w:bCs/>
          <w:sz w:val="22"/>
          <w:szCs w:val="22"/>
        </w:rPr>
        <w:t>10</w:t>
      </w:r>
    </w:p>
    <w:p w14:paraId="5DDB9812" w14:textId="77777777" w:rsidR="00344DF9" w:rsidRDefault="00344DF9" w:rsidP="00344DF9">
      <w:pPr>
        <w:pStyle w:val="Default"/>
        <w:rPr>
          <w:b/>
          <w:bCs/>
          <w:sz w:val="22"/>
          <w:szCs w:val="22"/>
        </w:rPr>
      </w:pPr>
    </w:p>
    <w:p w14:paraId="278F3162" w14:textId="101BE999" w:rsidR="00344DF9" w:rsidRDefault="00344DF9" w:rsidP="00344DF9">
      <w:pPr>
        <w:pStyle w:val="Default"/>
        <w:rPr>
          <w:b/>
          <w:bCs/>
          <w:sz w:val="22"/>
          <w:szCs w:val="22"/>
        </w:rPr>
      </w:pPr>
      <w:r>
        <w:rPr>
          <w:b/>
          <w:bCs/>
          <w:sz w:val="22"/>
          <w:szCs w:val="22"/>
        </w:rPr>
        <w:t xml:space="preserve">6.0 Conclusion </w:t>
      </w:r>
      <w:r>
        <w:rPr>
          <w:b/>
          <w:bCs/>
          <w:sz w:val="22"/>
          <w:szCs w:val="22"/>
        </w:rPr>
        <w:t>…………………………………………………………………………….10</w:t>
      </w:r>
    </w:p>
    <w:p w14:paraId="1E4FD58F" w14:textId="77777777" w:rsidR="00E8461B" w:rsidRDefault="00E8461B" w:rsidP="00344DF9">
      <w:pPr>
        <w:pStyle w:val="Default"/>
        <w:rPr>
          <w:b/>
          <w:bCs/>
          <w:sz w:val="22"/>
          <w:szCs w:val="22"/>
        </w:rPr>
      </w:pPr>
    </w:p>
    <w:p w14:paraId="3C864E84" w14:textId="232D193D" w:rsidR="00344DF9" w:rsidRPr="006D1638" w:rsidRDefault="00344DF9" w:rsidP="00344DF9">
      <w:pPr>
        <w:pStyle w:val="Default"/>
        <w:rPr>
          <w:b/>
          <w:bCs/>
          <w:sz w:val="22"/>
          <w:szCs w:val="22"/>
        </w:rPr>
      </w:pPr>
      <w:r w:rsidRPr="006D1638">
        <w:rPr>
          <w:b/>
          <w:bCs/>
          <w:sz w:val="22"/>
          <w:szCs w:val="22"/>
        </w:rPr>
        <w:t>7.0 References</w:t>
      </w:r>
      <w:r w:rsidR="00E8461B">
        <w:rPr>
          <w:b/>
          <w:bCs/>
          <w:sz w:val="22"/>
          <w:szCs w:val="22"/>
        </w:rPr>
        <w:t>……………………………………………………………………………….11</w:t>
      </w:r>
    </w:p>
    <w:p w14:paraId="56F83AFD" w14:textId="77777777" w:rsidR="00E8461B" w:rsidRDefault="00E8461B" w:rsidP="00E8461B">
      <w:pPr>
        <w:pStyle w:val="Default"/>
        <w:rPr>
          <w:b/>
          <w:bCs/>
          <w:sz w:val="22"/>
          <w:szCs w:val="22"/>
        </w:rPr>
      </w:pPr>
    </w:p>
    <w:p w14:paraId="33F35473" w14:textId="6C37BD5E" w:rsidR="00E8461B" w:rsidRPr="006D1638" w:rsidRDefault="00E8461B" w:rsidP="00E8461B">
      <w:pPr>
        <w:pStyle w:val="Default"/>
        <w:rPr>
          <w:b/>
          <w:bCs/>
          <w:sz w:val="22"/>
          <w:szCs w:val="22"/>
        </w:rPr>
      </w:pPr>
      <w:r w:rsidRPr="006D1638">
        <w:rPr>
          <w:b/>
          <w:bCs/>
          <w:sz w:val="22"/>
          <w:szCs w:val="22"/>
        </w:rPr>
        <w:t>8.0 Appendices</w:t>
      </w:r>
      <w:r>
        <w:rPr>
          <w:b/>
          <w:bCs/>
          <w:sz w:val="22"/>
          <w:szCs w:val="22"/>
        </w:rPr>
        <w:t>………………………………………………………………………………….12</w:t>
      </w:r>
    </w:p>
    <w:p w14:paraId="18FB9785" w14:textId="77777777" w:rsidR="00E8461B" w:rsidRPr="006D1638" w:rsidRDefault="00E8461B" w:rsidP="00E8461B">
      <w:pPr>
        <w:pStyle w:val="Default"/>
        <w:rPr>
          <w:b/>
          <w:bCs/>
          <w:sz w:val="22"/>
          <w:szCs w:val="22"/>
        </w:rPr>
      </w:pPr>
      <w:r w:rsidRPr="006D1638">
        <w:rPr>
          <w:b/>
          <w:bCs/>
          <w:sz w:val="22"/>
          <w:szCs w:val="22"/>
        </w:rPr>
        <w:t>TASK 1</w:t>
      </w:r>
    </w:p>
    <w:p w14:paraId="25D73415" w14:textId="19AA85EE" w:rsidR="000A64B8" w:rsidRDefault="000A64B8" w:rsidP="000A64B8">
      <w:pPr>
        <w:spacing w:line="360" w:lineRule="auto"/>
        <w:rPr>
          <w:rFonts w:ascii="Arial" w:hAnsi="Arial" w:cs="Arial"/>
          <w:b/>
          <w:bCs/>
          <w:i/>
          <w:iCs/>
        </w:rPr>
      </w:pPr>
    </w:p>
    <w:p w14:paraId="200D2E44" w14:textId="77777777" w:rsidR="000A64B8" w:rsidRPr="000A64B8" w:rsidRDefault="000A64B8" w:rsidP="000A64B8">
      <w:pPr>
        <w:spacing w:line="360" w:lineRule="auto"/>
        <w:rPr>
          <w:rFonts w:ascii="Arial" w:hAnsi="Arial" w:cs="Arial"/>
          <w:b/>
          <w:bCs/>
          <w:i/>
          <w:iCs/>
        </w:rPr>
      </w:pPr>
    </w:p>
    <w:p w14:paraId="31DF605B" w14:textId="1B3B89BC" w:rsidR="000A64B8" w:rsidRPr="000A64B8" w:rsidRDefault="000A64B8" w:rsidP="000A64B8">
      <w:pPr>
        <w:spacing w:line="360" w:lineRule="auto"/>
        <w:rPr>
          <w:rFonts w:ascii="Arial" w:hAnsi="Arial" w:cs="Arial"/>
          <w:b/>
          <w:bCs/>
        </w:rPr>
      </w:pPr>
      <w:r w:rsidRPr="000A64B8">
        <w:rPr>
          <w:rFonts w:ascii="Arial" w:hAnsi="Arial" w:cs="Arial"/>
          <w:b/>
          <w:bCs/>
          <w:i/>
          <w:iCs/>
        </w:rPr>
        <w:t xml:space="preserve"> </w:t>
      </w:r>
    </w:p>
    <w:p w14:paraId="185EF456" w14:textId="61805AB9" w:rsidR="000A64B8" w:rsidRDefault="000A64B8" w:rsidP="006D1638">
      <w:pPr>
        <w:spacing w:line="360" w:lineRule="auto"/>
        <w:rPr>
          <w:rFonts w:ascii="Arial" w:hAnsi="Arial" w:cs="Arial"/>
          <w:b/>
          <w:bCs/>
        </w:rPr>
      </w:pPr>
    </w:p>
    <w:p w14:paraId="18B9FB03" w14:textId="77777777" w:rsidR="000A64B8" w:rsidRDefault="000A64B8" w:rsidP="006D1638">
      <w:pPr>
        <w:spacing w:line="360" w:lineRule="auto"/>
        <w:rPr>
          <w:rFonts w:ascii="Arial" w:hAnsi="Arial" w:cs="Arial"/>
          <w:b/>
          <w:bCs/>
        </w:rPr>
      </w:pPr>
    </w:p>
    <w:p w14:paraId="6EA4F4B6" w14:textId="77777777" w:rsidR="006C0491" w:rsidRDefault="006C0491" w:rsidP="006D1638">
      <w:pPr>
        <w:spacing w:line="360" w:lineRule="auto"/>
        <w:rPr>
          <w:rFonts w:ascii="Arial" w:hAnsi="Arial" w:cs="Arial"/>
          <w:b/>
          <w:bCs/>
        </w:rPr>
      </w:pPr>
    </w:p>
    <w:p w14:paraId="26E2DC3F" w14:textId="77777777" w:rsidR="006C0491" w:rsidRDefault="006C0491" w:rsidP="006D1638">
      <w:pPr>
        <w:spacing w:line="360" w:lineRule="auto"/>
        <w:rPr>
          <w:rFonts w:ascii="Arial" w:hAnsi="Arial" w:cs="Arial"/>
          <w:b/>
          <w:bCs/>
        </w:rPr>
      </w:pPr>
    </w:p>
    <w:p w14:paraId="64956B1E" w14:textId="77777777" w:rsidR="006C0491" w:rsidRDefault="006C0491" w:rsidP="006D1638">
      <w:pPr>
        <w:spacing w:line="360" w:lineRule="auto"/>
        <w:rPr>
          <w:rFonts w:ascii="Arial" w:hAnsi="Arial" w:cs="Arial"/>
          <w:b/>
          <w:bCs/>
        </w:rPr>
      </w:pPr>
    </w:p>
    <w:p w14:paraId="26008F5B" w14:textId="77777777" w:rsidR="006C0491" w:rsidRDefault="006C0491" w:rsidP="006D1638">
      <w:pPr>
        <w:spacing w:line="360" w:lineRule="auto"/>
        <w:rPr>
          <w:rFonts w:ascii="Arial" w:hAnsi="Arial" w:cs="Arial"/>
          <w:b/>
          <w:bCs/>
        </w:rPr>
      </w:pPr>
    </w:p>
    <w:p w14:paraId="4E403584" w14:textId="77777777" w:rsidR="006C0491" w:rsidRDefault="006C0491" w:rsidP="006D1638">
      <w:pPr>
        <w:spacing w:line="360" w:lineRule="auto"/>
        <w:rPr>
          <w:rFonts w:ascii="Arial" w:hAnsi="Arial" w:cs="Arial"/>
          <w:b/>
          <w:bCs/>
        </w:rPr>
      </w:pPr>
    </w:p>
    <w:p w14:paraId="33C93123" w14:textId="77777777" w:rsidR="006C0491" w:rsidRDefault="006C0491" w:rsidP="006D1638">
      <w:pPr>
        <w:spacing w:line="360" w:lineRule="auto"/>
        <w:rPr>
          <w:rFonts w:ascii="Arial" w:hAnsi="Arial" w:cs="Arial"/>
          <w:b/>
          <w:bCs/>
        </w:rPr>
      </w:pPr>
    </w:p>
    <w:p w14:paraId="6282FD95" w14:textId="77777777" w:rsidR="006C0491" w:rsidRDefault="006C0491" w:rsidP="006D1638">
      <w:pPr>
        <w:spacing w:line="360" w:lineRule="auto"/>
        <w:rPr>
          <w:rFonts w:ascii="Arial" w:hAnsi="Arial" w:cs="Arial"/>
          <w:b/>
          <w:bCs/>
        </w:rPr>
      </w:pPr>
    </w:p>
    <w:p w14:paraId="1A8D30ED" w14:textId="77777777" w:rsidR="00E8461B" w:rsidRDefault="00E8461B" w:rsidP="006D1638">
      <w:pPr>
        <w:spacing w:line="360" w:lineRule="auto"/>
        <w:rPr>
          <w:rFonts w:ascii="Arial" w:hAnsi="Arial" w:cs="Arial"/>
          <w:b/>
          <w:bCs/>
        </w:rPr>
      </w:pPr>
    </w:p>
    <w:p w14:paraId="17726AD1" w14:textId="3168BFA7" w:rsidR="002D466C" w:rsidRPr="006D1638" w:rsidRDefault="002D466C" w:rsidP="006D1638">
      <w:pPr>
        <w:spacing w:line="360" w:lineRule="auto"/>
        <w:rPr>
          <w:rFonts w:ascii="Arial" w:hAnsi="Arial" w:cs="Arial"/>
          <w:b/>
          <w:bCs/>
        </w:rPr>
      </w:pPr>
      <w:r w:rsidRPr="006D1638">
        <w:rPr>
          <w:rFonts w:ascii="Arial" w:hAnsi="Arial" w:cs="Arial"/>
          <w:b/>
          <w:bCs/>
        </w:rPr>
        <w:lastRenderedPageBreak/>
        <w:t xml:space="preserve">1.0 Introduction </w:t>
      </w:r>
    </w:p>
    <w:p w14:paraId="48E408CC" w14:textId="58B44971" w:rsidR="003274D6" w:rsidRPr="006D1638" w:rsidRDefault="006E29A0" w:rsidP="006D1638">
      <w:pPr>
        <w:spacing w:line="360" w:lineRule="auto"/>
        <w:rPr>
          <w:rFonts w:ascii="Arial" w:hAnsi="Arial" w:cs="Arial"/>
        </w:rPr>
      </w:pPr>
      <w:r w:rsidRPr="006D1638">
        <w:rPr>
          <w:rFonts w:ascii="Arial" w:hAnsi="Arial" w:cs="Arial"/>
        </w:rPr>
        <w:t xml:space="preserve">Problems or issues in the workplace are a negative element which can have detrimental effects on the organisation. </w:t>
      </w:r>
      <w:r w:rsidR="008160F0" w:rsidRPr="006D1638">
        <w:rPr>
          <w:rFonts w:ascii="Arial" w:hAnsi="Arial" w:cs="Arial"/>
        </w:rPr>
        <w:t>Solving problems is a vital part of human life with differences in methods used</w:t>
      </w:r>
      <w:r w:rsidR="00A70E72" w:rsidRPr="006D1638">
        <w:rPr>
          <w:rFonts w:ascii="Arial" w:hAnsi="Arial" w:cs="Arial"/>
        </w:rPr>
        <w:t xml:space="preserve"> between individuals</w:t>
      </w:r>
      <w:r w:rsidR="008160F0" w:rsidRPr="006D1638">
        <w:rPr>
          <w:rFonts w:ascii="Arial" w:hAnsi="Arial" w:cs="Arial"/>
        </w:rPr>
        <w:t xml:space="preserve">. </w:t>
      </w:r>
      <w:r w:rsidR="00D001B0" w:rsidRPr="006D1638">
        <w:rPr>
          <w:rFonts w:ascii="Arial" w:hAnsi="Arial" w:cs="Arial"/>
        </w:rPr>
        <w:t xml:space="preserve">The ability to solve problems effectively is useful in both personal and professional lives. </w:t>
      </w:r>
      <w:r w:rsidR="00673E57" w:rsidRPr="006D1638">
        <w:rPr>
          <w:rFonts w:ascii="Arial" w:hAnsi="Arial" w:cs="Arial"/>
        </w:rPr>
        <w:t xml:space="preserve">According to Boardman (2020), problem solving is defined as the process of identifying a problem, developing possible solution paths, and taking the appropriate course of action. </w:t>
      </w:r>
      <w:r w:rsidR="00834D74" w:rsidRPr="006D1638">
        <w:rPr>
          <w:rFonts w:ascii="Arial" w:hAnsi="Arial" w:cs="Arial"/>
        </w:rPr>
        <w:t xml:space="preserve">Problem solving allows for new inventions, learning and improvement in the workplace (Stottler, n.d.). Essentially, this skill may identify current weaknesses and help understand the factors contributing to them, ultimately leading to making informed decisions on potential solutions to the problem. </w:t>
      </w:r>
      <w:r w:rsidR="00A822C6" w:rsidRPr="006D1638">
        <w:rPr>
          <w:rFonts w:ascii="Arial" w:hAnsi="Arial" w:cs="Arial"/>
        </w:rPr>
        <w:t xml:space="preserve">Common problems </w:t>
      </w:r>
      <w:r w:rsidR="001B2D06" w:rsidRPr="006D1638">
        <w:rPr>
          <w:rFonts w:ascii="Arial" w:hAnsi="Arial" w:cs="Arial"/>
        </w:rPr>
        <w:t>encountered</w:t>
      </w:r>
      <w:r w:rsidR="00A822C6" w:rsidRPr="006D1638">
        <w:rPr>
          <w:rFonts w:ascii="Arial" w:hAnsi="Arial" w:cs="Arial"/>
        </w:rPr>
        <w:t xml:space="preserve"> </w:t>
      </w:r>
      <w:r w:rsidR="00986A8A" w:rsidRPr="006D1638">
        <w:rPr>
          <w:rFonts w:ascii="Arial" w:hAnsi="Arial" w:cs="Arial"/>
        </w:rPr>
        <w:t>i</w:t>
      </w:r>
      <w:r w:rsidR="00A822C6" w:rsidRPr="006D1638">
        <w:rPr>
          <w:rFonts w:ascii="Arial" w:hAnsi="Arial" w:cs="Arial"/>
        </w:rPr>
        <w:t xml:space="preserve">n the workplace include </w:t>
      </w:r>
      <w:r w:rsidR="001B2D06" w:rsidRPr="006D1638">
        <w:rPr>
          <w:rFonts w:ascii="Arial" w:hAnsi="Arial" w:cs="Arial"/>
        </w:rPr>
        <w:t xml:space="preserve">barriers in organisational evolution, </w:t>
      </w:r>
      <w:r w:rsidR="00986A8A" w:rsidRPr="006D1638">
        <w:rPr>
          <w:rFonts w:ascii="Arial" w:hAnsi="Arial" w:cs="Arial"/>
        </w:rPr>
        <w:t xml:space="preserve">communication issues, </w:t>
      </w:r>
      <w:r w:rsidR="003D25D4" w:rsidRPr="006D1638">
        <w:rPr>
          <w:rFonts w:ascii="Arial" w:hAnsi="Arial" w:cs="Arial"/>
        </w:rPr>
        <w:t xml:space="preserve">low profits, </w:t>
      </w:r>
      <w:r w:rsidR="007248F3" w:rsidRPr="006D1638">
        <w:rPr>
          <w:rFonts w:ascii="Arial" w:hAnsi="Arial" w:cs="Arial"/>
        </w:rPr>
        <w:t>lack of company growth</w:t>
      </w:r>
      <w:r w:rsidR="00DE6A71" w:rsidRPr="006D1638">
        <w:rPr>
          <w:rFonts w:ascii="Arial" w:hAnsi="Arial" w:cs="Arial"/>
        </w:rPr>
        <w:t xml:space="preserve">, </w:t>
      </w:r>
      <w:r w:rsidR="00D12B31" w:rsidRPr="006D1638">
        <w:rPr>
          <w:rFonts w:ascii="Arial" w:hAnsi="Arial" w:cs="Arial"/>
        </w:rPr>
        <w:t xml:space="preserve">employee relations, </w:t>
      </w:r>
      <w:r w:rsidR="001937D7" w:rsidRPr="006D1638">
        <w:rPr>
          <w:rFonts w:ascii="Arial" w:hAnsi="Arial" w:cs="Arial"/>
        </w:rPr>
        <w:t xml:space="preserve">sexual harassment, cultural and racial discrimination, </w:t>
      </w:r>
      <w:r w:rsidR="003D25D4" w:rsidRPr="006D1638">
        <w:rPr>
          <w:rFonts w:ascii="Arial" w:hAnsi="Arial" w:cs="Arial"/>
        </w:rPr>
        <w:t xml:space="preserve">company efficiency </w:t>
      </w:r>
      <w:r w:rsidR="00DE6A71" w:rsidRPr="006D1638">
        <w:rPr>
          <w:rFonts w:ascii="Arial" w:hAnsi="Arial" w:cs="Arial"/>
        </w:rPr>
        <w:t xml:space="preserve">and environmental concerns. </w:t>
      </w:r>
      <w:r w:rsidR="00E27B85" w:rsidRPr="006D1638">
        <w:rPr>
          <w:rFonts w:ascii="Arial" w:hAnsi="Arial" w:cs="Arial"/>
        </w:rPr>
        <w:t>In a</w:t>
      </w:r>
      <w:r w:rsidR="002C2F10" w:rsidRPr="006D1638">
        <w:rPr>
          <w:rFonts w:ascii="Arial" w:hAnsi="Arial" w:cs="Arial"/>
        </w:rPr>
        <w:t>n</w:t>
      </w:r>
      <w:r w:rsidR="00E27B85" w:rsidRPr="006D1638">
        <w:rPr>
          <w:rFonts w:ascii="Arial" w:hAnsi="Arial" w:cs="Arial"/>
        </w:rPr>
        <w:t xml:space="preserve"> ever changing and rapid global economy, organisations often view problem solving as crucial to the </w:t>
      </w:r>
      <w:r w:rsidR="00834D74" w:rsidRPr="006D1638">
        <w:rPr>
          <w:rFonts w:ascii="Arial" w:hAnsi="Arial" w:cs="Arial"/>
        </w:rPr>
        <w:t xml:space="preserve">efficiency and </w:t>
      </w:r>
      <w:r w:rsidR="00E27B85" w:rsidRPr="006D1638">
        <w:rPr>
          <w:rFonts w:ascii="Arial" w:hAnsi="Arial" w:cs="Arial"/>
        </w:rPr>
        <w:t>success of their business.</w:t>
      </w:r>
      <w:r w:rsidR="003274D6" w:rsidRPr="006D1638">
        <w:rPr>
          <w:rFonts w:ascii="Arial" w:hAnsi="Arial" w:cs="Arial"/>
        </w:rPr>
        <w:t xml:space="preserve"> Furthermore, besides the importance of employer problem solving skills, this is vital </w:t>
      </w:r>
      <w:r w:rsidR="00614743" w:rsidRPr="006D1638">
        <w:rPr>
          <w:rFonts w:ascii="Arial" w:hAnsi="Arial" w:cs="Arial"/>
        </w:rPr>
        <w:t>for</w:t>
      </w:r>
      <w:r w:rsidR="003274D6" w:rsidRPr="006D1638">
        <w:rPr>
          <w:rFonts w:ascii="Arial" w:hAnsi="Arial" w:cs="Arial"/>
        </w:rPr>
        <w:t xml:space="preserve"> employees too</w:t>
      </w:r>
      <w:r w:rsidR="00BA6930" w:rsidRPr="006D1638">
        <w:rPr>
          <w:rFonts w:ascii="Arial" w:hAnsi="Arial" w:cs="Arial"/>
        </w:rPr>
        <w:t xml:space="preserve"> as it demonstrates their independence and flexibility</w:t>
      </w:r>
      <w:r w:rsidR="003274D6" w:rsidRPr="006D1638">
        <w:rPr>
          <w:rFonts w:ascii="Arial" w:hAnsi="Arial" w:cs="Arial"/>
        </w:rPr>
        <w:t xml:space="preserve">. </w:t>
      </w:r>
    </w:p>
    <w:p w14:paraId="1042D5F4" w14:textId="463CEFB5" w:rsidR="00C41504" w:rsidRPr="006D1638" w:rsidRDefault="00C41504" w:rsidP="006D1638">
      <w:pPr>
        <w:spacing w:line="360" w:lineRule="auto"/>
        <w:rPr>
          <w:rFonts w:ascii="Arial" w:hAnsi="Arial" w:cs="Arial"/>
        </w:rPr>
      </w:pPr>
      <w:r w:rsidRPr="006D1638">
        <w:rPr>
          <w:rFonts w:ascii="Arial" w:hAnsi="Arial" w:cs="Arial"/>
        </w:rPr>
        <w:t xml:space="preserve">Problem solving requires a methodical approach, </w:t>
      </w:r>
      <w:r w:rsidR="002D7CA7" w:rsidRPr="006D1638">
        <w:rPr>
          <w:rFonts w:ascii="Arial" w:hAnsi="Arial" w:cs="Arial"/>
        </w:rPr>
        <w:t xml:space="preserve">consideration of </w:t>
      </w:r>
      <w:r w:rsidRPr="006D1638">
        <w:rPr>
          <w:rFonts w:ascii="Arial" w:hAnsi="Arial" w:cs="Arial"/>
        </w:rPr>
        <w:t xml:space="preserve">numerous factors </w:t>
      </w:r>
      <w:r w:rsidR="0096351A" w:rsidRPr="006D1638">
        <w:rPr>
          <w:rFonts w:ascii="Arial" w:hAnsi="Arial" w:cs="Arial"/>
        </w:rPr>
        <w:t xml:space="preserve">which may determine </w:t>
      </w:r>
      <w:r w:rsidR="002D7CA7" w:rsidRPr="006D1638">
        <w:rPr>
          <w:rFonts w:ascii="Arial" w:hAnsi="Arial" w:cs="Arial"/>
        </w:rPr>
        <w:t>the most effective solutions and achieve</w:t>
      </w:r>
      <w:r w:rsidRPr="006D1638">
        <w:rPr>
          <w:rFonts w:ascii="Arial" w:hAnsi="Arial" w:cs="Arial"/>
        </w:rPr>
        <w:t xml:space="preserve"> a desirable outcome. </w:t>
      </w:r>
      <w:r w:rsidR="00A50DF5" w:rsidRPr="006D1638">
        <w:rPr>
          <w:rFonts w:ascii="Arial" w:hAnsi="Arial" w:cs="Arial"/>
        </w:rPr>
        <w:t xml:space="preserve">For example, the problem solvers should consider the ethical and legal concerns when providing the optimal solution. </w:t>
      </w:r>
    </w:p>
    <w:p w14:paraId="2AC4C3E7" w14:textId="4F4B90D5" w:rsidR="005D17DB" w:rsidRPr="006D1638" w:rsidRDefault="00750A73" w:rsidP="006D1638">
      <w:pPr>
        <w:spacing w:line="360" w:lineRule="auto"/>
        <w:rPr>
          <w:rFonts w:ascii="Arial" w:hAnsi="Arial" w:cs="Arial"/>
        </w:rPr>
      </w:pPr>
      <w:r w:rsidRPr="006D1638">
        <w:rPr>
          <w:rFonts w:ascii="Arial" w:hAnsi="Arial" w:cs="Arial"/>
        </w:rPr>
        <w:t>Pina</w:t>
      </w:r>
      <w:r w:rsidR="006E54C6" w:rsidRPr="006D1638">
        <w:rPr>
          <w:rFonts w:ascii="Arial" w:hAnsi="Arial" w:cs="Arial"/>
        </w:rPr>
        <w:t>, a car manufacturer, started in the 1967</w:t>
      </w:r>
      <w:r w:rsidR="003D39A5" w:rsidRPr="006D1638">
        <w:rPr>
          <w:rFonts w:ascii="Arial" w:hAnsi="Arial" w:cs="Arial"/>
        </w:rPr>
        <w:t xml:space="preserve"> and is based in London, England</w:t>
      </w:r>
      <w:r w:rsidR="006E54C6" w:rsidRPr="006D1638">
        <w:rPr>
          <w:rFonts w:ascii="Arial" w:hAnsi="Arial" w:cs="Arial"/>
        </w:rPr>
        <w:t xml:space="preserve">. The company currently employs 400 member of staff and </w:t>
      </w:r>
      <w:r w:rsidR="003D39A5" w:rsidRPr="006D1638">
        <w:rPr>
          <w:rFonts w:ascii="Arial" w:hAnsi="Arial" w:cs="Arial"/>
        </w:rPr>
        <w:t xml:space="preserve">produces around five vehicle models, with around 2,000 cars produced each year. </w:t>
      </w:r>
    </w:p>
    <w:p w14:paraId="0895C9D2" w14:textId="35489E87" w:rsidR="00F3530C" w:rsidRPr="006D1638" w:rsidRDefault="00F3530C" w:rsidP="006D1638">
      <w:pPr>
        <w:spacing w:line="360" w:lineRule="auto"/>
        <w:rPr>
          <w:rFonts w:ascii="Arial" w:hAnsi="Arial" w:cs="Arial"/>
        </w:rPr>
      </w:pPr>
      <w:bookmarkStart w:id="0" w:name="_Hlk130031043"/>
      <w:r w:rsidRPr="006D1638">
        <w:rPr>
          <w:rFonts w:ascii="Arial" w:hAnsi="Arial" w:cs="Arial"/>
        </w:rPr>
        <w:t xml:space="preserve">The </w:t>
      </w:r>
      <w:r w:rsidR="00AA7217" w:rsidRPr="006D1638">
        <w:rPr>
          <w:rFonts w:ascii="Arial" w:hAnsi="Arial" w:cs="Arial"/>
        </w:rPr>
        <w:t>aim</w:t>
      </w:r>
      <w:r w:rsidRPr="006D1638">
        <w:rPr>
          <w:rFonts w:ascii="Arial" w:hAnsi="Arial" w:cs="Arial"/>
        </w:rPr>
        <w:t xml:space="preserve"> of this report </w:t>
      </w:r>
      <w:r w:rsidR="00AA7217" w:rsidRPr="006D1638">
        <w:rPr>
          <w:rFonts w:ascii="Arial" w:hAnsi="Arial" w:cs="Arial"/>
        </w:rPr>
        <w:t>is</w:t>
      </w:r>
      <w:r w:rsidRPr="006D1638">
        <w:rPr>
          <w:rFonts w:ascii="Arial" w:hAnsi="Arial" w:cs="Arial"/>
        </w:rPr>
        <w:t xml:space="preserve"> to provide justifiable solutions to a workplace issue encountered in the </w:t>
      </w:r>
      <w:r w:rsidR="00823447" w:rsidRPr="006D1638">
        <w:rPr>
          <w:rFonts w:ascii="Arial" w:hAnsi="Arial" w:cs="Arial"/>
        </w:rPr>
        <w:t>company</w:t>
      </w:r>
      <w:r w:rsidRPr="006D1638">
        <w:rPr>
          <w:rFonts w:ascii="Arial" w:hAnsi="Arial" w:cs="Arial"/>
        </w:rPr>
        <w:t>. The problem will be discussed, evaluated for its root ca</w:t>
      </w:r>
      <w:r w:rsidR="00E363A8" w:rsidRPr="006D1638">
        <w:rPr>
          <w:rFonts w:ascii="Arial" w:hAnsi="Arial" w:cs="Arial"/>
        </w:rPr>
        <w:t>u</w:t>
      </w:r>
      <w:r w:rsidRPr="006D1638">
        <w:rPr>
          <w:rFonts w:ascii="Arial" w:hAnsi="Arial" w:cs="Arial"/>
        </w:rPr>
        <w:t xml:space="preserve">se and subsequent solutions will be provided. </w:t>
      </w:r>
    </w:p>
    <w:bookmarkEnd w:id="0"/>
    <w:p w14:paraId="4E419D5F" w14:textId="77777777" w:rsidR="00DB1B8A" w:rsidRPr="006D1638" w:rsidRDefault="00DB1B8A" w:rsidP="006D1638">
      <w:pPr>
        <w:pStyle w:val="Default"/>
        <w:spacing w:line="360" w:lineRule="auto"/>
        <w:rPr>
          <w:b/>
          <w:bCs/>
          <w:sz w:val="22"/>
          <w:szCs w:val="22"/>
        </w:rPr>
      </w:pPr>
    </w:p>
    <w:p w14:paraId="165D119A" w14:textId="23A744DE" w:rsidR="00212754" w:rsidRPr="006D1638" w:rsidRDefault="00212754" w:rsidP="006D1638">
      <w:pPr>
        <w:pStyle w:val="ListParagraph"/>
        <w:numPr>
          <w:ilvl w:val="1"/>
          <w:numId w:val="1"/>
        </w:numPr>
        <w:spacing w:line="360" w:lineRule="auto"/>
        <w:rPr>
          <w:rFonts w:ascii="Arial" w:hAnsi="Arial" w:cs="Arial"/>
          <w:b/>
          <w:bCs/>
          <w:i/>
          <w:iCs/>
        </w:rPr>
      </w:pPr>
      <w:r w:rsidRPr="006D1638">
        <w:rPr>
          <w:rFonts w:ascii="Arial" w:hAnsi="Arial" w:cs="Arial"/>
          <w:b/>
          <w:bCs/>
          <w:i/>
          <w:iCs/>
        </w:rPr>
        <w:t>The workplace Problem</w:t>
      </w:r>
    </w:p>
    <w:p w14:paraId="0DA88BD3" w14:textId="763F7956" w:rsidR="00D20867" w:rsidRPr="006D1638" w:rsidRDefault="00D20867" w:rsidP="006D1638">
      <w:pPr>
        <w:spacing w:line="360" w:lineRule="auto"/>
        <w:rPr>
          <w:rFonts w:ascii="Arial" w:hAnsi="Arial" w:cs="Arial"/>
        </w:rPr>
      </w:pPr>
      <w:r w:rsidRPr="006D1638">
        <w:rPr>
          <w:rFonts w:ascii="Arial" w:hAnsi="Arial" w:cs="Arial"/>
        </w:rPr>
        <w:t xml:space="preserve">Fabio is currently employed by Pina as an assembly worker. He has worked at the manufacturer for 10 years. </w:t>
      </w:r>
      <w:r w:rsidR="00FD66C9" w:rsidRPr="006D1638">
        <w:rPr>
          <w:rFonts w:ascii="Arial" w:hAnsi="Arial" w:cs="Arial"/>
        </w:rPr>
        <w:t xml:space="preserve">He had approached the company CEO and voiced his concerns of the lack of growth within the company. </w:t>
      </w:r>
      <w:r w:rsidR="00624538" w:rsidRPr="006D1638">
        <w:rPr>
          <w:rFonts w:ascii="Arial" w:hAnsi="Arial" w:cs="Arial"/>
        </w:rPr>
        <w:t>He feels that the hierarchy does not communicate often enough and effectively. He reports that he and his colleagues are bored of the same duties performed repetitively each working day</w:t>
      </w:r>
      <w:r w:rsidR="005F6F9A" w:rsidRPr="006D1638">
        <w:rPr>
          <w:rFonts w:ascii="Arial" w:hAnsi="Arial" w:cs="Arial"/>
        </w:rPr>
        <w:t>, and as such is disengaged from his role</w:t>
      </w:r>
      <w:r w:rsidR="00624538" w:rsidRPr="006D1638">
        <w:rPr>
          <w:rFonts w:ascii="Arial" w:hAnsi="Arial" w:cs="Arial"/>
        </w:rPr>
        <w:t xml:space="preserve">. He </w:t>
      </w:r>
      <w:r w:rsidR="00624538" w:rsidRPr="006D1638">
        <w:rPr>
          <w:rFonts w:ascii="Arial" w:hAnsi="Arial" w:cs="Arial"/>
        </w:rPr>
        <w:lastRenderedPageBreak/>
        <w:t xml:space="preserve">appears demotivated and his demeanour seems negative recently, and progressively getting worse. </w:t>
      </w:r>
    </w:p>
    <w:p w14:paraId="7FA265DB" w14:textId="438A9823" w:rsidR="00DB1B8A" w:rsidRPr="006D1638" w:rsidRDefault="00FF209A" w:rsidP="006D1638">
      <w:pPr>
        <w:spacing w:line="360" w:lineRule="auto"/>
        <w:rPr>
          <w:rFonts w:ascii="Arial" w:hAnsi="Arial" w:cs="Arial"/>
        </w:rPr>
      </w:pPr>
      <w:r w:rsidRPr="006D1638">
        <w:rPr>
          <w:rFonts w:ascii="Arial" w:hAnsi="Arial" w:cs="Arial"/>
        </w:rPr>
        <w:t xml:space="preserve">The potential consequences of disengaged employees are that they are </w:t>
      </w:r>
      <w:r w:rsidR="005F6F9A" w:rsidRPr="006D1638">
        <w:rPr>
          <w:rFonts w:ascii="Arial" w:hAnsi="Arial" w:cs="Arial"/>
        </w:rPr>
        <w:t>less likely to work efficiently</w:t>
      </w:r>
      <w:r w:rsidRPr="006D1638">
        <w:rPr>
          <w:rFonts w:ascii="Arial" w:hAnsi="Arial" w:cs="Arial"/>
        </w:rPr>
        <w:t xml:space="preserve">, which can </w:t>
      </w:r>
      <w:r w:rsidR="005F6F9A" w:rsidRPr="006D1638">
        <w:rPr>
          <w:rFonts w:ascii="Arial" w:hAnsi="Arial" w:cs="Arial"/>
        </w:rPr>
        <w:t>negatively affect company output with lower productivity</w:t>
      </w:r>
      <w:r w:rsidRPr="006D1638">
        <w:rPr>
          <w:rFonts w:ascii="Arial" w:hAnsi="Arial" w:cs="Arial"/>
        </w:rPr>
        <w:t xml:space="preserve">. </w:t>
      </w:r>
      <w:r w:rsidR="005F6F9A" w:rsidRPr="006D1638">
        <w:rPr>
          <w:rFonts w:ascii="Arial" w:hAnsi="Arial" w:cs="Arial"/>
        </w:rPr>
        <w:t xml:space="preserve">Employees may </w:t>
      </w:r>
      <w:r w:rsidRPr="006D1638">
        <w:rPr>
          <w:rFonts w:ascii="Arial" w:hAnsi="Arial" w:cs="Arial"/>
        </w:rPr>
        <w:t xml:space="preserve">also </w:t>
      </w:r>
      <w:r w:rsidR="005F6F9A" w:rsidRPr="006D1638">
        <w:rPr>
          <w:rFonts w:ascii="Arial" w:hAnsi="Arial" w:cs="Arial"/>
        </w:rPr>
        <w:t>produce more errors in their work</w:t>
      </w:r>
      <w:r w:rsidRPr="006D1638">
        <w:rPr>
          <w:rFonts w:ascii="Arial" w:hAnsi="Arial" w:cs="Arial"/>
        </w:rPr>
        <w:t xml:space="preserve">. For example, production of </w:t>
      </w:r>
      <w:r w:rsidR="005F6F9A" w:rsidRPr="006D1638">
        <w:rPr>
          <w:rFonts w:ascii="Arial" w:hAnsi="Arial" w:cs="Arial"/>
        </w:rPr>
        <w:t xml:space="preserve">faulty products and </w:t>
      </w:r>
      <w:r w:rsidRPr="006D1638">
        <w:rPr>
          <w:rFonts w:ascii="Arial" w:hAnsi="Arial" w:cs="Arial"/>
        </w:rPr>
        <w:t xml:space="preserve">this could have a </w:t>
      </w:r>
      <w:r w:rsidR="005F6F9A" w:rsidRPr="006D1638">
        <w:rPr>
          <w:rFonts w:ascii="Arial" w:hAnsi="Arial" w:cs="Arial"/>
        </w:rPr>
        <w:t>negative impact on customer experience</w:t>
      </w:r>
      <w:r w:rsidRPr="006D1638">
        <w:rPr>
          <w:rFonts w:ascii="Arial" w:hAnsi="Arial" w:cs="Arial"/>
        </w:rPr>
        <w:t xml:space="preserve">. Ultimately this potentially leads to </w:t>
      </w:r>
      <w:r w:rsidR="005F6F9A" w:rsidRPr="006D1638">
        <w:rPr>
          <w:rFonts w:ascii="Arial" w:hAnsi="Arial" w:cs="Arial"/>
        </w:rPr>
        <w:t>loss of customers and money</w:t>
      </w:r>
      <w:r w:rsidRPr="006D1638">
        <w:rPr>
          <w:rFonts w:ascii="Arial" w:hAnsi="Arial" w:cs="Arial"/>
        </w:rPr>
        <w:t xml:space="preserve"> generated from sales. </w:t>
      </w:r>
    </w:p>
    <w:p w14:paraId="5EA896C9" w14:textId="77777777" w:rsidR="00837785" w:rsidRPr="006D1638" w:rsidRDefault="00D33B4F" w:rsidP="006D1638">
      <w:pPr>
        <w:spacing w:line="360" w:lineRule="auto"/>
        <w:rPr>
          <w:rFonts w:ascii="Arial" w:hAnsi="Arial" w:cs="Arial"/>
          <w:b/>
          <w:bCs/>
        </w:rPr>
      </w:pPr>
      <w:bookmarkStart w:id="1" w:name="_Hlk130039448"/>
      <w:r w:rsidRPr="006D1638">
        <w:rPr>
          <w:rFonts w:ascii="Arial" w:hAnsi="Arial" w:cs="Arial"/>
          <w:b/>
          <w:bCs/>
        </w:rPr>
        <w:t>2.0 Analysis of Information</w:t>
      </w:r>
    </w:p>
    <w:p w14:paraId="428A1537" w14:textId="23E26668" w:rsidR="004C12D2" w:rsidRPr="006D1638" w:rsidRDefault="004C12D2" w:rsidP="006D1638">
      <w:pPr>
        <w:spacing w:line="360" w:lineRule="auto"/>
        <w:rPr>
          <w:rFonts w:ascii="Arial" w:hAnsi="Arial" w:cs="Arial"/>
          <w:b/>
          <w:bCs/>
          <w:i/>
          <w:iCs/>
        </w:rPr>
      </w:pPr>
      <w:bookmarkStart w:id="2" w:name="_Hlk130039597"/>
      <w:bookmarkEnd w:id="1"/>
      <w:r w:rsidRPr="006D1638">
        <w:rPr>
          <w:rFonts w:ascii="Arial" w:hAnsi="Arial" w:cs="Arial"/>
          <w:b/>
          <w:bCs/>
          <w:i/>
          <w:iCs/>
        </w:rPr>
        <w:t>2.1 Methods</w:t>
      </w:r>
    </w:p>
    <w:bookmarkEnd w:id="2"/>
    <w:p w14:paraId="472B8C1E" w14:textId="13CBE9B9" w:rsidR="00236DF0" w:rsidRPr="006D1638" w:rsidRDefault="00236DF0" w:rsidP="006D1638">
      <w:pPr>
        <w:spacing w:line="360" w:lineRule="auto"/>
        <w:rPr>
          <w:rFonts w:ascii="Arial" w:hAnsi="Arial" w:cs="Arial"/>
        </w:rPr>
      </w:pPr>
      <w:r w:rsidRPr="006D1638">
        <w:rPr>
          <w:rFonts w:ascii="Arial" w:hAnsi="Arial" w:cs="Arial"/>
        </w:rPr>
        <w:t xml:space="preserve">To analyse the cause-and-effect of the problem, a fishbone diagram was produced to ultimately identify potential </w:t>
      </w:r>
      <w:r w:rsidR="0008236C" w:rsidRPr="006D1638">
        <w:rPr>
          <w:rFonts w:ascii="Arial" w:hAnsi="Arial" w:cs="Arial"/>
        </w:rPr>
        <w:t xml:space="preserve">and actual </w:t>
      </w:r>
      <w:r w:rsidRPr="006D1638">
        <w:rPr>
          <w:rFonts w:ascii="Arial" w:hAnsi="Arial" w:cs="Arial"/>
        </w:rPr>
        <w:t>root causes.</w:t>
      </w:r>
      <w:r w:rsidR="009F21F5" w:rsidRPr="006D1638">
        <w:rPr>
          <w:rFonts w:ascii="Arial" w:hAnsi="Arial" w:cs="Arial"/>
        </w:rPr>
        <w:t xml:space="preserve"> </w:t>
      </w:r>
      <w:r w:rsidRPr="006D1638">
        <w:rPr>
          <w:rFonts w:ascii="Arial" w:hAnsi="Arial" w:cs="Arial"/>
        </w:rPr>
        <w:t xml:space="preserve"> </w:t>
      </w:r>
      <w:r w:rsidR="009F21F5" w:rsidRPr="006D1638">
        <w:rPr>
          <w:rFonts w:ascii="Arial" w:hAnsi="Arial" w:cs="Arial"/>
        </w:rPr>
        <w:t xml:space="preserve">The fishbone diagram, invented by Kaoru Ishikawa in the 1960’s, was originally known known as the Ishikawa diagram. Due to the shape, it became known as a fishbone, with the 'fish head' representing the main problem and the bones representing potential contributors to the problem (Wong, 2011). </w:t>
      </w:r>
      <w:r w:rsidR="00D16015" w:rsidRPr="006D1638">
        <w:rPr>
          <w:rFonts w:ascii="Arial" w:hAnsi="Arial" w:cs="Arial"/>
        </w:rPr>
        <w:t>This is a validated method to analyse root cause and is considered part of the seven basic tools of quality control (</w:t>
      </w:r>
      <w:r w:rsidR="004C464D" w:rsidRPr="006D1638">
        <w:rPr>
          <w:rFonts w:ascii="Arial" w:hAnsi="Arial" w:cs="Arial"/>
        </w:rPr>
        <w:t>Ishikawa &amp; Loftus, 1990</w:t>
      </w:r>
      <w:r w:rsidR="00D16015" w:rsidRPr="006D1638">
        <w:rPr>
          <w:rFonts w:ascii="Arial" w:hAnsi="Arial" w:cs="Arial"/>
        </w:rPr>
        <w:t>).</w:t>
      </w:r>
    </w:p>
    <w:p w14:paraId="1587F687" w14:textId="0E8E10DC" w:rsidR="004C12D2" w:rsidRPr="006D1638" w:rsidRDefault="004C12D2" w:rsidP="006D1638">
      <w:pPr>
        <w:spacing w:line="360" w:lineRule="auto"/>
        <w:rPr>
          <w:rFonts w:ascii="Arial" w:hAnsi="Arial" w:cs="Arial"/>
          <w:b/>
          <w:bCs/>
          <w:i/>
          <w:iCs/>
        </w:rPr>
      </w:pPr>
      <w:bookmarkStart w:id="3" w:name="_Hlk130039609"/>
      <w:r w:rsidRPr="006D1638">
        <w:rPr>
          <w:rFonts w:ascii="Arial" w:hAnsi="Arial" w:cs="Arial"/>
          <w:b/>
          <w:bCs/>
          <w:i/>
          <w:iCs/>
        </w:rPr>
        <w:t xml:space="preserve">2.2 Results and Discussion </w:t>
      </w:r>
    </w:p>
    <w:bookmarkEnd w:id="3"/>
    <w:p w14:paraId="45A5EA39" w14:textId="398B13E0" w:rsidR="00E57A56" w:rsidRPr="006D1638" w:rsidRDefault="0068672A" w:rsidP="006D1638">
      <w:pPr>
        <w:pStyle w:val="Default"/>
        <w:spacing w:line="360" w:lineRule="auto"/>
        <w:rPr>
          <w:sz w:val="22"/>
          <w:szCs w:val="22"/>
        </w:rPr>
      </w:pPr>
      <w:r w:rsidRPr="006D1638">
        <w:rPr>
          <w:sz w:val="22"/>
          <w:szCs w:val="22"/>
        </w:rPr>
        <w:t>Lack of career growth is normally due to the organisation’s shortcomings, although if an employee is not motivated to progress this can also be the cause. However, the main issue has been clearly identified by the employee as a lack of career growth</w:t>
      </w:r>
      <w:r w:rsidR="006E66F6" w:rsidRPr="006D1638">
        <w:rPr>
          <w:sz w:val="22"/>
          <w:szCs w:val="22"/>
        </w:rPr>
        <w:t>, thus their motivation to progress is not questionable</w:t>
      </w:r>
      <w:r w:rsidRPr="006D1638">
        <w:rPr>
          <w:sz w:val="22"/>
          <w:szCs w:val="22"/>
        </w:rPr>
        <w:t>.</w:t>
      </w:r>
      <w:r w:rsidR="008D532C" w:rsidRPr="006D1638">
        <w:rPr>
          <w:sz w:val="22"/>
          <w:szCs w:val="22"/>
        </w:rPr>
        <w:t xml:space="preserve"> </w:t>
      </w:r>
      <w:r w:rsidR="000248C8" w:rsidRPr="006D1638">
        <w:rPr>
          <w:sz w:val="22"/>
          <w:szCs w:val="22"/>
        </w:rPr>
        <w:t xml:space="preserve">The results of this study have highlighted the employees career growth is hindered for a broad range of reasons. </w:t>
      </w:r>
      <w:r w:rsidR="00E56D65" w:rsidRPr="006D1638">
        <w:rPr>
          <w:sz w:val="22"/>
          <w:szCs w:val="22"/>
        </w:rPr>
        <w:t xml:space="preserve">Figure 1 highlights the fishbone analysis of this case study. </w:t>
      </w:r>
      <w:r w:rsidR="000248C8" w:rsidRPr="006D1638">
        <w:rPr>
          <w:sz w:val="22"/>
          <w:szCs w:val="22"/>
        </w:rPr>
        <w:t xml:space="preserve">Firstly, they </w:t>
      </w:r>
      <w:r w:rsidR="00E57A56" w:rsidRPr="006D1638">
        <w:rPr>
          <w:sz w:val="22"/>
          <w:szCs w:val="22"/>
        </w:rPr>
        <w:t xml:space="preserve">are clearly disengaged from their everyday duties, as this was reported directly. </w:t>
      </w:r>
      <w:r w:rsidR="009E1531" w:rsidRPr="006D1638">
        <w:rPr>
          <w:sz w:val="22"/>
          <w:szCs w:val="22"/>
        </w:rPr>
        <w:t xml:space="preserve">This disengagement can link back to the main issue of growth in the workplace, </w:t>
      </w:r>
      <w:r w:rsidR="00046C63" w:rsidRPr="006D1638">
        <w:rPr>
          <w:sz w:val="22"/>
          <w:szCs w:val="22"/>
        </w:rPr>
        <w:t>as this may cause an individual to feel demotivated. Indeed, it has been reported that disengaged workforces are less likely to commit to their work and exhibit reduced motivation to carry out their duties (</w:t>
      </w:r>
      <w:r w:rsidR="007B19B2" w:rsidRPr="006D1638">
        <w:rPr>
          <w:sz w:val="22"/>
          <w:szCs w:val="22"/>
        </w:rPr>
        <w:t>Riley, n.d.</w:t>
      </w:r>
      <w:r w:rsidR="00046C63" w:rsidRPr="006D1638">
        <w:rPr>
          <w:sz w:val="22"/>
          <w:szCs w:val="22"/>
        </w:rPr>
        <w:t xml:space="preserve">). </w:t>
      </w:r>
    </w:p>
    <w:p w14:paraId="0B23B414" w14:textId="61F63745" w:rsidR="00837785" w:rsidRPr="006D1638" w:rsidRDefault="0030485A" w:rsidP="006D1638">
      <w:pPr>
        <w:pStyle w:val="Default"/>
        <w:spacing w:line="360" w:lineRule="auto"/>
        <w:rPr>
          <w:sz w:val="22"/>
          <w:szCs w:val="22"/>
        </w:rPr>
      </w:pPr>
      <w:r w:rsidRPr="006D1638">
        <w:rPr>
          <w:sz w:val="22"/>
          <w:szCs w:val="22"/>
        </w:rPr>
        <w:t xml:space="preserve">These individuals are also more prone to errors which can have negative influence on customer experience and ultimately sales. </w:t>
      </w:r>
      <w:r w:rsidR="00447492" w:rsidRPr="006D1638">
        <w:rPr>
          <w:sz w:val="22"/>
          <w:szCs w:val="22"/>
        </w:rPr>
        <w:t xml:space="preserve">The disengaged staff member may become infectious in that they negatively others in the workplace. </w:t>
      </w:r>
      <w:r w:rsidRPr="006D1638">
        <w:rPr>
          <w:sz w:val="22"/>
          <w:szCs w:val="22"/>
        </w:rPr>
        <w:t xml:space="preserve">Furthermore, the disengaged employees may seek other job opportunities. </w:t>
      </w:r>
      <w:r w:rsidR="00E51F03" w:rsidRPr="006D1638">
        <w:rPr>
          <w:sz w:val="22"/>
          <w:szCs w:val="22"/>
        </w:rPr>
        <w:t xml:space="preserve">The other issue is related to employee communication with the management team. This can further reduce motivation and create a separated workforce. </w:t>
      </w:r>
    </w:p>
    <w:p w14:paraId="511D5A14" w14:textId="0A1EB39C" w:rsidR="00046C63" w:rsidRPr="006D1638" w:rsidRDefault="00384E11" w:rsidP="006D1638">
      <w:pPr>
        <w:pStyle w:val="Default"/>
        <w:spacing w:line="360" w:lineRule="auto"/>
        <w:rPr>
          <w:sz w:val="22"/>
          <w:szCs w:val="22"/>
        </w:rPr>
      </w:pPr>
      <w:r w:rsidRPr="006D1638">
        <w:rPr>
          <w:sz w:val="22"/>
          <w:szCs w:val="22"/>
        </w:rPr>
        <w:lastRenderedPageBreak/>
        <w:t xml:space="preserve">The analysis determined that our technology in the workshop may be a contributing factor to the limited growth, however, this factor was ultimately excluded as actual root cause as after consultation with the technology department, it was evident that the current technology is up to date. </w:t>
      </w:r>
    </w:p>
    <w:p w14:paraId="56DD2AF5" w14:textId="589D391C" w:rsidR="00BE1AC4" w:rsidRPr="006D1638" w:rsidRDefault="00BE1AC4" w:rsidP="006D1638">
      <w:pPr>
        <w:pStyle w:val="Default"/>
        <w:spacing w:line="360" w:lineRule="auto"/>
        <w:rPr>
          <w:sz w:val="22"/>
          <w:szCs w:val="22"/>
        </w:rPr>
      </w:pPr>
      <w:r w:rsidRPr="006D1638">
        <w:rPr>
          <w:sz w:val="22"/>
          <w:szCs w:val="22"/>
        </w:rPr>
        <w:t xml:space="preserve">Career growth is dependent upon efficient educational programs, it was determined that this is a current weakness of the company. The educational requires additional funding </w:t>
      </w:r>
      <w:r w:rsidR="001B0DB1" w:rsidRPr="006D1638">
        <w:rPr>
          <w:sz w:val="22"/>
          <w:szCs w:val="22"/>
        </w:rPr>
        <w:t>and this was apparent after a lengthy review of the current educational</w:t>
      </w:r>
      <w:r w:rsidR="00065220" w:rsidRPr="006D1638">
        <w:rPr>
          <w:sz w:val="22"/>
          <w:szCs w:val="22"/>
        </w:rPr>
        <w:t xml:space="preserve"> offerings. </w:t>
      </w:r>
    </w:p>
    <w:p w14:paraId="29132145" w14:textId="77777777" w:rsidR="00837785" w:rsidRPr="006D1638" w:rsidRDefault="00837785" w:rsidP="006D1638">
      <w:pPr>
        <w:pStyle w:val="Default"/>
        <w:spacing w:line="360" w:lineRule="auto"/>
        <w:rPr>
          <w:b/>
          <w:bCs/>
          <w:sz w:val="22"/>
          <w:szCs w:val="22"/>
        </w:rPr>
      </w:pPr>
    </w:p>
    <w:p w14:paraId="7A8E4CEF" w14:textId="03E3AE5A" w:rsidR="00914907" w:rsidRPr="006D1638" w:rsidRDefault="00914907" w:rsidP="006D1638">
      <w:pPr>
        <w:pStyle w:val="Default"/>
        <w:spacing w:line="360" w:lineRule="auto"/>
        <w:rPr>
          <w:b/>
          <w:bCs/>
          <w:sz w:val="22"/>
          <w:szCs w:val="22"/>
        </w:rPr>
      </w:pPr>
    </w:p>
    <w:p w14:paraId="250CF73B" w14:textId="50A470E3" w:rsidR="00FB4385" w:rsidRPr="00FD7754" w:rsidRDefault="00814E95" w:rsidP="0009736F">
      <w:pPr>
        <w:pStyle w:val="Default"/>
        <w:jc w:val="center"/>
        <w:rPr>
          <w:b/>
          <w:bCs/>
        </w:rPr>
      </w:pPr>
      <w:r w:rsidRPr="00FD7754">
        <w:rPr>
          <w:noProof/>
        </w:rPr>
        <w:drawing>
          <wp:inline distT="0" distB="0" distL="0" distR="0" wp14:anchorId="4F8B8529" wp14:editId="368067C9">
            <wp:extent cx="5415349" cy="1975683"/>
            <wp:effectExtent l="0" t="0" r="0" b="0"/>
            <wp:docPr id="1" name="Picture 1"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engineering drawing&#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32515" cy="1981946"/>
                    </a:xfrm>
                    <a:prstGeom prst="rect">
                      <a:avLst/>
                    </a:prstGeom>
                    <a:noFill/>
                  </pic:spPr>
                </pic:pic>
              </a:graphicData>
            </a:graphic>
          </wp:inline>
        </w:drawing>
      </w:r>
    </w:p>
    <w:p w14:paraId="09664923" w14:textId="77777777" w:rsidR="007674FD" w:rsidRPr="00FD7754" w:rsidRDefault="007674FD" w:rsidP="009A0DEE">
      <w:pPr>
        <w:pStyle w:val="Default"/>
        <w:rPr>
          <w:sz w:val="16"/>
          <w:szCs w:val="16"/>
        </w:rPr>
      </w:pPr>
    </w:p>
    <w:p w14:paraId="1938541A" w14:textId="463A46C8" w:rsidR="00FB4385" w:rsidRPr="00FD7754" w:rsidRDefault="0009736F" w:rsidP="009A0DEE">
      <w:pPr>
        <w:pStyle w:val="Default"/>
        <w:rPr>
          <w:sz w:val="16"/>
          <w:szCs w:val="16"/>
        </w:rPr>
      </w:pPr>
      <w:r w:rsidRPr="00FD7754">
        <w:rPr>
          <w:b/>
          <w:bCs/>
          <w:sz w:val="16"/>
          <w:szCs w:val="16"/>
        </w:rPr>
        <w:t xml:space="preserve">       </w:t>
      </w:r>
      <w:r w:rsidR="007674FD" w:rsidRPr="00FD7754">
        <w:rPr>
          <w:b/>
          <w:bCs/>
          <w:sz w:val="16"/>
          <w:szCs w:val="16"/>
        </w:rPr>
        <w:t>Figure 1.</w:t>
      </w:r>
      <w:r w:rsidR="007674FD" w:rsidRPr="00FD7754">
        <w:rPr>
          <w:sz w:val="16"/>
          <w:szCs w:val="16"/>
        </w:rPr>
        <w:t xml:space="preserve"> Fishbone Analysis of Pina </w:t>
      </w:r>
      <w:r w:rsidR="003F13F3" w:rsidRPr="00FD7754">
        <w:rPr>
          <w:sz w:val="16"/>
          <w:szCs w:val="16"/>
        </w:rPr>
        <w:t xml:space="preserve">and employee </w:t>
      </w:r>
    </w:p>
    <w:p w14:paraId="320D0728" w14:textId="77777777" w:rsidR="007674FD" w:rsidRPr="00FD7754" w:rsidRDefault="007674FD" w:rsidP="009A0DEE">
      <w:pPr>
        <w:pStyle w:val="Default"/>
        <w:rPr>
          <w:b/>
          <w:bCs/>
        </w:rPr>
      </w:pPr>
    </w:p>
    <w:p w14:paraId="460CE051" w14:textId="77777777" w:rsidR="0061362F" w:rsidRPr="00FD7754" w:rsidRDefault="0061362F" w:rsidP="009A0DEE">
      <w:pPr>
        <w:pStyle w:val="Default"/>
        <w:rPr>
          <w:b/>
          <w:bCs/>
        </w:rPr>
      </w:pPr>
    </w:p>
    <w:p w14:paraId="4FB4F7A3" w14:textId="09690D49" w:rsidR="00914907" w:rsidRPr="006D1638" w:rsidRDefault="00914907" w:rsidP="006D1638">
      <w:pPr>
        <w:pStyle w:val="Default"/>
        <w:spacing w:line="360" w:lineRule="auto"/>
        <w:rPr>
          <w:b/>
          <w:bCs/>
          <w:sz w:val="22"/>
          <w:szCs w:val="22"/>
        </w:rPr>
      </w:pPr>
      <w:bookmarkStart w:id="4" w:name="_Hlk130039660"/>
      <w:r w:rsidRPr="006D1638">
        <w:rPr>
          <w:b/>
          <w:bCs/>
          <w:sz w:val="22"/>
          <w:szCs w:val="22"/>
        </w:rPr>
        <w:t>3.0 Alternative Solutions</w:t>
      </w:r>
    </w:p>
    <w:bookmarkEnd w:id="4"/>
    <w:p w14:paraId="1E2F4D0A" w14:textId="17AB2FDC" w:rsidR="00EF1735" w:rsidRPr="006D1638" w:rsidRDefault="00EF1735" w:rsidP="006D1638">
      <w:pPr>
        <w:pStyle w:val="Default"/>
        <w:spacing w:line="360" w:lineRule="auto"/>
        <w:rPr>
          <w:b/>
          <w:bCs/>
          <w:sz w:val="22"/>
          <w:szCs w:val="22"/>
        </w:rPr>
      </w:pPr>
    </w:p>
    <w:p w14:paraId="1D57B961" w14:textId="5E1DDBE7" w:rsidR="00EF1735" w:rsidRPr="006D1638" w:rsidRDefault="00DA5D5E" w:rsidP="006D1638">
      <w:pPr>
        <w:pStyle w:val="Default"/>
        <w:spacing w:line="360" w:lineRule="auto"/>
        <w:rPr>
          <w:sz w:val="22"/>
          <w:szCs w:val="22"/>
        </w:rPr>
      </w:pPr>
      <w:r w:rsidRPr="006D1638">
        <w:rPr>
          <w:sz w:val="22"/>
          <w:szCs w:val="22"/>
        </w:rPr>
        <w:t xml:space="preserve">Based on the fishbone analysis the following solutions are provided: </w:t>
      </w:r>
    </w:p>
    <w:p w14:paraId="4F25EAF4" w14:textId="77777777" w:rsidR="00DA5D5E" w:rsidRPr="006D1638" w:rsidRDefault="00DA5D5E" w:rsidP="006D1638">
      <w:pPr>
        <w:pStyle w:val="Default"/>
        <w:spacing w:line="360" w:lineRule="auto"/>
        <w:rPr>
          <w:sz w:val="22"/>
          <w:szCs w:val="22"/>
        </w:rPr>
      </w:pPr>
    </w:p>
    <w:p w14:paraId="775CF03F" w14:textId="77777777" w:rsidR="00EF1735" w:rsidRPr="006D1638" w:rsidRDefault="00EF1735" w:rsidP="006D1638">
      <w:pPr>
        <w:pStyle w:val="Default"/>
        <w:numPr>
          <w:ilvl w:val="0"/>
          <w:numId w:val="2"/>
        </w:numPr>
        <w:spacing w:line="360" w:lineRule="auto"/>
        <w:rPr>
          <w:sz w:val="22"/>
          <w:szCs w:val="22"/>
        </w:rPr>
      </w:pPr>
      <w:r w:rsidRPr="006D1638">
        <w:rPr>
          <w:sz w:val="22"/>
          <w:szCs w:val="22"/>
          <w:lang w:val="en-US"/>
        </w:rPr>
        <w:t xml:space="preserve">Improving </w:t>
      </w:r>
      <w:r w:rsidRPr="006D1638">
        <w:rPr>
          <w:b/>
          <w:bCs/>
          <w:i/>
          <w:iCs/>
          <w:sz w:val="22"/>
          <w:szCs w:val="22"/>
          <w:lang w:val="en-US"/>
        </w:rPr>
        <w:t>engagement</w:t>
      </w:r>
      <w:r w:rsidRPr="006D1638">
        <w:rPr>
          <w:sz w:val="22"/>
          <w:szCs w:val="22"/>
          <w:lang w:val="en-US"/>
        </w:rPr>
        <w:t xml:space="preserve"> and rapport by 1 to 1 sessions and team building exercises</w:t>
      </w:r>
    </w:p>
    <w:p w14:paraId="43799A7F" w14:textId="77777777" w:rsidR="00EF1735" w:rsidRPr="006D1638" w:rsidRDefault="00EF1735" w:rsidP="006D1638">
      <w:pPr>
        <w:pStyle w:val="Default"/>
        <w:numPr>
          <w:ilvl w:val="0"/>
          <w:numId w:val="2"/>
        </w:numPr>
        <w:spacing w:line="360" w:lineRule="auto"/>
        <w:rPr>
          <w:sz w:val="22"/>
          <w:szCs w:val="22"/>
        </w:rPr>
      </w:pPr>
      <w:r w:rsidRPr="006D1638">
        <w:rPr>
          <w:sz w:val="22"/>
          <w:szCs w:val="22"/>
          <w:lang w:val="en-US"/>
        </w:rPr>
        <w:t xml:space="preserve">Promoting and endorsing </w:t>
      </w:r>
      <w:r w:rsidRPr="006D1638">
        <w:rPr>
          <w:b/>
          <w:bCs/>
          <w:i/>
          <w:iCs/>
          <w:sz w:val="22"/>
          <w:szCs w:val="22"/>
          <w:lang w:val="en-US"/>
        </w:rPr>
        <w:t>educational programs</w:t>
      </w:r>
      <w:r w:rsidRPr="006D1638">
        <w:rPr>
          <w:sz w:val="22"/>
          <w:szCs w:val="22"/>
          <w:lang w:val="en-US"/>
        </w:rPr>
        <w:t xml:space="preserve"> – education department may require further development and investment</w:t>
      </w:r>
    </w:p>
    <w:p w14:paraId="2B28CC7C" w14:textId="77777777" w:rsidR="00EF1735" w:rsidRPr="006D1638" w:rsidRDefault="00EF1735" w:rsidP="006D1638">
      <w:pPr>
        <w:pStyle w:val="Default"/>
        <w:numPr>
          <w:ilvl w:val="0"/>
          <w:numId w:val="2"/>
        </w:numPr>
        <w:spacing w:line="360" w:lineRule="auto"/>
        <w:rPr>
          <w:sz w:val="22"/>
          <w:szCs w:val="22"/>
        </w:rPr>
      </w:pPr>
      <w:r w:rsidRPr="006D1638">
        <w:rPr>
          <w:sz w:val="22"/>
          <w:szCs w:val="22"/>
          <w:lang w:val="en-US"/>
        </w:rPr>
        <w:t xml:space="preserve">Provide a </w:t>
      </w:r>
      <w:r w:rsidRPr="006D1638">
        <w:rPr>
          <w:b/>
          <w:bCs/>
          <w:i/>
          <w:iCs/>
          <w:sz w:val="22"/>
          <w:szCs w:val="22"/>
          <w:lang w:val="en-US"/>
        </w:rPr>
        <w:t>mentoring</w:t>
      </w:r>
      <w:r w:rsidRPr="006D1638">
        <w:rPr>
          <w:sz w:val="22"/>
          <w:szCs w:val="22"/>
          <w:lang w:val="en-US"/>
        </w:rPr>
        <w:t xml:space="preserve"> program </w:t>
      </w:r>
    </w:p>
    <w:p w14:paraId="7E27EA30" w14:textId="77777777" w:rsidR="00EF1735" w:rsidRPr="006D1638" w:rsidRDefault="00EF1735" w:rsidP="006D1638">
      <w:pPr>
        <w:pStyle w:val="Default"/>
        <w:spacing w:line="360" w:lineRule="auto"/>
        <w:rPr>
          <w:b/>
          <w:bCs/>
          <w:sz w:val="22"/>
          <w:szCs w:val="22"/>
        </w:rPr>
      </w:pPr>
    </w:p>
    <w:p w14:paraId="571CC12F" w14:textId="19C8BBBC" w:rsidR="00914907" w:rsidRPr="006D1638" w:rsidRDefault="00914907" w:rsidP="006D1638">
      <w:pPr>
        <w:pStyle w:val="Default"/>
        <w:spacing w:line="360" w:lineRule="auto"/>
        <w:rPr>
          <w:b/>
          <w:bCs/>
          <w:sz w:val="22"/>
          <w:szCs w:val="22"/>
        </w:rPr>
      </w:pPr>
      <w:r w:rsidRPr="006D1638">
        <w:rPr>
          <w:b/>
          <w:bCs/>
          <w:sz w:val="22"/>
          <w:szCs w:val="22"/>
        </w:rPr>
        <w:t>3.1 Evaluation of Alternative Solutions</w:t>
      </w:r>
    </w:p>
    <w:p w14:paraId="579D6A64" w14:textId="1B0FAA5C" w:rsidR="00A5663B" w:rsidRPr="006D1638" w:rsidRDefault="00A5663B" w:rsidP="006D1638">
      <w:pPr>
        <w:pStyle w:val="Default"/>
        <w:spacing w:line="360" w:lineRule="auto"/>
        <w:rPr>
          <w:sz w:val="22"/>
          <w:szCs w:val="22"/>
        </w:rPr>
      </w:pPr>
      <w:bookmarkStart w:id="5" w:name="_Hlk130039804"/>
    </w:p>
    <w:p w14:paraId="430749B0" w14:textId="7B1BD816" w:rsidR="00FA5615" w:rsidRPr="006D1638" w:rsidRDefault="00FA5615" w:rsidP="006D1638">
      <w:pPr>
        <w:pStyle w:val="Default"/>
        <w:spacing w:line="360" w:lineRule="auto"/>
        <w:rPr>
          <w:b/>
          <w:bCs/>
          <w:i/>
          <w:iCs/>
          <w:sz w:val="22"/>
          <w:szCs w:val="22"/>
        </w:rPr>
      </w:pPr>
      <w:bookmarkStart w:id="6" w:name="_Hlk121664291"/>
      <w:r w:rsidRPr="006D1638">
        <w:rPr>
          <w:b/>
          <w:bCs/>
          <w:i/>
          <w:iCs/>
          <w:sz w:val="22"/>
          <w:szCs w:val="22"/>
        </w:rPr>
        <w:t xml:space="preserve">3.1.2 Methods </w:t>
      </w:r>
    </w:p>
    <w:bookmarkEnd w:id="5"/>
    <w:bookmarkEnd w:id="6"/>
    <w:p w14:paraId="42050C8E" w14:textId="77777777" w:rsidR="00066204" w:rsidRPr="006D1638" w:rsidRDefault="00066204" w:rsidP="006D1638">
      <w:pPr>
        <w:pStyle w:val="Default"/>
        <w:spacing w:line="360" w:lineRule="auto"/>
        <w:rPr>
          <w:sz w:val="22"/>
          <w:szCs w:val="22"/>
        </w:rPr>
      </w:pPr>
    </w:p>
    <w:p w14:paraId="3390CB78" w14:textId="069CA225" w:rsidR="00A5663B" w:rsidRPr="006D1638" w:rsidRDefault="00A5663B" w:rsidP="006D1638">
      <w:pPr>
        <w:pStyle w:val="Default"/>
        <w:spacing w:line="360" w:lineRule="auto"/>
        <w:rPr>
          <w:sz w:val="22"/>
          <w:szCs w:val="22"/>
        </w:rPr>
      </w:pPr>
      <w:r w:rsidRPr="006D1638">
        <w:rPr>
          <w:sz w:val="22"/>
          <w:szCs w:val="22"/>
        </w:rPr>
        <w:t xml:space="preserve">An evaluation of the alternative solutions was conducted using a PMI (plus, minus, interesting) analysis. A PMI </w:t>
      </w:r>
      <w:bookmarkStart w:id="7" w:name="_Hlk121664855"/>
      <w:r w:rsidRPr="006D1638">
        <w:rPr>
          <w:sz w:val="22"/>
          <w:szCs w:val="22"/>
        </w:rPr>
        <w:t>analysis</w:t>
      </w:r>
      <w:bookmarkEnd w:id="7"/>
      <w:r w:rsidRPr="006D1638">
        <w:rPr>
          <w:sz w:val="22"/>
          <w:szCs w:val="22"/>
        </w:rPr>
        <w:t xml:space="preserve"> is a decision making and critical thinking tool.</w:t>
      </w:r>
    </w:p>
    <w:p w14:paraId="47807092" w14:textId="1F4BB183" w:rsidR="00FA5615" w:rsidRDefault="00FA5615" w:rsidP="006D1638">
      <w:pPr>
        <w:pStyle w:val="Default"/>
        <w:spacing w:line="360" w:lineRule="auto"/>
        <w:rPr>
          <w:b/>
          <w:bCs/>
          <w:i/>
          <w:iCs/>
          <w:sz w:val="22"/>
          <w:szCs w:val="22"/>
        </w:rPr>
      </w:pPr>
    </w:p>
    <w:p w14:paraId="35E5BA32" w14:textId="77777777" w:rsidR="00355852" w:rsidRPr="006D1638" w:rsidRDefault="00355852" w:rsidP="006D1638">
      <w:pPr>
        <w:pStyle w:val="Default"/>
        <w:spacing w:line="360" w:lineRule="auto"/>
        <w:rPr>
          <w:b/>
          <w:bCs/>
          <w:i/>
          <w:iCs/>
          <w:sz w:val="22"/>
          <w:szCs w:val="22"/>
        </w:rPr>
      </w:pPr>
    </w:p>
    <w:p w14:paraId="5A9426E0" w14:textId="77777777" w:rsidR="006C0491" w:rsidRPr="006D1638" w:rsidRDefault="006C0491" w:rsidP="006D1638">
      <w:pPr>
        <w:pStyle w:val="Default"/>
        <w:spacing w:line="360" w:lineRule="auto"/>
        <w:rPr>
          <w:sz w:val="22"/>
          <w:szCs w:val="22"/>
        </w:rPr>
      </w:pPr>
    </w:p>
    <w:p w14:paraId="37969D92" w14:textId="48890428" w:rsidR="003C1523" w:rsidRPr="006D1638" w:rsidRDefault="003C1523" w:rsidP="006D1638">
      <w:pPr>
        <w:pStyle w:val="Default"/>
        <w:spacing w:line="360" w:lineRule="auto"/>
        <w:rPr>
          <w:sz w:val="22"/>
          <w:szCs w:val="22"/>
        </w:rPr>
      </w:pPr>
      <w:r w:rsidRPr="006D1638">
        <w:rPr>
          <w:b/>
          <w:bCs/>
          <w:i/>
          <w:iCs/>
          <w:sz w:val="22"/>
          <w:szCs w:val="22"/>
          <w:lang w:val="en-US"/>
        </w:rPr>
        <w:t>E</w:t>
      </w:r>
      <w:r w:rsidR="00EF1735" w:rsidRPr="006D1638">
        <w:rPr>
          <w:b/>
          <w:bCs/>
          <w:i/>
          <w:iCs/>
          <w:sz w:val="22"/>
          <w:szCs w:val="22"/>
          <w:lang w:val="en-US"/>
        </w:rPr>
        <w:t>ngagement</w:t>
      </w:r>
      <w:r w:rsidRPr="006D1638">
        <w:rPr>
          <w:sz w:val="22"/>
          <w:szCs w:val="22"/>
        </w:rPr>
        <w:t xml:space="preserve"> </w:t>
      </w:r>
    </w:p>
    <w:p w14:paraId="0A2D5C6E" w14:textId="77777777" w:rsidR="00066204" w:rsidRPr="006D1638" w:rsidRDefault="00066204" w:rsidP="006D1638">
      <w:pPr>
        <w:pStyle w:val="Default"/>
        <w:spacing w:line="360" w:lineRule="auto"/>
        <w:rPr>
          <w:sz w:val="22"/>
          <w:szCs w:val="22"/>
        </w:rPr>
      </w:pPr>
    </w:p>
    <w:p w14:paraId="43A29E9B" w14:textId="5C74413E" w:rsidR="00715F5A" w:rsidRPr="006D1638" w:rsidRDefault="003C1523" w:rsidP="006D1638">
      <w:pPr>
        <w:pStyle w:val="Default"/>
        <w:spacing w:line="360" w:lineRule="auto"/>
        <w:rPr>
          <w:sz w:val="22"/>
          <w:szCs w:val="22"/>
        </w:rPr>
      </w:pPr>
      <w:r w:rsidRPr="006D1638">
        <w:rPr>
          <w:sz w:val="22"/>
          <w:szCs w:val="22"/>
        </w:rPr>
        <w:t>Employee engagement may be improved by increasing the level of communication. By providing</w:t>
      </w:r>
      <w:r w:rsidR="00E10DE2" w:rsidRPr="006D1638">
        <w:rPr>
          <w:sz w:val="22"/>
          <w:szCs w:val="22"/>
        </w:rPr>
        <w:t xml:space="preserve"> regular 1 to 1 sessions and team building exercises can allow both employees and employers to enhance communication and improve morale.</w:t>
      </w:r>
      <w:r w:rsidR="00A0785F" w:rsidRPr="006D1638">
        <w:rPr>
          <w:sz w:val="22"/>
          <w:szCs w:val="22"/>
        </w:rPr>
        <w:t xml:space="preserve"> This allows all parties to voice concerns whilst making the employees feel valued. This may also provide a learning platform by way of interacting. </w:t>
      </w:r>
      <w:r w:rsidR="00140141" w:rsidRPr="006D1638">
        <w:rPr>
          <w:sz w:val="22"/>
          <w:szCs w:val="22"/>
        </w:rPr>
        <w:t xml:space="preserve">However, those with an introvert personality may prefer less engagement and may also use team building exercises as a platform to demotivate other workers. </w:t>
      </w:r>
      <w:r w:rsidR="00A0161C" w:rsidRPr="006D1638">
        <w:rPr>
          <w:sz w:val="22"/>
          <w:szCs w:val="22"/>
        </w:rPr>
        <w:t xml:space="preserve">Figure 2 represents the results of PMI analysis for </w:t>
      </w:r>
      <w:r w:rsidR="000955C7" w:rsidRPr="006D1638">
        <w:rPr>
          <w:sz w:val="22"/>
          <w:szCs w:val="22"/>
        </w:rPr>
        <w:t>improving engagement and rapport by 1 to 1 sessions and team building exercises.</w:t>
      </w:r>
    </w:p>
    <w:p w14:paraId="72F7DEA8" w14:textId="77777777" w:rsidR="00715F5A" w:rsidRPr="00FD7754" w:rsidRDefault="00715F5A" w:rsidP="00FA5615">
      <w:pPr>
        <w:pStyle w:val="Default"/>
      </w:pPr>
    </w:p>
    <w:p w14:paraId="7DF8D91F" w14:textId="0E2B9FA6" w:rsidR="009D43B9" w:rsidRPr="00FD7754" w:rsidRDefault="00715F5A" w:rsidP="00FA5615">
      <w:pPr>
        <w:pStyle w:val="Default"/>
      </w:pPr>
      <w:r w:rsidRPr="00FD7754">
        <w:rPr>
          <w:noProof/>
        </w:rPr>
        <w:drawing>
          <wp:inline distT="0" distB="0" distL="0" distR="0" wp14:anchorId="7976734B" wp14:editId="7E763202">
            <wp:extent cx="6067920" cy="9910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13285" cy="998413"/>
                    </a:xfrm>
                    <a:prstGeom prst="rect">
                      <a:avLst/>
                    </a:prstGeom>
                    <a:noFill/>
                  </pic:spPr>
                </pic:pic>
              </a:graphicData>
            </a:graphic>
          </wp:inline>
        </w:drawing>
      </w:r>
    </w:p>
    <w:p w14:paraId="339D2282" w14:textId="7D937219" w:rsidR="00484F37" w:rsidRPr="00FD7754" w:rsidRDefault="009D43B9" w:rsidP="00FA5615">
      <w:pPr>
        <w:pStyle w:val="Default"/>
      </w:pPr>
      <w:r w:rsidRPr="00FD7754">
        <w:rPr>
          <w:b/>
          <w:bCs/>
          <w:sz w:val="16"/>
          <w:szCs w:val="16"/>
        </w:rPr>
        <w:t>Figure 2.</w:t>
      </w:r>
      <w:r w:rsidRPr="00FD7754">
        <w:rPr>
          <w:sz w:val="16"/>
          <w:szCs w:val="16"/>
        </w:rPr>
        <w:t xml:space="preserve"> PMI analysis of employee engagement </w:t>
      </w:r>
    </w:p>
    <w:p w14:paraId="25C7E3AD" w14:textId="77777777" w:rsidR="000B0C66" w:rsidRPr="00FD7754" w:rsidRDefault="000B0C66" w:rsidP="000B0C66">
      <w:pPr>
        <w:pStyle w:val="Default"/>
        <w:rPr>
          <w:b/>
          <w:bCs/>
          <w:i/>
          <w:iCs/>
          <w:lang w:val="en-US"/>
        </w:rPr>
      </w:pPr>
    </w:p>
    <w:p w14:paraId="609F62D1" w14:textId="6887BF85" w:rsidR="000B0C66" w:rsidRPr="006D1638" w:rsidRDefault="000B0C66" w:rsidP="006D1638">
      <w:pPr>
        <w:pStyle w:val="Default"/>
        <w:spacing w:line="360" w:lineRule="auto"/>
        <w:rPr>
          <w:sz w:val="22"/>
          <w:szCs w:val="22"/>
        </w:rPr>
      </w:pPr>
      <w:r w:rsidRPr="006D1638">
        <w:rPr>
          <w:b/>
          <w:bCs/>
          <w:i/>
          <w:iCs/>
          <w:sz w:val="22"/>
          <w:szCs w:val="22"/>
          <w:lang w:val="en-US"/>
        </w:rPr>
        <w:t xml:space="preserve">Educational programs </w:t>
      </w:r>
    </w:p>
    <w:p w14:paraId="68B963AB" w14:textId="77777777" w:rsidR="00066204" w:rsidRPr="006D1638" w:rsidRDefault="00066204" w:rsidP="006D1638">
      <w:pPr>
        <w:pStyle w:val="Default"/>
        <w:spacing w:line="360" w:lineRule="auto"/>
        <w:rPr>
          <w:sz w:val="22"/>
          <w:szCs w:val="22"/>
        </w:rPr>
      </w:pPr>
    </w:p>
    <w:p w14:paraId="507499C7" w14:textId="13CF2D02" w:rsidR="000B0C66" w:rsidRPr="006D1638" w:rsidRDefault="00C15CDF" w:rsidP="006D1638">
      <w:pPr>
        <w:pStyle w:val="Default"/>
        <w:spacing w:line="360" w:lineRule="auto"/>
        <w:rPr>
          <w:sz w:val="22"/>
          <w:szCs w:val="22"/>
        </w:rPr>
      </w:pPr>
      <w:r w:rsidRPr="006D1638">
        <w:rPr>
          <w:sz w:val="22"/>
          <w:szCs w:val="22"/>
        </w:rPr>
        <w:t xml:space="preserve">Educational are key to allow employees to progress in a workplace. This is a vital tool to increase knowledge and learn transferable skills. Although, companies should recognise that an employee may have difficulties learning new skills, particularly if they have studied for a long time. Organisations should consider this and promote educational programs that allows those with learning difficulties to progress. </w:t>
      </w:r>
      <w:r w:rsidR="000955C7" w:rsidRPr="006D1638">
        <w:rPr>
          <w:sz w:val="22"/>
          <w:szCs w:val="22"/>
        </w:rPr>
        <w:t xml:space="preserve">Figure </w:t>
      </w:r>
      <w:r w:rsidR="00484F37" w:rsidRPr="006D1638">
        <w:rPr>
          <w:sz w:val="22"/>
          <w:szCs w:val="22"/>
        </w:rPr>
        <w:t>3</w:t>
      </w:r>
      <w:r w:rsidR="000955C7" w:rsidRPr="006D1638">
        <w:rPr>
          <w:sz w:val="22"/>
          <w:szCs w:val="22"/>
        </w:rPr>
        <w:t xml:space="preserve"> represents the results of PMI analysis for </w:t>
      </w:r>
      <w:r w:rsidR="00A1380B" w:rsidRPr="006D1638">
        <w:rPr>
          <w:sz w:val="22"/>
          <w:szCs w:val="22"/>
        </w:rPr>
        <w:t xml:space="preserve">promoting and endorsing educational programmes. </w:t>
      </w:r>
    </w:p>
    <w:p w14:paraId="0DFE72FB" w14:textId="77777777" w:rsidR="00715F5A" w:rsidRPr="00FD7754" w:rsidRDefault="00715F5A" w:rsidP="00FA5615">
      <w:pPr>
        <w:pStyle w:val="Default"/>
      </w:pPr>
    </w:p>
    <w:p w14:paraId="15F384CE" w14:textId="40EC3838" w:rsidR="009D43B9" w:rsidRPr="00FD7754" w:rsidRDefault="00715F5A" w:rsidP="009D43B9">
      <w:pPr>
        <w:pStyle w:val="Default"/>
        <w:rPr>
          <w:b/>
          <w:bCs/>
          <w:sz w:val="16"/>
          <w:szCs w:val="16"/>
        </w:rPr>
      </w:pPr>
      <w:r w:rsidRPr="00FD7754">
        <w:rPr>
          <w:b/>
          <w:bCs/>
          <w:noProof/>
          <w:sz w:val="16"/>
          <w:szCs w:val="16"/>
        </w:rPr>
        <w:drawing>
          <wp:inline distT="0" distB="0" distL="0" distR="0" wp14:anchorId="070BC339" wp14:editId="674164BC">
            <wp:extent cx="6137139" cy="9410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92263" cy="949492"/>
                    </a:xfrm>
                    <a:prstGeom prst="rect">
                      <a:avLst/>
                    </a:prstGeom>
                    <a:noFill/>
                  </pic:spPr>
                </pic:pic>
              </a:graphicData>
            </a:graphic>
          </wp:inline>
        </w:drawing>
      </w:r>
    </w:p>
    <w:p w14:paraId="7A0188EC" w14:textId="7BCF2604" w:rsidR="009D43B9" w:rsidRPr="00FD7754" w:rsidRDefault="009D43B9" w:rsidP="009D43B9">
      <w:pPr>
        <w:pStyle w:val="Default"/>
      </w:pPr>
      <w:r w:rsidRPr="00FD7754">
        <w:rPr>
          <w:b/>
          <w:bCs/>
          <w:sz w:val="16"/>
          <w:szCs w:val="16"/>
        </w:rPr>
        <w:t>Figure 3.</w:t>
      </w:r>
      <w:r w:rsidRPr="00FD7754">
        <w:rPr>
          <w:sz w:val="16"/>
          <w:szCs w:val="16"/>
        </w:rPr>
        <w:t xml:space="preserve"> PMI analysis of education programmes </w:t>
      </w:r>
    </w:p>
    <w:p w14:paraId="35E67AA3" w14:textId="77777777" w:rsidR="000B0C66" w:rsidRPr="00FD7754" w:rsidRDefault="000B0C66" w:rsidP="00FA5615">
      <w:pPr>
        <w:pStyle w:val="Default"/>
      </w:pPr>
    </w:p>
    <w:p w14:paraId="277A0250" w14:textId="77777777" w:rsidR="00355852" w:rsidRDefault="00355852" w:rsidP="006D1638">
      <w:pPr>
        <w:pStyle w:val="Default"/>
        <w:spacing w:line="360" w:lineRule="auto"/>
        <w:rPr>
          <w:b/>
          <w:bCs/>
          <w:i/>
          <w:iCs/>
          <w:sz w:val="22"/>
          <w:szCs w:val="22"/>
          <w:lang w:val="en-US"/>
        </w:rPr>
      </w:pPr>
    </w:p>
    <w:p w14:paraId="3001183C" w14:textId="4924E535" w:rsidR="000B0C66" w:rsidRPr="006D1638" w:rsidRDefault="000B0C66" w:rsidP="006D1638">
      <w:pPr>
        <w:pStyle w:val="Default"/>
        <w:spacing w:line="360" w:lineRule="auto"/>
        <w:rPr>
          <w:sz w:val="22"/>
          <w:szCs w:val="22"/>
        </w:rPr>
      </w:pPr>
      <w:r w:rsidRPr="006D1638">
        <w:rPr>
          <w:b/>
          <w:bCs/>
          <w:i/>
          <w:iCs/>
          <w:sz w:val="22"/>
          <w:szCs w:val="22"/>
          <w:lang w:val="en-US"/>
        </w:rPr>
        <w:t xml:space="preserve">Mentoring programs </w:t>
      </w:r>
    </w:p>
    <w:p w14:paraId="7D909DC2" w14:textId="3B768486" w:rsidR="000B0C66" w:rsidRPr="006D1638" w:rsidRDefault="000B0C66" w:rsidP="006D1638">
      <w:pPr>
        <w:pStyle w:val="Default"/>
        <w:spacing w:line="360" w:lineRule="auto"/>
        <w:rPr>
          <w:sz w:val="22"/>
          <w:szCs w:val="22"/>
        </w:rPr>
      </w:pPr>
    </w:p>
    <w:p w14:paraId="6E97BAAB" w14:textId="4CE57B55" w:rsidR="00A0161C" w:rsidRPr="006D1638" w:rsidRDefault="00200F13" w:rsidP="006D1638">
      <w:pPr>
        <w:pStyle w:val="Default"/>
        <w:spacing w:line="360" w:lineRule="auto"/>
        <w:rPr>
          <w:sz w:val="22"/>
          <w:szCs w:val="22"/>
        </w:rPr>
      </w:pPr>
      <w:r w:rsidRPr="006D1638">
        <w:rPr>
          <w:sz w:val="22"/>
          <w:szCs w:val="22"/>
        </w:rPr>
        <w:t xml:space="preserve">A mentoring programme is beneficial by allowing employees to enhance existing knowledge and learn new methods of working. This also may help the employee determine of the mentor’s job role is what they would want to do in the future. However, it is important that </w:t>
      </w:r>
      <w:r w:rsidRPr="006D1638">
        <w:rPr>
          <w:sz w:val="22"/>
          <w:szCs w:val="22"/>
        </w:rPr>
        <w:lastRenderedPageBreak/>
        <w:t xml:space="preserve">employee does not become too dependent on their mentor. Furthermore, </w:t>
      </w:r>
      <w:r w:rsidR="009D43B9" w:rsidRPr="006D1638">
        <w:rPr>
          <w:sz w:val="22"/>
          <w:szCs w:val="22"/>
        </w:rPr>
        <w:t xml:space="preserve">the employee and mentor may clash and cause further disengagement. </w:t>
      </w:r>
      <w:r w:rsidR="00A1380B" w:rsidRPr="006D1638">
        <w:rPr>
          <w:sz w:val="22"/>
          <w:szCs w:val="22"/>
        </w:rPr>
        <w:t xml:space="preserve">Figure </w:t>
      </w:r>
      <w:r w:rsidR="00484F37" w:rsidRPr="006D1638">
        <w:rPr>
          <w:sz w:val="22"/>
          <w:szCs w:val="22"/>
        </w:rPr>
        <w:t>4</w:t>
      </w:r>
      <w:r w:rsidR="00A1380B" w:rsidRPr="006D1638">
        <w:rPr>
          <w:sz w:val="22"/>
          <w:szCs w:val="22"/>
        </w:rPr>
        <w:t xml:space="preserve"> represents the results of PMI analysis for a mentoring programme. </w:t>
      </w:r>
    </w:p>
    <w:p w14:paraId="1AB9554E" w14:textId="77777777" w:rsidR="00715F5A" w:rsidRPr="006D1638" w:rsidRDefault="00715F5A" w:rsidP="006D1638">
      <w:pPr>
        <w:pStyle w:val="Default"/>
        <w:spacing w:line="360" w:lineRule="auto"/>
        <w:rPr>
          <w:sz w:val="22"/>
          <w:szCs w:val="22"/>
        </w:rPr>
      </w:pPr>
    </w:p>
    <w:p w14:paraId="783DD670" w14:textId="4C278E1F" w:rsidR="00A5663B" w:rsidRPr="00FD7754" w:rsidRDefault="00715F5A" w:rsidP="001A4A67">
      <w:pPr>
        <w:pStyle w:val="Default"/>
        <w:rPr>
          <w:b/>
          <w:bCs/>
          <w:highlight w:val="red"/>
        </w:rPr>
      </w:pPr>
      <w:r w:rsidRPr="00FD7754">
        <w:rPr>
          <w:b/>
          <w:bCs/>
          <w:noProof/>
          <w:highlight w:val="red"/>
        </w:rPr>
        <w:drawing>
          <wp:inline distT="0" distB="0" distL="0" distR="0" wp14:anchorId="5ACE4517" wp14:editId="1E7C8AFC">
            <wp:extent cx="6097870" cy="8464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35876" cy="865612"/>
                    </a:xfrm>
                    <a:prstGeom prst="rect">
                      <a:avLst/>
                    </a:prstGeom>
                    <a:noFill/>
                  </pic:spPr>
                </pic:pic>
              </a:graphicData>
            </a:graphic>
          </wp:inline>
        </w:drawing>
      </w:r>
    </w:p>
    <w:p w14:paraId="1AC87C24" w14:textId="10D315C9" w:rsidR="009D43B9" w:rsidRPr="00FD7754" w:rsidRDefault="009D43B9" w:rsidP="009D43B9">
      <w:pPr>
        <w:pStyle w:val="Default"/>
      </w:pPr>
      <w:r w:rsidRPr="00FD7754">
        <w:rPr>
          <w:b/>
          <w:bCs/>
          <w:sz w:val="16"/>
          <w:szCs w:val="16"/>
        </w:rPr>
        <w:t>Figure 4.</w:t>
      </w:r>
      <w:r w:rsidRPr="00FD7754">
        <w:rPr>
          <w:sz w:val="16"/>
          <w:szCs w:val="16"/>
        </w:rPr>
        <w:t xml:space="preserve"> PMI analysis of mentoring </w:t>
      </w:r>
    </w:p>
    <w:p w14:paraId="7448754A" w14:textId="77777777" w:rsidR="009D43B9" w:rsidRPr="00FD7754" w:rsidRDefault="009D43B9" w:rsidP="001A4A67">
      <w:pPr>
        <w:pStyle w:val="Default"/>
        <w:rPr>
          <w:b/>
          <w:bCs/>
          <w:highlight w:val="red"/>
        </w:rPr>
      </w:pPr>
    </w:p>
    <w:p w14:paraId="20FD5207" w14:textId="0C69AB83" w:rsidR="005C3BA5" w:rsidRPr="00FD7754" w:rsidRDefault="005C3BA5" w:rsidP="001A4A67">
      <w:pPr>
        <w:pStyle w:val="Default"/>
        <w:rPr>
          <w:b/>
          <w:bCs/>
          <w:highlight w:val="red"/>
        </w:rPr>
      </w:pPr>
    </w:p>
    <w:p w14:paraId="7B510532" w14:textId="69126054" w:rsidR="00983E73" w:rsidRPr="006D1638" w:rsidRDefault="00983E73" w:rsidP="006D1638">
      <w:pPr>
        <w:pStyle w:val="Default"/>
        <w:spacing w:line="360" w:lineRule="auto"/>
        <w:rPr>
          <w:sz w:val="22"/>
          <w:szCs w:val="22"/>
        </w:rPr>
      </w:pPr>
      <w:r w:rsidRPr="006D1638">
        <w:rPr>
          <w:b/>
          <w:bCs/>
          <w:i/>
          <w:iCs/>
          <w:sz w:val="22"/>
          <w:szCs w:val="22"/>
          <w:lang w:val="en-US"/>
        </w:rPr>
        <w:t xml:space="preserve">Overall Result  </w:t>
      </w:r>
    </w:p>
    <w:p w14:paraId="73905053" w14:textId="77777777" w:rsidR="00D97B47" w:rsidRPr="006D1638" w:rsidRDefault="00D97B47" w:rsidP="006D1638">
      <w:pPr>
        <w:pStyle w:val="Default"/>
        <w:spacing w:line="360" w:lineRule="auto"/>
        <w:rPr>
          <w:sz w:val="22"/>
          <w:szCs w:val="22"/>
        </w:rPr>
      </w:pPr>
    </w:p>
    <w:p w14:paraId="772F9235" w14:textId="5AB26BB5" w:rsidR="00A0161C" w:rsidRPr="006D1638" w:rsidRDefault="00D97B47" w:rsidP="006D1638">
      <w:pPr>
        <w:pStyle w:val="Default"/>
        <w:spacing w:line="360" w:lineRule="auto"/>
        <w:rPr>
          <w:sz w:val="22"/>
          <w:szCs w:val="22"/>
        </w:rPr>
      </w:pPr>
      <w:r w:rsidRPr="006D1638">
        <w:rPr>
          <w:sz w:val="22"/>
          <w:szCs w:val="22"/>
        </w:rPr>
        <w:t xml:space="preserve">The analysis revealed that the educational programme is the primary </w:t>
      </w:r>
      <w:r w:rsidR="00A62978" w:rsidRPr="006D1638">
        <w:rPr>
          <w:sz w:val="22"/>
          <w:szCs w:val="22"/>
        </w:rPr>
        <w:t xml:space="preserve">and most appropriate </w:t>
      </w:r>
      <w:r w:rsidRPr="006D1638">
        <w:rPr>
          <w:sz w:val="22"/>
          <w:szCs w:val="22"/>
        </w:rPr>
        <w:t xml:space="preserve">solution, with mentoring coming second followed </w:t>
      </w:r>
      <w:r w:rsidR="00A62978" w:rsidRPr="006D1638">
        <w:rPr>
          <w:sz w:val="22"/>
          <w:szCs w:val="22"/>
        </w:rPr>
        <w:t xml:space="preserve">lastly </w:t>
      </w:r>
      <w:r w:rsidRPr="006D1638">
        <w:rPr>
          <w:sz w:val="22"/>
          <w:szCs w:val="22"/>
        </w:rPr>
        <w:t xml:space="preserve">by engagement. </w:t>
      </w:r>
    </w:p>
    <w:p w14:paraId="643D3A95" w14:textId="77777777" w:rsidR="00D97B47" w:rsidRPr="006D1638" w:rsidRDefault="00D97B47" w:rsidP="006D1638">
      <w:pPr>
        <w:pStyle w:val="Default"/>
        <w:spacing w:line="360" w:lineRule="auto"/>
        <w:rPr>
          <w:b/>
          <w:bCs/>
          <w:sz w:val="22"/>
          <w:szCs w:val="22"/>
          <w:highlight w:val="red"/>
        </w:rPr>
      </w:pPr>
    </w:p>
    <w:p w14:paraId="46172B66" w14:textId="2AECAF21" w:rsidR="001A4A67" w:rsidRPr="006D1638" w:rsidRDefault="001A4A67" w:rsidP="006D1638">
      <w:pPr>
        <w:pStyle w:val="Default"/>
        <w:spacing w:line="360" w:lineRule="auto"/>
        <w:rPr>
          <w:b/>
          <w:bCs/>
          <w:sz w:val="22"/>
          <w:szCs w:val="22"/>
        </w:rPr>
      </w:pPr>
    </w:p>
    <w:p w14:paraId="11BAC8A2" w14:textId="205B859E" w:rsidR="00914907" w:rsidRPr="006D1638" w:rsidRDefault="00914907" w:rsidP="006D1638">
      <w:pPr>
        <w:pStyle w:val="Default"/>
        <w:spacing w:line="360" w:lineRule="auto"/>
        <w:rPr>
          <w:b/>
          <w:bCs/>
          <w:sz w:val="22"/>
          <w:szCs w:val="22"/>
        </w:rPr>
      </w:pPr>
      <w:bookmarkStart w:id="8" w:name="_Hlk130039853"/>
      <w:r w:rsidRPr="006D1638">
        <w:rPr>
          <w:b/>
          <w:bCs/>
          <w:sz w:val="22"/>
          <w:szCs w:val="22"/>
        </w:rPr>
        <w:t>4.0 Implementing the Solution</w:t>
      </w:r>
    </w:p>
    <w:bookmarkEnd w:id="8"/>
    <w:p w14:paraId="7221B76B" w14:textId="1286667B" w:rsidR="00922ED7" w:rsidRPr="006D1638" w:rsidRDefault="00922ED7" w:rsidP="006D1638">
      <w:pPr>
        <w:pStyle w:val="Default"/>
        <w:spacing w:line="360" w:lineRule="auto"/>
        <w:rPr>
          <w:b/>
          <w:bCs/>
          <w:sz w:val="22"/>
          <w:szCs w:val="22"/>
        </w:rPr>
      </w:pPr>
    </w:p>
    <w:p w14:paraId="2400A8E6" w14:textId="32FFFEEB" w:rsidR="00935B8A" w:rsidRPr="006D1638" w:rsidRDefault="00C63A4F" w:rsidP="006D1638">
      <w:pPr>
        <w:pStyle w:val="Default"/>
        <w:spacing w:line="360" w:lineRule="auto"/>
        <w:rPr>
          <w:sz w:val="22"/>
          <w:szCs w:val="22"/>
        </w:rPr>
      </w:pPr>
      <w:r w:rsidRPr="006D1638">
        <w:rPr>
          <w:sz w:val="22"/>
          <w:szCs w:val="22"/>
        </w:rPr>
        <w:t xml:space="preserve">The process of organisational change is a complex process, although important so that a company remains relevant. According to </w:t>
      </w:r>
      <w:r w:rsidR="00AA316B" w:rsidRPr="006D1638">
        <w:rPr>
          <w:sz w:val="22"/>
          <w:szCs w:val="22"/>
        </w:rPr>
        <w:t xml:space="preserve">Angtyan (2019), </w:t>
      </w:r>
      <w:r w:rsidR="00CA179B" w:rsidRPr="006D1638">
        <w:rPr>
          <w:sz w:val="22"/>
          <w:szCs w:val="22"/>
        </w:rPr>
        <w:t xml:space="preserve">changes from </w:t>
      </w:r>
      <w:r w:rsidR="0028445C" w:rsidRPr="006D1638">
        <w:rPr>
          <w:sz w:val="22"/>
          <w:szCs w:val="22"/>
        </w:rPr>
        <w:t>people’s</w:t>
      </w:r>
      <w:r w:rsidR="00CA179B" w:rsidRPr="006D1638">
        <w:rPr>
          <w:sz w:val="22"/>
          <w:szCs w:val="22"/>
        </w:rPr>
        <w:t xml:space="preserve"> side is common reason for project failure. </w:t>
      </w:r>
      <w:r w:rsidR="00D273B8" w:rsidRPr="006D1638">
        <w:rPr>
          <w:sz w:val="22"/>
          <w:szCs w:val="22"/>
        </w:rPr>
        <w:t xml:space="preserve">Indeed, employees may be resistant since change can be hard and uncomfortable. </w:t>
      </w:r>
      <w:r w:rsidR="0028445C" w:rsidRPr="006D1638">
        <w:rPr>
          <w:sz w:val="22"/>
          <w:szCs w:val="22"/>
        </w:rPr>
        <w:t>Successful change requires efficient tools and innovative thinking skills. Therefore, t</w:t>
      </w:r>
      <w:r w:rsidR="00922ED7" w:rsidRPr="006D1638">
        <w:rPr>
          <w:sz w:val="22"/>
          <w:szCs w:val="22"/>
        </w:rPr>
        <w:t xml:space="preserve">o provide a </w:t>
      </w:r>
      <w:r w:rsidR="0028445C" w:rsidRPr="006D1638">
        <w:rPr>
          <w:sz w:val="22"/>
          <w:szCs w:val="22"/>
        </w:rPr>
        <w:t>vali</w:t>
      </w:r>
      <w:r w:rsidR="00AB22FE" w:rsidRPr="006D1638">
        <w:rPr>
          <w:sz w:val="22"/>
          <w:szCs w:val="22"/>
        </w:rPr>
        <w:t>d</w:t>
      </w:r>
      <w:r w:rsidR="0028445C" w:rsidRPr="006D1638">
        <w:rPr>
          <w:sz w:val="22"/>
          <w:szCs w:val="22"/>
        </w:rPr>
        <w:t xml:space="preserve"> </w:t>
      </w:r>
      <w:r w:rsidR="00922ED7" w:rsidRPr="006D1638">
        <w:rPr>
          <w:sz w:val="22"/>
          <w:szCs w:val="22"/>
        </w:rPr>
        <w:t>platform for effective change, the ADKAR model</w:t>
      </w:r>
      <w:r w:rsidR="00935B8A" w:rsidRPr="006D1638">
        <w:rPr>
          <w:sz w:val="22"/>
          <w:szCs w:val="22"/>
        </w:rPr>
        <w:t>, developed by</w:t>
      </w:r>
      <w:r w:rsidR="00922ED7" w:rsidRPr="006D1638">
        <w:rPr>
          <w:sz w:val="22"/>
          <w:szCs w:val="22"/>
        </w:rPr>
        <w:t xml:space="preserve"> </w:t>
      </w:r>
      <w:r w:rsidR="00935B8A" w:rsidRPr="006D1638">
        <w:rPr>
          <w:sz w:val="22"/>
          <w:szCs w:val="22"/>
        </w:rPr>
        <w:t xml:space="preserve">Jeff Hiatt </w:t>
      </w:r>
      <w:r w:rsidR="00922ED7" w:rsidRPr="006D1638">
        <w:rPr>
          <w:sz w:val="22"/>
          <w:szCs w:val="22"/>
        </w:rPr>
        <w:t>(</w:t>
      </w:r>
      <w:r w:rsidR="003B4721" w:rsidRPr="006D1638">
        <w:rPr>
          <w:sz w:val="22"/>
          <w:szCs w:val="22"/>
        </w:rPr>
        <w:t>Hiatt, 2006</w:t>
      </w:r>
      <w:r w:rsidR="00922ED7" w:rsidRPr="006D1638">
        <w:rPr>
          <w:sz w:val="22"/>
          <w:szCs w:val="22"/>
        </w:rPr>
        <w:t xml:space="preserve">) was </w:t>
      </w:r>
      <w:r w:rsidR="0028445C" w:rsidRPr="006D1638">
        <w:rPr>
          <w:sz w:val="22"/>
          <w:szCs w:val="22"/>
        </w:rPr>
        <w:t>utilised</w:t>
      </w:r>
      <w:r w:rsidR="00922ED7" w:rsidRPr="006D1638">
        <w:rPr>
          <w:sz w:val="22"/>
          <w:szCs w:val="22"/>
        </w:rPr>
        <w:t xml:space="preserve"> in this study</w:t>
      </w:r>
      <w:r w:rsidR="001E16F5" w:rsidRPr="006D1638">
        <w:rPr>
          <w:sz w:val="22"/>
          <w:szCs w:val="22"/>
        </w:rPr>
        <w:t xml:space="preserve"> to implement the solution</w:t>
      </w:r>
      <w:r w:rsidR="00922ED7" w:rsidRPr="006D1638">
        <w:rPr>
          <w:sz w:val="22"/>
          <w:szCs w:val="22"/>
        </w:rPr>
        <w:t>.</w:t>
      </w:r>
      <w:r w:rsidR="00704853" w:rsidRPr="006D1638">
        <w:rPr>
          <w:sz w:val="22"/>
          <w:szCs w:val="22"/>
        </w:rPr>
        <w:t xml:space="preserve"> </w:t>
      </w:r>
      <w:r w:rsidR="0051514A" w:rsidRPr="006D1638">
        <w:rPr>
          <w:sz w:val="22"/>
          <w:szCs w:val="22"/>
        </w:rPr>
        <w:t xml:space="preserve">This model was developed </w:t>
      </w:r>
      <w:r w:rsidR="00935B8A" w:rsidRPr="006D1638">
        <w:rPr>
          <w:sz w:val="22"/>
          <w:szCs w:val="22"/>
        </w:rPr>
        <w:t>from an</w:t>
      </w:r>
      <w:r w:rsidR="0051514A" w:rsidRPr="006D1638">
        <w:rPr>
          <w:sz w:val="22"/>
          <w:szCs w:val="22"/>
        </w:rPr>
        <w:t xml:space="preserve"> extensive study </w:t>
      </w:r>
      <w:r w:rsidR="00935B8A" w:rsidRPr="006D1638">
        <w:rPr>
          <w:sz w:val="22"/>
          <w:szCs w:val="22"/>
        </w:rPr>
        <w:t xml:space="preserve">over a period of 14 years, across 59 countries and 900 organisations (Accidie, n.d.). </w:t>
      </w:r>
      <w:r w:rsidR="00163EE6" w:rsidRPr="006D1638">
        <w:rPr>
          <w:sz w:val="22"/>
          <w:szCs w:val="22"/>
        </w:rPr>
        <w:t>This study was based on analysing successful and unsuccessful organisational change.</w:t>
      </w:r>
      <w:r w:rsidR="00D83144" w:rsidRPr="006D1638">
        <w:rPr>
          <w:sz w:val="22"/>
          <w:szCs w:val="22"/>
        </w:rPr>
        <w:t xml:space="preserve"> </w:t>
      </w:r>
      <w:r w:rsidR="00935B8A" w:rsidRPr="006D1638">
        <w:rPr>
          <w:sz w:val="22"/>
          <w:szCs w:val="22"/>
        </w:rPr>
        <w:t>The ADKAR Model has been suggested as valid tool to assist organisations in obtaining benefits from their proposed changes (Angtyan, 2019), by aiming to limit resistance to proposed changes.</w:t>
      </w:r>
      <w:r w:rsidR="00D92ECA" w:rsidRPr="006D1638">
        <w:rPr>
          <w:sz w:val="22"/>
          <w:szCs w:val="22"/>
        </w:rPr>
        <w:t xml:space="preserve"> The acronym ADKAR stands for Awareness, Desire, Knowledge, Ability and </w:t>
      </w:r>
      <w:r w:rsidR="00FC0956" w:rsidRPr="006D1638">
        <w:rPr>
          <w:sz w:val="22"/>
          <w:szCs w:val="22"/>
        </w:rPr>
        <w:t>R</w:t>
      </w:r>
      <w:r w:rsidR="00D92ECA" w:rsidRPr="006D1638">
        <w:rPr>
          <w:sz w:val="22"/>
          <w:szCs w:val="22"/>
        </w:rPr>
        <w:t xml:space="preserve">einforcement. These are the building blocks for this model, and desired changes require the individual to transition through each building block. </w:t>
      </w:r>
    </w:p>
    <w:p w14:paraId="50B120F5" w14:textId="77777777" w:rsidR="00715F5A" w:rsidRPr="006D1638" w:rsidRDefault="00715F5A" w:rsidP="006D1638">
      <w:pPr>
        <w:pStyle w:val="Default"/>
        <w:spacing w:line="360" w:lineRule="auto"/>
        <w:rPr>
          <w:sz w:val="22"/>
          <w:szCs w:val="22"/>
        </w:rPr>
      </w:pPr>
    </w:p>
    <w:p w14:paraId="4A53C3C2" w14:textId="3426D473" w:rsidR="00582FE5" w:rsidRPr="00FD7754" w:rsidRDefault="00896DF2" w:rsidP="006D1638">
      <w:pPr>
        <w:pStyle w:val="Default"/>
        <w:spacing w:line="360" w:lineRule="auto"/>
      </w:pPr>
      <w:r w:rsidRPr="006D1638">
        <w:rPr>
          <w:sz w:val="22"/>
          <w:szCs w:val="22"/>
        </w:rPr>
        <w:t xml:space="preserve">In the beginning phase, Awareness, individuals will be informed of requirement to change. They will be explained as to the goals and why the changes are important. In the second transitional pillar, Desire, the level of engagement and willingness will be measured with emphasis on the individual benefits from the proposed change. </w:t>
      </w:r>
      <w:r w:rsidR="00226191" w:rsidRPr="006D1638">
        <w:rPr>
          <w:sz w:val="22"/>
          <w:szCs w:val="22"/>
        </w:rPr>
        <w:t xml:space="preserve">The Knowledge phase will </w:t>
      </w:r>
      <w:r w:rsidR="00226191" w:rsidRPr="006D1638">
        <w:rPr>
          <w:sz w:val="22"/>
          <w:szCs w:val="22"/>
        </w:rPr>
        <w:lastRenderedPageBreak/>
        <w:t xml:space="preserve">be implemented identifying relevant courses and by sending employees to relevant training courses. </w:t>
      </w:r>
      <w:r w:rsidR="00EE4DA8" w:rsidRPr="006D1638">
        <w:rPr>
          <w:sz w:val="22"/>
          <w:szCs w:val="22"/>
        </w:rPr>
        <w:t xml:space="preserve">During the Ability phase, the employees will be supported and guided by being encouraged and motivated. Support will be provided for any questions or concerns. </w:t>
      </w:r>
      <w:r w:rsidR="008939DD" w:rsidRPr="006D1638">
        <w:rPr>
          <w:sz w:val="22"/>
          <w:szCs w:val="22"/>
        </w:rPr>
        <w:t xml:space="preserve">During the Ability phase, the employee’s ability to translate learnt material into practice will be analysed. </w:t>
      </w:r>
      <w:r w:rsidR="00B07EFD" w:rsidRPr="006D1638">
        <w:rPr>
          <w:sz w:val="22"/>
          <w:szCs w:val="22"/>
        </w:rPr>
        <w:t>In the final phase, Reinforcement, the positive influence of change will be shared, to provide a platform of reward. This in turn may reduce the risk of employees returning to old habits</w:t>
      </w:r>
      <w:r w:rsidR="008939DD" w:rsidRPr="006D1638">
        <w:rPr>
          <w:sz w:val="22"/>
          <w:szCs w:val="22"/>
        </w:rPr>
        <w:t xml:space="preserve">, which will also be assessed. </w:t>
      </w:r>
      <w:r w:rsidR="00213717" w:rsidRPr="006D1638">
        <w:rPr>
          <w:sz w:val="22"/>
          <w:szCs w:val="22"/>
        </w:rPr>
        <w:t>Figure 5 represents the ADKAR model of change for the primary method, educational programme.</w:t>
      </w:r>
      <w:r w:rsidR="00582FE5" w:rsidRPr="006D1638">
        <w:rPr>
          <w:sz w:val="22"/>
          <w:szCs w:val="22"/>
        </w:rPr>
        <w:t xml:space="preserve"> In terms of time scales, generally, the first two pillars, Awareness and Desire, may be measured immediately. However, the Knowledge block is based on training courses in this case, and the duration of the training course will determine timescales for Ability and Reinforcement. Furthermore, the timescales for training courses (Knowledge block) will be determined by </w:t>
      </w:r>
      <w:r w:rsidR="005F231F" w:rsidRPr="006D1638">
        <w:rPr>
          <w:sz w:val="22"/>
          <w:szCs w:val="22"/>
        </w:rPr>
        <w:t xml:space="preserve">course length, </w:t>
      </w:r>
      <w:r w:rsidR="00582FE5" w:rsidRPr="006D1638">
        <w:rPr>
          <w:sz w:val="22"/>
          <w:szCs w:val="22"/>
        </w:rPr>
        <w:t xml:space="preserve">course start dates, with the emphasis upon individuals to attend courses as soon as possible.  </w:t>
      </w:r>
    </w:p>
    <w:p w14:paraId="2D4EA364" w14:textId="0A89B635" w:rsidR="00896DF2" w:rsidRPr="00FD7754" w:rsidRDefault="00896DF2" w:rsidP="00525BD7">
      <w:pPr>
        <w:pStyle w:val="Default"/>
      </w:pPr>
    </w:p>
    <w:p w14:paraId="301F81DD" w14:textId="77777777" w:rsidR="009843FC" w:rsidRPr="00FD7754" w:rsidRDefault="009843FC" w:rsidP="00525BD7">
      <w:pPr>
        <w:pStyle w:val="Default"/>
        <w:rPr>
          <w:sz w:val="16"/>
          <w:szCs w:val="16"/>
        </w:rPr>
      </w:pPr>
    </w:p>
    <w:p w14:paraId="2B84179A" w14:textId="77777777" w:rsidR="00CE26FB" w:rsidRPr="00FD7754" w:rsidRDefault="00CE26FB" w:rsidP="00525BD7">
      <w:pPr>
        <w:pStyle w:val="Default"/>
        <w:rPr>
          <w:b/>
          <w:bCs/>
          <w:sz w:val="16"/>
          <w:szCs w:val="16"/>
        </w:rPr>
      </w:pPr>
    </w:p>
    <w:p w14:paraId="2CCFF446" w14:textId="40DAEDC8" w:rsidR="00CE26FB" w:rsidRPr="00FD7754" w:rsidRDefault="00CE26FB" w:rsidP="00CE26FB">
      <w:pPr>
        <w:pStyle w:val="Default"/>
      </w:pPr>
      <w:r w:rsidRPr="00FD7754">
        <w:rPr>
          <w:noProof/>
        </w:rPr>
        <w:drawing>
          <wp:anchor distT="0" distB="0" distL="114300" distR="114300" simplePos="0" relativeHeight="251658240" behindDoc="0" locked="0" layoutInCell="1" allowOverlap="1" wp14:anchorId="4AC6FE27" wp14:editId="662017DB">
            <wp:simplePos x="0" y="0"/>
            <wp:positionH relativeFrom="margin">
              <wp:align>center</wp:align>
            </wp:positionH>
            <wp:positionV relativeFrom="paragraph">
              <wp:posOffset>0</wp:posOffset>
            </wp:positionV>
            <wp:extent cx="6127758" cy="1938008"/>
            <wp:effectExtent l="0" t="0" r="635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27758" cy="1938008"/>
                    </a:xfrm>
                    <a:prstGeom prst="rect">
                      <a:avLst/>
                    </a:prstGeom>
                    <a:noFill/>
                  </pic:spPr>
                </pic:pic>
              </a:graphicData>
            </a:graphic>
            <wp14:sizeRelH relativeFrom="page">
              <wp14:pctWidth>0</wp14:pctWidth>
            </wp14:sizeRelH>
            <wp14:sizeRelV relativeFrom="page">
              <wp14:pctHeight>0</wp14:pctHeight>
            </wp14:sizeRelV>
          </wp:anchor>
        </w:drawing>
      </w:r>
      <w:r w:rsidRPr="00FD7754">
        <w:rPr>
          <w:b/>
          <w:bCs/>
          <w:sz w:val="16"/>
          <w:szCs w:val="16"/>
        </w:rPr>
        <w:t>Figure 5.</w:t>
      </w:r>
      <w:r w:rsidRPr="00FD7754">
        <w:rPr>
          <w:sz w:val="16"/>
          <w:szCs w:val="16"/>
        </w:rPr>
        <w:t xml:space="preserve"> ADKAR Model for Change  </w:t>
      </w:r>
    </w:p>
    <w:p w14:paraId="4E365549" w14:textId="7035DD6B" w:rsidR="003B4721" w:rsidRPr="00FD7754" w:rsidRDefault="003B4721" w:rsidP="00914907">
      <w:pPr>
        <w:pStyle w:val="Default"/>
        <w:rPr>
          <w:color w:val="333333"/>
          <w:sz w:val="21"/>
          <w:szCs w:val="21"/>
          <w:shd w:val="clear" w:color="auto" w:fill="FFFFFF"/>
        </w:rPr>
      </w:pPr>
    </w:p>
    <w:p w14:paraId="6C134F5B" w14:textId="7FA967FA" w:rsidR="003B4721" w:rsidRPr="00FD7754" w:rsidRDefault="003B4721" w:rsidP="00914907">
      <w:pPr>
        <w:pStyle w:val="Default"/>
        <w:rPr>
          <w:b/>
          <w:bCs/>
        </w:rPr>
      </w:pPr>
    </w:p>
    <w:p w14:paraId="6D36CDD5" w14:textId="1300071E" w:rsidR="00914907" w:rsidRPr="006D1638" w:rsidRDefault="00914907" w:rsidP="006D1638">
      <w:pPr>
        <w:pStyle w:val="Default"/>
        <w:spacing w:line="360" w:lineRule="auto"/>
        <w:rPr>
          <w:b/>
          <w:bCs/>
          <w:sz w:val="22"/>
          <w:szCs w:val="22"/>
        </w:rPr>
      </w:pPr>
      <w:bookmarkStart w:id="9" w:name="_Hlk130039966"/>
      <w:r w:rsidRPr="006D1638">
        <w:rPr>
          <w:b/>
          <w:bCs/>
          <w:sz w:val="22"/>
          <w:szCs w:val="22"/>
        </w:rPr>
        <w:t>4.1 Communication Plan with Stakeholders</w:t>
      </w:r>
    </w:p>
    <w:bookmarkEnd w:id="9"/>
    <w:p w14:paraId="57649ACB" w14:textId="77777777" w:rsidR="00E22349" w:rsidRPr="006D1638" w:rsidRDefault="00E22349" w:rsidP="006D1638">
      <w:pPr>
        <w:pStyle w:val="Default"/>
        <w:spacing w:line="360" w:lineRule="auto"/>
        <w:rPr>
          <w:b/>
          <w:bCs/>
          <w:sz w:val="22"/>
          <w:szCs w:val="22"/>
        </w:rPr>
      </w:pPr>
    </w:p>
    <w:p w14:paraId="555A6CE5" w14:textId="22156A85" w:rsidR="006C646E" w:rsidRPr="006D1638" w:rsidRDefault="00E22349" w:rsidP="006D1638">
      <w:pPr>
        <w:pStyle w:val="Default"/>
        <w:spacing w:line="360" w:lineRule="auto"/>
        <w:rPr>
          <w:sz w:val="22"/>
          <w:szCs w:val="22"/>
        </w:rPr>
      </w:pPr>
      <w:r w:rsidRPr="006D1638">
        <w:rPr>
          <w:sz w:val="22"/>
          <w:szCs w:val="22"/>
        </w:rPr>
        <w:t xml:space="preserve">Stakeholder analysis was performed to identify key </w:t>
      </w:r>
      <w:r w:rsidR="00692A2A" w:rsidRPr="006D1638">
        <w:rPr>
          <w:sz w:val="22"/>
          <w:szCs w:val="22"/>
        </w:rPr>
        <w:t xml:space="preserve">and secondary </w:t>
      </w:r>
      <w:r w:rsidRPr="006D1638">
        <w:rPr>
          <w:sz w:val="22"/>
          <w:szCs w:val="22"/>
        </w:rPr>
        <w:t>stakeholders that may influence the organisations goals</w:t>
      </w:r>
      <w:r w:rsidR="00692A2A" w:rsidRPr="006D1638">
        <w:rPr>
          <w:sz w:val="22"/>
          <w:szCs w:val="22"/>
        </w:rPr>
        <w:t xml:space="preserve">. </w:t>
      </w:r>
      <w:r w:rsidR="006C646E" w:rsidRPr="006D1638">
        <w:rPr>
          <w:sz w:val="22"/>
          <w:szCs w:val="22"/>
        </w:rPr>
        <w:t xml:space="preserve">The analysis was performed by consulting with a broad range of the organisation’s representatives and brainstorming sessions.  </w:t>
      </w:r>
    </w:p>
    <w:p w14:paraId="16B4AF54" w14:textId="79C8B356" w:rsidR="008F21B7" w:rsidRPr="006D1638" w:rsidRDefault="008F21B7" w:rsidP="006D1638">
      <w:pPr>
        <w:pStyle w:val="Default"/>
        <w:spacing w:line="360" w:lineRule="auto"/>
        <w:rPr>
          <w:sz w:val="22"/>
          <w:szCs w:val="22"/>
        </w:rPr>
      </w:pPr>
      <w:r w:rsidRPr="006D1638">
        <w:rPr>
          <w:sz w:val="22"/>
          <w:szCs w:val="22"/>
        </w:rPr>
        <w:t xml:space="preserve">The members which are classified as primary stakeholders are those that were identified as being critical to the organisation. </w:t>
      </w:r>
      <w:r w:rsidR="002744C0" w:rsidRPr="006D1638">
        <w:rPr>
          <w:sz w:val="22"/>
          <w:szCs w:val="22"/>
        </w:rPr>
        <w:t xml:space="preserve">Secondary was defined as those which may influence primary stakeholders.  </w:t>
      </w:r>
    </w:p>
    <w:p w14:paraId="004324AD" w14:textId="2AE2BC58" w:rsidR="008F21B7" w:rsidRPr="006D1638" w:rsidRDefault="008F21B7" w:rsidP="006D1638">
      <w:pPr>
        <w:pStyle w:val="Default"/>
        <w:spacing w:line="360" w:lineRule="auto"/>
        <w:rPr>
          <w:b/>
          <w:bCs/>
          <w:sz w:val="22"/>
          <w:szCs w:val="22"/>
        </w:rPr>
      </w:pPr>
    </w:p>
    <w:p w14:paraId="70560FDC" w14:textId="77777777" w:rsidR="006D1638" w:rsidRDefault="006D1638" w:rsidP="006D1638">
      <w:pPr>
        <w:pStyle w:val="Default"/>
        <w:spacing w:line="360" w:lineRule="auto"/>
        <w:rPr>
          <w:b/>
          <w:bCs/>
          <w:i/>
          <w:iCs/>
          <w:sz w:val="22"/>
          <w:szCs w:val="22"/>
        </w:rPr>
      </w:pPr>
    </w:p>
    <w:p w14:paraId="36A1D158" w14:textId="77777777" w:rsidR="006D1638" w:rsidRDefault="006D1638" w:rsidP="006D1638">
      <w:pPr>
        <w:pStyle w:val="Default"/>
        <w:spacing w:line="360" w:lineRule="auto"/>
        <w:rPr>
          <w:b/>
          <w:bCs/>
          <w:i/>
          <w:iCs/>
          <w:sz w:val="22"/>
          <w:szCs w:val="22"/>
        </w:rPr>
      </w:pPr>
    </w:p>
    <w:p w14:paraId="380C7E41" w14:textId="77777777" w:rsidR="00E8461B" w:rsidRDefault="00E8461B" w:rsidP="006D1638">
      <w:pPr>
        <w:pStyle w:val="Default"/>
        <w:spacing w:line="360" w:lineRule="auto"/>
        <w:rPr>
          <w:b/>
          <w:bCs/>
          <w:i/>
          <w:iCs/>
          <w:sz w:val="22"/>
          <w:szCs w:val="22"/>
        </w:rPr>
      </w:pPr>
    </w:p>
    <w:p w14:paraId="576037FD" w14:textId="52544998" w:rsidR="008F21B7" w:rsidRPr="006D1638" w:rsidRDefault="008F21B7" w:rsidP="006D1638">
      <w:pPr>
        <w:pStyle w:val="Default"/>
        <w:spacing w:line="360" w:lineRule="auto"/>
        <w:rPr>
          <w:b/>
          <w:bCs/>
          <w:i/>
          <w:iCs/>
          <w:sz w:val="22"/>
          <w:szCs w:val="22"/>
        </w:rPr>
      </w:pPr>
      <w:r w:rsidRPr="006D1638">
        <w:rPr>
          <w:b/>
          <w:bCs/>
          <w:i/>
          <w:iCs/>
          <w:sz w:val="22"/>
          <w:szCs w:val="22"/>
        </w:rPr>
        <w:lastRenderedPageBreak/>
        <w:t xml:space="preserve">Primary </w:t>
      </w:r>
    </w:p>
    <w:p w14:paraId="3F45B869" w14:textId="70C06331" w:rsidR="008F21B7" w:rsidRPr="006D1638" w:rsidRDefault="008F21B7" w:rsidP="006D1638">
      <w:pPr>
        <w:pStyle w:val="Default"/>
        <w:spacing w:line="360" w:lineRule="auto"/>
        <w:rPr>
          <w:sz w:val="22"/>
          <w:szCs w:val="22"/>
        </w:rPr>
      </w:pPr>
    </w:p>
    <w:p w14:paraId="1FAA40D8" w14:textId="30FD423F" w:rsidR="008F21B7" w:rsidRPr="006D1638" w:rsidRDefault="00526A28" w:rsidP="006D1638">
      <w:pPr>
        <w:pStyle w:val="Default"/>
        <w:spacing w:line="360" w:lineRule="auto"/>
        <w:rPr>
          <w:sz w:val="22"/>
          <w:szCs w:val="22"/>
        </w:rPr>
      </w:pPr>
      <w:r w:rsidRPr="006D1638">
        <w:rPr>
          <w:sz w:val="22"/>
          <w:szCs w:val="22"/>
        </w:rPr>
        <w:t xml:space="preserve">Suppliers </w:t>
      </w:r>
      <w:r w:rsidR="00940A98" w:rsidRPr="006D1638">
        <w:rPr>
          <w:sz w:val="22"/>
          <w:szCs w:val="22"/>
        </w:rPr>
        <w:t>– parts and machinery based</w:t>
      </w:r>
    </w:p>
    <w:p w14:paraId="132073B7" w14:textId="2F8D5547" w:rsidR="00526A28" w:rsidRPr="006D1638" w:rsidRDefault="00526A28" w:rsidP="006D1638">
      <w:pPr>
        <w:pStyle w:val="Default"/>
        <w:spacing w:line="360" w:lineRule="auto"/>
        <w:rPr>
          <w:sz w:val="22"/>
          <w:szCs w:val="22"/>
        </w:rPr>
      </w:pPr>
      <w:r w:rsidRPr="006D1638">
        <w:rPr>
          <w:sz w:val="22"/>
          <w:szCs w:val="22"/>
        </w:rPr>
        <w:t xml:space="preserve">Employees </w:t>
      </w:r>
    </w:p>
    <w:p w14:paraId="5C0D5C6C" w14:textId="1690A159" w:rsidR="00526A28" w:rsidRPr="006D1638" w:rsidRDefault="00526A28" w:rsidP="006D1638">
      <w:pPr>
        <w:pStyle w:val="Default"/>
        <w:spacing w:line="360" w:lineRule="auto"/>
        <w:rPr>
          <w:sz w:val="22"/>
          <w:szCs w:val="22"/>
        </w:rPr>
      </w:pPr>
      <w:r w:rsidRPr="006D1638">
        <w:rPr>
          <w:sz w:val="22"/>
          <w:szCs w:val="22"/>
        </w:rPr>
        <w:t xml:space="preserve">Customers </w:t>
      </w:r>
    </w:p>
    <w:p w14:paraId="5EDA218D" w14:textId="458A82D6" w:rsidR="00E22349" w:rsidRPr="006D1638" w:rsidRDefault="00526A28" w:rsidP="006D1638">
      <w:pPr>
        <w:pStyle w:val="Default"/>
        <w:spacing w:line="360" w:lineRule="auto"/>
        <w:rPr>
          <w:sz w:val="22"/>
          <w:szCs w:val="22"/>
        </w:rPr>
      </w:pPr>
      <w:r w:rsidRPr="006D1638">
        <w:rPr>
          <w:sz w:val="22"/>
          <w:szCs w:val="22"/>
        </w:rPr>
        <w:t xml:space="preserve">Investors </w:t>
      </w:r>
    </w:p>
    <w:p w14:paraId="6DCA2BB9" w14:textId="6A7A9F76" w:rsidR="00526A28" w:rsidRPr="006D1638" w:rsidRDefault="00940A98" w:rsidP="006D1638">
      <w:pPr>
        <w:pStyle w:val="Default"/>
        <w:spacing w:line="360" w:lineRule="auto"/>
        <w:rPr>
          <w:sz w:val="22"/>
          <w:szCs w:val="22"/>
        </w:rPr>
      </w:pPr>
      <w:r w:rsidRPr="006D1638">
        <w:rPr>
          <w:sz w:val="22"/>
          <w:szCs w:val="22"/>
        </w:rPr>
        <w:t xml:space="preserve">Machine maintainers – external companies </w:t>
      </w:r>
    </w:p>
    <w:p w14:paraId="077A415B" w14:textId="77777777" w:rsidR="002744C0" w:rsidRPr="006D1638" w:rsidRDefault="002744C0" w:rsidP="006D1638">
      <w:pPr>
        <w:pStyle w:val="Default"/>
        <w:spacing w:line="360" w:lineRule="auto"/>
        <w:rPr>
          <w:b/>
          <w:bCs/>
          <w:i/>
          <w:iCs/>
          <w:sz w:val="22"/>
          <w:szCs w:val="22"/>
        </w:rPr>
      </w:pPr>
    </w:p>
    <w:p w14:paraId="7D445FEF" w14:textId="739A74A8" w:rsidR="00940A98" w:rsidRPr="006D1638" w:rsidRDefault="002744C0" w:rsidP="006D1638">
      <w:pPr>
        <w:pStyle w:val="Default"/>
        <w:spacing w:line="360" w:lineRule="auto"/>
        <w:rPr>
          <w:b/>
          <w:bCs/>
          <w:i/>
          <w:iCs/>
          <w:sz w:val="22"/>
          <w:szCs w:val="22"/>
        </w:rPr>
      </w:pPr>
      <w:r w:rsidRPr="006D1638">
        <w:rPr>
          <w:b/>
          <w:bCs/>
          <w:i/>
          <w:iCs/>
          <w:sz w:val="22"/>
          <w:szCs w:val="22"/>
        </w:rPr>
        <w:t>Secondary</w:t>
      </w:r>
    </w:p>
    <w:p w14:paraId="2DC4546B" w14:textId="77777777" w:rsidR="002744C0" w:rsidRPr="006D1638" w:rsidRDefault="002744C0" w:rsidP="006D1638">
      <w:pPr>
        <w:pStyle w:val="Default"/>
        <w:spacing w:line="360" w:lineRule="auto"/>
        <w:rPr>
          <w:b/>
          <w:bCs/>
          <w:sz w:val="22"/>
          <w:szCs w:val="22"/>
        </w:rPr>
      </w:pPr>
    </w:p>
    <w:p w14:paraId="165A75E4" w14:textId="46B61B54" w:rsidR="002744C0" w:rsidRPr="006D1638" w:rsidRDefault="002744C0" w:rsidP="006D1638">
      <w:pPr>
        <w:pStyle w:val="Default"/>
        <w:spacing w:line="360" w:lineRule="auto"/>
        <w:rPr>
          <w:sz w:val="22"/>
          <w:szCs w:val="22"/>
        </w:rPr>
      </w:pPr>
      <w:r w:rsidRPr="006D1638">
        <w:rPr>
          <w:sz w:val="22"/>
          <w:szCs w:val="22"/>
        </w:rPr>
        <w:t>Business partners</w:t>
      </w:r>
      <w:r w:rsidRPr="006D1638">
        <w:rPr>
          <w:sz w:val="22"/>
          <w:szCs w:val="22"/>
        </w:rPr>
        <w:tab/>
      </w:r>
      <w:r w:rsidRPr="006D1638">
        <w:rPr>
          <w:sz w:val="22"/>
          <w:szCs w:val="22"/>
        </w:rPr>
        <w:tab/>
      </w:r>
      <w:r w:rsidRPr="006D1638">
        <w:rPr>
          <w:sz w:val="22"/>
          <w:szCs w:val="22"/>
        </w:rPr>
        <w:tab/>
      </w:r>
    </w:p>
    <w:p w14:paraId="27696FB7" w14:textId="0657803C" w:rsidR="002744C0" w:rsidRPr="006D1638" w:rsidRDefault="002744C0" w:rsidP="006D1638">
      <w:pPr>
        <w:pStyle w:val="Default"/>
        <w:spacing w:line="360" w:lineRule="auto"/>
        <w:rPr>
          <w:sz w:val="22"/>
          <w:szCs w:val="22"/>
        </w:rPr>
      </w:pPr>
      <w:r w:rsidRPr="006D1638">
        <w:rPr>
          <w:sz w:val="22"/>
          <w:szCs w:val="22"/>
        </w:rPr>
        <w:t>Competitors</w:t>
      </w:r>
    </w:p>
    <w:p w14:paraId="12EF88B0" w14:textId="3E441E2C" w:rsidR="002744C0" w:rsidRPr="006D1638" w:rsidRDefault="002744C0" w:rsidP="006D1638">
      <w:pPr>
        <w:pStyle w:val="Default"/>
        <w:spacing w:line="360" w:lineRule="auto"/>
        <w:rPr>
          <w:sz w:val="22"/>
          <w:szCs w:val="22"/>
        </w:rPr>
      </w:pPr>
      <w:r w:rsidRPr="006D1638">
        <w:rPr>
          <w:sz w:val="22"/>
          <w:szCs w:val="22"/>
        </w:rPr>
        <w:t>Inspectors and regulators</w:t>
      </w:r>
      <w:r w:rsidRPr="006D1638">
        <w:rPr>
          <w:sz w:val="22"/>
          <w:szCs w:val="22"/>
        </w:rPr>
        <w:tab/>
      </w:r>
      <w:r w:rsidRPr="006D1638">
        <w:rPr>
          <w:sz w:val="22"/>
          <w:szCs w:val="22"/>
        </w:rPr>
        <w:tab/>
      </w:r>
      <w:r w:rsidRPr="006D1638">
        <w:rPr>
          <w:sz w:val="22"/>
          <w:szCs w:val="22"/>
        </w:rPr>
        <w:tab/>
      </w:r>
    </w:p>
    <w:p w14:paraId="0A5B8D2D" w14:textId="61F4DEB9" w:rsidR="002744C0" w:rsidRPr="006D1638" w:rsidRDefault="002744C0" w:rsidP="006D1638">
      <w:pPr>
        <w:pStyle w:val="Default"/>
        <w:spacing w:line="360" w:lineRule="auto"/>
        <w:rPr>
          <w:sz w:val="22"/>
          <w:szCs w:val="22"/>
        </w:rPr>
      </w:pPr>
      <w:r w:rsidRPr="006D1638">
        <w:rPr>
          <w:sz w:val="22"/>
          <w:szCs w:val="22"/>
        </w:rPr>
        <w:t>Consumer groups</w:t>
      </w:r>
    </w:p>
    <w:p w14:paraId="7543A487" w14:textId="525BCC4E" w:rsidR="002744C0" w:rsidRPr="006D1638" w:rsidRDefault="002744C0" w:rsidP="006D1638">
      <w:pPr>
        <w:pStyle w:val="Default"/>
        <w:spacing w:line="360" w:lineRule="auto"/>
        <w:rPr>
          <w:sz w:val="22"/>
          <w:szCs w:val="22"/>
        </w:rPr>
      </w:pPr>
      <w:r w:rsidRPr="006D1638">
        <w:rPr>
          <w:sz w:val="22"/>
          <w:szCs w:val="22"/>
        </w:rPr>
        <w:t xml:space="preserve">Government </w:t>
      </w:r>
    </w:p>
    <w:p w14:paraId="3F0BBD30" w14:textId="3D790361" w:rsidR="002744C0" w:rsidRPr="006D1638" w:rsidRDefault="002744C0" w:rsidP="006D1638">
      <w:pPr>
        <w:pStyle w:val="Default"/>
        <w:spacing w:line="360" w:lineRule="auto"/>
        <w:rPr>
          <w:sz w:val="22"/>
          <w:szCs w:val="22"/>
        </w:rPr>
      </w:pPr>
      <w:r w:rsidRPr="006D1638">
        <w:rPr>
          <w:sz w:val="22"/>
          <w:szCs w:val="22"/>
        </w:rPr>
        <w:t>Media</w:t>
      </w:r>
      <w:r w:rsidRPr="006D1638">
        <w:rPr>
          <w:sz w:val="22"/>
          <w:szCs w:val="22"/>
        </w:rPr>
        <w:tab/>
      </w:r>
      <w:r w:rsidRPr="006D1638">
        <w:rPr>
          <w:sz w:val="22"/>
          <w:szCs w:val="22"/>
        </w:rPr>
        <w:tab/>
      </w:r>
      <w:r w:rsidRPr="006D1638">
        <w:rPr>
          <w:sz w:val="22"/>
          <w:szCs w:val="22"/>
        </w:rPr>
        <w:tab/>
      </w:r>
      <w:r w:rsidRPr="006D1638">
        <w:rPr>
          <w:sz w:val="22"/>
          <w:szCs w:val="22"/>
        </w:rPr>
        <w:tab/>
      </w:r>
    </w:p>
    <w:p w14:paraId="4065B4E0" w14:textId="5C202C3F" w:rsidR="002744C0" w:rsidRPr="006D1638" w:rsidRDefault="002744C0" w:rsidP="006D1638">
      <w:pPr>
        <w:pStyle w:val="Default"/>
        <w:spacing w:line="360" w:lineRule="auto"/>
        <w:rPr>
          <w:sz w:val="22"/>
          <w:szCs w:val="22"/>
        </w:rPr>
      </w:pPr>
      <w:r w:rsidRPr="006D1638">
        <w:rPr>
          <w:sz w:val="22"/>
          <w:szCs w:val="22"/>
        </w:rPr>
        <w:t>Pressure groups</w:t>
      </w:r>
    </w:p>
    <w:p w14:paraId="0B242912" w14:textId="2F23AF65" w:rsidR="002744C0" w:rsidRPr="006D1638" w:rsidRDefault="002744C0" w:rsidP="006D1638">
      <w:pPr>
        <w:pStyle w:val="Default"/>
        <w:spacing w:line="360" w:lineRule="auto"/>
        <w:rPr>
          <w:sz w:val="22"/>
          <w:szCs w:val="22"/>
        </w:rPr>
      </w:pPr>
      <w:r w:rsidRPr="006D1638">
        <w:rPr>
          <w:sz w:val="22"/>
          <w:szCs w:val="22"/>
        </w:rPr>
        <w:t>Trade unions</w:t>
      </w:r>
    </w:p>
    <w:p w14:paraId="22E489E2" w14:textId="77777777" w:rsidR="002744C0" w:rsidRPr="006D1638" w:rsidRDefault="002744C0" w:rsidP="006D1638">
      <w:pPr>
        <w:pStyle w:val="Default"/>
        <w:spacing w:line="360" w:lineRule="auto"/>
        <w:rPr>
          <w:b/>
          <w:bCs/>
          <w:sz w:val="22"/>
          <w:szCs w:val="22"/>
        </w:rPr>
      </w:pPr>
    </w:p>
    <w:p w14:paraId="33399864" w14:textId="1A57F023" w:rsidR="00E22349" w:rsidRPr="006D1638" w:rsidRDefault="00D642C1" w:rsidP="006D1638">
      <w:pPr>
        <w:pStyle w:val="Default"/>
        <w:spacing w:line="360" w:lineRule="auto"/>
        <w:rPr>
          <w:sz w:val="22"/>
          <w:szCs w:val="22"/>
        </w:rPr>
      </w:pPr>
      <w:r w:rsidRPr="006D1638">
        <w:rPr>
          <w:sz w:val="22"/>
          <w:szCs w:val="22"/>
        </w:rPr>
        <w:t xml:space="preserve">A </w:t>
      </w:r>
      <w:r w:rsidR="00D16ED9" w:rsidRPr="006D1638">
        <w:rPr>
          <w:sz w:val="22"/>
          <w:szCs w:val="22"/>
        </w:rPr>
        <w:t xml:space="preserve">stakeholder </w:t>
      </w:r>
      <w:r w:rsidRPr="006D1638">
        <w:rPr>
          <w:sz w:val="22"/>
          <w:szCs w:val="22"/>
        </w:rPr>
        <w:t xml:space="preserve">power/interest grid was produced to assess how their relative power may influence the organisation.  </w:t>
      </w:r>
      <w:r w:rsidR="00336C5F" w:rsidRPr="006D1638">
        <w:rPr>
          <w:sz w:val="22"/>
          <w:szCs w:val="22"/>
        </w:rPr>
        <w:t xml:space="preserve">This will help establish appropriate levels of engagement with stakeholders. </w:t>
      </w:r>
      <w:r w:rsidR="00D16ED9" w:rsidRPr="006D1638">
        <w:rPr>
          <w:sz w:val="22"/>
          <w:szCs w:val="22"/>
        </w:rPr>
        <w:t>Figure 6 represents the results of the stakeholder power/interest analysis</w:t>
      </w:r>
      <w:r w:rsidR="00BD5EBD">
        <w:rPr>
          <w:sz w:val="22"/>
          <w:szCs w:val="22"/>
        </w:rPr>
        <w:t xml:space="preserve">. </w:t>
      </w:r>
    </w:p>
    <w:p w14:paraId="2AF3DA02" w14:textId="6ACA0165" w:rsidR="00D642C1" w:rsidRPr="006D1638" w:rsidRDefault="00BD5EBD" w:rsidP="00BD5EBD">
      <w:pPr>
        <w:pStyle w:val="Default"/>
        <w:spacing w:line="360" w:lineRule="auto"/>
        <w:jc w:val="center"/>
        <w:rPr>
          <w:b/>
          <w:bCs/>
          <w:sz w:val="22"/>
          <w:szCs w:val="22"/>
        </w:rPr>
      </w:pPr>
      <w:r>
        <w:rPr>
          <w:noProof/>
        </w:rPr>
        <w:drawing>
          <wp:inline distT="0" distB="0" distL="0" distR="0" wp14:anchorId="62A47E78" wp14:editId="4102D3D3">
            <wp:extent cx="4015592" cy="2870421"/>
            <wp:effectExtent l="0" t="0" r="4445"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stretch>
                      <a:fillRect/>
                    </a:stretch>
                  </pic:blipFill>
                  <pic:spPr>
                    <a:xfrm>
                      <a:off x="0" y="0"/>
                      <a:ext cx="4042820" cy="2889884"/>
                    </a:xfrm>
                    <a:prstGeom prst="rect">
                      <a:avLst/>
                    </a:prstGeom>
                  </pic:spPr>
                </pic:pic>
              </a:graphicData>
            </a:graphic>
          </wp:inline>
        </w:drawing>
      </w:r>
    </w:p>
    <w:p w14:paraId="1FFE0307" w14:textId="00AD17FD" w:rsidR="00D16ED9" w:rsidRPr="00FD7754" w:rsidRDefault="00BD5EBD" w:rsidP="00D642C1">
      <w:pPr>
        <w:pStyle w:val="NormalWeb"/>
        <w:spacing w:before="0" w:beforeAutospacing="0" w:after="0" w:afterAutospacing="0"/>
        <w:rPr>
          <w:rFonts w:ascii="Arial" w:hAnsi="Arial" w:cs="Arial"/>
          <w:sz w:val="16"/>
          <w:szCs w:val="16"/>
        </w:rPr>
      </w:pPr>
      <w:r>
        <w:rPr>
          <w:rFonts w:ascii="Arial" w:hAnsi="Arial" w:cs="Arial"/>
          <w:b/>
          <w:bCs/>
          <w:sz w:val="16"/>
          <w:szCs w:val="16"/>
        </w:rPr>
        <w:t xml:space="preserve">                                       </w:t>
      </w:r>
      <w:r w:rsidR="008311AC" w:rsidRPr="00FD7754">
        <w:rPr>
          <w:rFonts w:ascii="Arial" w:hAnsi="Arial" w:cs="Arial"/>
          <w:b/>
          <w:bCs/>
          <w:sz w:val="16"/>
          <w:szCs w:val="16"/>
        </w:rPr>
        <w:t>Figure 6.</w:t>
      </w:r>
      <w:r w:rsidR="008311AC" w:rsidRPr="00FD7754">
        <w:rPr>
          <w:rFonts w:ascii="Arial" w:hAnsi="Arial" w:cs="Arial"/>
          <w:sz w:val="16"/>
          <w:szCs w:val="16"/>
        </w:rPr>
        <w:t xml:space="preserve"> </w:t>
      </w:r>
      <w:r w:rsidR="00251343" w:rsidRPr="00FD7754">
        <w:rPr>
          <w:rFonts w:ascii="Arial" w:hAnsi="Arial" w:cs="Arial"/>
          <w:sz w:val="16"/>
          <w:szCs w:val="16"/>
        </w:rPr>
        <w:t>Stakeholder power/interest grid</w:t>
      </w:r>
    </w:p>
    <w:p w14:paraId="5D48C678" w14:textId="6647940D" w:rsidR="008311AC" w:rsidRPr="00FD7754" w:rsidRDefault="008311AC" w:rsidP="006D1638">
      <w:pPr>
        <w:pStyle w:val="NormalWeb"/>
        <w:spacing w:before="0" w:beforeAutospacing="0" w:after="0" w:afterAutospacing="0" w:line="360" w:lineRule="auto"/>
        <w:rPr>
          <w:rFonts w:ascii="Arial" w:eastAsia="MS PGothic" w:hAnsi="Arial" w:cs="Arial"/>
          <w:color w:val="000000" w:themeColor="text1"/>
          <w:kern w:val="24"/>
        </w:rPr>
      </w:pPr>
    </w:p>
    <w:p w14:paraId="630793EE" w14:textId="1940E932" w:rsidR="00AF59FF" w:rsidRDefault="00AF59FF" w:rsidP="006D1638">
      <w:pPr>
        <w:pStyle w:val="NormalWeb"/>
        <w:spacing w:before="0" w:beforeAutospacing="0" w:after="0" w:afterAutospacing="0" w:line="360" w:lineRule="auto"/>
        <w:rPr>
          <w:rFonts w:ascii="Arial" w:hAnsi="Arial" w:cs="Arial"/>
          <w:sz w:val="22"/>
          <w:szCs w:val="22"/>
        </w:rPr>
      </w:pPr>
      <w:r w:rsidRPr="006D1638">
        <w:rPr>
          <w:rFonts w:ascii="Arial" w:eastAsia="MS PGothic" w:hAnsi="Arial" w:cs="Arial"/>
          <w:color w:val="000000" w:themeColor="text1"/>
          <w:kern w:val="24"/>
          <w:sz w:val="22"/>
          <w:szCs w:val="22"/>
        </w:rPr>
        <w:lastRenderedPageBreak/>
        <w:t xml:space="preserve">A stakeholder </w:t>
      </w:r>
      <w:r w:rsidR="00EA5569" w:rsidRPr="006D1638">
        <w:rPr>
          <w:rFonts w:ascii="Arial" w:eastAsia="MS PGothic" w:hAnsi="Arial" w:cs="Arial"/>
          <w:color w:val="000000" w:themeColor="text1"/>
          <w:kern w:val="24"/>
          <w:sz w:val="22"/>
          <w:szCs w:val="22"/>
        </w:rPr>
        <w:t xml:space="preserve">communication </w:t>
      </w:r>
      <w:r w:rsidRPr="006D1638">
        <w:rPr>
          <w:rFonts w:ascii="Arial" w:eastAsia="MS PGothic" w:hAnsi="Arial" w:cs="Arial"/>
          <w:color w:val="000000" w:themeColor="text1"/>
          <w:kern w:val="24"/>
          <w:sz w:val="22"/>
          <w:szCs w:val="22"/>
        </w:rPr>
        <w:t>plan devised to determine level of communication with stakeholders. This also allow</w:t>
      </w:r>
      <w:r w:rsidR="00E10A29">
        <w:rPr>
          <w:rFonts w:ascii="Arial" w:eastAsia="MS PGothic" w:hAnsi="Arial" w:cs="Arial"/>
          <w:color w:val="000000" w:themeColor="text1"/>
          <w:kern w:val="24"/>
          <w:sz w:val="22"/>
          <w:szCs w:val="22"/>
        </w:rPr>
        <w:t>s</w:t>
      </w:r>
      <w:r w:rsidRPr="006D1638">
        <w:rPr>
          <w:rFonts w:ascii="Arial" w:eastAsia="MS PGothic" w:hAnsi="Arial" w:cs="Arial"/>
          <w:color w:val="000000" w:themeColor="text1"/>
          <w:kern w:val="24"/>
          <w:sz w:val="22"/>
          <w:szCs w:val="22"/>
        </w:rPr>
        <w:t xml:space="preserve"> for the determination of the contents of the communication, method of communication and frequency. </w:t>
      </w:r>
      <w:r w:rsidR="00EA5569" w:rsidRPr="006D1638">
        <w:rPr>
          <w:rFonts w:ascii="Arial" w:eastAsia="MS PGothic" w:hAnsi="Arial" w:cs="Arial"/>
          <w:color w:val="000000" w:themeColor="text1"/>
          <w:kern w:val="24"/>
          <w:sz w:val="22"/>
          <w:szCs w:val="22"/>
        </w:rPr>
        <w:t xml:space="preserve">Furthermore, this is a tool which can allow organisations to receive vital feedback from the organisation’s stakeholders, </w:t>
      </w:r>
      <w:r w:rsidR="0078617D" w:rsidRPr="006D1638">
        <w:rPr>
          <w:rFonts w:ascii="Arial" w:eastAsia="MS PGothic" w:hAnsi="Arial" w:cs="Arial"/>
          <w:color w:val="000000" w:themeColor="text1"/>
          <w:kern w:val="24"/>
          <w:sz w:val="22"/>
          <w:szCs w:val="22"/>
        </w:rPr>
        <w:t xml:space="preserve">determine optimal communication strategies, </w:t>
      </w:r>
      <w:r w:rsidR="00EA5569" w:rsidRPr="006D1638">
        <w:rPr>
          <w:rFonts w:ascii="Arial" w:eastAsia="MS PGothic" w:hAnsi="Arial" w:cs="Arial"/>
          <w:color w:val="000000" w:themeColor="text1"/>
          <w:kern w:val="24"/>
          <w:sz w:val="22"/>
          <w:szCs w:val="22"/>
        </w:rPr>
        <w:t>whilst building rapport.</w:t>
      </w:r>
      <w:r w:rsidR="00EA5569" w:rsidRPr="006D1638">
        <w:rPr>
          <w:rFonts w:ascii="Arial" w:hAnsi="Arial" w:cs="Arial"/>
          <w:sz w:val="22"/>
          <w:szCs w:val="22"/>
        </w:rPr>
        <w:t xml:space="preserve"> </w:t>
      </w:r>
      <w:r w:rsidR="00E10A29">
        <w:rPr>
          <w:rFonts w:ascii="Arial" w:hAnsi="Arial" w:cs="Arial"/>
          <w:sz w:val="22"/>
          <w:szCs w:val="22"/>
        </w:rPr>
        <w:t xml:space="preserve">Moreover, the tool allows organisations to monitor and review the power and interests of the stakeholders, as these are dynamic in nature. </w:t>
      </w:r>
      <w:r w:rsidR="00EA5569" w:rsidRPr="006D1638">
        <w:rPr>
          <w:rFonts w:ascii="Arial" w:hAnsi="Arial" w:cs="Arial"/>
          <w:sz w:val="22"/>
          <w:szCs w:val="22"/>
        </w:rPr>
        <w:t xml:space="preserve">Figure 7 represents the </w:t>
      </w:r>
      <w:bookmarkStart w:id="10" w:name="_Hlk129960676"/>
      <w:r w:rsidR="00EA5569" w:rsidRPr="006D1638">
        <w:rPr>
          <w:rFonts w:ascii="Arial" w:hAnsi="Arial" w:cs="Arial"/>
          <w:sz w:val="22"/>
          <w:szCs w:val="22"/>
        </w:rPr>
        <w:t>stakeholder communication plan</w:t>
      </w:r>
      <w:bookmarkEnd w:id="10"/>
      <w:r w:rsidR="00EA5569" w:rsidRPr="006D1638">
        <w:rPr>
          <w:rFonts w:ascii="Arial" w:hAnsi="Arial" w:cs="Arial"/>
          <w:sz w:val="22"/>
          <w:szCs w:val="22"/>
        </w:rPr>
        <w:t>.</w:t>
      </w:r>
    </w:p>
    <w:p w14:paraId="6A3EDECE" w14:textId="08F67528" w:rsidR="00BD5EBD" w:rsidRDefault="00BD5EBD" w:rsidP="006D1638">
      <w:pPr>
        <w:pStyle w:val="NormalWeb"/>
        <w:spacing w:before="0" w:beforeAutospacing="0" w:after="0" w:afterAutospacing="0" w:line="360" w:lineRule="auto"/>
        <w:rPr>
          <w:rFonts w:ascii="Arial" w:hAnsi="Arial" w:cs="Arial"/>
          <w:sz w:val="22"/>
          <w:szCs w:val="22"/>
        </w:rPr>
      </w:pPr>
    </w:p>
    <w:p w14:paraId="71F93DB8" w14:textId="01C1B2E9" w:rsidR="00BD5EBD" w:rsidRDefault="00BD5EBD" w:rsidP="006D1638">
      <w:pPr>
        <w:pStyle w:val="NormalWeb"/>
        <w:spacing w:before="0" w:beforeAutospacing="0" w:after="0" w:afterAutospacing="0" w:line="360" w:lineRule="auto"/>
        <w:rPr>
          <w:rFonts w:ascii="Arial" w:hAnsi="Arial" w:cs="Arial"/>
          <w:sz w:val="22"/>
          <w:szCs w:val="22"/>
        </w:rPr>
      </w:pPr>
    </w:p>
    <w:p w14:paraId="7EF939E1" w14:textId="77777777" w:rsidR="00BD5EBD" w:rsidRPr="00A61A57" w:rsidRDefault="00BD5EBD" w:rsidP="006D1638">
      <w:pPr>
        <w:pStyle w:val="NormalWeb"/>
        <w:spacing w:before="0" w:beforeAutospacing="0" w:after="0" w:afterAutospacing="0" w:line="360" w:lineRule="auto"/>
        <w:rPr>
          <w:rFonts w:ascii="Arial" w:hAnsi="Arial" w:cs="Arial"/>
          <w:sz w:val="22"/>
          <w:szCs w:val="22"/>
        </w:rPr>
      </w:pPr>
    </w:p>
    <w:tbl>
      <w:tblPr>
        <w:tblW w:w="8979" w:type="dxa"/>
        <w:tblInd w:w="-10" w:type="dxa"/>
        <w:tblCellMar>
          <w:left w:w="0" w:type="dxa"/>
          <w:right w:w="0" w:type="dxa"/>
        </w:tblCellMar>
        <w:tblLook w:val="04A0" w:firstRow="1" w:lastRow="0" w:firstColumn="1" w:lastColumn="0" w:noHBand="0" w:noVBand="1"/>
      </w:tblPr>
      <w:tblGrid>
        <w:gridCol w:w="1425"/>
        <w:gridCol w:w="1105"/>
        <w:gridCol w:w="1806"/>
        <w:gridCol w:w="1667"/>
        <w:gridCol w:w="1212"/>
        <w:gridCol w:w="1764"/>
      </w:tblGrid>
      <w:tr w:rsidR="00BD5EBD" w:rsidRPr="00BD5EBD" w14:paraId="0FFDD660" w14:textId="77777777" w:rsidTr="00BD5EBD">
        <w:trPr>
          <w:trHeight w:val="533"/>
        </w:trPr>
        <w:tc>
          <w:tcPr>
            <w:tcW w:w="1449"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3364F6D9" w14:textId="77777777" w:rsidR="00BD5EBD" w:rsidRPr="00BD5EBD" w:rsidRDefault="00BD5EBD" w:rsidP="00BD5EBD">
            <w:pPr>
              <w:spacing w:after="200" w:line="276" w:lineRule="auto"/>
              <w:jc w:val="center"/>
              <w:rPr>
                <w:b/>
                <w:color w:val="FFFFFF" w:themeColor="background1"/>
              </w:rPr>
            </w:pPr>
            <w:r w:rsidRPr="00BD5EBD">
              <w:rPr>
                <w:b/>
                <w:bCs/>
                <w:color w:val="FFFFFF" w:themeColor="background1"/>
              </w:rPr>
              <w:t>Stakeholder Group</w:t>
            </w:r>
          </w:p>
        </w:tc>
        <w:tc>
          <w:tcPr>
            <w:tcW w:w="1173"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435EB3C1" w14:textId="77777777" w:rsidR="00BD5EBD" w:rsidRPr="00BD5EBD" w:rsidRDefault="00BD5EBD" w:rsidP="00BD5EBD">
            <w:pPr>
              <w:spacing w:after="200" w:line="276" w:lineRule="auto"/>
              <w:rPr>
                <w:b/>
                <w:color w:val="FFFFFF" w:themeColor="background1"/>
              </w:rPr>
            </w:pPr>
            <w:r w:rsidRPr="00BD5EBD">
              <w:rPr>
                <w:b/>
                <w:color w:val="FFFFFF" w:themeColor="background1"/>
              </w:rPr>
              <w:t xml:space="preserve">Power interest </w:t>
            </w:r>
          </w:p>
        </w:tc>
        <w:tc>
          <w:tcPr>
            <w:tcW w:w="1888"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2322D38C" w14:textId="77777777" w:rsidR="00BD5EBD" w:rsidRPr="00BD5EBD" w:rsidRDefault="00BD5EBD" w:rsidP="00BD5EBD">
            <w:pPr>
              <w:spacing w:after="200" w:line="276" w:lineRule="auto"/>
              <w:rPr>
                <w:b/>
                <w:color w:val="FFFFFF" w:themeColor="background1"/>
              </w:rPr>
            </w:pPr>
            <w:r w:rsidRPr="00BD5EBD">
              <w:rPr>
                <w:b/>
                <w:color w:val="FFFFFF" w:themeColor="background1"/>
              </w:rPr>
              <w:t xml:space="preserve">Key interest   and issues                                 </w:t>
            </w:r>
          </w:p>
        </w:tc>
        <w:tc>
          <w:tcPr>
            <w:tcW w:w="1584"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0A1A72EF" w14:textId="77777777" w:rsidR="00BD5EBD" w:rsidRPr="00BD5EBD" w:rsidRDefault="00BD5EBD" w:rsidP="00BD5EBD">
            <w:pPr>
              <w:spacing w:after="200" w:line="276" w:lineRule="auto"/>
              <w:rPr>
                <w:b/>
                <w:bCs/>
                <w:color w:val="FFFFFF" w:themeColor="background1"/>
              </w:rPr>
            </w:pPr>
            <w:r w:rsidRPr="00BD5EBD">
              <w:rPr>
                <w:b/>
                <w:bCs/>
                <w:color w:val="FFFFFF" w:themeColor="background1"/>
              </w:rPr>
              <w:t>Communication vehicle</w:t>
            </w:r>
          </w:p>
        </w:tc>
        <w:tc>
          <w:tcPr>
            <w:tcW w:w="1282"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33B802D5" w14:textId="305CF511" w:rsidR="00BD5EBD" w:rsidRPr="00BD5EBD" w:rsidRDefault="00BD5EBD" w:rsidP="00BD5EBD">
            <w:pPr>
              <w:spacing w:after="200" w:line="276" w:lineRule="auto"/>
              <w:jc w:val="center"/>
              <w:rPr>
                <w:b/>
                <w:color w:val="FFFFFF" w:themeColor="background1"/>
              </w:rPr>
            </w:pPr>
            <w:r w:rsidRPr="00BD5EBD">
              <w:rPr>
                <w:b/>
                <w:color w:val="FFFFFF" w:themeColor="background1"/>
              </w:rPr>
              <w:t xml:space="preserve">Frequency </w:t>
            </w:r>
          </w:p>
        </w:tc>
        <w:tc>
          <w:tcPr>
            <w:tcW w:w="1603" w:type="dxa"/>
            <w:tcBorders>
              <w:top w:val="single" w:sz="8"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hideMark/>
          </w:tcPr>
          <w:p w14:paraId="35516E36" w14:textId="77777777" w:rsidR="00BD5EBD" w:rsidRPr="00BD5EBD" w:rsidRDefault="00BD5EBD" w:rsidP="00BD5EBD">
            <w:pPr>
              <w:spacing w:after="200" w:line="276" w:lineRule="auto"/>
              <w:jc w:val="center"/>
              <w:rPr>
                <w:b/>
                <w:color w:val="FFFFFF" w:themeColor="background1"/>
              </w:rPr>
            </w:pPr>
            <w:r w:rsidRPr="00BD5EBD">
              <w:rPr>
                <w:b/>
                <w:color w:val="FFFFFF" w:themeColor="background1"/>
              </w:rPr>
              <w:t xml:space="preserve">Comments </w:t>
            </w:r>
          </w:p>
        </w:tc>
      </w:tr>
      <w:tr w:rsidR="00BD5EBD" w:rsidRPr="00BD5EBD" w14:paraId="21BB428A" w14:textId="77777777" w:rsidTr="00BD5EBD">
        <w:trPr>
          <w:trHeight w:val="824"/>
        </w:trPr>
        <w:tc>
          <w:tcPr>
            <w:tcW w:w="1449"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hideMark/>
          </w:tcPr>
          <w:p w14:paraId="1815E2AA" w14:textId="77777777" w:rsidR="00BD5EBD" w:rsidRPr="00BD5EBD" w:rsidRDefault="00BD5EBD" w:rsidP="00BD5EBD">
            <w:pPr>
              <w:spacing w:after="200" w:line="276" w:lineRule="auto"/>
              <w:rPr>
                <w:b/>
                <w:color w:val="FFFFFF" w:themeColor="background1"/>
                <w:sz w:val="20"/>
              </w:rPr>
            </w:pPr>
            <w:r w:rsidRPr="00BD5EBD">
              <w:rPr>
                <w:b/>
                <w:bCs/>
                <w:color w:val="FFFFFF" w:themeColor="background1"/>
                <w:sz w:val="20"/>
              </w:rPr>
              <w:t xml:space="preserve"> Suppliers </w:t>
            </w:r>
          </w:p>
        </w:tc>
        <w:tc>
          <w:tcPr>
            <w:tcW w:w="117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hideMark/>
          </w:tcPr>
          <w:p w14:paraId="1AA559AB" w14:textId="77777777" w:rsidR="00BD5EBD" w:rsidRPr="00BD5EBD" w:rsidRDefault="00BD5EBD" w:rsidP="00BD5EBD">
            <w:pPr>
              <w:spacing w:after="200" w:line="276" w:lineRule="auto"/>
              <w:rPr>
                <w:b/>
                <w:color w:val="000000" w:themeColor="text1"/>
                <w:sz w:val="20"/>
              </w:rPr>
            </w:pPr>
            <w:r w:rsidRPr="00BD5EBD">
              <w:rPr>
                <w:b/>
                <w:color w:val="000000" w:themeColor="text1"/>
                <w:sz w:val="20"/>
              </w:rPr>
              <w:t xml:space="preserve">Regular engaged </w:t>
            </w:r>
          </w:p>
        </w:tc>
        <w:tc>
          <w:tcPr>
            <w:tcW w:w="188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hideMark/>
          </w:tcPr>
          <w:p w14:paraId="546DBAA7" w14:textId="77777777" w:rsidR="00BD5EBD" w:rsidRPr="00BD5EBD" w:rsidRDefault="00BD5EBD" w:rsidP="00BD5EBD">
            <w:pPr>
              <w:spacing w:after="200" w:line="276" w:lineRule="auto"/>
              <w:rPr>
                <w:b/>
                <w:color w:val="000000" w:themeColor="text1"/>
                <w:sz w:val="20"/>
              </w:rPr>
            </w:pPr>
            <w:r w:rsidRPr="00BD5EBD">
              <w:rPr>
                <w:b/>
                <w:color w:val="000000" w:themeColor="text1"/>
                <w:sz w:val="20"/>
              </w:rPr>
              <w:t xml:space="preserve">Not enough production short of delivery drivers </w:t>
            </w:r>
          </w:p>
        </w:tc>
        <w:tc>
          <w:tcPr>
            <w:tcW w:w="1584"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hideMark/>
          </w:tcPr>
          <w:p w14:paraId="109E8817" w14:textId="77777777" w:rsidR="00BD5EBD" w:rsidRPr="00BD5EBD" w:rsidRDefault="00BD5EBD" w:rsidP="00BD5EBD">
            <w:pPr>
              <w:spacing w:after="200" w:line="276" w:lineRule="auto"/>
              <w:jc w:val="center"/>
              <w:rPr>
                <w:b/>
                <w:color w:val="000000" w:themeColor="text1"/>
                <w:sz w:val="20"/>
              </w:rPr>
            </w:pPr>
            <w:r w:rsidRPr="00BD5EBD">
              <w:rPr>
                <w:b/>
                <w:color w:val="000000" w:themeColor="text1"/>
                <w:sz w:val="20"/>
              </w:rPr>
              <w:t>Telephone email + face to face briefing</w:t>
            </w:r>
          </w:p>
        </w:tc>
        <w:tc>
          <w:tcPr>
            <w:tcW w:w="1282"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hideMark/>
          </w:tcPr>
          <w:p w14:paraId="2CD791A7" w14:textId="77777777" w:rsidR="00BD5EBD" w:rsidRPr="00BD5EBD" w:rsidRDefault="00BD5EBD" w:rsidP="00BD5EBD">
            <w:pPr>
              <w:spacing w:after="200" w:line="276" w:lineRule="auto"/>
              <w:jc w:val="center"/>
              <w:rPr>
                <w:b/>
                <w:color w:val="000000" w:themeColor="text1"/>
                <w:sz w:val="20"/>
              </w:rPr>
            </w:pPr>
            <w:r w:rsidRPr="00BD5EBD">
              <w:rPr>
                <w:b/>
                <w:color w:val="000000" w:themeColor="text1"/>
                <w:sz w:val="20"/>
              </w:rPr>
              <w:t xml:space="preserve">Daily </w:t>
            </w:r>
          </w:p>
        </w:tc>
        <w:tc>
          <w:tcPr>
            <w:tcW w:w="160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hideMark/>
          </w:tcPr>
          <w:p w14:paraId="64FB8F74" w14:textId="77777777" w:rsidR="00BD5EBD" w:rsidRPr="00BD5EBD" w:rsidRDefault="00BD5EBD" w:rsidP="00BD5EBD">
            <w:pPr>
              <w:spacing w:after="200" w:line="276" w:lineRule="auto"/>
              <w:rPr>
                <w:b/>
                <w:color w:val="000000" w:themeColor="text1"/>
                <w:sz w:val="20"/>
              </w:rPr>
            </w:pPr>
            <w:r w:rsidRPr="00BD5EBD">
              <w:rPr>
                <w:b/>
                <w:color w:val="000000" w:themeColor="text1"/>
                <w:sz w:val="20"/>
              </w:rPr>
              <w:t xml:space="preserve">Revue financial stability, quality of products/service delivery/ customer service </w:t>
            </w:r>
          </w:p>
        </w:tc>
      </w:tr>
      <w:tr w:rsidR="00BD5EBD" w:rsidRPr="00BD5EBD" w14:paraId="25606197" w14:textId="77777777" w:rsidTr="00BD5EBD">
        <w:trPr>
          <w:trHeight w:val="824"/>
        </w:trPr>
        <w:tc>
          <w:tcPr>
            <w:tcW w:w="1449"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tcPr>
          <w:p w14:paraId="27F4631A" w14:textId="77777777" w:rsidR="00BD5EBD" w:rsidRPr="00BD5EBD" w:rsidRDefault="00BD5EBD" w:rsidP="00BD5EBD">
            <w:pPr>
              <w:spacing w:after="200" w:line="276" w:lineRule="auto"/>
              <w:rPr>
                <w:b/>
                <w:bCs/>
                <w:color w:val="323E4F" w:themeColor="text2" w:themeShade="BF"/>
              </w:rPr>
            </w:pPr>
            <w:r w:rsidRPr="00BD5EBD">
              <w:rPr>
                <w:b/>
                <w:bCs/>
                <w:color w:val="323E4F" w:themeColor="text2" w:themeShade="BF"/>
              </w:rPr>
              <w:t>Customers a</w:t>
            </w:r>
          </w:p>
        </w:tc>
        <w:tc>
          <w:tcPr>
            <w:tcW w:w="117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658AB469"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Keep them satisfied </w:t>
            </w:r>
          </w:p>
        </w:tc>
        <w:tc>
          <w:tcPr>
            <w:tcW w:w="188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1538036D" w14:textId="1BE0AA90"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Impacted by the quality of service/products and their value </w:t>
            </w:r>
          </w:p>
        </w:tc>
        <w:tc>
          <w:tcPr>
            <w:tcW w:w="1584"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20E839ED"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Telephone email, face to face info package, email</w:t>
            </w:r>
          </w:p>
        </w:tc>
        <w:tc>
          <w:tcPr>
            <w:tcW w:w="1282"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0802FDF6"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Daily </w:t>
            </w:r>
          </w:p>
        </w:tc>
        <w:tc>
          <w:tcPr>
            <w:tcW w:w="160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75D57711" w14:textId="77777777" w:rsidR="00BD5EBD" w:rsidRPr="00BD5EBD" w:rsidRDefault="00BD5EBD" w:rsidP="00BD5EBD">
            <w:pPr>
              <w:spacing w:after="200" w:line="276" w:lineRule="auto"/>
              <w:rPr>
                <w:b/>
                <w:color w:val="323E4F" w:themeColor="text2" w:themeShade="BF"/>
              </w:rPr>
            </w:pPr>
            <w:r w:rsidRPr="00BD5EBD">
              <w:rPr>
                <w:b/>
                <w:color w:val="323E4F" w:themeColor="text2" w:themeShade="BF"/>
              </w:rPr>
              <w:t xml:space="preserve">Email with feedback/Survey  </w:t>
            </w:r>
          </w:p>
          <w:p w14:paraId="1945C9EE" w14:textId="77777777" w:rsidR="00BD5EBD" w:rsidRPr="00BD5EBD" w:rsidRDefault="00BD5EBD" w:rsidP="00BD5EBD">
            <w:pPr>
              <w:spacing w:after="200" w:line="276" w:lineRule="auto"/>
              <w:rPr>
                <w:b/>
                <w:color w:val="323E4F" w:themeColor="text2" w:themeShade="BF"/>
              </w:rPr>
            </w:pPr>
            <w:r w:rsidRPr="00BD5EBD">
              <w:rPr>
                <w:b/>
                <w:color w:val="323E4F" w:themeColor="text2" w:themeShade="BF"/>
              </w:rPr>
              <w:t xml:space="preserve"> </w:t>
            </w:r>
          </w:p>
        </w:tc>
      </w:tr>
      <w:tr w:rsidR="00BD5EBD" w:rsidRPr="00BD5EBD" w14:paraId="2D73DDA1" w14:textId="77777777" w:rsidTr="00BD5EBD">
        <w:trPr>
          <w:trHeight w:val="824"/>
        </w:trPr>
        <w:tc>
          <w:tcPr>
            <w:tcW w:w="1449"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tcPr>
          <w:p w14:paraId="7D8CA52F" w14:textId="77777777" w:rsidR="00BD5EBD" w:rsidRPr="00BD5EBD" w:rsidRDefault="00BD5EBD" w:rsidP="00BD5EBD">
            <w:pPr>
              <w:spacing w:after="200" w:line="276" w:lineRule="auto"/>
              <w:rPr>
                <w:b/>
                <w:bCs/>
                <w:color w:val="323E4F" w:themeColor="text2" w:themeShade="BF"/>
              </w:rPr>
            </w:pPr>
            <w:r w:rsidRPr="00BD5EBD">
              <w:rPr>
                <w:b/>
                <w:bCs/>
                <w:color w:val="323E4F" w:themeColor="text2" w:themeShade="BF"/>
              </w:rPr>
              <w:t xml:space="preserve">Investors </w:t>
            </w:r>
          </w:p>
        </w:tc>
        <w:tc>
          <w:tcPr>
            <w:tcW w:w="117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17A9F948"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Keep them informed </w:t>
            </w:r>
          </w:p>
        </w:tc>
        <w:tc>
          <w:tcPr>
            <w:tcW w:w="188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6ECD06B6" w14:textId="23D6DEA5"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Their return </w:t>
            </w:r>
            <w:proofErr w:type="gramStart"/>
            <w:r w:rsidRPr="00BD5EBD">
              <w:rPr>
                <w:b/>
                <w:color w:val="323E4F" w:themeColor="text2" w:themeShade="BF"/>
              </w:rPr>
              <w:t>not keep</w:t>
            </w:r>
            <w:proofErr w:type="gramEnd"/>
            <w:r w:rsidRPr="00BD5EBD">
              <w:rPr>
                <w:b/>
                <w:color w:val="323E4F" w:themeColor="text2" w:themeShade="BF"/>
              </w:rPr>
              <w:t xml:space="preserve"> in up with inflation investment losses  </w:t>
            </w:r>
          </w:p>
        </w:tc>
        <w:tc>
          <w:tcPr>
            <w:tcW w:w="1584"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4A875FDD"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Telephone, emails, face to face information package </w:t>
            </w:r>
          </w:p>
        </w:tc>
        <w:tc>
          <w:tcPr>
            <w:tcW w:w="1282"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467582EB"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Weekly </w:t>
            </w:r>
          </w:p>
        </w:tc>
        <w:tc>
          <w:tcPr>
            <w:tcW w:w="160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252C3ED9"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Weekly written report </w:t>
            </w:r>
          </w:p>
        </w:tc>
      </w:tr>
      <w:tr w:rsidR="00BD5EBD" w:rsidRPr="00BD5EBD" w14:paraId="2A4184BF" w14:textId="77777777" w:rsidTr="00BD5EBD">
        <w:trPr>
          <w:trHeight w:val="824"/>
        </w:trPr>
        <w:tc>
          <w:tcPr>
            <w:tcW w:w="1449"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tcPr>
          <w:p w14:paraId="510A3850" w14:textId="77777777" w:rsidR="00BD5EBD" w:rsidRPr="00BD5EBD" w:rsidRDefault="00BD5EBD" w:rsidP="00BD5EBD">
            <w:pPr>
              <w:spacing w:after="200" w:line="276" w:lineRule="auto"/>
              <w:jc w:val="center"/>
              <w:rPr>
                <w:b/>
                <w:bCs/>
                <w:color w:val="323E4F" w:themeColor="text2" w:themeShade="BF"/>
              </w:rPr>
            </w:pPr>
            <w:r w:rsidRPr="00BD5EBD">
              <w:rPr>
                <w:b/>
                <w:bCs/>
                <w:color w:val="323E4F" w:themeColor="text2" w:themeShade="BF"/>
              </w:rPr>
              <w:t xml:space="preserve">Machine maintenance </w:t>
            </w:r>
          </w:p>
        </w:tc>
        <w:tc>
          <w:tcPr>
            <w:tcW w:w="117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101F3234"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Keep them satisfied  </w:t>
            </w:r>
          </w:p>
        </w:tc>
        <w:tc>
          <w:tcPr>
            <w:tcW w:w="188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17D59FE7"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Not enough stuff, short of repairing parts no delivery on time </w:t>
            </w:r>
          </w:p>
        </w:tc>
        <w:tc>
          <w:tcPr>
            <w:tcW w:w="1584"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79641E6E"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Email, telephone, face to face weekly written report  </w:t>
            </w:r>
          </w:p>
        </w:tc>
        <w:tc>
          <w:tcPr>
            <w:tcW w:w="1282"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10F06709"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Ones every 2 months  </w:t>
            </w:r>
          </w:p>
        </w:tc>
        <w:tc>
          <w:tcPr>
            <w:tcW w:w="160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71AD8E85"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Feedback </w:t>
            </w:r>
          </w:p>
        </w:tc>
      </w:tr>
      <w:tr w:rsidR="00BD5EBD" w:rsidRPr="00BD5EBD" w14:paraId="700D9E64" w14:textId="77777777" w:rsidTr="00BD5EBD">
        <w:trPr>
          <w:trHeight w:val="824"/>
        </w:trPr>
        <w:tc>
          <w:tcPr>
            <w:tcW w:w="1449" w:type="dxa"/>
            <w:tcBorders>
              <w:top w:val="single" w:sz="24" w:space="0" w:color="FFFFFF"/>
              <w:left w:val="single" w:sz="8" w:space="0" w:color="FFFFFF"/>
              <w:bottom w:val="single" w:sz="24" w:space="0" w:color="FFFFFF"/>
              <w:right w:val="single" w:sz="8" w:space="0" w:color="FFFFFF"/>
            </w:tcBorders>
            <w:shd w:val="clear" w:color="auto" w:fill="4F81BD"/>
            <w:tcMar>
              <w:top w:w="15" w:type="dxa"/>
              <w:left w:w="108" w:type="dxa"/>
              <w:bottom w:w="0" w:type="dxa"/>
              <w:right w:w="108" w:type="dxa"/>
            </w:tcMar>
            <w:vAlign w:val="center"/>
          </w:tcPr>
          <w:p w14:paraId="2E8E53C0" w14:textId="77777777" w:rsidR="00BD5EBD" w:rsidRPr="00BD5EBD" w:rsidRDefault="00BD5EBD" w:rsidP="00BD5EBD">
            <w:pPr>
              <w:spacing w:after="200" w:line="276" w:lineRule="auto"/>
              <w:jc w:val="center"/>
              <w:rPr>
                <w:b/>
                <w:bCs/>
                <w:color w:val="323E4F" w:themeColor="text2" w:themeShade="BF"/>
              </w:rPr>
            </w:pPr>
            <w:r w:rsidRPr="00BD5EBD">
              <w:rPr>
                <w:b/>
                <w:bCs/>
                <w:color w:val="323E4F" w:themeColor="text2" w:themeShade="BF"/>
              </w:rPr>
              <w:t xml:space="preserve">External companies </w:t>
            </w:r>
          </w:p>
        </w:tc>
        <w:tc>
          <w:tcPr>
            <w:tcW w:w="117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252FC7B7"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Keep them informed </w:t>
            </w:r>
          </w:p>
        </w:tc>
        <w:tc>
          <w:tcPr>
            <w:tcW w:w="1888"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350D7E97"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Maintain interest </w:t>
            </w:r>
          </w:p>
        </w:tc>
        <w:tc>
          <w:tcPr>
            <w:tcW w:w="1584"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61BE28CA"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Face to face telephone emails </w:t>
            </w:r>
          </w:p>
        </w:tc>
        <w:tc>
          <w:tcPr>
            <w:tcW w:w="1282"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572FC797" w14:textId="77777777" w:rsidR="00BD5EBD" w:rsidRPr="00BD5EBD" w:rsidRDefault="00BD5EBD" w:rsidP="00BD5EBD">
            <w:pPr>
              <w:spacing w:after="200" w:line="276" w:lineRule="auto"/>
              <w:jc w:val="center"/>
              <w:rPr>
                <w:b/>
                <w:color w:val="323E4F" w:themeColor="text2" w:themeShade="BF"/>
              </w:rPr>
            </w:pPr>
            <w:r w:rsidRPr="00BD5EBD">
              <w:rPr>
                <w:b/>
                <w:color w:val="323E4F" w:themeColor="text2" w:themeShade="BF"/>
              </w:rPr>
              <w:t xml:space="preserve">Weekly </w:t>
            </w:r>
          </w:p>
        </w:tc>
        <w:tc>
          <w:tcPr>
            <w:tcW w:w="1603" w:type="dxa"/>
            <w:tcBorders>
              <w:top w:val="single" w:sz="24" w:space="0" w:color="FFFFFF"/>
              <w:left w:val="single" w:sz="8" w:space="0" w:color="FFFFFF"/>
              <w:bottom w:val="single" w:sz="24" w:space="0" w:color="FFFFFF"/>
              <w:right w:val="single" w:sz="8" w:space="0" w:color="FFFFFF"/>
            </w:tcBorders>
            <w:shd w:val="clear" w:color="auto" w:fill="D0D8E8"/>
            <w:tcMar>
              <w:top w:w="15" w:type="dxa"/>
              <w:left w:w="108" w:type="dxa"/>
              <w:bottom w:w="0" w:type="dxa"/>
              <w:right w:w="108" w:type="dxa"/>
            </w:tcMar>
          </w:tcPr>
          <w:p w14:paraId="5F08CF82" w14:textId="77777777" w:rsidR="00BD5EBD" w:rsidRPr="00BD5EBD" w:rsidRDefault="00BD5EBD" w:rsidP="00BD5EBD">
            <w:pPr>
              <w:spacing w:after="200" w:line="276" w:lineRule="auto"/>
              <w:rPr>
                <w:b/>
                <w:color w:val="323E4F" w:themeColor="text2" w:themeShade="BF"/>
              </w:rPr>
            </w:pPr>
            <w:r w:rsidRPr="00BD5EBD">
              <w:rPr>
                <w:b/>
                <w:color w:val="323E4F" w:themeColor="text2" w:themeShade="BF"/>
              </w:rPr>
              <w:t xml:space="preserve">Weekly written report </w:t>
            </w:r>
          </w:p>
        </w:tc>
      </w:tr>
    </w:tbl>
    <w:p w14:paraId="616B4A4E" w14:textId="77777777" w:rsidR="00EA5569" w:rsidRPr="006D1638" w:rsidRDefault="00EA5569" w:rsidP="006D1638">
      <w:pPr>
        <w:pStyle w:val="NormalWeb"/>
        <w:spacing w:before="0" w:beforeAutospacing="0" w:after="0" w:afterAutospacing="0" w:line="360" w:lineRule="auto"/>
        <w:rPr>
          <w:rFonts w:ascii="Arial" w:eastAsia="MS PGothic" w:hAnsi="Arial" w:cs="Arial"/>
          <w:color w:val="000000" w:themeColor="text1"/>
          <w:kern w:val="24"/>
          <w:sz w:val="22"/>
          <w:szCs w:val="22"/>
        </w:rPr>
      </w:pPr>
    </w:p>
    <w:p w14:paraId="5DFFC34E" w14:textId="4E96C50D" w:rsidR="00D16ED9" w:rsidRPr="00FD7754" w:rsidRDefault="008311AC" w:rsidP="00D642C1">
      <w:pPr>
        <w:pStyle w:val="NormalWeb"/>
        <w:spacing w:before="0" w:beforeAutospacing="0" w:after="0" w:afterAutospacing="0"/>
        <w:rPr>
          <w:rFonts w:ascii="Arial" w:hAnsi="Arial" w:cs="Arial"/>
          <w:sz w:val="16"/>
          <w:szCs w:val="16"/>
        </w:rPr>
      </w:pPr>
      <w:r w:rsidRPr="00FD7754">
        <w:rPr>
          <w:rFonts w:ascii="Arial" w:hAnsi="Arial" w:cs="Arial"/>
          <w:b/>
          <w:bCs/>
          <w:sz w:val="16"/>
          <w:szCs w:val="16"/>
        </w:rPr>
        <w:t>Figure 7.</w:t>
      </w:r>
      <w:r w:rsidRPr="00FD7754">
        <w:rPr>
          <w:rFonts w:ascii="Arial" w:hAnsi="Arial" w:cs="Arial"/>
          <w:sz w:val="16"/>
          <w:szCs w:val="16"/>
        </w:rPr>
        <w:t xml:space="preserve"> </w:t>
      </w:r>
      <w:r w:rsidR="00EA5569" w:rsidRPr="00FD7754">
        <w:rPr>
          <w:rFonts w:ascii="Arial" w:hAnsi="Arial" w:cs="Arial"/>
          <w:sz w:val="16"/>
          <w:szCs w:val="16"/>
        </w:rPr>
        <w:t>Stakeholder communication plan</w:t>
      </w:r>
    </w:p>
    <w:p w14:paraId="34098E87" w14:textId="77777777" w:rsidR="008B0335" w:rsidRDefault="008B0335" w:rsidP="00914907">
      <w:pPr>
        <w:pStyle w:val="Default"/>
        <w:rPr>
          <w:b/>
          <w:bCs/>
          <w:sz w:val="22"/>
          <w:szCs w:val="22"/>
        </w:rPr>
      </w:pPr>
    </w:p>
    <w:p w14:paraId="7DB5F446" w14:textId="77777777" w:rsidR="00E8461B" w:rsidRDefault="00E8461B" w:rsidP="00914907">
      <w:pPr>
        <w:pStyle w:val="Default"/>
        <w:rPr>
          <w:b/>
          <w:bCs/>
          <w:sz w:val="22"/>
          <w:szCs w:val="22"/>
        </w:rPr>
      </w:pPr>
    </w:p>
    <w:p w14:paraId="05CE837F" w14:textId="77777777" w:rsidR="00E8461B" w:rsidRDefault="00E8461B" w:rsidP="00914907">
      <w:pPr>
        <w:pStyle w:val="Default"/>
        <w:rPr>
          <w:b/>
          <w:bCs/>
          <w:sz w:val="22"/>
          <w:szCs w:val="22"/>
        </w:rPr>
      </w:pPr>
    </w:p>
    <w:p w14:paraId="6F09BA0A" w14:textId="77777777" w:rsidR="00E8461B" w:rsidRDefault="00E8461B" w:rsidP="00914907">
      <w:pPr>
        <w:pStyle w:val="Default"/>
        <w:rPr>
          <w:b/>
          <w:bCs/>
          <w:sz w:val="22"/>
          <w:szCs w:val="22"/>
        </w:rPr>
      </w:pPr>
    </w:p>
    <w:p w14:paraId="59CF96CD" w14:textId="5E9757A2" w:rsidR="00914907" w:rsidRDefault="00914907" w:rsidP="00914907">
      <w:pPr>
        <w:pStyle w:val="Default"/>
        <w:rPr>
          <w:b/>
          <w:bCs/>
          <w:sz w:val="22"/>
          <w:szCs w:val="22"/>
        </w:rPr>
      </w:pPr>
      <w:r w:rsidRPr="006D1638">
        <w:rPr>
          <w:b/>
          <w:bCs/>
          <w:sz w:val="22"/>
          <w:szCs w:val="22"/>
        </w:rPr>
        <w:t>5.0 Monitoring and Review Techniques</w:t>
      </w:r>
    </w:p>
    <w:p w14:paraId="5E773D12" w14:textId="239EC345" w:rsidR="00C97442" w:rsidRDefault="00C97442" w:rsidP="00914907">
      <w:pPr>
        <w:pStyle w:val="Default"/>
        <w:rPr>
          <w:sz w:val="22"/>
          <w:szCs w:val="22"/>
        </w:rPr>
      </w:pPr>
    </w:p>
    <w:p w14:paraId="1CB60536" w14:textId="03A1DD9B" w:rsidR="0029150C" w:rsidRDefault="0029150C" w:rsidP="006B62A3">
      <w:pPr>
        <w:pStyle w:val="Default"/>
        <w:spacing w:line="360" w:lineRule="auto"/>
        <w:rPr>
          <w:sz w:val="22"/>
          <w:szCs w:val="22"/>
        </w:rPr>
      </w:pPr>
      <w:r>
        <w:rPr>
          <w:sz w:val="22"/>
          <w:szCs w:val="22"/>
        </w:rPr>
        <w:t xml:space="preserve">Monitoring and review of the implementation will be conducted by the ADKAR </w:t>
      </w:r>
      <w:r w:rsidR="00740F74">
        <w:rPr>
          <w:sz w:val="22"/>
          <w:szCs w:val="22"/>
        </w:rPr>
        <w:t>assessment</w:t>
      </w:r>
      <w:r>
        <w:rPr>
          <w:sz w:val="22"/>
          <w:szCs w:val="22"/>
        </w:rPr>
        <w:t xml:space="preserve">. This allows to monitor whether changes are adhered to, or if </w:t>
      </w:r>
      <w:r w:rsidR="00A25599">
        <w:rPr>
          <w:sz w:val="22"/>
          <w:szCs w:val="22"/>
        </w:rPr>
        <w:t xml:space="preserve">further </w:t>
      </w:r>
      <w:r>
        <w:rPr>
          <w:sz w:val="22"/>
          <w:szCs w:val="22"/>
        </w:rPr>
        <w:t xml:space="preserve">changes </w:t>
      </w:r>
      <w:r w:rsidR="00A25599">
        <w:rPr>
          <w:sz w:val="22"/>
          <w:szCs w:val="22"/>
        </w:rPr>
        <w:t xml:space="preserve">and interventions </w:t>
      </w:r>
      <w:r>
        <w:rPr>
          <w:sz w:val="22"/>
          <w:szCs w:val="22"/>
        </w:rPr>
        <w:t xml:space="preserve">are required to achieve the desired outcome. </w:t>
      </w:r>
      <w:r w:rsidR="00B65C19">
        <w:rPr>
          <w:sz w:val="22"/>
          <w:szCs w:val="22"/>
        </w:rPr>
        <w:t xml:space="preserve">Monitoring will be assessed </w:t>
      </w:r>
      <w:r w:rsidR="00ED2AB0">
        <w:rPr>
          <w:sz w:val="22"/>
          <w:szCs w:val="22"/>
        </w:rPr>
        <w:t>frequently but</w:t>
      </w:r>
      <w:r w:rsidR="00B65C19">
        <w:rPr>
          <w:sz w:val="22"/>
          <w:szCs w:val="22"/>
        </w:rPr>
        <w:t xml:space="preserve"> will ultimately be governed by the duration and successful completion of the training courses. </w:t>
      </w:r>
      <w:r w:rsidR="00ED2AB0">
        <w:rPr>
          <w:sz w:val="22"/>
          <w:szCs w:val="22"/>
        </w:rPr>
        <w:t>The effectiveness of change will be analysed by determin</w:t>
      </w:r>
      <w:r w:rsidR="004D7E1C">
        <w:rPr>
          <w:sz w:val="22"/>
          <w:szCs w:val="22"/>
        </w:rPr>
        <w:t>ing</w:t>
      </w:r>
      <w:r w:rsidR="00ED2AB0">
        <w:rPr>
          <w:sz w:val="22"/>
          <w:szCs w:val="22"/>
        </w:rPr>
        <w:t xml:space="preserve"> if the training course has deterred the employees from feeling disengaged f</w:t>
      </w:r>
      <w:r w:rsidR="004D7E1C">
        <w:rPr>
          <w:sz w:val="22"/>
          <w:szCs w:val="22"/>
        </w:rPr>
        <w:t>ro</w:t>
      </w:r>
      <w:r w:rsidR="00ED2AB0">
        <w:rPr>
          <w:sz w:val="22"/>
          <w:szCs w:val="22"/>
        </w:rPr>
        <w:t xml:space="preserve">m their job. </w:t>
      </w:r>
    </w:p>
    <w:p w14:paraId="60B90B40" w14:textId="77777777" w:rsidR="00ED2AB0" w:rsidRPr="00C97442" w:rsidRDefault="00ED2AB0" w:rsidP="00914907">
      <w:pPr>
        <w:pStyle w:val="Default"/>
        <w:rPr>
          <w:sz w:val="22"/>
          <w:szCs w:val="22"/>
        </w:rPr>
      </w:pPr>
    </w:p>
    <w:p w14:paraId="364D9C39" w14:textId="5EFB7FEE" w:rsidR="005F231F" w:rsidRPr="00FD7754" w:rsidRDefault="005F231F" w:rsidP="0025269C">
      <w:pPr>
        <w:pStyle w:val="Default"/>
        <w:spacing w:line="360" w:lineRule="auto"/>
        <w:rPr>
          <w:b/>
          <w:bCs/>
        </w:rPr>
      </w:pPr>
    </w:p>
    <w:p w14:paraId="50D860C7" w14:textId="0C21F183" w:rsidR="00344DF9" w:rsidRDefault="00344DF9" w:rsidP="00344DF9">
      <w:pPr>
        <w:pStyle w:val="Default"/>
        <w:rPr>
          <w:b/>
          <w:bCs/>
          <w:sz w:val="22"/>
          <w:szCs w:val="22"/>
        </w:rPr>
      </w:pPr>
      <w:r>
        <w:rPr>
          <w:b/>
          <w:bCs/>
          <w:sz w:val="22"/>
          <w:szCs w:val="22"/>
        </w:rPr>
        <w:t xml:space="preserve">6.0 Conclusion </w:t>
      </w:r>
    </w:p>
    <w:p w14:paraId="3847A772" w14:textId="77777777" w:rsidR="00591D3F" w:rsidRDefault="00591D3F" w:rsidP="0025269C">
      <w:pPr>
        <w:pStyle w:val="Default"/>
        <w:spacing w:line="360" w:lineRule="auto"/>
        <w:rPr>
          <w:b/>
          <w:bCs/>
          <w:sz w:val="22"/>
          <w:szCs w:val="22"/>
        </w:rPr>
      </w:pPr>
    </w:p>
    <w:p w14:paraId="5BFBF34C" w14:textId="691582EA" w:rsidR="00956F44" w:rsidRDefault="005A54EC" w:rsidP="0025269C">
      <w:pPr>
        <w:spacing w:line="360" w:lineRule="auto"/>
        <w:rPr>
          <w:rFonts w:ascii="Arial" w:hAnsi="Arial" w:cs="Arial"/>
        </w:rPr>
      </w:pPr>
      <w:r>
        <w:rPr>
          <w:rFonts w:ascii="Arial" w:hAnsi="Arial" w:cs="Arial"/>
        </w:rPr>
        <w:t xml:space="preserve">To summarise, this report aimed to provide solutions to a disengaged member of staff in the Pina corporation, by utilising validated tools </w:t>
      </w:r>
      <w:r w:rsidR="00775651">
        <w:rPr>
          <w:rFonts w:ascii="Arial" w:hAnsi="Arial" w:cs="Arial"/>
        </w:rPr>
        <w:t xml:space="preserve">to </w:t>
      </w:r>
      <w:r>
        <w:rPr>
          <w:rFonts w:ascii="Arial" w:hAnsi="Arial" w:cs="Arial"/>
        </w:rPr>
        <w:t xml:space="preserve">identify root causes of the issue, provide practical solutions and monitor. Disengaged staff is </w:t>
      </w:r>
      <w:r w:rsidR="00A21315">
        <w:rPr>
          <w:rFonts w:ascii="Arial" w:hAnsi="Arial" w:cs="Arial"/>
        </w:rPr>
        <w:t xml:space="preserve">a </w:t>
      </w:r>
      <w:r>
        <w:rPr>
          <w:rFonts w:ascii="Arial" w:hAnsi="Arial" w:cs="Arial"/>
        </w:rPr>
        <w:t xml:space="preserve">serious issue in the workplace and they are less likely to work efficiently and may produce greater number of errors. This </w:t>
      </w:r>
      <w:r w:rsidR="00B13D66">
        <w:rPr>
          <w:rFonts w:ascii="Arial" w:hAnsi="Arial" w:cs="Arial"/>
        </w:rPr>
        <w:t xml:space="preserve">may </w:t>
      </w:r>
      <w:r>
        <w:rPr>
          <w:rFonts w:ascii="Arial" w:hAnsi="Arial" w:cs="Arial"/>
        </w:rPr>
        <w:t>negative</w:t>
      </w:r>
      <w:r w:rsidR="00B13D66">
        <w:rPr>
          <w:rFonts w:ascii="Arial" w:hAnsi="Arial" w:cs="Arial"/>
        </w:rPr>
        <w:t>ly</w:t>
      </w:r>
      <w:r>
        <w:rPr>
          <w:rFonts w:ascii="Arial" w:hAnsi="Arial" w:cs="Arial"/>
        </w:rPr>
        <w:t xml:space="preserve"> influence the organisation and its customers. Based upon Fabio’s concerns of career growth, communication, and boredom, the findings of this study indicate that the primary solution is education programs to assist in performing other duties</w:t>
      </w:r>
      <w:r w:rsidR="00C44B30">
        <w:rPr>
          <w:rFonts w:ascii="Arial" w:hAnsi="Arial" w:cs="Arial"/>
        </w:rPr>
        <w:t xml:space="preserve"> and increase engagement</w:t>
      </w:r>
      <w:r>
        <w:rPr>
          <w:rFonts w:ascii="Arial" w:hAnsi="Arial" w:cs="Arial"/>
        </w:rPr>
        <w:t xml:space="preserve">. </w:t>
      </w:r>
      <w:r w:rsidR="00956F44">
        <w:rPr>
          <w:rFonts w:ascii="Arial" w:hAnsi="Arial" w:cs="Arial"/>
        </w:rPr>
        <w:t>A</w:t>
      </w:r>
      <w:r w:rsidR="00B032CF">
        <w:rPr>
          <w:rFonts w:ascii="Arial" w:hAnsi="Arial" w:cs="Arial"/>
        </w:rPr>
        <w:t xml:space="preserve">s mentioned earlier this study’s findings were </w:t>
      </w:r>
      <w:r w:rsidR="00956F44">
        <w:rPr>
          <w:rFonts w:ascii="Arial" w:hAnsi="Arial" w:cs="Arial"/>
        </w:rPr>
        <w:t xml:space="preserve">largely </w:t>
      </w:r>
      <w:r w:rsidR="00B032CF">
        <w:rPr>
          <w:rFonts w:ascii="Arial" w:hAnsi="Arial" w:cs="Arial"/>
        </w:rPr>
        <w:t xml:space="preserve">obtained from utilising widely accepted and validated tools to </w:t>
      </w:r>
      <w:r w:rsidR="00956F44">
        <w:rPr>
          <w:rFonts w:ascii="Arial" w:hAnsi="Arial" w:cs="Arial"/>
        </w:rPr>
        <w:t>analyse and implement change to a workplace issue, however, it is important to highlight that these tools are predominantly subjective measures which rely upon human judgment. Therefore, to reduce operator error in analysing results, organisations must be familiarised with these tools and analysis should be performed by individuals</w:t>
      </w:r>
      <w:r w:rsidR="00956F44" w:rsidRPr="00956F44">
        <w:rPr>
          <w:rFonts w:ascii="Arial" w:hAnsi="Arial" w:cs="Arial"/>
        </w:rPr>
        <w:t xml:space="preserve"> </w:t>
      </w:r>
      <w:r w:rsidR="00956F44">
        <w:rPr>
          <w:rFonts w:ascii="Arial" w:hAnsi="Arial" w:cs="Arial"/>
        </w:rPr>
        <w:t xml:space="preserve">experienced in these tools. </w:t>
      </w:r>
    </w:p>
    <w:p w14:paraId="20852487" w14:textId="7C8A2D62" w:rsidR="005A54EC" w:rsidRDefault="00C3173F" w:rsidP="0025269C">
      <w:pPr>
        <w:spacing w:line="360" w:lineRule="auto"/>
        <w:rPr>
          <w:rFonts w:ascii="Arial" w:hAnsi="Arial" w:cs="Arial"/>
        </w:rPr>
      </w:pPr>
      <w:r>
        <w:rPr>
          <w:rFonts w:ascii="Arial" w:hAnsi="Arial" w:cs="Arial"/>
        </w:rPr>
        <w:t xml:space="preserve">To provide an optimal platform for employee engagement and career progression, </w:t>
      </w:r>
      <w:r w:rsidR="001C0BFC">
        <w:rPr>
          <w:rFonts w:ascii="Arial" w:hAnsi="Arial" w:cs="Arial"/>
        </w:rPr>
        <w:t xml:space="preserve">organisations should utilise a broad range of intervention tools, in this case, </w:t>
      </w:r>
      <w:r w:rsidR="004D0AD8">
        <w:rPr>
          <w:rFonts w:ascii="Arial" w:hAnsi="Arial" w:cs="Arial"/>
        </w:rPr>
        <w:t xml:space="preserve">the </w:t>
      </w:r>
      <w:r w:rsidR="001C0BFC">
        <w:rPr>
          <w:rFonts w:ascii="Arial" w:hAnsi="Arial" w:cs="Arial"/>
        </w:rPr>
        <w:t xml:space="preserve">two </w:t>
      </w:r>
      <w:r w:rsidR="004D0AD8">
        <w:rPr>
          <w:rFonts w:ascii="Arial" w:hAnsi="Arial" w:cs="Arial"/>
        </w:rPr>
        <w:t xml:space="preserve">other </w:t>
      </w:r>
      <w:r w:rsidR="001C0BFC">
        <w:rPr>
          <w:rFonts w:ascii="Arial" w:hAnsi="Arial" w:cs="Arial"/>
        </w:rPr>
        <w:t xml:space="preserve">identified </w:t>
      </w:r>
      <w:r w:rsidR="004D0AD8">
        <w:rPr>
          <w:rFonts w:ascii="Arial" w:hAnsi="Arial" w:cs="Arial"/>
        </w:rPr>
        <w:t xml:space="preserve">solutions, mentoring and employee engagement should also be used as they provide an important platform to develop skills and maintain engagement. </w:t>
      </w:r>
      <w:r w:rsidR="00EC7A8E">
        <w:rPr>
          <w:rFonts w:ascii="Arial" w:hAnsi="Arial" w:cs="Arial"/>
        </w:rPr>
        <w:t xml:space="preserve">Although, </w:t>
      </w:r>
      <w:r w:rsidR="00E55CDD">
        <w:rPr>
          <w:rFonts w:ascii="Arial" w:hAnsi="Arial" w:cs="Arial"/>
        </w:rPr>
        <w:t xml:space="preserve">it is important to highlight that any </w:t>
      </w:r>
      <w:r w:rsidR="00DB3881">
        <w:rPr>
          <w:rFonts w:ascii="Arial" w:hAnsi="Arial" w:cs="Arial"/>
        </w:rPr>
        <w:t xml:space="preserve">changes implemented by an organisation may not necessarily translate into the employee being satisfied for prolonged periods, and therefore </w:t>
      </w:r>
      <w:r w:rsidR="00EC7A8E">
        <w:rPr>
          <w:rFonts w:ascii="Arial" w:hAnsi="Arial" w:cs="Arial"/>
        </w:rPr>
        <w:t xml:space="preserve">organisations must be able to recognise when an employee may need to change organisations for a new environment. </w:t>
      </w:r>
    </w:p>
    <w:p w14:paraId="621251C0" w14:textId="6BB19D9F" w:rsidR="001449EE" w:rsidRDefault="001449EE" w:rsidP="00914907">
      <w:pPr>
        <w:pStyle w:val="Default"/>
        <w:rPr>
          <w:b/>
          <w:bCs/>
          <w:sz w:val="22"/>
          <w:szCs w:val="22"/>
        </w:rPr>
      </w:pPr>
    </w:p>
    <w:p w14:paraId="17F8D600" w14:textId="40366D94" w:rsidR="00956F44" w:rsidRDefault="00956F44" w:rsidP="00914907">
      <w:pPr>
        <w:pStyle w:val="Default"/>
        <w:rPr>
          <w:b/>
          <w:bCs/>
          <w:sz w:val="22"/>
          <w:szCs w:val="22"/>
        </w:rPr>
      </w:pPr>
    </w:p>
    <w:p w14:paraId="34B17C1D" w14:textId="0221BD97" w:rsidR="00956F44" w:rsidRDefault="00956F44" w:rsidP="00914907">
      <w:pPr>
        <w:pStyle w:val="Default"/>
        <w:rPr>
          <w:b/>
          <w:bCs/>
          <w:sz w:val="22"/>
          <w:szCs w:val="22"/>
        </w:rPr>
      </w:pPr>
    </w:p>
    <w:p w14:paraId="6372FB9B" w14:textId="77777777" w:rsidR="0009178F" w:rsidRDefault="0009178F" w:rsidP="0083354D">
      <w:pPr>
        <w:pStyle w:val="Default"/>
        <w:shd w:val="clear" w:color="auto" w:fill="FFFFFF" w:themeFill="background1"/>
        <w:rPr>
          <w:b/>
          <w:bCs/>
          <w:sz w:val="22"/>
          <w:szCs w:val="22"/>
        </w:rPr>
      </w:pPr>
    </w:p>
    <w:p w14:paraId="67C41088" w14:textId="77777777" w:rsidR="00956F44" w:rsidRDefault="00956F44" w:rsidP="00914907">
      <w:pPr>
        <w:pStyle w:val="Default"/>
        <w:rPr>
          <w:b/>
          <w:bCs/>
          <w:sz w:val="22"/>
          <w:szCs w:val="22"/>
        </w:rPr>
      </w:pPr>
    </w:p>
    <w:p w14:paraId="2A1C1D0B" w14:textId="77777777" w:rsidR="00E8461B" w:rsidRDefault="00E8461B" w:rsidP="00914907">
      <w:pPr>
        <w:pStyle w:val="Default"/>
        <w:rPr>
          <w:b/>
          <w:bCs/>
          <w:sz w:val="22"/>
          <w:szCs w:val="22"/>
        </w:rPr>
      </w:pPr>
      <w:bookmarkStart w:id="11" w:name="_Hlk130040111"/>
    </w:p>
    <w:p w14:paraId="08F5205E" w14:textId="77777777" w:rsidR="00E8461B" w:rsidRDefault="00E8461B" w:rsidP="00914907">
      <w:pPr>
        <w:pStyle w:val="Default"/>
        <w:rPr>
          <w:b/>
          <w:bCs/>
          <w:sz w:val="22"/>
          <w:szCs w:val="22"/>
        </w:rPr>
      </w:pPr>
    </w:p>
    <w:p w14:paraId="510AD6EE" w14:textId="77777777" w:rsidR="00E8461B" w:rsidRDefault="00E8461B" w:rsidP="00914907">
      <w:pPr>
        <w:pStyle w:val="Default"/>
        <w:rPr>
          <w:b/>
          <w:bCs/>
          <w:sz w:val="22"/>
          <w:szCs w:val="22"/>
        </w:rPr>
      </w:pPr>
    </w:p>
    <w:p w14:paraId="02AC894A" w14:textId="588F297F" w:rsidR="00914907" w:rsidRPr="00464B03" w:rsidRDefault="00EC2A1E" w:rsidP="00914907">
      <w:pPr>
        <w:pStyle w:val="Default"/>
        <w:rPr>
          <w:sz w:val="22"/>
          <w:szCs w:val="22"/>
        </w:rPr>
      </w:pPr>
      <w:r w:rsidRPr="00464B03">
        <w:rPr>
          <w:sz w:val="22"/>
          <w:szCs w:val="22"/>
        </w:rPr>
        <w:t>7</w:t>
      </w:r>
      <w:r w:rsidR="00914907" w:rsidRPr="00464B03">
        <w:rPr>
          <w:sz w:val="22"/>
          <w:szCs w:val="22"/>
        </w:rPr>
        <w:t xml:space="preserve">.0 References </w:t>
      </w:r>
    </w:p>
    <w:p w14:paraId="6600C0D1" w14:textId="77777777" w:rsidR="00464B03" w:rsidRPr="00464B03" w:rsidRDefault="00464B03" w:rsidP="00464B03">
      <w:pPr>
        <w:pStyle w:val="Default"/>
        <w:rPr>
          <w:sz w:val="22"/>
          <w:szCs w:val="22"/>
        </w:rPr>
      </w:pPr>
    </w:p>
    <w:p w14:paraId="0A1B226C" w14:textId="77777777" w:rsidR="00464B03" w:rsidRDefault="00464B03" w:rsidP="00464B03">
      <w:pPr>
        <w:pStyle w:val="NormalWeb"/>
        <w:shd w:val="clear" w:color="auto" w:fill="FFFFFF"/>
        <w:spacing w:before="0" w:beforeAutospacing="0" w:after="0" w:afterAutospacing="0"/>
      </w:pPr>
      <w:proofErr w:type="spellStart"/>
      <w:r>
        <w:rPr>
          <w:rFonts w:ascii="Arial" w:hAnsi="Arial" w:cs="Arial"/>
          <w:color w:val="000000"/>
          <w:sz w:val="22"/>
          <w:szCs w:val="22"/>
        </w:rPr>
        <w:t>Accipio</w:t>
      </w:r>
      <w:proofErr w:type="spellEnd"/>
      <w:r>
        <w:rPr>
          <w:rFonts w:ascii="Arial" w:hAnsi="Arial" w:cs="Arial"/>
          <w:color w:val="000000"/>
          <w:sz w:val="22"/>
          <w:szCs w:val="22"/>
        </w:rPr>
        <w:t xml:space="preserve"> (</w:t>
      </w:r>
      <w:proofErr w:type="spellStart"/>
      <w:r>
        <w:rPr>
          <w:rFonts w:ascii="Arial" w:hAnsi="Arial" w:cs="Arial"/>
          <w:color w:val="000000"/>
          <w:sz w:val="22"/>
          <w:szCs w:val="22"/>
        </w:rPr>
        <w:t>n.d</w:t>
      </w:r>
      <w:proofErr w:type="spellEnd"/>
      <w:r>
        <w:rPr>
          <w:rFonts w:ascii="Arial" w:hAnsi="Arial" w:cs="Arial"/>
          <w:color w:val="000000"/>
          <w:sz w:val="22"/>
          <w:szCs w:val="22"/>
        </w:rPr>
        <w:t xml:space="preserve">) </w:t>
      </w:r>
      <w:r>
        <w:rPr>
          <w:rFonts w:ascii="Arial" w:hAnsi="Arial" w:cs="Arial"/>
          <w:i/>
          <w:iCs/>
          <w:color w:val="000000"/>
          <w:sz w:val="22"/>
          <w:szCs w:val="22"/>
        </w:rPr>
        <w:t>The ADKAR Model</w:t>
      </w:r>
      <w:r>
        <w:rPr>
          <w:rFonts w:ascii="Arial" w:hAnsi="Arial" w:cs="Arial"/>
          <w:color w:val="000000"/>
          <w:sz w:val="22"/>
          <w:szCs w:val="22"/>
        </w:rPr>
        <w:t>. Available from: https://www.accipio.com/eleadership/mod/wiki/view.php?pageid=65 [Accessed 11th December 2022]. </w:t>
      </w:r>
    </w:p>
    <w:p w14:paraId="4E0448B3" w14:textId="77777777" w:rsidR="00464B03" w:rsidRDefault="00464B03" w:rsidP="00464B03">
      <w:pPr>
        <w:pStyle w:val="NormalWeb"/>
        <w:shd w:val="clear" w:color="auto" w:fill="FFFFFF"/>
        <w:spacing w:before="0" w:beforeAutospacing="0" w:after="0" w:afterAutospacing="0"/>
      </w:pPr>
    </w:p>
    <w:p w14:paraId="1565CF1A" w14:textId="77777777" w:rsidR="00464B03" w:rsidRDefault="00464B03" w:rsidP="00464B03">
      <w:pPr>
        <w:pStyle w:val="NormalWeb"/>
        <w:shd w:val="clear" w:color="auto" w:fill="FFFFFF"/>
        <w:spacing w:before="0" w:beforeAutospacing="0" w:after="0" w:afterAutospacing="0"/>
      </w:pPr>
      <w:proofErr w:type="spellStart"/>
      <w:r>
        <w:rPr>
          <w:rFonts w:ascii="Arial" w:hAnsi="Arial" w:cs="Arial"/>
          <w:color w:val="000000"/>
          <w:sz w:val="22"/>
          <w:szCs w:val="22"/>
        </w:rPr>
        <w:t>Angtyan</w:t>
      </w:r>
      <w:proofErr w:type="spellEnd"/>
      <w:r>
        <w:rPr>
          <w:rFonts w:ascii="Arial" w:hAnsi="Arial" w:cs="Arial"/>
          <w:color w:val="000000"/>
          <w:sz w:val="22"/>
          <w:szCs w:val="22"/>
        </w:rPr>
        <w:t xml:space="preserve">, H. (2019) ADKAR Model in Change Management. </w:t>
      </w:r>
      <w:r>
        <w:rPr>
          <w:rFonts w:ascii="Arial" w:hAnsi="Arial" w:cs="Arial"/>
          <w:i/>
          <w:iCs/>
          <w:color w:val="000000"/>
          <w:sz w:val="22"/>
          <w:szCs w:val="22"/>
        </w:rPr>
        <w:t>International Review of Management and Business Research</w:t>
      </w:r>
      <w:r>
        <w:rPr>
          <w:rFonts w:ascii="Arial" w:hAnsi="Arial" w:cs="Arial"/>
          <w:color w:val="000000"/>
          <w:sz w:val="22"/>
          <w:szCs w:val="22"/>
        </w:rPr>
        <w:t>. 8, 179-182. Available from: doi.org/10.30543/8-2(2019)-4. </w:t>
      </w:r>
    </w:p>
    <w:p w14:paraId="7DC6C446" w14:textId="77777777" w:rsidR="00464B03" w:rsidRDefault="00464B03" w:rsidP="00464B03">
      <w:pPr>
        <w:pStyle w:val="NormalWeb"/>
        <w:shd w:val="clear" w:color="auto" w:fill="FFFFFF"/>
        <w:spacing w:before="0" w:beforeAutospacing="0" w:after="0" w:afterAutospacing="0"/>
      </w:pPr>
    </w:p>
    <w:p w14:paraId="4D64BB99" w14:textId="77777777" w:rsidR="00464B03" w:rsidRDefault="00464B03" w:rsidP="00464B03">
      <w:pPr>
        <w:pStyle w:val="NormalWeb"/>
        <w:shd w:val="clear" w:color="auto" w:fill="FFFFFF"/>
        <w:spacing w:before="0" w:beforeAutospacing="0" w:after="0" w:afterAutospacing="0"/>
      </w:pPr>
      <w:r>
        <w:rPr>
          <w:rFonts w:ascii="Arial" w:hAnsi="Arial" w:cs="Arial"/>
          <w:color w:val="000000"/>
          <w:sz w:val="22"/>
          <w:szCs w:val="22"/>
        </w:rPr>
        <w:t>Boardman, B. &amp; Fraser, J. (2020)</w:t>
      </w:r>
      <w:r>
        <w:rPr>
          <w:rFonts w:ascii="Arial" w:hAnsi="Arial" w:cs="Arial"/>
          <w:i/>
          <w:iCs/>
          <w:color w:val="000000"/>
          <w:sz w:val="22"/>
          <w:szCs w:val="22"/>
        </w:rPr>
        <w:t> Introduction to Industrial Engineering. </w:t>
      </w:r>
      <w:r>
        <w:rPr>
          <w:rFonts w:ascii="Arial" w:hAnsi="Arial" w:cs="Arial"/>
          <w:color w:val="000000"/>
          <w:sz w:val="22"/>
          <w:szCs w:val="22"/>
        </w:rPr>
        <w:t>Arlington, USA, Mavs Opening Press ed.</w:t>
      </w:r>
    </w:p>
    <w:p w14:paraId="2C7DB453" w14:textId="77777777" w:rsidR="00464B03" w:rsidRDefault="00464B03" w:rsidP="00464B03">
      <w:pPr>
        <w:pStyle w:val="NormalWeb"/>
        <w:shd w:val="clear" w:color="auto" w:fill="FFFFFF"/>
        <w:spacing w:before="0" w:beforeAutospacing="0" w:after="0" w:afterAutospacing="0"/>
      </w:pPr>
    </w:p>
    <w:p w14:paraId="6D7BA286" w14:textId="77777777" w:rsidR="00464B03" w:rsidRDefault="00464B03" w:rsidP="00464B03">
      <w:pPr>
        <w:pStyle w:val="NormalWeb"/>
        <w:shd w:val="clear" w:color="auto" w:fill="FFFFFF"/>
        <w:spacing w:before="0" w:beforeAutospacing="0" w:after="0" w:afterAutospacing="0"/>
      </w:pPr>
      <w:r>
        <w:rPr>
          <w:rFonts w:ascii="Arial" w:hAnsi="Arial" w:cs="Arial"/>
          <w:color w:val="000000"/>
          <w:sz w:val="22"/>
          <w:szCs w:val="22"/>
        </w:rPr>
        <w:t xml:space="preserve">Hiatt, J.M. (2006) ADKAR: A Mode; </w:t>
      </w:r>
      <w:r>
        <w:rPr>
          <w:rFonts w:ascii="Arial" w:hAnsi="Arial" w:cs="Arial"/>
          <w:i/>
          <w:iCs/>
          <w:color w:val="000000"/>
          <w:sz w:val="22"/>
          <w:szCs w:val="22"/>
        </w:rPr>
        <w:t>for Change in Business, Government and Our Community</w:t>
      </w:r>
      <w:r>
        <w:rPr>
          <w:rFonts w:ascii="Arial" w:hAnsi="Arial" w:cs="Arial"/>
          <w:color w:val="000000"/>
          <w:sz w:val="22"/>
          <w:szCs w:val="22"/>
        </w:rPr>
        <w:t xml:space="preserve">. Colorado, USA, </w:t>
      </w:r>
      <w:proofErr w:type="spellStart"/>
      <w:r>
        <w:rPr>
          <w:rFonts w:ascii="Arial" w:hAnsi="Arial" w:cs="Arial"/>
          <w:color w:val="0F1111"/>
          <w:sz w:val="22"/>
          <w:szCs w:val="22"/>
          <w:shd w:val="clear" w:color="auto" w:fill="FFFFFF"/>
        </w:rPr>
        <w:t>Prosci</w:t>
      </w:r>
      <w:proofErr w:type="spellEnd"/>
      <w:r>
        <w:rPr>
          <w:rFonts w:ascii="Arial" w:hAnsi="Arial" w:cs="Arial"/>
          <w:color w:val="0F1111"/>
          <w:sz w:val="22"/>
          <w:szCs w:val="22"/>
          <w:shd w:val="clear" w:color="auto" w:fill="FFFFFF"/>
        </w:rPr>
        <w:t xml:space="preserve"> Learning </w:t>
      </w:r>
      <w:proofErr w:type="spellStart"/>
      <w:r>
        <w:rPr>
          <w:rFonts w:ascii="Arial" w:hAnsi="Arial" w:cs="Arial"/>
          <w:color w:val="0F1111"/>
          <w:sz w:val="22"/>
          <w:szCs w:val="22"/>
          <w:shd w:val="clear" w:color="auto" w:fill="FFFFFF"/>
        </w:rPr>
        <w:t>Center</w:t>
      </w:r>
      <w:proofErr w:type="spellEnd"/>
      <w:r>
        <w:rPr>
          <w:rFonts w:ascii="Arial" w:hAnsi="Arial" w:cs="Arial"/>
          <w:color w:val="0F1111"/>
          <w:sz w:val="22"/>
          <w:szCs w:val="22"/>
          <w:shd w:val="clear" w:color="auto" w:fill="FFFFFF"/>
        </w:rPr>
        <w:t xml:space="preserve"> Publications. </w:t>
      </w:r>
    </w:p>
    <w:p w14:paraId="3B16EEBC" w14:textId="77777777" w:rsidR="00464B03" w:rsidRDefault="00464B03" w:rsidP="00464B03">
      <w:pPr>
        <w:pStyle w:val="NormalWeb"/>
        <w:shd w:val="clear" w:color="auto" w:fill="FFFFFF"/>
        <w:spacing w:before="0" w:beforeAutospacing="0" w:after="0" w:afterAutospacing="0"/>
      </w:pPr>
    </w:p>
    <w:p w14:paraId="79D1661B" w14:textId="77777777" w:rsidR="00464B03" w:rsidRDefault="00464B03" w:rsidP="00464B03">
      <w:pPr>
        <w:pStyle w:val="NormalWeb"/>
        <w:shd w:val="clear" w:color="auto" w:fill="FFFFFF"/>
        <w:spacing w:before="0" w:beforeAutospacing="0" w:after="0" w:afterAutospacing="0"/>
      </w:pPr>
      <w:r>
        <w:rPr>
          <w:rFonts w:ascii="Arial" w:hAnsi="Arial" w:cs="Arial"/>
          <w:color w:val="222222"/>
          <w:sz w:val="22"/>
          <w:szCs w:val="22"/>
        </w:rPr>
        <w:t>Ishikawa, K. &amp; Loftus, J. (1990) Introduction</w:t>
      </w:r>
      <w:r>
        <w:rPr>
          <w:rFonts w:ascii="Arial" w:hAnsi="Arial" w:cs="Arial"/>
          <w:i/>
          <w:iCs/>
          <w:color w:val="222222"/>
          <w:sz w:val="22"/>
          <w:szCs w:val="22"/>
        </w:rPr>
        <w:t> to quality control</w:t>
      </w:r>
      <w:r>
        <w:rPr>
          <w:rFonts w:ascii="Arial" w:hAnsi="Arial" w:cs="Arial"/>
          <w:color w:val="222222"/>
          <w:sz w:val="22"/>
          <w:szCs w:val="22"/>
        </w:rPr>
        <w:t>. Tokyo, Japan, 3A Corporation.</w:t>
      </w:r>
    </w:p>
    <w:p w14:paraId="71470268" w14:textId="77777777" w:rsidR="00464B03" w:rsidRDefault="00464B03" w:rsidP="00464B03">
      <w:pPr>
        <w:pStyle w:val="NormalWeb"/>
        <w:shd w:val="clear" w:color="auto" w:fill="FFFFFF"/>
        <w:spacing w:before="0" w:beforeAutospacing="0" w:after="0" w:afterAutospacing="0"/>
      </w:pPr>
    </w:p>
    <w:p w14:paraId="4C343F80" w14:textId="77777777" w:rsidR="00464B03" w:rsidRDefault="00464B03" w:rsidP="00464B03">
      <w:pPr>
        <w:pStyle w:val="NormalWeb"/>
        <w:shd w:val="clear" w:color="auto" w:fill="FFFFFF"/>
        <w:spacing w:before="0" w:beforeAutospacing="0" w:after="0" w:afterAutospacing="0"/>
      </w:pPr>
      <w:r>
        <w:rPr>
          <w:rFonts w:ascii="Arial" w:hAnsi="Arial" w:cs="Arial"/>
          <w:color w:val="222222"/>
          <w:sz w:val="22"/>
          <w:szCs w:val="22"/>
        </w:rPr>
        <w:t>Riley, J.F. (2022) </w:t>
      </w:r>
      <w:r>
        <w:rPr>
          <w:rFonts w:ascii="Arial" w:hAnsi="Arial" w:cs="Arial"/>
          <w:i/>
          <w:iCs/>
          <w:color w:val="222222"/>
          <w:sz w:val="22"/>
          <w:szCs w:val="22"/>
        </w:rPr>
        <w:t>How Disengaged Employees Affect Your Organization.</w:t>
      </w:r>
      <w:r>
        <w:rPr>
          <w:rFonts w:ascii="Arial" w:hAnsi="Arial" w:cs="Arial"/>
          <w:color w:val="222222"/>
          <w:sz w:val="22"/>
          <w:szCs w:val="22"/>
        </w:rPr>
        <w:t xml:space="preserve"> Available from: </w:t>
      </w:r>
      <w:r>
        <w:rPr>
          <w:rFonts w:ascii="Arial" w:hAnsi="Arial" w:cs="Arial"/>
          <w:color w:val="000000"/>
          <w:sz w:val="22"/>
          <w:szCs w:val="22"/>
        </w:rPr>
        <w:t>https://www.guidespark.com/blog/how-disengaged-employees-affect-your-organization/#:~:text=Research%20shows%20that%20disengaged%20employees,for%20new%20jobs%20or%20opportunities</w:t>
      </w:r>
      <w:r>
        <w:rPr>
          <w:rFonts w:ascii="Calibri" w:hAnsi="Calibri" w:cs="Calibri"/>
          <w:color w:val="000000"/>
          <w:sz w:val="22"/>
          <w:szCs w:val="22"/>
        </w:rPr>
        <w:t xml:space="preserve"> </w:t>
      </w:r>
      <w:r>
        <w:rPr>
          <w:rFonts w:ascii="Arial" w:hAnsi="Arial" w:cs="Arial"/>
          <w:color w:val="000000"/>
          <w:sz w:val="22"/>
          <w:szCs w:val="22"/>
        </w:rPr>
        <w:t xml:space="preserve">[ </w:t>
      </w:r>
      <w:r>
        <w:rPr>
          <w:rFonts w:ascii="Arial" w:hAnsi="Arial" w:cs="Arial"/>
          <w:color w:val="222222"/>
          <w:sz w:val="22"/>
          <w:szCs w:val="22"/>
        </w:rPr>
        <w:t>Accessed 25th November 2022].</w:t>
      </w:r>
    </w:p>
    <w:p w14:paraId="0B74E4C0" w14:textId="77777777" w:rsidR="00464B03" w:rsidRDefault="00464B03" w:rsidP="00464B03">
      <w:pPr>
        <w:pStyle w:val="NormalWeb"/>
        <w:shd w:val="clear" w:color="auto" w:fill="FFFFFF"/>
        <w:spacing w:before="0" w:beforeAutospacing="0" w:after="0" w:afterAutospacing="0"/>
      </w:pPr>
    </w:p>
    <w:p w14:paraId="1E7845A9" w14:textId="77777777" w:rsidR="00464B03" w:rsidRDefault="00464B03" w:rsidP="00464B03">
      <w:pPr>
        <w:pStyle w:val="NormalWeb"/>
        <w:shd w:val="clear" w:color="auto" w:fill="FFFFFF"/>
        <w:spacing w:before="0" w:beforeAutospacing="0" w:after="0" w:afterAutospacing="0"/>
      </w:pPr>
      <w:proofErr w:type="spellStart"/>
      <w:r>
        <w:rPr>
          <w:rFonts w:ascii="Arial" w:hAnsi="Arial" w:cs="Arial"/>
          <w:color w:val="000000"/>
          <w:sz w:val="22"/>
          <w:szCs w:val="22"/>
        </w:rPr>
        <w:t>Stottler</w:t>
      </w:r>
      <w:proofErr w:type="spellEnd"/>
      <w:r>
        <w:rPr>
          <w:rFonts w:ascii="Arial" w:hAnsi="Arial" w:cs="Arial"/>
          <w:color w:val="000000"/>
          <w:sz w:val="22"/>
          <w:szCs w:val="22"/>
        </w:rPr>
        <w:t>, W. (2022) </w:t>
      </w:r>
      <w:r>
        <w:rPr>
          <w:rFonts w:ascii="Arial" w:hAnsi="Arial" w:cs="Arial"/>
          <w:i/>
          <w:iCs/>
          <w:color w:val="000000"/>
          <w:sz w:val="22"/>
          <w:szCs w:val="22"/>
        </w:rPr>
        <w:t>What is problem solving and why is important.</w:t>
      </w:r>
      <w:r>
        <w:rPr>
          <w:rFonts w:ascii="Arial" w:hAnsi="Arial" w:cs="Arial"/>
          <w:color w:val="000000"/>
          <w:sz w:val="22"/>
          <w:szCs w:val="22"/>
        </w:rPr>
        <w:t> Available from: https://kepner-tregoe.com/gbr/blogs/what-is-problem-solving-and-why-is-it-important/ [Accessed 11th December 2022].</w:t>
      </w:r>
    </w:p>
    <w:p w14:paraId="071528CF" w14:textId="77777777" w:rsidR="00464B03" w:rsidRDefault="00464B03" w:rsidP="00464B03">
      <w:pPr>
        <w:pStyle w:val="NormalWeb"/>
        <w:shd w:val="clear" w:color="auto" w:fill="FFFFFF"/>
        <w:spacing w:before="0" w:beforeAutospacing="0" w:after="0" w:afterAutospacing="0"/>
      </w:pPr>
    </w:p>
    <w:p w14:paraId="430E04AE" w14:textId="51CB3A75" w:rsidR="00464B03" w:rsidRDefault="00464B03" w:rsidP="00464B03">
      <w:pPr>
        <w:pStyle w:val="Default"/>
        <w:rPr>
          <w:b/>
          <w:bCs/>
          <w:sz w:val="22"/>
          <w:szCs w:val="22"/>
        </w:rPr>
      </w:pPr>
      <w:r>
        <w:rPr>
          <w:color w:val="222222"/>
          <w:sz w:val="22"/>
          <w:szCs w:val="22"/>
        </w:rPr>
        <w:t>Wong, K.C. (2011)</w:t>
      </w:r>
      <w:r>
        <w:rPr>
          <w:i/>
          <w:iCs/>
          <w:color w:val="222222"/>
          <w:sz w:val="22"/>
          <w:szCs w:val="22"/>
        </w:rPr>
        <w:t> </w:t>
      </w:r>
      <w:r>
        <w:rPr>
          <w:color w:val="222222"/>
          <w:sz w:val="22"/>
          <w:szCs w:val="22"/>
        </w:rPr>
        <w:t>Using an Ishikawa diagram as a tool to assist memory and retrieval of relevant medical cases from the medical literature</w:t>
      </w:r>
      <w:r>
        <w:rPr>
          <w:i/>
          <w:iCs/>
          <w:color w:val="222222"/>
          <w:sz w:val="22"/>
          <w:szCs w:val="22"/>
        </w:rPr>
        <w:t>.</w:t>
      </w:r>
      <w:r>
        <w:rPr>
          <w:color w:val="222222"/>
          <w:sz w:val="22"/>
          <w:szCs w:val="22"/>
        </w:rPr>
        <w:t> </w:t>
      </w:r>
      <w:r>
        <w:rPr>
          <w:i/>
          <w:iCs/>
          <w:color w:val="222222"/>
          <w:sz w:val="22"/>
          <w:szCs w:val="22"/>
        </w:rPr>
        <w:t>Journal of Medical Case Reports</w:t>
      </w:r>
      <w:r>
        <w:rPr>
          <w:color w:val="222222"/>
          <w:sz w:val="22"/>
          <w:szCs w:val="22"/>
        </w:rPr>
        <w:t>. 5 (120). Available from: doi.org/10.1186/1752-1947-5-120.</w:t>
      </w:r>
    </w:p>
    <w:p w14:paraId="51FAE047" w14:textId="77777777" w:rsidR="00464B03" w:rsidRPr="006D1638" w:rsidRDefault="00464B03" w:rsidP="00914907">
      <w:pPr>
        <w:pStyle w:val="Default"/>
        <w:rPr>
          <w:b/>
          <w:bCs/>
          <w:sz w:val="22"/>
          <w:szCs w:val="22"/>
        </w:rPr>
      </w:pPr>
    </w:p>
    <w:bookmarkEnd w:id="11"/>
    <w:p w14:paraId="6ABE3964" w14:textId="5BCFCCEB" w:rsidR="00FC118F" w:rsidRPr="006D1638" w:rsidRDefault="00FC118F" w:rsidP="00914907">
      <w:pPr>
        <w:pStyle w:val="Default"/>
        <w:rPr>
          <w:b/>
          <w:bCs/>
          <w:sz w:val="22"/>
          <w:szCs w:val="22"/>
        </w:rPr>
      </w:pPr>
    </w:p>
    <w:p w14:paraId="78E819A2" w14:textId="77777777" w:rsidR="00E8461B" w:rsidRDefault="00E8461B" w:rsidP="00914907">
      <w:pPr>
        <w:pStyle w:val="Default"/>
        <w:rPr>
          <w:b/>
          <w:bCs/>
          <w:sz w:val="22"/>
          <w:szCs w:val="22"/>
        </w:rPr>
      </w:pPr>
      <w:bookmarkStart w:id="12" w:name="_Hlk130040161"/>
    </w:p>
    <w:p w14:paraId="6E0E2B44" w14:textId="77777777" w:rsidR="00E8461B" w:rsidRDefault="00E8461B" w:rsidP="00E91232">
      <w:pPr>
        <w:shd w:val="clear" w:color="auto" w:fill="FFFFFF" w:themeFill="background1"/>
        <w:rPr>
          <w:b/>
          <w:bCs/>
        </w:rPr>
      </w:pPr>
    </w:p>
    <w:p w14:paraId="52AFC1AC" w14:textId="77777777" w:rsidR="00E8461B" w:rsidRDefault="00E8461B" w:rsidP="00914907">
      <w:pPr>
        <w:pStyle w:val="Default"/>
        <w:rPr>
          <w:b/>
          <w:bCs/>
          <w:sz w:val="22"/>
          <w:szCs w:val="22"/>
        </w:rPr>
      </w:pPr>
    </w:p>
    <w:p w14:paraId="61A1BC35" w14:textId="77777777" w:rsidR="00E8461B" w:rsidRDefault="00E8461B" w:rsidP="00914907">
      <w:pPr>
        <w:pStyle w:val="Default"/>
        <w:rPr>
          <w:b/>
          <w:bCs/>
          <w:sz w:val="22"/>
          <w:szCs w:val="22"/>
        </w:rPr>
      </w:pPr>
    </w:p>
    <w:p w14:paraId="606B2D22" w14:textId="77777777" w:rsidR="00E8461B" w:rsidRDefault="00E8461B" w:rsidP="00914907">
      <w:pPr>
        <w:pStyle w:val="Default"/>
        <w:rPr>
          <w:b/>
          <w:bCs/>
          <w:sz w:val="22"/>
          <w:szCs w:val="22"/>
        </w:rPr>
      </w:pPr>
    </w:p>
    <w:p w14:paraId="0362B747" w14:textId="77777777" w:rsidR="00E8461B" w:rsidRDefault="00E8461B" w:rsidP="00E91232">
      <w:pPr>
        <w:shd w:val="clear" w:color="auto" w:fill="FFFFFF" w:themeFill="background1"/>
        <w:rPr>
          <w:b/>
          <w:bCs/>
        </w:rPr>
      </w:pPr>
    </w:p>
    <w:p w14:paraId="7A60A686" w14:textId="77777777" w:rsidR="00E8461B" w:rsidRDefault="00E8461B" w:rsidP="00914907">
      <w:pPr>
        <w:pStyle w:val="Default"/>
        <w:rPr>
          <w:b/>
          <w:bCs/>
          <w:sz w:val="22"/>
          <w:szCs w:val="22"/>
        </w:rPr>
      </w:pPr>
    </w:p>
    <w:p w14:paraId="264E2FDF" w14:textId="77777777" w:rsidR="00E8461B" w:rsidRDefault="00E8461B" w:rsidP="00914907">
      <w:pPr>
        <w:pStyle w:val="Default"/>
        <w:rPr>
          <w:b/>
          <w:bCs/>
          <w:sz w:val="22"/>
          <w:szCs w:val="22"/>
        </w:rPr>
      </w:pPr>
    </w:p>
    <w:p w14:paraId="34BD084B" w14:textId="77777777" w:rsidR="00E8461B" w:rsidRDefault="00E8461B" w:rsidP="00914907">
      <w:pPr>
        <w:pStyle w:val="Default"/>
        <w:rPr>
          <w:b/>
          <w:bCs/>
          <w:sz w:val="22"/>
          <w:szCs w:val="22"/>
        </w:rPr>
      </w:pPr>
    </w:p>
    <w:p w14:paraId="736E791B" w14:textId="77777777" w:rsidR="00E8461B" w:rsidRDefault="00E8461B" w:rsidP="00914907">
      <w:pPr>
        <w:pStyle w:val="Default"/>
        <w:rPr>
          <w:b/>
          <w:bCs/>
          <w:sz w:val="22"/>
          <w:szCs w:val="22"/>
        </w:rPr>
      </w:pPr>
    </w:p>
    <w:p w14:paraId="6C0530B4" w14:textId="77777777" w:rsidR="00E8461B" w:rsidRDefault="00E8461B" w:rsidP="00914907">
      <w:pPr>
        <w:pStyle w:val="Default"/>
        <w:rPr>
          <w:b/>
          <w:bCs/>
          <w:sz w:val="22"/>
          <w:szCs w:val="22"/>
        </w:rPr>
      </w:pPr>
    </w:p>
    <w:p w14:paraId="53D0BC3F" w14:textId="3EC5627B" w:rsidR="00914907" w:rsidRPr="006D1638" w:rsidRDefault="00EC2A1E" w:rsidP="00914907">
      <w:pPr>
        <w:pStyle w:val="Default"/>
        <w:rPr>
          <w:b/>
          <w:bCs/>
          <w:sz w:val="22"/>
          <w:szCs w:val="22"/>
        </w:rPr>
      </w:pPr>
      <w:r w:rsidRPr="006D1638">
        <w:rPr>
          <w:b/>
          <w:bCs/>
          <w:sz w:val="22"/>
          <w:szCs w:val="22"/>
        </w:rPr>
        <w:t>8</w:t>
      </w:r>
      <w:r w:rsidR="00914907" w:rsidRPr="006D1638">
        <w:rPr>
          <w:b/>
          <w:bCs/>
          <w:sz w:val="22"/>
          <w:szCs w:val="22"/>
        </w:rPr>
        <w:t xml:space="preserve">.0 Appendices </w:t>
      </w:r>
    </w:p>
    <w:p w14:paraId="2A6084BB" w14:textId="53AB5B9B" w:rsidR="00914907" w:rsidRPr="006D1638" w:rsidRDefault="00FC118F" w:rsidP="00914907">
      <w:pPr>
        <w:pStyle w:val="Default"/>
        <w:rPr>
          <w:b/>
          <w:bCs/>
          <w:sz w:val="22"/>
          <w:szCs w:val="22"/>
        </w:rPr>
      </w:pPr>
      <w:r w:rsidRPr="006D1638">
        <w:rPr>
          <w:b/>
          <w:bCs/>
          <w:sz w:val="22"/>
          <w:szCs w:val="22"/>
        </w:rPr>
        <w:t>TASK 1</w:t>
      </w:r>
    </w:p>
    <w:bookmarkEnd w:id="12"/>
    <w:p w14:paraId="1EAA347E" w14:textId="77777777" w:rsidR="00914907" w:rsidRPr="00914907" w:rsidRDefault="00914907" w:rsidP="00914907">
      <w:pPr>
        <w:pStyle w:val="Default"/>
        <w:rPr>
          <w:rFonts w:asciiTheme="minorHAnsi" w:hAnsiTheme="minorHAnsi" w:cstheme="minorHAnsi"/>
          <w:b/>
          <w:bCs/>
        </w:rPr>
      </w:pPr>
    </w:p>
    <w:p w14:paraId="399D6855" w14:textId="204170FA" w:rsidR="00914907" w:rsidRDefault="00FC118F" w:rsidP="00914907">
      <w:pPr>
        <w:pStyle w:val="Default"/>
        <w:rPr>
          <w:rFonts w:asciiTheme="minorHAnsi" w:hAnsiTheme="minorHAnsi" w:cstheme="minorHAnsi"/>
          <w:b/>
          <w:bCs/>
        </w:rPr>
      </w:pPr>
      <w:r>
        <w:rPr>
          <w:noProof/>
        </w:rPr>
        <w:lastRenderedPageBreak/>
        <w:drawing>
          <wp:inline distT="0" distB="0" distL="0" distR="0" wp14:anchorId="21F5CD0E" wp14:editId="7E7D1953">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997E8FC" w14:textId="77777777" w:rsidR="00FC118F" w:rsidRPr="00914907" w:rsidRDefault="00FC118F" w:rsidP="00914907">
      <w:pPr>
        <w:pStyle w:val="Default"/>
        <w:rPr>
          <w:rFonts w:asciiTheme="minorHAnsi" w:hAnsiTheme="minorHAnsi" w:cstheme="minorHAnsi"/>
          <w:b/>
          <w:bCs/>
        </w:rPr>
      </w:pPr>
    </w:p>
    <w:p w14:paraId="502761FF" w14:textId="46D3A275" w:rsidR="00E05D60" w:rsidRDefault="00FC118F" w:rsidP="00E05D60">
      <w:pPr>
        <w:rPr>
          <w:rFonts w:ascii="Arial" w:hAnsi="Arial" w:cs="Arial"/>
          <w:color w:val="000000"/>
          <w:sz w:val="30"/>
          <w:szCs w:val="30"/>
          <w:shd w:val="clear" w:color="auto" w:fill="E5E5E5"/>
        </w:rPr>
      </w:pPr>
      <w:r>
        <w:rPr>
          <w:noProof/>
        </w:rPr>
        <w:drawing>
          <wp:inline distT="0" distB="0" distL="0" distR="0" wp14:anchorId="403C9E10" wp14:editId="6FA5CDC3">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00C3CA5" w14:textId="63E65D3D" w:rsidR="00FC118F" w:rsidRDefault="00FC118F" w:rsidP="00E05D60">
      <w:pPr>
        <w:rPr>
          <w:rFonts w:ascii="Arial" w:hAnsi="Arial" w:cs="Arial"/>
          <w:color w:val="000000"/>
          <w:sz w:val="30"/>
          <w:szCs w:val="30"/>
          <w:shd w:val="clear" w:color="auto" w:fill="E5E5E5"/>
        </w:rPr>
      </w:pPr>
      <w:r>
        <w:rPr>
          <w:noProof/>
        </w:rPr>
        <w:lastRenderedPageBreak/>
        <w:drawing>
          <wp:inline distT="0" distB="0" distL="0" distR="0" wp14:anchorId="2C167775" wp14:editId="27A4448B">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793D7B6" w14:textId="5B569E27" w:rsidR="00FC118F" w:rsidRDefault="00FC118F" w:rsidP="00E05D60">
      <w:pPr>
        <w:rPr>
          <w:rFonts w:ascii="Arial" w:hAnsi="Arial" w:cs="Arial"/>
          <w:color w:val="000000"/>
          <w:sz w:val="30"/>
          <w:szCs w:val="30"/>
          <w:shd w:val="clear" w:color="auto" w:fill="E5E5E5"/>
        </w:rPr>
      </w:pPr>
      <w:r>
        <w:rPr>
          <w:noProof/>
        </w:rPr>
        <w:drawing>
          <wp:inline distT="0" distB="0" distL="0" distR="0" wp14:anchorId="2435E11A" wp14:editId="269C758E">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24FE28A5" w14:textId="292A0A90" w:rsidR="00FC118F" w:rsidRDefault="00FC118F" w:rsidP="00E05D60">
      <w:pPr>
        <w:rPr>
          <w:rFonts w:ascii="Arial" w:hAnsi="Arial" w:cs="Arial"/>
          <w:color w:val="000000"/>
          <w:sz w:val="30"/>
          <w:szCs w:val="30"/>
          <w:shd w:val="clear" w:color="auto" w:fill="E5E5E5"/>
        </w:rPr>
      </w:pPr>
      <w:r>
        <w:rPr>
          <w:noProof/>
        </w:rPr>
        <w:lastRenderedPageBreak/>
        <w:drawing>
          <wp:inline distT="0" distB="0" distL="0" distR="0" wp14:anchorId="60985FF3" wp14:editId="5E421B9C">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CE3F673" w14:textId="157F68A8" w:rsidR="00FC118F" w:rsidRDefault="00FC118F" w:rsidP="00E05D60">
      <w:pPr>
        <w:rPr>
          <w:rFonts w:ascii="Arial" w:hAnsi="Arial" w:cs="Arial"/>
          <w:color w:val="000000"/>
          <w:sz w:val="30"/>
          <w:szCs w:val="30"/>
          <w:shd w:val="clear" w:color="auto" w:fill="E5E5E5"/>
        </w:rPr>
      </w:pPr>
      <w:r>
        <w:rPr>
          <w:noProof/>
        </w:rPr>
        <w:drawing>
          <wp:inline distT="0" distB="0" distL="0" distR="0" wp14:anchorId="53DEAEBA" wp14:editId="0C9B1E3A">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11BE57E" w14:textId="278503DF" w:rsidR="000329DF" w:rsidRDefault="000329DF" w:rsidP="00A254FC">
      <w:pPr>
        <w:rPr>
          <w:rFonts w:cstheme="minorHAnsi"/>
          <w:color w:val="000000"/>
          <w:sz w:val="24"/>
          <w:szCs w:val="24"/>
          <w:shd w:val="clear" w:color="auto" w:fill="E5E5E5"/>
        </w:rPr>
      </w:pPr>
    </w:p>
    <w:sectPr w:rsidR="000329DF" w:rsidSect="006C0491">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57472" w14:textId="77777777" w:rsidR="0069169C" w:rsidRDefault="0069169C" w:rsidP="00546A0E">
      <w:pPr>
        <w:spacing w:after="0" w:line="240" w:lineRule="auto"/>
      </w:pPr>
      <w:r>
        <w:separator/>
      </w:r>
    </w:p>
  </w:endnote>
  <w:endnote w:type="continuationSeparator" w:id="0">
    <w:p w14:paraId="2675C831" w14:textId="77777777" w:rsidR="0069169C" w:rsidRDefault="0069169C" w:rsidP="00546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602014"/>
      <w:docPartObj>
        <w:docPartGallery w:val="Page Numbers (Bottom of Page)"/>
        <w:docPartUnique/>
      </w:docPartObj>
    </w:sdtPr>
    <w:sdtEndPr>
      <w:rPr>
        <w:noProof/>
      </w:rPr>
    </w:sdtEndPr>
    <w:sdtContent>
      <w:p w14:paraId="20C7F1D7" w14:textId="18F5C1F5" w:rsidR="00546A0E" w:rsidRDefault="00546A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1218FE" w14:textId="77777777" w:rsidR="00546A0E" w:rsidRDefault="00546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B902F" w14:textId="77777777" w:rsidR="0069169C" w:rsidRDefault="0069169C" w:rsidP="00546A0E">
      <w:pPr>
        <w:spacing w:after="0" w:line="240" w:lineRule="auto"/>
      </w:pPr>
      <w:r>
        <w:separator/>
      </w:r>
    </w:p>
  </w:footnote>
  <w:footnote w:type="continuationSeparator" w:id="0">
    <w:p w14:paraId="31F5EDF0" w14:textId="77777777" w:rsidR="0069169C" w:rsidRDefault="0069169C" w:rsidP="00546A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FC8CFB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EE35AFA"/>
    <w:multiLevelType w:val="hybridMultilevel"/>
    <w:tmpl w:val="F474A582"/>
    <w:lvl w:ilvl="0" w:tplc="FA2892BE">
      <w:start w:val="1"/>
      <w:numFmt w:val="bullet"/>
      <w:lvlText w:val="•"/>
      <w:lvlJc w:val="left"/>
      <w:pPr>
        <w:tabs>
          <w:tab w:val="num" w:pos="720"/>
        </w:tabs>
        <w:ind w:left="720" w:hanging="360"/>
      </w:pPr>
      <w:rPr>
        <w:rFonts w:ascii="Arial" w:hAnsi="Arial" w:hint="default"/>
      </w:rPr>
    </w:lvl>
    <w:lvl w:ilvl="1" w:tplc="31B2C4E6" w:tentative="1">
      <w:start w:val="1"/>
      <w:numFmt w:val="bullet"/>
      <w:lvlText w:val="•"/>
      <w:lvlJc w:val="left"/>
      <w:pPr>
        <w:tabs>
          <w:tab w:val="num" w:pos="1440"/>
        </w:tabs>
        <w:ind w:left="1440" w:hanging="360"/>
      </w:pPr>
      <w:rPr>
        <w:rFonts w:ascii="Arial" w:hAnsi="Arial" w:hint="default"/>
      </w:rPr>
    </w:lvl>
    <w:lvl w:ilvl="2" w:tplc="495A64E4" w:tentative="1">
      <w:start w:val="1"/>
      <w:numFmt w:val="bullet"/>
      <w:lvlText w:val="•"/>
      <w:lvlJc w:val="left"/>
      <w:pPr>
        <w:tabs>
          <w:tab w:val="num" w:pos="2160"/>
        </w:tabs>
        <w:ind w:left="2160" w:hanging="360"/>
      </w:pPr>
      <w:rPr>
        <w:rFonts w:ascii="Arial" w:hAnsi="Arial" w:hint="default"/>
      </w:rPr>
    </w:lvl>
    <w:lvl w:ilvl="3" w:tplc="EB969AB2" w:tentative="1">
      <w:start w:val="1"/>
      <w:numFmt w:val="bullet"/>
      <w:lvlText w:val="•"/>
      <w:lvlJc w:val="left"/>
      <w:pPr>
        <w:tabs>
          <w:tab w:val="num" w:pos="2880"/>
        </w:tabs>
        <w:ind w:left="2880" w:hanging="360"/>
      </w:pPr>
      <w:rPr>
        <w:rFonts w:ascii="Arial" w:hAnsi="Arial" w:hint="default"/>
      </w:rPr>
    </w:lvl>
    <w:lvl w:ilvl="4" w:tplc="41BC2132" w:tentative="1">
      <w:start w:val="1"/>
      <w:numFmt w:val="bullet"/>
      <w:lvlText w:val="•"/>
      <w:lvlJc w:val="left"/>
      <w:pPr>
        <w:tabs>
          <w:tab w:val="num" w:pos="3600"/>
        </w:tabs>
        <w:ind w:left="3600" w:hanging="360"/>
      </w:pPr>
      <w:rPr>
        <w:rFonts w:ascii="Arial" w:hAnsi="Arial" w:hint="default"/>
      </w:rPr>
    </w:lvl>
    <w:lvl w:ilvl="5" w:tplc="BE4CDC3A" w:tentative="1">
      <w:start w:val="1"/>
      <w:numFmt w:val="bullet"/>
      <w:lvlText w:val="•"/>
      <w:lvlJc w:val="left"/>
      <w:pPr>
        <w:tabs>
          <w:tab w:val="num" w:pos="4320"/>
        </w:tabs>
        <w:ind w:left="4320" w:hanging="360"/>
      </w:pPr>
      <w:rPr>
        <w:rFonts w:ascii="Arial" w:hAnsi="Arial" w:hint="default"/>
      </w:rPr>
    </w:lvl>
    <w:lvl w:ilvl="6" w:tplc="4968B22E" w:tentative="1">
      <w:start w:val="1"/>
      <w:numFmt w:val="bullet"/>
      <w:lvlText w:val="•"/>
      <w:lvlJc w:val="left"/>
      <w:pPr>
        <w:tabs>
          <w:tab w:val="num" w:pos="5040"/>
        </w:tabs>
        <w:ind w:left="5040" w:hanging="360"/>
      </w:pPr>
      <w:rPr>
        <w:rFonts w:ascii="Arial" w:hAnsi="Arial" w:hint="default"/>
      </w:rPr>
    </w:lvl>
    <w:lvl w:ilvl="7" w:tplc="21BC83FA" w:tentative="1">
      <w:start w:val="1"/>
      <w:numFmt w:val="bullet"/>
      <w:lvlText w:val="•"/>
      <w:lvlJc w:val="left"/>
      <w:pPr>
        <w:tabs>
          <w:tab w:val="num" w:pos="5760"/>
        </w:tabs>
        <w:ind w:left="5760" w:hanging="360"/>
      </w:pPr>
      <w:rPr>
        <w:rFonts w:ascii="Arial" w:hAnsi="Arial" w:hint="default"/>
      </w:rPr>
    </w:lvl>
    <w:lvl w:ilvl="8" w:tplc="8B025A5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30909C3"/>
    <w:multiLevelType w:val="multilevel"/>
    <w:tmpl w:val="3C7E0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31273943">
    <w:abstractNumId w:val="2"/>
  </w:num>
  <w:num w:numId="2" w16cid:durableId="1045107705">
    <w:abstractNumId w:val="1"/>
  </w:num>
  <w:num w:numId="3" w16cid:durableId="631638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4FC"/>
    <w:rsid w:val="000248C8"/>
    <w:rsid w:val="00031D0C"/>
    <w:rsid w:val="000329DF"/>
    <w:rsid w:val="00033A03"/>
    <w:rsid w:val="00046C63"/>
    <w:rsid w:val="00065220"/>
    <w:rsid w:val="00066204"/>
    <w:rsid w:val="00066A07"/>
    <w:rsid w:val="00080EDF"/>
    <w:rsid w:val="0008236C"/>
    <w:rsid w:val="0009178F"/>
    <w:rsid w:val="000955C7"/>
    <w:rsid w:val="0009736F"/>
    <w:rsid w:val="000A0919"/>
    <w:rsid w:val="000A64B8"/>
    <w:rsid w:val="000B0C66"/>
    <w:rsid w:val="000E01AE"/>
    <w:rsid w:val="001022A2"/>
    <w:rsid w:val="00140141"/>
    <w:rsid w:val="001449EE"/>
    <w:rsid w:val="00146650"/>
    <w:rsid w:val="001539C6"/>
    <w:rsid w:val="001618FD"/>
    <w:rsid w:val="00163EE6"/>
    <w:rsid w:val="001937D7"/>
    <w:rsid w:val="001A1075"/>
    <w:rsid w:val="001A4A67"/>
    <w:rsid w:val="001B0DB1"/>
    <w:rsid w:val="001B2D06"/>
    <w:rsid w:val="001B3762"/>
    <w:rsid w:val="001B3FEF"/>
    <w:rsid w:val="001C0BFC"/>
    <w:rsid w:val="001D3893"/>
    <w:rsid w:val="001E16F5"/>
    <w:rsid w:val="00200F13"/>
    <w:rsid w:val="00212754"/>
    <w:rsid w:val="00213717"/>
    <w:rsid w:val="00214B0D"/>
    <w:rsid w:val="00220654"/>
    <w:rsid w:val="002259B2"/>
    <w:rsid w:val="00226191"/>
    <w:rsid w:val="00236DF0"/>
    <w:rsid w:val="00251343"/>
    <w:rsid w:val="0025269C"/>
    <w:rsid w:val="002744C0"/>
    <w:rsid w:val="0028445C"/>
    <w:rsid w:val="0029150C"/>
    <w:rsid w:val="002B36BC"/>
    <w:rsid w:val="002C2F10"/>
    <w:rsid w:val="002D1607"/>
    <w:rsid w:val="002D2062"/>
    <w:rsid w:val="002D466C"/>
    <w:rsid w:val="002D5A21"/>
    <w:rsid w:val="002D7CA7"/>
    <w:rsid w:val="002F299C"/>
    <w:rsid w:val="0030485A"/>
    <w:rsid w:val="0031457C"/>
    <w:rsid w:val="003217F5"/>
    <w:rsid w:val="003274D6"/>
    <w:rsid w:val="00336C5F"/>
    <w:rsid w:val="003410F7"/>
    <w:rsid w:val="00344DF9"/>
    <w:rsid w:val="00355852"/>
    <w:rsid w:val="00384E11"/>
    <w:rsid w:val="00394DB1"/>
    <w:rsid w:val="003A24D2"/>
    <w:rsid w:val="003B4721"/>
    <w:rsid w:val="003C1523"/>
    <w:rsid w:val="003C32E6"/>
    <w:rsid w:val="003D25D4"/>
    <w:rsid w:val="003D39A5"/>
    <w:rsid w:val="003F13F3"/>
    <w:rsid w:val="003F7C02"/>
    <w:rsid w:val="00400C98"/>
    <w:rsid w:val="00447492"/>
    <w:rsid w:val="0045323E"/>
    <w:rsid w:val="00464B03"/>
    <w:rsid w:val="00470642"/>
    <w:rsid w:val="004818F7"/>
    <w:rsid w:val="00484F37"/>
    <w:rsid w:val="00490222"/>
    <w:rsid w:val="004C12D2"/>
    <w:rsid w:val="004C3C4B"/>
    <w:rsid w:val="004C464D"/>
    <w:rsid w:val="004C5C11"/>
    <w:rsid w:val="004D034C"/>
    <w:rsid w:val="004D0AD8"/>
    <w:rsid w:val="004D7E1C"/>
    <w:rsid w:val="004E4924"/>
    <w:rsid w:val="0051514A"/>
    <w:rsid w:val="005242C0"/>
    <w:rsid w:val="00525BD7"/>
    <w:rsid w:val="00526A28"/>
    <w:rsid w:val="00546A0E"/>
    <w:rsid w:val="00565397"/>
    <w:rsid w:val="005722D3"/>
    <w:rsid w:val="00582FE5"/>
    <w:rsid w:val="00591D3F"/>
    <w:rsid w:val="005A54EC"/>
    <w:rsid w:val="005B7679"/>
    <w:rsid w:val="005C3BA5"/>
    <w:rsid w:val="005D17DB"/>
    <w:rsid w:val="005D6E2A"/>
    <w:rsid w:val="005E7886"/>
    <w:rsid w:val="005F231F"/>
    <w:rsid w:val="005F6F9A"/>
    <w:rsid w:val="00611EC2"/>
    <w:rsid w:val="0061362F"/>
    <w:rsid w:val="00614743"/>
    <w:rsid w:val="00624538"/>
    <w:rsid w:val="006414DD"/>
    <w:rsid w:val="00673E57"/>
    <w:rsid w:val="00675831"/>
    <w:rsid w:val="0068672A"/>
    <w:rsid w:val="0069169C"/>
    <w:rsid w:val="00692A2A"/>
    <w:rsid w:val="006A2BC3"/>
    <w:rsid w:val="006A3D13"/>
    <w:rsid w:val="006B62A3"/>
    <w:rsid w:val="006C0356"/>
    <w:rsid w:val="006C0491"/>
    <w:rsid w:val="006C646E"/>
    <w:rsid w:val="006D1638"/>
    <w:rsid w:val="006D4EF9"/>
    <w:rsid w:val="006E29A0"/>
    <w:rsid w:val="006E4F74"/>
    <w:rsid w:val="006E54C6"/>
    <w:rsid w:val="006E66F6"/>
    <w:rsid w:val="00704853"/>
    <w:rsid w:val="00715F5A"/>
    <w:rsid w:val="007248F3"/>
    <w:rsid w:val="00724A04"/>
    <w:rsid w:val="00740EB3"/>
    <w:rsid w:val="00740F74"/>
    <w:rsid w:val="00750A73"/>
    <w:rsid w:val="007674FD"/>
    <w:rsid w:val="00775651"/>
    <w:rsid w:val="0078617D"/>
    <w:rsid w:val="007B19B2"/>
    <w:rsid w:val="007B576E"/>
    <w:rsid w:val="007C26EE"/>
    <w:rsid w:val="007C6C96"/>
    <w:rsid w:val="007C7525"/>
    <w:rsid w:val="00814E95"/>
    <w:rsid w:val="008160F0"/>
    <w:rsid w:val="008214FA"/>
    <w:rsid w:val="00823447"/>
    <w:rsid w:val="00827656"/>
    <w:rsid w:val="008311AC"/>
    <w:rsid w:val="0083354D"/>
    <w:rsid w:val="00834D74"/>
    <w:rsid w:val="00837785"/>
    <w:rsid w:val="008447ED"/>
    <w:rsid w:val="00877523"/>
    <w:rsid w:val="008829D3"/>
    <w:rsid w:val="00883B89"/>
    <w:rsid w:val="008939DD"/>
    <w:rsid w:val="00896DF2"/>
    <w:rsid w:val="008B0335"/>
    <w:rsid w:val="008B205A"/>
    <w:rsid w:val="008B29E7"/>
    <w:rsid w:val="008D532C"/>
    <w:rsid w:val="008F21B7"/>
    <w:rsid w:val="00914907"/>
    <w:rsid w:val="00917992"/>
    <w:rsid w:val="00922ED7"/>
    <w:rsid w:val="00935B8A"/>
    <w:rsid w:val="00940A98"/>
    <w:rsid w:val="0094554C"/>
    <w:rsid w:val="00953E64"/>
    <w:rsid w:val="00956F44"/>
    <w:rsid w:val="0096351A"/>
    <w:rsid w:val="00983E73"/>
    <w:rsid w:val="009843FC"/>
    <w:rsid w:val="00986A8A"/>
    <w:rsid w:val="009A0DEE"/>
    <w:rsid w:val="009B79C0"/>
    <w:rsid w:val="009D43B9"/>
    <w:rsid w:val="009E1531"/>
    <w:rsid w:val="009E2AF3"/>
    <w:rsid w:val="009E50CB"/>
    <w:rsid w:val="009E5F16"/>
    <w:rsid w:val="009E61A1"/>
    <w:rsid w:val="009F1D4F"/>
    <w:rsid w:val="009F21F5"/>
    <w:rsid w:val="009F631B"/>
    <w:rsid w:val="00A0161C"/>
    <w:rsid w:val="00A0785F"/>
    <w:rsid w:val="00A1380B"/>
    <w:rsid w:val="00A21315"/>
    <w:rsid w:val="00A254FC"/>
    <w:rsid w:val="00A25599"/>
    <w:rsid w:val="00A37A21"/>
    <w:rsid w:val="00A43012"/>
    <w:rsid w:val="00A44483"/>
    <w:rsid w:val="00A50DF5"/>
    <w:rsid w:val="00A52072"/>
    <w:rsid w:val="00A521E2"/>
    <w:rsid w:val="00A54767"/>
    <w:rsid w:val="00A5663B"/>
    <w:rsid w:val="00A61A57"/>
    <w:rsid w:val="00A62978"/>
    <w:rsid w:val="00A70E72"/>
    <w:rsid w:val="00A822C6"/>
    <w:rsid w:val="00A85F7F"/>
    <w:rsid w:val="00AA249D"/>
    <w:rsid w:val="00AA316B"/>
    <w:rsid w:val="00AA3DB9"/>
    <w:rsid w:val="00AA7217"/>
    <w:rsid w:val="00AB12E7"/>
    <w:rsid w:val="00AB22FE"/>
    <w:rsid w:val="00AB6867"/>
    <w:rsid w:val="00AE6644"/>
    <w:rsid w:val="00AF59FF"/>
    <w:rsid w:val="00B032CF"/>
    <w:rsid w:val="00B07EFD"/>
    <w:rsid w:val="00B13D66"/>
    <w:rsid w:val="00B21BA9"/>
    <w:rsid w:val="00B23213"/>
    <w:rsid w:val="00B23942"/>
    <w:rsid w:val="00B35A63"/>
    <w:rsid w:val="00B65C19"/>
    <w:rsid w:val="00B70CC6"/>
    <w:rsid w:val="00B81BD0"/>
    <w:rsid w:val="00B83C9D"/>
    <w:rsid w:val="00B9268D"/>
    <w:rsid w:val="00BA6930"/>
    <w:rsid w:val="00BC1DE0"/>
    <w:rsid w:val="00BD5EBD"/>
    <w:rsid w:val="00BE1AC4"/>
    <w:rsid w:val="00BF26BC"/>
    <w:rsid w:val="00BF4866"/>
    <w:rsid w:val="00C06896"/>
    <w:rsid w:val="00C15CDF"/>
    <w:rsid w:val="00C177EB"/>
    <w:rsid w:val="00C3037A"/>
    <w:rsid w:val="00C3173F"/>
    <w:rsid w:val="00C41504"/>
    <w:rsid w:val="00C44B30"/>
    <w:rsid w:val="00C44FEE"/>
    <w:rsid w:val="00C51EB3"/>
    <w:rsid w:val="00C55672"/>
    <w:rsid w:val="00C63A4F"/>
    <w:rsid w:val="00C84335"/>
    <w:rsid w:val="00C8791E"/>
    <w:rsid w:val="00C91A5C"/>
    <w:rsid w:val="00C92773"/>
    <w:rsid w:val="00C97442"/>
    <w:rsid w:val="00CA179B"/>
    <w:rsid w:val="00CA45E9"/>
    <w:rsid w:val="00CD14AA"/>
    <w:rsid w:val="00CD36D4"/>
    <w:rsid w:val="00CE26FB"/>
    <w:rsid w:val="00D001B0"/>
    <w:rsid w:val="00D06271"/>
    <w:rsid w:val="00D12B31"/>
    <w:rsid w:val="00D16015"/>
    <w:rsid w:val="00D16ED9"/>
    <w:rsid w:val="00D20867"/>
    <w:rsid w:val="00D2621B"/>
    <w:rsid w:val="00D273B8"/>
    <w:rsid w:val="00D30CB3"/>
    <w:rsid w:val="00D33B4F"/>
    <w:rsid w:val="00D4442B"/>
    <w:rsid w:val="00D642C1"/>
    <w:rsid w:val="00D83144"/>
    <w:rsid w:val="00D92ECA"/>
    <w:rsid w:val="00D97B47"/>
    <w:rsid w:val="00DA5D5E"/>
    <w:rsid w:val="00DB1B8A"/>
    <w:rsid w:val="00DB3881"/>
    <w:rsid w:val="00DB5ACD"/>
    <w:rsid w:val="00DD493A"/>
    <w:rsid w:val="00DE6A71"/>
    <w:rsid w:val="00DF5A5A"/>
    <w:rsid w:val="00E05D60"/>
    <w:rsid w:val="00E10A29"/>
    <w:rsid w:val="00E10DE2"/>
    <w:rsid w:val="00E22349"/>
    <w:rsid w:val="00E27B85"/>
    <w:rsid w:val="00E318B7"/>
    <w:rsid w:val="00E35E4E"/>
    <w:rsid w:val="00E363A8"/>
    <w:rsid w:val="00E51F03"/>
    <w:rsid w:val="00E55CDD"/>
    <w:rsid w:val="00E56D65"/>
    <w:rsid w:val="00E57A56"/>
    <w:rsid w:val="00E62F45"/>
    <w:rsid w:val="00E67092"/>
    <w:rsid w:val="00E820FC"/>
    <w:rsid w:val="00E8461B"/>
    <w:rsid w:val="00E91232"/>
    <w:rsid w:val="00EA5569"/>
    <w:rsid w:val="00EC181D"/>
    <w:rsid w:val="00EC2A1E"/>
    <w:rsid w:val="00EC7A8E"/>
    <w:rsid w:val="00ED2AB0"/>
    <w:rsid w:val="00EE346F"/>
    <w:rsid w:val="00EE4DA8"/>
    <w:rsid w:val="00EF1735"/>
    <w:rsid w:val="00F0696D"/>
    <w:rsid w:val="00F12C2A"/>
    <w:rsid w:val="00F15273"/>
    <w:rsid w:val="00F311B7"/>
    <w:rsid w:val="00F3530C"/>
    <w:rsid w:val="00F40B57"/>
    <w:rsid w:val="00F72B8D"/>
    <w:rsid w:val="00F97FBE"/>
    <w:rsid w:val="00FA5615"/>
    <w:rsid w:val="00FA57B2"/>
    <w:rsid w:val="00FB4385"/>
    <w:rsid w:val="00FC0956"/>
    <w:rsid w:val="00FC118F"/>
    <w:rsid w:val="00FD2B0F"/>
    <w:rsid w:val="00FD66C9"/>
    <w:rsid w:val="00FD7754"/>
    <w:rsid w:val="00FF1208"/>
    <w:rsid w:val="00FF2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BF0FA"/>
  <w15:chartTrackingRefBased/>
  <w15:docId w15:val="{0B020D29-F793-4DEA-930A-49BF44E0A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254FC"/>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D20867"/>
    <w:pPr>
      <w:ind w:left="720"/>
      <w:contextualSpacing/>
    </w:pPr>
  </w:style>
  <w:style w:type="character" w:styleId="Hyperlink">
    <w:name w:val="Hyperlink"/>
    <w:basedOn w:val="DefaultParagraphFont"/>
    <w:uiPriority w:val="99"/>
    <w:unhideWhenUsed/>
    <w:rsid w:val="00046C63"/>
    <w:rPr>
      <w:color w:val="0563C1" w:themeColor="hyperlink"/>
      <w:u w:val="single"/>
    </w:rPr>
  </w:style>
  <w:style w:type="character" w:styleId="UnresolvedMention">
    <w:name w:val="Unresolved Mention"/>
    <w:basedOn w:val="DefaultParagraphFont"/>
    <w:uiPriority w:val="99"/>
    <w:semiHidden/>
    <w:unhideWhenUsed/>
    <w:rsid w:val="00046C63"/>
    <w:rPr>
      <w:color w:val="605E5C"/>
      <w:shd w:val="clear" w:color="auto" w:fill="E1DFDD"/>
    </w:rPr>
  </w:style>
  <w:style w:type="paragraph" w:styleId="NormalWeb">
    <w:name w:val="Normal (Web)"/>
    <w:basedOn w:val="Normal"/>
    <w:uiPriority w:val="99"/>
    <w:semiHidden/>
    <w:unhideWhenUsed/>
    <w:rsid w:val="00AB22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B22FE"/>
    <w:rPr>
      <w:b/>
      <w:bCs/>
    </w:rPr>
  </w:style>
  <w:style w:type="paragraph" w:styleId="Header">
    <w:name w:val="header"/>
    <w:basedOn w:val="Normal"/>
    <w:link w:val="HeaderChar"/>
    <w:uiPriority w:val="99"/>
    <w:unhideWhenUsed/>
    <w:rsid w:val="00546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A0E"/>
  </w:style>
  <w:style w:type="paragraph" w:styleId="Footer">
    <w:name w:val="footer"/>
    <w:basedOn w:val="Normal"/>
    <w:link w:val="FooterChar"/>
    <w:uiPriority w:val="99"/>
    <w:unhideWhenUsed/>
    <w:rsid w:val="00546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A0E"/>
  </w:style>
  <w:style w:type="character" w:styleId="Emphasis">
    <w:name w:val="Emphasis"/>
    <w:basedOn w:val="DefaultParagraphFont"/>
    <w:uiPriority w:val="20"/>
    <w:qFormat/>
    <w:rsid w:val="002D2062"/>
    <w:rPr>
      <w:i/>
      <w:iCs/>
    </w:rPr>
  </w:style>
  <w:style w:type="paragraph" w:styleId="NoSpacing">
    <w:name w:val="No Spacing"/>
    <w:link w:val="NoSpacingChar"/>
    <w:uiPriority w:val="1"/>
    <w:qFormat/>
    <w:rsid w:val="006C04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049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76832">
      <w:bodyDiv w:val="1"/>
      <w:marLeft w:val="0"/>
      <w:marRight w:val="0"/>
      <w:marTop w:val="0"/>
      <w:marBottom w:val="0"/>
      <w:divBdr>
        <w:top w:val="none" w:sz="0" w:space="0" w:color="auto"/>
        <w:left w:val="none" w:sz="0" w:space="0" w:color="auto"/>
        <w:bottom w:val="none" w:sz="0" w:space="0" w:color="auto"/>
        <w:right w:val="none" w:sz="0" w:space="0" w:color="auto"/>
      </w:divBdr>
      <w:divsChild>
        <w:div w:id="149442313">
          <w:marLeft w:val="360"/>
          <w:marRight w:val="0"/>
          <w:marTop w:val="200"/>
          <w:marBottom w:val="0"/>
          <w:divBdr>
            <w:top w:val="none" w:sz="0" w:space="0" w:color="auto"/>
            <w:left w:val="none" w:sz="0" w:space="0" w:color="auto"/>
            <w:bottom w:val="none" w:sz="0" w:space="0" w:color="auto"/>
            <w:right w:val="none" w:sz="0" w:space="0" w:color="auto"/>
          </w:divBdr>
        </w:div>
        <w:div w:id="829293212">
          <w:marLeft w:val="360"/>
          <w:marRight w:val="0"/>
          <w:marTop w:val="200"/>
          <w:marBottom w:val="0"/>
          <w:divBdr>
            <w:top w:val="none" w:sz="0" w:space="0" w:color="auto"/>
            <w:left w:val="none" w:sz="0" w:space="0" w:color="auto"/>
            <w:bottom w:val="none" w:sz="0" w:space="0" w:color="auto"/>
            <w:right w:val="none" w:sz="0" w:space="0" w:color="auto"/>
          </w:divBdr>
        </w:div>
        <w:div w:id="1786924097">
          <w:marLeft w:val="360"/>
          <w:marRight w:val="0"/>
          <w:marTop w:val="200"/>
          <w:marBottom w:val="0"/>
          <w:divBdr>
            <w:top w:val="none" w:sz="0" w:space="0" w:color="auto"/>
            <w:left w:val="none" w:sz="0" w:space="0" w:color="auto"/>
            <w:bottom w:val="none" w:sz="0" w:space="0" w:color="auto"/>
            <w:right w:val="none" w:sz="0" w:space="0" w:color="auto"/>
          </w:divBdr>
        </w:div>
      </w:divsChild>
    </w:div>
    <w:div w:id="526800241">
      <w:bodyDiv w:val="1"/>
      <w:marLeft w:val="0"/>
      <w:marRight w:val="0"/>
      <w:marTop w:val="0"/>
      <w:marBottom w:val="0"/>
      <w:divBdr>
        <w:top w:val="none" w:sz="0" w:space="0" w:color="auto"/>
        <w:left w:val="none" w:sz="0" w:space="0" w:color="auto"/>
        <w:bottom w:val="none" w:sz="0" w:space="0" w:color="auto"/>
        <w:right w:val="none" w:sz="0" w:space="0" w:color="auto"/>
      </w:divBdr>
    </w:div>
    <w:div w:id="528563583">
      <w:bodyDiv w:val="1"/>
      <w:marLeft w:val="0"/>
      <w:marRight w:val="0"/>
      <w:marTop w:val="0"/>
      <w:marBottom w:val="0"/>
      <w:divBdr>
        <w:top w:val="none" w:sz="0" w:space="0" w:color="auto"/>
        <w:left w:val="none" w:sz="0" w:space="0" w:color="auto"/>
        <w:bottom w:val="none" w:sz="0" w:space="0" w:color="auto"/>
        <w:right w:val="none" w:sz="0" w:space="0" w:color="auto"/>
      </w:divBdr>
    </w:div>
    <w:div w:id="596250937">
      <w:bodyDiv w:val="1"/>
      <w:marLeft w:val="0"/>
      <w:marRight w:val="0"/>
      <w:marTop w:val="0"/>
      <w:marBottom w:val="0"/>
      <w:divBdr>
        <w:top w:val="none" w:sz="0" w:space="0" w:color="auto"/>
        <w:left w:val="none" w:sz="0" w:space="0" w:color="auto"/>
        <w:bottom w:val="none" w:sz="0" w:space="0" w:color="auto"/>
        <w:right w:val="none" w:sz="0" w:space="0" w:color="auto"/>
      </w:divBdr>
    </w:div>
    <w:div w:id="767969122">
      <w:bodyDiv w:val="1"/>
      <w:marLeft w:val="0"/>
      <w:marRight w:val="0"/>
      <w:marTop w:val="0"/>
      <w:marBottom w:val="0"/>
      <w:divBdr>
        <w:top w:val="none" w:sz="0" w:space="0" w:color="auto"/>
        <w:left w:val="none" w:sz="0" w:space="0" w:color="auto"/>
        <w:bottom w:val="none" w:sz="0" w:space="0" w:color="auto"/>
        <w:right w:val="none" w:sz="0" w:space="0" w:color="auto"/>
      </w:divBdr>
    </w:div>
    <w:div w:id="941038590">
      <w:bodyDiv w:val="1"/>
      <w:marLeft w:val="0"/>
      <w:marRight w:val="0"/>
      <w:marTop w:val="0"/>
      <w:marBottom w:val="0"/>
      <w:divBdr>
        <w:top w:val="none" w:sz="0" w:space="0" w:color="auto"/>
        <w:left w:val="none" w:sz="0" w:space="0" w:color="auto"/>
        <w:bottom w:val="none" w:sz="0" w:space="0" w:color="auto"/>
        <w:right w:val="none" w:sz="0" w:space="0" w:color="auto"/>
      </w:divBdr>
    </w:div>
    <w:div w:id="1147667808">
      <w:bodyDiv w:val="1"/>
      <w:marLeft w:val="0"/>
      <w:marRight w:val="0"/>
      <w:marTop w:val="0"/>
      <w:marBottom w:val="0"/>
      <w:divBdr>
        <w:top w:val="none" w:sz="0" w:space="0" w:color="auto"/>
        <w:left w:val="none" w:sz="0" w:space="0" w:color="auto"/>
        <w:bottom w:val="none" w:sz="0" w:space="0" w:color="auto"/>
        <w:right w:val="none" w:sz="0" w:space="0" w:color="auto"/>
      </w:divBdr>
    </w:div>
    <w:div w:id="1240486060">
      <w:bodyDiv w:val="1"/>
      <w:marLeft w:val="0"/>
      <w:marRight w:val="0"/>
      <w:marTop w:val="0"/>
      <w:marBottom w:val="0"/>
      <w:divBdr>
        <w:top w:val="none" w:sz="0" w:space="0" w:color="auto"/>
        <w:left w:val="none" w:sz="0" w:space="0" w:color="auto"/>
        <w:bottom w:val="none" w:sz="0" w:space="0" w:color="auto"/>
        <w:right w:val="none" w:sz="0" w:space="0" w:color="auto"/>
      </w:divBdr>
      <w:divsChild>
        <w:div w:id="508565409">
          <w:marLeft w:val="0"/>
          <w:marRight w:val="0"/>
          <w:marTop w:val="0"/>
          <w:marBottom w:val="0"/>
          <w:divBdr>
            <w:top w:val="none" w:sz="0" w:space="0" w:color="auto"/>
            <w:left w:val="none" w:sz="0" w:space="0" w:color="auto"/>
            <w:bottom w:val="none" w:sz="0" w:space="0" w:color="auto"/>
            <w:right w:val="none" w:sz="0" w:space="0" w:color="auto"/>
          </w:divBdr>
        </w:div>
        <w:div w:id="181670626">
          <w:marLeft w:val="0"/>
          <w:marRight w:val="0"/>
          <w:marTop w:val="0"/>
          <w:marBottom w:val="0"/>
          <w:divBdr>
            <w:top w:val="none" w:sz="0" w:space="0" w:color="auto"/>
            <w:left w:val="none" w:sz="0" w:space="0" w:color="auto"/>
            <w:bottom w:val="none" w:sz="0" w:space="0" w:color="auto"/>
            <w:right w:val="none" w:sz="0" w:space="0" w:color="auto"/>
          </w:divBdr>
        </w:div>
        <w:div w:id="1888371740">
          <w:marLeft w:val="0"/>
          <w:marRight w:val="0"/>
          <w:marTop w:val="0"/>
          <w:marBottom w:val="0"/>
          <w:divBdr>
            <w:top w:val="none" w:sz="0" w:space="0" w:color="auto"/>
            <w:left w:val="none" w:sz="0" w:space="0" w:color="auto"/>
            <w:bottom w:val="none" w:sz="0" w:space="0" w:color="auto"/>
            <w:right w:val="none" w:sz="0" w:space="0" w:color="auto"/>
          </w:divBdr>
        </w:div>
        <w:div w:id="1991442455">
          <w:marLeft w:val="0"/>
          <w:marRight w:val="0"/>
          <w:marTop w:val="0"/>
          <w:marBottom w:val="0"/>
          <w:divBdr>
            <w:top w:val="none" w:sz="0" w:space="0" w:color="auto"/>
            <w:left w:val="none" w:sz="0" w:space="0" w:color="auto"/>
            <w:bottom w:val="none" w:sz="0" w:space="0" w:color="auto"/>
            <w:right w:val="none" w:sz="0" w:space="0" w:color="auto"/>
          </w:divBdr>
        </w:div>
        <w:div w:id="2117601847">
          <w:marLeft w:val="0"/>
          <w:marRight w:val="0"/>
          <w:marTop w:val="0"/>
          <w:marBottom w:val="0"/>
          <w:divBdr>
            <w:top w:val="none" w:sz="0" w:space="0" w:color="auto"/>
            <w:left w:val="none" w:sz="0" w:space="0" w:color="auto"/>
            <w:bottom w:val="none" w:sz="0" w:space="0" w:color="auto"/>
            <w:right w:val="none" w:sz="0" w:space="0" w:color="auto"/>
          </w:divBdr>
        </w:div>
        <w:div w:id="1540508911">
          <w:marLeft w:val="0"/>
          <w:marRight w:val="0"/>
          <w:marTop w:val="0"/>
          <w:marBottom w:val="0"/>
          <w:divBdr>
            <w:top w:val="none" w:sz="0" w:space="0" w:color="auto"/>
            <w:left w:val="none" w:sz="0" w:space="0" w:color="auto"/>
            <w:bottom w:val="none" w:sz="0" w:space="0" w:color="auto"/>
            <w:right w:val="none" w:sz="0" w:space="0" w:color="auto"/>
          </w:divBdr>
        </w:div>
        <w:div w:id="228076952">
          <w:marLeft w:val="0"/>
          <w:marRight w:val="0"/>
          <w:marTop w:val="0"/>
          <w:marBottom w:val="0"/>
          <w:divBdr>
            <w:top w:val="none" w:sz="0" w:space="0" w:color="auto"/>
            <w:left w:val="none" w:sz="0" w:space="0" w:color="auto"/>
            <w:bottom w:val="none" w:sz="0" w:space="0" w:color="auto"/>
            <w:right w:val="none" w:sz="0" w:space="0" w:color="auto"/>
          </w:divBdr>
        </w:div>
        <w:div w:id="628365169">
          <w:marLeft w:val="0"/>
          <w:marRight w:val="0"/>
          <w:marTop w:val="0"/>
          <w:marBottom w:val="0"/>
          <w:divBdr>
            <w:top w:val="none" w:sz="0" w:space="0" w:color="auto"/>
            <w:left w:val="none" w:sz="0" w:space="0" w:color="auto"/>
            <w:bottom w:val="none" w:sz="0" w:space="0" w:color="auto"/>
            <w:right w:val="none" w:sz="0" w:space="0" w:color="auto"/>
          </w:divBdr>
        </w:div>
        <w:div w:id="1497189932">
          <w:marLeft w:val="0"/>
          <w:marRight w:val="0"/>
          <w:marTop w:val="0"/>
          <w:marBottom w:val="0"/>
          <w:divBdr>
            <w:top w:val="none" w:sz="0" w:space="0" w:color="auto"/>
            <w:left w:val="none" w:sz="0" w:space="0" w:color="auto"/>
            <w:bottom w:val="none" w:sz="0" w:space="0" w:color="auto"/>
            <w:right w:val="none" w:sz="0" w:space="0" w:color="auto"/>
          </w:divBdr>
        </w:div>
        <w:div w:id="56974178">
          <w:marLeft w:val="0"/>
          <w:marRight w:val="0"/>
          <w:marTop w:val="0"/>
          <w:marBottom w:val="0"/>
          <w:divBdr>
            <w:top w:val="none" w:sz="0" w:space="0" w:color="auto"/>
            <w:left w:val="none" w:sz="0" w:space="0" w:color="auto"/>
            <w:bottom w:val="none" w:sz="0" w:space="0" w:color="auto"/>
            <w:right w:val="none" w:sz="0" w:space="0" w:color="auto"/>
          </w:divBdr>
        </w:div>
        <w:div w:id="1762332767">
          <w:marLeft w:val="0"/>
          <w:marRight w:val="0"/>
          <w:marTop w:val="0"/>
          <w:marBottom w:val="0"/>
          <w:divBdr>
            <w:top w:val="none" w:sz="0" w:space="0" w:color="auto"/>
            <w:left w:val="none" w:sz="0" w:space="0" w:color="auto"/>
            <w:bottom w:val="none" w:sz="0" w:space="0" w:color="auto"/>
            <w:right w:val="none" w:sz="0" w:space="0" w:color="auto"/>
          </w:divBdr>
        </w:div>
        <w:div w:id="526722312">
          <w:marLeft w:val="0"/>
          <w:marRight w:val="0"/>
          <w:marTop w:val="0"/>
          <w:marBottom w:val="0"/>
          <w:divBdr>
            <w:top w:val="none" w:sz="0" w:space="0" w:color="auto"/>
            <w:left w:val="none" w:sz="0" w:space="0" w:color="auto"/>
            <w:bottom w:val="none" w:sz="0" w:space="0" w:color="auto"/>
            <w:right w:val="none" w:sz="0" w:space="0" w:color="auto"/>
          </w:divBdr>
        </w:div>
      </w:divsChild>
    </w:div>
    <w:div w:id="1258369589">
      <w:bodyDiv w:val="1"/>
      <w:marLeft w:val="0"/>
      <w:marRight w:val="0"/>
      <w:marTop w:val="0"/>
      <w:marBottom w:val="0"/>
      <w:divBdr>
        <w:top w:val="none" w:sz="0" w:space="0" w:color="auto"/>
        <w:left w:val="none" w:sz="0" w:space="0" w:color="auto"/>
        <w:bottom w:val="none" w:sz="0" w:space="0" w:color="auto"/>
        <w:right w:val="none" w:sz="0" w:space="0" w:color="auto"/>
      </w:divBdr>
    </w:div>
    <w:div w:id="1541822235">
      <w:bodyDiv w:val="1"/>
      <w:marLeft w:val="0"/>
      <w:marRight w:val="0"/>
      <w:marTop w:val="0"/>
      <w:marBottom w:val="0"/>
      <w:divBdr>
        <w:top w:val="none" w:sz="0" w:space="0" w:color="auto"/>
        <w:left w:val="none" w:sz="0" w:space="0" w:color="auto"/>
        <w:bottom w:val="none" w:sz="0" w:space="0" w:color="auto"/>
        <w:right w:val="none" w:sz="0" w:space="0" w:color="auto"/>
      </w:divBdr>
    </w:div>
    <w:div w:id="1611014945">
      <w:bodyDiv w:val="1"/>
      <w:marLeft w:val="0"/>
      <w:marRight w:val="0"/>
      <w:marTop w:val="0"/>
      <w:marBottom w:val="0"/>
      <w:divBdr>
        <w:top w:val="none" w:sz="0" w:space="0" w:color="auto"/>
        <w:left w:val="none" w:sz="0" w:space="0" w:color="auto"/>
        <w:bottom w:val="none" w:sz="0" w:space="0" w:color="auto"/>
        <w:right w:val="none" w:sz="0" w:space="0" w:color="auto"/>
      </w:divBdr>
    </w:div>
    <w:div w:id="1726952323">
      <w:bodyDiv w:val="1"/>
      <w:marLeft w:val="0"/>
      <w:marRight w:val="0"/>
      <w:marTop w:val="0"/>
      <w:marBottom w:val="0"/>
      <w:divBdr>
        <w:top w:val="none" w:sz="0" w:space="0" w:color="auto"/>
        <w:left w:val="none" w:sz="0" w:space="0" w:color="auto"/>
        <w:bottom w:val="none" w:sz="0" w:space="0" w:color="auto"/>
        <w:right w:val="none" w:sz="0" w:space="0" w:color="auto"/>
      </w:divBdr>
    </w:div>
    <w:div w:id="1959217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49215</TotalTime>
  <Pages>15</Pages>
  <Words>2739</Words>
  <Characters>15615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(BMSW4004_LON)    MR Balendra Kandasamy</dc:subject>
  <dc:creator>Kalina Matharoo</dc:creator>
  <cp:keywords/>
  <dc:description/>
  <cp:lastModifiedBy>Kalina Matharoo</cp:lastModifiedBy>
  <cp:revision>2</cp:revision>
  <dcterms:created xsi:type="dcterms:W3CDTF">2023-05-03T12:37:00Z</dcterms:created>
  <dcterms:modified xsi:type="dcterms:W3CDTF">2023-05-03T12:37:00Z</dcterms:modified>
</cp:coreProperties>
</file>