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A7778F" w14:textId="77777777" w:rsidR="00051825" w:rsidRPr="007336F3" w:rsidRDefault="00051825">
      <w:pPr>
        <w:rPr>
          <w:rFonts w:ascii="Arial" w:hAnsi="Arial" w:cs="Arial"/>
        </w:rPr>
      </w:pPr>
    </w:p>
    <w:p w14:paraId="4F4962C8" w14:textId="4F2EA309" w:rsidR="004427E1" w:rsidRDefault="004427E1">
      <w:r>
        <w:rPr>
          <w:noProof/>
        </w:rPr>
        <w:drawing>
          <wp:inline distT="0" distB="0" distL="0" distR="0" wp14:anchorId="4B317A11" wp14:editId="02AD05E2">
            <wp:extent cx="5486400" cy="5821680"/>
            <wp:effectExtent l="0" t="0" r="0" b="7620"/>
            <wp:docPr id="1998842760"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42760" name="圖片 1" descr="一張含有 文字, 螢幕擷取畫面, 字型, 數字 的圖片&#10;&#10;自動產生的描述"/>
                    <pic:cNvPicPr/>
                  </pic:nvPicPr>
                  <pic:blipFill>
                    <a:blip r:embed="rId7"/>
                    <a:stretch>
                      <a:fillRect/>
                    </a:stretch>
                  </pic:blipFill>
                  <pic:spPr>
                    <a:xfrm>
                      <a:off x="0" y="0"/>
                      <a:ext cx="5486400" cy="5821680"/>
                    </a:xfrm>
                    <a:prstGeom prst="rect">
                      <a:avLst/>
                    </a:prstGeom>
                  </pic:spPr>
                </pic:pic>
              </a:graphicData>
            </a:graphic>
          </wp:inline>
        </w:drawing>
      </w:r>
    </w:p>
    <w:p w14:paraId="783B6DAD" w14:textId="77777777" w:rsidR="007336F3" w:rsidRDefault="007336F3"/>
    <w:p w14:paraId="5906AC85" w14:textId="77777777" w:rsidR="007336F3" w:rsidRDefault="007336F3"/>
    <w:p w14:paraId="5C6D5645" w14:textId="77777777" w:rsidR="000C7EA3" w:rsidRDefault="000C7EA3"/>
    <w:p w14:paraId="7C34D512" w14:textId="77777777" w:rsidR="007336F3" w:rsidRDefault="007336F3"/>
    <w:p w14:paraId="4BA962CA" w14:textId="77777777" w:rsidR="000C7EA3" w:rsidRDefault="000C7EA3"/>
    <w:p w14:paraId="4298BC2F" w14:textId="15F6C95F" w:rsidR="007336F3" w:rsidRDefault="007336F3" w:rsidP="000C7EA3">
      <w:pPr>
        <w:jc w:val="center"/>
      </w:pPr>
    </w:p>
    <w:p w14:paraId="29958D1D" w14:textId="401D67B9" w:rsidR="007336F3" w:rsidRPr="007336F3" w:rsidRDefault="007336F3">
      <w:pPr>
        <w:rPr>
          <w:rFonts w:ascii="Arial" w:hAnsi="Arial" w:cs="Arial"/>
        </w:rPr>
      </w:pPr>
      <w:r w:rsidRPr="007336F3">
        <w:rPr>
          <w:rFonts w:ascii="Arial" w:hAnsi="Arial" w:cs="Arial"/>
        </w:rPr>
        <w:lastRenderedPageBreak/>
        <w:t>Executive Summary</w:t>
      </w:r>
    </w:p>
    <w:p w14:paraId="61DBF9C2" w14:textId="77777777" w:rsidR="007336F3" w:rsidRPr="007336F3" w:rsidRDefault="007336F3">
      <w:pPr>
        <w:rPr>
          <w:rFonts w:ascii="Arial" w:hAnsi="Arial" w:cs="Arial"/>
        </w:rPr>
      </w:pPr>
    </w:p>
    <w:p w14:paraId="361AEFC5" w14:textId="77777777" w:rsidR="007336F3" w:rsidRPr="007336F3" w:rsidRDefault="007336F3">
      <w:pPr>
        <w:rPr>
          <w:rFonts w:ascii="Arial" w:hAnsi="Arial" w:cs="Arial"/>
        </w:rPr>
      </w:pPr>
    </w:p>
    <w:p w14:paraId="72840DD4" w14:textId="77777777" w:rsidR="007336F3" w:rsidRPr="007336F3" w:rsidRDefault="007336F3">
      <w:pPr>
        <w:rPr>
          <w:rFonts w:ascii="Arial" w:hAnsi="Arial" w:cs="Arial"/>
        </w:rPr>
      </w:pPr>
    </w:p>
    <w:p w14:paraId="39C13D62" w14:textId="77777777" w:rsidR="007336F3" w:rsidRPr="007336F3" w:rsidRDefault="007336F3">
      <w:pPr>
        <w:rPr>
          <w:rFonts w:ascii="Arial" w:hAnsi="Arial" w:cs="Arial"/>
        </w:rPr>
      </w:pPr>
    </w:p>
    <w:p w14:paraId="119DBA8F" w14:textId="77777777" w:rsidR="007336F3" w:rsidRPr="007336F3" w:rsidRDefault="007336F3">
      <w:pPr>
        <w:rPr>
          <w:rFonts w:ascii="Arial" w:hAnsi="Arial" w:cs="Arial"/>
        </w:rPr>
      </w:pPr>
    </w:p>
    <w:p w14:paraId="17CB2928" w14:textId="77777777" w:rsidR="007336F3" w:rsidRPr="007336F3" w:rsidRDefault="007336F3">
      <w:pPr>
        <w:rPr>
          <w:rFonts w:ascii="Arial" w:hAnsi="Arial" w:cs="Arial"/>
        </w:rPr>
      </w:pPr>
    </w:p>
    <w:p w14:paraId="7AF7AECA" w14:textId="77777777" w:rsidR="007336F3" w:rsidRPr="007336F3" w:rsidRDefault="007336F3">
      <w:pPr>
        <w:rPr>
          <w:rFonts w:ascii="Arial" w:hAnsi="Arial" w:cs="Arial"/>
        </w:rPr>
      </w:pPr>
    </w:p>
    <w:p w14:paraId="210F6F58" w14:textId="77777777" w:rsidR="007336F3" w:rsidRDefault="007336F3"/>
    <w:p w14:paraId="77EF1212" w14:textId="77777777" w:rsidR="007336F3" w:rsidRDefault="007336F3"/>
    <w:p w14:paraId="5E6A69A2" w14:textId="77777777" w:rsidR="007336F3" w:rsidRDefault="007336F3"/>
    <w:p w14:paraId="03417FCB" w14:textId="77777777" w:rsidR="007336F3" w:rsidRDefault="007336F3"/>
    <w:p w14:paraId="0C9D1E76" w14:textId="77777777" w:rsidR="007336F3" w:rsidRDefault="007336F3"/>
    <w:p w14:paraId="3E8E4E89" w14:textId="77777777" w:rsidR="007336F3" w:rsidRDefault="007336F3"/>
    <w:p w14:paraId="49A3604E" w14:textId="77777777" w:rsidR="007336F3" w:rsidRDefault="007336F3"/>
    <w:p w14:paraId="26B1513F" w14:textId="77777777" w:rsidR="007336F3" w:rsidRDefault="007336F3"/>
    <w:p w14:paraId="767D57B1" w14:textId="77777777" w:rsidR="007336F3" w:rsidRDefault="007336F3"/>
    <w:p w14:paraId="51829DEB" w14:textId="77777777" w:rsidR="007336F3" w:rsidRDefault="007336F3"/>
    <w:p w14:paraId="3113DDEF" w14:textId="77777777" w:rsidR="007336F3" w:rsidRDefault="007336F3"/>
    <w:p w14:paraId="488A0CAF" w14:textId="77777777" w:rsidR="007336F3" w:rsidRDefault="007336F3"/>
    <w:p w14:paraId="173234C3" w14:textId="77777777" w:rsidR="007336F3" w:rsidRDefault="007336F3"/>
    <w:p w14:paraId="46B73340" w14:textId="77777777" w:rsidR="007336F3" w:rsidRDefault="007336F3"/>
    <w:p w14:paraId="1B6CD12B" w14:textId="77777777" w:rsidR="007336F3" w:rsidRDefault="007336F3"/>
    <w:p w14:paraId="16121CD3" w14:textId="77777777" w:rsidR="007336F3" w:rsidRDefault="007336F3"/>
    <w:p w14:paraId="6780B6F2" w14:textId="3F2ED5EB" w:rsidR="000C7EA3" w:rsidRDefault="000C7EA3"/>
    <w:p w14:paraId="335DE3A6" w14:textId="77777777" w:rsidR="007336F3" w:rsidRDefault="007336F3"/>
    <w:p w14:paraId="104191B1" w14:textId="7DD20CCF" w:rsidR="007336F3" w:rsidRPr="007336F3" w:rsidRDefault="007336F3">
      <w:pPr>
        <w:rPr>
          <w:rFonts w:ascii="Arial" w:hAnsi="Arial" w:cs="Arial"/>
        </w:rPr>
      </w:pPr>
      <w:r w:rsidRPr="007336F3">
        <w:rPr>
          <w:rFonts w:ascii="Arial" w:hAnsi="Arial" w:cs="Arial"/>
        </w:rPr>
        <w:lastRenderedPageBreak/>
        <w:t>Table of Contents</w:t>
      </w:r>
    </w:p>
    <w:p w14:paraId="24993B47" w14:textId="77777777" w:rsidR="007336F3" w:rsidRDefault="007336F3"/>
    <w:p w14:paraId="4F81A6E3" w14:textId="77777777" w:rsidR="007336F3" w:rsidRDefault="007336F3"/>
    <w:p w14:paraId="5CF6986E" w14:textId="77777777" w:rsidR="008F6AA1" w:rsidRDefault="008F6AA1"/>
    <w:p w14:paraId="14A8D9BF" w14:textId="77777777" w:rsidR="008F6AA1" w:rsidRDefault="008F6AA1"/>
    <w:p w14:paraId="61BCCB1F" w14:textId="77777777" w:rsidR="008F6AA1" w:rsidRDefault="008F6AA1"/>
    <w:p w14:paraId="1FC48193" w14:textId="77777777" w:rsidR="008F6AA1" w:rsidRDefault="008F6AA1"/>
    <w:p w14:paraId="628C7D4C" w14:textId="77777777" w:rsidR="008F6AA1" w:rsidRDefault="008F6AA1"/>
    <w:p w14:paraId="68073625" w14:textId="77777777" w:rsidR="008F6AA1" w:rsidRDefault="008F6AA1"/>
    <w:p w14:paraId="79A72C28" w14:textId="77777777" w:rsidR="008F6AA1" w:rsidRDefault="008F6AA1"/>
    <w:p w14:paraId="05C31895" w14:textId="77777777" w:rsidR="008F6AA1" w:rsidRDefault="008F6AA1"/>
    <w:p w14:paraId="224BBDC8" w14:textId="77777777" w:rsidR="008F6AA1" w:rsidRDefault="008F6AA1"/>
    <w:p w14:paraId="2E22BC99" w14:textId="77777777" w:rsidR="008F6AA1" w:rsidRDefault="008F6AA1"/>
    <w:p w14:paraId="6567EE0E" w14:textId="77777777" w:rsidR="008F6AA1" w:rsidRDefault="008F6AA1"/>
    <w:p w14:paraId="16BF90E5" w14:textId="77777777" w:rsidR="008F6AA1" w:rsidRDefault="008F6AA1"/>
    <w:p w14:paraId="33A42697" w14:textId="77777777" w:rsidR="008F6AA1" w:rsidRDefault="008F6AA1"/>
    <w:p w14:paraId="4FD1D4F3" w14:textId="77777777" w:rsidR="008F6AA1" w:rsidRDefault="008F6AA1"/>
    <w:p w14:paraId="0E0D502B" w14:textId="77777777" w:rsidR="008F6AA1" w:rsidRDefault="008F6AA1"/>
    <w:p w14:paraId="550F715D" w14:textId="77777777" w:rsidR="008F6AA1" w:rsidRDefault="008F6AA1"/>
    <w:p w14:paraId="7016BDB2" w14:textId="77777777" w:rsidR="008F6AA1" w:rsidRDefault="008F6AA1"/>
    <w:p w14:paraId="26D14205" w14:textId="77777777" w:rsidR="008F6AA1" w:rsidRDefault="008F6AA1"/>
    <w:p w14:paraId="28101A02" w14:textId="77777777" w:rsidR="008F6AA1" w:rsidRDefault="008F6AA1"/>
    <w:p w14:paraId="1F8C2E0D" w14:textId="77777777" w:rsidR="008F6AA1" w:rsidRDefault="008F6AA1"/>
    <w:p w14:paraId="3152FF3A" w14:textId="77777777" w:rsidR="008F6AA1" w:rsidRDefault="008F6AA1"/>
    <w:p w14:paraId="63261542" w14:textId="77777777" w:rsidR="008F6AA1" w:rsidRDefault="008F6AA1"/>
    <w:p w14:paraId="76E3C711" w14:textId="77777777" w:rsidR="008F6AA1" w:rsidRDefault="008F6AA1"/>
    <w:p w14:paraId="364F03D2" w14:textId="3372F7BC" w:rsidR="008F6AA1" w:rsidRPr="008F6AA1" w:rsidRDefault="008F6AA1" w:rsidP="004D2A5A">
      <w:pPr>
        <w:pStyle w:val="a9"/>
        <w:numPr>
          <w:ilvl w:val="0"/>
          <w:numId w:val="4"/>
        </w:numPr>
        <w:spacing w:after="0" w:line="360" w:lineRule="auto"/>
        <w:rPr>
          <w:rFonts w:ascii="Arial" w:hAnsi="Arial" w:cs="Arial"/>
          <w:b/>
          <w:bCs/>
        </w:rPr>
      </w:pPr>
      <w:r w:rsidRPr="008F6AA1">
        <w:rPr>
          <w:rFonts w:ascii="Arial" w:hAnsi="Arial" w:cs="Arial"/>
          <w:b/>
          <w:bCs/>
        </w:rPr>
        <w:lastRenderedPageBreak/>
        <w:t>Introduction</w:t>
      </w:r>
    </w:p>
    <w:p w14:paraId="5A3E5D74" w14:textId="77777777" w:rsidR="008F6AA1" w:rsidRDefault="008F6AA1" w:rsidP="004D2A5A">
      <w:pPr>
        <w:spacing w:after="0" w:line="360" w:lineRule="auto"/>
        <w:rPr>
          <w:rFonts w:ascii="Arial" w:hAnsi="Arial" w:cs="Arial"/>
        </w:rPr>
      </w:pPr>
    </w:p>
    <w:p w14:paraId="4DE4A1C4" w14:textId="4138A794" w:rsidR="008F6AA1" w:rsidRPr="004A7963" w:rsidRDefault="008F6AA1" w:rsidP="004D2A5A">
      <w:pPr>
        <w:pStyle w:val="a9"/>
        <w:numPr>
          <w:ilvl w:val="1"/>
          <w:numId w:val="5"/>
        </w:numPr>
        <w:spacing w:after="0" w:line="360" w:lineRule="auto"/>
        <w:jc w:val="both"/>
        <w:rPr>
          <w:rFonts w:ascii="Arial" w:hAnsi="Arial" w:cs="Arial"/>
          <w:b/>
          <w:bCs/>
        </w:rPr>
      </w:pPr>
      <w:r w:rsidRPr="004A7963">
        <w:rPr>
          <w:rFonts w:ascii="Arial" w:hAnsi="Arial" w:cs="Arial"/>
          <w:b/>
          <w:bCs/>
        </w:rPr>
        <w:t>Company Background</w:t>
      </w:r>
    </w:p>
    <w:p w14:paraId="7F642DA9" w14:textId="77777777" w:rsidR="008F6AA1" w:rsidRDefault="008F6AA1" w:rsidP="004D2A5A">
      <w:pPr>
        <w:pStyle w:val="a9"/>
        <w:spacing w:after="0" w:line="360" w:lineRule="auto"/>
        <w:ind w:left="405"/>
        <w:jc w:val="both"/>
        <w:rPr>
          <w:rFonts w:ascii="Arial" w:hAnsi="Arial" w:cs="Arial"/>
        </w:rPr>
      </w:pPr>
    </w:p>
    <w:p w14:paraId="5EF95B60" w14:textId="4C262DB3" w:rsidR="00691D9C" w:rsidRPr="00691D9C" w:rsidRDefault="008F6AA1" w:rsidP="00691D9C">
      <w:pPr>
        <w:spacing w:after="0" w:line="360" w:lineRule="auto"/>
        <w:jc w:val="both"/>
        <w:rPr>
          <w:rFonts w:ascii="Times New Roman" w:eastAsia="Times New Roman" w:hAnsi="Times New Roman" w:cs="Times New Roman"/>
          <w:kern w:val="0"/>
          <w14:ligatures w14:val="none"/>
        </w:rPr>
      </w:pPr>
      <w:r w:rsidRPr="008F6AA1">
        <w:rPr>
          <w:rFonts w:ascii="Arial" w:hAnsi="Arial" w:cs="Arial"/>
        </w:rPr>
        <w:t>The</w:t>
      </w:r>
      <w:r>
        <w:rPr>
          <w:rFonts w:ascii="Arial" w:hAnsi="Arial" w:cs="Arial"/>
        </w:rPr>
        <w:t xml:space="preserve"> Hong</w:t>
      </w:r>
      <w:r w:rsidR="001D42F2">
        <w:rPr>
          <w:rFonts w:ascii="Arial" w:hAnsi="Arial" w:cs="Arial"/>
        </w:rPr>
        <w:t xml:space="preserve">kong and Shanghai Hotels, Limited (HKSHY) </w:t>
      </w:r>
      <w:r w:rsidR="004A7963">
        <w:rPr>
          <w:rFonts w:ascii="Arial" w:hAnsi="Arial" w:cs="Arial"/>
        </w:rPr>
        <w:t>is a luxury hospitality and real estate group incorporated in 1866 and listed on the Hong Kong Stock Exchange (00045)</w:t>
      </w:r>
      <w:r w:rsidR="004D2A5A">
        <w:rPr>
          <w:rFonts w:ascii="Arial" w:hAnsi="Arial" w:cs="Arial"/>
        </w:rPr>
        <w:t xml:space="preserve"> with </w:t>
      </w:r>
      <w:r w:rsidR="004D2A5A" w:rsidRPr="004D2A5A">
        <w:rPr>
          <w:rFonts w:ascii="Arial" w:hAnsi="Arial" w:cs="Arial"/>
        </w:rPr>
        <w:t>headquarter</w:t>
      </w:r>
      <w:r w:rsidR="004D2A5A">
        <w:rPr>
          <w:rFonts w:ascii="Arial" w:hAnsi="Arial" w:cs="Arial"/>
        </w:rPr>
        <w:t xml:space="preserve"> station</w:t>
      </w:r>
      <w:r w:rsidR="004D2A5A" w:rsidRPr="004D2A5A">
        <w:rPr>
          <w:rFonts w:ascii="Arial" w:hAnsi="Arial" w:cs="Arial"/>
        </w:rPr>
        <w:t xml:space="preserve"> in Central, Hong Kong</w:t>
      </w:r>
      <w:r w:rsidR="0090380B">
        <w:rPr>
          <w:rFonts w:ascii="Arial" w:hAnsi="Arial" w:cs="Arial"/>
        </w:rPr>
        <w:t xml:space="preserve"> </w:t>
      </w:r>
      <w:r w:rsidR="00691D9C" w:rsidRPr="00691D9C">
        <w:rPr>
          <w:rFonts w:ascii="Arial" w:eastAsia="Times New Roman" w:hAnsi="Arial" w:cs="Arial"/>
          <w:kern w:val="0"/>
          <w14:ligatures w14:val="none"/>
        </w:rPr>
        <w:t>(Hshgroup.com, 2019)</w:t>
      </w:r>
      <w:r w:rsidR="00691D9C">
        <w:rPr>
          <w:rFonts w:ascii="Arial" w:eastAsia="Times New Roman" w:hAnsi="Arial" w:cs="Arial"/>
          <w:kern w:val="0"/>
          <w14:ligatures w14:val="none"/>
        </w:rPr>
        <w:t xml:space="preserve">. </w:t>
      </w:r>
    </w:p>
    <w:p w14:paraId="72434BFF" w14:textId="1F336185" w:rsidR="004D2A5A" w:rsidRDefault="004D2A5A" w:rsidP="004D2A5A">
      <w:pPr>
        <w:spacing w:after="0" w:line="360" w:lineRule="auto"/>
        <w:jc w:val="both"/>
        <w:rPr>
          <w:rFonts w:ascii="Arial" w:hAnsi="Arial" w:cs="Arial"/>
        </w:rPr>
      </w:pPr>
    </w:p>
    <w:p w14:paraId="3D6314B3" w14:textId="77777777" w:rsidR="004D2A5A" w:rsidRPr="004D2A5A" w:rsidRDefault="004D2A5A" w:rsidP="004D2A5A">
      <w:pPr>
        <w:spacing w:after="0" w:line="360" w:lineRule="auto"/>
        <w:jc w:val="both"/>
        <w:rPr>
          <w:rFonts w:ascii="Arial" w:hAnsi="Arial" w:cs="Arial"/>
        </w:rPr>
      </w:pPr>
    </w:p>
    <w:p w14:paraId="598E7B8F" w14:textId="6939872E" w:rsidR="001D42F2" w:rsidRDefault="004A7963" w:rsidP="004D2A5A">
      <w:pPr>
        <w:spacing w:after="0" w:line="360" w:lineRule="auto"/>
        <w:jc w:val="both"/>
        <w:rPr>
          <w:rFonts w:ascii="Arial" w:hAnsi="Arial" w:cs="Arial"/>
        </w:rPr>
      </w:pPr>
      <w:r>
        <w:rPr>
          <w:rFonts w:ascii="Arial" w:hAnsi="Arial" w:cs="Arial"/>
        </w:rPr>
        <w:t>HKSHY is an owner-operator of a small number of luxury hotels in the world under the world-renowned Peninsula brand, together with luxury commercial and residential properties, they also provide club management and other hospitality-related services.</w:t>
      </w:r>
    </w:p>
    <w:p w14:paraId="1D896A89" w14:textId="77777777" w:rsidR="004D2A5A" w:rsidRDefault="004D2A5A" w:rsidP="004D2A5A">
      <w:pPr>
        <w:spacing w:after="0" w:line="360" w:lineRule="auto"/>
        <w:jc w:val="both"/>
        <w:rPr>
          <w:rFonts w:ascii="Arial" w:hAnsi="Arial" w:cs="Arial"/>
        </w:rPr>
      </w:pPr>
    </w:p>
    <w:p w14:paraId="338267EA" w14:textId="1D1DDBE4" w:rsidR="004A7963" w:rsidRDefault="004A7963" w:rsidP="004D2A5A">
      <w:pPr>
        <w:spacing w:after="0" w:line="360" w:lineRule="auto"/>
        <w:jc w:val="both"/>
        <w:rPr>
          <w:rFonts w:ascii="Arial" w:hAnsi="Arial" w:cs="Arial"/>
        </w:rPr>
      </w:pPr>
      <w:r>
        <w:rPr>
          <w:rFonts w:ascii="Arial" w:hAnsi="Arial" w:cs="Arial"/>
        </w:rPr>
        <w:t>HKSHY has</w:t>
      </w:r>
      <w:r w:rsidRPr="004A7963">
        <w:rPr>
          <w:rFonts w:ascii="Arial" w:hAnsi="Arial" w:cs="Arial"/>
        </w:rPr>
        <w:t xml:space="preserve"> twelve operational Peninsula hotels in exceptional city </w:t>
      </w:r>
      <w:proofErr w:type="spellStart"/>
      <w:r w:rsidRPr="004A7963">
        <w:rPr>
          <w:rFonts w:ascii="Arial" w:hAnsi="Arial" w:cs="Arial"/>
        </w:rPr>
        <w:t>centre</w:t>
      </w:r>
      <w:proofErr w:type="spellEnd"/>
      <w:r w:rsidRPr="004A7963">
        <w:rPr>
          <w:rFonts w:ascii="Arial" w:hAnsi="Arial" w:cs="Arial"/>
        </w:rPr>
        <w:t xml:space="preserve"> locations in Asia, US and Europe.  The company's assets </w:t>
      </w:r>
      <w:proofErr w:type="gramStart"/>
      <w:r w:rsidRPr="004A7963">
        <w:rPr>
          <w:rFonts w:ascii="Arial" w:hAnsi="Arial" w:cs="Arial"/>
        </w:rPr>
        <w:t>comprises</w:t>
      </w:r>
      <w:proofErr w:type="gramEnd"/>
      <w:r w:rsidRPr="004A7963">
        <w:rPr>
          <w:rFonts w:ascii="Arial" w:hAnsi="Arial" w:cs="Arial"/>
        </w:rPr>
        <w:t xml:space="preserve"> a small number of ultra-luxury hotels, strategic real estate assets and tourism assets, including The Peak Tram</w:t>
      </w:r>
      <w:r>
        <w:rPr>
          <w:rFonts w:ascii="Arial" w:hAnsi="Arial" w:cs="Arial"/>
        </w:rPr>
        <w:t xml:space="preserve"> which is</w:t>
      </w:r>
      <w:r w:rsidRPr="004A7963">
        <w:rPr>
          <w:rFonts w:ascii="Arial" w:hAnsi="Arial" w:cs="Arial"/>
        </w:rPr>
        <w:t xml:space="preserve"> one of Hong Kong’s most popular tourist attractions.  </w:t>
      </w:r>
    </w:p>
    <w:p w14:paraId="022B3C0A" w14:textId="77777777" w:rsidR="004A7963" w:rsidRDefault="004A7963" w:rsidP="004D2A5A">
      <w:pPr>
        <w:spacing w:after="0" w:line="360" w:lineRule="auto"/>
        <w:jc w:val="both"/>
        <w:rPr>
          <w:rFonts w:ascii="Arial" w:hAnsi="Arial" w:cs="Arial"/>
        </w:rPr>
      </w:pPr>
    </w:p>
    <w:p w14:paraId="6F8515C6" w14:textId="4C582B3E" w:rsidR="004A7963" w:rsidRPr="004D2A5A" w:rsidRDefault="004D2A5A" w:rsidP="00691D9C">
      <w:pPr>
        <w:pStyle w:val="a9"/>
        <w:numPr>
          <w:ilvl w:val="1"/>
          <w:numId w:val="5"/>
        </w:numPr>
        <w:spacing w:after="0" w:line="360" w:lineRule="auto"/>
        <w:jc w:val="both"/>
        <w:rPr>
          <w:rFonts w:ascii="Arial" w:hAnsi="Arial" w:cs="Arial"/>
          <w:b/>
          <w:bCs/>
        </w:rPr>
      </w:pPr>
      <w:r w:rsidRPr="004D2A5A">
        <w:rPr>
          <w:rFonts w:ascii="Arial" w:hAnsi="Arial" w:cs="Arial"/>
          <w:b/>
          <w:bCs/>
        </w:rPr>
        <w:t>Ownership</w:t>
      </w:r>
    </w:p>
    <w:p w14:paraId="5A5C8E1C" w14:textId="77777777" w:rsidR="004D2A5A" w:rsidRDefault="004D2A5A" w:rsidP="00691D9C">
      <w:pPr>
        <w:pStyle w:val="a9"/>
        <w:spacing w:after="0" w:line="360" w:lineRule="auto"/>
        <w:ind w:left="405"/>
        <w:jc w:val="both"/>
        <w:rPr>
          <w:rFonts w:ascii="Arial" w:hAnsi="Arial" w:cs="Arial"/>
        </w:rPr>
      </w:pPr>
    </w:p>
    <w:p w14:paraId="692B0EC6" w14:textId="399F4325" w:rsidR="00691D9C" w:rsidRPr="00691D9C" w:rsidRDefault="004D2A5A" w:rsidP="00691D9C">
      <w:pPr>
        <w:spacing w:after="0" w:line="360" w:lineRule="auto"/>
        <w:jc w:val="both"/>
        <w:rPr>
          <w:rFonts w:ascii="Times New Roman" w:eastAsia="Times New Roman" w:hAnsi="Times New Roman" w:cs="Times New Roman"/>
          <w:kern w:val="0"/>
          <w14:ligatures w14:val="none"/>
        </w:rPr>
      </w:pPr>
      <w:r w:rsidRPr="004D2A5A">
        <w:rPr>
          <w:rFonts w:ascii="Arial" w:hAnsi="Arial" w:cs="Arial"/>
        </w:rPr>
        <w:t xml:space="preserve">The major shareholders </w:t>
      </w:r>
      <w:r>
        <w:rPr>
          <w:rFonts w:ascii="Arial" w:hAnsi="Arial" w:cs="Arial"/>
        </w:rPr>
        <w:t>of HKSHY</w:t>
      </w:r>
      <w:r w:rsidRPr="004D2A5A">
        <w:rPr>
          <w:rFonts w:ascii="Arial" w:hAnsi="Arial" w:cs="Arial"/>
        </w:rPr>
        <w:t xml:space="preserve"> are </w:t>
      </w:r>
      <w:proofErr w:type="spellStart"/>
      <w:r w:rsidR="00143096">
        <w:rPr>
          <w:rFonts w:ascii="Arial" w:hAnsi="Arial" w:cs="Arial"/>
        </w:rPr>
        <w:t>Kadoorie</w:t>
      </w:r>
      <w:proofErr w:type="spellEnd"/>
      <w:r w:rsidR="00143096">
        <w:rPr>
          <w:rFonts w:ascii="Arial" w:hAnsi="Arial" w:cs="Arial"/>
        </w:rPr>
        <w:t xml:space="preserve"> Michael D Family (56.68%),</w:t>
      </w:r>
      <w:r w:rsidRPr="004D2A5A">
        <w:rPr>
          <w:rFonts w:ascii="Arial" w:hAnsi="Arial" w:cs="Arial"/>
        </w:rPr>
        <w:t xml:space="preserve"> </w:t>
      </w:r>
      <w:r w:rsidR="00143096">
        <w:rPr>
          <w:rFonts w:ascii="Arial" w:hAnsi="Arial" w:cs="Arial"/>
        </w:rPr>
        <w:t xml:space="preserve">they </w:t>
      </w:r>
      <w:r w:rsidRPr="004D2A5A">
        <w:rPr>
          <w:rFonts w:ascii="Arial" w:hAnsi="Arial" w:cs="Arial"/>
        </w:rPr>
        <w:t xml:space="preserve">have been chairmen since 1937, when Elly </w:t>
      </w:r>
      <w:proofErr w:type="spellStart"/>
      <w:r w:rsidRPr="004D2A5A">
        <w:rPr>
          <w:rFonts w:ascii="Arial" w:hAnsi="Arial" w:cs="Arial"/>
        </w:rPr>
        <w:t>Kadoorie</w:t>
      </w:r>
      <w:proofErr w:type="spellEnd"/>
      <w:r w:rsidRPr="004D2A5A">
        <w:rPr>
          <w:rFonts w:ascii="Arial" w:hAnsi="Arial" w:cs="Arial"/>
        </w:rPr>
        <w:t xml:space="preserve"> was first appointed to the post</w:t>
      </w:r>
      <w:r w:rsidR="00143096">
        <w:rPr>
          <w:rFonts w:ascii="Arial" w:hAnsi="Arial" w:cs="Arial"/>
        </w:rPr>
        <w:t>.  Following are Sino Hotels (Holdings) Ltd (5.1%)</w:t>
      </w:r>
      <w:r w:rsidR="00696778">
        <w:rPr>
          <w:rFonts w:ascii="Arial" w:hAnsi="Arial" w:cs="Arial"/>
        </w:rPr>
        <w:t xml:space="preserve">, 3 wealth and fund management companies (Value Intelligence Advisors GmbH, Hauck &amp; </w:t>
      </w:r>
      <w:proofErr w:type="spellStart"/>
      <w:r w:rsidR="00696778">
        <w:rPr>
          <w:rFonts w:ascii="Arial" w:hAnsi="Arial" w:cs="Arial"/>
        </w:rPr>
        <w:t>Authauser</w:t>
      </w:r>
      <w:proofErr w:type="spellEnd"/>
      <w:r w:rsidR="00696778">
        <w:rPr>
          <w:rFonts w:ascii="Arial" w:hAnsi="Arial" w:cs="Arial"/>
        </w:rPr>
        <w:t xml:space="preserve"> Fund Services SA and Olympia Wealth Management Ltd) (0.08%) and unknown shareholders</w:t>
      </w:r>
      <w:r w:rsidR="0090380B">
        <w:rPr>
          <w:rFonts w:ascii="Arial" w:hAnsi="Arial" w:cs="Arial"/>
        </w:rPr>
        <w:t xml:space="preserve"> </w:t>
      </w:r>
      <w:r w:rsidR="00696778">
        <w:rPr>
          <w:rFonts w:ascii="Arial" w:hAnsi="Arial" w:cs="Arial"/>
        </w:rPr>
        <w:t>(38%</w:t>
      </w:r>
      <w:r w:rsidR="0090380B">
        <w:rPr>
          <w:rFonts w:ascii="Arial" w:hAnsi="Arial" w:cs="Arial"/>
        </w:rPr>
        <w:t xml:space="preserve">) </w:t>
      </w:r>
      <w:r w:rsidR="00691D9C" w:rsidRPr="00691D9C">
        <w:rPr>
          <w:rFonts w:ascii="Arial" w:eastAsia="Times New Roman" w:hAnsi="Arial" w:cs="Arial"/>
          <w:kern w:val="0"/>
          <w14:ligatures w14:val="none"/>
        </w:rPr>
        <w:t>(</w:t>
      </w:r>
      <w:proofErr w:type="spellStart"/>
      <w:r w:rsidR="00691D9C" w:rsidRPr="00691D9C">
        <w:rPr>
          <w:rFonts w:ascii="Arial" w:eastAsia="Times New Roman" w:hAnsi="Arial" w:cs="Arial"/>
          <w:kern w:val="0"/>
          <w14:ligatures w14:val="none"/>
        </w:rPr>
        <w:t>MarketScreener</w:t>
      </w:r>
      <w:proofErr w:type="spellEnd"/>
      <w:r w:rsidR="00691D9C" w:rsidRPr="00691D9C">
        <w:rPr>
          <w:rFonts w:ascii="Arial" w:eastAsia="Times New Roman" w:hAnsi="Arial" w:cs="Arial"/>
          <w:kern w:val="0"/>
          <w14:ligatures w14:val="none"/>
        </w:rPr>
        <w:t>, 2024)</w:t>
      </w:r>
      <w:r w:rsidR="00691D9C">
        <w:rPr>
          <w:rFonts w:ascii="Arial" w:eastAsia="Times New Roman" w:hAnsi="Arial" w:cs="Arial"/>
          <w:kern w:val="0"/>
          <w14:ligatures w14:val="none"/>
        </w:rPr>
        <w:t xml:space="preserve">. </w:t>
      </w:r>
    </w:p>
    <w:p w14:paraId="711A07C0" w14:textId="33E2B1CC" w:rsidR="00696778" w:rsidRDefault="00696778" w:rsidP="00691D9C">
      <w:pPr>
        <w:spacing w:after="0" w:line="360" w:lineRule="auto"/>
        <w:jc w:val="both"/>
        <w:rPr>
          <w:rFonts w:ascii="Arial" w:hAnsi="Arial" w:cs="Arial"/>
        </w:rPr>
      </w:pPr>
    </w:p>
    <w:p w14:paraId="6614A1FA" w14:textId="77777777" w:rsidR="00696778" w:rsidRDefault="00696778" w:rsidP="00691D9C">
      <w:pPr>
        <w:spacing w:after="0" w:line="360" w:lineRule="auto"/>
        <w:jc w:val="both"/>
        <w:rPr>
          <w:rFonts w:ascii="Arial" w:hAnsi="Arial" w:cs="Arial"/>
        </w:rPr>
      </w:pPr>
    </w:p>
    <w:p w14:paraId="78648FA3" w14:textId="77777777" w:rsidR="00696778" w:rsidRDefault="00696778" w:rsidP="004D2A5A">
      <w:pPr>
        <w:spacing w:after="0" w:line="360" w:lineRule="auto"/>
        <w:jc w:val="both"/>
        <w:rPr>
          <w:rFonts w:ascii="Arial" w:hAnsi="Arial" w:cs="Arial"/>
        </w:rPr>
      </w:pPr>
    </w:p>
    <w:p w14:paraId="781AC0B1" w14:textId="11E9842A" w:rsidR="00696778" w:rsidRPr="00DD5979" w:rsidRDefault="00C20C30" w:rsidP="00C20C30">
      <w:pPr>
        <w:pStyle w:val="a9"/>
        <w:numPr>
          <w:ilvl w:val="1"/>
          <w:numId w:val="5"/>
        </w:numPr>
        <w:spacing w:after="0" w:line="360" w:lineRule="auto"/>
        <w:jc w:val="both"/>
        <w:rPr>
          <w:rFonts w:ascii="Arial" w:hAnsi="Arial" w:cs="Arial"/>
          <w:b/>
          <w:bCs/>
        </w:rPr>
      </w:pPr>
      <w:r w:rsidRPr="00DD5979">
        <w:rPr>
          <w:rFonts w:ascii="Arial" w:hAnsi="Arial" w:cs="Arial"/>
          <w:b/>
          <w:bCs/>
        </w:rPr>
        <w:t>Share Price and Market Value</w:t>
      </w:r>
    </w:p>
    <w:p w14:paraId="0C812394" w14:textId="77777777" w:rsidR="00C20C30" w:rsidRDefault="00C20C30" w:rsidP="00C20C30">
      <w:pPr>
        <w:spacing w:after="0" w:line="360" w:lineRule="auto"/>
        <w:jc w:val="both"/>
        <w:rPr>
          <w:rFonts w:ascii="Arial" w:hAnsi="Arial" w:cs="Arial"/>
        </w:rPr>
      </w:pPr>
    </w:p>
    <w:p w14:paraId="0B96C5A3" w14:textId="0A917066" w:rsidR="00A8571A" w:rsidRPr="00A8571A" w:rsidRDefault="00C20C30" w:rsidP="00A8571A">
      <w:pPr>
        <w:spacing w:after="0" w:line="360" w:lineRule="auto"/>
        <w:jc w:val="both"/>
        <w:rPr>
          <w:rFonts w:ascii="Times New Roman" w:eastAsia="Times New Roman" w:hAnsi="Times New Roman" w:cs="Times New Roman"/>
          <w:kern w:val="0"/>
          <w14:ligatures w14:val="none"/>
        </w:rPr>
      </w:pPr>
      <w:r w:rsidRPr="0021492C">
        <w:rPr>
          <w:rFonts w:ascii="Arial" w:hAnsi="Arial" w:cs="Arial"/>
        </w:rPr>
        <w:t>As of 29 December 2023, HKSHY’s stock price at</w:t>
      </w:r>
      <w:r w:rsidR="00232077" w:rsidRPr="0021492C">
        <w:rPr>
          <w:rFonts w:ascii="Arial" w:hAnsi="Arial" w:cs="Arial"/>
        </w:rPr>
        <w:t xml:space="preserve"> </w:t>
      </w:r>
      <w:r w:rsidR="006B1563" w:rsidRPr="0021492C">
        <w:rPr>
          <w:rFonts w:ascii="Arial" w:hAnsi="Arial" w:cs="Arial"/>
        </w:rPr>
        <w:t>5.840</w:t>
      </w:r>
      <w:r w:rsidR="00232077" w:rsidRPr="0021492C">
        <w:rPr>
          <w:rFonts w:ascii="Arial" w:hAnsi="Arial" w:cs="Arial"/>
        </w:rPr>
        <w:t xml:space="preserve"> Hong Kong dollar</w:t>
      </w:r>
      <w:r w:rsidR="00691D9C">
        <w:rPr>
          <w:rFonts w:ascii="Arial" w:hAnsi="Arial" w:cs="Arial"/>
        </w:rPr>
        <w:t xml:space="preserve"> </w:t>
      </w:r>
      <w:r w:rsidR="00691D9C">
        <w:rPr>
          <w:rFonts w:ascii="Arial" w:eastAsia="Times New Roman" w:hAnsi="Arial" w:cs="Arial"/>
          <w:kern w:val="0"/>
          <w14:ligatures w14:val="none"/>
        </w:rPr>
        <w:t>(</w:t>
      </w:r>
      <w:r w:rsidR="00691D9C" w:rsidRPr="00691D9C">
        <w:rPr>
          <w:rFonts w:ascii="Arial" w:eastAsia="Times New Roman" w:hAnsi="Arial" w:cs="Arial"/>
          <w:kern w:val="0"/>
          <w14:ligatures w14:val="none"/>
        </w:rPr>
        <w:t>@YahooFinance, 2023)</w:t>
      </w:r>
      <w:r w:rsidR="00691D9C">
        <w:rPr>
          <w:rFonts w:ascii="Times New Roman" w:eastAsia="Times New Roman" w:hAnsi="Times New Roman" w:cs="Times New Roman"/>
          <w:kern w:val="0"/>
          <w14:ligatures w14:val="none"/>
        </w:rPr>
        <w:t>,</w:t>
      </w:r>
      <w:r w:rsidR="007F3295" w:rsidRPr="0021492C">
        <w:rPr>
          <w:rFonts w:ascii="Arial" w:eastAsia="Times New Roman" w:hAnsi="Arial" w:cs="Arial"/>
          <w:kern w:val="0"/>
          <w14:ligatures w14:val="none"/>
        </w:rPr>
        <w:t xml:space="preserve"> authorized share capital of HKD5,857 million, issued share capital of 1.649 million shares.  The market value </w:t>
      </w:r>
      <w:r w:rsidR="00232077" w:rsidRPr="0021492C">
        <w:rPr>
          <w:rFonts w:ascii="Arial" w:eastAsia="Times New Roman" w:hAnsi="Arial" w:cs="Arial"/>
          <w:kern w:val="0"/>
          <w14:ligatures w14:val="none"/>
        </w:rPr>
        <w:t xml:space="preserve">is 9,630 million Hong Kong dollar. </w:t>
      </w:r>
      <w:r w:rsidR="007F3295" w:rsidRPr="0021492C">
        <w:rPr>
          <w:rFonts w:ascii="Arial" w:eastAsia="Times New Roman" w:hAnsi="Arial" w:cs="Arial"/>
          <w:kern w:val="0"/>
          <w14:ligatures w14:val="none"/>
        </w:rPr>
        <w:t xml:space="preserve">  </w:t>
      </w:r>
      <w:r w:rsidR="009A295E" w:rsidRPr="0021492C">
        <w:rPr>
          <w:rFonts w:ascii="Arial" w:eastAsia="Times New Roman" w:hAnsi="Arial" w:cs="Arial"/>
          <w:kern w:val="0"/>
          <w14:ligatures w14:val="none"/>
        </w:rPr>
        <w:t>There is a significant change on the market value of HKSHY during 2014 to 2023</w:t>
      </w:r>
      <w:r w:rsidR="0021492C" w:rsidRPr="0021492C">
        <w:rPr>
          <w:rFonts w:ascii="Arial" w:eastAsia="Times New Roman" w:hAnsi="Arial" w:cs="Arial"/>
          <w:kern w:val="0"/>
          <w14:ligatures w14:val="none"/>
        </w:rPr>
        <w:t xml:space="preserve"> (please refer to the following table for details), market value of 17,446 million Hong Kong dollar in Year 2014 compared with market value of 9,630 million Hong Kong dollar, equivalent to approximately 44.8% change in 10 years’ time</w:t>
      </w:r>
      <w:bookmarkStart w:id="0" w:name="_Hlk176454322"/>
      <w:r w:rsidR="00A8571A">
        <w:rPr>
          <w:rFonts w:ascii="Arial" w:eastAsia="Times New Roman" w:hAnsi="Arial" w:cs="Arial"/>
          <w:kern w:val="0"/>
          <w14:ligatures w14:val="none"/>
        </w:rPr>
        <w:t xml:space="preserve"> </w:t>
      </w:r>
      <w:r w:rsidR="00A8571A" w:rsidRPr="00A8571A">
        <w:rPr>
          <w:rFonts w:ascii="Arial" w:eastAsia="Times New Roman" w:hAnsi="Arial" w:cs="Arial"/>
          <w:kern w:val="0"/>
          <w14:ligatures w14:val="none"/>
        </w:rPr>
        <w:t>(www.hshgroup.com, n.d.)</w:t>
      </w:r>
    </w:p>
    <w:p w14:paraId="676AF33D" w14:textId="77777777" w:rsidR="00691D9C" w:rsidRPr="00691D9C" w:rsidRDefault="00691D9C" w:rsidP="00691D9C">
      <w:pPr>
        <w:spacing w:after="0" w:line="360" w:lineRule="auto"/>
        <w:jc w:val="both"/>
        <w:rPr>
          <w:rFonts w:ascii="Times New Roman" w:eastAsia="Times New Roman" w:hAnsi="Times New Roman" w:cs="Times New Roman"/>
          <w:kern w:val="0"/>
          <w14:ligatures w14:val="none"/>
        </w:rPr>
      </w:pPr>
    </w:p>
    <w:bookmarkEnd w:id="0"/>
    <w:p w14:paraId="21464A07" w14:textId="67DC7EA4" w:rsidR="00696778" w:rsidRDefault="009A295E" w:rsidP="004D2A5A">
      <w:pPr>
        <w:spacing w:after="0" w:line="360" w:lineRule="auto"/>
        <w:jc w:val="both"/>
        <w:rPr>
          <w:rFonts w:ascii="Arial" w:hAnsi="Arial" w:cs="Arial"/>
        </w:rPr>
      </w:pPr>
      <w:r>
        <w:rPr>
          <w:noProof/>
        </w:rPr>
        <w:drawing>
          <wp:inline distT="0" distB="0" distL="0" distR="0" wp14:anchorId="2EFC9427" wp14:editId="46F6B377">
            <wp:extent cx="5905500" cy="1552575"/>
            <wp:effectExtent l="0" t="0" r="0" b="9525"/>
            <wp:docPr id="928035283" name="圖片 1" descr="一張含有 文字, 行,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035283" name="圖片 1" descr="一張含有 文字, 行, 字型, 數字 的圖片&#10;&#10;自動產生的描述"/>
                    <pic:cNvPicPr/>
                  </pic:nvPicPr>
                  <pic:blipFill>
                    <a:blip r:embed="rId8"/>
                    <a:stretch>
                      <a:fillRect/>
                    </a:stretch>
                  </pic:blipFill>
                  <pic:spPr>
                    <a:xfrm>
                      <a:off x="0" y="0"/>
                      <a:ext cx="5905500" cy="1552575"/>
                    </a:xfrm>
                    <a:prstGeom prst="rect">
                      <a:avLst/>
                    </a:prstGeom>
                  </pic:spPr>
                </pic:pic>
              </a:graphicData>
            </a:graphic>
          </wp:inline>
        </w:drawing>
      </w:r>
    </w:p>
    <w:p w14:paraId="34CE8672" w14:textId="77777777" w:rsidR="00696778" w:rsidRDefault="00696778" w:rsidP="004D2A5A">
      <w:pPr>
        <w:spacing w:after="0" w:line="360" w:lineRule="auto"/>
        <w:jc w:val="both"/>
        <w:rPr>
          <w:rFonts w:ascii="Arial" w:hAnsi="Arial" w:cs="Arial"/>
        </w:rPr>
      </w:pPr>
    </w:p>
    <w:p w14:paraId="4E5D859B" w14:textId="57C7C39B" w:rsidR="00696778" w:rsidRPr="00652EA8" w:rsidRDefault="0021492C" w:rsidP="0021492C">
      <w:pPr>
        <w:pStyle w:val="a9"/>
        <w:numPr>
          <w:ilvl w:val="1"/>
          <w:numId w:val="5"/>
        </w:numPr>
        <w:spacing w:after="0" w:line="360" w:lineRule="auto"/>
        <w:jc w:val="both"/>
        <w:rPr>
          <w:rFonts w:ascii="Arial" w:hAnsi="Arial" w:cs="Arial"/>
          <w:b/>
          <w:bCs/>
        </w:rPr>
      </w:pPr>
      <w:r w:rsidRPr="00652EA8">
        <w:rPr>
          <w:rFonts w:ascii="Arial" w:hAnsi="Arial" w:cs="Arial"/>
          <w:b/>
          <w:bCs/>
        </w:rPr>
        <w:t>Business Segments of HKSHY</w:t>
      </w:r>
    </w:p>
    <w:p w14:paraId="77E8CBAB" w14:textId="2BDE2C75" w:rsidR="0021492C" w:rsidRPr="0021492C" w:rsidRDefault="0021492C" w:rsidP="0021492C">
      <w:pPr>
        <w:spacing w:after="0" w:line="360" w:lineRule="auto"/>
        <w:jc w:val="both"/>
        <w:rPr>
          <w:rFonts w:ascii="Arial" w:hAnsi="Arial" w:cs="Arial"/>
        </w:rPr>
      </w:pPr>
    </w:p>
    <w:p w14:paraId="2014B0DC" w14:textId="671194EF" w:rsidR="00696778" w:rsidRDefault="0021492C" w:rsidP="0021492C">
      <w:pPr>
        <w:spacing w:after="0" w:line="360" w:lineRule="auto"/>
        <w:jc w:val="both"/>
        <w:rPr>
          <w:rFonts w:ascii="Arial" w:hAnsi="Arial" w:cs="Arial"/>
        </w:rPr>
      </w:pPr>
      <w:r>
        <w:rPr>
          <w:rFonts w:ascii="Arial" w:hAnsi="Arial" w:cs="Arial"/>
        </w:rPr>
        <w:t xml:space="preserve">HKSHY </w:t>
      </w:r>
      <w:r w:rsidRPr="0021492C">
        <w:rPr>
          <w:rFonts w:ascii="Arial" w:hAnsi="Arial" w:cs="Arial"/>
        </w:rPr>
        <w:t xml:space="preserve">operates its business through three segments. The Hotels segment engages in </w:t>
      </w:r>
      <w:r w:rsidR="000D38DC">
        <w:rPr>
          <w:rFonts w:ascii="Arial" w:hAnsi="Arial" w:cs="Arial"/>
        </w:rPr>
        <w:t>the ownership, development and management of prestigious hotels in    key destinations</w:t>
      </w:r>
      <w:r w:rsidR="00A8571A">
        <w:rPr>
          <w:rFonts w:ascii="Arial" w:hAnsi="Arial" w:cs="Arial"/>
        </w:rPr>
        <w:t xml:space="preserve"> </w:t>
      </w:r>
      <w:r w:rsidR="000D38DC">
        <w:rPr>
          <w:rFonts w:ascii="Arial" w:hAnsi="Arial" w:cs="Arial"/>
        </w:rPr>
        <w:t xml:space="preserve">in Asia, United States and Europe.  </w:t>
      </w:r>
      <w:r w:rsidRPr="0021492C">
        <w:rPr>
          <w:rFonts w:ascii="Arial" w:hAnsi="Arial" w:cs="Arial"/>
        </w:rPr>
        <w:t>The Commercial Properties segment engages in the development, leasing and sale of residential apartments, leasing of retail and office premises as well as operating food and beverage outlets in such premises. The Clubs and Services segment engages in the operation of golf courses, the Peak Tram, retailing of food and beverage products and laundry services and the provision of management and consultancy services for clubs.</w:t>
      </w:r>
      <w:r w:rsidR="000D38DC">
        <w:rPr>
          <w:rFonts w:ascii="Arial" w:hAnsi="Arial" w:cs="Arial"/>
        </w:rPr>
        <w:t xml:space="preserve"> </w:t>
      </w:r>
    </w:p>
    <w:p w14:paraId="468E389A" w14:textId="77777777" w:rsidR="000D38DC" w:rsidRDefault="000D38DC" w:rsidP="0021492C">
      <w:pPr>
        <w:spacing w:after="0" w:line="360" w:lineRule="auto"/>
        <w:jc w:val="both"/>
        <w:rPr>
          <w:rFonts w:ascii="Arial" w:hAnsi="Arial" w:cs="Arial"/>
        </w:rPr>
      </w:pPr>
    </w:p>
    <w:p w14:paraId="330451FC" w14:textId="77777777" w:rsidR="00652EA8" w:rsidRDefault="00652EA8" w:rsidP="0021492C">
      <w:pPr>
        <w:spacing w:after="0" w:line="360" w:lineRule="auto"/>
        <w:jc w:val="both"/>
        <w:rPr>
          <w:rFonts w:ascii="Arial" w:hAnsi="Arial" w:cs="Arial"/>
        </w:rPr>
      </w:pPr>
    </w:p>
    <w:p w14:paraId="7A74B17B" w14:textId="77777777" w:rsidR="00652EA8" w:rsidRDefault="000D38DC" w:rsidP="0021492C">
      <w:pPr>
        <w:spacing w:after="0" w:line="360" w:lineRule="auto"/>
        <w:jc w:val="both"/>
        <w:rPr>
          <w:rFonts w:ascii="Arial" w:hAnsi="Arial" w:cs="Arial"/>
        </w:rPr>
      </w:pPr>
      <w:r>
        <w:rPr>
          <w:rFonts w:ascii="Arial" w:hAnsi="Arial" w:cs="Arial"/>
        </w:rPr>
        <w:lastRenderedPageBreak/>
        <w:t xml:space="preserve">The Hotels segment </w:t>
      </w:r>
      <w:r w:rsidRPr="000D38DC">
        <w:rPr>
          <w:rFonts w:ascii="Arial" w:hAnsi="Arial" w:cs="Arial"/>
        </w:rPr>
        <w:t>is the largest contributor of the group’s combined revenue</w:t>
      </w:r>
      <w:r>
        <w:rPr>
          <w:rFonts w:ascii="Arial" w:hAnsi="Arial" w:cs="Arial"/>
        </w:rPr>
        <w:t xml:space="preserve">.  HKSHY </w:t>
      </w:r>
      <w:r w:rsidR="00342755">
        <w:rPr>
          <w:rFonts w:ascii="Arial" w:hAnsi="Arial" w:cs="Arial"/>
        </w:rPr>
        <w:t xml:space="preserve">operates 12 luxury Peninsula Hotels in </w:t>
      </w:r>
      <w:r w:rsidR="00652EA8">
        <w:rPr>
          <w:rFonts w:ascii="Arial" w:hAnsi="Arial" w:cs="Arial"/>
        </w:rPr>
        <w:t xml:space="preserve">Asia, United States and Europe.  </w:t>
      </w:r>
    </w:p>
    <w:p w14:paraId="02D01A7B" w14:textId="3D72CC76" w:rsidR="00652EA8" w:rsidRDefault="00652EA8" w:rsidP="0021492C">
      <w:pPr>
        <w:spacing w:after="0" w:line="360" w:lineRule="auto"/>
        <w:jc w:val="both"/>
        <w:rPr>
          <w:rFonts w:ascii="Arial" w:hAnsi="Arial" w:cs="Arial"/>
        </w:rPr>
      </w:pPr>
      <w:r>
        <w:rPr>
          <w:rFonts w:ascii="Arial" w:hAnsi="Arial" w:cs="Arial"/>
        </w:rPr>
        <w:t xml:space="preserve">Having 100% ownership (6 Peninsula Hotels) and </w:t>
      </w:r>
      <w:r w:rsidR="003F1BDE">
        <w:rPr>
          <w:rFonts w:ascii="Arial" w:hAnsi="Arial" w:cs="Arial"/>
        </w:rPr>
        <w:t>partial ownership</w:t>
      </w:r>
      <w:r>
        <w:rPr>
          <w:rFonts w:ascii="Arial" w:hAnsi="Arial" w:cs="Arial"/>
        </w:rPr>
        <w:t xml:space="preserve"> (6 Peninsula Hotels) </w:t>
      </w:r>
      <w:r w:rsidR="003F1BDE">
        <w:rPr>
          <w:rFonts w:ascii="Arial" w:hAnsi="Arial" w:cs="Arial"/>
        </w:rPr>
        <w:t xml:space="preserve">is an important of the company strategy which allows HKSHY to </w:t>
      </w:r>
      <w:r w:rsidRPr="00652EA8">
        <w:rPr>
          <w:rFonts w:ascii="Arial" w:hAnsi="Arial" w:cs="Arial"/>
        </w:rPr>
        <w:t xml:space="preserve">maintain an appropriate degree of control over the design, quality, operations and capital spending in </w:t>
      </w:r>
      <w:r w:rsidR="003F1BDE">
        <w:rPr>
          <w:rFonts w:ascii="Arial" w:hAnsi="Arial" w:cs="Arial"/>
        </w:rPr>
        <w:t>their</w:t>
      </w:r>
      <w:r w:rsidRPr="00652EA8">
        <w:rPr>
          <w:rFonts w:ascii="Arial" w:hAnsi="Arial" w:cs="Arial"/>
        </w:rPr>
        <w:t xml:space="preserve"> hotels.</w:t>
      </w:r>
    </w:p>
    <w:p w14:paraId="610A3DD0" w14:textId="77777777" w:rsidR="00652EA8" w:rsidRDefault="00652EA8" w:rsidP="0021492C">
      <w:pPr>
        <w:spacing w:after="0" w:line="360" w:lineRule="auto"/>
        <w:jc w:val="both"/>
        <w:rPr>
          <w:rFonts w:ascii="Arial" w:hAnsi="Arial" w:cs="Arial"/>
        </w:rPr>
      </w:pPr>
    </w:p>
    <w:p w14:paraId="4038D58C" w14:textId="61BB1DC8" w:rsidR="00691D9C" w:rsidRPr="00691D9C" w:rsidRDefault="00652EA8" w:rsidP="00691D9C">
      <w:pPr>
        <w:spacing w:after="0" w:line="360" w:lineRule="auto"/>
        <w:jc w:val="both"/>
        <w:rPr>
          <w:rFonts w:ascii="Times New Roman" w:eastAsia="Times New Roman" w:hAnsi="Times New Roman" w:cs="Times New Roman"/>
          <w:kern w:val="0"/>
          <w14:ligatures w14:val="none"/>
        </w:rPr>
      </w:pPr>
      <w:r>
        <w:rPr>
          <w:rFonts w:ascii="Arial" w:hAnsi="Arial" w:cs="Arial"/>
        </w:rPr>
        <w:t xml:space="preserve">The Hotels segment of HKSHY contributed revenue of 6,032 million Hong Kong dollar in 2023, equivalent to </w:t>
      </w:r>
      <w:r w:rsidR="00F07412">
        <w:rPr>
          <w:rFonts w:ascii="Arial" w:hAnsi="Arial" w:cs="Arial"/>
        </w:rPr>
        <w:t xml:space="preserve">a contribution of </w:t>
      </w:r>
      <w:r>
        <w:rPr>
          <w:rFonts w:ascii="Arial" w:hAnsi="Arial" w:cs="Arial"/>
        </w:rPr>
        <w:t xml:space="preserve">74% share when compared with the total revenue of 8,112 million Hong Kong dollar </w:t>
      </w:r>
      <w:r w:rsidR="00F07412">
        <w:rPr>
          <w:rFonts w:ascii="Arial" w:hAnsi="Arial" w:cs="Arial"/>
        </w:rPr>
        <w:t xml:space="preserve">for the year of 2023 </w:t>
      </w:r>
      <w:r w:rsidR="00691D9C" w:rsidRPr="00691D9C">
        <w:rPr>
          <w:rFonts w:ascii="Arial" w:eastAsia="Times New Roman" w:hAnsi="Arial" w:cs="Arial"/>
          <w:kern w:val="0"/>
          <w14:ligatures w14:val="none"/>
        </w:rPr>
        <w:t>(www.hshgroup.com, n.d.)</w:t>
      </w:r>
      <w:r w:rsidR="00691D9C">
        <w:rPr>
          <w:rFonts w:ascii="Arial" w:eastAsia="Times New Roman" w:hAnsi="Arial" w:cs="Arial"/>
          <w:kern w:val="0"/>
          <w14:ligatures w14:val="none"/>
        </w:rPr>
        <w:t>.</w:t>
      </w:r>
    </w:p>
    <w:p w14:paraId="065E69CE" w14:textId="4099A77C" w:rsidR="00A20602" w:rsidRDefault="00691D9C" w:rsidP="00F07412">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 </w:t>
      </w:r>
    </w:p>
    <w:p w14:paraId="7EAE0DAB" w14:textId="1659DDE4" w:rsidR="00A20602" w:rsidRPr="00A20602" w:rsidRDefault="00A20602" w:rsidP="00A20602">
      <w:pPr>
        <w:pStyle w:val="a9"/>
        <w:numPr>
          <w:ilvl w:val="1"/>
          <w:numId w:val="5"/>
        </w:numPr>
        <w:spacing w:after="0" w:line="360" w:lineRule="auto"/>
        <w:jc w:val="both"/>
        <w:rPr>
          <w:rFonts w:ascii="Arial" w:eastAsia="Times New Roman" w:hAnsi="Arial" w:cs="Arial"/>
          <w:b/>
          <w:bCs/>
          <w:kern w:val="0"/>
          <w14:ligatures w14:val="none"/>
        </w:rPr>
      </w:pPr>
      <w:r w:rsidRPr="00A20602">
        <w:rPr>
          <w:rFonts w:ascii="Arial" w:eastAsia="Times New Roman" w:hAnsi="Arial" w:cs="Arial"/>
          <w:b/>
          <w:bCs/>
          <w:kern w:val="0"/>
          <w14:ligatures w14:val="none"/>
        </w:rPr>
        <w:t>Corporate Structure of HKSHY</w:t>
      </w:r>
    </w:p>
    <w:p w14:paraId="7D5E9DE9" w14:textId="77777777" w:rsidR="00A20602" w:rsidRDefault="00A20602" w:rsidP="00A20602">
      <w:pPr>
        <w:spacing w:after="0" w:line="360" w:lineRule="auto"/>
        <w:jc w:val="both"/>
        <w:rPr>
          <w:rFonts w:ascii="Arial" w:eastAsia="Times New Roman" w:hAnsi="Arial" w:cs="Arial"/>
          <w:kern w:val="0"/>
          <w14:ligatures w14:val="none"/>
        </w:rPr>
      </w:pPr>
    </w:p>
    <w:p w14:paraId="0D92FE29" w14:textId="09325526" w:rsidR="00691D9C" w:rsidRPr="00691D9C" w:rsidRDefault="00A20602" w:rsidP="00691D9C">
      <w:pPr>
        <w:spacing w:after="0" w:line="360" w:lineRule="auto"/>
        <w:jc w:val="both"/>
        <w:rPr>
          <w:rFonts w:ascii="Times New Roman" w:eastAsia="Times New Roman" w:hAnsi="Times New Roman" w:cs="Times New Roman"/>
          <w:kern w:val="0"/>
          <w14:ligatures w14:val="none"/>
        </w:rPr>
      </w:pPr>
      <w:r>
        <w:rPr>
          <w:rFonts w:ascii="Arial" w:eastAsia="Times New Roman" w:hAnsi="Arial" w:cs="Arial"/>
          <w:kern w:val="0"/>
          <w14:ligatures w14:val="none"/>
        </w:rPr>
        <w:t xml:space="preserve">The Corporate Structure of HKSHY including Board of Directors, Senior Management Teams and the 13 main divisions for key functions of Research &amp; Technology, Projects, Revenue Management, Hotel Operations, Design, Corporate Affairs, People and Culture, Finance and Investor Relations, Digital &amp; E-Commerce, Sales, Audit and Risk Management, Group Security and Operational Risk, Corporate Responsibility and Sustainability. </w:t>
      </w:r>
      <w:r w:rsidR="004A320A">
        <w:rPr>
          <w:rFonts w:ascii="Arial" w:eastAsia="Times New Roman" w:hAnsi="Arial" w:cs="Arial"/>
          <w:kern w:val="0"/>
          <w14:ligatures w14:val="none"/>
        </w:rPr>
        <w:t xml:space="preserve">Number of </w:t>
      </w:r>
      <w:r w:rsidR="00A8571A">
        <w:rPr>
          <w:rFonts w:ascii="Arial" w:eastAsia="Times New Roman" w:hAnsi="Arial" w:cs="Arial"/>
          <w:kern w:val="0"/>
          <w14:ligatures w14:val="none"/>
        </w:rPr>
        <w:t>full-time</w:t>
      </w:r>
      <w:r w:rsidR="004A320A">
        <w:rPr>
          <w:rFonts w:ascii="Arial" w:eastAsia="Times New Roman" w:hAnsi="Arial" w:cs="Arial"/>
          <w:kern w:val="0"/>
          <w14:ligatures w14:val="none"/>
        </w:rPr>
        <w:t xml:space="preserve"> employees of HKSHY for the years of 2021 to 2023 recorded at 5,866, 5,885 and 7,695 respectively </w:t>
      </w:r>
      <w:r w:rsidR="00691D9C" w:rsidRPr="00691D9C">
        <w:rPr>
          <w:rFonts w:ascii="Arial" w:eastAsia="Times New Roman" w:hAnsi="Arial" w:cs="Arial"/>
          <w:kern w:val="0"/>
          <w14:ligatures w14:val="none"/>
        </w:rPr>
        <w:t>(Hshgroup.com, 2024)</w:t>
      </w:r>
      <w:r w:rsidR="00691D9C">
        <w:rPr>
          <w:rFonts w:ascii="Arial" w:eastAsia="Times New Roman" w:hAnsi="Arial" w:cs="Arial"/>
          <w:kern w:val="0"/>
          <w14:ligatures w14:val="none"/>
        </w:rPr>
        <w:t>.</w:t>
      </w:r>
    </w:p>
    <w:p w14:paraId="7917CBDC" w14:textId="5B2D2590" w:rsidR="00A20602" w:rsidRPr="00A20602" w:rsidRDefault="00A20602" w:rsidP="00691D9C">
      <w:pPr>
        <w:spacing w:after="0" w:line="360" w:lineRule="auto"/>
        <w:jc w:val="both"/>
        <w:rPr>
          <w:rFonts w:ascii="Arial" w:eastAsia="Times New Roman" w:hAnsi="Arial" w:cs="Arial"/>
          <w:kern w:val="0"/>
          <w14:ligatures w14:val="none"/>
        </w:rPr>
      </w:pPr>
    </w:p>
    <w:p w14:paraId="653AAB31" w14:textId="77777777" w:rsidR="00A20602" w:rsidRPr="00A20602" w:rsidRDefault="00A20602" w:rsidP="00A20602">
      <w:pPr>
        <w:spacing w:after="0" w:line="360" w:lineRule="auto"/>
        <w:jc w:val="both"/>
        <w:rPr>
          <w:rFonts w:ascii="Arial" w:eastAsia="Times New Roman" w:hAnsi="Arial" w:cs="Arial"/>
          <w:kern w:val="0"/>
          <w14:ligatures w14:val="none"/>
        </w:rPr>
      </w:pPr>
    </w:p>
    <w:p w14:paraId="3AB2ED69" w14:textId="77777777" w:rsidR="00F07412" w:rsidRDefault="00F07412" w:rsidP="00F07412">
      <w:pPr>
        <w:spacing w:after="0" w:line="360" w:lineRule="auto"/>
        <w:jc w:val="both"/>
        <w:rPr>
          <w:rFonts w:ascii="Arial" w:eastAsia="Times New Roman" w:hAnsi="Arial" w:cs="Arial"/>
          <w:kern w:val="0"/>
          <w14:ligatures w14:val="none"/>
        </w:rPr>
      </w:pPr>
    </w:p>
    <w:p w14:paraId="3555C927" w14:textId="77777777" w:rsidR="00F07412" w:rsidRDefault="00F07412" w:rsidP="00F07412">
      <w:pPr>
        <w:spacing w:after="0" w:line="360" w:lineRule="auto"/>
        <w:jc w:val="both"/>
        <w:rPr>
          <w:rFonts w:ascii="Arial" w:eastAsia="Times New Roman" w:hAnsi="Arial" w:cs="Arial"/>
          <w:kern w:val="0"/>
          <w14:ligatures w14:val="none"/>
        </w:rPr>
      </w:pPr>
    </w:p>
    <w:p w14:paraId="765D8787" w14:textId="4E8BB271" w:rsidR="003F1BDE" w:rsidRPr="003F1BDE" w:rsidRDefault="003F1BDE" w:rsidP="003F1BDE">
      <w:pPr>
        <w:rPr>
          <w:rFonts w:ascii="Times New Roman" w:eastAsia="Times New Roman" w:hAnsi="Times New Roman" w:cs="Times New Roman"/>
          <w:kern w:val="0"/>
          <w14:ligatures w14:val="none"/>
        </w:rPr>
      </w:pPr>
      <w:r>
        <w:rPr>
          <w:rFonts w:ascii="Arial" w:eastAsia="Times New Roman" w:hAnsi="Arial" w:cs="Arial"/>
          <w:kern w:val="0"/>
          <w14:ligatures w14:val="none"/>
        </w:rPr>
        <w:t xml:space="preserve"> </w:t>
      </w:r>
    </w:p>
    <w:p w14:paraId="79903FE1" w14:textId="7D254019" w:rsidR="000D38DC" w:rsidRDefault="000D38DC" w:rsidP="0021492C">
      <w:pPr>
        <w:spacing w:after="0" w:line="360" w:lineRule="auto"/>
        <w:jc w:val="both"/>
        <w:rPr>
          <w:rFonts w:ascii="Arial" w:hAnsi="Arial" w:cs="Arial"/>
        </w:rPr>
      </w:pPr>
    </w:p>
    <w:p w14:paraId="6EA82723" w14:textId="77777777" w:rsidR="00652EA8" w:rsidRDefault="00652EA8" w:rsidP="0021492C">
      <w:pPr>
        <w:spacing w:after="0" w:line="360" w:lineRule="auto"/>
        <w:jc w:val="both"/>
        <w:rPr>
          <w:rFonts w:ascii="Arial" w:hAnsi="Arial" w:cs="Arial"/>
        </w:rPr>
      </w:pPr>
    </w:p>
    <w:p w14:paraId="410505AD" w14:textId="77777777" w:rsidR="00652EA8" w:rsidRDefault="00652EA8" w:rsidP="0021492C">
      <w:pPr>
        <w:spacing w:after="0" w:line="360" w:lineRule="auto"/>
        <w:jc w:val="both"/>
        <w:rPr>
          <w:rFonts w:ascii="Arial" w:hAnsi="Arial" w:cs="Arial"/>
        </w:rPr>
      </w:pPr>
    </w:p>
    <w:p w14:paraId="70950320" w14:textId="77777777" w:rsidR="000D38DC" w:rsidRDefault="000D38DC" w:rsidP="0021492C">
      <w:pPr>
        <w:spacing w:after="0" w:line="360" w:lineRule="auto"/>
        <w:jc w:val="both"/>
        <w:rPr>
          <w:rFonts w:ascii="Arial" w:hAnsi="Arial" w:cs="Arial"/>
        </w:rPr>
      </w:pPr>
    </w:p>
    <w:p w14:paraId="368C1856" w14:textId="7770B073" w:rsidR="000D38DC" w:rsidRPr="00115174" w:rsidRDefault="004A320A" w:rsidP="00A8571A">
      <w:pPr>
        <w:pStyle w:val="a9"/>
        <w:numPr>
          <w:ilvl w:val="1"/>
          <w:numId w:val="5"/>
        </w:numPr>
        <w:spacing w:after="0" w:line="360" w:lineRule="auto"/>
        <w:jc w:val="both"/>
        <w:rPr>
          <w:rFonts w:ascii="Arial" w:hAnsi="Arial" w:cs="Arial"/>
          <w:b/>
          <w:bCs/>
        </w:rPr>
      </w:pPr>
      <w:r w:rsidRPr="00115174">
        <w:rPr>
          <w:rFonts w:ascii="Arial" w:hAnsi="Arial" w:cs="Arial"/>
          <w:b/>
          <w:bCs/>
        </w:rPr>
        <w:lastRenderedPageBreak/>
        <w:t>Hospitality Industry</w:t>
      </w:r>
      <w:r w:rsidR="00DC66B3" w:rsidRPr="00115174">
        <w:rPr>
          <w:rFonts w:ascii="Arial" w:hAnsi="Arial" w:cs="Arial"/>
          <w:b/>
          <w:bCs/>
        </w:rPr>
        <w:t xml:space="preserve"> and Business Outlook</w:t>
      </w:r>
    </w:p>
    <w:p w14:paraId="0F48D06D" w14:textId="77777777" w:rsidR="00DC66B3" w:rsidRDefault="00DC66B3" w:rsidP="00A8571A">
      <w:pPr>
        <w:spacing w:after="0" w:line="360" w:lineRule="auto"/>
        <w:jc w:val="both"/>
        <w:rPr>
          <w:rFonts w:ascii="Arial" w:hAnsi="Arial" w:cs="Arial"/>
        </w:rPr>
      </w:pPr>
    </w:p>
    <w:p w14:paraId="76551B72" w14:textId="1CFF8C03" w:rsidR="00EF2944" w:rsidRPr="00A8571A" w:rsidRDefault="00DC66B3" w:rsidP="0050461F">
      <w:pPr>
        <w:spacing w:line="360" w:lineRule="auto"/>
        <w:jc w:val="both"/>
        <w:rPr>
          <w:rFonts w:ascii="Arial" w:eastAsia="Times New Roman" w:hAnsi="Arial" w:cs="Arial"/>
          <w:kern w:val="0"/>
          <w14:ligatures w14:val="none"/>
        </w:rPr>
      </w:pPr>
      <w:r w:rsidRPr="00A8571A">
        <w:rPr>
          <w:rFonts w:ascii="Arial" w:hAnsi="Arial" w:cs="Arial"/>
        </w:rPr>
        <w:t>The hospitality industry is a vast sector, it includes many different sub-sectors fall under this large umbrella, such as lodging, recreation, entertainment, food and beverage which are constantly evolving</w:t>
      </w:r>
      <w:r w:rsidR="00EF2944" w:rsidRPr="00A8571A">
        <w:rPr>
          <w:rFonts w:ascii="Arial" w:hAnsi="Arial" w:cs="Arial"/>
        </w:rPr>
        <w:t xml:space="preserve"> </w:t>
      </w:r>
      <w:r w:rsidR="00EF2944" w:rsidRPr="00A8571A">
        <w:rPr>
          <w:rFonts w:ascii="Arial" w:eastAsia="Times New Roman" w:hAnsi="Arial" w:cs="Arial"/>
          <w:kern w:val="0"/>
          <w14:ligatures w14:val="none"/>
        </w:rPr>
        <w:t>(Cvent, 2020).</w:t>
      </w:r>
    </w:p>
    <w:p w14:paraId="7DF8D47C" w14:textId="52601DB2" w:rsidR="00AC5A38" w:rsidRPr="00AC5A38" w:rsidRDefault="0050461F" w:rsidP="00A8571A">
      <w:pPr>
        <w:spacing w:after="0" w:line="360" w:lineRule="auto"/>
        <w:jc w:val="both"/>
        <w:rPr>
          <w:rFonts w:ascii="Times New Roman" w:eastAsia="Times New Roman" w:hAnsi="Times New Roman" w:cs="Times New Roman"/>
          <w:kern w:val="0"/>
          <w14:ligatures w14:val="none"/>
        </w:rPr>
      </w:pPr>
      <w:r>
        <w:rPr>
          <w:rFonts w:ascii="Arial" w:eastAsia="Times New Roman" w:hAnsi="Arial" w:cs="Arial"/>
          <w:color w:val="313537"/>
          <w:kern w:val="0"/>
          <w:shd w:val="clear" w:color="auto" w:fill="FFFFFF"/>
          <w14:ligatures w14:val="none"/>
        </w:rPr>
        <w:t xml:space="preserve">According to Hospitality Global Market Report </w:t>
      </w:r>
      <w:r w:rsidRPr="0050461F">
        <w:rPr>
          <w:rFonts w:ascii="Arial" w:eastAsia="Times New Roman" w:hAnsi="Arial" w:cs="Arial"/>
          <w:kern w:val="0"/>
          <w14:ligatures w14:val="none"/>
        </w:rPr>
        <w:t>(EHL Insights, 2023</w:t>
      </w:r>
      <w:r w:rsidR="00AC5A38">
        <w:rPr>
          <w:rFonts w:ascii="Arial" w:eastAsia="Times New Roman" w:hAnsi="Arial" w:cs="Arial"/>
          <w:kern w:val="0"/>
          <w14:ligatures w14:val="none"/>
        </w:rPr>
        <w:t xml:space="preserve">), </w:t>
      </w:r>
      <w:r w:rsidR="00AC5A38">
        <w:rPr>
          <w:rFonts w:ascii="Arial" w:hAnsi="Arial" w:cs="Arial"/>
        </w:rPr>
        <w:t>s</w:t>
      </w:r>
      <w:r w:rsidR="00AC5A38" w:rsidRPr="00AC5A38">
        <w:rPr>
          <w:rFonts w:ascii="Arial" w:hAnsi="Arial" w:cs="Arial"/>
        </w:rPr>
        <w:t>ince the resurgence of global travel, the hotel industry has experienced impressive growth rates. The hospitality industry has experienced significant growth, from $4,390.59 billion in 2022 to $4,699.57 billion in 2023, at a compound annual growth rate (CAGR) of 7.0%. This significant expansion is testament to the industry’s resilience and ability to recover from the challenges of recent years.</w:t>
      </w:r>
    </w:p>
    <w:p w14:paraId="19FE1334" w14:textId="77777777" w:rsidR="00AC5A38" w:rsidRDefault="00AC5A38" w:rsidP="00A8571A">
      <w:pPr>
        <w:spacing w:after="0" w:line="360" w:lineRule="auto"/>
        <w:jc w:val="both"/>
        <w:rPr>
          <w:rFonts w:ascii="Arial" w:hAnsi="Arial" w:cs="Arial"/>
        </w:rPr>
      </w:pPr>
    </w:p>
    <w:p w14:paraId="14D76D7C" w14:textId="0AA87A93" w:rsidR="00C40DBF" w:rsidRDefault="00AC5A38" w:rsidP="00C40DBF">
      <w:pPr>
        <w:spacing w:after="0" w:line="360" w:lineRule="auto"/>
        <w:jc w:val="both"/>
        <w:rPr>
          <w:rFonts w:ascii="Arial" w:eastAsia="Times New Roman" w:hAnsi="Arial" w:cs="Arial"/>
          <w:kern w:val="0"/>
          <w14:ligatures w14:val="none"/>
        </w:rPr>
      </w:pPr>
      <w:r w:rsidRPr="00AC5A38">
        <w:rPr>
          <w:rFonts w:ascii="Arial" w:hAnsi="Arial" w:cs="Arial"/>
        </w:rPr>
        <w:t>Although international travel is expected to grow further in 2024, the challenging global economic environment may hinder the recovery. Concerns include continued high inflation, which increases travel and accommodation costs for tourists, and slower economic growth, which is often associated with lower international departures. This means markets that rely on international departures may lose momentum over the next six months</w:t>
      </w:r>
      <w:r w:rsidR="00037BD5">
        <w:rPr>
          <w:rFonts w:ascii="Arial" w:hAnsi="Arial" w:cs="Arial"/>
        </w:rPr>
        <w:t xml:space="preserve"> </w:t>
      </w:r>
      <w:r w:rsidR="00C40DBF" w:rsidRPr="00C40DBF">
        <w:rPr>
          <w:rFonts w:ascii="Arial" w:eastAsia="Times New Roman" w:hAnsi="Arial" w:cs="Arial"/>
          <w:kern w:val="0"/>
          <w14:ligatures w14:val="none"/>
        </w:rPr>
        <w:t>(blog.bismart.com, n.d.)</w:t>
      </w:r>
      <w:r w:rsidR="00C40DBF">
        <w:rPr>
          <w:rFonts w:ascii="Arial" w:eastAsia="Times New Roman" w:hAnsi="Arial" w:cs="Arial"/>
          <w:kern w:val="0"/>
          <w14:ligatures w14:val="none"/>
        </w:rPr>
        <w:t>.</w:t>
      </w:r>
    </w:p>
    <w:p w14:paraId="1259F060" w14:textId="77777777" w:rsidR="00C40DBF" w:rsidRDefault="00C40DBF" w:rsidP="00C40DBF">
      <w:pPr>
        <w:spacing w:after="0" w:line="360" w:lineRule="auto"/>
        <w:jc w:val="both"/>
        <w:rPr>
          <w:rFonts w:ascii="Arial" w:eastAsia="Times New Roman" w:hAnsi="Arial" w:cs="Arial"/>
          <w:kern w:val="0"/>
          <w14:ligatures w14:val="none"/>
        </w:rPr>
      </w:pPr>
    </w:p>
    <w:p w14:paraId="567EADD3" w14:textId="5AA3323A" w:rsidR="00C40DBF" w:rsidRPr="00115174" w:rsidRDefault="00C40DBF" w:rsidP="00115174">
      <w:pPr>
        <w:spacing w:after="0" w:line="360" w:lineRule="auto"/>
        <w:jc w:val="both"/>
        <w:rPr>
          <w:rFonts w:ascii="Arial" w:eastAsia="Times New Roman" w:hAnsi="Arial" w:cs="Arial"/>
          <w:kern w:val="0"/>
          <w14:ligatures w14:val="none"/>
        </w:rPr>
      </w:pPr>
      <w:r w:rsidRPr="00115174">
        <w:rPr>
          <w:rFonts w:ascii="Arial" w:eastAsia="Times New Roman" w:hAnsi="Arial" w:cs="Arial"/>
          <w:kern w:val="0"/>
          <w14:ligatures w14:val="none"/>
        </w:rPr>
        <w:t>The key feeder markets for</w:t>
      </w:r>
      <w:r w:rsidR="005616A5" w:rsidRPr="00115174">
        <w:rPr>
          <w:rFonts w:ascii="Arial" w:eastAsia="Times New Roman" w:hAnsi="Arial" w:cs="Arial"/>
          <w:kern w:val="0"/>
          <w14:ligatures w14:val="none"/>
        </w:rPr>
        <w:t xml:space="preserve"> HKSHY’s</w:t>
      </w:r>
      <w:r w:rsidRPr="00115174">
        <w:rPr>
          <w:rFonts w:ascii="Arial" w:eastAsia="Times New Roman" w:hAnsi="Arial" w:cs="Arial"/>
          <w:kern w:val="0"/>
          <w14:ligatures w14:val="none"/>
        </w:rPr>
        <w:t xml:space="preserve"> </w:t>
      </w:r>
      <w:r w:rsidR="005616A5" w:rsidRPr="00115174">
        <w:rPr>
          <w:rFonts w:ascii="Arial" w:eastAsia="Times New Roman" w:hAnsi="Arial" w:cs="Arial"/>
          <w:kern w:val="0"/>
          <w14:ligatures w14:val="none"/>
        </w:rPr>
        <w:t>h</w:t>
      </w:r>
      <w:r w:rsidRPr="00115174">
        <w:rPr>
          <w:rFonts w:ascii="Arial" w:eastAsia="Times New Roman" w:hAnsi="Arial" w:cs="Arial"/>
          <w:kern w:val="0"/>
          <w14:ligatures w14:val="none"/>
        </w:rPr>
        <w:t>otels</w:t>
      </w:r>
      <w:r w:rsidR="005616A5" w:rsidRPr="00115174">
        <w:rPr>
          <w:rFonts w:ascii="Arial" w:eastAsia="Times New Roman" w:hAnsi="Arial" w:cs="Arial"/>
          <w:kern w:val="0"/>
          <w14:ligatures w14:val="none"/>
        </w:rPr>
        <w:t xml:space="preserve"> segment</w:t>
      </w:r>
      <w:r w:rsidRPr="00115174">
        <w:rPr>
          <w:rFonts w:ascii="Arial" w:eastAsia="Times New Roman" w:hAnsi="Arial" w:cs="Arial"/>
          <w:kern w:val="0"/>
          <w14:ligatures w14:val="none"/>
        </w:rPr>
        <w:t xml:space="preserve"> are international leisure visitors, particularly from traditionally strong long-haul markets of US and Europe</w:t>
      </w:r>
      <w:r w:rsidR="005616A5" w:rsidRPr="00115174">
        <w:rPr>
          <w:rFonts w:ascii="Arial" w:eastAsia="Times New Roman" w:hAnsi="Arial" w:cs="Arial"/>
          <w:kern w:val="0"/>
          <w14:ligatures w14:val="none"/>
        </w:rPr>
        <w:t xml:space="preserve"> (www.hshgroup.com, n.d.).  The above-said business outlook for hospitality industry </w:t>
      </w:r>
      <w:r w:rsidR="00115174" w:rsidRPr="00115174">
        <w:rPr>
          <w:rFonts w:ascii="Arial" w:eastAsia="Times New Roman" w:hAnsi="Arial" w:cs="Arial"/>
          <w:kern w:val="0"/>
          <w14:ligatures w14:val="none"/>
        </w:rPr>
        <w:t>has become a business warning for HKSHY.  HKSHY needs to make relative adjustments in its business strategy based on the above prospect analysis.</w:t>
      </w:r>
    </w:p>
    <w:p w14:paraId="68C42F88" w14:textId="2DCC05F9" w:rsidR="00A8571A" w:rsidRDefault="005616A5" w:rsidP="00A8571A">
      <w:pPr>
        <w:spacing w:after="0" w:line="360" w:lineRule="auto"/>
        <w:jc w:val="both"/>
        <w:rPr>
          <w:rFonts w:ascii="Arial" w:hAnsi="Arial" w:cs="Arial"/>
        </w:rPr>
      </w:pPr>
      <w:r>
        <w:rPr>
          <w:rFonts w:ascii="Arial" w:hAnsi="Arial" w:cs="Arial"/>
        </w:rPr>
        <w:t xml:space="preserve"> </w:t>
      </w:r>
    </w:p>
    <w:p w14:paraId="36BDF8CA" w14:textId="26D486D0" w:rsidR="0050461F" w:rsidRPr="0050461F" w:rsidRDefault="0050461F" w:rsidP="0050461F">
      <w:pPr>
        <w:spacing w:after="0" w:line="240" w:lineRule="auto"/>
        <w:rPr>
          <w:rFonts w:ascii="Times New Roman" w:eastAsia="Times New Roman" w:hAnsi="Times New Roman" w:cs="Times New Roman"/>
          <w:kern w:val="0"/>
          <w14:ligatures w14:val="none"/>
        </w:rPr>
      </w:pPr>
      <w:r>
        <w:rPr>
          <w:rFonts w:ascii="Arial" w:eastAsia="Times New Roman" w:hAnsi="Arial" w:cs="Arial"/>
          <w:kern w:val="0"/>
          <w14:ligatures w14:val="none"/>
        </w:rPr>
        <w:t xml:space="preserve"> </w:t>
      </w:r>
    </w:p>
    <w:p w14:paraId="14693638" w14:textId="77777777" w:rsidR="00A8571A" w:rsidRDefault="00A8571A" w:rsidP="00A8571A">
      <w:pPr>
        <w:spacing w:after="0" w:line="360" w:lineRule="auto"/>
        <w:jc w:val="both"/>
        <w:rPr>
          <w:rFonts w:ascii="Arial" w:hAnsi="Arial" w:cs="Arial"/>
        </w:rPr>
      </w:pPr>
    </w:p>
    <w:p w14:paraId="1009B2DA" w14:textId="77777777" w:rsidR="00A8571A" w:rsidRDefault="00A8571A" w:rsidP="00A8571A">
      <w:pPr>
        <w:spacing w:after="0" w:line="360" w:lineRule="auto"/>
        <w:jc w:val="both"/>
        <w:rPr>
          <w:rFonts w:ascii="Arial" w:hAnsi="Arial" w:cs="Arial"/>
        </w:rPr>
      </w:pPr>
    </w:p>
    <w:p w14:paraId="7E27B337" w14:textId="77777777" w:rsidR="00DC66B3" w:rsidRDefault="00DC66B3" w:rsidP="00A8571A">
      <w:pPr>
        <w:spacing w:after="0" w:line="360" w:lineRule="auto"/>
        <w:jc w:val="both"/>
        <w:rPr>
          <w:rFonts w:ascii="Arial" w:hAnsi="Arial" w:cs="Arial"/>
        </w:rPr>
      </w:pPr>
    </w:p>
    <w:p w14:paraId="0154F935" w14:textId="77777777" w:rsidR="00DC66B3" w:rsidRPr="00DC66B3" w:rsidRDefault="00DC66B3" w:rsidP="00A8571A">
      <w:pPr>
        <w:spacing w:after="0" w:line="360" w:lineRule="auto"/>
        <w:jc w:val="both"/>
        <w:rPr>
          <w:rFonts w:ascii="Arial" w:hAnsi="Arial" w:cs="Arial"/>
        </w:rPr>
      </w:pPr>
    </w:p>
    <w:p w14:paraId="5BB109FD" w14:textId="33107816" w:rsidR="00DC66B3" w:rsidRPr="00DC66B3" w:rsidRDefault="00DC66B3" w:rsidP="00A8571A">
      <w:pPr>
        <w:pStyle w:val="a9"/>
        <w:spacing w:after="0" w:line="360" w:lineRule="auto"/>
        <w:ind w:left="405"/>
        <w:jc w:val="both"/>
        <w:rPr>
          <w:rFonts w:ascii="Arial" w:hAnsi="Arial" w:cs="Arial"/>
        </w:rPr>
      </w:pPr>
      <w:r>
        <w:rPr>
          <w:rFonts w:ascii="Arial" w:hAnsi="Arial" w:cs="Arial"/>
        </w:rPr>
        <w:t xml:space="preserve"> </w:t>
      </w:r>
    </w:p>
    <w:p w14:paraId="68635706" w14:textId="729ED78E" w:rsidR="004A320A" w:rsidRPr="00D26C2C" w:rsidRDefault="00115174" w:rsidP="00D26C2C">
      <w:pPr>
        <w:pStyle w:val="a9"/>
        <w:numPr>
          <w:ilvl w:val="1"/>
          <w:numId w:val="5"/>
        </w:numPr>
        <w:spacing w:after="0" w:line="360" w:lineRule="auto"/>
        <w:jc w:val="both"/>
        <w:rPr>
          <w:rFonts w:ascii="Arial" w:hAnsi="Arial" w:cs="Arial"/>
          <w:b/>
          <w:bCs/>
        </w:rPr>
      </w:pPr>
      <w:r w:rsidRPr="00D26C2C">
        <w:rPr>
          <w:rFonts w:ascii="Arial" w:hAnsi="Arial" w:cs="Arial"/>
          <w:b/>
          <w:bCs/>
        </w:rPr>
        <w:lastRenderedPageBreak/>
        <w:t>Company Information of HKSHY, Shangri-La and Mandarin Oriental</w:t>
      </w:r>
    </w:p>
    <w:p w14:paraId="78814BD5" w14:textId="77777777" w:rsidR="00D26C2C" w:rsidRDefault="00D26C2C" w:rsidP="00D26C2C">
      <w:pPr>
        <w:spacing w:after="0" w:line="360" w:lineRule="auto"/>
        <w:jc w:val="both"/>
        <w:rPr>
          <w:rFonts w:ascii="Arial" w:hAnsi="Arial" w:cs="Arial"/>
        </w:rPr>
      </w:pPr>
    </w:p>
    <w:p w14:paraId="1B74104F" w14:textId="0CE1E8EF" w:rsidR="008F6AA1" w:rsidRDefault="00D26C2C" w:rsidP="00380EE5">
      <w:pPr>
        <w:spacing w:after="0" w:line="360" w:lineRule="auto"/>
        <w:jc w:val="both"/>
        <w:rPr>
          <w:rFonts w:ascii="Arial" w:hAnsi="Arial" w:cs="Arial"/>
        </w:rPr>
      </w:pPr>
      <w:r>
        <w:rPr>
          <w:rFonts w:ascii="Arial" w:hAnsi="Arial" w:cs="Arial"/>
        </w:rPr>
        <w:t>This study is including the comparison of Shangri-La Asia Ltd (</w:t>
      </w:r>
      <w:r w:rsidR="002B6CE7">
        <w:rPr>
          <w:rFonts w:ascii="Arial" w:hAnsi="Arial" w:cs="Arial"/>
        </w:rPr>
        <w:t>SHA</w:t>
      </w:r>
      <w:r>
        <w:rPr>
          <w:rFonts w:ascii="Arial" w:hAnsi="Arial" w:cs="Arial"/>
        </w:rPr>
        <w:t xml:space="preserve">) and </w:t>
      </w:r>
      <w:r w:rsidRPr="00D26C2C">
        <w:rPr>
          <w:rFonts w:ascii="Arial" w:hAnsi="Arial" w:cs="Arial"/>
        </w:rPr>
        <w:t>Mandarin Oriental International Limited</w:t>
      </w:r>
      <w:r>
        <w:rPr>
          <w:rFonts w:ascii="Arial" w:hAnsi="Arial" w:cs="Arial"/>
        </w:rPr>
        <w:t xml:space="preserve"> (M0) which with same nature of business with HKSHY</w:t>
      </w:r>
      <w:r w:rsidR="00380EE5">
        <w:rPr>
          <w:rFonts w:ascii="Arial" w:hAnsi="Arial" w:cs="Arial"/>
        </w:rPr>
        <w:t xml:space="preserve"> (please refer to following table for more details). Relevant</w:t>
      </w:r>
      <w:r w:rsidR="00380EE5" w:rsidRPr="00380EE5">
        <w:rPr>
          <w:rFonts w:ascii="Arial" w:hAnsi="Arial" w:cs="Arial"/>
        </w:rPr>
        <w:t xml:space="preserve"> financial analysis</w:t>
      </w:r>
      <w:r w:rsidR="00380EE5">
        <w:rPr>
          <w:rFonts w:ascii="Arial" w:hAnsi="Arial" w:cs="Arial"/>
        </w:rPr>
        <w:t xml:space="preserve"> and </w:t>
      </w:r>
      <w:r w:rsidR="00380EE5" w:rsidRPr="00380EE5">
        <w:rPr>
          <w:rFonts w:ascii="Arial" w:hAnsi="Arial" w:cs="Arial"/>
        </w:rPr>
        <w:t>operational review</w:t>
      </w:r>
      <w:r w:rsidR="00380EE5">
        <w:rPr>
          <w:rFonts w:ascii="Arial" w:hAnsi="Arial" w:cs="Arial"/>
        </w:rPr>
        <w:t xml:space="preserve"> can be done properly.  </w:t>
      </w:r>
    </w:p>
    <w:p w14:paraId="04F907F9" w14:textId="26FCBE91" w:rsidR="00380EE5" w:rsidRDefault="00380EE5" w:rsidP="00380EE5">
      <w:pPr>
        <w:spacing w:after="0" w:line="360" w:lineRule="auto"/>
        <w:jc w:val="both"/>
        <w:rPr>
          <w:rFonts w:ascii="Arial" w:hAnsi="Arial" w:cs="Arial"/>
        </w:rPr>
      </w:pPr>
    </w:p>
    <w:p w14:paraId="642E909B" w14:textId="2A6C0F26" w:rsidR="00380EE5" w:rsidRDefault="00C538FA" w:rsidP="00380EE5">
      <w:pPr>
        <w:spacing w:after="0" w:line="360" w:lineRule="auto"/>
        <w:jc w:val="both"/>
        <w:rPr>
          <w:rFonts w:ascii="Arial" w:hAnsi="Arial" w:cs="Arial"/>
        </w:rPr>
      </w:pPr>
      <w:r>
        <w:rPr>
          <w:noProof/>
        </w:rPr>
        <w:drawing>
          <wp:inline distT="0" distB="0" distL="0" distR="0" wp14:anchorId="0E8DE579" wp14:editId="7F067915">
            <wp:extent cx="5486400" cy="2266950"/>
            <wp:effectExtent l="0" t="0" r="0" b="0"/>
            <wp:docPr id="151377880"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7880" name="圖片 1" descr="一張含有 文字, 螢幕擷取畫面, 數字, 字型 的圖片&#10;&#10;自動產生的描述"/>
                    <pic:cNvPicPr/>
                  </pic:nvPicPr>
                  <pic:blipFill>
                    <a:blip r:embed="rId9"/>
                    <a:stretch>
                      <a:fillRect/>
                    </a:stretch>
                  </pic:blipFill>
                  <pic:spPr>
                    <a:xfrm>
                      <a:off x="0" y="0"/>
                      <a:ext cx="5486400" cy="2266950"/>
                    </a:xfrm>
                    <a:prstGeom prst="rect">
                      <a:avLst/>
                    </a:prstGeom>
                  </pic:spPr>
                </pic:pic>
              </a:graphicData>
            </a:graphic>
          </wp:inline>
        </w:drawing>
      </w:r>
    </w:p>
    <w:p w14:paraId="2564EBE1" w14:textId="77777777" w:rsidR="00C538FA" w:rsidRDefault="00C538FA" w:rsidP="00380EE5">
      <w:pPr>
        <w:spacing w:after="0" w:line="360" w:lineRule="auto"/>
        <w:jc w:val="both"/>
        <w:rPr>
          <w:rFonts w:ascii="Arial" w:hAnsi="Arial" w:cs="Arial"/>
        </w:rPr>
      </w:pPr>
    </w:p>
    <w:p w14:paraId="706982EA" w14:textId="77777777" w:rsidR="009269EC" w:rsidRPr="00BF4E8C" w:rsidRDefault="009269EC" w:rsidP="009269EC">
      <w:pPr>
        <w:pStyle w:val="a9"/>
        <w:numPr>
          <w:ilvl w:val="0"/>
          <w:numId w:val="4"/>
        </w:numPr>
        <w:spacing w:after="0" w:line="360" w:lineRule="auto"/>
        <w:jc w:val="both"/>
        <w:rPr>
          <w:rFonts w:ascii="Arial" w:hAnsi="Arial" w:cs="Arial"/>
          <w:b/>
          <w:bCs/>
        </w:rPr>
      </w:pPr>
      <w:r w:rsidRPr="00BF4E8C">
        <w:rPr>
          <w:rFonts w:ascii="Arial" w:hAnsi="Arial" w:cs="Arial"/>
          <w:b/>
          <w:bCs/>
        </w:rPr>
        <w:t xml:space="preserve"> Financial Analysis of HKSHY</w:t>
      </w:r>
    </w:p>
    <w:p w14:paraId="24C5A6B1" w14:textId="77777777" w:rsidR="002B6CE7" w:rsidRDefault="002B6CE7" w:rsidP="009269EC">
      <w:pPr>
        <w:spacing w:after="0" w:line="360" w:lineRule="auto"/>
        <w:jc w:val="both"/>
        <w:rPr>
          <w:rFonts w:ascii="Arial" w:hAnsi="Arial" w:cs="Arial"/>
        </w:rPr>
      </w:pPr>
    </w:p>
    <w:p w14:paraId="69176DBE" w14:textId="220F9AAE" w:rsidR="002B6CE7" w:rsidRPr="002B6CE7" w:rsidRDefault="002B6CE7" w:rsidP="002B6CE7">
      <w:pPr>
        <w:spacing w:after="0" w:line="360" w:lineRule="auto"/>
        <w:jc w:val="both"/>
        <w:rPr>
          <w:rFonts w:ascii="Arial" w:hAnsi="Arial" w:cs="Arial"/>
        </w:rPr>
      </w:pPr>
      <w:r>
        <w:rPr>
          <w:rFonts w:ascii="Arial" w:hAnsi="Arial" w:cs="Arial"/>
        </w:rPr>
        <w:t>The purpose of performing f</w:t>
      </w:r>
      <w:r w:rsidRPr="002B6CE7">
        <w:rPr>
          <w:rFonts w:ascii="Arial" w:hAnsi="Arial" w:cs="Arial"/>
        </w:rPr>
        <w:t xml:space="preserve">inancial analysis </w:t>
      </w:r>
      <w:r>
        <w:rPr>
          <w:rFonts w:ascii="Arial" w:hAnsi="Arial" w:cs="Arial"/>
        </w:rPr>
        <w:t xml:space="preserve">of a company </w:t>
      </w:r>
      <w:r w:rsidRPr="002B6CE7">
        <w:rPr>
          <w:rFonts w:ascii="Arial" w:hAnsi="Arial" w:cs="Arial"/>
        </w:rPr>
        <w:t>is aiming to evaluate its performance to make informed business decisions. Founders and senior executives use financial analysis to evaluate performance and make strategic decisions</w:t>
      </w:r>
      <w:r>
        <w:rPr>
          <w:rFonts w:ascii="Arial" w:hAnsi="Arial" w:cs="Arial"/>
        </w:rPr>
        <w:t xml:space="preserve">.  </w:t>
      </w:r>
    </w:p>
    <w:p w14:paraId="42DA0809" w14:textId="77777777" w:rsidR="002B6CE7" w:rsidRPr="002B6CE7" w:rsidRDefault="002B6CE7" w:rsidP="002B6CE7">
      <w:pPr>
        <w:spacing w:after="0" w:line="360" w:lineRule="auto"/>
        <w:jc w:val="both"/>
        <w:rPr>
          <w:rFonts w:ascii="Arial" w:hAnsi="Arial" w:cs="Arial"/>
        </w:rPr>
      </w:pPr>
      <w:r w:rsidRPr="002B6CE7">
        <w:rPr>
          <w:rFonts w:ascii="Arial" w:hAnsi="Arial" w:cs="Arial"/>
        </w:rPr>
        <w:t xml:space="preserve"> </w:t>
      </w:r>
    </w:p>
    <w:p w14:paraId="450FBF60" w14:textId="2178AB4F" w:rsidR="002B6CE7" w:rsidRPr="002B6CE7" w:rsidRDefault="002B6CE7" w:rsidP="002B6CE7">
      <w:pPr>
        <w:rPr>
          <w:rFonts w:ascii="Times New Roman" w:eastAsia="Times New Roman" w:hAnsi="Times New Roman" w:cs="Times New Roman"/>
          <w:kern w:val="0"/>
          <w14:ligatures w14:val="none"/>
        </w:rPr>
      </w:pPr>
      <w:r>
        <w:rPr>
          <w:rFonts w:ascii="Arial" w:hAnsi="Arial" w:cs="Arial"/>
        </w:rPr>
        <w:t>Externally</w:t>
      </w:r>
      <w:r w:rsidRPr="002B6CE7">
        <w:rPr>
          <w:rFonts w:ascii="Arial" w:hAnsi="Arial" w:cs="Arial"/>
        </w:rPr>
        <w:t>, investors use financial analysis to decide which companies are good investments. Financial analysis may also be used by potential lenders (such as banks) when reviewing loan applicants to evaluate your ability to repay the loan</w:t>
      </w:r>
      <w:r>
        <w:rPr>
          <w:rFonts w:ascii="Arial" w:hAnsi="Arial" w:cs="Arial"/>
        </w:rPr>
        <w:t xml:space="preserve"> </w:t>
      </w:r>
      <w:r w:rsidRPr="002B6CE7">
        <w:rPr>
          <w:rFonts w:ascii="Arial" w:eastAsia="Times New Roman" w:hAnsi="Arial" w:cs="Arial"/>
          <w:kern w:val="0"/>
          <w14:ligatures w14:val="none"/>
        </w:rPr>
        <w:t>(blog.hubspot.com, n.d.)</w:t>
      </w:r>
      <w:r>
        <w:rPr>
          <w:rFonts w:ascii="Arial" w:eastAsia="Times New Roman" w:hAnsi="Arial" w:cs="Arial"/>
          <w:kern w:val="0"/>
          <w14:ligatures w14:val="none"/>
        </w:rPr>
        <w:t xml:space="preserve">.  </w:t>
      </w:r>
    </w:p>
    <w:p w14:paraId="7180993C" w14:textId="082DA257" w:rsidR="002B6CE7" w:rsidRDefault="002B6CE7" w:rsidP="002B6CE7">
      <w:pPr>
        <w:spacing w:after="0" w:line="360" w:lineRule="auto"/>
        <w:jc w:val="both"/>
        <w:rPr>
          <w:rFonts w:ascii="Arial" w:hAnsi="Arial" w:cs="Arial"/>
        </w:rPr>
      </w:pPr>
    </w:p>
    <w:p w14:paraId="4EBF27FC" w14:textId="77777777" w:rsidR="000067EE" w:rsidRDefault="000067EE" w:rsidP="002B6CE7">
      <w:pPr>
        <w:spacing w:after="0" w:line="360" w:lineRule="auto"/>
        <w:jc w:val="both"/>
        <w:rPr>
          <w:rFonts w:ascii="Arial" w:hAnsi="Arial" w:cs="Arial"/>
        </w:rPr>
      </w:pPr>
    </w:p>
    <w:p w14:paraId="10453D42" w14:textId="77777777" w:rsidR="000067EE" w:rsidRDefault="000067EE" w:rsidP="002B6CE7">
      <w:pPr>
        <w:spacing w:after="0" w:line="360" w:lineRule="auto"/>
        <w:jc w:val="both"/>
        <w:rPr>
          <w:rFonts w:ascii="Arial" w:hAnsi="Arial" w:cs="Arial"/>
        </w:rPr>
      </w:pPr>
    </w:p>
    <w:p w14:paraId="364DBADA" w14:textId="77777777" w:rsidR="000067EE" w:rsidRDefault="000067EE" w:rsidP="002B6CE7">
      <w:pPr>
        <w:spacing w:after="0" w:line="360" w:lineRule="auto"/>
        <w:jc w:val="both"/>
        <w:rPr>
          <w:rFonts w:ascii="Arial" w:hAnsi="Arial" w:cs="Arial"/>
        </w:rPr>
      </w:pPr>
    </w:p>
    <w:p w14:paraId="09271501" w14:textId="77777777" w:rsidR="000067EE" w:rsidRDefault="000067EE" w:rsidP="002B6CE7">
      <w:pPr>
        <w:spacing w:after="0" w:line="360" w:lineRule="auto"/>
        <w:jc w:val="both"/>
        <w:rPr>
          <w:rFonts w:ascii="Arial" w:hAnsi="Arial" w:cs="Arial"/>
        </w:rPr>
      </w:pPr>
    </w:p>
    <w:p w14:paraId="0C39408C" w14:textId="497FF162" w:rsidR="002B6CE7" w:rsidRDefault="002B6CE7" w:rsidP="000067EE">
      <w:pPr>
        <w:spacing w:after="0" w:line="360" w:lineRule="auto"/>
        <w:jc w:val="both"/>
        <w:rPr>
          <w:rFonts w:ascii="Arial" w:hAnsi="Arial" w:cs="Arial"/>
        </w:rPr>
      </w:pPr>
      <w:r>
        <w:rPr>
          <w:rFonts w:ascii="Arial" w:hAnsi="Arial" w:cs="Arial"/>
        </w:rPr>
        <w:t>By reviewing the previous 3 years’</w:t>
      </w:r>
      <w:r w:rsidRPr="002B6CE7">
        <w:rPr>
          <w:rFonts w:ascii="Arial" w:hAnsi="Arial" w:cs="Arial"/>
        </w:rPr>
        <w:t xml:space="preserve"> financial statements, including</w:t>
      </w:r>
      <w:r>
        <w:rPr>
          <w:rFonts w:ascii="Arial" w:hAnsi="Arial" w:cs="Arial"/>
        </w:rPr>
        <w:t xml:space="preserve"> </w:t>
      </w:r>
      <w:r w:rsidRPr="002B6CE7">
        <w:rPr>
          <w:rFonts w:ascii="Arial" w:hAnsi="Arial" w:cs="Arial"/>
        </w:rPr>
        <w:t>balance sheets, income statements, and cash flow statements</w:t>
      </w:r>
      <w:r>
        <w:rPr>
          <w:rFonts w:ascii="Arial" w:hAnsi="Arial" w:cs="Arial"/>
        </w:rPr>
        <w:t xml:space="preserve"> of HKSHY, SHA and MO to</w:t>
      </w:r>
      <w:r w:rsidR="000067EE">
        <w:rPr>
          <w:rFonts w:ascii="Arial" w:hAnsi="Arial" w:cs="Arial"/>
        </w:rPr>
        <w:t xml:space="preserve"> </w:t>
      </w:r>
      <w:r>
        <w:rPr>
          <w:rFonts w:ascii="Arial" w:hAnsi="Arial" w:cs="Arial"/>
        </w:rPr>
        <w:t xml:space="preserve"> </w:t>
      </w:r>
      <w:r w:rsidR="000067EE">
        <w:rPr>
          <w:rFonts w:ascii="Arial" w:hAnsi="Arial" w:cs="Arial"/>
        </w:rPr>
        <w:t xml:space="preserve"> c</w:t>
      </w:r>
      <w:r w:rsidR="000067EE" w:rsidRPr="000067EE">
        <w:rPr>
          <w:rFonts w:ascii="Arial" w:hAnsi="Arial" w:cs="Arial"/>
        </w:rPr>
        <w:t xml:space="preserve">alculate and analyze key financial ratios to evaluate the company's profitability, liquidity, solvency, efficiency, and valuation. </w:t>
      </w:r>
      <w:r w:rsidR="000067EE">
        <w:rPr>
          <w:rFonts w:ascii="Arial" w:hAnsi="Arial" w:cs="Arial"/>
        </w:rPr>
        <w:t xml:space="preserve"> </w:t>
      </w:r>
    </w:p>
    <w:p w14:paraId="1C86898E" w14:textId="77777777" w:rsidR="000067EE" w:rsidRDefault="000067EE" w:rsidP="000067EE">
      <w:pPr>
        <w:spacing w:after="0" w:line="360" w:lineRule="auto"/>
        <w:rPr>
          <w:rFonts w:ascii="Arial" w:hAnsi="Arial" w:cs="Arial"/>
        </w:rPr>
      </w:pPr>
    </w:p>
    <w:p w14:paraId="73D71BCE" w14:textId="2DC3C73C" w:rsidR="000067EE" w:rsidRPr="003072E2" w:rsidRDefault="000067EE" w:rsidP="000067EE">
      <w:pPr>
        <w:spacing w:after="0" w:line="360" w:lineRule="auto"/>
        <w:rPr>
          <w:rFonts w:ascii="Arial" w:hAnsi="Arial" w:cs="Arial"/>
          <w:b/>
          <w:bCs/>
        </w:rPr>
      </w:pPr>
      <w:r w:rsidRPr="003072E2">
        <w:rPr>
          <w:rFonts w:ascii="Arial" w:hAnsi="Arial" w:cs="Arial"/>
          <w:b/>
          <w:bCs/>
        </w:rPr>
        <w:t>2.1 Z-Score Analysis</w:t>
      </w:r>
    </w:p>
    <w:p w14:paraId="1D5C4A08" w14:textId="77777777" w:rsidR="000067EE" w:rsidRDefault="000067EE" w:rsidP="000067EE">
      <w:pPr>
        <w:spacing w:after="0" w:line="360" w:lineRule="auto"/>
        <w:rPr>
          <w:rFonts w:ascii="Arial" w:hAnsi="Arial" w:cs="Arial"/>
        </w:rPr>
      </w:pPr>
    </w:p>
    <w:p w14:paraId="43019AE4" w14:textId="344951EF" w:rsidR="006147D4" w:rsidRDefault="000067EE" w:rsidP="006147D4">
      <w:pPr>
        <w:spacing w:after="0" w:line="360" w:lineRule="auto"/>
        <w:jc w:val="both"/>
        <w:rPr>
          <w:rFonts w:ascii="Arial" w:hAnsi="Arial" w:cs="Arial"/>
        </w:rPr>
      </w:pPr>
      <w:r>
        <w:rPr>
          <w:rFonts w:ascii="Arial" w:hAnsi="Arial" w:cs="Arial"/>
        </w:rPr>
        <w:t xml:space="preserve">According to </w:t>
      </w:r>
      <w:r w:rsidR="006147D4" w:rsidRPr="006147D4">
        <w:rPr>
          <w:rFonts w:ascii="Arial" w:hAnsi="Arial" w:cs="Arial"/>
        </w:rPr>
        <w:t>Altman Z-score</w:t>
      </w:r>
      <w:r w:rsidR="006147D4">
        <w:rPr>
          <w:rFonts w:ascii="Arial" w:hAnsi="Arial" w:cs="Arial"/>
        </w:rPr>
        <w:t xml:space="preserve"> </w:t>
      </w:r>
      <w:r w:rsidR="006147D4" w:rsidRPr="006147D4">
        <w:rPr>
          <w:rFonts w:ascii="Arial" w:eastAsia="Times New Roman" w:hAnsi="Arial" w:cs="Arial"/>
          <w:kern w:val="0"/>
          <w14:ligatures w14:val="none"/>
        </w:rPr>
        <w:t>(Kenton, 2022)</w:t>
      </w:r>
      <w:r w:rsidR="006147D4">
        <w:rPr>
          <w:rFonts w:ascii="Arial" w:eastAsia="Times New Roman" w:hAnsi="Arial" w:cs="Arial"/>
          <w:kern w:val="0"/>
          <w14:ligatures w14:val="none"/>
        </w:rPr>
        <w:t xml:space="preserve">, </w:t>
      </w:r>
      <w:r w:rsidR="006147D4" w:rsidRPr="006147D4">
        <w:rPr>
          <w:rFonts w:ascii="Arial" w:eastAsia="Times New Roman" w:hAnsi="Arial" w:cs="Arial"/>
          <w:kern w:val="0"/>
          <w14:ligatures w14:val="none"/>
        </w:rPr>
        <w:t>Z-score is the output of a credit-strength test that gauges a publicly traded manufacturing company's likelihood of bankruptcy.</w:t>
      </w:r>
      <w:r w:rsidR="006147D4">
        <w:rPr>
          <w:rFonts w:ascii="Arial" w:eastAsia="Times New Roman" w:hAnsi="Arial" w:cs="Arial"/>
          <w:kern w:val="0"/>
          <w14:ligatures w14:val="none"/>
        </w:rPr>
        <w:t xml:space="preserve">   </w:t>
      </w:r>
      <w:r w:rsidR="006147D4" w:rsidRPr="006147D4">
        <w:rPr>
          <w:rFonts w:ascii="Arial" w:hAnsi="Arial" w:cs="Arial"/>
        </w:rPr>
        <w:t>An Altman Z</w:t>
      </w:r>
      <w:r w:rsidR="00376BE3">
        <w:rPr>
          <w:rFonts w:ascii="Arial" w:hAnsi="Arial" w:cs="Arial"/>
        </w:rPr>
        <w:t>-</w:t>
      </w:r>
      <w:r w:rsidR="006147D4" w:rsidRPr="006147D4">
        <w:rPr>
          <w:rFonts w:ascii="Arial" w:hAnsi="Arial" w:cs="Arial"/>
        </w:rPr>
        <w:t xml:space="preserve">score close to 0 indicates that the company is likely to go bankrupt, while a score </w:t>
      </w:r>
      <w:proofErr w:type="gramStart"/>
      <w:r w:rsidR="006147D4" w:rsidRPr="006147D4">
        <w:rPr>
          <w:rFonts w:ascii="Arial" w:hAnsi="Arial" w:cs="Arial"/>
        </w:rPr>
        <w:t>close</w:t>
      </w:r>
      <w:proofErr w:type="gramEnd"/>
      <w:r w:rsidR="006147D4" w:rsidRPr="006147D4">
        <w:rPr>
          <w:rFonts w:ascii="Arial" w:hAnsi="Arial" w:cs="Arial"/>
        </w:rPr>
        <w:t xml:space="preserve"> to 3 indicates that the company is financially sound.</w:t>
      </w:r>
    </w:p>
    <w:p w14:paraId="15187E6B" w14:textId="77777777" w:rsidR="003072E2" w:rsidRPr="006147D4" w:rsidRDefault="003072E2" w:rsidP="006147D4">
      <w:pPr>
        <w:spacing w:after="0" w:line="360" w:lineRule="auto"/>
        <w:jc w:val="both"/>
        <w:rPr>
          <w:rFonts w:ascii="Times New Roman" w:eastAsia="Times New Roman" w:hAnsi="Times New Roman" w:cs="Times New Roman"/>
          <w:kern w:val="0"/>
          <w14:ligatures w14:val="none"/>
        </w:rPr>
      </w:pPr>
    </w:p>
    <w:p w14:paraId="19ED93CF" w14:textId="38BD1203" w:rsidR="001F23A0" w:rsidRDefault="003072E2" w:rsidP="006147D4">
      <w:pPr>
        <w:spacing w:after="0" w:line="360" w:lineRule="auto"/>
        <w:rPr>
          <w:rFonts w:ascii="Arial" w:hAnsi="Arial" w:cs="Arial"/>
        </w:rPr>
      </w:pPr>
      <w:r>
        <w:rPr>
          <w:noProof/>
        </w:rPr>
        <w:drawing>
          <wp:inline distT="0" distB="0" distL="0" distR="0" wp14:anchorId="4868DCFF" wp14:editId="23E9B704">
            <wp:extent cx="5876925" cy="3048000"/>
            <wp:effectExtent l="0" t="0" r="9525" b="0"/>
            <wp:docPr id="454256873" name="圖片 1" descr="一張含有 文字, 螢幕擷取畫面, 數字, 平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256873" name="圖片 1" descr="一張含有 文字, 螢幕擷取畫面, 數字, 平行 的圖片&#10;&#10;自動產生的描述"/>
                    <pic:cNvPicPr/>
                  </pic:nvPicPr>
                  <pic:blipFill>
                    <a:blip r:embed="rId10"/>
                    <a:stretch>
                      <a:fillRect/>
                    </a:stretch>
                  </pic:blipFill>
                  <pic:spPr>
                    <a:xfrm>
                      <a:off x="0" y="0"/>
                      <a:ext cx="5876925" cy="3048000"/>
                    </a:xfrm>
                    <a:prstGeom prst="rect">
                      <a:avLst/>
                    </a:prstGeom>
                  </pic:spPr>
                </pic:pic>
              </a:graphicData>
            </a:graphic>
          </wp:inline>
        </w:drawing>
      </w:r>
    </w:p>
    <w:p w14:paraId="33B45B6C" w14:textId="77777777" w:rsidR="003072E2" w:rsidRDefault="003072E2" w:rsidP="006147D4">
      <w:pPr>
        <w:spacing w:after="0" w:line="360" w:lineRule="auto"/>
        <w:rPr>
          <w:rFonts w:ascii="Arial" w:hAnsi="Arial" w:cs="Arial"/>
        </w:rPr>
      </w:pPr>
    </w:p>
    <w:p w14:paraId="66E4F7C8" w14:textId="77777777" w:rsidR="003072E2" w:rsidRDefault="003072E2" w:rsidP="006147D4">
      <w:pPr>
        <w:spacing w:after="0" w:line="360" w:lineRule="auto"/>
        <w:rPr>
          <w:rFonts w:ascii="Arial" w:hAnsi="Arial" w:cs="Arial"/>
        </w:rPr>
      </w:pPr>
    </w:p>
    <w:p w14:paraId="75762AB7" w14:textId="77777777" w:rsidR="003072E2" w:rsidRDefault="003072E2" w:rsidP="006147D4">
      <w:pPr>
        <w:spacing w:after="0" w:line="360" w:lineRule="auto"/>
        <w:rPr>
          <w:rFonts w:ascii="Arial" w:hAnsi="Arial" w:cs="Arial"/>
        </w:rPr>
      </w:pPr>
    </w:p>
    <w:p w14:paraId="43DB5603" w14:textId="77777777" w:rsidR="003072E2" w:rsidRDefault="003072E2" w:rsidP="006147D4">
      <w:pPr>
        <w:spacing w:after="0" w:line="360" w:lineRule="auto"/>
        <w:rPr>
          <w:rFonts w:ascii="Arial" w:hAnsi="Arial" w:cs="Arial"/>
        </w:rPr>
      </w:pPr>
    </w:p>
    <w:p w14:paraId="4A0FA677" w14:textId="77777777" w:rsidR="003072E2" w:rsidRDefault="003072E2" w:rsidP="006147D4">
      <w:pPr>
        <w:spacing w:after="0" w:line="360" w:lineRule="auto"/>
        <w:rPr>
          <w:rFonts w:ascii="Arial" w:hAnsi="Arial" w:cs="Arial"/>
        </w:rPr>
      </w:pPr>
    </w:p>
    <w:p w14:paraId="215F7C83" w14:textId="1C8C6804" w:rsidR="003072E2" w:rsidRDefault="005D0B64" w:rsidP="006147D4">
      <w:pPr>
        <w:spacing w:after="0" w:line="360" w:lineRule="auto"/>
        <w:rPr>
          <w:rFonts w:ascii="Arial" w:hAnsi="Arial" w:cs="Arial"/>
        </w:rPr>
      </w:pPr>
      <w:r>
        <w:rPr>
          <w:rFonts w:ascii="Arial" w:hAnsi="Arial" w:cs="Arial"/>
        </w:rPr>
        <w:lastRenderedPageBreak/>
        <w:t xml:space="preserve"> </w:t>
      </w:r>
      <w:r>
        <w:rPr>
          <w:noProof/>
        </w:rPr>
        <w:drawing>
          <wp:inline distT="0" distB="0" distL="0" distR="0" wp14:anchorId="02436C3A" wp14:editId="1B73AE4E">
            <wp:extent cx="5486400" cy="2259965"/>
            <wp:effectExtent l="0" t="0" r="0" b="6985"/>
            <wp:docPr id="1375831394" name="圖片 1" descr="一張含有 文字, 數字,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31394" name="圖片 1" descr="一張含有 文字, 數字, 字型, 行 的圖片&#10;&#10;自動產生的描述"/>
                    <pic:cNvPicPr/>
                  </pic:nvPicPr>
                  <pic:blipFill>
                    <a:blip r:embed="rId11"/>
                    <a:stretch>
                      <a:fillRect/>
                    </a:stretch>
                  </pic:blipFill>
                  <pic:spPr>
                    <a:xfrm>
                      <a:off x="0" y="0"/>
                      <a:ext cx="5486400" cy="2259965"/>
                    </a:xfrm>
                    <a:prstGeom prst="rect">
                      <a:avLst/>
                    </a:prstGeom>
                  </pic:spPr>
                </pic:pic>
              </a:graphicData>
            </a:graphic>
          </wp:inline>
        </w:drawing>
      </w:r>
    </w:p>
    <w:p w14:paraId="4204FE8C" w14:textId="77777777" w:rsidR="005D0B64" w:rsidRDefault="005D0B64" w:rsidP="005D0B64">
      <w:pPr>
        <w:spacing w:after="0" w:line="360" w:lineRule="auto"/>
        <w:rPr>
          <w:rFonts w:ascii="Arial" w:hAnsi="Arial" w:cs="Arial"/>
        </w:rPr>
      </w:pPr>
      <w:r>
        <w:rPr>
          <w:rFonts w:ascii="Arial" w:hAnsi="Arial" w:cs="Arial"/>
        </w:rPr>
        <w:t>Formulation of Z-Score: Z=1.2A + 1.4B + 3.3C + 0.6D + 0.999E</w:t>
      </w:r>
    </w:p>
    <w:p w14:paraId="54A61EAB" w14:textId="77777777" w:rsidR="005D0B64" w:rsidRDefault="005D0B64" w:rsidP="005D0B64">
      <w:pPr>
        <w:spacing w:after="0" w:line="360" w:lineRule="auto"/>
        <w:rPr>
          <w:rFonts w:ascii="Arial" w:hAnsi="Arial" w:cs="Arial"/>
        </w:rPr>
      </w:pPr>
      <w:r>
        <w:rPr>
          <w:rFonts w:ascii="Arial" w:hAnsi="Arial" w:cs="Arial"/>
        </w:rPr>
        <w:t xml:space="preserve">A = </w:t>
      </w:r>
      <w:r w:rsidRPr="003072E2">
        <w:rPr>
          <w:rFonts w:ascii="Arial" w:hAnsi="Arial" w:cs="Arial"/>
        </w:rPr>
        <w:t>Working Capital/Total Assets</w:t>
      </w:r>
      <w:r w:rsidRPr="003072E2">
        <w:rPr>
          <w:rFonts w:ascii="Arial" w:hAnsi="Arial" w:cs="Arial"/>
        </w:rPr>
        <w:tab/>
      </w:r>
    </w:p>
    <w:p w14:paraId="03F36FD9" w14:textId="77777777" w:rsidR="005D0B64" w:rsidRDefault="005D0B64" w:rsidP="005D0B64">
      <w:pPr>
        <w:spacing w:after="0" w:line="360" w:lineRule="auto"/>
        <w:rPr>
          <w:rFonts w:ascii="Arial" w:hAnsi="Arial" w:cs="Arial"/>
        </w:rPr>
      </w:pPr>
      <w:r>
        <w:rPr>
          <w:rFonts w:ascii="Arial" w:hAnsi="Arial" w:cs="Arial"/>
        </w:rPr>
        <w:t xml:space="preserve">B = </w:t>
      </w:r>
      <w:r w:rsidRPr="003072E2">
        <w:rPr>
          <w:rFonts w:ascii="Arial" w:hAnsi="Arial" w:cs="Arial"/>
        </w:rPr>
        <w:t>Retained Earnings/Total Assets</w:t>
      </w:r>
      <w:r w:rsidRPr="003072E2">
        <w:rPr>
          <w:rFonts w:ascii="Arial" w:hAnsi="Arial" w:cs="Arial"/>
        </w:rPr>
        <w:tab/>
      </w:r>
    </w:p>
    <w:p w14:paraId="2D1696A0" w14:textId="77777777" w:rsidR="005D0B64" w:rsidRDefault="005D0B64" w:rsidP="005D0B64">
      <w:pPr>
        <w:spacing w:after="0" w:line="360" w:lineRule="auto"/>
        <w:rPr>
          <w:rFonts w:ascii="Arial" w:hAnsi="Arial" w:cs="Arial"/>
        </w:rPr>
      </w:pPr>
      <w:r>
        <w:rPr>
          <w:rFonts w:ascii="Arial" w:hAnsi="Arial" w:cs="Arial"/>
        </w:rPr>
        <w:t xml:space="preserve">C = </w:t>
      </w:r>
      <w:r w:rsidRPr="003072E2">
        <w:rPr>
          <w:rFonts w:ascii="Arial" w:hAnsi="Arial" w:cs="Arial"/>
        </w:rPr>
        <w:t>EBIT / Total Assets</w:t>
      </w:r>
    </w:p>
    <w:p w14:paraId="569D33D8" w14:textId="77777777" w:rsidR="005D0B64" w:rsidRDefault="005D0B64" w:rsidP="005D0B64">
      <w:pPr>
        <w:spacing w:after="0" w:line="360" w:lineRule="auto"/>
        <w:rPr>
          <w:rFonts w:ascii="Arial" w:hAnsi="Arial" w:cs="Arial"/>
        </w:rPr>
      </w:pPr>
      <w:r>
        <w:rPr>
          <w:rFonts w:ascii="Arial" w:hAnsi="Arial" w:cs="Arial"/>
        </w:rPr>
        <w:t xml:space="preserve">D = </w:t>
      </w:r>
      <w:r w:rsidRPr="003072E2">
        <w:rPr>
          <w:rFonts w:ascii="Arial" w:hAnsi="Arial" w:cs="Arial"/>
        </w:rPr>
        <w:t>Stock Value x Total Number of Stocks/RMB&amp;HKD ex rates / Total Liabilities</w:t>
      </w:r>
      <w:r w:rsidRPr="003072E2">
        <w:rPr>
          <w:rFonts w:ascii="Arial" w:hAnsi="Arial" w:cs="Arial"/>
        </w:rPr>
        <w:tab/>
      </w:r>
    </w:p>
    <w:p w14:paraId="67DAB664" w14:textId="77777777" w:rsidR="005D0B64" w:rsidRDefault="005D0B64" w:rsidP="005D0B64">
      <w:pPr>
        <w:spacing w:after="0" w:line="360" w:lineRule="auto"/>
        <w:rPr>
          <w:rFonts w:ascii="Arial" w:hAnsi="Arial" w:cs="Arial"/>
        </w:rPr>
      </w:pPr>
      <w:r>
        <w:rPr>
          <w:rFonts w:ascii="Arial" w:hAnsi="Arial" w:cs="Arial"/>
        </w:rPr>
        <w:t xml:space="preserve">E = </w:t>
      </w:r>
      <w:r w:rsidRPr="003072E2">
        <w:rPr>
          <w:rFonts w:ascii="Arial" w:hAnsi="Arial" w:cs="Arial"/>
        </w:rPr>
        <w:t>Sales/Total Assets</w:t>
      </w:r>
    </w:p>
    <w:p w14:paraId="5FAFBDB7" w14:textId="77777777" w:rsidR="00F55F2A" w:rsidRDefault="00F55F2A" w:rsidP="005D0B64">
      <w:pPr>
        <w:spacing w:after="0" w:line="360" w:lineRule="auto"/>
        <w:rPr>
          <w:rFonts w:ascii="Arial" w:hAnsi="Arial" w:cs="Arial"/>
        </w:rPr>
      </w:pPr>
    </w:p>
    <w:p w14:paraId="681DEDA6" w14:textId="20D823C6" w:rsidR="00C00D07" w:rsidRDefault="0064043E" w:rsidP="00C00D07">
      <w:pPr>
        <w:spacing w:after="0" w:line="360" w:lineRule="auto"/>
        <w:jc w:val="both"/>
        <w:rPr>
          <w:rFonts w:ascii="Arial" w:hAnsi="Arial" w:cs="Arial"/>
        </w:rPr>
      </w:pPr>
      <w:r>
        <w:rPr>
          <w:rFonts w:ascii="Arial" w:hAnsi="Arial" w:cs="Arial"/>
        </w:rPr>
        <w:t xml:space="preserve">The insolvency index analysis shows </w:t>
      </w:r>
      <w:r w:rsidR="00F55F2A">
        <w:rPr>
          <w:rFonts w:ascii="Arial" w:hAnsi="Arial" w:cs="Arial"/>
        </w:rPr>
        <w:t xml:space="preserve">HKSHY </w:t>
      </w:r>
      <w:r w:rsidR="00F55F2A" w:rsidRPr="00F55F2A">
        <w:rPr>
          <w:rFonts w:ascii="Arial" w:hAnsi="Arial" w:cs="Arial"/>
        </w:rPr>
        <w:t>has Z-</w:t>
      </w:r>
      <w:r w:rsidR="00376BE3">
        <w:rPr>
          <w:rFonts w:ascii="Arial" w:hAnsi="Arial" w:cs="Arial"/>
        </w:rPr>
        <w:t>s</w:t>
      </w:r>
      <w:r w:rsidR="00F55F2A" w:rsidRPr="00F55F2A">
        <w:rPr>
          <w:rFonts w:ascii="Arial" w:hAnsi="Arial" w:cs="Arial"/>
        </w:rPr>
        <w:t>core of 1.1</w:t>
      </w:r>
      <w:r>
        <w:rPr>
          <w:rFonts w:ascii="Arial" w:hAnsi="Arial" w:cs="Arial"/>
        </w:rPr>
        <w:t>4, 1.22 and 1.21 over the years of 2021 - 2023</w:t>
      </w:r>
      <w:r w:rsidR="00F55F2A" w:rsidRPr="00F55F2A">
        <w:rPr>
          <w:rFonts w:ascii="Arial" w:hAnsi="Arial" w:cs="Arial"/>
        </w:rPr>
        <w:t>, indicating</w:t>
      </w:r>
      <w:r>
        <w:rPr>
          <w:rFonts w:ascii="Arial" w:hAnsi="Arial" w:cs="Arial"/>
        </w:rPr>
        <w:t xml:space="preserve"> that HKSHY</w:t>
      </w:r>
      <w:r w:rsidR="00F55F2A" w:rsidRPr="00F55F2A">
        <w:rPr>
          <w:rFonts w:ascii="Arial" w:hAnsi="Arial" w:cs="Arial"/>
        </w:rPr>
        <w:t xml:space="preserve"> is in </w:t>
      </w:r>
      <w:r>
        <w:rPr>
          <w:rFonts w:ascii="Arial" w:hAnsi="Arial" w:cs="Arial"/>
        </w:rPr>
        <w:t>d</w:t>
      </w:r>
      <w:r w:rsidR="00F55F2A" w:rsidRPr="00F55F2A">
        <w:rPr>
          <w:rFonts w:ascii="Arial" w:hAnsi="Arial" w:cs="Arial"/>
        </w:rPr>
        <w:t xml:space="preserve">istress </w:t>
      </w:r>
      <w:r>
        <w:rPr>
          <w:rFonts w:ascii="Arial" w:hAnsi="Arial" w:cs="Arial"/>
        </w:rPr>
        <w:t>z</w:t>
      </w:r>
      <w:r w:rsidR="00F55F2A" w:rsidRPr="00F55F2A">
        <w:rPr>
          <w:rFonts w:ascii="Arial" w:hAnsi="Arial" w:cs="Arial"/>
        </w:rPr>
        <w:t xml:space="preserve">ones. </w:t>
      </w:r>
      <w:r>
        <w:rPr>
          <w:rFonts w:ascii="Arial" w:hAnsi="Arial" w:cs="Arial"/>
        </w:rPr>
        <w:t xml:space="preserve"> </w:t>
      </w:r>
      <w:r w:rsidR="00376BE3">
        <w:rPr>
          <w:rFonts w:ascii="Arial" w:hAnsi="Arial" w:cs="Arial"/>
        </w:rPr>
        <w:t>However, when c</w:t>
      </w:r>
      <w:r w:rsidR="00B86218">
        <w:rPr>
          <w:rFonts w:ascii="Arial" w:hAnsi="Arial" w:cs="Arial"/>
        </w:rPr>
        <w:t>omparing SHA has a Z-</w:t>
      </w:r>
      <w:r w:rsidR="00337D70">
        <w:rPr>
          <w:rFonts w:ascii="Arial" w:hAnsi="Arial" w:cs="Arial"/>
        </w:rPr>
        <w:t>s</w:t>
      </w:r>
      <w:r w:rsidR="00B86218">
        <w:rPr>
          <w:rFonts w:ascii="Arial" w:hAnsi="Arial" w:cs="Arial"/>
        </w:rPr>
        <w:t>core of 0.60 and MO has a Z-</w:t>
      </w:r>
      <w:r w:rsidR="00337D70">
        <w:rPr>
          <w:rFonts w:ascii="Arial" w:hAnsi="Arial" w:cs="Arial"/>
        </w:rPr>
        <w:t>s</w:t>
      </w:r>
      <w:r w:rsidR="00B86218">
        <w:rPr>
          <w:rFonts w:ascii="Arial" w:hAnsi="Arial" w:cs="Arial"/>
        </w:rPr>
        <w:t xml:space="preserve">core of 3.2 for the year of 2023, HKSHY stands </w:t>
      </w:r>
      <w:r w:rsidR="00C00D07">
        <w:rPr>
          <w:rFonts w:ascii="Arial" w:hAnsi="Arial" w:cs="Arial"/>
        </w:rPr>
        <w:t xml:space="preserve">in a medium position.  </w:t>
      </w:r>
    </w:p>
    <w:p w14:paraId="3D56730B" w14:textId="77777777" w:rsidR="00C00D07" w:rsidRDefault="00C00D07" w:rsidP="00C00D07">
      <w:pPr>
        <w:spacing w:after="0" w:line="360" w:lineRule="auto"/>
        <w:jc w:val="both"/>
        <w:rPr>
          <w:rFonts w:ascii="Arial" w:hAnsi="Arial" w:cs="Arial"/>
        </w:rPr>
      </w:pPr>
    </w:p>
    <w:p w14:paraId="19BA1CC9" w14:textId="77777777" w:rsidR="00337D70" w:rsidRDefault="00376BE3" w:rsidP="00C00D07">
      <w:pPr>
        <w:spacing w:after="0" w:line="360" w:lineRule="auto"/>
        <w:jc w:val="both"/>
        <w:rPr>
          <w:rFonts w:ascii="Arial" w:hAnsi="Arial" w:cs="Arial"/>
        </w:rPr>
      </w:pPr>
      <w:r>
        <w:rPr>
          <w:rFonts w:ascii="Arial" w:hAnsi="Arial" w:cs="Arial"/>
        </w:rPr>
        <w:t>It is better to f</w:t>
      </w:r>
      <w:r w:rsidR="00C00D07">
        <w:rPr>
          <w:rFonts w:ascii="Arial" w:hAnsi="Arial" w:cs="Arial"/>
        </w:rPr>
        <w:t xml:space="preserve">urther </w:t>
      </w:r>
      <w:r w:rsidRPr="00376BE3">
        <w:rPr>
          <w:rFonts w:ascii="Arial" w:hAnsi="Arial" w:cs="Arial"/>
        </w:rPr>
        <w:t>understand and analyze whether</w:t>
      </w:r>
      <w:r>
        <w:rPr>
          <w:rFonts w:ascii="Arial" w:hAnsi="Arial" w:cs="Arial"/>
        </w:rPr>
        <w:t xml:space="preserve"> HKSHY’s Z-</w:t>
      </w:r>
      <w:r w:rsidR="00337D70">
        <w:rPr>
          <w:rFonts w:ascii="Arial" w:hAnsi="Arial" w:cs="Arial"/>
        </w:rPr>
        <w:t>s</w:t>
      </w:r>
      <w:r>
        <w:rPr>
          <w:rFonts w:ascii="Arial" w:hAnsi="Arial" w:cs="Arial"/>
        </w:rPr>
        <w:t xml:space="preserve">core </w:t>
      </w:r>
      <w:r w:rsidRPr="00376BE3">
        <w:rPr>
          <w:rFonts w:ascii="Arial" w:hAnsi="Arial" w:cs="Arial"/>
        </w:rPr>
        <w:t xml:space="preserve">is in </w:t>
      </w:r>
      <w:r>
        <w:rPr>
          <w:rFonts w:ascii="Arial" w:hAnsi="Arial" w:cs="Arial"/>
        </w:rPr>
        <w:t>distress</w:t>
      </w:r>
      <w:r w:rsidRPr="00376BE3">
        <w:rPr>
          <w:rFonts w:ascii="Arial" w:hAnsi="Arial" w:cs="Arial"/>
        </w:rPr>
        <w:t xml:space="preserve"> zone</w:t>
      </w:r>
      <w:r>
        <w:rPr>
          <w:rFonts w:ascii="Arial" w:hAnsi="Arial" w:cs="Arial"/>
        </w:rPr>
        <w:t>s</w:t>
      </w:r>
      <w:r w:rsidRPr="00376BE3">
        <w:rPr>
          <w:rFonts w:ascii="Arial" w:hAnsi="Arial" w:cs="Arial"/>
        </w:rPr>
        <w:t>, or</w:t>
      </w:r>
      <w:r>
        <w:rPr>
          <w:rFonts w:ascii="Arial" w:hAnsi="Arial" w:cs="Arial"/>
        </w:rPr>
        <w:t xml:space="preserve"> </w:t>
      </w:r>
      <w:r w:rsidR="00337D70">
        <w:rPr>
          <w:rFonts w:ascii="Arial" w:hAnsi="Arial" w:cs="Arial"/>
        </w:rPr>
        <w:t xml:space="preserve">the general </w:t>
      </w:r>
      <w:r>
        <w:rPr>
          <w:rFonts w:ascii="Arial" w:hAnsi="Arial" w:cs="Arial"/>
        </w:rPr>
        <w:t>Z-</w:t>
      </w:r>
      <w:r w:rsidR="00337D70">
        <w:rPr>
          <w:rFonts w:ascii="Arial" w:hAnsi="Arial" w:cs="Arial"/>
        </w:rPr>
        <w:t>s</w:t>
      </w:r>
      <w:r>
        <w:rPr>
          <w:rFonts w:ascii="Arial" w:hAnsi="Arial" w:cs="Arial"/>
        </w:rPr>
        <w:t xml:space="preserve">core </w:t>
      </w:r>
      <w:r w:rsidR="00337D70">
        <w:rPr>
          <w:rFonts w:ascii="Arial" w:hAnsi="Arial" w:cs="Arial"/>
        </w:rPr>
        <w:t xml:space="preserve">data </w:t>
      </w:r>
      <w:r>
        <w:rPr>
          <w:rFonts w:ascii="Arial" w:hAnsi="Arial" w:cs="Arial"/>
        </w:rPr>
        <w:t>of hospitality industry is</w:t>
      </w:r>
      <w:r w:rsidRPr="00376BE3">
        <w:rPr>
          <w:rFonts w:ascii="Arial" w:hAnsi="Arial" w:cs="Arial"/>
        </w:rPr>
        <w:t xml:space="preserve"> different </w:t>
      </w:r>
      <w:r>
        <w:rPr>
          <w:rFonts w:ascii="Arial" w:hAnsi="Arial" w:cs="Arial"/>
        </w:rPr>
        <w:t xml:space="preserve">with </w:t>
      </w:r>
      <w:r w:rsidRPr="00376BE3">
        <w:rPr>
          <w:rFonts w:ascii="Arial" w:hAnsi="Arial" w:cs="Arial"/>
        </w:rPr>
        <w:t xml:space="preserve">other </w:t>
      </w:r>
      <w:r w:rsidR="00337D70">
        <w:rPr>
          <w:rFonts w:ascii="Arial" w:hAnsi="Arial" w:cs="Arial"/>
        </w:rPr>
        <w:t xml:space="preserve">industries.  </w:t>
      </w:r>
    </w:p>
    <w:p w14:paraId="5560A062" w14:textId="77777777" w:rsidR="00337D70" w:rsidRDefault="00337D70" w:rsidP="00C00D07">
      <w:pPr>
        <w:spacing w:after="0" w:line="360" w:lineRule="auto"/>
        <w:jc w:val="both"/>
        <w:rPr>
          <w:rFonts w:ascii="Arial" w:hAnsi="Arial" w:cs="Arial"/>
        </w:rPr>
      </w:pPr>
    </w:p>
    <w:p w14:paraId="63458E52" w14:textId="20A8CE54" w:rsidR="00F55F2A" w:rsidRDefault="00337D70" w:rsidP="00C00D07">
      <w:pPr>
        <w:spacing w:after="0" w:line="360" w:lineRule="auto"/>
        <w:jc w:val="both"/>
        <w:rPr>
          <w:rFonts w:ascii="Arial" w:hAnsi="Arial" w:cs="Arial"/>
        </w:rPr>
      </w:pPr>
      <w:r>
        <w:rPr>
          <w:rFonts w:ascii="Arial" w:hAnsi="Arial" w:cs="Arial"/>
        </w:rPr>
        <w:t>B</w:t>
      </w:r>
      <w:r w:rsidR="00376BE3" w:rsidRPr="00376BE3">
        <w:rPr>
          <w:rFonts w:ascii="Arial" w:hAnsi="Arial" w:cs="Arial"/>
        </w:rPr>
        <w:t xml:space="preserve">y referring to the </w:t>
      </w:r>
      <w:r>
        <w:rPr>
          <w:rFonts w:ascii="Arial" w:hAnsi="Arial" w:cs="Arial"/>
        </w:rPr>
        <w:t xml:space="preserve">Z-score </w:t>
      </w:r>
      <w:r w:rsidR="00376BE3" w:rsidRPr="00376BE3">
        <w:rPr>
          <w:rFonts w:ascii="Arial" w:hAnsi="Arial" w:cs="Arial"/>
        </w:rPr>
        <w:t>data on the online analysis platform</w:t>
      </w:r>
      <w:r>
        <w:rPr>
          <w:rFonts w:ascii="Arial" w:hAnsi="Arial" w:cs="Arial"/>
        </w:rPr>
        <w:t xml:space="preserve"> to </w:t>
      </w:r>
      <w:r w:rsidR="00376BE3" w:rsidRPr="00376BE3">
        <w:rPr>
          <w:rFonts w:ascii="Arial" w:hAnsi="Arial" w:cs="Arial"/>
        </w:rPr>
        <w:t xml:space="preserve">have a clearer understanding of the </w:t>
      </w:r>
      <w:r>
        <w:rPr>
          <w:rFonts w:ascii="Arial" w:hAnsi="Arial" w:cs="Arial"/>
        </w:rPr>
        <w:t>industry</w:t>
      </w:r>
      <w:r w:rsidR="00376BE3" w:rsidRPr="00376BE3">
        <w:rPr>
          <w:rFonts w:ascii="Arial" w:hAnsi="Arial" w:cs="Arial"/>
        </w:rPr>
        <w:t xml:space="preserve"> average </w:t>
      </w:r>
      <w:r>
        <w:rPr>
          <w:rFonts w:ascii="Arial" w:hAnsi="Arial" w:cs="Arial"/>
        </w:rPr>
        <w:t>on Z-score of hospitality</w:t>
      </w:r>
      <w:r w:rsidR="00376BE3" w:rsidRPr="00376BE3">
        <w:rPr>
          <w:rFonts w:ascii="Arial" w:hAnsi="Arial" w:cs="Arial"/>
        </w:rPr>
        <w:t>.</w:t>
      </w:r>
      <w:r>
        <w:rPr>
          <w:rFonts w:ascii="Arial" w:hAnsi="Arial" w:cs="Arial"/>
        </w:rPr>
        <w:t xml:space="preserve">  </w:t>
      </w:r>
      <w:r w:rsidR="00B86218">
        <w:rPr>
          <w:rFonts w:ascii="Arial" w:hAnsi="Arial" w:cs="Arial"/>
        </w:rPr>
        <w:t xml:space="preserve"> </w:t>
      </w:r>
      <w:r w:rsidR="0064043E">
        <w:rPr>
          <w:rFonts w:ascii="Arial" w:hAnsi="Arial" w:cs="Arial"/>
        </w:rPr>
        <w:t xml:space="preserve"> </w:t>
      </w:r>
    </w:p>
    <w:p w14:paraId="2BBB3ABB" w14:textId="77777777" w:rsidR="00337D70" w:rsidRDefault="00337D70" w:rsidP="00C00D07">
      <w:pPr>
        <w:spacing w:after="0" w:line="360" w:lineRule="auto"/>
        <w:jc w:val="both"/>
        <w:rPr>
          <w:rFonts w:ascii="Arial" w:hAnsi="Arial" w:cs="Arial"/>
        </w:rPr>
      </w:pPr>
    </w:p>
    <w:p w14:paraId="6D46F782" w14:textId="77777777" w:rsidR="00F55F2A" w:rsidRDefault="00F55F2A" w:rsidP="005D0B64">
      <w:pPr>
        <w:spacing w:after="0" w:line="360" w:lineRule="auto"/>
        <w:rPr>
          <w:rFonts w:ascii="Arial" w:hAnsi="Arial" w:cs="Arial"/>
        </w:rPr>
      </w:pPr>
    </w:p>
    <w:p w14:paraId="42336C3A" w14:textId="77777777" w:rsidR="00F55F2A" w:rsidRDefault="00F55F2A" w:rsidP="005D0B64">
      <w:pPr>
        <w:spacing w:after="0" w:line="360" w:lineRule="auto"/>
        <w:rPr>
          <w:rFonts w:ascii="Arial" w:hAnsi="Arial" w:cs="Arial"/>
        </w:rPr>
      </w:pPr>
    </w:p>
    <w:p w14:paraId="274D64D4" w14:textId="77777777" w:rsidR="00F55F2A" w:rsidRDefault="00F55F2A" w:rsidP="005D0B64">
      <w:pPr>
        <w:spacing w:after="0" w:line="360" w:lineRule="auto"/>
        <w:rPr>
          <w:rFonts w:ascii="Arial" w:hAnsi="Arial" w:cs="Arial"/>
        </w:rPr>
      </w:pPr>
    </w:p>
    <w:p w14:paraId="1172923A" w14:textId="6538C3B8" w:rsidR="00F55F2A" w:rsidRDefault="00F55F2A" w:rsidP="00E40825">
      <w:pPr>
        <w:spacing w:after="0" w:line="360" w:lineRule="auto"/>
        <w:jc w:val="both"/>
        <w:rPr>
          <w:rFonts w:ascii="Arial" w:eastAsia="Times New Roman" w:hAnsi="Arial" w:cs="Arial"/>
          <w:kern w:val="0"/>
          <w14:ligatures w14:val="none"/>
        </w:rPr>
      </w:pPr>
      <w:r w:rsidRPr="00F55F2A">
        <w:rPr>
          <w:rFonts w:ascii="Arial" w:hAnsi="Arial" w:cs="Arial"/>
        </w:rPr>
        <w:t>The Hongkong and Shanghai Hotels</w:t>
      </w:r>
      <w:r w:rsidR="00337D70">
        <w:rPr>
          <w:rFonts w:ascii="Arial" w:hAnsi="Arial" w:cs="Arial"/>
        </w:rPr>
        <w:t xml:space="preserve"> (HKSHY)</w:t>
      </w:r>
      <w:r>
        <w:rPr>
          <w:rFonts w:ascii="Arial" w:hAnsi="Arial" w:cs="Arial"/>
        </w:rPr>
        <w:t xml:space="preserve">, </w:t>
      </w:r>
      <w:r w:rsidRPr="00F55F2A">
        <w:rPr>
          <w:rFonts w:ascii="Arial" w:hAnsi="Arial" w:cs="Arial"/>
        </w:rPr>
        <w:t xml:space="preserve">Altman Z-Score </w:t>
      </w:r>
      <w:r w:rsidR="00337D70">
        <w:rPr>
          <w:rFonts w:ascii="Arial" w:hAnsi="Arial" w:cs="Arial"/>
        </w:rPr>
        <w:t>at</w:t>
      </w:r>
      <w:r w:rsidRPr="00F55F2A">
        <w:rPr>
          <w:rFonts w:ascii="Arial" w:hAnsi="Arial" w:cs="Arial"/>
        </w:rPr>
        <w:t xml:space="preserve"> 1.19 </w:t>
      </w:r>
      <w:r w:rsidR="00337D70">
        <w:rPr>
          <w:rFonts w:ascii="Arial" w:hAnsi="Arial" w:cs="Arial"/>
        </w:rPr>
        <w:t>and c</w:t>
      </w:r>
      <w:r w:rsidR="00337D70" w:rsidRPr="00337D70">
        <w:rPr>
          <w:rFonts w:ascii="Arial" w:hAnsi="Arial" w:cs="Arial"/>
        </w:rPr>
        <w:t>ompetitive companies are chosen from companies within the same industry, with headquarter located in same country, with closest market capitalization</w:t>
      </w:r>
      <w:r w:rsidR="00E40825">
        <w:rPr>
          <w:rFonts w:ascii="Arial" w:hAnsi="Arial" w:cs="Arial"/>
        </w:rPr>
        <w:t xml:space="preserve"> as of 6 September 2024</w:t>
      </w:r>
      <w:r w:rsidR="00337D70">
        <w:rPr>
          <w:rFonts w:ascii="Arial" w:hAnsi="Arial" w:cs="Arial"/>
        </w:rPr>
        <w:t xml:space="preserve"> </w:t>
      </w:r>
      <w:r w:rsidR="00337D70" w:rsidRPr="00F55F2A">
        <w:rPr>
          <w:rFonts w:ascii="Arial" w:eastAsia="Times New Roman" w:hAnsi="Arial" w:cs="Arial"/>
          <w:kern w:val="0"/>
          <w14:ligatures w14:val="none"/>
        </w:rPr>
        <w:t>(Gurufocus.com, 2023)</w:t>
      </w:r>
      <w:r w:rsidR="00337D70">
        <w:rPr>
          <w:rFonts w:ascii="Arial" w:eastAsia="Times New Roman" w:hAnsi="Arial" w:cs="Arial"/>
          <w:kern w:val="0"/>
          <w14:ligatures w14:val="none"/>
        </w:rPr>
        <w:t>.</w:t>
      </w:r>
    </w:p>
    <w:p w14:paraId="57E01D4C" w14:textId="77777777" w:rsidR="00337D70" w:rsidRDefault="00337D70" w:rsidP="005D0B64">
      <w:pPr>
        <w:spacing w:after="0" w:line="360" w:lineRule="auto"/>
        <w:rPr>
          <w:rFonts w:ascii="Arial" w:hAnsi="Arial" w:cs="Arial"/>
        </w:rPr>
      </w:pPr>
    </w:p>
    <w:p w14:paraId="3190C607" w14:textId="0337E6A5" w:rsidR="0070219D" w:rsidRDefault="00F55F2A" w:rsidP="005D0B64">
      <w:pPr>
        <w:spacing w:after="0" w:line="360" w:lineRule="auto"/>
        <w:rPr>
          <w:rFonts w:ascii="Arial" w:hAnsi="Arial" w:cs="Arial"/>
        </w:rPr>
      </w:pPr>
      <w:r>
        <w:rPr>
          <w:noProof/>
        </w:rPr>
        <w:drawing>
          <wp:inline distT="0" distB="0" distL="0" distR="0" wp14:anchorId="1297ED1C" wp14:editId="699348AD">
            <wp:extent cx="5695950" cy="2705100"/>
            <wp:effectExtent l="0" t="0" r="0" b="0"/>
            <wp:docPr id="1767963964"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963964" name="圖片 1" descr="一張含有 文字, 螢幕擷取畫面, 字型, 數字 的圖片&#10;&#10;自動產生的描述"/>
                    <pic:cNvPicPr/>
                  </pic:nvPicPr>
                  <pic:blipFill>
                    <a:blip r:embed="rId12"/>
                    <a:stretch>
                      <a:fillRect/>
                    </a:stretch>
                  </pic:blipFill>
                  <pic:spPr>
                    <a:xfrm>
                      <a:off x="0" y="0"/>
                      <a:ext cx="5695950" cy="2705100"/>
                    </a:xfrm>
                    <a:prstGeom prst="rect">
                      <a:avLst/>
                    </a:prstGeom>
                  </pic:spPr>
                </pic:pic>
              </a:graphicData>
            </a:graphic>
          </wp:inline>
        </w:drawing>
      </w:r>
    </w:p>
    <w:p w14:paraId="3CA7179C" w14:textId="77777777" w:rsidR="00F55F2A" w:rsidRPr="00743DD4" w:rsidRDefault="00F55F2A" w:rsidP="00F55F2A">
      <w:pPr>
        <w:rPr>
          <w:rFonts w:ascii="Times New Roman" w:eastAsia="Times New Roman" w:hAnsi="Times New Roman" w:cs="Times New Roman"/>
          <w:b/>
          <w:bCs/>
          <w:kern w:val="0"/>
          <w14:ligatures w14:val="none"/>
        </w:rPr>
      </w:pPr>
      <w:r w:rsidRPr="00743DD4">
        <w:rPr>
          <w:rFonts w:ascii="Arial" w:hAnsi="Arial" w:cs="Arial"/>
          <w:b/>
          <w:bCs/>
        </w:rPr>
        <w:t xml:space="preserve">Source: </w:t>
      </w:r>
      <w:bookmarkStart w:id="1" w:name="_Hlk176603649"/>
      <w:r w:rsidRPr="00743DD4">
        <w:rPr>
          <w:rFonts w:ascii="Arial" w:eastAsia="Times New Roman" w:hAnsi="Arial" w:cs="Arial"/>
          <w:b/>
          <w:bCs/>
          <w:kern w:val="0"/>
          <w14:ligatures w14:val="none"/>
        </w:rPr>
        <w:t>(Gurufocus.com, 2023)</w:t>
      </w:r>
      <w:bookmarkEnd w:id="1"/>
    </w:p>
    <w:p w14:paraId="1685FB47" w14:textId="71419B47" w:rsidR="005D0B64" w:rsidRDefault="005D0B64" w:rsidP="006147D4">
      <w:pPr>
        <w:spacing w:after="0" w:line="360" w:lineRule="auto"/>
        <w:rPr>
          <w:rFonts w:ascii="Arial" w:hAnsi="Arial" w:cs="Arial"/>
        </w:rPr>
      </w:pPr>
    </w:p>
    <w:p w14:paraId="23BE96ED" w14:textId="2EB31C1D" w:rsidR="00337D70" w:rsidRDefault="00337D70" w:rsidP="00743DD4">
      <w:pPr>
        <w:spacing w:after="0" w:line="360" w:lineRule="auto"/>
        <w:jc w:val="both"/>
        <w:rPr>
          <w:rFonts w:ascii="Arial" w:hAnsi="Arial" w:cs="Arial"/>
        </w:rPr>
      </w:pPr>
      <w:r>
        <w:rPr>
          <w:rFonts w:ascii="Arial" w:hAnsi="Arial" w:cs="Arial"/>
        </w:rPr>
        <w:t>Among the 10 competitive companies, the</w:t>
      </w:r>
      <w:r w:rsidRPr="00337D70">
        <w:rPr>
          <w:rFonts w:ascii="Arial" w:hAnsi="Arial" w:cs="Arial"/>
        </w:rPr>
        <w:t xml:space="preserve"> highest </w:t>
      </w:r>
      <w:r>
        <w:rPr>
          <w:rFonts w:ascii="Arial" w:hAnsi="Arial" w:cs="Arial"/>
        </w:rPr>
        <w:t>Z</w:t>
      </w:r>
      <w:r w:rsidRPr="00337D70">
        <w:rPr>
          <w:rFonts w:ascii="Arial" w:hAnsi="Arial" w:cs="Arial"/>
        </w:rPr>
        <w:t>-</w:t>
      </w:r>
      <w:r>
        <w:rPr>
          <w:rFonts w:ascii="Arial" w:hAnsi="Arial" w:cs="Arial"/>
        </w:rPr>
        <w:t>s</w:t>
      </w:r>
      <w:r w:rsidRPr="00337D70">
        <w:rPr>
          <w:rFonts w:ascii="Arial" w:hAnsi="Arial" w:cs="Arial"/>
        </w:rPr>
        <w:t xml:space="preserve">core </w:t>
      </w:r>
      <w:r>
        <w:rPr>
          <w:rFonts w:ascii="Arial" w:hAnsi="Arial" w:cs="Arial"/>
        </w:rPr>
        <w:t>at</w:t>
      </w:r>
      <w:r w:rsidR="00E40825">
        <w:rPr>
          <w:rFonts w:ascii="Arial" w:hAnsi="Arial" w:cs="Arial"/>
        </w:rPr>
        <w:t xml:space="preserve"> </w:t>
      </w:r>
      <w:r>
        <w:rPr>
          <w:rFonts w:ascii="Arial" w:hAnsi="Arial" w:cs="Arial"/>
        </w:rPr>
        <w:t>45.99, t</w:t>
      </w:r>
      <w:r w:rsidRPr="00337D70">
        <w:rPr>
          <w:rFonts w:ascii="Arial" w:hAnsi="Arial" w:cs="Arial"/>
        </w:rPr>
        <w:t xml:space="preserve">he lowest </w:t>
      </w:r>
      <w:r>
        <w:rPr>
          <w:rFonts w:ascii="Arial" w:hAnsi="Arial" w:cs="Arial"/>
        </w:rPr>
        <w:t>at</w:t>
      </w:r>
      <w:r w:rsidRPr="00337D70">
        <w:rPr>
          <w:rFonts w:ascii="Arial" w:hAnsi="Arial" w:cs="Arial"/>
        </w:rPr>
        <w:t xml:space="preserve"> 0.</w:t>
      </w:r>
      <w:r>
        <w:rPr>
          <w:rFonts w:ascii="Arial" w:hAnsi="Arial" w:cs="Arial"/>
        </w:rPr>
        <w:t>01</w:t>
      </w:r>
      <w:r w:rsidR="00E40825">
        <w:rPr>
          <w:rFonts w:ascii="Arial" w:hAnsi="Arial" w:cs="Arial"/>
        </w:rPr>
        <w:t xml:space="preserve">. Taking out the highest (45.99) and the lowest (0.01).  The industry average is 0.915.  </w:t>
      </w:r>
    </w:p>
    <w:p w14:paraId="45531A3B" w14:textId="77777777" w:rsidR="00E40825" w:rsidRDefault="00E40825" w:rsidP="00743DD4">
      <w:pPr>
        <w:spacing w:after="0" w:line="360" w:lineRule="auto"/>
        <w:jc w:val="both"/>
        <w:rPr>
          <w:rFonts w:ascii="Arial" w:hAnsi="Arial" w:cs="Arial"/>
        </w:rPr>
      </w:pPr>
    </w:p>
    <w:p w14:paraId="6AAF315F" w14:textId="22CA616B" w:rsidR="00E40825" w:rsidRDefault="00E40825" w:rsidP="00743DD4">
      <w:pPr>
        <w:spacing w:after="0" w:line="360" w:lineRule="auto"/>
        <w:jc w:val="both"/>
        <w:rPr>
          <w:rFonts w:ascii="Arial" w:hAnsi="Arial" w:cs="Arial"/>
        </w:rPr>
      </w:pPr>
      <w:r>
        <w:rPr>
          <w:rFonts w:ascii="Arial" w:hAnsi="Arial" w:cs="Arial"/>
        </w:rPr>
        <w:t>Over</w:t>
      </w:r>
      <w:r w:rsidRPr="00E40825">
        <w:rPr>
          <w:rFonts w:ascii="Arial" w:hAnsi="Arial" w:cs="Arial"/>
        </w:rPr>
        <w:t xml:space="preserve"> the past 13 years, </w:t>
      </w:r>
      <w:r>
        <w:rPr>
          <w:rFonts w:ascii="Arial" w:hAnsi="Arial" w:cs="Arial"/>
        </w:rPr>
        <w:t>HKSHY’s</w:t>
      </w:r>
      <w:r w:rsidRPr="00E40825">
        <w:rPr>
          <w:rFonts w:ascii="Arial" w:hAnsi="Arial" w:cs="Arial"/>
        </w:rPr>
        <w:t xml:space="preserve"> highest Z-</w:t>
      </w:r>
      <w:r>
        <w:rPr>
          <w:rFonts w:ascii="Arial" w:hAnsi="Arial" w:cs="Arial"/>
        </w:rPr>
        <w:t>s</w:t>
      </w:r>
      <w:r w:rsidRPr="00E40825">
        <w:rPr>
          <w:rFonts w:ascii="Arial" w:hAnsi="Arial" w:cs="Arial"/>
        </w:rPr>
        <w:t xml:space="preserve">core was 1.61. The lowest was 0.74. </w:t>
      </w:r>
      <w:r>
        <w:rPr>
          <w:rFonts w:ascii="Arial" w:hAnsi="Arial" w:cs="Arial"/>
        </w:rPr>
        <w:t xml:space="preserve"> </w:t>
      </w:r>
      <w:r w:rsidRPr="00E40825">
        <w:rPr>
          <w:rFonts w:ascii="Arial" w:hAnsi="Arial" w:cs="Arial"/>
        </w:rPr>
        <w:t>And the median was 1.17</w:t>
      </w:r>
      <w:r>
        <w:rPr>
          <w:rFonts w:ascii="Arial" w:hAnsi="Arial" w:cs="Arial"/>
        </w:rPr>
        <w:t xml:space="preserve"> </w:t>
      </w:r>
      <w:r w:rsidRPr="00E40825">
        <w:rPr>
          <w:rFonts w:ascii="Arial" w:hAnsi="Arial" w:cs="Arial"/>
        </w:rPr>
        <w:t>(Gurufocus.com, 2023)</w:t>
      </w:r>
      <w:r>
        <w:rPr>
          <w:rFonts w:ascii="Arial" w:hAnsi="Arial" w:cs="Arial"/>
        </w:rPr>
        <w:t xml:space="preserve">.  </w:t>
      </w:r>
    </w:p>
    <w:p w14:paraId="2CBD0956" w14:textId="77777777" w:rsidR="00E40825" w:rsidRDefault="00E40825" w:rsidP="00743DD4">
      <w:pPr>
        <w:spacing w:after="0" w:line="360" w:lineRule="auto"/>
        <w:jc w:val="both"/>
        <w:rPr>
          <w:rFonts w:ascii="Arial" w:hAnsi="Arial" w:cs="Arial"/>
        </w:rPr>
      </w:pPr>
    </w:p>
    <w:p w14:paraId="28C5BCA0" w14:textId="00ED5A05" w:rsidR="00E40825" w:rsidRDefault="00E40825" w:rsidP="00743DD4">
      <w:pPr>
        <w:spacing w:after="0" w:line="360" w:lineRule="auto"/>
        <w:jc w:val="both"/>
        <w:rPr>
          <w:rFonts w:ascii="Arial" w:hAnsi="Arial" w:cs="Arial"/>
        </w:rPr>
      </w:pPr>
      <w:r>
        <w:rPr>
          <w:rFonts w:ascii="Arial" w:hAnsi="Arial" w:cs="Arial"/>
        </w:rPr>
        <w:t xml:space="preserve">Considering the findings of industry average of Z-score at 0.915 and the historical figures of HKSHY’s Z-score over the past 13 years, </w:t>
      </w:r>
      <w:r w:rsidR="00743DD4">
        <w:rPr>
          <w:rFonts w:ascii="Arial" w:hAnsi="Arial" w:cs="Arial"/>
        </w:rPr>
        <w:t xml:space="preserve">the latest Z-score of HKSHY at 1.21 for the year of 2023 is within the acceptable range. </w:t>
      </w:r>
    </w:p>
    <w:p w14:paraId="248DB2BF" w14:textId="77777777" w:rsidR="00E40825" w:rsidRDefault="00E40825" w:rsidP="006147D4">
      <w:pPr>
        <w:spacing w:after="0" w:line="360" w:lineRule="auto"/>
        <w:rPr>
          <w:rFonts w:ascii="Arial" w:hAnsi="Arial" w:cs="Arial"/>
        </w:rPr>
      </w:pPr>
    </w:p>
    <w:p w14:paraId="4A21DE09" w14:textId="77777777" w:rsidR="005D0B64" w:rsidRDefault="005D0B64" w:rsidP="006147D4">
      <w:pPr>
        <w:spacing w:after="0" w:line="360" w:lineRule="auto"/>
        <w:rPr>
          <w:rFonts w:ascii="Arial" w:hAnsi="Arial" w:cs="Arial"/>
        </w:rPr>
      </w:pPr>
    </w:p>
    <w:p w14:paraId="7F426B42" w14:textId="3513D487" w:rsidR="00B25751" w:rsidRPr="00291E4D" w:rsidRDefault="00865F6C" w:rsidP="006147D4">
      <w:pPr>
        <w:spacing w:after="0" w:line="360" w:lineRule="auto"/>
        <w:rPr>
          <w:rFonts w:ascii="Arial" w:hAnsi="Arial" w:cs="Arial"/>
          <w:b/>
          <w:bCs/>
        </w:rPr>
      </w:pPr>
      <w:proofErr w:type="gramStart"/>
      <w:r w:rsidRPr="00291E4D">
        <w:rPr>
          <w:rFonts w:ascii="Arial" w:hAnsi="Arial" w:cs="Arial"/>
          <w:b/>
          <w:bCs/>
        </w:rPr>
        <w:lastRenderedPageBreak/>
        <w:t xml:space="preserve">2.2 </w:t>
      </w:r>
      <w:r w:rsidR="00E94DC9">
        <w:rPr>
          <w:rFonts w:ascii="Arial" w:hAnsi="Arial" w:cs="Arial"/>
          <w:b/>
          <w:bCs/>
        </w:rPr>
        <w:t xml:space="preserve"> Financial</w:t>
      </w:r>
      <w:proofErr w:type="gramEnd"/>
      <w:r w:rsidR="00E94DC9">
        <w:rPr>
          <w:rFonts w:ascii="Arial" w:hAnsi="Arial" w:cs="Arial"/>
          <w:b/>
          <w:bCs/>
        </w:rPr>
        <w:t xml:space="preserve"> Structure </w:t>
      </w:r>
    </w:p>
    <w:p w14:paraId="53386378" w14:textId="77777777" w:rsidR="00B25751" w:rsidRDefault="00B25751" w:rsidP="006147D4">
      <w:pPr>
        <w:spacing w:after="0" w:line="360" w:lineRule="auto"/>
        <w:rPr>
          <w:rFonts w:ascii="Arial" w:hAnsi="Arial" w:cs="Arial"/>
        </w:rPr>
      </w:pPr>
    </w:p>
    <w:p w14:paraId="3C4A2E0C" w14:textId="58FC840A" w:rsidR="00B25751" w:rsidRDefault="00B25751" w:rsidP="006147D4">
      <w:pPr>
        <w:spacing w:after="0" w:line="360" w:lineRule="auto"/>
        <w:rPr>
          <w:rFonts w:ascii="Arial" w:hAnsi="Arial" w:cs="Arial"/>
        </w:rPr>
      </w:pPr>
      <w:r>
        <w:rPr>
          <w:noProof/>
        </w:rPr>
        <w:drawing>
          <wp:inline distT="0" distB="0" distL="0" distR="0" wp14:anchorId="6A626034" wp14:editId="5BD75BB1">
            <wp:extent cx="5486400" cy="1790700"/>
            <wp:effectExtent l="0" t="0" r="0" b="0"/>
            <wp:docPr id="493562932" name="圖片 1" descr="一張含有 文字, 螢幕擷取畫面, 行,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62932" name="圖片 1" descr="一張含有 文字, 螢幕擷取畫面, 行, 字型 的圖片&#10;&#10;自動產生的描述"/>
                    <pic:cNvPicPr/>
                  </pic:nvPicPr>
                  <pic:blipFill>
                    <a:blip r:embed="rId13"/>
                    <a:stretch>
                      <a:fillRect/>
                    </a:stretch>
                  </pic:blipFill>
                  <pic:spPr>
                    <a:xfrm>
                      <a:off x="0" y="0"/>
                      <a:ext cx="5486400" cy="1790700"/>
                    </a:xfrm>
                    <a:prstGeom prst="rect">
                      <a:avLst/>
                    </a:prstGeom>
                  </pic:spPr>
                </pic:pic>
              </a:graphicData>
            </a:graphic>
          </wp:inline>
        </w:drawing>
      </w:r>
    </w:p>
    <w:p w14:paraId="051CE649" w14:textId="77777777" w:rsidR="00B25751" w:rsidRDefault="00B25751" w:rsidP="006147D4">
      <w:pPr>
        <w:spacing w:after="0" w:line="360" w:lineRule="auto"/>
        <w:rPr>
          <w:rFonts w:ascii="Arial" w:hAnsi="Arial" w:cs="Arial"/>
        </w:rPr>
      </w:pPr>
    </w:p>
    <w:p w14:paraId="206D3887" w14:textId="48CC0B25" w:rsidR="00B25751" w:rsidRDefault="00B25751" w:rsidP="004E22D8">
      <w:pPr>
        <w:spacing w:after="0" w:line="360" w:lineRule="auto"/>
        <w:jc w:val="both"/>
        <w:rPr>
          <w:rFonts w:ascii="Arial" w:hAnsi="Arial" w:cs="Arial"/>
        </w:rPr>
      </w:pPr>
      <w:r w:rsidRPr="004E22D8">
        <w:rPr>
          <w:rFonts w:ascii="Arial" w:hAnsi="Arial" w:cs="Arial"/>
          <w:b/>
          <w:bCs/>
        </w:rPr>
        <w:t>Fixed Asset to Long Term Liability Ratio:</w:t>
      </w:r>
      <w:r>
        <w:rPr>
          <w:rFonts w:ascii="Arial" w:hAnsi="Arial" w:cs="Arial"/>
        </w:rPr>
        <w:t xml:space="preserve"> </w:t>
      </w:r>
      <w:r w:rsidR="004E22D8" w:rsidRPr="004E22D8">
        <w:rPr>
          <w:rFonts w:ascii="Arial" w:hAnsi="Arial" w:cs="Arial"/>
        </w:rPr>
        <w:t>This ratio complements an assessment of a company's ability to cover its debt. It shows the extent to which a company's tangible fixed assets</w:t>
      </w:r>
      <w:r w:rsidR="004E22D8">
        <w:rPr>
          <w:rFonts w:ascii="Arial" w:hAnsi="Arial" w:cs="Arial"/>
        </w:rPr>
        <w:t xml:space="preserve"> (</w:t>
      </w:r>
      <w:r w:rsidR="004E22D8" w:rsidRPr="004E22D8">
        <w:rPr>
          <w:rFonts w:ascii="Arial" w:hAnsi="Arial" w:cs="Arial"/>
        </w:rPr>
        <w:t>such as land and buildings, plant and machinery, equipment, and vehicles</w:t>
      </w:r>
      <w:r w:rsidR="00291E4D">
        <w:rPr>
          <w:rFonts w:ascii="Arial" w:hAnsi="Arial" w:cs="Arial"/>
        </w:rPr>
        <w:t>)</w:t>
      </w:r>
      <w:r w:rsidR="004E22D8" w:rsidRPr="004E22D8">
        <w:rPr>
          <w:rFonts w:ascii="Arial" w:hAnsi="Arial" w:cs="Arial"/>
        </w:rPr>
        <w:t xml:space="preserve"> can cover its long-term liabilities</w:t>
      </w:r>
      <w:r w:rsidR="00291E4D">
        <w:rPr>
          <w:rFonts w:ascii="Arial" w:hAnsi="Arial" w:cs="Arial"/>
        </w:rPr>
        <w:t xml:space="preserve"> (such as </w:t>
      </w:r>
      <w:r w:rsidR="00291E4D" w:rsidRPr="00291E4D">
        <w:rPr>
          <w:rFonts w:ascii="Arial" w:hAnsi="Arial" w:cs="Arial"/>
        </w:rPr>
        <w:t>mortgage loans, bonds payable, and other long-term leases or loans</w:t>
      </w:r>
      <w:r w:rsidR="00291E4D">
        <w:rPr>
          <w:rFonts w:ascii="Arial" w:hAnsi="Arial" w:cs="Arial"/>
        </w:rPr>
        <w:t>)</w:t>
      </w:r>
      <w:r w:rsidR="004E22D8" w:rsidRPr="004E22D8">
        <w:rPr>
          <w:rFonts w:ascii="Arial" w:hAnsi="Arial" w:cs="Arial"/>
        </w:rPr>
        <w:t>. Tangible fixed assets constitute a potential source of debt financing for a company.</w:t>
      </w:r>
    </w:p>
    <w:p w14:paraId="2145795A" w14:textId="77777777" w:rsidR="00291E4D" w:rsidRDefault="00291E4D" w:rsidP="004E22D8">
      <w:pPr>
        <w:spacing w:after="0" w:line="360" w:lineRule="auto"/>
        <w:jc w:val="both"/>
        <w:rPr>
          <w:rFonts w:ascii="Arial" w:hAnsi="Arial" w:cs="Arial"/>
        </w:rPr>
      </w:pPr>
    </w:p>
    <w:p w14:paraId="76BF06B3" w14:textId="76E89E20" w:rsidR="003D5474" w:rsidRPr="003D5474" w:rsidRDefault="00291E4D" w:rsidP="003D5474">
      <w:pPr>
        <w:jc w:val="both"/>
        <w:rPr>
          <w:rFonts w:ascii="Times New Roman" w:eastAsia="Times New Roman" w:hAnsi="Times New Roman" w:cs="Times New Roman"/>
          <w:kern w:val="0"/>
          <w14:ligatures w14:val="none"/>
        </w:rPr>
      </w:pPr>
      <w:r>
        <w:rPr>
          <w:rFonts w:ascii="Arial" w:hAnsi="Arial" w:cs="Arial"/>
        </w:rPr>
        <w:t>The interpretation of this r</w:t>
      </w:r>
      <w:r w:rsidRPr="00291E4D">
        <w:rPr>
          <w:rFonts w:ascii="Arial" w:hAnsi="Arial" w:cs="Arial"/>
        </w:rPr>
        <w:t>atio</w:t>
      </w:r>
      <w:r>
        <w:rPr>
          <w:rFonts w:ascii="Arial" w:hAnsi="Arial" w:cs="Arial"/>
        </w:rPr>
        <w:t xml:space="preserve"> is t</w:t>
      </w:r>
      <w:r w:rsidRPr="00291E4D">
        <w:rPr>
          <w:rFonts w:ascii="Arial" w:hAnsi="Arial" w:cs="Arial"/>
        </w:rPr>
        <w:t>he greater the value of this ratio, the greater the company's ability to repay long-term liabilities and its greater debt capacity (the greater the chance of acquiring new long-term liabilities in the future)</w:t>
      </w:r>
      <w:r w:rsidR="003D5474">
        <w:rPr>
          <w:rFonts w:ascii="Arial" w:hAnsi="Arial" w:cs="Arial"/>
        </w:rPr>
        <w:t xml:space="preserve"> </w:t>
      </w:r>
      <w:r w:rsidR="003D5474" w:rsidRPr="003D5474">
        <w:rPr>
          <w:rFonts w:ascii="Arial" w:eastAsia="Times New Roman" w:hAnsi="Arial" w:cs="Arial"/>
          <w:kern w:val="0"/>
          <w14:ligatures w14:val="none"/>
        </w:rPr>
        <w:t>(Inc, n.d.)</w:t>
      </w:r>
      <w:r w:rsidR="003D5474">
        <w:rPr>
          <w:rFonts w:ascii="Arial" w:eastAsia="Times New Roman" w:hAnsi="Arial" w:cs="Arial"/>
          <w:kern w:val="0"/>
          <w14:ligatures w14:val="none"/>
        </w:rPr>
        <w:t xml:space="preserve">. </w:t>
      </w:r>
    </w:p>
    <w:p w14:paraId="080235E0" w14:textId="19710820" w:rsidR="00291E4D" w:rsidRDefault="00291E4D" w:rsidP="004E22D8">
      <w:pPr>
        <w:spacing w:after="0" w:line="360" w:lineRule="auto"/>
        <w:jc w:val="both"/>
        <w:rPr>
          <w:rFonts w:ascii="Arial" w:hAnsi="Arial" w:cs="Arial"/>
        </w:rPr>
      </w:pPr>
    </w:p>
    <w:p w14:paraId="22239169" w14:textId="7D4CF992" w:rsidR="00291E4D" w:rsidRDefault="00291E4D" w:rsidP="004E22D8">
      <w:pPr>
        <w:spacing w:after="0" w:line="360" w:lineRule="auto"/>
        <w:jc w:val="both"/>
        <w:rPr>
          <w:rFonts w:ascii="Arial" w:hAnsi="Arial" w:cs="Arial"/>
        </w:rPr>
      </w:pPr>
      <w:r>
        <w:rPr>
          <w:rFonts w:ascii="Arial" w:hAnsi="Arial" w:cs="Arial"/>
        </w:rPr>
        <w:t xml:space="preserve">HKSHY has an average ratio of 0.93 over the years of 2021-2023 which is higher than the industry average of 0.82, indicating its ability </w:t>
      </w:r>
      <w:r w:rsidR="003D5474">
        <w:rPr>
          <w:rFonts w:ascii="Arial" w:hAnsi="Arial" w:cs="Arial"/>
        </w:rPr>
        <w:t xml:space="preserve">in bearing long-term liabilities. </w:t>
      </w:r>
    </w:p>
    <w:p w14:paraId="1F7114F7" w14:textId="77777777" w:rsidR="003D5474" w:rsidRDefault="003D5474" w:rsidP="004E22D8">
      <w:pPr>
        <w:spacing w:after="0" w:line="360" w:lineRule="auto"/>
        <w:jc w:val="both"/>
        <w:rPr>
          <w:rFonts w:ascii="Arial" w:hAnsi="Arial" w:cs="Arial"/>
        </w:rPr>
      </w:pPr>
    </w:p>
    <w:p w14:paraId="765C2098" w14:textId="4B7405AD" w:rsidR="003D5474" w:rsidRDefault="003D5474" w:rsidP="004E22D8">
      <w:pPr>
        <w:spacing w:after="0" w:line="360" w:lineRule="auto"/>
        <w:jc w:val="both"/>
        <w:rPr>
          <w:rFonts w:ascii="Arial" w:hAnsi="Arial" w:cs="Arial"/>
        </w:rPr>
      </w:pPr>
      <w:bookmarkStart w:id="2" w:name="_Hlk176609326"/>
      <w:r w:rsidRPr="007F451B">
        <w:rPr>
          <w:rFonts w:ascii="Arial" w:hAnsi="Arial" w:cs="Arial"/>
          <w:b/>
          <w:bCs/>
        </w:rPr>
        <w:t>Current Liabilities to Net Asset Ratio:</w:t>
      </w:r>
      <w:r>
        <w:rPr>
          <w:rFonts w:ascii="Arial" w:hAnsi="Arial" w:cs="Arial"/>
        </w:rPr>
        <w:t xml:space="preserve"> </w:t>
      </w:r>
      <w:bookmarkEnd w:id="2"/>
      <w:r w:rsidR="007F451B" w:rsidRPr="007F451B">
        <w:rPr>
          <w:rFonts w:ascii="Arial" w:hAnsi="Arial" w:cs="Arial"/>
        </w:rPr>
        <w:t>This ratio is a financial measure used to help understand the extent to which a company's operations are funded by debt. It is one of many leverage ratios that can be used to understand a company's capital structure.</w:t>
      </w:r>
    </w:p>
    <w:p w14:paraId="1FB94A5F" w14:textId="77777777" w:rsidR="007F451B" w:rsidRDefault="007F451B" w:rsidP="004E22D8">
      <w:pPr>
        <w:spacing w:after="0" w:line="360" w:lineRule="auto"/>
        <w:jc w:val="both"/>
        <w:rPr>
          <w:rFonts w:ascii="Arial" w:hAnsi="Arial" w:cs="Arial"/>
        </w:rPr>
      </w:pPr>
    </w:p>
    <w:p w14:paraId="7622A24D" w14:textId="77777777" w:rsidR="007F451B" w:rsidRDefault="007F451B" w:rsidP="004E22D8">
      <w:pPr>
        <w:spacing w:after="0" w:line="360" w:lineRule="auto"/>
        <w:jc w:val="both"/>
        <w:rPr>
          <w:rFonts w:ascii="Arial" w:hAnsi="Arial" w:cs="Arial"/>
        </w:rPr>
      </w:pPr>
    </w:p>
    <w:p w14:paraId="611EFFB7" w14:textId="18930122" w:rsidR="007F451B" w:rsidRDefault="007F451B" w:rsidP="004E22D8">
      <w:pPr>
        <w:spacing w:after="0" w:line="360" w:lineRule="auto"/>
        <w:jc w:val="both"/>
        <w:rPr>
          <w:rFonts w:ascii="Arial" w:hAnsi="Arial" w:cs="Arial"/>
        </w:rPr>
      </w:pPr>
      <w:r>
        <w:rPr>
          <w:rFonts w:ascii="Arial" w:hAnsi="Arial" w:cs="Arial"/>
        </w:rPr>
        <w:lastRenderedPageBreak/>
        <w:t>The</w:t>
      </w:r>
      <w:r w:rsidRPr="007F451B">
        <w:rPr>
          <w:rFonts w:ascii="Arial" w:hAnsi="Arial" w:cs="Arial"/>
        </w:rPr>
        <w:t xml:space="preserve"> ratio close to 1 (or 100%) is an extremely high percentage of debt financing. This is unsustainable over the long term as the company may face solvency issues and risk triggering an event of default.</w:t>
      </w:r>
      <w:r>
        <w:rPr>
          <w:rFonts w:ascii="Arial" w:hAnsi="Arial" w:cs="Arial"/>
        </w:rPr>
        <w:t xml:space="preserve">  Whereas p</w:t>
      </w:r>
      <w:r w:rsidRPr="007F451B">
        <w:rPr>
          <w:rFonts w:ascii="Arial" w:hAnsi="Arial" w:cs="Arial"/>
        </w:rPr>
        <w:t>roblems can also arise if the debt-to-asset ratio is too low. While unlikely to lead to solvency issues, it could indicate poor capital structure decisions by management, resulting in a suboptimal return on equity for the company's shareholders</w:t>
      </w:r>
      <w:r w:rsidR="004273F1">
        <w:rPr>
          <w:rFonts w:ascii="Arial" w:hAnsi="Arial" w:cs="Arial"/>
        </w:rPr>
        <w:t xml:space="preserve"> </w:t>
      </w:r>
      <w:r w:rsidR="004273F1" w:rsidRPr="004273F1">
        <w:rPr>
          <w:rFonts w:ascii="Arial" w:hAnsi="Arial" w:cs="Arial"/>
        </w:rPr>
        <w:t>(</w:t>
      </w:r>
      <w:proofErr w:type="spellStart"/>
      <w:r w:rsidR="004273F1" w:rsidRPr="004273F1">
        <w:rPr>
          <w:rFonts w:ascii="Arial" w:hAnsi="Arial" w:cs="Arial"/>
        </w:rPr>
        <w:t>Peterdy</w:t>
      </w:r>
      <w:proofErr w:type="spellEnd"/>
      <w:r w:rsidR="004273F1" w:rsidRPr="004273F1">
        <w:rPr>
          <w:rFonts w:ascii="Arial" w:hAnsi="Arial" w:cs="Arial"/>
        </w:rPr>
        <w:t>, n.d.)</w:t>
      </w:r>
      <w:r w:rsidR="004273F1">
        <w:rPr>
          <w:rFonts w:ascii="Arial" w:hAnsi="Arial" w:cs="Arial"/>
        </w:rPr>
        <w:t>.</w:t>
      </w:r>
    </w:p>
    <w:p w14:paraId="6093AB80" w14:textId="77777777" w:rsidR="007F451B" w:rsidRDefault="007F451B" w:rsidP="004E22D8">
      <w:pPr>
        <w:spacing w:after="0" w:line="360" w:lineRule="auto"/>
        <w:jc w:val="both"/>
        <w:rPr>
          <w:rFonts w:ascii="Arial" w:hAnsi="Arial" w:cs="Arial"/>
        </w:rPr>
      </w:pPr>
    </w:p>
    <w:p w14:paraId="31A39BFD" w14:textId="77777777" w:rsidR="004273F1" w:rsidRDefault="007F451B" w:rsidP="004E22D8">
      <w:pPr>
        <w:spacing w:after="0" w:line="360" w:lineRule="auto"/>
        <w:jc w:val="both"/>
        <w:rPr>
          <w:rFonts w:ascii="Arial" w:hAnsi="Arial" w:cs="Arial"/>
        </w:rPr>
      </w:pPr>
      <w:r w:rsidRPr="007F451B">
        <w:rPr>
          <w:rFonts w:ascii="Arial" w:hAnsi="Arial" w:cs="Arial"/>
        </w:rPr>
        <w:t>HKSHY has an average ratio of 0.</w:t>
      </w:r>
      <w:r>
        <w:rPr>
          <w:rFonts w:ascii="Arial" w:hAnsi="Arial" w:cs="Arial"/>
        </w:rPr>
        <w:t>36</w:t>
      </w:r>
      <w:r w:rsidRPr="007F451B">
        <w:rPr>
          <w:rFonts w:ascii="Arial" w:hAnsi="Arial" w:cs="Arial"/>
        </w:rPr>
        <w:t xml:space="preserve"> over the years of 2021-2023 which is </w:t>
      </w:r>
      <w:r>
        <w:rPr>
          <w:rFonts w:ascii="Arial" w:hAnsi="Arial" w:cs="Arial"/>
        </w:rPr>
        <w:t xml:space="preserve">in line with </w:t>
      </w:r>
      <w:r w:rsidRPr="007F451B">
        <w:rPr>
          <w:rFonts w:ascii="Arial" w:hAnsi="Arial" w:cs="Arial"/>
        </w:rPr>
        <w:t>the industry average of 0.</w:t>
      </w:r>
      <w:r>
        <w:rPr>
          <w:rFonts w:ascii="Arial" w:hAnsi="Arial" w:cs="Arial"/>
        </w:rPr>
        <w:t>38</w:t>
      </w:r>
      <w:r w:rsidRPr="007F451B">
        <w:rPr>
          <w:rFonts w:ascii="Arial" w:hAnsi="Arial" w:cs="Arial"/>
        </w:rPr>
        <w:t xml:space="preserve">, </w:t>
      </w:r>
      <w:r>
        <w:rPr>
          <w:rFonts w:ascii="Arial" w:hAnsi="Arial" w:cs="Arial"/>
        </w:rPr>
        <w:t xml:space="preserve">stands on a better position </w:t>
      </w:r>
      <w:r w:rsidR="004273F1">
        <w:rPr>
          <w:rFonts w:ascii="Arial" w:hAnsi="Arial" w:cs="Arial"/>
        </w:rPr>
        <w:t xml:space="preserve">than the industry level. </w:t>
      </w:r>
    </w:p>
    <w:p w14:paraId="6C5F0DB5" w14:textId="77777777" w:rsidR="004273F1" w:rsidRDefault="004273F1" w:rsidP="004E22D8">
      <w:pPr>
        <w:spacing w:after="0" w:line="360" w:lineRule="auto"/>
        <w:jc w:val="both"/>
        <w:rPr>
          <w:rFonts w:ascii="Arial" w:hAnsi="Arial" w:cs="Arial"/>
        </w:rPr>
      </w:pPr>
    </w:p>
    <w:p w14:paraId="2C79799B" w14:textId="0C83DCB0" w:rsidR="007F451B" w:rsidRDefault="004273F1" w:rsidP="004E22D8">
      <w:pPr>
        <w:spacing w:after="0" w:line="360" w:lineRule="auto"/>
        <w:jc w:val="both"/>
        <w:rPr>
          <w:rFonts w:ascii="Arial" w:hAnsi="Arial" w:cs="Arial"/>
        </w:rPr>
      </w:pPr>
      <w:r w:rsidRPr="00D11467">
        <w:rPr>
          <w:rFonts w:ascii="Arial" w:hAnsi="Arial" w:cs="Arial"/>
          <w:b/>
          <w:bCs/>
        </w:rPr>
        <w:t xml:space="preserve">Current Liabilities to </w:t>
      </w:r>
      <w:r w:rsidR="002304AD" w:rsidRPr="00D11467">
        <w:rPr>
          <w:rFonts w:ascii="Arial" w:hAnsi="Arial" w:cs="Arial"/>
          <w:b/>
          <w:bCs/>
        </w:rPr>
        <w:t>Stock Ratio</w:t>
      </w:r>
      <w:r w:rsidRPr="00D11467">
        <w:rPr>
          <w:rFonts w:ascii="Arial" w:hAnsi="Arial" w:cs="Arial"/>
          <w:b/>
          <w:bCs/>
        </w:rPr>
        <w:t>:</w:t>
      </w:r>
      <w:r w:rsidR="00D11467">
        <w:rPr>
          <w:rFonts w:ascii="Arial" w:hAnsi="Arial" w:cs="Arial"/>
        </w:rPr>
        <w:t xml:space="preserve"> This ratio is a </w:t>
      </w:r>
      <w:r w:rsidR="00D11467" w:rsidRPr="00D11467">
        <w:rPr>
          <w:rFonts w:ascii="Arial" w:hAnsi="Arial" w:cs="Arial"/>
        </w:rPr>
        <w:t xml:space="preserve">financial metric used to evaluate a company's ability to cover its short-term </w:t>
      </w:r>
      <w:r w:rsidR="00D11467">
        <w:rPr>
          <w:rFonts w:ascii="Arial" w:hAnsi="Arial" w:cs="Arial"/>
        </w:rPr>
        <w:t>liabilities</w:t>
      </w:r>
      <w:r w:rsidR="00D11467" w:rsidRPr="00D11467">
        <w:rPr>
          <w:rFonts w:ascii="Arial" w:hAnsi="Arial" w:cs="Arial"/>
        </w:rPr>
        <w:t xml:space="preserve"> with its stock</w:t>
      </w:r>
      <w:r w:rsidR="00D11467">
        <w:rPr>
          <w:rFonts w:ascii="Arial" w:hAnsi="Arial" w:cs="Arial"/>
        </w:rPr>
        <w:t xml:space="preserve"> (refers to guest room inventories in hospitality industry). </w:t>
      </w:r>
      <w:r w:rsidR="00953386">
        <w:rPr>
          <w:rFonts w:ascii="Arial" w:hAnsi="Arial" w:cs="Arial"/>
        </w:rPr>
        <w:t xml:space="preserve"> </w:t>
      </w:r>
      <w:r w:rsidR="00D11467">
        <w:rPr>
          <w:rFonts w:ascii="Arial" w:hAnsi="Arial" w:cs="Arial"/>
        </w:rPr>
        <w:t xml:space="preserve"> </w:t>
      </w:r>
      <w:r w:rsidR="00953386" w:rsidRPr="00953386">
        <w:rPr>
          <w:rFonts w:ascii="Arial" w:hAnsi="Arial" w:cs="Arial"/>
        </w:rPr>
        <w:t>A</w:t>
      </w:r>
      <w:r w:rsidR="00953386">
        <w:rPr>
          <w:rFonts w:ascii="Arial" w:hAnsi="Arial" w:cs="Arial"/>
        </w:rPr>
        <w:t xml:space="preserve"> </w:t>
      </w:r>
      <w:r w:rsidR="00953386" w:rsidRPr="00953386">
        <w:rPr>
          <w:rFonts w:ascii="Arial" w:hAnsi="Arial" w:cs="Arial"/>
        </w:rPr>
        <w:t>high ratio</w:t>
      </w:r>
      <w:r w:rsidR="00953386">
        <w:rPr>
          <w:rFonts w:ascii="Arial" w:hAnsi="Arial" w:cs="Arial"/>
        </w:rPr>
        <w:t xml:space="preserve"> </w:t>
      </w:r>
      <w:r w:rsidR="00953386" w:rsidRPr="00953386">
        <w:rPr>
          <w:rFonts w:ascii="Arial" w:hAnsi="Arial" w:cs="Arial"/>
        </w:rPr>
        <w:t>indicate</w:t>
      </w:r>
      <w:r w:rsidR="00953386">
        <w:rPr>
          <w:rFonts w:ascii="Arial" w:hAnsi="Arial" w:cs="Arial"/>
        </w:rPr>
        <w:t>s</w:t>
      </w:r>
      <w:r w:rsidR="00953386" w:rsidRPr="00953386">
        <w:rPr>
          <w:rFonts w:ascii="Arial" w:hAnsi="Arial" w:cs="Arial"/>
        </w:rPr>
        <w:t xml:space="preserve"> that the business is operating inefficiently, or that the business's assets are not operating to their full potential. However, there is no one-size-fits-all definition of a ratio that is too high, and a ratio that is too high depends on your business and the industry in which it operates</w:t>
      </w:r>
      <w:r w:rsidR="00E0264A">
        <w:rPr>
          <w:rFonts w:ascii="Arial" w:hAnsi="Arial" w:cs="Arial"/>
        </w:rPr>
        <w:t xml:space="preserve"> </w:t>
      </w:r>
      <w:r w:rsidR="00E0264A" w:rsidRPr="00E0264A">
        <w:rPr>
          <w:rFonts w:ascii="Arial" w:hAnsi="Arial" w:cs="Arial"/>
        </w:rPr>
        <w:t>(www.legalzoom.com, n.d.)</w:t>
      </w:r>
      <w:r w:rsidR="00E0264A">
        <w:rPr>
          <w:rFonts w:ascii="Arial" w:hAnsi="Arial" w:cs="Arial"/>
        </w:rPr>
        <w:t>.</w:t>
      </w:r>
    </w:p>
    <w:p w14:paraId="36769CD3" w14:textId="77777777" w:rsidR="00953386" w:rsidRDefault="00953386" w:rsidP="004E22D8">
      <w:pPr>
        <w:spacing w:after="0" w:line="360" w:lineRule="auto"/>
        <w:jc w:val="both"/>
        <w:rPr>
          <w:rFonts w:ascii="Arial" w:hAnsi="Arial" w:cs="Arial"/>
        </w:rPr>
      </w:pPr>
    </w:p>
    <w:p w14:paraId="49198D56" w14:textId="66819FD0" w:rsidR="00953386" w:rsidRDefault="00953386" w:rsidP="004E22D8">
      <w:pPr>
        <w:spacing w:after="0" w:line="360" w:lineRule="auto"/>
        <w:jc w:val="both"/>
        <w:rPr>
          <w:rFonts w:ascii="Arial" w:hAnsi="Arial" w:cs="Arial"/>
        </w:rPr>
      </w:pPr>
      <w:r>
        <w:rPr>
          <w:rFonts w:ascii="Arial" w:hAnsi="Arial" w:cs="Arial"/>
        </w:rPr>
        <w:t xml:space="preserve">Referring to the comparison of HKSHY, SHA and MO, the industry average </w:t>
      </w:r>
      <w:r w:rsidR="00E0264A">
        <w:rPr>
          <w:rFonts w:ascii="Arial" w:hAnsi="Arial" w:cs="Arial"/>
        </w:rPr>
        <w:t>point at 76.  HKSHY has an average of 105 over the period of 2021 – 2023, higher than the industry average by 38%,</w:t>
      </w:r>
      <w:r w:rsidR="00533E43">
        <w:rPr>
          <w:rFonts w:ascii="Arial" w:hAnsi="Arial" w:cs="Arial"/>
        </w:rPr>
        <w:t xml:space="preserve"> represents HKSHY’s </w:t>
      </w:r>
      <w:r w:rsidR="00533E43" w:rsidRPr="00533E43">
        <w:rPr>
          <w:rFonts w:ascii="Arial" w:hAnsi="Arial" w:cs="Arial"/>
        </w:rPr>
        <w:t>efficiency in managing its inventor</w:t>
      </w:r>
      <w:r w:rsidR="00533E43">
        <w:rPr>
          <w:rFonts w:ascii="Arial" w:hAnsi="Arial" w:cs="Arial"/>
        </w:rPr>
        <w:t>ies</w:t>
      </w:r>
      <w:r w:rsidR="00533E43" w:rsidRPr="00533E43">
        <w:rPr>
          <w:rFonts w:ascii="Arial" w:hAnsi="Arial" w:cs="Arial"/>
        </w:rPr>
        <w:t xml:space="preserve"> and liabilities was at a low level compared to its </w:t>
      </w:r>
      <w:r w:rsidR="00533E43">
        <w:rPr>
          <w:rFonts w:ascii="Arial" w:hAnsi="Arial" w:cs="Arial"/>
        </w:rPr>
        <w:t>competitors</w:t>
      </w:r>
      <w:r w:rsidR="00533E43" w:rsidRPr="00533E43">
        <w:rPr>
          <w:rFonts w:ascii="Arial" w:hAnsi="Arial" w:cs="Arial"/>
        </w:rPr>
        <w:t>.</w:t>
      </w:r>
      <w:r w:rsidR="00533E43">
        <w:rPr>
          <w:rFonts w:ascii="Arial" w:hAnsi="Arial" w:cs="Arial"/>
        </w:rPr>
        <w:t xml:space="preserve">  Also indicating </w:t>
      </w:r>
      <w:r w:rsidR="00E0264A">
        <w:rPr>
          <w:rFonts w:ascii="Arial" w:hAnsi="Arial" w:cs="Arial"/>
        </w:rPr>
        <w:t xml:space="preserve">a </w:t>
      </w:r>
      <w:r w:rsidR="00E0264A" w:rsidRPr="00E0264A">
        <w:rPr>
          <w:rFonts w:ascii="Arial" w:hAnsi="Arial" w:cs="Arial"/>
        </w:rPr>
        <w:t xml:space="preserve">signal </w:t>
      </w:r>
      <w:r w:rsidR="00E0264A">
        <w:rPr>
          <w:rFonts w:ascii="Arial" w:hAnsi="Arial" w:cs="Arial"/>
        </w:rPr>
        <w:t xml:space="preserve">of </w:t>
      </w:r>
      <w:r w:rsidR="00E0264A" w:rsidRPr="00E0264A">
        <w:rPr>
          <w:rFonts w:ascii="Arial" w:hAnsi="Arial" w:cs="Arial"/>
        </w:rPr>
        <w:t>potential liquidity risk</w:t>
      </w:r>
      <w:r w:rsidR="00533E43">
        <w:rPr>
          <w:rFonts w:ascii="Arial" w:hAnsi="Arial" w:cs="Arial"/>
        </w:rPr>
        <w:t xml:space="preserve"> </w:t>
      </w:r>
      <w:r w:rsidR="00E0264A" w:rsidRPr="00E0264A">
        <w:rPr>
          <w:rFonts w:ascii="Arial" w:hAnsi="Arial" w:cs="Arial"/>
        </w:rPr>
        <w:t xml:space="preserve">that </w:t>
      </w:r>
      <w:r w:rsidR="00E0264A">
        <w:rPr>
          <w:rFonts w:ascii="Arial" w:hAnsi="Arial" w:cs="Arial"/>
        </w:rPr>
        <w:t>HKSHY</w:t>
      </w:r>
      <w:r w:rsidR="00E0264A" w:rsidRPr="00E0264A">
        <w:rPr>
          <w:rFonts w:ascii="Arial" w:hAnsi="Arial" w:cs="Arial"/>
        </w:rPr>
        <w:t xml:space="preserve"> may have difficult</w:t>
      </w:r>
      <w:r w:rsidR="00E0264A">
        <w:rPr>
          <w:rFonts w:ascii="Arial" w:hAnsi="Arial" w:cs="Arial"/>
        </w:rPr>
        <w:t xml:space="preserve">ies in covering </w:t>
      </w:r>
      <w:r w:rsidR="00E0264A" w:rsidRPr="00E0264A">
        <w:rPr>
          <w:rFonts w:ascii="Arial" w:hAnsi="Arial" w:cs="Arial"/>
        </w:rPr>
        <w:t xml:space="preserve">its </w:t>
      </w:r>
      <w:r w:rsidR="00E0264A">
        <w:rPr>
          <w:rFonts w:ascii="Arial" w:hAnsi="Arial" w:cs="Arial"/>
        </w:rPr>
        <w:t xml:space="preserve">immediate liabilities.  </w:t>
      </w:r>
    </w:p>
    <w:p w14:paraId="3170A14C" w14:textId="77777777" w:rsidR="00E94DC9" w:rsidRDefault="00E94DC9" w:rsidP="004E22D8">
      <w:pPr>
        <w:spacing w:after="0" w:line="360" w:lineRule="auto"/>
        <w:jc w:val="both"/>
        <w:rPr>
          <w:rFonts w:ascii="Arial" w:hAnsi="Arial" w:cs="Arial"/>
        </w:rPr>
      </w:pPr>
    </w:p>
    <w:p w14:paraId="1FE74640" w14:textId="77777777" w:rsidR="00E94DC9" w:rsidRDefault="00E94DC9" w:rsidP="004E22D8">
      <w:pPr>
        <w:spacing w:after="0" w:line="360" w:lineRule="auto"/>
        <w:jc w:val="both"/>
        <w:rPr>
          <w:rFonts w:ascii="Arial" w:hAnsi="Arial" w:cs="Arial"/>
        </w:rPr>
      </w:pPr>
    </w:p>
    <w:p w14:paraId="47BDBB04" w14:textId="77777777" w:rsidR="00E94DC9" w:rsidRDefault="00E94DC9" w:rsidP="004E22D8">
      <w:pPr>
        <w:spacing w:after="0" w:line="360" w:lineRule="auto"/>
        <w:jc w:val="both"/>
        <w:rPr>
          <w:rFonts w:ascii="Arial" w:hAnsi="Arial" w:cs="Arial"/>
        </w:rPr>
      </w:pPr>
    </w:p>
    <w:p w14:paraId="315C79AE" w14:textId="77777777" w:rsidR="007F451B" w:rsidRDefault="007F451B" w:rsidP="004E22D8">
      <w:pPr>
        <w:spacing w:after="0" w:line="360" w:lineRule="auto"/>
        <w:jc w:val="both"/>
        <w:rPr>
          <w:rFonts w:ascii="Arial" w:hAnsi="Arial" w:cs="Arial"/>
        </w:rPr>
      </w:pPr>
    </w:p>
    <w:p w14:paraId="742A5E9D" w14:textId="3219BCD0" w:rsidR="003072E2" w:rsidRDefault="003072E2" w:rsidP="006147D4">
      <w:pPr>
        <w:spacing w:after="0" w:line="360" w:lineRule="auto"/>
        <w:rPr>
          <w:rFonts w:ascii="Arial" w:hAnsi="Arial" w:cs="Arial"/>
        </w:rPr>
      </w:pPr>
      <w:r w:rsidRPr="003072E2">
        <w:rPr>
          <w:rFonts w:ascii="Arial" w:hAnsi="Arial" w:cs="Arial"/>
        </w:rPr>
        <w:tab/>
      </w:r>
    </w:p>
    <w:p w14:paraId="4B67AF32" w14:textId="77777777" w:rsidR="003072E2" w:rsidRDefault="003072E2" w:rsidP="006147D4">
      <w:pPr>
        <w:spacing w:after="0" w:line="360" w:lineRule="auto"/>
        <w:rPr>
          <w:rFonts w:ascii="Arial" w:hAnsi="Arial" w:cs="Arial"/>
        </w:rPr>
      </w:pPr>
    </w:p>
    <w:p w14:paraId="01BE85C3" w14:textId="77777777" w:rsidR="003072E2" w:rsidRDefault="003072E2" w:rsidP="006147D4">
      <w:pPr>
        <w:spacing w:after="0" w:line="360" w:lineRule="auto"/>
        <w:rPr>
          <w:rFonts w:ascii="Arial" w:hAnsi="Arial" w:cs="Arial"/>
        </w:rPr>
      </w:pPr>
    </w:p>
    <w:p w14:paraId="73B5E303" w14:textId="51DD6811" w:rsidR="003072E2" w:rsidRDefault="00E94DC9" w:rsidP="006147D4">
      <w:pPr>
        <w:spacing w:after="0" w:line="360" w:lineRule="auto"/>
        <w:rPr>
          <w:rFonts w:ascii="Arial" w:hAnsi="Arial" w:cs="Arial"/>
          <w:b/>
          <w:bCs/>
        </w:rPr>
      </w:pPr>
      <w:r w:rsidRPr="00E94DC9">
        <w:rPr>
          <w:rFonts w:ascii="Arial" w:hAnsi="Arial" w:cs="Arial"/>
          <w:b/>
          <w:bCs/>
        </w:rPr>
        <w:lastRenderedPageBreak/>
        <w:t>2.3</w:t>
      </w:r>
      <w:r>
        <w:rPr>
          <w:rFonts w:ascii="Arial" w:hAnsi="Arial" w:cs="Arial"/>
          <w:b/>
          <w:bCs/>
        </w:rPr>
        <w:t xml:space="preserve"> Debt Management Ratios</w:t>
      </w:r>
    </w:p>
    <w:p w14:paraId="4E968B6D" w14:textId="77777777" w:rsidR="00B275D1" w:rsidRDefault="00B275D1" w:rsidP="006147D4">
      <w:pPr>
        <w:spacing w:after="0" w:line="360" w:lineRule="auto"/>
        <w:rPr>
          <w:rFonts w:ascii="Arial" w:hAnsi="Arial" w:cs="Arial"/>
          <w:b/>
          <w:bCs/>
        </w:rPr>
      </w:pPr>
    </w:p>
    <w:p w14:paraId="152E9252" w14:textId="09D8F990" w:rsidR="00495014" w:rsidRPr="00E94DC9" w:rsidRDefault="00495014" w:rsidP="006147D4">
      <w:pPr>
        <w:spacing w:after="0" w:line="360" w:lineRule="auto"/>
        <w:rPr>
          <w:rFonts w:ascii="Arial" w:hAnsi="Arial" w:cs="Arial"/>
          <w:b/>
          <w:bCs/>
        </w:rPr>
      </w:pPr>
      <w:r>
        <w:rPr>
          <w:noProof/>
        </w:rPr>
        <w:drawing>
          <wp:inline distT="0" distB="0" distL="0" distR="0" wp14:anchorId="63EAC208" wp14:editId="750734BD">
            <wp:extent cx="5686425" cy="2381250"/>
            <wp:effectExtent l="0" t="0" r="9525" b="0"/>
            <wp:docPr id="2028801667" name="圖片 1" descr="一張含有 文字, 數字, 字型,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01667" name="圖片 1" descr="一張含有 文字, 數字, 字型, 螢幕擷取畫面 的圖片&#10;&#10;自動產生的描述"/>
                    <pic:cNvPicPr/>
                  </pic:nvPicPr>
                  <pic:blipFill>
                    <a:blip r:embed="rId14"/>
                    <a:stretch>
                      <a:fillRect/>
                    </a:stretch>
                  </pic:blipFill>
                  <pic:spPr>
                    <a:xfrm>
                      <a:off x="0" y="0"/>
                      <a:ext cx="5686425" cy="2381250"/>
                    </a:xfrm>
                    <a:prstGeom prst="rect">
                      <a:avLst/>
                    </a:prstGeom>
                  </pic:spPr>
                </pic:pic>
              </a:graphicData>
            </a:graphic>
          </wp:inline>
        </w:drawing>
      </w:r>
    </w:p>
    <w:p w14:paraId="6B8CEAE9" w14:textId="77777777" w:rsidR="003072E2" w:rsidRDefault="003072E2" w:rsidP="006147D4">
      <w:pPr>
        <w:spacing w:after="0" w:line="360" w:lineRule="auto"/>
        <w:rPr>
          <w:rFonts w:ascii="Arial" w:hAnsi="Arial" w:cs="Arial"/>
        </w:rPr>
      </w:pPr>
    </w:p>
    <w:p w14:paraId="28FBD0CF" w14:textId="7FB3AC10" w:rsidR="00D022BD" w:rsidRDefault="002F3C4E" w:rsidP="00D022BD">
      <w:pPr>
        <w:spacing w:line="360" w:lineRule="auto"/>
        <w:jc w:val="both"/>
        <w:rPr>
          <w:rFonts w:ascii="Arial" w:eastAsia="Times New Roman" w:hAnsi="Arial" w:cs="Arial"/>
          <w:kern w:val="0"/>
          <w14:ligatures w14:val="none"/>
        </w:rPr>
      </w:pPr>
      <w:r w:rsidRPr="002F3C4E">
        <w:rPr>
          <w:rFonts w:ascii="Arial" w:hAnsi="Arial" w:cs="Arial"/>
          <w:b/>
          <w:bCs/>
        </w:rPr>
        <w:t>Current / Quick Ratio:</w:t>
      </w:r>
      <w:r>
        <w:rPr>
          <w:rFonts w:ascii="Arial" w:hAnsi="Arial" w:cs="Arial"/>
        </w:rPr>
        <w:t xml:space="preserve"> </w:t>
      </w:r>
      <w:r w:rsidRPr="002F3C4E">
        <w:rPr>
          <w:rFonts w:ascii="Arial" w:hAnsi="Arial" w:cs="Arial"/>
        </w:rPr>
        <w:t xml:space="preserve">Both the </w:t>
      </w:r>
      <w:r>
        <w:rPr>
          <w:rFonts w:ascii="Arial" w:hAnsi="Arial" w:cs="Arial"/>
        </w:rPr>
        <w:t xml:space="preserve">current ratio and </w:t>
      </w:r>
      <w:r w:rsidRPr="002F3C4E">
        <w:rPr>
          <w:rFonts w:ascii="Arial" w:hAnsi="Arial" w:cs="Arial"/>
        </w:rPr>
        <w:t>quick ratio measure a company's short-term liquidity, or its ability to generate enough cash to pay off all debt as it comes due.  Although they are both measures of a company's financial health, they are slightly different. The quick ratio is considered more conservative than the current ratio because there are fewer factors in its calculation</w:t>
      </w:r>
      <w:r w:rsidR="00D022BD">
        <w:rPr>
          <w:rFonts w:ascii="Arial" w:hAnsi="Arial" w:cs="Arial"/>
        </w:rPr>
        <w:t xml:space="preserve"> </w:t>
      </w:r>
      <w:r w:rsidR="00D022BD" w:rsidRPr="00D022BD">
        <w:rPr>
          <w:rFonts w:ascii="Arial" w:eastAsia="Times New Roman" w:hAnsi="Arial" w:cs="Arial"/>
          <w:kern w:val="0"/>
          <w14:ligatures w14:val="none"/>
        </w:rPr>
        <w:t>(Folger, 2023)</w:t>
      </w:r>
      <w:r w:rsidR="00D022BD">
        <w:rPr>
          <w:rFonts w:ascii="Arial" w:eastAsia="Times New Roman" w:hAnsi="Arial" w:cs="Arial"/>
          <w:kern w:val="0"/>
          <w14:ligatures w14:val="none"/>
        </w:rPr>
        <w:t>.</w:t>
      </w:r>
      <w:r w:rsidR="00CC7138">
        <w:rPr>
          <w:rFonts w:ascii="Arial" w:eastAsia="Times New Roman" w:hAnsi="Arial" w:cs="Arial"/>
          <w:kern w:val="0"/>
          <w14:ligatures w14:val="none"/>
        </w:rPr>
        <w:t xml:space="preserve"> </w:t>
      </w:r>
    </w:p>
    <w:p w14:paraId="386D10C9" w14:textId="26589C1E" w:rsidR="00CC7138" w:rsidRDefault="00CC7138" w:rsidP="00CC713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Keeping the ratio </w:t>
      </w:r>
      <w:r w:rsidRPr="00CC7138">
        <w:rPr>
          <w:rFonts w:ascii="Arial" w:eastAsia="Times New Roman" w:hAnsi="Arial" w:cs="Arial"/>
          <w:kern w:val="0"/>
          <w14:ligatures w14:val="none"/>
        </w:rPr>
        <w:t xml:space="preserve">at least 1 </w:t>
      </w:r>
      <w:r>
        <w:rPr>
          <w:rFonts w:ascii="Arial" w:eastAsia="Times New Roman" w:hAnsi="Arial" w:cs="Arial"/>
          <w:kern w:val="0"/>
          <w14:ligatures w14:val="none"/>
        </w:rPr>
        <w:t xml:space="preserve">(or 100%) </w:t>
      </w:r>
      <w:r w:rsidRPr="00CC7138">
        <w:rPr>
          <w:rFonts w:ascii="Arial" w:eastAsia="Times New Roman" w:hAnsi="Arial" w:cs="Arial"/>
          <w:kern w:val="0"/>
          <w14:ligatures w14:val="none"/>
        </w:rPr>
        <w:t xml:space="preserve">is generally ideal. This </w:t>
      </w:r>
      <w:r>
        <w:rPr>
          <w:rFonts w:ascii="Arial" w:eastAsia="Times New Roman" w:hAnsi="Arial" w:cs="Arial"/>
          <w:kern w:val="0"/>
          <w14:ligatures w14:val="none"/>
        </w:rPr>
        <w:t xml:space="preserve">means </w:t>
      </w:r>
      <w:r w:rsidRPr="00CC7138">
        <w:rPr>
          <w:rFonts w:ascii="Arial" w:eastAsia="Times New Roman" w:hAnsi="Arial" w:cs="Arial"/>
          <w:kern w:val="0"/>
          <w14:ligatures w14:val="none"/>
        </w:rPr>
        <w:t xml:space="preserve">that </w:t>
      </w:r>
      <w:r>
        <w:rPr>
          <w:rFonts w:ascii="Arial" w:eastAsia="Times New Roman" w:hAnsi="Arial" w:cs="Arial"/>
          <w:kern w:val="0"/>
          <w14:ligatures w14:val="none"/>
        </w:rPr>
        <w:t>the company is</w:t>
      </w:r>
      <w:r w:rsidRPr="00CC7138">
        <w:rPr>
          <w:rFonts w:ascii="Arial" w:eastAsia="Times New Roman" w:hAnsi="Arial" w:cs="Arial"/>
          <w:kern w:val="0"/>
          <w14:ligatures w14:val="none"/>
        </w:rPr>
        <w:t xml:space="preserve"> in a strong position to pay</w:t>
      </w:r>
      <w:r>
        <w:rPr>
          <w:rFonts w:ascii="Arial" w:eastAsia="Times New Roman" w:hAnsi="Arial" w:cs="Arial"/>
          <w:kern w:val="0"/>
          <w14:ligatures w14:val="none"/>
        </w:rPr>
        <w:t xml:space="preserve"> their</w:t>
      </w:r>
      <w:r w:rsidRPr="00CC7138">
        <w:rPr>
          <w:rFonts w:ascii="Arial" w:eastAsia="Times New Roman" w:hAnsi="Arial" w:cs="Arial"/>
          <w:kern w:val="0"/>
          <w14:ligatures w14:val="none"/>
        </w:rPr>
        <w:t xml:space="preserve"> current obligations without taking on </w:t>
      </w:r>
      <w:r>
        <w:rPr>
          <w:rFonts w:ascii="Arial" w:eastAsia="Times New Roman" w:hAnsi="Arial" w:cs="Arial"/>
          <w:kern w:val="0"/>
          <w14:ligatures w14:val="none"/>
        </w:rPr>
        <w:t xml:space="preserve">additional </w:t>
      </w:r>
      <w:r w:rsidRPr="00CC7138">
        <w:rPr>
          <w:rFonts w:ascii="Arial" w:eastAsia="Times New Roman" w:hAnsi="Arial" w:cs="Arial"/>
          <w:kern w:val="0"/>
          <w14:ligatures w14:val="none"/>
        </w:rPr>
        <w:t>debt or needing a cash infusion from shareholders or investors.</w:t>
      </w:r>
      <w:r>
        <w:rPr>
          <w:rFonts w:ascii="Arial" w:eastAsia="Times New Roman" w:hAnsi="Arial" w:cs="Arial"/>
          <w:kern w:val="0"/>
          <w14:ligatures w14:val="none"/>
        </w:rPr>
        <w:t xml:space="preserve">  In contrast, </w:t>
      </w:r>
      <w:r w:rsidR="003C4F5A">
        <w:rPr>
          <w:rFonts w:ascii="Arial" w:eastAsia="Times New Roman" w:hAnsi="Arial" w:cs="Arial"/>
          <w:kern w:val="0"/>
          <w14:ligatures w14:val="none"/>
        </w:rPr>
        <w:t xml:space="preserve">if the ratio </w:t>
      </w:r>
      <w:r w:rsidRPr="00CC7138">
        <w:rPr>
          <w:rFonts w:ascii="Arial" w:eastAsia="Times New Roman" w:hAnsi="Arial" w:cs="Arial"/>
          <w:kern w:val="0"/>
          <w14:ligatures w14:val="none"/>
        </w:rPr>
        <w:t xml:space="preserve">less than </w:t>
      </w:r>
      <w:r w:rsidR="003C4F5A">
        <w:rPr>
          <w:rFonts w:ascii="Arial" w:eastAsia="Times New Roman" w:hAnsi="Arial" w:cs="Arial"/>
          <w:kern w:val="0"/>
          <w14:ligatures w14:val="none"/>
        </w:rPr>
        <w:t xml:space="preserve">1 (or 100%) </w:t>
      </w:r>
      <w:r w:rsidRPr="00CC7138">
        <w:rPr>
          <w:rFonts w:ascii="Arial" w:eastAsia="Times New Roman" w:hAnsi="Arial" w:cs="Arial"/>
          <w:kern w:val="0"/>
          <w14:ligatures w14:val="none"/>
        </w:rPr>
        <w:t xml:space="preserve">could indicate that </w:t>
      </w:r>
      <w:r w:rsidR="003C4F5A">
        <w:rPr>
          <w:rFonts w:ascii="Arial" w:eastAsia="Times New Roman" w:hAnsi="Arial" w:cs="Arial"/>
          <w:kern w:val="0"/>
          <w14:ligatures w14:val="none"/>
        </w:rPr>
        <w:t>the</w:t>
      </w:r>
      <w:r w:rsidRPr="00CC7138">
        <w:rPr>
          <w:rFonts w:ascii="Arial" w:eastAsia="Times New Roman" w:hAnsi="Arial" w:cs="Arial"/>
          <w:kern w:val="0"/>
          <w14:ligatures w14:val="none"/>
        </w:rPr>
        <w:t xml:space="preserve"> business has liquidity problems and may not be financially stable</w:t>
      </w:r>
      <w:r w:rsidR="000C58F4">
        <w:rPr>
          <w:rFonts w:ascii="Arial" w:eastAsia="Times New Roman" w:hAnsi="Arial" w:cs="Arial"/>
          <w:kern w:val="0"/>
          <w14:ligatures w14:val="none"/>
        </w:rPr>
        <w:t xml:space="preserve"> </w:t>
      </w:r>
      <w:r w:rsidR="000C58F4" w:rsidRPr="000C58F4">
        <w:rPr>
          <w:rFonts w:ascii="Arial" w:eastAsia="Times New Roman" w:hAnsi="Arial" w:cs="Arial"/>
          <w:kern w:val="0"/>
          <w14:ligatures w14:val="none"/>
        </w:rPr>
        <w:t>(Investopedia, 2024)</w:t>
      </w:r>
      <w:r w:rsidR="000C58F4">
        <w:rPr>
          <w:rFonts w:ascii="Arial" w:eastAsia="Times New Roman" w:hAnsi="Arial" w:cs="Arial"/>
          <w:kern w:val="0"/>
          <w14:ligatures w14:val="none"/>
        </w:rPr>
        <w:t>.</w:t>
      </w:r>
    </w:p>
    <w:p w14:paraId="6E8CB966" w14:textId="77777777" w:rsidR="006035CF" w:rsidRDefault="003C4F5A" w:rsidP="00CC713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Both the average current and quick ratios of HKSHY (91% and 89%) during the period of 2021 – 2023 was behind the industry average of 105% and 100%.  </w:t>
      </w:r>
      <w:r w:rsidR="003C742A">
        <w:rPr>
          <w:rFonts w:ascii="Arial" w:eastAsia="Times New Roman" w:hAnsi="Arial" w:cs="Arial"/>
          <w:kern w:val="0"/>
          <w14:ligatures w14:val="none"/>
        </w:rPr>
        <w:t xml:space="preserve">The main reason for the low average current and quick ratios of HKSHY was </w:t>
      </w:r>
      <w:r w:rsidR="000C58F4">
        <w:rPr>
          <w:rFonts w:ascii="Arial" w:eastAsia="Times New Roman" w:hAnsi="Arial" w:cs="Arial"/>
          <w:kern w:val="0"/>
          <w14:ligatures w14:val="none"/>
        </w:rPr>
        <w:t xml:space="preserve">due to </w:t>
      </w:r>
      <w:r w:rsidR="003C742A">
        <w:rPr>
          <w:rFonts w:ascii="Arial" w:eastAsia="Times New Roman" w:hAnsi="Arial" w:cs="Arial"/>
          <w:kern w:val="0"/>
          <w14:ligatures w14:val="none"/>
        </w:rPr>
        <w:t xml:space="preserve">the 2021 performance (37% and 35%) significantly different with the other two years.  </w:t>
      </w:r>
    </w:p>
    <w:p w14:paraId="5A7FD2C3" w14:textId="77777777" w:rsidR="006035CF" w:rsidRDefault="006035CF" w:rsidP="00CC7138">
      <w:pPr>
        <w:spacing w:line="360" w:lineRule="auto"/>
        <w:jc w:val="both"/>
        <w:rPr>
          <w:rFonts w:ascii="Arial" w:eastAsia="Times New Roman" w:hAnsi="Arial" w:cs="Arial"/>
          <w:kern w:val="0"/>
          <w14:ligatures w14:val="none"/>
        </w:rPr>
      </w:pPr>
    </w:p>
    <w:p w14:paraId="5289F07E" w14:textId="77777777" w:rsidR="006035CF" w:rsidRDefault="006035CF" w:rsidP="00CC7138">
      <w:pPr>
        <w:spacing w:line="360" w:lineRule="auto"/>
        <w:jc w:val="both"/>
        <w:rPr>
          <w:rFonts w:ascii="Arial" w:eastAsia="Times New Roman" w:hAnsi="Arial" w:cs="Arial"/>
          <w:kern w:val="0"/>
          <w14:ligatures w14:val="none"/>
        </w:rPr>
      </w:pPr>
    </w:p>
    <w:p w14:paraId="0D29DA5A" w14:textId="74C55CE7" w:rsidR="003C4F5A" w:rsidRDefault="003C742A" w:rsidP="00CC713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lastRenderedPageBreak/>
        <w:t xml:space="preserve">The difference was caused by the fact that </w:t>
      </w:r>
      <w:r w:rsidR="000C58F4">
        <w:rPr>
          <w:rFonts w:ascii="Arial" w:eastAsia="Times New Roman" w:hAnsi="Arial" w:cs="Arial"/>
          <w:kern w:val="0"/>
          <w14:ligatures w14:val="none"/>
        </w:rPr>
        <w:t xml:space="preserve">HKSHY has no </w:t>
      </w:r>
      <w:r>
        <w:rPr>
          <w:rFonts w:ascii="Arial" w:eastAsia="Times New Roman" w:hAnsi="Arial" w:cs="Arial"/>
          <w:kern w:val="0"/>
          <w14:ligatures w14:val="none"/>
        </w:rPr>
        <w:t>“properties under development for sale”</w:t>
      </w:r>
      <w:r w:rsidR="000C58F4">
        <w:rPr>
          <w:rFonts w:ascii="Arial" w:eastAsia="Times New Roman" w:hAnsi="Arial" w:cs="Arial"/>
          <w:kern w:val="0"/>
          <w14:ligatures w14:val="none"/>
        </w:rPr>
        <w:t xml:space="preserve"> </w:t>
      </w:r>
      <w:r>
        <w:rPr>
          <w:rFonts w:ascii="Arial" w:eastAsia="Times New Roman" w:hAnsi="Arial" w:cs="Arial"/>
          <w:kern w:val="0"/>
          <w14:ligatures w14:val="none"/>
        </w:rPr>
        <w:t>counted under Current Assets in the 2021 balance sheet</w:t>
      </w:r>
      <w:r w:rsidR="000C58F4">
        <w:rPr>
          <w:rFonts w:ascii="Arial" w:eastAsia="Times New Roman" w:hAnsi="Arial" w:cs="Arial"/>
          <w:kern w:val="0"/>
          <w14:ligatures w14:val="none"/>
        </w:rPr>
        <w:t xml:space="preserve">. </w:t>
      </w:r>
      <w:r>
        <w:rPr>
          <w:rFonts w:ascii="Arial" w:eastAsia="Times New Roman" w:hAnsi="Arial" w:cs="Arial"/>
          <w:kern w:val="0"/>
          <w14:ligatures w14:val="none"/>
        </w:rPr>
        <w:t xml:space="preserve">  In 2022 and 2023, there were amount of 5,169 million Hong Kong dollar and 4,362 million Hong Kong dollar of “properties under development for sale” recorded under current assets which </w:t>
      </w:r>
      <w:r w:rsidR="000C58F4">
        <w:rPr>
          <w:rFonts w:ascii="Arial" w:eastAsia="Times New Roman" w:hAnsi="Arial" w:cs="Arial"/>
          <w:kern w:val="0"/>
          <w14:ligatures w14:val="none"/>
        </w:rPr>
        <w:t xml:space="preserve">in result of </w:t>
      </w:r>
      <w:r>
        <w:rPr>
          <w:rFonts w:ascii="Arial" w:eastAsia="Times New Roman" w:hAnsi="Arial" w:cs="Arial"/>
          <w:kern w:val="0"/>
          <w14:ligatures w14:val="none"/>
        </w:rPr>
        <w:t xml:space="preserve">the performance </w:t>
      </w:r>
      <w:r w:rsidR="00E1374A">
        <w:rPr>
          <w:rFonts w:ascii="Arial" w:eastAsia="Times New Roman" w:hAnsi="Arial" w:cs="Arial"/>
          <w:kern w:val="0"/>
          <w14:ligatures w14:val="none"/>
        </w:rPr>
        <w:t xml:space="preserve">on </w:t>
      </w:r>
      <w:r w:rsidR="00E1374A" w:rsidRPr="00E1374A">
        <w:rPr>
          <w:rFonts w:ascii="Arial" w:eastAsia="Times New Roman" w:hAnsi="Arial" w:cs="Arial"/>
          <w:kern w:val="0"/>
          <w14:ligatures w14:val="none"/>
        </w:rPr>
        <w:t xml:space="preserve">Current / Quick Ratio </w:t>
      </w:r>
      <w:r>
        <w:rPr>
          <w:rFonts w:ascii="Arial" w:eastAsia="Times New Roman" w:hAnsi="Arial" w:cs="Arial"/>
          <w:kern w:val="0"/>
          <w14:ligatures w14:val="none"/>
        </w:rPr>
        <w:t>of HKSHY</w:t>
      </w:r>
      <w:r w:rsidR="00E1374A" w:rsidRPr="00E1374A">
        <w:t xml:space="preserve"> </w:t>
      </w:r>
      <w:r w:rsidR="00E1374A" w:rsidRPr="00E1374A">
        <w:rPr>
          <w:rFonts w:ascii="Arial" w:eastAsia="Times New Roman" w:hAnsi="Arial" w:cs="Arial"/>
          <w:kern w:val="0"/>
          <w14:ligatures w14:val="none"/>
        </w:rPr>
        <w:t xml:space="preserve">exceed 100%, </w:t>
      </w:r>
      <w:r w:rsidR="00E1374A">
        <w:rPr>
          <w:rFonts w:ascii="Arial" w:eastAsia="Times New Roman" w:hAnsi="Arial" w:cs="Arial"/>
          <w:kern w:val="0"/>
          <w14:ligatures w14:val="none"/>
        </w:rPr>
        <w:t>i</w:t>
      </w:r>
      <w:r w:rsidR="00E1374A" w:rsidRPr="00E1374A">
        <w:rPr>
          <w:rFonts w:ascii="Arial" w:eastAsia="Times New Roman" w:hAnsi="Arial" w:cs="Arial"/>
          <w:kern w:val="0"/>
          <w14:ligatures w14:val="none"/>
        </w:rPr>
        <w:t xml:space="preserve">t can be determined </w:t>
      </w:r>
      <w:r w:rsidR="00E1374A">
        <w:rPr>
          <w:rFonts w:ascii="Arial" w:eastAsia="Times New Roman" w:hAnsi="Arial" w:cs="Arial"/>
          <w:kern w:val="0"/>
          <w14:ligatures w14:val="none"/>
        </w:rPr>
        <w:t>HKSHY’s</w:t>
      </w:r>
      <w:r w:rsidR="00E1374A" w:rsidRPr="00E1374A">
        <w:rPr>
          <w:rFonts w:ascii="Arial" w:eastAsia="Times New Roman" w:hAnsi="Arial" w:cs="Arial"/>
          <w:kern w:val="0"/>
          <w14:ligatures w14:val="none"/>
        </w:rPr>
        <w:t xml:space="preserve"> </w:t>
      </w:r>
      <w:r w:rsidR="00E1374A">
        <w:rPr>
          <w:rFonts w:ascii="Arial" w:eastAsia="Times New Roman" w:hAnsi="Arial" w:cs="Arial"/>
          <w:kern w:val="0"/>
          <w14:ligatures w14:val="none"/>
        </w:rPr>
        <w:t>Current / Quick R</w:t>
      </w:r>
      <w:r w:rsidR="00E1374A" w:rsidRPr="00E1374A">
        <w:rPr>
          <w:rFonts w:ascii="Arial" w:eastAsia="Times New Roman" w:hAnsi="Arial" w:cs="Arial"/>
          <w:kern w:val="0"/>
          <w14:ligatures w14:val="none"/>
        </w:rPr>
        <w:t>atio still within an acceptable range</w:t>
      </w:r>
      <w:r w:rsidR="00E1374A">
        <w:rPr>
          <w:rFonts w:ascii="Arial" w:eastAsia="Times New Roman" w:hAnsi="Arial" w:cs="Arial"/>
          <w:kern w:val="0"/>
          <w14:ligatures w14:val="none"/>
        </w:rPr>
        <w:t xml:space="preserve">. </w:t>
      </w:r>
    </w:p>
    <w:p w14:paraId="443B70EB" w14:textId="77777777" w:rsidR="00EF0A08" w:rsidRDefault="00EC1A7F" w:rsidP="00CC7138">
      <w:pPr>
        <w:spacing w:line="360" w:lineRule="auto"/>
        <w:jc w:val="both"/>
        <w:rPr>
          <w:rFonts w:ascii="Arial" w:eastAsia="Times New Roman" w:hAnsi="Arial" w:cs="Arial"/>
          <w:kern w:val="0"/>
          <w14:ligatures w14:val="none"/>
        </w:rPr>
      </w:pPr>
      <w:r w:rsidRPr="00EF0A08">
        <w:rPr>
          <w:rFonts w:ascii="Arial" w:eastAsia="Times New Roman" w:hAnsi="Arial" w:cs="Arial"/>
          <w:b/>
          <w:bCs/>
          <w:kern w:val="0"/>
          <w14:ligatures w14:val="none"/>
        </w:rPr>
        <w:t>Stock Credit Index:</w:t>
      </w:r>
      <w:r>
        <w:rPr>
          <w:rFonts w:ascii="Arial" w:eastAsia="Times New Roman" w:hAnsi="Arial" w:cs="Arial"/>
          <w:kern w:val="0"/>
          <w14:ligatures w14:val="none"/>
        </w:rPr>
        <w:t xml:space="preserve"> </w:t>
      </w:r>
      <w:r w:rsidR="00311F48">
        <w:rPr>
          <w:rFonts w:ascii="Arial" w:eastAsia="Times New Roman" w:hAnsi="Arial" w:cs="Arial"/>
          <w:kern w:val="0"/>
          <w14:ligatures w14:val="none"/>
        </w:rPr>
        <w:t>HKSHY has an average stock credit index of 6.03, higher than the industry average of 2.22, demonstrating healthy situation on t</w:t>
      </w:r>
      <w:r w:rsidR="00EF0A08">
        <w:rPr>
          <w:rFonts w:ascii="Arial" w:eastAsia="Times New Roman" w:hAnsi="Arial" w:cs="Arial"/>
          <w:kern w:val="0"/>
          <w14:ligatures w14:val="none"/>
        </w:rPr>
        <w:t xml:space="preserve">heir current asset.  </w:t>
      </w:r>
    </w:p>
    <w:p w14:paraId="6808884F" w14:textId="447C13E9" w:rsidR="00EB081B" w:rsidRPr="00EB081B" w:rsidRDefault="000907C1" w:rsidP="00EB081B">
      <w:pPr>
        <w:spacing w:after="0" w:line="360" w:lineRule="auto"/>
        <w:jc w:val="both"/>
        <w:rPr>
          <w:rFonts w:ascii="Times New Roman" w:eastAsia="Times New Roman" w:hAnsi="Times New Roman" w:cs="Times New Roman"/>
          <w:kern w:val="0"/>
          <w14:ligatures w14:val="none"/>
        </w:rPr>
      </w:pPr>
      <w:r w:rsidRPr="000907C1">
        <w:rPr>
          <w:rFonts w:ascii="Arial" w:eastAsia="Times New Roman" w:hAnsi="Arial" w:cs="Arial"/>
          <w:b/>
          <w:bCs/>
          <w:kern w:val="0"/>
          <w14:ligatures w14:val="none"/>
        </w:rPr>
        <w:t xml:space="preserve">Cash Ratio: </w:t>
      </w:r>
      <w:r w:rsidRPr="000907C1">
        <w:rPr>
          <w:rFonts w:ascii="Arial" w:eastAsia="Times New Roman" w:hAnsi="Arial" w:cs="Arial"/>
          <w:kern w:val="0"/>
          <w14:ligatures w14:val="none"/>
        </w:rPr>
        <w:t>The cash ratio is most used to measure a company's liquidity. This metric shows a company's ability to pay all current liabilities immediately without selling or liquidating other assets.</w:t>
      </w:r>
      <w:r>
        <w:rPr>
          <w:rFonts w:ascii="Arial" w:eastAsia="Times New Roman" w:hAnsi="Arial" w:cs="Arial"/>
          <w:b/>
          <w:bCs/>
          <w:kern w:val="0"/>
          <w14:ligatures w14:val="none"/>
        </w:rPr>
        <w:t xml:space="preserve"> </w:t>
      </w:r>
      <w:r w:rsidRPr="000907C1">
        <w:rPr>
          <w:rFonts w:ascii="Arial" w:eastAsia="Times New Roman" w:hAnsi="Arial" w:cs="Arial"/>
          <w:kern w:val="0"/>
          <w14:ligatures w14:val="none"/>
        </w:rPr>
        <w:t>A cash ratio of 1</w:t>
      </w:r>
      <w:r>
        <w:rPr>
          <w:rFonts w:ascii="Arial" w:eastAsia="Times New Roman" w:hAnsi="Arial" w:cs="Arial"/>
          <w:kern w:val="0"/>
          <w14:ligatures w14:val="none"/>
        </w:rPr>
        <w:t xml:space="preserve"> (or 100%)</w:t>
      </w:r>
      <w:r w:rsidRPr="000907C1">
        <w:rPr>
          <w:rFonts w:ascii="Arial" w:eastAsia="Times New Roman" w:hAnsi="Arial" w:cs="Arial"/>
          <w:kern w:val="0"/>
          <w14:ligatures w14:val="none"/>
        </w:rPr>
        <w:t xml:space="preserve"> or greater generally indicates that the company has enough cash and cash equivalents to fully repay all short-term debt. Ratios above 1 are generally favored. A ratio below 0.5 is considered risky because the entity has twice as much short-term debt as cash</w:t>
      </w:r>
      <w:r w:rsidR="00EB081B" w:rsidRPr="00EB081B">
        <w:rPr>
          <w:rFonts w:ascii="Arial" w:eastAsia="Times New Roman" w:hAnsi="Arial" w:cs="Arial"/>
          <w:kern w:val="0"/>
          <w14:ligatures w14:val="none"/>
        </w:rPr>
        <w:t xml:space="preserve"> (Kenton, 2022b)</w:t>
      </w:r>
      <w:r w:rsidR="00EB081B">
        <w:rPr>
          <w:rFonts w:ascii="Arial" w:eastAsia="Times New Roman" w:hAnsi="Arial" w:cs="Arial"/>
          <w:kern w:val="0"/>
          <w14:ligatures w14:val="none"/>
        </w:rPr>
        <w:t>.</w:t>
      </w:r>
    </w:p>
    <w:p w14:paraId="220A4AB0" w14:textId="2A622787" w:rsidR="00EF0A08" w:rsidRDefault="00EB081B" w:rsidP="000907C1">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 </w:t>
      </w:r>
    </w:p>
    <w:p w14:paraId="654291EA" w14:textId="7FB3A143" w:rsidR="00EC1A7F" w:rsidRDefault="00EB081B" w:rsidP="00D12D68">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Average cash ratio of HKSHY during the period of 2021 – 2023 at an extremely low level of 14% when compared with the industry average of 50%.  HKSHY </w:t>
      </w:r>
      <w:r w:rsidR="00D12D68">
        <w:rPr>
          <w:rFonts w:ascii="Arial" w:eastAsia="Times New Roman" w:hAnsi="Arial" w:cs="Arial"/>
          <w:kern w:val="0"/>
          <w14:ligatures w14:val="none"/>
        </w:rPr>
        <w:t>should</w:t>
      </w:r>
      <w:r w:rsidRPr="00EB081B">
        <w:rPr>
          <w:rFonts w:ascii="Arial" w:eastAsia="Times New Roman" w:hAnsi="Arial" w:cs="Arial"/>
          <w:kern w:val="0"/>
          <w14:ligatures w14:val="none"/>
        </w:rPr>
        <w:t xml:space="preserve"> </w:t>
      </w:r>
      <w:r w:rsidR="00D12D68">
        <w:rPr>
          <w:rFonts w:ascii="Arial" w:eastAsia="Times New Roman" w:hAnsi="Arial" w:cs="Arial"/>
          <w:kern w:val="0"/>
          <w14:ligatures w14:val="none"/>
        </w:rPr>
        <w:t xml:space="preserve">find ways </w:t>
      </w:r>
      <w:r w:rsidRPr="00EB081B">
        <w:rPr>
          <w:rFonts w:ascii="Arial" w:eastAsia="Times New Roman" w:hAnsi="Arial" w:cs="Arial"/>
          <w:kern w:val="0"/>
          <w14:ligatures w14:val="none"/>
        </w:rPr>
        <w:t xml:space="preserve">to improve their cash ratios by holding more cash to cover short-term liquidation or payment needs. This includes turning </w:t>
      </w:r>
      <w:r w:rsidR="00D12D68">
        <w:rPr>
          <w:rFonts w:ascii="Arial" w:eastAsia="Times New Roman" w:hAnsi="Arial" w:cs="Arial"/>
          <w:kern w:val="0"/>
          <w14:ligatures w14:val="none"/>
        </w:rPr>
        <w:t xml:space="preserve">their guestroom </w:t>
      </w:r>
      <w:r w:rsidRPr="00EB081B">
        <w:rPr>
          <w:rFonts w:ascii="Arial" w:eastAsia="Times New Roman" w:hAnsi="Arial" w:cs="Arial"/>
          <w:kern w:val="0"/>
          <w14:ligatures w14:val="none"/>
        </w:rPr>
        <w:t xml:space="preserve">inventory faster, holding less inventory or </w:t>
      </w:r>
      <w:r w:rsidR="00D12D68">
        <w:rPr>
          <w:rFonts w:ascii="Arial" w:eastAsia="Times New Roman" w:hAnsi="Arial" w:cs="Arial"/>
          <w:kern w:val="0"/>
          <w14:ligatures w14:val="none"/>
        </w:rPr>
        <w:t>reduce the p</w:t>
      </w:r>
      <w:r w:rsidRPr="00EB081B">
        <w:rPr>
          <w:rFonts w:ascii="Arial" w:eastAsia="Times New Roman" w:hAnsi="Arial" w:cs="Arial"/>
          <w:kern w:val="0"/>
          <w14:ligatures w14:val="none"/>
        </w:rPr>
        <w:t>aying</w:t>
      </w:r>
      <w:r w:rsidR="00D12D68">
        <w:rPr>
          <w:rFonts w:ascii="Arial" w:eastAsia="Times New Roman" w:hAnsi="Arial" w:cs="Arial"/>
          <w:kern w:val="0"/>
          <w14:ligatures w14:val="none"/>
        </w:rPr>
        <w:t xml:space="preserve"> of</w:t>
      </w:r>
      <w:r w:rsidRPr="00EB081B">
        <w:rPr>
          <w:rFonts w:ascii="Arial" w:eastAsia="Times New Roman" w:hAnsi="Arial" w:cs="Arial"/>
          <w:kern w:val="0"/>
          <w14:ligatures w14:val="none"/>
        </w:rPr>
        <w:t xml:space="preserve"> upfront costs.</w:t>
      </w:r>
      <w:r w:rsidR="00D12D68">
        <w:rPr>
          <w:rFonts w:ascii="Arial" w:eastAsia="Times New Roman" w:hAnsi="Arial" w:cs="Arial"/>
          <w:kern w:val="0"/>
          <w14:ligatures w14:val="none"/>
        </w:rPr>
        <w:t xml:space="preserve">  </w:t>
      </w:r>
      <w:r w:rsidRPr="00EB081B">
        <w:rPr>
          <w:rFonts w:ascii="Arial" w:eastAsia="Times New Roman" w:hAnsi="Arial" w:cs="Arial"/>
          <w:kern w:val="0"/>
          <w14:ligatures w14:val="none"/>
        </w:rPr>
        <w:t xml:space="preserve">Alternatively, </w:t>
      </w:r>
      <w:r w:rsidR="00D12D68">
        <w:rPr>
          <w:rFonts w:ascii="Arial" w:eastAsia="Times New Roman" w:hAnsi="Arial" w:cs="Arial"/>
          <w:kern w:val="0"/>
          <w14:ligatures w14:val="none"/>
        </w:rPr>
        <w:t xml:space="preserve">HKSHY </w:t>
      </w:r>
      <w:r w:rsidRPr="00EB081B">
        <w:rPr>
          <w:rFonts w:ascii="Arial" w:eastAsia="Times New Roman" w:hAnsi="Arial" w:cs="Arial"/>
          <w:kern w:val="0"/>
          <w14:ligatures w14:val="none"/>
        </w:rPr>
        <w:t>can reduce its short-term liabilities</w:t>
      </w:r>
      <w:r w:rsidR="00D12D68">
        <w:rPr>
          <w:rFonts w:ascii="Arial" w:eastAsia="Times New Roman" w:hAnsi="Arial" w:cs="Arial"/>
          <w:kern w:val="0"/>
          <w14:ligatures w14:val="none"/>
        </w:rPr>
        <w:t xml:space="preserve"> by reviewing their credit terms with business partner. </w:t>
      </w:r>
      <w:r w:rsidRPr="00EB081B">
        <w:rPr>
          <w:rFonts w:ascii="Arial" w:eastAsia="Times New Roman" w:hAnsi="Arial" w:cs="Arial"/>
          <w:kern w:val="0"/>
          <w14:ligatures w14:val="none"/>
        </w:rPr>
        <w:t xml:space="preserve"> </w:t>
      </w:r>
      <w:r w:rsidR="00D12D68">
        <w:rPr>
          <w:rFonts w:ascii="Arial" w:eastAsia="Times New Roman" w:hAnsi="Arial" w:cs="Arial"/>
          <w:kern w:val="0"/>
          <w14:ligatures w14:val="none"/>
        </w:rPr>
        <w:t xml:space="preserve"> </w:t>
      </w:r>
    </w:p>
    <w:p w14:paraId="30A70627" w14:textId="77777777" w:rsidR="00EC1A7F" w:rsidRDefault="00EC1A7F" w:rsidP="00CC7138">
      <w:pPr>
        <w:spacing w:line="360" w:lineRule="auto"/>
        <w:jc w:val="both"/>
        <w:rPr>
          <w:rFonts w:ascii="Arial" w:eastAsia="Times New Roman" w:hAnsi="Arial" w:cs="Arial"/>
          <w:kern w:val="0"/>
          <w14:ligatures w14:val="none"/>
        </w:rPr>
      </w:pPr>
    </w:p>
    <w:p w14:paraId="2FDECC0D" w14:textId="77777777" w:rsidR="00EC1A7F" w:rsidRDefault="00EC1A7F" w:rsidP="00CC7138">
      <w:pPr>
        <w:spacing w:line="360" w:lineRule="auto"/>
        <w:jc w:val="both"/>
        <w:rPr>
          <w:rFonts w:ascii="Arial" w:eastAsia="Times New Roman" w:hAnsi="Arial" w:cs="Arial"/>
          <w:kern w:val="0"/>
          <w14:ligatures w14:val="none"/>
        </w:rPr>
      </w:pPr>
    </w:p>
    <w:p w14:paraId="7BDAEBE4" w14:textId="77777777" w:rsidR="00E1374A" w:rsidRDefault="00E1374A" w:rsidP="00CC7138">
      <w:pPr>
        <w:spacing w:line="360" w:lineRule="auto"/>
        <w:jc w:val="both"/>
        <w:rPr>
          <w:rFonts w:ascii="Arial" w:eastAsia="Times New Roman" w:hAnsi="Arial" w:cs="Arial"/>
          <w:kern w:val="0"/>
          <w14:ligatures w14:val="none"/>
        </w:rPr>
      </w:pPr>
    </w:p>
    <w:p w14:paraId="2DD4B396" w14:textId="77777777" w:rsidR="00E1374A" w:rsidRDefault="00E1374A" w:rsidP="00CC7138">
      <w:pPr>
        <w:spacing w:line="360" w:lineRule="auto"/>
        <w:jc w:val="both"/>
        <w:rPr>
          <w:rFonts w:ascii="Arial" w:eastAsia="Times New Roman" w:hAnsi="Arial" w:cs="Arial"/>
          <w:kern w:val="0"/>
          <w14:ligatures w14:val="none"/>
        </w:rPr>
      </w:pPr>
    </w:p>
    <w:p w14:paraId="385FA557" w14:textId="41927057" w:rsidR="003C4F5A" w:rsidRDefault="00F00A1E" w:rsidP="00CC7138">
      <w:pPr>
        <w:spacing w:line="360" w:lineRule="auto"/>
        <w:jc w:val="both"/>
        <w:rPr>
          <w:rFonts w:ascii="Arial" w:eastAsia="Times New Roman" w:hAnsi="Arial" w:cs="Arial"/>
          <w:kern w:val="0"/>
          <w14:ligatures w14:val="none"/>
        </w:rPr>
      </w:pPr>
      <w:r w:rsidRPr="00535578">
        <w:rPr>
          <w:rFonts w:ascii="Arial" w:eastAsia="Times New Roman" w:hAnsi="Arial" w:cs="Arial"/>
          <w:b/>
          <w:bCs/>
          <w:kern w:val="0"/>
          <w14:ligatures w14:val="none"/>
        </w:rPr>
        <w:lastRenderedPageBreak/>
        <w:t>Debt Ratio and Equity:</w:t>
      </w:r>
      <w:r>
        <w:rPr>
          <w:rFonts w:ascii="Arial" w:eastAsia="Times New Roman" w:hAnsi="Arial" w:cs="Arial"/>
          <w:kern w:val="0"/>
          <w14:ligatures w14:val="none"/>
        </w:rPr>
        <w:t xml:space="preserve"> </w:t>
      </w:r>
      <w:r w:rsidR="00535578" w:rsidRPr="00535578">
        <w:rPr>
          <w:rFonts w:ascii="Arial" w:eastAsia="Times New Roman" w:hAnsi="Arial" w:cs="Arial"/>
          <w:kern w:val="0"/>
          <w14:ligatures w14:val="none"/>
        </w:rPr>
        <w:t>The debt-to-equity ratio is a type of financial leverage ratio that is helpful when trying to understand the economic health of a company and whether the investment is worthwhile. It is considered a gearing ratio that compares owner's equity or capital to debt or funds borrowed by the company.</w:t>
      </w:r>
      <w:r w:rsidR="00535578">
        <w:rPr>
          <w:rFonts w:ascii="Arial" w:eastAsia="Times New Roman" w:hAnsi="Arial" w:cs="Arial"/>
          <w:kern w:val="0"/>
          <w14:ligatures w14:val="none"/>
        </w:rPr>
        <w:t xml:space="preserve">  </w:t>
      </w:r>
      <w:r w:rsidR="00535578" w:rsidRPr="00535578">
        <w:rPr>
          <w:rFonts w:ascii="Arial" w:eastAsia="Times New Roman" w:hAnsi="Arial" w:cs="Arial"/>
          <w:kern w:val="0"/>
          <w14:ligatures w14:val="none"/>
        </w:rPr>
        <w:t xml:space="preserve">The optimal debt-to-equity ratio tends to vary by industry, but the </w:t>
      </w:r>
      <w:proofErr w:type="gramStart"/>
      <w:r w:rsidR="00535578" w:rsidRPr="00535578">
        <w:rPr>
          <w:rFonts w:ascii="Arial" w:eastAsia="Times New Roman" w:hAnsi="Arial" w:cs="Arial"/>
          <w:kern w:val="0"/>
          <w14:ligatures w14:val="none"/>
        </w:rPr>
        <w:t>general consensus</w:t>
      </w:r>
      <w:proofErr w:type="gramEnd"/>
      <w:r w:rsidR="00535578" w:rsidRPr="00535578">
        <w:rPr>
          <w:rFonts w:ascii="Arial" w:eastAsia="Times New Roman" w:hAnsi="Arial" w:cs="Arial"/>
          <w:kern w:val="0"/>
          <w14:ligatures w14:val="none"/>
        </w:rPr>
        <w:t xml:space="preserve"> is that the ratio should not be higher than a level of 2.0. While some sizable companies in fixed-asset-heavy industries (such as mining or manufacturing) may have ratios higher than 2, these are considered an exceptional case</w:t>
      </w:r>
      <w:r w:rsidR="00535578">
        <w:rPr>
          <w:rFonts w:ascii="Arial" w:eastAsia="Times New Roman" w:hAnsi="Arial" w:cs="Arial"/>
          <w:kern w:val="0"/>
          <w14:ligatures w14:val="none"/>
        </w:rPr>
        <w:t xml:space="preserve"> </w:t>
      </w:r>
      <w:r w:rsidR="00535578" w:rsidRPr="00535578">
        <w:rPr>
          <w:rFonts w:ascii="Arial" w:eastAsia="Times New Roman" w:hAnsi="Arial" w:cs="Arial"/>
          <w:kern w:val="0"/>
          <w14:ligatures w14:val="none"/>
        </w:rPr>
        <w:t>(Boyle, 2023)</w:t>
      </w:r>
      <w:r w:rsidR="00535578">
        <w:rPr>
          <w:rFonts w:ascii="Arial" w:eastAsia="Times New Roman" w:hAnsi="Arial" w:cs="Arial"/>
          <w:kern w:val="0"/>
          <w14:ligatures w14:val="none"/>
        </w:rPr>
        <w:t xml:space="preserve">. </w:t>
      </w:r>
    </w:p>
    <w:p w14:paraId="740F4C04" w14:textId="1B6693D6" w:rsidR="00535578" w:rsidRDefault="00AF5827" w:rsidP="00AF5827">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In average, HKSHY’s two ratios 0.40 and 0.28 for the period of 2021 – 2023 in line with the industry average of 0.44 and 0.28.  It represents a healthy credit position and indicates that HKSHY does not financing its growth highly rely on debt. </w:t>
      </w:r>
    </w:p>
    <w:p w14:paraId="1B4539F9" w14:textId="77777777" w:rsidR="005D3406" w:rsidRDefault="005D3406" w:rsidP="003C742A">
      <w:pPr>
        <w:spacing w:after="0" w:line="360" w:lineRule="auto"/>
        <w:jc w:val="both"/>
        <w:rPr>
          <w:rFonts w:ascii="Arial" w:hAnsi="Arial" w:cs="Arial"/>
        </w:rPr>
      </w:pPr>
    </w:p>
    <w:p w14:paraId="07019960" w14:textId="23F1F5CE" w:rsidR="00B275D1" w:rsidRDefault="00B73444" w:rsidP="003C742A">
      <w:pPr>
        <w:spacing w:after="0" w:line="360" w:lineRule="auto"/>
        <w:jc w:val="both"/>
        <w:rPr>
          <w:rFonts w:ascii="Arial" w:hAnsi="Arial" w:cs="Arial"/>
        </w:rPr>
      </w:pPr>
      <w:r w:rsidRPr="005D3406">
        <w:rPr>
          <w:rFonts w:ascii="Arial" w:hAnsi="Arial" w:cs="Arial"/>
          <w:b/>
          <w:bCs/>
        </w:rPr>
        <w:t>Total Debt / Fixed Asset Ratio:</w:t>
      </w:r>
      <w:r>
        <w:rPr>
          <w:rFonts w:ascii="Arial" w:hAnsi="Arial" w:cs="Arial"/>
        </w:rPr>
        <w:t xml:space="preserve"> </w:t>
      </w:r>
      <w:r w:rsidR="005D3406" w:rsidRPr="005D3406">
        <w:rPr>
          <w:rFonts w:ascii="Arial" w:hAnsi="Arial" w:cs="Arial"/>
        </w:rPr>
        <w:t>It is a leverage ratio that defines how much debt a company takes on compared to the value of the assets it owns. Using this metric, analysts can compare a company's leverage to that of other companies in the same industry. This information can reflect the company's financial stability. The higher this ratio, the higher the degree of leverage (</w:t>
      </w:r>
      <w:proofErr w:type="spellStart"/>
      <w:r w:rsidR="005D3406" w:rsidRPr="005D3406">
        <w:rPr>
          <w:rFonts w:ascii="Arial" w:hAnsi="Arial" w:cs="Arial"/>
        </w:rPr>
        <w:t>DoL</w:t>
      </w:r>
      <w:proofErr w:type="spellEnd"/>
      <w:r w:rsidR="005D3406" w:rsidRPr="005D3406">
        <w:rPr>
          <w:rFonts w:ascii="Arial" w:hAnsi="Arial" w:cs="Arial"/>
        </w:rPr>
        <w:t>). Based on industry averages, investing in this company may be riskier than another company</w:t>
      </w:r>
      <w:r w:rsidR="005D3406">
        <w:rPr>
          <w:rFonts w:ascii="Arial" w:hAnsi="Arial" w:cs="Arial"/>
        </w:rPr>
        <w:t xml:space="preserve"> </w:t>
      </w:r>
      <w:r w:rsidR="005D3406" w:rsidRPr="005D3406">
        <w:rPr>
          <w:rFonts w:ascii="Arial" w:hAnsi="Arial" w:cs="Arial"/>
        </w:rPr>
        <w:t>(Hayes, 2024)</w:t>
      </w:r>
      <w:r w:rsidR="005D3406">
        <w:rPr>
          <w:rFonts w:ascii="Arial" w:hAnsi="Arial" w:cs="Arial"/>
        </w:rPr>
        <w:t>.</w:t>
      </w:r>
    </w:p>
    <w:p w14:paraId="196FFED9" w14:textId="77777777" w:rsidR="005D3406" w:rsidRDefault="005D3406" w:rsidP="003C742A">
      <w:pPr>
        <w:spacing w:after="0" w:line="360" w:lineRule="auto"/>
        <w:jc w:val="both"/>
        <w:rPr>
          <w:rFonts w:ascii="Arial" w:hAnsi="Arial" w:cs="Arial"/>
        </w:rPr>
      </w:pPr>
    </w:p>
    <w:p w14:paraId="5A25100D" w14:textId="642865D5" w:rsidR="005D3406" w:rsidRDefault="005D3406" w:rsidP="005D3406">
      <w:pPr>
        <w:spacing w:after="0" w:line="360" w:lineRule="auto"/>
        <w:jc w:val="both"/>
        <w:rPr>
          <w:rFonts w:ascii="Arial" w:hAnsi="Arial" w:cs="Arial"/>
        </w:rPr>
      </w:pPr>
      <w:r>
        <w:rPr>
          <w:rFonts w:ascii="Arial" w:hAnsi="Arial" w:cs="Arial"/>
        </w:rPr>
        <w:t xml:space="preserve">The average Total Debt/Fixed Asset Ratio of HKSHY over the period of 2021 – 2023 was 0.43 which lower than the industry average of 0.64.  HKSHY has favorite   </w:t>
      </w:r>
      <w:r w:rsidR="00344FF5">
        <w:rPr>
          <w:rFonts w:ascii="Arial" w:hAnsi="Arial" w:cs="Arial"/>
        </w:rPr>
        <w:t>debt</w:t>
      </w:r>
      <w:r w:rsidRPr="005D3406">
        <w:rPr>
          <w:rFonts w:ascii="Arial" w:hAnsi="Arial" w:cs="Arial"/>
        </w:rPr>
        <w:t xml:space="preserve"> </w:t>
      </w:r>
      <w:r>
        <w:rPr>
          <w:rFonts w:ascii="Arial" w:hAnsi="Arial" w:cs="Arial"/>
        </w:rPr>
        <w:t xml:space="preserve">position </w:t>
      </w:r>
      <w:r w:rsidR="00344FF5">
        <w:rPr>
          <w:rFonts w:ascii="Arial" w:hAnsi="Arial" w:cs="Arial"/>
        </w:rPr>
        <w:t xml:space="preserve">when </w:t>
      </w:r>
      <w:r>
        <w:rPr>
          <w:rFonts w:ascii="Arial" w:hAnsi="Arial" w:cs="Arial"/>
        </w:rPr>
        <w:t xml:space="preserve">compared with its peer group. </w:t>
      </w:r>
    </w:p>
    <w:p w14:paraId="6C1269F1" w14:textId="77777777" w:rsidR="00344FF5" w:rsidRDefault="00344FF5" w:rsidP="005D3406">
      <w:pPr>
        <w:spacing w:after="0" w:line="360" w:lineRule="auto"/>
        <w:jc w:val="both"/>
        <w:rPr>
          <w:rFonts w:ascii="Arial" w:hAnsi="Arial" w:cs="Arial"/>
        </w:rPr>
      </w:pPr>
    </w:p>
    <w:p w14:paraId="2A840E87" w14:textId="77777777" w:rsidR="00344FF5" w:rsidRDefault="00344FF5" w:rsidP="005D3406">
      <w:pPr>
        <w:spacing w:after="0" w:line="360" w:lineRule="auto"/>
        <w:jc w:val="both"/>
        <w:rPr>
          <w:rFonts w:ascii="Arial" w:hAnsi="Arial" w:cs="Arial"/>
        </w:rPr>
      </w:pPr>
    </w:p>
    <w:p w14:paraId="2DA0D1C6" w14:textId="77777777" w:rsidR="00344FF5" w:rsidRDefault="00344FF5" w:rsidP="005D3406">
      <w:pPr>
        <w:spacing w:after="0" w:line="360" w:lineRule="auto"/>
        <w:jc w:val="both"/>
        <w:rPr>
          <w:rFonts w:ascii="Arial" w:hAnsi="Arial" w:cs="Arial"/>
        </w:rPr>
      </w:pPr>
    </w:p>
    <w:p w14:paraId="44CC4E2C" w14:textId="77777777" w:rsidR="00344FF5" w:rsidRDefault="00344FF5" w:rsidP="005D3406">
      <w:pPr>
        <w:spacing w:after="0" w:line="360" w:lineRule="auto"/>
        <w:jc w:val="both"/>
        <w:rPr>
          <w:rFonts w:ascii="Arial" w:hAnsi="Arial" w:cs="Arial"/>
        </w:rPr>
      </w:pPr>
    </w:p>
    <w:p w14:paraId="5E750D2B" w14:textId="77777777" w:rsidR="00344FF5" w:rsidRDefault="00344FF5" w:rsidP="005D3406">
      <w:pPr>
        <w:spacing w:after="0" w:line="360" w:lineRule="auto"/>
        <w:jc w:val="both"/>
        <w:rPr>
          <w:rFonts w:ascii="Arial" w:hAnsi="Arial" w:cs="Arial"/>
        </w:rPr>
      </w:pPr>
    </w:p>
    <w:p w14:paraId="1A6EBEBE" w14:textId="77777777" w:rsidR="00344FF5" w:rsidRDefault="00344FF5" w:rsidP="005D3406">
      <w:pPr>
        <w:spacing w:after="0" w:line="360" w:lineRule="auto"/>
        <w:jc w:val="both"/>
        <w:rPr>
          <w:rFonts w:ascii="Arial" w:hAnsi="Arial" w:cs="Arial"/>
        </w:rPr>
      </w:pPr>
    </w:p>
    <w:p w14:paraId="5C90D641" w14:textId="77777777" w:rsidR="00344FF5" w:rsidRDefault="00344FF5" w:rsidP="005D3406">
      <w:pPr>
        <w:spacing w:after="0" w:line="360" w:lineRule="auto"/>
        <w:jc w:val="both"/>
        <w:rPr>
          <w:rFonts w:ascii="Arial" w:hAnsi="Arial" w:cs="Arial"/>
        </w:rPr>
      </w:pPr>
    </w:p>
    <w:p w14:paraId="49EA8ABB" w14:textId="77777777" w:rsidR="00AA664E" w:rsidRPr="00AA664E" w:rsidRDefault="00344FF5" w:rsidP="00AA664E">
      <w:pPr>
        <w:spacing w:after="0" w:line="360" w:lineRule="auto"/>
        <w:jc w:val="both"/>
        <w:rPr>
          <w:rFonts w:ascii="Times New Roman" w:eastAsia="Times New Roman" w:hAnsi="Times New Roman" w:cs="Times New Roman"/>
          <w:kern w:val="0"/>
          <w14:ligatures w14:val="none"/>
        </w:rPr>
      </w:pPr>
      <w:r w:rsidRPr="00344FF5">
        <w:rPr>
          <w:rFonts w:ascii="Arial" w:hAnsi="Arial" w:cs="Arial"/>
          <w:b/>
          <w:bCs/>
        </w:rPr>
        <w:lastRenderedPageBreak/>
        <w:t xml:space="preserve">Time Interest Cover Ratio: </w:t>
      </w:r>
      <w:r w:rsidRPr="00344FF5">
        <w:rPr>
          <w:rFonts w:ascii="Arial" w:hAnsi="Arial" w:cs="Arial"/>
        </w:rPr>
        <w:t xml:space="preserve">This is a debt to profitability ratio that indicates how easily a company can pay interest on its outstanding debt. It is calculated by dividing a company's earnings before interest and tax (EBIT) by its interest expense </w:t>
      </w:r>
      <w:proofErr w:type="gramStart"/>
      <w:r w:rsidRPr="00344FF5">
        <w:rPr>
          <w:rFonts w:ascii="Arial" w:hAnsi="Arial" w:cs="Arial"/>
        </w:rPr>
        <w:t>in a given</w:t>
      </w:r>
      <w:proofErr w:type="gramEnd"/>
      <w:r w:rsidRPr="00344FF5">
        <w:rPr>
          <w:rFonts w:ascii="Arial" w:hAnsi="Arial" w:cs="Arial"/>
        </w:rPr>
        <w:t xml:space="preserve"> period.</w:t>
      </w:r>
      <w:r>
        <w:rPr>
          <w:rFonts w:ascii="Arial" w:hAnsi="Arial" w:cs="Arial"/>
        </w:rPr>
        <w:t xml:space="preserve">  </w:t>
      </w:r>
      <w:r w:rsidRPr="00344FF5">
        <w:rPr>
          <w:rFonts w:ascii="Arial" w:hAnsi="Arial" w:cs="Arial"/>
        </w:rPr>
        <w:t>It helps lenders, investors and creditors determine the risk of a company's future borrowings</w:t>
      </w:r>
      <w:r>
        <w:rPr>
          <w:rFonts w:ascii="Arial" w:hAnsi="Arial" w:cs="Arial"/>
        </w:rPr>
        <w:t xml:space="preserve">.  </w:t>
      </w:r>
      <w:r w:rsidR="00C570D0" w:rsidRPr="00C570D0">
        <w:rPr>
          <w:rFonts w:ascii="Arial" w:hAnsi="Arial" w:cs="Arial"/>
        </w:rPr>
        <w:t>Interest coverage ratios vary greatly across industries</w:t>
      </w:r>
      <w:r w:rsidR="00AA664E">
        <w:rPr>
          <w:rFonts w:ascii="Arial" w:hAnsi="Arial" w:cs="Arial"/>
        </w:rPr>
        <w:t xml:space="preserve"> </w:t>
      </w:r>
      <w:r w:rsidR="00AA664E" w:rsidRPr="00AA664E">
        <w:rPr>
          <w:rFonts w:ascii="Arial" w:eastAsia="Times New Roman" w:hAnsi="Arial" w:cs="Arial"/>
          <w:kern w:val="0"/>
          <w14:ligatures w14:val="none"/>
        </w:rPr>
        <w:t>(Hayes, 2024b)</w:t>
      </w:r>
    </w:p>
    <w:p w14:paraId="6EA6BFFD" w14:textId="77777777" w:rsidR="00BF4E8C" w:rsidRDefault="00BF4E8C" w:rsidP="00983709">
      <w:pPr>
        <w:spacing w:after="0" w:line="360" w:lineRule="auto"/>
        <w:jc w:val="both"/>
        <w:rPr>
          <w:rFonts w:ascii="Arial" w:hAnsi="Arial" w:cs="Arial"/>
        </w:rPr>
      </w:pPr>
    </w:p>
    <w:p w14:paraId="08B631C4" w14:textId="48A35666" w:rsidR="0046587C" w:rsidRDefault="0046587C" w:rsidP="00983709">
      <w:pPr>
        <w:spacing w:after="0" w:line="360" w:lineRule="auto"/>
        <w:jc w:val="both"/>
        <w:rPr>
          <w:rFonts w:ascii="Arial" w:hAnsi="Arial" w:cs="Arial"/>
        </w:rPr>
      </w:pPr>
      <w:r>
        <w:rPr>
          <w:rFonts w:ascii="Arial" w:hAnsi="Arial" w:cs="Arial"/>
        </w:rPr>
        <w:t xml:space="preserve">The average </w:t>
      </w:r>
      <w:r w:rsidR="00BF4E8C">
        <w:rPr>
          <w:rFonts w:ascii="Arial" w:hAnsi="Arial" w:cs="Arial"/>
        </w:rPr>
        <w:t>t</w:t>
      </w:r>
      <w:r>
        <w:rPr>
          <w:rFonts w:ascii="Arial" w:hAnsi="Arial" w:cs="Arial"/>
        </w:rPr>
        <w:t xml:space="preserve">ime </w:t>
      </w:r>
      <w:r w:rsidR="00BF4E8C">
        <w:rPr>
          <w:rFonts w:ascii="Arial" w:hAnsi="Arial" w:cs="Arial"/>
        </w:rPr>
        <w:t>i</w:t>
      </w:r>
      <w:r>
        <w:rPr>
          <w:rFonts w:ascii="Arial" w:hAnsi="Arial" w:cs="Arial"/>
        </w:rPr>
        <w:t xml:space="preserve">nterest </w:t>
      </w:r>
      <w:r w:rsidR="00BF4E8C">
        <w:rPr>
          <w:rFonts w:ascii="Arial" w:hAnsi="Arial" w:cs="Arial"/>
        </w:rPr>
        <w:t>c</w:t>
      </w:r>
      <w:r>
        <w:rPr>
          <w:rFonts w:ascii="Arial" w:hAnsi="Arial" w:cs="Arial"/>
        </w:rPr>
        <w:t xml:space="preserve">over </w:t>
      </w:r>
      <w:r w:rsidR="00BF4E8C">
        <w:rPr>
          <w:rFonts w:ascii="Arial" w:hAnsi="Arial" w:cs="Arial"/>
        </w:rPr>
        <w:t>r</w:t>
      </w:r>
      <w:r>
        <w:rPr>
          <w:rFonts w:ascii="Arial" w:hAnsi="Arial" w:cs="Arial"/>
        </w:rPr>
        <w:t xml:space="preserve">atio of HKSHY during 2021 to 2023 was 0.30, behind the industry average by 0.27 (or 47%), a warning signal for HKSHY that they are not currently making enough profits to pay off its outstanding debt.  HKSHY should have some strategies on revenue management (e.g. dynamic pricing on guest room rates, increase upselling and cross-selling </w:t>
      </w:r>
      <w:proofErr w:type="spellStart"/>
      <w:r>
        <w:rPr>
          <w:rFonts w:ascii="Arial" w:hAnsi="Arial" w:cs="Arial"/>
        </w:rPr>
        <w:t>etc</w:t>
      </w:r>
      <w:proofErr w:type="spellEnd"/>
      <w:r>
        <w:rPr>
          <w:rFonts w:ascii="Arial" w:hAnsi="Arial" w:cs="Arial"/>
        </w:rPr>
        <w:t>)</w:t>
      </w:r>
      <w:r w:rsidR="00BF4E8C">
        <w:rPr>
          <w:rFonts w:ascii="Arial" w:hAnsi="Arial" w:cs="Arial"/>
        </w:rPr>
        <w:t>, cost management (e.g. streamline operations to reduce costs, such as energy management and inventory control)</w:t>
      </w:r>
      <w:r>
        <w:rPr>
          <w:rFonts w:ascii="Arial" w:hAnsi="Arial" w:cs="Arial"/>
        </w:rPr>
        <w:t xml:space="preserve"> </w:t>
      </w:r>
      <w:r w:rsidR="00BF4E8C">
        <w:rPr>
          <w:rFonts w:ascii="Arial" w:hAnsi="Arial" w:cs="Arial"/>
        </w:rPr>
        <w:t xml:space="preserve">and negotiation (e.g. negotiate better terms with suppliers and service providers. </w:t>
      </w:r>
    </w:p>
    <w:p w14:paraId="2099E4C8" w14:textId="77777777" w:rsidR="0046587C" w:rsidRDefault="0046587C" w:rsidP="00983709">
      <w:pPr>
        <w:spacing w:after="0" w:line="360" w:lineRule="auto"/>
        <w:jc w:val="both"/>
        <w:rPr>
          <w:rFonts w:ascii="Arial" w:hAnsi="Arial" w:cs="Arial"/>
        </w:rPr>
      </w:pPr>
    </w:p>
    <w:p w14:paraId="0209E16C" w14:textId="74FF441E" w:rsidR="00983709" w:rsidRPr="00997C26" w:rsidRDefault="00BF4E8C" w:rsidP="00983709">
      <w:pPr>
        <w:spacing w:after="0" w:line="360" w:lineRule="auto"/>
        <w:jc w:val="both"/>
        <w:rPr>
          <w:rFonts w:ascii="Arial" w:hAnsi="Arial" w:cs="Arial"/>
          <w:b/>
          <w:bCs/>
        </w:rPr>
      </w:pPr>
      <w:r w:rsidRPr="00997C26">
        <w:rPr>
          <w:rFonts w:ascii="Arial" w:hAnsi="Arial" w:cs="Arial"/>
          <w:b/>
          <w:bCs/>
        </w:rPr>
        <w:t xml:space="preserve"> </w:t>
      </w:r>
      <w:r w:rsidR="00997C26" w:rsidRPr="00997C26">
        <w:rPr>
          <w:rFonts w:ascii="Arial" w:hAnsi="Arial" w:cs="Arial"/>
          <w:b/>
          <w:bCs/>
        </w:rPr>
        <w:t>2.4 Operating Expenses</w:t>
      </w:r>
    </w:p>
    <w:p w14:paraId="353BE547" w14:textId="66D1CA13" w:rsidR="00983709" w:rsidRDefault="00983709" w:rsidP="00C570D0">
      <w:pPr>
        <w:spacing w:after="0" w:line="360" w:lineRule="auto"/>
        <w:jc w:val="both"/>
        <w:rPr>
          <w:rFonts w:ascii="Arial" w:hAnsi="Arial" w:cs="Arial"/>
        </w:rPr>
      </w:pPr>
      <w:r w:rsidRPr="00983709">
        <w:rPr>
          <w:rFonts w:ascii="Arial" w:hAnsi="Arial" w:cs="Arial"/>
        </w:rPr>
        <w:t>.</w:t>
      </w:r>
      <w:r w:rsidR="00997C26" w:rsidRPr="00997C26">
        <w:rPr>
          <w:noProof/>
        </w:rPr>
        <w:t xml:space="preserve"> </w:t>
      </w:r>
      <w:r w:rsidR="00997C26">
        <w:rPr>
          <w:noProof/>
        </w:rPr>
        <w:drawing>
          <wp:inline distT="0" distB="0" distL="0" distR="0" wp14:anchorId="1802CB4C" wp14:editId="1614693F">
            <wp:extent cx="5486400" cy="1276350"/>
            <wp:effectExtent l="0" t="0" r="0" b="0"/>
            <wp:docPr id="2133831864" name="圖片 1" descr="一張含有 文字, 螢幕擷取畫面,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831864" name="圖片 1" descr="一張含有 文字, 螢幕擷取畫面, 字型, 行 的圖片&#10;&#10;自動產生的描述"/>
                    <pic:cNvPicPr/>
                  </pic:nvPicPr>
                  <pic:blipFill>
                    <a:blip r:embed="rId15"/>
                    <a:stretch>
                      <a:fillRect/>
                    </a:stretch>
                  </pic:blipFill>
                  <pic:spPr>
                    <a:xfrm>
                      <a:off x="0" y="0"/>
                      <a:ext cx="5486400" cy="1276350"/>
                    </a:xfrm>
                    <a:prstGeom prst="rect">
                      <a:avLst/>
                    </a:prstGeom>
                  </pic:spPr>
                </pic:pic>
              </a:graphicData>
            </a:graphic>
          </wp:inline>
        </w:drawing>
      </w:r>
    </w:p>
    <w:p w14:paraId="54F31F57" w14:textId="1B1C8C5D" w:rsidR="00620FA0" w:rsidRDefault="00620FA0" w:rsidP="00620FA0">
      <w:pPr>
        <w:spacing w:after="0" w:line="360" w:lineRule="auto"/>
        <w:jc w:val="both"/>
        <w:rPr>
          <w:rFonts w:ascii="Arial" w:hAnsi="Arial" w:cs="Arial"/>
        </w:rPr>
      </w:pPr>
      <w:r>
        <w:rPr>
          <w:rFonts w:ascii="Arial" w:hAnsi="Arial" w:cs="Arial"/>
        </w:rPr>
        <w:t xml:space="preserve"> </w:t>
      </w:r>
      <w:r w:rsidRPr="00620FA0">
        <w:rPr>
          <w:rFonts w:ascii="Arial" w:hAnsi="Arial" w:cs="Arial"/>
        </w:rPr>
        <w:t>For</w:t>
      </w:r>
      <w:r>
        <w:rPr>
          <w:rFonts w:ascii="Arial" w:hAnsi="Arial" w:cs="Arial"/>
        </w:rPr>
        <w:t xml:space="preserve"> hospitality industry</w:t>
      </w:r>
      <w:r w:rsidRPr="00620FA0">
        <w:rPr>
          <w:rFonts w:ascii="Arial" w:hAnsi="Arial" w:cs="Arial"/>
        </w:rPr>
        <w:t xml:space="preserve">, </w:t>
      </w:r>
      <w:r>
        <w:rPr>
          <w:rFonts w:ascii="Arial" w:hAnsi="Arial" w:cs="Arial"/>
        </w:rPr>
        <w:t xml:space="preserve">the average employee cost </w:t>
      </w:r>
      <w:r w:rsidRPr="00620FA0">
        <w:rPr>
          <w:rFonts w:ascii="Arial" w:hAnsi="Arial" w:cs="Arial"/>
        </w:rPr>
        <w:t>ratio should be around 25%</w:t>
      </w:r>
      <w:r>
        <w:rPr>
          <w:rFonts w:ascii="Arial" w:hAnsi="Arial" w:cs="Arial"/>
        </w:rPr>
        <w:t xml:space="preserve"> </w:t>
      </w:r>
      <w:r w:rsidRPr="00BF4E8C">
        <w:rPr>
          <w:rFonts w:ascii="Arial" w:hAnsi="Arial" w:cs="Arial"/>
        </w:rPr>
        <w:t>(Le Bijou, 2022)</w:t>
      </w:r>
      <w:r>
        <w:rPr>
          <w:rFonts w:ascii="Arial" w:hAnsi="Arial" w:cs="Arial"/>
        </w:rPr>
        <w:t>.  It can be understood that HKSHY, SHA, MO have bit higher ratio than 25% considering they all position themselves as worldwide luxury hotel groups and aim to provide extra-ordinary stay experience to their guests.</w:t>
      </w:r>
      <w:r w:rsidR="00F1481C">
        <w:rPr>
          <w:rFonts w:ascii="Arial" w:hAnsi="Arial" w:cs="Arial"/>
        </w:rPr>
        <w:t xml:space="preserve">  </w:t>
      </w:r>
    </w:p>
    <w:p w14:paraId="4D7038BD" w14:textId="0E0633A3" w:rsidR="00983709" w:rsidRDefault="00983709" w:rsidP="00C570D0">
      <w:pPr>
        <w:spacing w:after="0" w:line="360" w:lineRule="auto"/>
        <w:jc w:val="both"/>
        <w:rPr>
          <w:rFonts w:ascii="Arial" w:hAnsi="Arial" w:cs="Arial"/>
        </w:rPr>
      </w:pPr>
    </w:p>
    <w:p w14:paraId="06CB74C0" w14:textId="77777777" w:rsidR="00983709" w:rsidRPr="00344FF5" w:rsidRDefault="00983709" w:rsidP="00C570D0">
      <w:pPr>
        <w:spacing w:after="0" w:line="360" w:lineRule="auto"/>
        <w:jc w:val="both"/>
        <w:rPr>
          <w:rFonts w:ascii="Arial" w:hAnsi="Arial" w:cs="Arial"/>
        </w:rPr>
      </w:pPr>
    </w:p>
    <w:p w14:paraId="6812F1E2" w14:textId="7631E19F" w:rsidR="00344FF5" w:rsidRDefault="00BF4E8C" w:rsidP="00344FF5">
      <w:pPr>
        <w:spacing w:after="0" w:line="360" w:lineRule="auto"/>
        <w:jc w:val="both"/>
        <w:rPr>
          <w:rFonts w:ascii="Arial" w:hAnsi="Arial" w:cs="Arial"/>
        </w:rPr>
      </w:pPr>
      <w:r>
        <w:rPr>
          <w:rFonts w:ascii="Arial" w:hAnsi="Arial" w:cs="Arial"/>
        </w:rPr>
        <w:t xml:space="preserve"> </w:t>
      </w:r>
    </w:p>
    <w:p w14:paraId="69FC4530" w14:textId="77777777" w:rsidR="00BF4E8C" w:rsidRDefault="00BF4E8C" w:rsidP="00344FF5">
      <w:pPr>
        <w:spacing w:after="0" w:line="360" w:lineRule="auto"/>
        <w:jc w:val="both"/>
        <w:rPr>
          <w:rFonts w:ascii="Arial" w:hAnsi="Arial" w:cs="Arial"/>
        </w:rPr>
      </w:pPr>
    </w:p>
    <w:p w14:paraId="615120B1" w14:textId="7DE6558F" w:rsidR="00BF4E8C" w:rsidRDefault="004D1EDC" w:rsidP="00344FF5">
      <w:pPr>
        <w:spacing w:after="0" w:line="360" w:lineRule="auto"/>
        <w:jc w:val="both"/>
        <w:rPr>
          <w:rFonts w:ascii="Arial" w:hAnsi="Arial" w:cs="Arial"/>
        </w:rPr>
      </w:pPr>
      <w:r>
        <w:rPr>
          <w:noProof/>
        </w:rPr>
        <w:lastRenderedPageBreak/>
        <w:drawing>
          <wp:inline distT="0" distB="0" distL="0" distR="0" wp14:anchorId="086D3A2D" wp14:editId="4A5789EB">
            <wp:extent cx="5486400" cy="1314450"/>
            <wp:effectExtent l="0" t="0" r="0" b="0"/>
            <wp:docPr id="836618642" name="圖片 1" descr="一張含有 文字, 螢幕擷取畫面, 行,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18642" name="圖片 1" descr="一張含有 文字, 螢幕擷取畫面, 行, 字型 的圖片&#10;&#10;自動產生的描述"/>
                    <pic:cNvPicPr/>
                  </pic:nvPicPr>
                  <pic:blipFill>
                    <a:blip r:embed="rId16"/>
                    <a:stretch>
                      <a:fillRect/>
                    </a:stretch>
                  </pic:blipFill>
                  <pic:spPr>
                    <a:xfrm>
                      <a:off x="0" y="0"/>
                      <a:ext cx="5486400" cy="1314450"/>
                    </a:xfrm>
                    <a:prstGeom prst="rect">
                      <a:avLst/>
                    </a:prstGeom>
                  </pic:spPr>
                </pic:pic>
              </a:graphicData>
            </a:graphic>
          </wp:inline>
        </w:drawing>
      </w:r>
    </w:p>
    <w:p w14:paraId="38BA4A80" w14:textId="77777777" w:rsidR="004D1EDC" w:rsidRDefault="004D1EDC" w:rsidP="00344FF5">
      <w:pPr>
        <w:spacing w:after="0" w:line="360" w:lineRule="auto"/>
        <w:jc w:val="both"/>
        <w:rPr>
          <w:rFonts w:ascii="Arial" w:hAnsi="Arial" w:cs="Arial"/>
        </w:rPr>
      </w:pPr>
    </w:p>
    <w:p w14:paraId="1AFFD2A7" w14:textId="1F392455" w:rsidR="0049655F" w:rsidRPr="0049655F" w:rsidRDefault="004D1EDC" w:rsidP="0049655F">
      <w:pPr>
        <w:spacing w:after="0" w:line="360" w:lineRule="auto"/>
        <w:jc w:val="both"/>
        <w:rPr>
          <w:rFonts w:ascii="Times New Roman" w:eastAsia="Times New Roman" w:hAnsi="Times New Roman" w:cs="Times New Roman"/>
          <w:kern w:val="0"/>
          <w14:ligatures w14:val="none"/>
        </w:rPr>
      </w:pPr>
      <w:r w:rsidRPr="004D1EDC">
        <w:rPr>
          <w:rFonts w:ascii="Arial" w:hAnsi="Arial" w:cs="Arial"/>
          <w:b/>
          <w:bCs/>
        </w:rPr>
        <w:t>Total Assets Turnover:</w:t>
      </w:r>
      <w:r w:rsidRPr="004D1EDC">
        <w:rPr>
          <w:rFonts w:ascii="Arial" w:hAnsi="Arial" w:cs="Arial"/>
        </w:rPr>
        <w:t xml:space="preserve"> </w:t>
      </w:r>
      <w:r w:rsidRPr="004D1EDC">
        <w:rPr>
          <w:rFonts w:ascii="Arial" w:hAnsi="Arial" w:cs="Arial"/>
        </w:rPr>
        <w:t>This ratio measures the value of a company's sales or revenue relative to the value of its assets for how efficiently a company uses its assets to generate revenue.</w:t>
      </w:r>
      <w:r w:rsidRPr="004D1EDC">
        <w:rPr>
          <w:rFonts w:ascii="Arial" w:hAnsi="Arial" w:cs="Arial"/>
        </w:rPr>
        <w:t xml:space="preserve"> </w:t>
      </w:r>
      <w:r w:rsidRPr="004D1EDC">
        <w:rPr>
          <w:rFonts w:ascii="Arial" w:hAnsi="Arial" w:cs="Arial"/>
        </w:rPr>
        <w:t>The higher the ratio, the more efficient a company is. Conversely, if a company has a low asset turnover ratio, it means it is not efficiently using its assets to create revenue</w:t>
      </w:r>
      <w:r w:rsidR="0049655F">
        <w:rPr>
          <w:rFonts w:ascii="Arial" w:hAnsi="Arial" w:cs="Arial"/>
        </w:rPr>
        <w:t xml:space="preserve"> </w:t>
      </w:r>
      <w:r w:rsidR="0049655F" w:rsidRPr="0049655F">
        <w:rPr>
          <w:rFonts w:ascii="Arial" w:eastAsia="Times New Roman" w:hAnsi="Arial" w:cs="Arial"/>
          <w:kern w:val="0"/>
          <w14:ligatures w14:val="none"/>
        </w:rPr>
        <w:t>(Hayes, 2024a)</w:t>
      </w:r>
      <w:r w:rsidR="0049655F">
        <w:rPr>
          <w:rFonts w:ascii="Arial" w:eastAsia="Times New Roman" w:hAnsi="Arial" w:cs="Arial"/>
          <w:kern w:val="0"/>
          <w14:ligatures w14:val="none"/>
        </w:rPr>
        <w:t xml:space="preserve">. </w:t>
      </w:r>
    </w:p>
    <w:p w14:paraId="3705E8F5" w14:textId="63411E4B" w:rsidR="004D1EDC" w:rsidRPr="004D1EDC" w:rsidRDefault="004D1EDC" w:rsidP="004D1EDC">
      <w:pPr>
        <w:spacing w:after="0" w:line="360" w:lineRule="auto"/>
        <w:jc w:val="both"/>
        <w:rPr>
          <w:rFonts w:ascii="Arial" w:hAnsi="Arial" w:cs="Arial"/>
        </w:rPr>
      </w:pPr>
    </w:p>
    <w:p w14:paraId="5207FD46" w14:textId="2BC001B9" w:rsidR="004D1EDC" w:rsidRDefault="004D1EDC" w:rsidP="004D1EDC">
      <w:pPr>
        <w:spacing w:after="0" w:line="360" w:lineRule="auto"/>
        <w:jc w:val="both"/>
        <w:rPr>
          <w:rFonts w:ascii="Arial" w:hAnsi="Arial" w:cs="Arial"/>
        </w:rPr>
      </w:pPr>
      <w:r>
        <w:rPr>
          <w:rFonts w:ascii="Arial" w:hAnsi="Arial" w:cs="Arial"/>
        </w:rPr>
        <w:t xml:space="preserve">In hospitality industry, this ratio indicates the effectiveness of the promotional approach for a hotel to sell their guestrooms to their target segments. </w:t>
      </w:r>
      <w:r w:rsidR="0049655F">
        <w:rPr>
          <w:rFonts w:ascii="Arial" w:hAnsi="Arial" w:cs="Arial"/>
        </w:rPr>
        <w:t xml:space="preserve"> Among the competitive set, HKSHY has the lowest ratio (11% vs 17%</w:t>
      </w:r>
      <w:proofErr w:type="gramStart"/>
      <w:r w:rsidR="0049655F">
        <w:rPr>
          <w:rFonts w:ascii="Arial" w:hAnsi="Arial" w:cs="Arial"/>
        </w:rPr>
        <w:t>)</w:t>
      </w:r>
      <w:proofErr w:type="gramEnd"/>
      <w:r w:rsidR="0049655F">
        <w:rPr>
          <w:rFonts w:ascii="Arial" w:hAnsi="Arial" w:cs="Arial"/>
        </w:rPr>
        <w:t xml:space="preserve"> and they should take immediate actions to review their guestroom promotional plan to improve the ratio.</w:t>
      </w:r>
    </w:p>
    <w:p w14:paraId="4A882BAD" w14:textId="77777777" w:rsidR="005737B8" w:rsidRDefault="005737B8" w:rsidP="004D1EDC">
      <w:pPr>
        <w:spacing w:after="0" w:line="360" w:lineRule="auto"/>
        <w:jc w:val="both"/>
        <w:rPr>
          <w:rFonts w:ascii="Arial" w:hAnsi="Arial" w:cs="Arial"/>
        </w:rPr>
      </w:pPr>
    </w:p>
    <w:p w14:paraId="5D608A8E" w14:textId="0E88F46A" w:rsidR="005737B8" w:rsidRDefault="005737B8" w:rsidP="008E0279">
      <w:pPr>
        <w:spacing w:after="0" w:line="360" w:lineRule="auto"/>
        <w:jc w:val="both"/>
        <w:rPr>
          <w:rFonts w:ascii="Arial" w:hAnsi="Arial" w:cs="Arial"/>
        </w:rPr>
      </w:pPr>
      <w:r w:rsidRPr="005737B8">
        <w:rPr>
          <w:rFonts w:ascii="Arial" w:hAnsi="Arial" w:cs="Arial"/>
          <w:b/>
          <w:bCs/>
        </w:rPr>
        <w:t>Average Collection / Payment Period:</w:t>
      </w:r>
      <w:r>
        <w:rPr>
          <w:rFonts w:ascii="Arial" w:hAnsi="Arial" w:cs="Arial"/>
          <w:b/>
          <w:bCs/>
        </w:rPr>
        <w:t xml:space="preserve"> </w:t>
      </w:r>
      <w:r w:rsidRPr="005737B8">
        <w:rPr>
          <w:rFonts w:ascii="Arial" w:hAnsi="Arial" w:cs="Arial"/>
        </w:rPr>
        <w:t>Assumed abnormal figures for years of 2021 and 2022</w:t>
      </w:r>
      <w:r w:rsidR="009B5C75">
        <w:rPr>
          <w:rFonts w:ascii="Arial" w:hAnsi="Arial" w:cs="Arial"/>
        </w:rPr>
        <w:t xml:space="preserve"> were </w:t>
      </w:r>
      <w:r w:rsidR="009B5C75" w:rsidRPr="009B5C75">
        <w:rPr>
          <w:rFonts w:ascii="Arial" w:hAnsi="Arial" w:cs="Arial"/>
        </w:rPr>
        <w:t>derived from the changes in business models during the epidemic.</w:t>
      </w:r>
    </w:p>
    <w:p w14:paraId="5E7DF3E6" w14:textId="77777777" w:rsidR="008E0279" w:rsidRDefault="008E0279" w:rsidP="008E0279">
      <w:pPr>
        <w:spacing w:after="0" w:line="360" w:lineRule="auto"/>
        <w:jc w:val="both"/>
        <w:rPr>
          <w:rFonts w:ascii="Arial" w:hAnsi="Arial" w:cs="Arial"/>
        </w:rPr>
      </w:pPr>
    </w:p>
    <w:p w14:paraId="22E711B5" w14:textId="605459B5" w:rsidR="009F7EBD" w:rsidRPr="00966597" w:rsidRDefault="008E0279" w:rsidP="00966597">
      <w:pPr>
        <w:spacing w:after="0" w:line="360" w:lineRule="auto"/>
        <w:jc w:val="both"/>
        <w:rPr>
          <w:rFonts w:ascii="Arial" w:eastAsia="Times New Roman" w:hAnsi="Arial" w:cs="Arial"/>
          <w:kern w:val="0"/>
          <w14:ligatures w14:val="none"/>
        </w:rPr>
      </w:pPr>
      <w:r w:rsidRPr="00966597">
        <w:rPr>
          <w:rFonts w:ascii="Arial" w:hAnsi="Arial" w:cs="Arial"/>
          <w:b/>
          <w:bCs/>
        </w:rPr>
        <w:t xml:space="preserve">Days’ Sales </w:t>
      </w:r>
      <w:proofErr w:type="gramStart"/>
      <w:r w:rsidRPr="00966597">
        <w:rPr>
          <w:rFonts w:ascii="Arial" w:hAnsi="Arial" w:cs="Arial"/>
          <w:b/>
          <w:bCs/>
        </w:rPr>
        <w:t>In</w:t>
      </w:r>
      <w:proofErr w:type="gramEnd"/>
      <w:r w:rsidR="000A5F47" w:rsidRPr="00966597">
        <w:rPr>
          <w:rFonts w:ascii="Arial" w:hAnsi="Arial" w:cs="Arial"/>
          <w:b/>
          <w:bCs/>
        </w:rPr>
        <w:t xml:space="preserve"> </w:t>
      </w:r>
      <w:r w:rsidRPr="00966597">
        <w:rPr>
          <w:rFonts w:ascii="Arial" w:hAnsi="Arial" w:cs="Arial"/>
          <w:b/>
          <w:bCs/>
        </w:rPr>
        <w:t>Inventory</w:t>
      </w:r>
      <w:r w:rsidR="000A5F47" w:rsidRPr="00966597">
        <w:rPr>
          <w:rFonts w:ascii="Arial" w:hAnsi="Arial" w:cs="Arial"/>
          <w:b/>
          <w:bCs/>
        </w:rPr>
        <w:t xml:space="preserve"> (DSI)</w:t>
      </w:r>
      <w:r w:rsidRPr="00966597">
        <w:rPr>
          <w:rFonts w:ascii="Arial" w:hAnsi="Arial" w:cs="Arial"/>
          <w:b/>
          <w:bCs/>
        </w:rPr>
        <w:t>:</w:t>
      </w:r>
      <w:r w:rsidRPr="00966597">
        <w:rPr>
          <w:rFonts w:ascii="Arial" w:hAnsi="Arial" w:cs="Arial"/>
        </w:rPr>
        <w:t xml:space="preserve"> This ratio</w:t>
      </w:r>
      <w:r w:rsidRPr="00966597">
        <w:rPr>
          <w:rFonts w:ascii="Arial" w:hAnsi="Arial" w:cs="Arial"/>
        </w:rPr>
        <w:t xml:space="preserve"> measure how much time is required for a company to turn its inventory into sales.</w:t>
      </w:r>
      <w:r w:rsidR="000A5F47" w:rsidRPr="00966597">
        <w:rPr>
          <w:rFonts w:ascii="Arial" w:hAnsi="Arial" w:cs="Arial"/>
        </w:rPr>
        <w:t xml:space="preserve">  The s</w:t>
      </w:r>
      <w:r w:rsidR="000A5F47" w:rsidRPr="00966597">
        <w:rPr>
          <w:rFonts w:ascii="Arial" w:hAnsi="Arial" w:cs="Arial" w:hint="eastAsia"/>
        </w:rPr>
        <w:t xml:space="preserve">horter DSI </w:t>
      </w:r>
      <w:r w:rsidR="000A5F47" w:rsidRPr="00966597">
        <w:rPr>
          <w:rFonts w:ascii="Arial" w:hAnsi="Arial" w:cs="Arial"/>
        </w:rPr>
        <w:t xml:space="preserve">means the company has effective strategies on pricing and sales &amp; marketing </w:t>
      </w:r>
      <w:proofErr w:type="gramStart"/>
      <w:r w:rsidR="000A5F47" w:rsidRPr="00966597">
        <w:rPr>
          <w:rFonts w:ascii="Arial" w:hAnsi="Arial" w:cs="Arial"/>
        </w:rPr>
        <w:t>areas</w:t>
      </w:r>
      <w:r w:rsidR="009F7EBD" w:rsidRPr="00966597">
        <w:rPr>
          <w:rFonts w:ascii="Arial" w:hAnsi="Arial" w:cs="Arial"/>
        </w:rPr>
        <w:t xml:space="preserve"> </w:t>
      </w:r>
      <w:r w:rsidR="000A5F47" w:rsidRPr="00966597">
        <w:rPr>
          <w:rFonts w:ascii="Arial" w:hAnsi="Arial" w:cs="Arial"/>
        </w:rPr>
        <w:t xml:space="preserve"> </w:t>
      </w:r>
      <w:r w:rsidR="009F7EBD" w:rsidRPr="00966597">
        <w:rPr>
          <w:rFonts w:ascii="Arial" w:eastAsia="Times New Roman" w:hAnsi="Arial" w:cs="Arial"/>
          <w:kern w:val="0"/>
          <w14:ligatures w14:val="none"/>
        </w:rPr>
        <w:t>(</w:t>
      </w:r>
      <w:proofErr w:type="gramEnd"/>
      <w:r w:rsidR="009F7EBD" w:rsidRPr="00966597">
        <w:rPr>
          <w:rFonts w:ascii="Arial" w:eastAsia="Times New Roman" w:hAnsi="Arial" w:cs="Arial"/>
          <w:kern w:val="0"/>
          <w14:ligatures w14:val="none"/>
        </w:rPr>
        <w:t>Wall Street Prep, n.d.)</w:t>
      </w:r>
      <w:r w:rsidR="009F7EBD" w:rsidRPr="00966597">
        <w:rPr>
          <w:rFonts w:ascii="Arial" w:eastAsia="Times New Roman" w:hAnsi="Arial" w:cs="Arial"/>
          <w:kern w:val="0"/>
          <w14:ligatures w14:val="none"/>
        </w:rPr>
        <w:t xml:space="preserve">.  </w:t>
      </w:r>
    </w:p>
    <w:p w14:paraId="1A663FB3" w14:textId="77777777" w:rsidR="00966597" w:rsidRDefault="00966597" w:rsidP="009F7EBD">
      <w:pPr>
        <w:rPr>
          <w:rFonts w:ascii="Arial" w:eastAsia="Times New Roman" w:hAnsi="Arial" w:cs="Arial"/>
          <w:kern w:val="0"/>
          <w14:ligatures w14:val="none"/>
        </w:rPr>
      </w:pPr>
    </w:p>
    <w:p w14:paraId="431BA080" w14:textId="77777777" w:rsidR="00AC1DA1" w:rsidRDefault="00AC1DA1" w:rsidP="009F7EBD">
      <w:pPr>
        <w:rPr>
          <w:rFonts w:ascii="Arial" w:eastAsia="Times New Roman" w:hAnsi="Arial" w:cs="Arial"/>
          <w:kern w:val="0"/>
          <w14:ligatures w14:val="none"/>
        </w:rPr>
      </w:pPr>
    </w:p>
    <w:p w14:paraId="2A421FDC" w14:textId="77777777" w:rsidR="00AC1DA1" w:rsidRDefault="00AC1DA1" w:rsidP="009F7EBD">
      <w:pPr>
        <w:rPr>
          <w:rFonts w:ascii="Arial" w:eastAsia="Times New Roman" w:hAnsi="Arial" w:cs="Arial"/>
          <w:kern w:val="0"/>
          <w14:ligatures w14:val="none"/>
        </w:rPr>
      </w:pPr>
    </w:p>
    <w:p w14:paraId="6612C07C" w14:textId="77777777" w:rsidR="00AC1DA1" w:rsidRDefault="00AC1DA1" w:rsidP="009F7EBD">
      <w:pPr>
        <w:rPr>
          <w:rFonts w:ascii="Arial" w:eastAsia="Times New Roman" w:hAnsi="Arial" w:cs="Arial"/>
          <w:kern w:val="0"/>
          <w14:ligatures w14:val="none"/>
        </w:rPr>
      </w:pPr>
    </w:p>
    <w:p w14:paraId="04B2D70C" w14:textId="77777777" w:rsidR="00AC1DA1" w:rsidRDefault="00966597" w:rsidP="00AC1DA1">
      <w:pPr>
        <w:spacing w:after="0" w:line="360" w:lineRule="auto"/>
        <w:jc w:val="both"/>
        <w:rPr>
          <w:rFonts w:ascii="Arial" w:eastAsia="Times New Roman" w:hAnsi="Arial" w:cs="Arial"/>
          <w:kern w:val="0"/>
          <w14:ligatures w14:val="none"/>
        </w:rPr>
      </w:pPr>
      <w:r w:rsidRPr="00966597">
        <w:rPr>
          <w:rFonts w:ascii="Arial" w:eastAsia="Times New Roman" w:hAnsi="Arial" w:cs="Arial"/>
          <w:kern w:val="0"/>
          <w14:ligatures w14:val="none"/>
        </w:rPr>
        <w:lastRenderedPageBreak/>
        <w:t xml:space="preserve">The interesting </w:t>
      </w:r>
      <w:r>
        <w:rPr>
          <w:rFonts w:ascii="Arial" w:eastAsia="Times New Roman" w:hAnsi="Arial" w:cs="Arial"/>
          <w:kern w:val="0"/>
          <w14:ligatures w14:val="none"/>
        </w:rPr>
        <w:t>part</w:t>
      </w:r>
      <w:r w:rsidRPr="00966597">
        <w:rPr>
          <w:rFonts w:ascii="Arial" w:eastAsia="Times New Roman" w:hAnsi="Arial" w:cs="Arial"/>
          <w:kern w:val="0"/>
          <w14:ligatures w14:val="none"/>
        </w:rPr>
        <w:t xml:space="preserve"> is that </w:t>
      </w:r>
      <w:r>
        <w:rPr>
          <w:rFonts w:ascii="Arial" w:eastAsia="Times New Roman" w:hAnsi="Arial" w:cs="Arial"/>
          <w:kern w:val="0"/>
          <w14:ligatures w14:val="none"/>
        </w:rPr>
        <w:t>hospitality industry</w:t>
      </w:r>
      <w:r w:rsidRPr="00966597">
        <w:rPr>
          <w:rFonts w:ascii="Arial" w:eastAsia="Times New Roman" w:hAnsi="Arial" w:cs="Arial"/>
          <w:kern w:val="0"/>
          <w14:ligatures w14:val="none"/>
        </w:rPr>
        <w:t xml:space="preserve"> has </w:t>
      </w:r>
      <w:r>
        <w:rPr>
          <w:rFonts w:ascii="Arial" w:eastAsia="Times New Roman" w:hAnsi="Arial" w:cs="Arial"/>
          <w:kern w:val="0"/>
          <w14:ligatures w14:val="none"/>
        </w:rPr>
        <w:t xml:space="preserve">different </w:t>
      </w:r>
      <w:r w:rsidRPr="00966597">
        <w:rPr>
          <w:rFonts w:ascii="Arial" w:eastAsia="Times New Roman" w:hAnsi="Arial" w:cs="Arial"/>
          <w:kern w:val="0"/>
          <w14:ligatures w14:val="none"/>
        </w:rPr>
        <w:t xml:space="preserve">view on the evaluation of this indicator. </w:t>
      </w:r>
      <w:r>
        <w:rPr>
          <w:rFonts w:ascii="Arial" w:eastAsia="Times New Roman" w:hAnsi="Arial" w:cs="Arial"/>
          <w:kern w:val="0"/>
          <w14:ligatures w14:val="none"/>
        </w:rPr>
        <w:t xml:space="preserve">DSI equals to “Booking Lead Time” in hospitality, the </w:t>
      </w:r>
      <w:r w:rsidR="00AC1DA1">
        <w:rPr>
          <w:rFonts w:ascii="Arial" w:eastAsia="Times New Roman" w:hAnsi="Arial" w:cs="Arial"/>
          <w:kern w:val="0"/>
          <w14:ligatures w14:val="none"/>
        </w:rPr>
        <w:t>longer DSI</w:t>
      </w:r>
    </w:p>
    <w:p w14:paraId="365FF8B5" w14:textId="3D8107C3" w:rsidR="00AC1DA1" w:rsidRDefault="00AC1DA1" w:rsidP="00AC1DA1">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Means the hotel guests tend to book their stay with hotel far ahead of their travelling dates and hotel will benefits from effective booking forecast and cost control.  This will in result of high level of optimization revenue management.  </w:t>
      </w:r>
    </w:p>
    <w:p w14:paraId="650993B5" w14:textId="77777777" w:rsidR="00AC1DA1" w:rsidRDefault="00AC1DA1" w:rsidP="00AC1DA1">
      <w:pPr>
        <w:spacing w:after="0" w:line="360" w:lineRule="auto"/>
        <w:jc w:val="both"/>
        <w:rPr>
          <w:rFonts w:ascii="Arial" w:eastAsia="Times New Roman" w:hAnsi="Arial" w:cs="Arial"/>
          <w:kern w:val="0"/>
          <w14:ligatures w14:val="none"/>
        </w:rPr>
      </w:pPr>
    </w:p>
    <w:p w14:paraId="7E846C87" w14:textId="587C3FC7" w:rsidR="00AC1DA1" w:rsidRDefault="00AC1DA1" w:rsidP="00AC1DA1">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w:t>
      </w:r>
      <w:r w:rsidR="00663BE1">
        <w:rPr>
          <w:rFonts w:ascii="Arial" w:eastAsia="Times New Roman" w:hAnsi="Arial" w:cs="Arial"/>
          <w:kern w:val="0"/>
          <w14:ligatures w14:val="none"/>
        </w:rPr>
        <w:t xml:space="preserve">key feeder markets of HKSHY are guests from US and Europe (long-haul market), therefore, they have a longer DSI (Booking Lead Time) than the others. </w:t>
      </w:r>
    </w:p>
    <w:p w14:paraId="1D764B91" w14:textId="527CC55C" w:rsidR="009A5262" w:rsidRDefault="00966597" w:rsidP="00BF4E8C">
      <w:pPr>
        <w:spacing w:after="0" w:line="360" w:lineRule="auto"/>
        <w:jc w:val="both"/>
        <w:rPr>
          <w:rFonts w:ascii="Arial" w:hAnsi="Arial" w:cs="Arial"/>
        </w:rPr>
      </w:pPr>
      <w:r>
        <w:rPr>
          <w:rFonts w:ascii="Arial" w:eastAsia="Times New Roman" w:hAnsi="Arial" w:cs="Arial"/>
          <w:kern w:val="0"/>
          <w14:ligatures w14:val="none"/>
        </w:rPr>
        <w:t xml:space="preserve"> </w:t>
      </w:r>
    </w:p>
    <w:p w14:paraId="47B7C1C8" w14:textId="1657F3AE" w:rsidR="009A5262" w:rsidRPr="00663BE1" w:rsidRDefault="009A5262" w:rsidP="00663BE1">
      <w:pPr>
        <w:pStyle w:val="a9"/>
        <w:numPr>
          <w:ilvl w:val="0"/>
          <w:numId w:val="4"/>
        </w:numPr>
        <w:spacing w:after="0" w:line="360" w:lineRule="auto"/>
        <w:jc w:val="both"/>
        <w:rPr>
          <w:rFonts w:ascii="Arial" w:hAnsi="Arial" w:cs="Arial"/>
          <w:b/>
          <w:bCs/>
        </w:rPr>
      </w:pPr>
      <w:r w:rsidRPr="00663BE1">
        <w:rPr>
          <w:rFonts w:ascii="Arial" w:hAnsi="Arial" w:cs="Arial"/>
          <w:b/>
          <w:bCs/>
        </w:rPr>
        <w:t>Assessment on HKSHY’s Corporate Governance</w:t>
      </w:r>
    </w:p>
    <w:p w14:paraId="638F9B88" w14:textId="77777777" w:rsidR="009A5262" w:rsidRDefault="009A5262" w:rsidP="009A5262">
      <w:pPr>
        <w:spacing w:after="0" w:line="360" w:lineRule="auto"/>
        <w:jc w:val="both"/>
        <w:rPr>
          <w:rFonts w:ascii="Arial" w:hAnsi="Arial" w:cs="Arial"/>
        </w:rPr>
      </w:pPr>
    </w:p>
    <w:p w14:paraId="34D6E3CD" w14:textId="32886CFF" w:rsidR="00847A4B" w:rsidRDefault="00847A4B" w:rsidP="00847A4B">
      <w:pPr>
        <w:spacing w:after="0" w:line="360" w:lineRule="auto"/>
        <w:jc w:val="both"/>
        <w:rPr>
          <w:rFonts w:ascii="Arial" w:eastAsia="Times New Roman" w:hAnsi="Arial" w:cs="Arial"/>
          <w:kern w:val="0"/>
          <w14:ligatures w14:val="none"/>
        </w:rPr>
      </w:pPr>
      <w:r w:rsidRPr="00D71E03">
        <w:rPr>
          <w:rFonts w:ascii="Arial" w:eastAsia="Times New Roman" w:hAnsi="Arial" w:cs="Arial"/>
          <w:kern w:val="0"/>
          <w14:ligatures w14:val="none"/>
        </w:rPr>
        <w:t>Financial scandals reported by high-profile companies (e.g., Adelphia, Enron, Global Crossing, Qwest, Tyco, WorldCom) have sparked renewed interest in corporate governance and accountability. Ineffective corporate governance and unreliable financial reporting are widely blamed for the loss of investor confidence and stock market slump in the wake of these scandals.  Professional organizations such as the National Association of Corporate Directors (NACD), the Business Roundtable (BRT), the Financial Executive International (FEI), New York Stock Exchange (NYSE), and the Conference Board have also made recommendations for improving corporate governance which have become part of listing requirement for public companies.  The ultimate results of the recommendations are reinforcing corporate accountability; establishing professional responsibilities; improving quality, reliability, and transparency of financial reports; enhancing the effectiveness and credibility of audit functions; and restoring investor confidence and public trust in public financial information</w:t>
      </w:r>
      <w:r w:rsidR="00677939">
        <w:rPr>
          <w:rFonts w:ascii="Arial" w:eastAsia="Times New Roman" w:hAnsi="Arial" w:cs="Arial"/>
          <w:kern w:val="0"/>
          <w14:ligatures w14:val="none"/>
        </w:rPr>
        <w:t xml:space="preserve"> </w:t>
      </w:r>
      <w:r w:rsidR="00677939" w:rsidRPr="00677939">
        <w:rPr>
          <w:rFonts w:ascii="Arial" w:eastAsia="Times New Roman" w:hAnsi="Arial" w:cs="Arial"/>
          <w:kern w:val="0"/>
          <w14:ligatures w14:val="none"/>
        </w:rPr>
        <w:t>(Rezaee, 2004)</w:t>
      </w:r>
      <w:r w:rsidR="00677939">
        <w:rPr>
          <w:rFonts w:ascii="Arial" w:eastAsia="Times New Roman" w:hAnsi="Arial" w:cs="Arial"/>
          <w:kern w:val="0"/>
          <w14:ligatures w14:val="none"/>
        </w:rPr>
        <w:t xml:space="preserve">.  </w:t>
      </w:r>
    </w:p>
    <w:p w14:paraId="061C0194" w14:textId="77777777" w:rsidR="00677939" w:rsidRDefault="00677939" w:rsidP="00847A4B">
      <w:pPr>
        <w:spacing w:after="0" w:line="360" w:lineRule="auto"/>
        <w:jc w:val="both"/>
        <w:rPr>
          <w:rFonts w:ascii="Arial" w:eastAsia="Times New Roman" w:hAnsi="Arial" w:cs="Arial"/>
          <w:kern w:val="0"/>
          <w14:ligatures w14:val="none"/>
        </w:rPr>
      </w:pPr>
    </w:p>
    <w:p w14:paraId="5CF875A6" w14:textId="187C9E92" w:rsidR="00677939" w:rsidRDefault="00677939" w:rsidP="00847A4B">
      <w:pPr>
        <w:spacing w:after="0"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Comparing </w:t>
      </w:r>
      <w:r w:rsidRPr="00677939">
        <w:rPr>
          <w:rFonts w:ascii="Arial" w:eastAsia="Times New Roman" w:hAnsi="Arial" w:cs="Arial"/>
          <w:kern w:val="0"/>
          <w14:ligatures w14:val="none"/>
        </w:rPr>
        <w:t>National Association of Corporate Directors</w:t>
      </w:r>
      <w:r>
        <w:rPr>
          <w:rFonts w:ascii="Arial" w:eastAsia="Times New Roman" w:hAnsi="Arial" w:cs="Arial"/>
          <w:kern w:val="0"/>
          <w14:ligatures w14:val="none"/>
        </w:rPr>
        <w:t xml:space="preserve">’ recommendations for corporate governance, followings are the findings about HKSHY’s Corporate Governance </w:t>
      </w:r>
      <w:r w:rsidR="00DD2B94">
        <w:rPr>
          <w:rFonts w:ascii="Arial" w:eastAsia="Times New Roman" w:hAnsi="Arial" w:cs="Arial"/>
          <w:kern w:val="0"/>
          <w14:ligatures w14:val="none"/>
        </w:rPr>
        <w:t>reported in their 2023 Annual Report</w:t>
      </w:r>
      <w:r>
        <w:rPr>
          <w:rFonts w:ascii="Arial" w:eastAsia="Times New Roman" w:hAnsi="Arial" w:cs="Arial"/>
          <w:kern w:val="0"/>
          <w14:ligatures w14:val="none"/>
        </w:rPr>
        <w:t xml:space="preserve"> </w:t>
      </w:r>
      <w:r w:rsidR="00DD2B94" w:rsidRPr="00DD2B94">
        <w:rPr>
          <w:rFonts w:ascii="Arial" w:eastAsia="Times New Roman" w:hAnsi="Arial" w:cs="Arial"/>
          <w:kern w:val="0"/>
          <w14:ligatures w14:val="none"/>
        </w:rPr>
        <w:t>(www.hshgroup.com, n.d.)</w:t>
      </w:r>
      <w:r w:rsidR="00DD2B94">
        <w:rPr>
          <w:rFonts w:ascii="Arial" w:eastAsia="Times New Roman" w:hAnsi="Arial" w:cs="Arial"/>
          <w:kern w:val="0"/>
          <w14:ligatures w14:val="none"/>
        </w:rPr>
        <w:t xml:space="preserve">. </w:t>
      </w:r>
    </w:p>
    <w:p w14:paraId="1CF2CF23" w14:textId="77777777" w:rsidR="00DD2B94" w:rsidRDefault="00DD2B94" w:rsidP="00847A4B">
      <w:pPr>
        <w:spacing w:after="0" w:line="360" w:lineRule="auto"/>
        <w:jc w:val="both"/>
        <w:rPr>
          <w:rFonts w:ascii="Arial" w:eastAsia="Times New Roman" w:hAnsi="Arial" w:cs="Arial"/>
          <w:kern w:val="0"/>
          <w14:ligatures w14:val="none"/>
        </w:rPr>
      </w:pPr>
    </w:p>
    <w:p w14:paraId="6F8CC138" w14:textId="1523C60D" w:rsidR="00DD2B94" w:rsidRPr="00422C05" w:rsidRDefault="00DD2B94" w:rsidP="00847A4B">
      <w:pPr>
        <w:spacing w:after="0" w:line="360" w:lineRule="auto"/>
        <w:jc w:val="both"/>
        <w:rPr>
          <w:rFonts w:ascii="Arial" w:eastAsia="Times New Roman" w:hAnsi="Arial" w:cs="Arial"/>
          <w:kern w:val="0"/>
          <w14:ligatures w14:val="none"/>
        </w:rPr>
      </w:pPr>
      <w:r w:rsidRPr="00DD2B94">
        <w:rPr>
          <w:rFonts w:ascii="Arial" w:eastAsia="Times New Roman" w:hAnsi="Arial" w:cs="Arial"/>
          <w:b/>
          <w:bCs/>
          <w:kern w:val="0"/>
          <w14:ligatures w14:val="none"/>
        </w:rPr>
        <w:lastRenderedPageBreak/>
        <w:t xml:space="preserve">Boards should be comprised of a substantial majority of “independent” directors: </w:t>
      </w:r>
      <w:r>
        <w:rPr>
          <w:rFonts w:ascii="Arial" w:eastAsia="Times New Roman" w:hAnsi="Arial" w:cs="Arial"/>
          <w:b/>
          <w:bCs/>
          <w:kern w:val="0"/>
          <w14:ligatures w14:val="none"/>
        </w:rPr>
        <w:t xml:space="preserve"> </w:t>
      </w:r>
      <w:r w:rsidR="00422C05" w:rsidRPr="00422C05">
        <w:rPr>
          <w:rFonts w:ascii="Arial" w:eastAsia="Times New Roman" w:hAnsi="Arial" w:cs="Arial"/>
          <w:kern w:val="0"/>
          <w14:ligatures w14:val="none"/>
        </w:rPr>
        <w:t>HKSHY has 18 members in their Board.  Among the 18 members, 7 independent non-executive directors, 7 non-executive directors and 4 executive directors</w:t>
      </w:r>
      <w:r w:rsidR="00422C05">
        <w:rPr>
          <w:rFonts w:ascii="Arial" w:eastAsia="Times New Roman" w:hAnsi="Arial" w:cs="Arial"/>
          <w:kern w:val="0"/>
          <w14:ligatures w14:val="none"/>
        </w:rPr>
        <w:t xml:space="preserve"> (2023 Annual Report, page 113)</w:t>
      </w:r>
      <w:r w:rsidR="00AE790C">
        <w:rPr>
          <w:rFonts w:ascii="Arial" w:eastAsia="Times New Roman" w:hAnsi="Arial" w:cs="Arial"/>
          <w:kern w:val="0"/>
          <w14:ligatures w14:val="none"/>
        </w:rPr>
        <w:t xml:space="preserve">. </w:t>
      </w:r>
    </w:p>
    <w:p w14:paraId="4F526DA4" w14:textId="77777777" w:rsidR="009A5262" w:rsidRDefault="009A5262" w:rsidP="00847A4B">
      <w:pPr>
        <w:spacing w:after="0" w:line="360" w:lineRule="auto"/>
        <w:jc w:val="both"/>
        <w:rPr>
          <w:rFonts w:ascii="Arial" w:hAnsi="Arial" w:cs="Arial"/>
        </w:rPr>
      </w:pPr>
    </w:p>
    <w:p w14:paraId="7BA981D1" w14:textId="662CCB26" w:rsidR="009A5262" w:rsidRDefault="00422C05" w:rsidP="00422C05">
      <w:pPr>
        <w:spacing w:after="0" w:line="360" w:lineRule="auto"/>
        <w:jc w:val="both"/>
        <w:rPr>
          <w:rFonts w:ascii="Arial" w:hAnsi="Arial" w:cs="Arial"/>
        </w:rPr>
      </w:pPr>
      <w:bookmarkStart w:id="3" w:name="_Hlk176743450"/>
      <w:r w:rsidRPr="00422C05">
        <w:rPr>
          <w:rFonts w:ascii="Arial" w:hAnsi="Arial" w:cs="Arial"/>
          <w:b/>
          <w:bCs/>
        </w:rPr>
        <w:t xml:space="preserve">Audit, compensation, and governance/ nominating committees should be composed entirely of independent directors, </w:t>
      </w:r>
      <w:bookmarkEnd w:id="3"/>
      <w:r w:rsidRPr="00422C05">
        <w:rPr>
          <w:rFonts w:ascii="Arial" w:hAnsi="Arial" w:cs="Arial"/>
          <w:b/>
          <w:bCs/>
        </w:rPr>
        <w:t>and are free to hire independent advisors as necessary</w:t>
      </w:r>
      <w:r w:rsidR="00FF41B6" w:rsidRPr="002F73C7">
        <w:rPr>
          <w:rFonts w:ascii="Arial" w:hAnsi="Arial" w:cs="Arial"/>
        </w:rPr>
        <w:t xml:space="preserve">: </w:t>
      </w:r>
      <w:r w:rsidR="002F73C7">
        <w:rPr>
          <w:rFonts w:ascii="Arial" w:hAnsi="Arial" w:cs="Arial"/>
        </w:rPr>
        <w:t>Committees of HKSHY</w:t>
      </w:r>
      <w:r w:rsidR="00C24AF1">
        <w:rPr>
          <w:rFonts w:ascii="Arial" w:hAnsi="Arial" w:cs="Arial"/>
        </w:rPr>
        <w:t xml:space="preserve"> consist of 4 independent non-executive directors and 2 non-executive directors</w:t>
      </w:r>
      <w:r w:rsidR="00DD2409">
        <w:rPr>
          <w:rFonts w:ascii="Arial" w:hAnsi="Arial" w:cs="Arial"/>
        </w:rPr>
        <w:t xml:space="preserve"> (2023 Annual Report, pages 113, 114, 142,145, 148)</w:t>
      </w:r>
    </w:p>
    <w:p w14:paraId="6C7A8995" w14:textId="77777777" w:rsidR="00DD2409" w:rsidRDefault="00DD2409" w:rsidP="00422C05">
      <w:pPr>
        <w:spacing w:after="0" w:line="360" w:lineRule="auto"/>
        <w:jc w:val="both"/>
        <w:rPr>
          <w:rFonts w:ascii="Arial" w:hAnsi="Arial" w:cs="Arial"/>
        </w:rPr>
      </w:pPr>
    </w:p>
    <w:p w14:paraId="75FAFAA8" w14:textId="1527B594" w:rsidR="00DD2409" w:rsidRDefault="00DD2409" w:rsidP="00422C05">
      <w:pPr>
        <w:spacing w:after="0" w:line="360" w:lineRule="auto"/>
        <w:jc w:val="both"/>
        <w:rPr>
          <w:rFonts w:ascii="Arial" w:hAnsi="Arial" w:cs="Arial"/>
        </w:rPr>
      </w:pPr>
      <w:r w:rsidRPr="00DD2409">
        <w:rPr>
          <w:rFonts w:ascii="Arial" w:hAnsi="Arial" w:cs="Arial"/>
          <w:b/>
          <w:bCs/>
        </w:rPr>
        <w:t>Each key committee should have a board approved written charter detailing its duties</w:t>
      </w:r>
      <w:r>
        <w:rPr>
          <w:rFonts w:ascii="Arial" w:hAnsi="Arial" w:cs="Arial"/>
          <w:b/>
          <w:bCs/>
        </w:rPr>
        <w:t>:</w:t>
      </w:r>
      <w:r w:rsidR="00F553E1">
        <w:rPr>
          <w:rFonts w:ascii="Arial" w:hAnsi="Arial" w:cs="Arial"/>
          <w:b/>
          <w:bCs/>
        </w:rPr>
        <w:t xml:space="preserve"> </w:t>
      </w:r>
      <w:r w:rsidR="00F553E1" w:rsidRPr="00F553E1">
        <w:rPr>
          <w:rFonts w:ascii="Arial" w:hAnsi="Arial" w:cs="Arial"/>
        </w:rPr>
        <w:t>Job responsibilities of key committee are clearly stated in the</w:t>
      </w:r>
      <w:r w:rsidR="00F553E1">
        <w:rPr>
          <w:rFonts w:ascii="Arial" w:hAnsi="Arial" w:cs="Arial"/>
        </w:rPr>
        <w:t xml:space="preserve"> c</w:t>
      </w:r>
      <w:r w:rsidR="00F553E1" w:rsidRPr="00F553E1">
        <w:rPr>
          <w:rFonts w:ascii="Arial" w:hAnsi="Arial" w:cs="Arial"/>
        </w:rPr>
        <w:t xml:space="preserve">orporate </w:t>
      </w:r>
      <w:r w:rsidR="00F553E1">
        <w:rPr>
          <w:rFonts w:ascii="Arial" w:hAnsi="Arial" w:cs="Arial"/>
        </w:rPr>
        <w:t>g</w:t>
      </w:r>
      <w:r w:rsidR="00F553E1" w:rsidRPr="00F553E1">
        <w:rPr>
          <w:rFonts w:ascii="Arial" w:hAnsi="Arial" w:cs="Arial"/>
        </w:rPr>
        <w:t xml:space="preserve">overnance </w:t>
      </w:r>
      <w:r w:rsidR="00F553E1">
        <w:rPr>
          <w:rFonts w:ascii="Arial" w:hAnsi="Arial" w:cs="Arial"/>
        </w:rPr>
        <w:t>r</w:t>
      </w:r>
      <w:r w:rsidR="00F553E1" w:rsidRPr="00F553E1">
        <w:rPr>
          <w:rFonts w:ascii="Arial" w:hAnsi="Arial" w:cs="Arial"/>
        </w:rPr>
        <w:t>eport</w:t>
      </w:r>
      <w:r w:rsidR="00F553E1">
        <w:rPr>
          <w:rFonts w:ascii="Arial" w:hAnsi="Arial" w:cs="Arial"/>
        </w:rPr>
        <w:t xml:space="preserve"> (2023 Annual Report, page 118)</w:t>
      </w:r>
    </w:p>
    <w:p w14:paraId="202EC592" w14:textId="77777777" w:rsidR="00F553E1" w:rsidRDefault="00F553E1" w:rsidP="00422C05">
      <w:pPr>
        <w:spacing w:after="0" w:line="360" w:lineRule="auto"/>
        <w:jc w:val="both"/>
        <w:rPr>
          <w:rFonts w:ascii="Arial" w:hAnsi="Arial" w:cs="Arial"/>
        </w:rPr>
      </w:pPr>
    </w:p>
    <w:p w14:paraId="74E1A166" w14:textId="12BDA4B6" w:rsidR="00F553E1" w:rsidRPr="00F553E1" w:rsidRDefault="00F553E1" w:rsidP="00422C05">
      <w:pPr>
        <w:spacing w:after="0" w:line="360" w:lineRule="auto"/>
        <w:jc w:val="both"/>
        <w:rPr>
          <w:rFonts w:ascii="Arial" w:hAnsi="Arial" w:cs="Arial"/>
          <w:b/>
          <w:bCs/>
        </w:rPr>
      </w:pPr>
      <w:r w:rsidRPr="00F553E1">
        <w:rPr>
          <w:rFonts w:ascii="Arial" w:hAnsi="Arial" w:cs="Arial"/>
          <w:b/>
          <w:bCs/>
        </w:rPr>
        <w:t>An independent director should be designated as chairman or lead director</w:t>
      </w:r>
      <w:r>
        <w:rPr>
          <w:rFonts w:ascii="Arial" w:hAnsi="Arial" w:cs="Arial"/>
          <w:b/>
          <w:bCs/>
        </w:rPr>
        <w:t>:</w:t>
      </w:r>
    </w:p>
    <w:p w14:paraId="5A0A7A60" w14:textId="5D4313B2" w:rsidR="00F553E1" w:rsidRDefault="00F553E1" w:rsidP="00422C05">
      <w:pPr>
        <w:spacing w:after="0" w:line="360" w:lineRule="auto"/>
        <w:jc w:val="both"/>
        <w:rPr>
          <w:rFonts w:ascii="Arial" w:hAnsi="Arial" w:cs="Arial"/>
        </w:rPr>
      </w:pPr>
      <w:r>
        <w:rPr>
          <w:rFonts w:ascii="Arial" w:hAnsi="Arial" w:cs="Arial"/>
        </w:rPr>
        <w:t xml:space="preserve">The Chairman of HKSHY is </w:t>
      </w:r>
      <w:r w:rsidRPr="00F553E1">
        <w:rPr>
          <w:rFonts w:ascii="Arial" w:hAnsi="Arial" w:cs="Arial"/>
        </w:rPr>
        <w:t xml:space="preserve">The Hon. Sir Michael </w:t>
      </w:r>
      <w:proofErr w:type="spellStart"/>
      <w:r w:rsidRPr="00F553E1">
        <w:rPr>
          <w:rFonts w:ascii="Arial" w:hAnsi="Arial" w:cs="Arial"/>
        </w:rPr>
        <w:t>Kadoorie</w:t>
      </w:r>
      <w:proofErr w:type="spellEnd"/>
      <w:r>
        <w:rPr>
          <w:rFonts w:ascii="Arial" w:hAnsi="Arial" w:cs="Arial"/>
        </w:rPr>
        <w:t>, he is a Non-Executive Director</w:t>
      </w:r>
      <w:r w:rsidR="00586B34">
        <w:rPr>
          <w:rFonts w:ascii="Arial" w:hAnsi="Arial" w:cs="Arial"/>
        </w:rPr>
        <w:t xml:space="preserve"> (2023 Annual Report</w:t>
      </w:r>
      <w:r w:rsidR="00E25872">
        <w:rPr>
          <w:rFonts w:ascii="Arial" w:hAnsi="Arial" w:cs="Arial"/>
        </w:rPr>
        <w:t>, page 113)</w:t>
      </w:r>
    </w:p>
    <w:p w14:paraId="18EE1D5A" w14:textId="77777777" w:rsidR="00586B34" w:rsidRDefault="00586B34" w:rsidP="00422C05">
      <w:pPr>
        <w:spacing w:after="0" w:line="360" w:lineRule="auto"/>
        <w:jc w:val="both"/>
        <w:rPr>
          <w:rFonts w:ascii="Arial" w:hAnsi="Arial" w:cs="Arial"/>
        </w:rPr>
      </w:pPr>
    </w:p>
    <w:p w14:paraId="34E5934B" w14:textId="516CFFB5" w:rsidR="00586B34" w:rsidRPr="00586B34" w:rsidRDefault="00586B34" w:rsidP="00586B34">
      <w:pPr>
        <w:spacing w:after="0" w:line="360" w:lineRule="auto"/>
        <w:jc w:val="both"/>
        <w:rPr>
          <w:rFonts w:ascii="Arial" w:hAnsi="Arial" w:cs="Arial"/>
        </w:rPr>
      </w:pPr>
      <w:r w:rsidRPr="00586B34">
        <w:rPr>
          <w:rFonts w:ascii="Arial" w:hAnsi="Arial" w:cs="Arial"/>
          <w:b/>
          <w:bCs/>
        </w:rPr>
        <w:t>Boards should review the adequacy of their companies’ compliance and reporting systems at least annually</w:t>
      </w:r>
      <w:r>
        <w:rPr>
          <w:rFonts w:ascii="Arial" w:hAnsi="Arial" w:cs="Arial"/>
          <w:b/>
          <w:bCs/>
        </w:rPr>
        <w:t xml:space="preserve">: </w:t>
      </w:r>
      <w:r w:rsidRPr="00586B34">
        <w:rPr>
          <w:rFonts w:ascii="Arial" w:hAnsi="Arial" w:cs="Arial"/>
        </w:rPr>
        <w:t>Relevant Operations of HKSHY are required to perform annual compliance and privacy checks and provide</w:t>
      </w:r>
      <w:r>
        <w:rPr>
          <w:rFonts w:ascii="Arial" w:hAnsi="Arial" w:cs="Arial"/>
        </w:rPr>
        <w:t xml:space="preserve"> </w:t>
      </w:r>
      <w:r w:rsidRPr="00586B34">
        <w:rPr>
          <w:rFonts w:ascii="Arial" w:hAnsi="Arial" w:cs="Arial"/>
        </w:rPr>
        <w:t>confirmations to Group Legal on statutory or best practices compliance</w:t>
      </w:r>
      <w:r>
        <w:rPr>
          <w:rFonts w:ascii="Arial" w:hAnsi="Arial" w:cs="Arial"/>
        </w:rPr>
        <w:t xml:space="preserve"> (2023 Annual Report, page 125)</w:t>
      </w:r>
      <w:r w:rsidR="00C22AC7">
        <w:rPr>
          <w:rFonts w:ascii="Arial" w:hAnsi="Arial" w:cs="Arial"/>
        </w:rPr>
        <w:t xml:space="preserve">. </w:t>
      </w:r>
    </w:p>
    <w:p w14:paraId="36A07F15" w14:textId="77777777" w:rsidR="00586B34" w:rsidRDefault="00586B34" w:rsidP="00422C05">
      <w:pPr>
        <w:spacing w:after="0" w:line="360" w:lineRule="auto"/>
        <w:jc w:val="both"/>
        <w:rPr>
          <w:rFonts w:ascii="Arial" w:hAnsi="Arial" w:cs="Arial"/>
        </w:rPr>
      </w:pPr>
    </w:p>
    <w:p w14:paraId="361AA7FB" w14:textId="3584E089" w:rsidR="00ED1FC8" w:rsidRDefault="00ED1FC8" w:rsidP="00C22AC7">
      <w:pPr>
        <w:spacing w:after="0" w:line="360" w:lineRule="auto"/>
        <w:jc w:val="both"/>
        <w:rPr>
          <w:rFonts w:ascii="Arial" w:hAnsi="Arial" w:cs="Arial"/>
        </w:rPr>
      </w:pPr>
      <w:r w:rsidRPr="00ED1FC8">
        <w:rPr>
          <w:rFonts w:ascii="Arial" w:hAnsi="Arial" w:cs="Arial"/>
          <w:b/>
          <w:bCs/>
        </w:rPr>
        <w:t>Boards should adopt a policy of holding periodic sessions of independent directors only</w:t>
      </w:r>
      <w:r>
        <w:rPr>
          <w:rFonts w:ascii="Arial" w:hAnsi="Arial" w:cs="Arial"/>
          <w:b/>
          <w:bCs/>
        </w:rPr>
        <w:t xml:space="preserve">: </w:t>
      </w:r>
      <w:r w:rsidR="00C22AC7" w:rsidRPr="00C22AC7">
        <w:rPr>
          <w:rFonts w:ascii="Arial" w:hAnsi="Arial" w:cs="Arial"/>
        </w:rPr>
        <w:t>HKSHY has established channels for their independent non-executive directors (INEDs) to express their independent views and input to the Board and its Committees.  The Chairman meets INEDs annually to seek their independent views, and these views are then discussed at the</w:t>
      </w:r>
      <w:r w:rsidR="00C22AC7">
        <w:rPr>
          <w:rFonts w:ascii="Arial" w:hAnsi="Arial" w:cs="Arial"/>
        </w:rPr>
        <w:t xml:space="preserve"> </w:t>
      </w:r>
      <w:r w:rsidR="00C22AC7" w:rsidRPr="00C22AC7">
        <w:rPr>
          <w:rFonts w:ascii="Arial" w:hAnsi="Arial" w:cs="Arial"/>
        </w:rPr>
        <w:t>Board</w:t>
      </w:r>
      <w:r w:rsidR="00C22AC7">
        <w:rPr>
          <w:rFonts w:ascii="Arial" w:hAnsi="Arial" w:cs="Arial"/>
        </w:rPr>
        <w:t xml:space="preserve"> (2023 Annual Report, page 130).</w:t>
      </w:r>
    </w:p>
    <w:p w14:paraId="6EB38CD3" w14:textId="77777777" w:rsidR="00C22AC7" w:rsidRDefault="00C22AC7" w:rsidP="00C22AC7">
      <w:pPr>
        <w:spacing w:after="0" w:line="360" w:lineRule="auto"/>
        <w:jc w:val="both"/>
        <w:rPr>
          <w:rFonts w:ascii="Arial" w:hAnsi="Arial" w:cs="Arial"/>
        </w:rPr>
      </w:pPr>
    </w:p>
    <w:p w14:paraId="2204CD2F" w14:textId="65D638B5" w:rsidR="00215F1F" w:rsidRDefault="00C22AC7" w:rsidP="00215F1F">
      <w:pPr>
        <w:spacing w:after="0" w:line="360" w:lineRule="auto"/>
        <w:jc w:val="both"/>
        <w:rPr>
          <w:rFonts w:ascii="Arial" w:hAnsi="Arial" w:cs="Arial"/>
        </w:rPr>
      </w:pPr>
      <w:r w:rsidRPr="00215F1F">
        <w:rPr>
          <w:rFonts w:ascii="Arial" w:hAnsi="Arial" w:cs="Arial"/>
          <w:b/>
          <w:bCs/>
        </w:rPr>
        <w:t>Audit committees should meet independently with both the internal and independent auditors:</w:t>
      </w:r>
      <w:r w:rsidR="00215F1F">
        <w:rPr>
          <w:rFonts w:ascii="Arial" w:hAnsi="Arial" w:cs="Arial"/>
        </w:rPr>
        <w:t xml:space="preserve"> T</w:t>
      </w:r>
      <w:r w:rsidR="00215F1F" w:rsidRPr="00215F1F">
        <w:rPr>
          <w:rFonts w:ascii="Arial" w:hAnsi="Arial" w:cs="Arial"/>
        </w:rPr>
        <w:t>he Chairman of the Audit Committee</w:t>
      </w:r>
      <w:r w:rsidR="00215F1F">
        <w:rPr>
          <w:rFonts w:ascii="Arial" w:hAnsi="Arial" w:cs="Arial"/>
        </w:rPr>
        <w:t xml:space="preserve"> of HKSHY meet</w:t>
      </w:r>
      <w:r w:rsidR="00215F1F" w:rsidRPr="00215F1F">
        <w:rPr>
          <w:rFonts w:ascii="Arial" w:hAnsi="Arial" w:cs="Arial"/>
        </w:rPr>
        <w:t xml:space="preserve"> </w:t>
      </w:r>
      <w:r w:rsidR="00215F1F">
        <w:rPr>
          <w:rFonts w:ascii="Arial" w:hAnsi="Arial" w:cs="Arial"/>
        </w:rPr>
        <w:t>with</w:t>
      </w:r>
      <w:r w:rsidR="00215F1F" w:rsidRPr="00215F1F">
        <w:rPr>
          <w:rFonts w:ascii="Arial" w:hAnsi="Arial" w:cs="Arial"/>
        </w:rPr>
        <w:t xml:space="preserve"> the Group General Manager, </w:t>
      </w:r>
      <w:r w:rsidR="00215F1F" w:rsidRPr="00D03CEF">
        <w:t>Audit &amp; Risk Management Department</w:t>
      </w:r>
      <w:r w:rsidR="00215F1F">
        <w:t xml:space="preserve"> and </w:t>
      </w:r>
      <w:r w:rsidR="00215F1F" w:rsidRPr="00215F1F">
        <w:rPr>
          <w:rFonts w:ascii="Arial" w:hAnsi="Arial" w:cs="Arial"/>
        </w:rPr>
        <w:t>the external auditor</w:t>
      </w:r>
      <w:r w:rsidR="00215F1F">
        <w:rPr>
          <w:rFonts w:ascii="Arial" w:hAnsi="Arial" w:cs="Arial"/>
        </w:rPr>
        <w:t xml:space="preserve"> regularly (2023 Annual Report, page 144)</w:t>
      </w:r>
    </w:p>
    <w:p w14:paraId="39DFAF20" w14:textId="77777777" w:rsidR="00215F1F" w:rsidRDefault="00215F1F" w:rsidP="00215F1F">
      <w:pPr>
        <w:spacing w:after="0" w:line="360" w:lineRule="auto"/>
        <w:jc w:val="both"/>
        <w:rPr>
          <w:rFonts w:ascii="Arial" w:hAnsi="Arial" w:cs="Arial"/>
        </w:rPr>
      </w:pPr>
    </w:p>
    <w:p w14:paraId="1AE9F216" w14:textId="338777FB" w:rsidR="00215F1F" w:rsidRDefault="00215F1F" w:rsidP="00215F1F">
      <w:pPr>
        <w:spacing w:after="0" w:line="360" w:lineRule="auto"/>
        <w:jc w:val="both"/>
        <w:rPr>
          <w:rFonts w:ascii="Arial" w:hAnsi="Arial" w:cs="Arial"/>
        </w:rPr>
      </w:pPr>
      <w:r w:rsidRPr="00C15D5B">
        <w:rPr>
          <w:rFonts w:ascii="Arial" w:hAnsi="Arial" w:cs="Arial"/>
          <w:b/>
          <w:bCs/>
        </w:rPr>
        <w:t>Boards participate in companies’ strategies:</w:t>
      </w:r>
      <w:r>
        <w:rPr>
          <w:rFonts w:ascii="Arial" w:hAnsi="Arial" w:cs="Arial"/>
        </w:rPr>
        <w:t xml:space="preserve"> </w:t>
      </w:r>
      <w:r w:rsidR="00C15D5B">
        <w:rPr>
          <w:rFonts w:ascii="Arial" w:hAnsi="Arial" w:cs="Arial"/>
        </w:rPr>
        <w:t>Chairman and some</w:t>
      </w:r>
      <w:r w:rsidR="00C15D5B" w:rsidRPr="00C15D5B">
        <w:rPr>
          <w:rFonts w:ascii="Arial" w:hAnsi="Arial" w:cs="Arial"/>
        </w:rPr>
        <w:t xml:space="preserve"> of the Non-Executive Directors (NEDs)</w:t>
      </w:r>
      <w:r w:rsidR="00C15D5B">
        <w:rPr>
          <w:rFonts w:ascii="Arial" w:hAnsi="Arial" w:cs="Arial"/>
        </w:rPr>
        <w:t xml:space="preserve"> had attended the 2023 Strategic Meeting (2023 Annual Report, page 110).</w:t>
      </w:r>
    </w:p>
    <w:p w14:paraId="2ABEDAAE" w14:textId="77777777" w:rsidR="00C15D5B" w:rsidRDefault="00C15D5B" w:rsidP="00215F1F">
      <w:pPr>
        <w:spacing w:after="0" w:line="360" w:lineRule="auto"/>
        <w:jc w:val="both"/>
        <w:rPr>
          <w:rFonts w:ascii="Arial" w:hAnsi="Arial" w:cs="Arial"/>
        </w:rPr>
      </w:pPr>
    </w:p>
    <w:p w14:paraId="61B4667C" w14:textId="5A999FD1" w:rsidR="00C15D5B" w:rsidRDefault="00C15D5B" w:rsidP="00AE790C">
      <w:pPr>
        <w:spacing w:after="0" w:line="360" w:lineRule="auto"/>
        <w:jc w:val="both"/>
        <w:rPr>
          <w:rFonts w:ascii="Arial" w:hAnsi="Arial" w:cs="Arial"/>
        </w:rPr>
      </w:pPr>
      <w:r w:rsidRPr="00C15D5B">
        <w:rPr>
          <w:rFonts w:ascii="Arial" w:hAnsi="Arial" w:cs="Arial"/>
          <w:b/>
          <w:bCs/>
        </w:rPr>
        <w:t>Boards should provide new directors with a director orientation program</w:t>
      </w:r>
      <w:r>
        <w:rPr>
          <w:rFonts w:ascii="Arial" w:hAnsi="Arial" w:cs="Arial"/>
          <w:b/>
          <w:bCs/>
        </w:rPr>
        <w:t xml:space="preserve">: </w:t>
      </w:r>
      <w:r w:rsidRPr="00AE790C">
        <w:rPr>
          <w:rFonts w:ascii="Arial" w:hAnsi="Arial" w:cs="Arial"/>
        </w:rPr>
        <w:t xml:space="preserve">Board of HKSHY provide all new directors a comprehensive onboarding program which is tailored for individual roles and responsibilities.  The program includes meetings with the Chairman, Executive Directors, Company Secretary and Senior Management </w:t>
      </w:r>
      <w:r w:rsidR="00AE790C" w:rsidRPr="00AE790C">
        <w:rPr>
          <w:rFonts w:ascii="Arial" w:hAnsi="Arial" w:cs="Arial"/>
        </w:rPr>
        <w:t>for</w:t>
      </w:r>
      <w:r w:rsidRPr="00AE790C">
        <w:rPr>
          <w:rFonts w:ascii="Arial" w:hAnsi="Arial" w:cs="Arial"/>
        </w:rPr>
        <w:t xml:space="preserve"> the new directors to have understandings of the group, the purpose, culture, values, strategy, corporate governance and the markets </w:t>
      </w:r>
      <w:r w:rsidR="00AE790C" w:rsidRPr="00AE790C">
        <w:rPr>
          <w:rFonts w:ascii="Arial" w:hAnsi="Arial" w:cs="Arial"/>
        </w:rPr>
        <w:t xml:space="preserve">that HKSHY operate. </w:t>
      </w:r>
    </w:p>
    <w:p w14:paraId="3705E1F6" w14:textId="77777777" w:rsidR="00AE790C" w:rsidRDefault="00AE790C" w:rsidP="00AE790C">
      <w:pPr>
        <w:spacing w:after="0" w:line="360" w:lineRule="auto"/>
        <w:jc w:val="both"/>
        <w:rPr>
          <w:rFonts w:ascii="Arial" w:hAnsi="Arial" w:cs="Arial"/>
        </w:rPr>
      </w:pPr>
    </w:p>
    <w:p w14:paraId="467EED22" w14:textId="77F16551" w:rsidR="00AE790C" w:rsidRPr="00AE790C" w:rsidRDefault="00AE790C" w:rsidP="00AE790C">
      <w:pPr>
        <w:spacing w:after="0" w:line="360" w:lineRule="auto"/>
        <w:jc w:val="both"/>
        <w:rPr>
          <w:rFonts w:ascii="Arial" w:hAnsi="Arial" w:cs="Arial"/>
          <w:b/>
          <w:bCs/>
        </w:rPr>
      </w:pPr>
      <w:r w:rsidRPr="00AE790C">
        <w:rPr>
          <w:rFonts w:ascii="Arial" w:hAnsi="Arial" w:cs="Arial"/>
          <w:b/>
          <w:bCs/>
        </w:rPr>
        <w:t xml:space="preserve">Based on the above assessment, areas for Improvement on HKSHY corporate governance as follows: </w:t>
      </w:r>
    </w:p>
    <w:p w14:paraId="2064B16D" w14:textId="363E11B2" w:rsidR="00C15D5B" w:rsidRPr="00291F42" w:rsidRDefault="00AE790C" w:rsidP="00291F42">
      <w:pPr>
        <w:pStyle w:val="a9"/>
        <w:numPr>
          <w:ilvl w:val="0"/>
          <w:numId w:val="7"/>
        </w:numPr>
        <w:spacing w:after="0" w:line="360" w:lineRule="auto"/>
        <w:ind w:left="360"/>
        <w:jc w:val="both"/>
        <w:rPr>
          <w:rFonts w:ascii="Arial" w:hAnsi="Arial" w:cs="Arial"/>
        </w:rPr>
      </w:pPr>
      <w:r w:rsidRPr="00291F42">
        <w:rPr>
          <w:rFonts w:ascii="Arial" w:hAnsi="Arial" w:cs="Arial"/>
        </w:rPr>
        <w:t xml:space="preserve">Increase to at least 9 (currently 7) </w:t>
      </w:r>
      <w:r w:rsidR="00291F42" w:rsidRPr="00291F42">
        <w:rPr>
          <w:rFonts w:ascii="Arial" w:hAnsi="Arial" w:cs="Arial"/>
        </w:rPr>
        <w:t>I</w:t>
      </w:r>
      <w:r w:rsidRPr="00291F42">
        <w:rPr>
          <w:rFonts w:ascii="Arial" w:hAnsi="Arial" w:cs="Arial"/>
        </w:rPr>
        <w:t xml:space="preserve">ndependent </w:t>
      </w:r>
      <w:r w:rsidR="00291F42" w:rsidRPr="00291F42">
        <w:rPr>
          <w:rFonts w:ascii="Arial" w:hAnsi="Arial" w:cs="Arial"/>
        </w:rPr>
        <w:t>D</w:t>
      </w:r>
      <w:r w:rsidRPr="00291F42">
        <w:rPr>
          <w:rFonts w:ascii="Arial" w:hAnsi="Arial" w:cs="Arial"/>
        </w:rPr>
        <w:t>irectors in the Board</w:t>
      </w:r>
    </w:p>
    <w:p w14:paraId="0BDA11A7" w14:textId="77777777" w:rsidR="00AE790C" w:rsidRDefault="00AE790C" w:rsidP="00291F42">
      <w:pPr>
        <w:spacing w:after="0" w:line="360" w:lineRule="auto"/>
        <w:jc w:val="both"/>
        <w:rPr>
          <w:rFonts w:ascii="Arial" w:hAnsi="Arial" w:cs="Arial"/>
        </w:rPr>
      </w:pPr>
    </w:p>
    <w:p w14:paraId="0E01BE4A" w14:textId="59818EE5" w:rsidR="00AE790C" w:rsidRPr="00291F42" w:rsidRDefault="00291F42" w:rsidP="00291F42">
      <w:pPr>
        <w:pStyle w:val="a9"/>
        <w:numPr>
          <w:ilvl w:val="0"/>
          <w:numId w:val="7"/>
        </w:numPr>
        <w:spacing w:after="0" w:line="360" w:lineRule="auto"/>
        <w:ind w:left="360"/>
        <w:jc w:val="both"/>
        <w:rPr>
          <w:rFonts w:ascii="Arial" w:hAnsi="Arial" w:cs="Arial"/>
        </w:rPr>
      </w:pPr>
      <w:r w:rsidRPr="00291F42">
        <w:rPr>
          <w:rFonts w:ascii="Arial" w:hAnsi="Arial" w:cs="Arial"/>
        </w:rPr>
        <w:t xml:space="preserve">All committees of </w:t>
      </w:r>
      <w:r w:rsidR="00AE790C" w:rsidRPr="00291F42">
        <w:rPr>
          <w:rFonts w:ascii="Arial" w:hAnsi="Arial" w:cs="Arial"/>
        </w:rPr>
        <w:t xml:space="preserve">Audit, </w:t>
      </w:r>
      <w:r w:rsidRPr="00291F42">
        <w:rPr>
          <w:rFonts w:ascii="Arial" w:hAnsi="Arial" w:cs="Arial"/>
        </w:rPr>
        <w:t>C</w:t>
      </w:r>
      <w:r w:rsidR="00AE790C" w:rsidRPr="00291F42">
        <w:rPr>
          <w:rFonts w:ascii="Arial" w:hAnsi="Arial" w:cs="Arial"/>
        </w:rPr>
        <w:t xml:space="preserve">ompensation, </w:t>
      </w:r>
      <w:r w:rsidRPr="00291F42">
        <w:rPr>
          <w:rFonts w:ascii="Arial" w:hAnsi="Arial" w:cs="Arial"/>
        </w:rPr>
        <w:t>G</w:t>
      </w:r>
      <w:r w:rsidR="00AE790C" w:rsidRPr="00291F42">
        <w:rPr>
          <w:rFonts w:ascii="Arial" w:hAnsi="Arial" w:cs="Arial"/>
        </w:rPr>
        <w:t xml:space="preserve">overnance </w:t>
      </w:r>
      <w:r w:rsidRPr="00291F42">
        <w:rPr>
          <w:rFonts w:ascii="Arial" w:hAnsi="Arial" w:cs="Arial"/>
        </w:rPr>
        <w:t>and N</w:t>
      </w:r>
      <w:r w:rsidR="00AE790C" w:rsidRPr="00291F42">
        <w:rPr>
          <w:rFonts w:ascii="Arial" w:hAnsi="Arial" w:cs="Arial"/>
        </w:rPr>
        <w:t>ominating</w:t>
      </w:r>
      <w:r w:rsidRPr="00291F42">
        <w:rPr>
          <w:rFonts w:ascii="Arial" w:hAnsi="Arial" w:cs="Arial"/>
        </w:rPr>
        <w:t xml:space="preserve"> </w:t>
      </w:r>
      <w:r w:rsidR="00AE790C" w:rsidRPr="00291F42">
        <w:rPr>
          <w:rFonts w:ascii="Arial" w:hAnsi="Arial" w:cs="Arial"/>
        </w:rPr>
        <w:t xml:space="preserve">should </w:t>
      </w:r>
      <w:r w:rsidRPr="00291F42">
        <w:rPr>
          <w:rFonts w:ascii="Arial" w:hAnsi="Arial" w:cs="Arial"/>
        </w:rPr>
        <w:t>be</w:t>
      </w:r>
      <w:r w:rsidR="00AE790C" w:rsidRPr="00291F42">
        <w:rPr>
          <w:rFonts w:ascii="Arial" w:hAnsi="Arial" w:cs="Arial"/>
        </w:rPr>
        <w:t xml:space="preserve"> </w:t>
      </w:r>
      <w:r w:rsidRPr="00291F42">
        <w:rPr>
          <w:rFonts w:ascii="Arial" w:hAnsi="Arial" w:cs="Arial"/>
        </w:rPr>
        <w:t>I</w:t>
      </w:r>
      <w:r w:rsidR="00AE790C" w:rsidRPr="00291F42">
        <w:rPr>
          <w:rFonts w:ascii="Arial" w:hAnsi="Arial" w:cs="Arial"/>
        </w:rPr>
        <w:t xml:space="preserve">ndependent </w:t>
      </w:r>
      <w:r w:rsidRPr="00291F42">
        <w:rPr>
          <w:rFonts w:ascii="Arial" w:hAnsi="Arial" w:cs="Arial"/>
        </w:rPr>
        <w:t>D</w:t>
      </w:r>
      <w:r w:rsidR="00AE790C" w:rsidRPr="00291F42">
        <w:rPr>
          <w:rFonts w:ascii="Arial" w:hAnsi="Arial" w:cs="Arial"/>
        </w:rPr>
        <w:t>irectors</w:t>
      </w:r>
      <w:r w:rsidRPr="00291F42">
        <w:rPr>
          <w:rFonts w:ascii="Arial" w:hAnsi="Arial" w:cs="Arial"/>
        </w:rPr>
        <w:t xml:space="preserve"> (currently 4 only among the 6 committees)</w:t>
      </w:r>
    </w:p>
    <w:p w14:paraId="27FCD6AD" w14:textId="77777777" w:rsidR="00291F42" w:rsidRDefault="00291F42" w:rsidP="00291F42">
      <w:pPr>
        <w:spacing w:after="0" w:line="360" w:lineRule="auto"/>
        <w:jc w:val="both"/>
        <w:rPr>
          <w:rFonts w:ascii="Arial" w:hAnsi="Arial" w:cs="Arial"/>
        </w:rPr>
      </w:pPr>
    </w:p>
    <w:p w14:paraId="71F55330" w14:textId="1ECC8070" w:rsidR="00291F42" w:rsidRPr="00291F42" w:rsidRDefault="00291F42" w:rsidP="00291F42">
      <w:pPr>
        <w:pStyle w:val="a9"/>
        <w:numPr>
          <w:ilvl w:val="0"/>
          <w:numId w:val="7"/>
        </w:numPr>
        <w:spacing w:after="0" w:line="360" w:lineRule="auto"/>
        <w:ind w:left="360"/>
        <w:jc w:val="both"/>
        <w:rPr>
          <w:rFonts w:ascii="Arial" w:hAnsi="Arial" w:cs="Arial"/>
        </w:rPr>
      </w:pPr>
      <w:r w:rsidRPr="00291F42">
        <w:rPr>
          <w:rFonts w:ascii="Arial" w:hAnsi="Arial" w:cs="Arial"/>
        </w:rPr>
        <w:t xml:space="preserve">The Chairman of the group should be an independent director (currently the Chairman is a Non-Executive Director) </w:t>
      </w:r>
    </w:p>
    <w:p w14:paraId="593E81DC" w14:textId="77777777" w:rsidR="00AE790C" w:rsidRPr="00AE790C" w:rsidRDefault="00AE790C" w:rsidP="00AE790C">
      <w:pPr>
        <w:spacing w:after="0" w:line="360" w:lineRule="auto"/>
        <w:jc w:val="both"/>
        <w:rPr>
          <w:rFonts w:ascii="Arial" w:hAnsi="Arial" w:cs="Arial"/>
        </w:rPr>
      </w:pPr>
    </w:p>
    <w:p w14:paraId="194081FB" w14:textId="77777777" w:rsidR="00C15D5B" w:rsidRDefault="00C15D5B" w:rsidP="00215F1F">
      <w:pPr>
        <w:spacing w:after="0" w:line="360" w:lineRule="auto"/>
        <w:jc w:val="both"/>
        <w:rPr>
          <w:rFonts w:ascii="Arial" w:hAnsi="Arial" w:cs="Arial"/>
          <w:b/>
          <w:bCs/>
        </w:rPr>
      </w:pPr>
    </w:p>
    <w:p w14:paraId="291DBC50" w14:textId="77777777" w:rsidR="00C15D5B" w:rsidRPr="00C15D5B" w:rsidRDefault="00C15D5B" w:rsidP="00215F1F">
      <w:pPr>
        <w:spacing w:after="0" w:line="360" w:lineRule="auto"/>
        <w:jc w:val="both"/>
        <w:rPr>
          <w:rFonts w:ascii="Arial" w:hAnsi="Arial" w:cs="Arial"/>
          <w:b/>
          <w:bCs/>
        </w:rPr>
      </w:pPr>
    </w:p>
    <w:p w14:paraId="4F9CCF98" w14:textId="2B39F69B" w:rsidR="00C15D5B" w:rsidRDefault="00AE790C" w:rsidP="00C15D5B">
      <w:pPr>
        <w:spacing w:after="0" w:line="360" w:lineRule="auto"/>
        <w:jc w:val="both"/>
        <w:rPr>
          <w:rFonts w:ascii="Arial" w:hAnsi="Arial" w:cs="Arial"/>
        </w:rPr>
      </w:pPr>
      <w:r>
        <w:rPr>
          <w:rFonts w:ascii="Arial" w:hAnsi="Arial" w:cs="Arial"/>
        </w:rPr>
        <w:t xml:space="preserve"> </w:t>
      </w:r>
    </w:p>
    <w:p w14:paraId="24E1E876" w14:textId="58E990AF" w:rsidR="00C15D5B" w:rsidRDefault="00E33C89" w:rsidP="002C2B9A">
      <w:pPr>
        <w:pStyle w:val="a9"/>
        <w:numPr>
          <w:ilvl w:val="0"/>
          <w:numId w:val="4"/>
        </w:numPr>
        <w:spacing w:after="0" w:line="360" w:lineRule="auto"/>
        <w:jc w:val="both"/>
        <w:rPr>
          <w:rFonts w:ascii="Arial" w:hAnsi="Arial" w:cs="Arial"/>
          <w:b/>
          <w:bCs/>
        </w:rPr>
      </w:pPr>
      <w:r w:rsidRPr="00654D5F">
        <w:rPr>
          <w:rFonts w:ascii="Arial" w:hAnsi="Arial" w:cs="Arial"/>
          <w:b/>
          <w:bCs/>
        </w:rPr>
        <w:lastRenderedPageBreak/>
        <w:t>Proposed Investment Project</w:t>
      </w:r>
    </w:p>
    <w:p w14:paraId="23F8633B" w14:textId="77777777" w:rsidR="002C2B9A" w:rsidRPr="00654D5F" w:rsidRDefault="002C2B9A" w:rsidP="002C2B9A">
      <w:pPr>
        <w:pStyle w:val="a9"/>
        <w:spacing w:after="0" w:line="360" w:lineRule="auto"/>
        <w:ind w:left="360"/>
        <w:jc w:val="both"/>
        <w:rPr>
          <w:rFonts w:ascii="Arial" w:hAnsi="Arial" w:cs="Arial"/>
          <w:b/>
          <w:bCs/>
        </w:rPr>
      </w:pPr>
    </w:p>
    <w:p w14:paraId="0BE3B814" w14:textId="7D060EBC" w:rsidR="00F553E1" w:rsidRDefault="002C2B9A" w:rsidP="002C2B9A">
      <w:pPr>
        <w:spacing w:after="0" w:line="360" w:lineRule="auto"/>
        <w:jc w:val="both"/>
        <w:rPr>
          <w:rFonts w:ascii="Arial" w:hAnsi="Arial" w:cs="Arial"/>
        </w:rPr>
      </w:pPr>
      <w:r>
        <w:rPr>
          <w:rFonts w:ascii="Arial" w:hAnsi="Arial" w:cs="Arial"/>
        </w:rPr>
        <w:t xml:space="preserve">To propose a renovation project on The Peninsula Hong Kong to convert some of the </w:t>
      </w:r>
      <w:r w:rsidR="00654D5F">
        <w:rPr>
          <w:rFonts w:ascii="Arial" w:hAnsi="Arial" w:cs="Arial"/>
        </w:rPr>
        <w:t>some of the</w:t>
      </w:r>
      <w:r>
        <w:rPr>
          <w:rFonts w:ascii="Arial" w:hAnsi="Arial" w:cs="Arial"/>
        </w:rPr>
        <w:t xml:space="preserve"> </w:t>
      </w:r>
      <w:r w:rsidR="00654D5F">
        <w:rPr>
          <w:rFonts w:ascii="Arial" w:hAnsi="Arial" w:cs="Arial"/>
        </w:rPr>
        <w:t xml:space="preserve">guest rooms to “Family Themed Rooms” and </w:t>
      </w:r>
      <w:r>
        <w:rPr>
          <w:rFonts w:ascii="Arial" w:hAnsi="Arial" w:cs="Arial"/>
        </w:rPr>
        <w:t xml:space="preserve">transform some of the guest rooms into “subdivided” rooms to attract new customer sources. </w:t>
      </w:r>
      <w:r w:rsidR="00521A3B">
        <w:rPr>
          <w:rFonts w:ascii="Arial" w:hAnsi="Arial" w:cs="Arial"/>
        </w:rPr>
        <w:t xml:space="preserve"> The proposed renovation project is based on the following considerations:</w:t>
      </w:r>
    </w:p>
    <w:p w14:paraId="2B438859" w14:textId="77777777" w:rsidR="00521A3B" w:rsidRDefault="00521A3B" w:rsidP="002C2B9A">
      <w:pPr>
        <w:spacing w:after="0" w:line="360" w:lineRule="auto"/>
        <w:jc w:val="both"/>
        <w:rPr>
          <w:rFonts w:ascii="Arial" w:hAnsi="Arial" w:cs="Arial"/>
        </w:rPr>
      </w:pPr>
    </w:p>
    <w:p w14:paraId="210A7272" w14:textId="117BE46A" w:rsidR="00521A3B" w:rsidRPr="00521A3B" w:rsidRDefault="00521A3B" w:rsidP="00521A3B">
      <w:pPr>
        <w:pStyle w:val="a9"/>
        <w:numPr>
          <w:ilvl w:val="0"/>
          <w:numId w:val="8"/>
        </w:numPr>
        <w:spacing w:after="0" w:line="360" w:lineRule="auto"/>
        <w:ind w:left="360"/>
        <w:jc w:val="both"/>
        <w:rPr>
          <w:rFonts w:ascii="Arial" w:hAnsi="Arial" w:cs="Arial"/>
        </w:rPr>
      </w:pPr>
      <w:r w:rsidRPr="00521A3B">
        <w:rPr>
          <w:rFonts w:ascii="Arial" w:hAnsi="Arial" w:cs="Arial"/>
        </w:rPr>
        <w:t>The Hotels segment is the largest contributor of the group’s combined revenue</w:t>
      </w:r>
    </w:p>
    <w:p w14:paraId="7E80EBDC" w14:textId="77777777" w:rsidR="00521A3B" w:rsidRDefault="00521A3B" w:rsidP="00521A3B">
      <w:pPr>
        <w:spacing w:after="0" w:line="360" w:lineRule="auto"/>
        <w:jc w:val="both"/>
        <w:rPr>
          <w:rFonts w:ascii="Arial" w:hAnsi="Arial" w:cs="Arial"/>
        </w:rPr>
      </w:pPr>
    </w:p>
    <w:p w14:paraId="1ED1C7F0" w14:textId="1DE5D0B7" w:rsidR="00521A3B" w:rsidRPr="00521A3B" w:rsidRDefault="00521A3B" w:rsidP="00521A3B">
      <w:pPr>
        <w:pStyle w:val="a9"/>
        <w:numPr>
          <w:ilvl w:val="0"/>
          <w:numId w:val="8"/>
        </w:numPr>
        <w:spacing w:after="0" w:line="360" w:lineRule="auto"/>
        <w:ind w:left="360"/>
        <w:jc w:val="both"/>
        <w:rPr>
          <w:rFonts w:ascii="Arial" w:hAnsi="Arial" w:cs="Arial"/>
        </w:rPr>
      </w:pPr>
      <w:r w:rsidRPr="00521A3B">
        <w:rPr>
          <w:rFonts w:ascii="Arial" w:hAnsi="Arial" w:cs="Arial"/>
        </w:rPr>
        <w:t>The Peninsula Hong Kong contributed largest revenue (18% shares) during 2021-2023 among the other operating hotels under HKSHY (please refer to following table for exact figures)</w:t>
      </w:r>
    </w:p>
    <w:p w14:paraId="063B3E50" w14:textId="55CC5FC3" w:rsidR="009A5262" w:rsidRDefault="00B8167B" w:rsidP="00BF4E8C">
      <w:pPr>
        <w:spacing w:after="0" w:line="360" w:lineRule="auto"/>
        <w:jc w:val="both"/>
        <w:rPr>
          <w:rFonts w:ascii="Arial" w:hAnsi="Arial" w:cs="Arial"/>
        </w:rPr>
      </w:pPr>
      <w:r>
        <w:rPr>
          <w:noProof/>
        </w:rPr>
        <w:drawing>
          <wp:inline distT="0" distB="0" distL="0" distR="0" wp14:anchorId="1C82ADBC" wp14:editId="7899C38A">
            <wp:extent cx="5619750" cy="2628900"/>
            <wp:effectExtent l="0" t="0" r="0" b="0"/>
            <wp:docPr id="725917582" name="圖片 1" descr="一張含有 文字, 數字, 字型,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917582" name="圖片 1" descr="一張含有 文字, 數字, 字型, 行 的圖片&#10;&#10;自動產生的描述"/>
                    <pic:cNvPicPr/>
                  </pic:nvPicPr>
                  <pic:blipFill>
                    <a:blip r:embed="rId17"/>
                    <a:stretch>
                      <a:fillRect/>
                    </a:stretch>
                  </pic:blipFill>
                  <pic:spPr>
                    <a:xfrm>
                      <a:off x="0" y="0"/>
                      <a:ext cx="5619750" cy="2628900"/>
                    </a:xfrm>
                    <a:prstGeom prst="rect">
                      <a:avLst/>
                    </a:prstGeom>
                  </pic:spPr>
                </pic:pic>
              </a:graphicData>
            </a:graphic>
          </wp:inline>
        </w:drawing>
      </w:r>
    </w:p>
    <w:p w14:paraId="66DDA7A4" w14:textId="77777777" w:rsidR="00521A3B" w:rsidRDefault="00521A3B" w:rsidP="00BF4E8C">
      <w:pPr>
        <w:spacing w:after="0" w:line="360" w:lineRule="auto"/>
        <w:jc w:val="both"/>
        <w:rPr>
          <w:rFonts w:ascii="Arial" w:hAnsi="Arial" w:cs="Arial"/>
        </w:rPr>
      </w:pPr>
    </w:p>
    <w:p w14:paraId="0CAE7391" w14:textId="77777777" w:rsidR="00521A3B" w:rsidRDefault="00521A3B" w:rsidP="00BF4E8C">
      <w:pPr>
        <w:spacing w:after="0" w:line="360" w:lineRule="auto"/>
        <w:jc w:val="both"/>
        <w:rPr>
          <w:rFonts w:ascii="Arial" w:hAnsi="Arial" w:cs="Arial"/>
        </w:rPr>
      </w:pPr>
    </w:p>
    <w:p w14:paraId="1DE7E071" w14:textId="77777777" w:rsidR="00521A3B" w:rsidRDefault="00521A3B" w:rsidP="00BF4E8C">
      <w:pPr>
        <w:spacing w:after="0" w:line="360" w:lineRule="auto"/>
        <w:jc w:val="both"/>
        <w:rPr>
          <w:rFonts w:ascii="Arial" w:hAnsi="Arial" w:cs="Arial"/>
        </w:rPr>
      </w:pPr>
    </w:p>
    <w:p w14:paraId="25F56B80" w14:textId="77777777" w:rsidR="00521A3B" w:rsidRDefault="00521A3B" w:rsidP="00BF4E8C">
      <w:pPr>
        <w:spacing w:after="0" w:line="360" w:lineRule="auto"/>
        <w:jc w:val="both"/>
        <w:rPr>
          <w:rFonts w:ascii="Arial" w:hAnsi="Arial" w:cs="Arial"/>
        </w:rPr>
      </w:pPr>
    </w:p>
    <w:p w14:paraId="096628BD" w14:textId="77777777" w:rsidR="00521A3B" w:rsidRDefault="00521A3B" w:rsidP="00BF4E8C">
      <w:pPr>
        <w:spacing w:after="0" w:line="360" w:lineRule="auto"/>
        <w:jc w:val="both"/>
        <w:rPr>
          <w:rFonts w:ascii="Arial" w:hAnsi="Arial" w:cs="Arial"/>
        </w:rPr>
      </w:pPr>
    </w:p>
    <w:p w14:paraId="34C5C473" w14:textId="77777777" w:rsidR="00521A3B" w:rsidRDefault="00521A3B" w:rsidP="00BF4E8C">
      <w:pPr>
        <w:spacing w:after="0" w:line="360" w:lineRule="auto"/>
        <w:jc w:val="both"/>
        <w:rPr>
          <w:rFonts w:ascii="Arial" w:hAnsi="Arial" w:cs="Arial"/>
        </w:rPr>
      </w:pPr>
    </w:p>
    <w:p w14:paraId="15960D54" w14:textId="77777777" w:rsidR="00521A3B" w:rsidRDefault="00521A3B" w:rsidP="00BF4E8C">
      <w:pPr>
        <w:spacing w:after="0" w:line="360" w:lineRule="auto"/>
        <w:jc w:val="both"/>
        <w:rPr>
          <w:rFonts w:ascii="Arial" w:hAnsi="Arial" w:cs="Arial"/>
        </w:rPr>
      </w:pPr>
    </w:p>
    <w:p w14:paraId="231A2B01" w14:textId="77777777" w:rsidR="00521A3B" w:rsidRDefault="00521A3B" w:rsidP="00BF4E8C">
      <w:pPr>
        <w:spacing w:after="0" w:line="360" w:lineRule="auto"/>
        <w:jc w:val="both"/>
        <w:rPr>
          <w:rFonts w:ascii="Arial" w:hAnsi="Arial" w:cs="Arial"/>
        </w:rPr>
      </w:pPr>
    </w:p>
    <w:p w14:paraId="529CC51F" w14:textId="77777777" w:rsidR="00521A3B" w:rsidRDefault="00521A3B" w:rsidP="00BF4E8C">
      <w:pPr>
        <w:spacing w:after="0" w:line="360" w:lineRule="auto"/>
        <w:jc w:val="both"/>
        <w:rPr>
          <w:rFonts w:ascii="Arial" w:hAnsi="Arial" w:cs="Arial"/>
        </w:rPr>
      </w:pPr>
    </w:p>
    <w:p w14:paraId="68C754C2" w14:textId="6BA50544" w:rsidR="00BB25BA" w:rsidRPr="00BB25BA" w:rsidRDefault="00BB25BA" w:rsidP="00BB25BA">
      <w:pPr>
        <w:pStyle w:val="a9"/>
        <w:numPr>
          <w:ilvl w:val="0"/>
          <w:numId w:val="9"/>
        </w:numPr>
        <w:spacing w:after="0" w:line="360" w:lineRule="auto"/>
        <w:jc w:val="both"/>
        <w:rPr>
          <w:rFonts w:ascii="Arial" w:hAnsi="Arial" w:cs="Arial"/>
        </w:rPr>
      </w:pPr>
      <w:r w:rsidRPr="00BB25BA">
        <w:rPr>
          <w:rFonts w:ascii="Arial" w:hAnsi="Arial" w:cs="Arial"/>
        </w:rPr>
        <w:lastRenderedPageBreak/>
        <w:t>The Peninsula Hong Kong has great RevPAR performance (+226%), second higher in 2023</w:t>
      </w:r>
      <w:r>
        <w:rPr>
          <w:rFonts w:ascii="Arial" w:hAnsi="Arial" w:cs="Arial"/>
        </w:rPr>
        <w:t xml:space="preserve"> (Please refer to following table for exact figures).</w:t>
      </w:r>
      <w:r w:rsidR="00521A3B" w:rsidRPr="00BB25BA">
        <w:rPr>
          <w:rFonts w:ascii="Arial" w:hAnsi="Arial" w:cs="Arial"/>
        </w:rPr>
        <w:t xml:space="preserve"> </w:t>
      </w:r>
    </w:p>
    <w:p w14:paraId="209E9AEA" w14:textId="23ACEF84" w:rsidR="00BB25BA" w:rsidRPr="00BB25BA" w:rsidRDefault="00BB25BA" w:rsidP="00BB25BA">
      <w:pPr>
        <w:jc w:val="both"/>
        <w:rPr>
          <w:rFonts w:ascii="Times New Roman" w:eastAsia="Times New Roman" w:hAnsi="Times New Roman" w:cs="Times New Roman"/>
          <w:kern w:val="0"/>
          <w:sz w:val="20"/>
          <w:szCs w:val="20"/>
          <w14:ligatures w14:val="none"/>
        </w:rPr>
      </w:pPr>
      <w:r w:rsidRPr="00BB25BA">
        <w:rPr>
          <w:rFonts w:ascii="Arial" w:hAnsi="Arial" w:cs="Arial"/>
          <w:sz w:val="20"/>
          <w:szCs w:val="20"/>
        </w:rPr>
        <w:t xml:space="preserve">Remarks: Revenue per available room (RevPAR) is the hospitality industry's gold standard for measuring the performance of hotels.  RevPAR combines average daily rate and occupancy to allow hoteliers and industry stakeholders to understand performance success and potential revenue gains or losses in any given period, regardless of hotel size or type.  The higher the better </w:t>
      </w:r>
      <w:r w:rsidRPr="00BB25BA">
        <w:rPr>
          <w:rFonts w:ascii="Arial" w:eastAsia="Times New Roman" w:hAnsi="Arial" w:cs="Arial"/>
          <w:kern w:val="0"/>
          <w:sz w:val="20"/>
          <w:szCs w:val="20"/>
          <w14:ligatures w14:val="none"/>
        </w:rPr>
        <w:t xml:space="preserve">(STR, 2019). </w:t>
      </w:r>
    </w:p>
    <w:p w14:paraId="2828CE02" w14:textId="0BE3F8EB" w:rsidR="00B8167B" w:rsidRDefault="00B8167B" w:rsidP="00BF4E8C">
      <w:pPr>
        <w:spacing w:after="0" w:line="360" w:lineRule="auto"/>
        <w:jc w:val="both"/>
        <w:rPr>
          <w:rFonts w:ascii="Arial" w:hAnsi="Arial" w:cs="Arial"/>
        </w:rPr>
      </w:pPr>
      <w:r>
        <w:rPr>
          <w:noProof/>
        </w:rPr>
        <w:drawing>
          <wp:inline distT="0" distB="0" distL="0" distR="0" wp14:anchorId="43D0F848" wp14:editId="42D1C2BD">
            <wp:extent cx="3790950" cy="3781425"/>
            <wp:effectExtent l="0" t="0" r="0" b="9525"/>
            <wp:docPr id="1400271734"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71734" name="圖片 1" descr="一張含有 文字, 螢幕擷取畫面, 字型, 數字 的圖片&#10;&#10;自動產生的描述"/>
                    <pic:cNvPicPr/>
                  </pic:nvPicPr>
                  <pic:blipFill>
                    <a:blip r:embed="rId18"/>
                    <a:stretch>
                      <a:fillRect/>
                    </a:stretch>
                  </pic:blipFill>
                  <pic:spPr>
                    <a:xfrm>
                      <a:off x="0" y="0"/>
                      <a:ext cx="3790950" cy="3781425"/>
                    </a:xfrm>
                    <a:prstGeom prst="rect">
                      <a:avLst/>
                    </a:prstGeom>
                  </pic:spPr>
                </pic:pic>
              </a:graphicData>
            </a:graphic>
          </wp:inline>
        </w:drawing>
      </w:r>
    </w:p>
    <w:p w14:paraId="09FF0652" w14:textId="6D6A1B5D" w:rsidR="002A6A5D" w:rsidRDefault="002A6A5D" w:rsidP="002A6A5D">
      <w:pPr>
        <w:pStyle w:val="a9"/>
        <w:numPr>
          <w:ilvl w:val="0"/>
          <w:numId w:val="10"/>
        </w:numPr>
        <w:spacing w:after="0" w:line="360" w:lineRule="auto"/>
        <w:jc w:val="both"/>
        <w:rPr>
          <w:rFonts w:ascii="Arial" w:hAnsi="Arial" w:cs="Arial"/>
        </w:rPr>
      </w:pPr>
      <w:r w:rsidRPr="002A6A5D">
        <w:rPr>
          <w:rFonts w:ascii="Arial" w:hAnsi="Arial" w:cs="Arial"/>
        </w:rPr>
        <w:t>Positive tourism result and outlook for Hong Kong.  Total 21 million tourists to Hong Kong in first half of 2024, represents 64% jump from last year (South China Morning Post, 2024b).</w:t>
      </w:r>
    </w:p>
    <w:p w14:paraId="5032F8AF" w14:textId="77777777" w:rsidR="00F01B33" w:rsidRDefault="00F01B33" w:rsidP="00F01B33">
      <w:pPr>
        <w:pStyle w:val="a9"/>
        <w:spacing w:after="0" w:line="360" w:lineRule="auto"/>
        <w:ind w:left="360"/>
        <w:jc w:val="both"/>
        <w:rPr>
          <w:rFonts w:ascii="Arial" w:hAnsi="Arial" w:cs="Arial"/>
        </w:rPr>
      </w:pPr>
    </w:p>
    <w:p w14:paraId="09608B9A" w14:textId="5FCFCDE2" w:rsidR="002A6A5D" w:rsidRPr="00F01B33" w:rsidRDefault="002A6A5D" w:rsidP="00F01B33">
      <w:pPr>
        <w:pStyle w:val="a9"/>
        <w:numPr>
          <w:ilvl w:val="0"/>
          <w:numId w:val="10"/>
        </w:numPr>
        <w:spacing w:after="0" w:line="360" w:lineRule="auto"/>
        <w:jc w:val="both"/>
        <w:rPr>
          <w:rFonts w:ascii="Arial" w:hAnsi="Arial" w:cs="Arial"/>
        </w:rPr>
      </w:pPr>
      <w:r w:rsidRPr="00F01B33">
        <w:rPr>
          <w:rFonts w:ascii="Arial" w:hAnsi="Arial" w:cs="Arial"/>
        </w:rPr>
        <w:t xml:space="preserve">China Government </w:t>
      </w:r>
      <w:r w:rsidR="00F01B33" w:rsidRPr="00F01B33">
        <w:rPr>
          <w:rFonts w:ascii="Arial" w:hAnsi="Arial" w:cs="Arial"/>
        </w:rPr>
        <w:t xml:space="preserve">allow more mainland Chinese tourists to visit Hong Kong by expanded solo </w:t>
      </w:r>
      <w:proofErr w:type="spellStart"/>
      <w:r w:rsidR="00F01B33" w:rsidRPr="00F01B33">
        <w:rPr>
          <w:rFonts w:ascii="Arial" w:hAnsi="Arial" w:cs="Arial"/>
        </w:rPr>
        <w:t>traveller</w:t>
      </w:r>
      <w:proofErr w:type="spellEnd"/>
      <w:r w:rsidR="00F01B33" w:rsidRPr="00F01B33">
        <w:rPr>
          <w:rFonts w:ascii="Arial" w:hAnsi="Arial" w:cs="Arial"/>
        </w:rPr>
        <w:t xml:space="preserve"> scheme to extra 8 cities in China (Taiyuan in Shanxi; Hohhot in Inner Mongolia; Harbin in Heilongjiang; Lhasa in Tibet; Lanzhou in Gansu; Xining in Qinghai; Yinchuan in Ningxia; and Urumqi in Xinjiang)</w:t>
      </w:r>
      <w:r w:rsidR="00F01B33">
        <w:rPr>
          <w:rFonts w:ascii="Arial" w:hAnsi="Arial" w:cs="Arial"/>
        </w:rPr>
        <w:t xml:space="preserve">.  </w:t>
      </w:r>
      <w:r w:rsidR="00F01B33" w:rsidRPr="00F01B33">
        <w:rPr>
          <w:rFonts w:ascii="Arial" w:hAnsi="Arial" w:cs="Arial"/>
        </w:rPr>
        <w:t xml:space="preserve">These </w:t>
      </w:r>
      <w:proofErr w:type="spellStart"/>
      <w:r w:rsidR="00F01B33" w:rsidRPr="00F01B33">
        <w:rPr>
          <w:rFonts w:ascii="Arial" w:hAnsi="Arial" w:cs="Arial"/>
        </w:rPr>
        <w:t>cites</w:t>
      </w:r>
      <w:proofErr w:type="spellEnd"/>
      <w:r w:rsidR="00F01B33" w:rsidRPr="00F01B33">
        <w:rPr>
          <w:rFonts w:ascii="Arial" w:hAnsi="Arial" w:cs="Arial"/>
        </w:rPr>
        <w:t xml:space="preserve"> have a combined population of more than 33 million</w:t>
      </w:r>
      <w:r w:rsidR="00F01B33">
        <w:rPr>
          <w:rFonts w:ascii="Arial" w:hAnsi="Arial" w:cs="Arial"/>
        </w:rPr>
        <w:t xml:space="preserve"> </w:t>
      </w:r>
      <w:r w:rsidR="00F01B33" w:rsidRPr="00F01B33">
        <w:rPr>
          <w:rFonts w:ascii="Arial" w:hAnsi="Arial" w:cs="Arial"/>
        </w:rPr>
        <w:t>(South China Morning Post, 2024a)</w:t>
      </w:r>
      <w:r w:rsidR="00F01B33">
        <w:rPr>
          <w:rFonts w:ascii="Arial" w:hAnsi="Arial" w:cs="Arial"/>
        </w:rPr>
        <w:t>.</w:t>
      </w:r>
    </w:p>
    <w:p w14:paraId="38BA89F5" w14:textId="77777777" w:rsidR="00F01B33" w:rsidRDefault="00F01B33" w:rsidP="00F01B33">
      <w:pPr>
        <w:spacing w:after="0" w:line="360" w:lineRule="auto"/>
        <w:jc w:val="both"/>
        <w:rPr>
          <w:rFonts w:ascii="Arial" w:hAnsi="Arial" w:cs="Arial"/>
        </w:rPr>
      </w:pPr>
    </w:p>
    <w:p w14:paraId="45B32A04" w14:textId="7342988E" w:rsidR="00F01B33" w:rsidRPr="00222D43" w:rsidRDefault="00F01B33" w:rsidP="00F01B33">
      <w:pPr>
        <w:spacing w:after="0" w:line="360" w:lineRule="auto"/>
        <w:jc w:val="both"/>
        <w:rPr>
          <w:rFonts w:ascii="Arial" w:hAnsi="Arial" w:cs="Arial"/>
          <w:b/>
          <w:bCs/>
        </w:rPr>
      </w:pPr>
      <w:r w:rsidRPr="00222D43">
        <w:rPr>
          <w:rFonts w:ascii="Arial" w:hAnsi="Arial" w:cs="Arial"/>
          <w:b/>
          <w:bCs/>
        </w:rPr>
        <w:lastRenderedPageBreak/>
        <w:t xml:space="preserve"> 5.1</w:t>
      </w:r>
      <w:r w:rsidR="00222D43" w:rsidRPr="00222D43">
        <w:rPr>
          <w:rFonts w:ascii="Arial" w:hAnsi="Arial" w:cs="Arial"/>
          <w:b/>
          <w:bCs/>
        </w:rPr>
        <w:t xml:space="preserve"> Property </w:t>
      </w:r>
      <w:r w:rsidR="00222D43">
        <w:rPr>
          <w:rFonts w:ascii="Arial" w:hAnsi="Arial" w:cs="Arial"/>
          <w:b/>
          <w:bCs/>
        </w:rPr>
        <w:t>Information</w:t>
      </w:r>
    </w:p>
    <w:p w14:paraId="5D1E160A" w14:textId="3B1707A3" w:rsidR="002A6A5D" w:rsidRDefault="00222D43" w:rsidP="002A6A5D">
      <w:pPr>
        <w:pStyle w:val="a9"/>
        <w:spacing w:after="0" w:line="360" w:lineRule="auto"/>
        <w:ind w:left="360"/>
        <w:jc w:val="both"/>
        <w:rPr>
          <w:rFonts w:ascii="Arial" w:hAnsi="Arial" w:cs="Arial"/>
        </w:rPr>
      </w:pPr>
      <w:r>
        <w:rPr>
          <w:noProof/>
        </w:rPr>
        <w:drawing>
          <wp:inline distT="0" distB="0" distL="0" distR="0" wp14:anchorId="7D8CBD72" wp14:editId="341E4FAA">
            <wp:extent cx="5486400" cy="2314575"/>
            <wp:effectExtent l="0" t="0" r="0" b="9525"/>
            <wp:docPr id="886947936"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47936" name="圖片 1" descr="一張含有 文字, 螢幕擷取畫面, 字型, 數字 的圖片&#10;&#10;自動產生的描述"/>
                    <pic:cNvPicPr/>
                  </pic:nvPicPr>
                  <pic:blipFill>
                    <a:blip r:embed="rId19"/>
                    <a:stretch>
                      <a:fillRect/>
                    </a:stretch>
                  </pic:blipFill>
                  <pic:spPr>
                    <a:xfrm>
                      <a:off x="0" y="0"/>
                      <a:ext cx="5486400" cy="2314575"/>
                    </a:xfrm>
                    <a:prstGeom prst="rect">
                      <a:avLst/>
                    </a:prstGeom>
                  </pic:spPr>
                </pic:pic>
              </a:graphicData>
            </a:graphic>
          </wp:inline>
        </w:drawing>
      </w:r>
    </w:p>
    <w:p w14:paraId="4D8DECF2" w14:textId="316BC0AA" w:rsidR="002A6A5D" w:rsidRPr="002A6A5D" w:rsidRDefault="002A6A5D" w:rsidP="002A6A5D">
      <w:pPr>
        <w:pStyle w:val="a9"/>
        <w:spacing w:after="0" w:line="360" w:lineRule="auto"/>
        <w:ind w:left="360"/>
        <w:jc w:val="both"/>
        <w:rPr>
          <w:rFonts w:ascii="Arial" w:hAnsi="Arial" w:cs="Arial"/>
        </w:rPr>
      </w:pPr>
    </w:p>
    <w:p w14:paraId="04E10316" w14:textId="55110A89" w:rsidR="002A6A5D" w:rsidRDefault="00222D43" w:rsidP="00BF4E8C">
      <w:pPr>
        <w:spacing w:after="0" w:line="360" w:lineRule="auto"/>
        <w:jc w:val="both"/>
        <w:rPr>
          <w:rFonts w:ascii="Arial" w:hAnsi="Arial" w:cs="Arial"/>
          <w:b/>
          <w:bCs/>
        </w:rPr>
      </w:pPr>
      <w:r w:rsidRPr="003E26F6">
        <w:rPr>
          <w:rFonts w:ascii="Arial" w:hAnsi="Arial" w:cs="Arial"/>
          <w:b/>
          <w:bCs/>
        </w:rPr>
        <w:t xml:space="preserve">5.2 Project </w:t>
      </w:r>
      <w:r w:rsidR="00EA1FA7">
        <w:rPr>
          <w:rFonts w:ascii="Arial" w:hAnsi="Arial" w:cs="Arial"/>
          <w:b/>
          <w:bCs/>
        </w:rPr>
        <w:t>Cost Estimate</w:t>
      </w:r>
    </w:p>
    <w:p w14:paraId="21B79E43" w14:textId="34E0246A" w:rsidR="003E26F6" w:rsidRDefault="00EA1FA7" w:rsidP="00BF4E8C">
      <w:pPr>
        <w:spacing w:after="0" w:line="360" w:lineRule="auto"/>
        <w:jc w:val="both"/>
        <w:rPr>
          <w:rFonts w:ascii="Arial" w:hAnsi="Arial" w:cs="Arial"/>
        </w:rPr>
      </w:pPr>
      <w:r>
        <w:rPr>
          <w:noProof/>
        </w:rPr>
        <w:drawing>
          <wp:inline distT="0" distB="0" distL="0" distR="0" wp14:anchorId="55BD654B" wp14:editId="30BEE8B8">
            <wp:extent cx="5486400" cy="2447925"/>
            <wp:effectExtent l="0" t="0" r="0" b="9525"/>
            <wp:docPr id="48291401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14019" name=""/>
                    <pic:cNvPicPr/>
                  </pic:nvPicPr>
                  <pic:blipFill>
                    <a:blip r:embed="rId20"/>
                    <a:stretch>
                      <a:fillRect/>
                    </a:stretch>
                  </pic:blipFill>
                  <pic:spPr>
                    <a:xfrm>
                      <a:off x="0" y="0"/>
                      <a:ext cx="5486400" cy="2447925"/>
                    </a:xfrm>
                    <a:prstGeom prst="rect">
                      <a:avLst/>
                    </a:prstGeom>
                  </pic:spPr>
                </pic:pic>
              </a:graphicData>
            </a:graphic>
          </wp:inline>
        </w:drawing>
      </w:r>
    </w:p>
    <w:p w14:paraId="6E306BE6" w14:textId="77777777" w:rsidR="003E26F6" w:rsidRDefault="003E26F6" w:rsidP="00BF4E8C">
      <w:pPr>
        <w:spacing w:after="0" w:line="360" w:lineRule="auto"/>
        <w:jc w:val="both"/>
        <w:rPr>
          <w:rFonts w:ascii="Arial" w:hAnsi="Arial" w:cs="Arial"/>
        </w:rPr>
      </w:pPr>
    </w:p>
    <w:p w14:paraId="1B9A0A51" w14:textId="77777777" w:rsidR="003E26F6" w:rsidRDefault="003E26F6" w:rsidP="00BF4E8C">
      <w:pPr>
        <w:spacing w:after="0" w:line="360" w:lineRule="auto"/>
        <w:jc w:val="both"/>
        <w:rPr>
          <w:rFonts w:ascii="Arial" w:hAnsi="Arial" w:cs="Arial"/>
        </w:rPr>
      </w:pPr>
    </w:p>
    <w:p w14:paraId="0101C86D" w14:textId="77777777" w:rsidR="003E26F6" w:rsidRDefault="003E26F6" w:rsidP="00BF4E8C">
      <w:pPr>
        <w:spacing w:after="0" w:line="360" w:lineRule="auto"/>
        <w:jc w:val="both"/>
        <w:rPr>
          <w:rFonts w:ascii="Arial" w:hAnsi="Arial" w:cs="Arial"/>
        </w:rPr>
      </w:pPr>
    </w:p>
    <w:p w14:paraId="179570DA" w14:textId="77777777" w:rsidR="003E26F6" w:rsidRDefault="003E26F6" w:rsidP="00BF4E8C">
      <w:pPr>
        <w:spacing w:after="0" w:line="360" w:lineRule="auto"/>
        <w:jc w:val="both"/>
        <w:rPr>
          <w:rFonts w:ascii="Arial" w:hAnsi="Arial" w:cs="Arial"/>
        </w:rPr>
      </w:pPr>
    </w:p>
    <w:p w14:paraId="22A29FBB" w14:textId="77777777" w:rsidR="003E26F6" w:rsidRDefault="003E26F6" w:rsidP="00BF4E8C">
      <w:pPr>
        <w:spacing w:after="0" w:line="360" w:lineRule="auto"/>
        <w:jc w:val="both"/>
        <w:rPr>
          <w:rFonts w:ascii="Arial" w:hAnsi="Arial" w:cs="Arial"/>
        </w:rPr>
      </w:pPr>
    </w:p>
    <w:p w14:paraId="68DF5DC0" w14:textId="77777777" w:rsidR="003E26F6" w:rsidRDefault="003E26F6" w:rsidP="00BF4E8C">
      <w:pPr>
        <w:spacing w:after="0" w:line="360" w:lineRule="auto"/>
        <w:jc w:val="both"/>
        <w:rPr>
          <w:rFonts w:ascii="Arial" w:hAnsi="Arial" w:cs="Arial"/>
        </w:rPr>
      </w:pPr>
    </w:p>
    <w:p w14:paraId="4CCAADA7" w14:textId="77777777" w:rsidR="003E26F6" w:rsidRDefault="003E26F6" w:rsidP="00BF4E8C">
      <w:pPr>
        <w:spacing w:after="0" w:line="360" w:lineRule="auto"/>
        <w:jc w:val="both"/>
        <w:rPr>
          <w:rFonts w:ascii="Arial" w:hAnsi="Arial" w:cs="Arial"/>
        </w:rPr>
      </w:pPr>
    </w:p>
    <w:p w14:paraId="1556F4EA" w14:textId="77777777" w:rsidR="003E26F6" w:rsidRDefault="003E26F6" w:rsidP="00BF4E8C">
      <w:pPr>
        <w:spacing w:after="0" w:line="360" w:lineRule="auto"/>
        <w:jc w:val="both"/>
        <w:rPr>
          <w:rFonts w:ascii="Arial" w:hAnsi="Arial" w:cs="Arial"/>
        </w:rPr>
      </w:pPr>
    </w:p>
    <w:p w14:paraId="10B65D56" w14:textId="77777777" w:rsidR="003E26F6" w:rsidRDefault="003E26F6" w:rsidP="00BF4E8C">
      <w:pPr>
        <w:spacing w:after="0" w:line="360" w:lineRule="auto"/>
        <w:jc w:val="both"/>
        <w:rPr>
          <w:rFonts w:ascii="Arial" w:hAnsi="Arial" w:cs="Arial"/>
        </w:rPr>
      </w:pPr>
    </w:p>
    <w:p w14:paraId="604D8A8F" w14:textId="43FE6004" w:rsidR="003E26F6" w:rsidRDefault="003E26F6" w:rsidP="00BF4E8C">
      <w:pPr>
        <w:spacing w:after="0" w:line="360" w:lineRule="auto"/>
        <w:jc w:val="both"/>
        <w:rPr>
          <w:rFonts w:ascii="Arial" w:hAnsi="Arial" w:cs="Arial"/>
          <w:b/>
          <w:bCs/>
        </w:rPr>
      </w:pPr>
      <w:r w:rsidRPr="003E26F6">
        <w:rPr>
          <w:rFonts w:ascii="Arial" w:hAnsi="Arial" w:cs="Arial"/>
          <w:b/>
          <w:bCs/>
        </w:rPr>
        <w:lastRenderedPageBreak/>
        <w:t>5.3 Methods to Measure Project Investment Return</w:t>
      </w:r>
    </w:p>
    <w:p w14:paraId="0FBDED23" w14:textId="51634124" w:rsidR="001C6CF8" w:rsidRDefault="001C6CF8" w:rsidP="00BF4E8C">
      <w:pPr>
        <w:spacing w:after="0" w:line="360" w:lineRule="auto"/>
        <w:jc w:val="both"/>
        <w:rPr>
          <w:rFonts w:ascii="Arial" w:hAnsi="Arial" w:cs="Arial"/>
          <w:b/>
          <w:bCs/>
        </w:rPr>
      </w:pPr>
      <w:r>
        <w:rPr>
          <w:noProof/>
        </w:rPr>
        <w:drawing>
          <wp:inline distT="0" distB="0" distL="0" distR="0" wp14:anchorId="67C6D3E6" wp14:editId="51BC05E1">
            <wp:extent cx="5210175" cy="3486150"/>
            <wp:effectExtent l="0" t="0" r="9525" b="0"/>
            <wp:docPr id="1536965319"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09292" name="圖片 1" descr="一張含有 文字, 螢幕擷取畫面, 字型, 數字 的圖片&#10;&#10;自動產生的描述"/>
                    <pic:cNvPicPr/>
                  </pic:nvPicPr>
                  <pic:blipFill>
                    <a:blip r:embed="rId21"/>
                    <a:stretch>
                      <a:fillRect/>
                    </a:stretch>
                  </pic:blipFill>
                  <pic:spPr>
                    <a:xfrm>
                      <a:off x="0" y="0"/>
                      <a:ext cx="5210175" cy="3486150"/>
                    </a:xfrm>
                    <a:prstGeom prst="rect">
                      <a:avLst/>
                    </a:prstGeom>
                  </pic:spPr>
                </pic:pic>
              </a:graphicData>
            </a:graphic>
          </wp:inline>
        </w:drawing>
      </w:r>
    </w:p>
    <w:p w14:paraId="5D7221D2" w14:textId="290D84BD" w:rsidR="001C6CF8" w:rsidRPr="001C6CF8" w:rsidRDefault="001C6CF8" w:rsidP="00942E55">
      <w:pPr>
        <w:spacing w:line="360" w:lineRule="auto"/>
        <w:jc w:val="both"/>
        <w:rPr>
          <w:rFonts w:ascii="Arial" w:hAnsi="Arial" w:cs="Arial"/>
        </w:rPr>
      </w:pPr>
      <w:r w:rsidRPr="001C6CF8">
        <w:rPr>
          <w:rFonts w:ascii="Arial" w:hAnsi="Arial" w:cs="Arial"/>
        </w:rPr>
        <w:t xml:space="preserve">Based on the analysis result show in the above table, the PBP of the investment project is 6.1 years, NPV is </w:t>
      </w:r>
      <w:proofErr w:type="gramStart"/>
      <w:r w:rsidRPr="001C6CF8">
        <w:rPr>
          <w:rFonts w:ascii="Arial" w:hAnsi="Arial" w:cs="Arial"/>
        </w:rPr>
        <w:t>positive</w:t>
      </w:r>
      <w:proofErr w:type="gramEnd"/>
      <w:r>
        <w:rPr>
          <w:rFonts w:ascii="Arial" w:hAnsi="Arial" w:cs="Arial"/>
        </w:rPr>
        <w:t xml:space="preserve"> and PI is greater than 1, indicates green light to proceed.  </w:t>
      </w:r>
    </w:p>
    <w:p w14:paraId="6159ABB6" w14:textId="2F6A2E9F" w:rsidR="00942E55" w:rsidRDefault="00942E55" w:rsidP="00942E55">
      <w:pPr>
        <w:spacing w:line="360" w:lineRule="auto"/>
        <w:jc w:val="both"/>
        <w:rPr>
          <w:rFonts w:ascii="Arial" w:hAnsi="Arial" w:cs="Arial"/>
        </w:rPr>
      </w:pPr>
      <w:r w:rsidRPr="00942E55">
        <w:rPr>
          <w:rFonts w:ascii="Arial" w:hAnsi="Arial" w:cs="Arial"/>
          <w:b/>
          <w:bCs/>
        </w:rPr>
        <w:t>Net Present Value</w:t>
      </w:r>
      <w:r w:rsidRPr="00942E55">
        <w:rPr>
          <w:rFonts w:ascii="Arial" w:hAnsi="Arial" w:cs="Arial"/>
          <w:b/>
          <w:bCs/>
        </w:rPr>
        <w:t xml:space="preserve"> (NPV)</w:t>
      </w:r>
      <w:r w:rsidRPr="00942E55">
        <w:rPr>
          <w:rFonts w:ascii="Arial" w:hAnsi="Arial" w:cs="Arial"/>
          <w:b/>
          <w:bCs/>
        </w:rPr>
        <w:t>:</w:t>
      </w:r>
      <w:r w:rsidRPr="00942E55">
        <w:rPr>
          <w:rFonts w:ascii="Arial" w:hAnsi="Arial" w:cs="Arial"/>
          <w:b/>
          <w:bCs/>
        </w:rPr>
        <w:t xml:space="preserve"> </w:t>
      </w:r>
      <w:r w:rsidRPr="00942E55">
        <w:rPr>
          <w:rFonts w:ascii="Arial" w:hAnsi="Arial" w:cs="Arial"/>
        </w:rPr>
        <w:t>NPV analysis is used to help determine the value of an investment, project, or any series of cash flows. It's a catch-all metric because it considers all revenues, expenses, and cost of capital associated with investing in free cash flow.  In addition to considering all revenues and costs, it also considers the timing of each cash flow, which can have a significant impact on the present value of an investment.</w:t>
      </w:r>
    </w:p>
    <w:p w14:paraId="7F98245B" w14:textId="6A693C08" w:rsidR="00942E55" w:rsidRPr="00942E55" w:rsidRDefault="00942E55" w:rsidP="00942E55">
      <w:pPr>
        <w:spacing w:after="0" w:line="360" w:lineRule="auto"/>
        <w:jc w:val="both"/>
        <w:rPr>
          <w:rFonts w:ascii="Times New Roman" w:eastAsia="Times New Roman" w:hAnsi="Times New Roman" w:cs="Times New Roman"/>
          <w:kern w:val="0"/>
          <w14:ligatures w14:val="none"/>
        </w:rPr>
      </w:pPr>
      <w:r w:rsidRPr="00942E55">
        <w:rPr>
          <w:rFonts w:ascii="Arial" w:hAnsi="Arial" w:cs="Arial"/>
        </w:rPr>
        <w:t xml:space="preserve">A positive NPV means that the expected benefits generated by </w:t>
      </w:r>
      <w:proofErr w:type="gramStart"/>
      <w:r w:rsidRPr="00942E55">
        <w:rPr>
          <w:rFonts w:ascii="Arial" w:hAnsi="Arial" w:cs="Arial"/>
        </w:rPr>
        <w:t>the  investment</w:t>
      </w:r>
      <w:proofErr w:type="gramEnd"/>
      <w:r w:rsidRPr="00942E55">
        <w:rPr>
          <w:rFonts w:ascii="Arial" w:hAnsi="Arial" w:cs="Arial"/>
        </w:rPr>
        <w:t xml:space="preserve"> exceed the expected costs and assumed that an investment with a positive net present value will be profitable.  An investment with a negative NPV will result in a net loss. This concept is the basis of the NPV rule, which states that only investments with a positive net present value should be considered</w:t>
      </w:r>
      <w:r>
        <w:rPr>
          <w:rFonts w:ascii="Arial" w:hAnsi="Arial" w:cs="Arial"/>
        </w:rPr>
        <w:t xml:space="preserve"> </w:t>
      </w:r>
      <w:r w:rsidRPr="00942E55">
        <w:rPr>
          <w:rFonts w:ascii="Arial" w:eastAsia="Times New Roman" w:hAnsi="Arial" w:cs="Arial"/>
          <w:kern w:val="0"/>
          <w14:ligatures w14:val="none"/>
        </w:rPr>
        <w:t>(Fernando, 2024)</w:t>
      </w:r>
      <w:r>
        <w:rPr>
          <w:rFonts w:ascii="Arial" w:eastAsia="Times New Roman" w:hAnsi="Arial" w:cs="Arial"/>
          <w:kern w:val="0"/>
          <w14:ligatures w14:val="none"/>
        </w:rPr>
        <w:t>.</w:t>
      </w:r>
    </w:p>
    <w:p w14:paraId="47A62119" w14:textId="0AB7C20E" w:rsidR="00942E55" w:rsidRDefault="00942E55" w:rsidP="00942E55">
      <w:pPr>
        <w:spacing w:after="0" w:line="360" w:lineRule="auto"/>
        <w:jc w:val="both"/>
        <w:rPr>
          <w:rFonts w:ascii="Arial" w:hAnsi="Arial" w:cs="Arial"/>
        </w:rPr>
      </w:pPr>
    </w:p>
    <w:p w14:paraId="70742F4C" w14:textId="424D52BF" w:rsidR="00942E55" w:rsidRDefault="00942E55" w:rsidP="00942E55">
      <w:pPr>
        <w:spacing w:after="0" w:line="360" w:lineRule="auto"/>
        <w:jc w:val="both"/>
        <w:rPr>
          <w:rFonts w:ascii="Arial" w:hAnsi="Arial" w:cs="Arial"/>
        </w:rPr>
      </w:pPr>
      <w:r>
        <w:rPr>
          <w:rFonts w:ascii="Arial" w:hAnsi="Arial" w:cs="Arial"/>
          <w:b/>
          <w:bCs/>
        </w:rPr>
        <w:lastRenderedPageBreak/>
        <w:t xml:space="preserve">Payback Period (PBP): </w:t>
      </w:r>
      <w:r w:rsidRPr="00942E55">
        <w:rPr>
          <w:rFonts w:ascii="Arial" w:hAnsi="Arial" w:cs="Arial"/>
        </w:rPr>
        <w:t>Payback period is a method commonly used by investors and business to calculate return on investment. It indicates how long it will take to recoup the initial costs associated with an investment. This indicator is very useful before making any decisions, especially when investors need to make a quick judgment about an investment business.</w:t>
      </w:r>
    </w:p>
    <w:p w14:paraId="3D007936" w14:textId="77777777" w:rsidR="00696CF6" w:rsidRPr="00942E55" w:rsidRDefault="00696CF6" w:rsidP="00942E55">
      <w:pPr>
        <w:spacing w:after="0" w:line="360" w:lineRule="auto"/>
        <w:jc w:val="both"/>
        <w:rPr>
          <w:rFonts w:ascii="Arial" w:hAnsi="Arial" w:cs="Arial"/>
          <w:b/>
          <w:bCs/>
        </w:rPr>
      </w:pPr>
    </w:p>
    <w:p w14:paraId="18AAC2F4" w14:textId="125AE775" w:rsidR="00696CF6" w:rsidRPr="00696CF6" w:rsidRDefault="00696CF6" w:rsidP="00696CF6">
      <w:pPr>
        <w:spacing w:after="0" w:line="360" w:lineRule="auto"/>
        <w:jc w:val="both"/>
        <w:rPr>
          <w:rFonts w:ascii="Times New Roman" w:eastAsia="Times New Roman" w:hAnsi="Times New Roman" w:cs="Times New Roman"/>
          <w:kern w:val="0"/>
          <w14:ligatures w14:val="none"/>
        </w:rPr>
      </w:pPr>
      <w:r w:rsidRPr="00696CF6">
        <w:rPr>
          <w:rFonts w:ascii="Arial" w:hAnsi="Arial" w:cs="Arial"/>
        </w:rPr>
        <w:t xml:space="preserve">Drawback of this method that it does not consider the time value of </w:t>
      </w:r>
      <w:proofErr w:type="gramStart"/>
      <w:r w:rsidRPr="00696CF6">
        <w:rPr>
          <w:rFonts w:ascii="Arial" w:hAnsi="Arial" w:cs="Arial"/>
        </w:rPr>
        <w:t>money,</w:t>
      </w:r>
      <w:r w:rsidR="001C6CF8">
        <w:rPr>
          <w:rFonts w:ascii="Arial" w:hAnsi="Arial" w:cs="Arial"/>
        </w:rPr>
        <w:t xml:space="preserve"> </w:t>
      </w:r>
      <w:r w:rsidRPr="00696CF6">
        <w:rPr>
          <w:rFonts w:ascii="Arial" w:hAnsi="Arial" w:cs="Arial"/>
        </w:rPr>
        <w:t>but</w:t>
      </w:r>
      <w:proofErr w:type="gramEnd"/>
      <w:r w:rsidRPr="00696CF6">
        <w:rPr>
          <w:rFonts w:ascii="Arial" w:hAnsi="Arial" w:cs="Arial"/>
        </w:rPr>
        <w:t xml:space="preserve"> determined by calculating the number of years it takes to recover the invested capital.  And it does not </w:t>
      </w:r>
      <w:r w:rsidRPr="00696CF6">
        <w:rPr>
          <w:rFonts w:ascii="Arial" w:hAnsi="Arial" w:cs="Arial"/>
        </w:rPr>
        <w:t>consider</w:t>
      </w:r>
      <w:r w:rsidRPr="00696CF6">
        <w:rPr>
          <w:rFonts w:ascii="Arial" w:hAnsi="Arial" w:cs="Arial"/>
        </w:rPr>
        <w:t xml:space="preserve"> what happens after the investment is recovered, ignores the overall profitability of the investment. Therefore, managers and investors prefer to use NPV as a tool for investment decisions</w:t>
      </w:r>
      <w:r>
        <w:rPr>
          <w:rFonts w:ascii="Arial" w:hAnsi="Arial" w:cs="Arial"/>
        </w:rPr>
        <w:t xml:space="preserve"> </w:t>
      </w:r>
      <w:r w:rsidRPr="00696CF6">
        <w:rPr>
          <w:rFonts w:ascii="Arial" w:eastAsia="Times New Roman" w:hAnsi="Arial" w:cs="Arial"/>
          <w:kern w:val="0"/>
          <w14:ligatures w14:val="none"/>
        </w:rPr>
        <w:t>(Kagan, 2024)</w:t>
      </w:r>
      <w:r>
        <w:rPr>
          <w:rFonts w:ascii="Arial" w:eastAsia="Times New Roman" w:hAnsi="Arial" w:cs="Arial"/>
          <w:kern w:val="0"/>
          <w14:ligatures w14:val="none"/>
        </w:rPr>
        <w:t>.</w:t>
      </w:r>
    </w:p>
    <w:p w14:paraId="53FBB3B4" w14:textId="77777777" w:rsidR="00696CF6" w:rsidRDefault="00696CF6" w:rsidP="00BF4E8C">
      <w:pPr>
        <w:spacing w:after="0" w:line="360" w:lineRule="auto"/>
        <w:jc w:val="both"/>
        <w:rPr>
          <w:rFonts w:ascii="Arial" w:hAnsi="Arial" w:cs="Arial"/>
        </w:rPr>
      </w:pPr>
    </w:p>
    <w:p w14:paraId="5E761311" w14:textId="77777777" w:rsidR="00230D18" w:rsidRPr="00230D18" w:rsidRDefault="00696CF6" w:rsidP="00230D18">
      <w:pPr>
        <w:spacing w:after="0" w:line="360" w:lineRule="auto"/>
        <w:jc w:val="both"/>
        <w:rPr>
          <w:rFonts w:ascii="Arial" w:eastAsia="Times New Roman" w:hAnsi="Arial" w:cs="Arial"/>
          <w:kern w:val="0"/>
          <w14:ligatures w14:val="none"/>
        </w:rPr>
      </w:pPr>
      <w:bookmarkStart w:id="4" w:name="_Hlk176772063"/>
      <w:r w:rsidRPr="00696CF6">
        <w:rPr>
          <w:rFonts w:ascii="Arial" w:hAnsi="Arial" w:cs="Arial"/>
          <w:b/>
          <w:bCs/>
        </w:rPr>
        <w:t>Internal Rate of Return (IRR)</w:t>
      </w:r>
      <w:r>
        <w:rPr>
          <w:rFonts w:ascii="Arial" w:hAnsi="Arial" w:cs="Arial"/>
          <w:b/>
          <w:bCs/>
        </w:rPr>
        <w:t>:</w:t>
      </w:r>
      <w:r w:rsidR="00230D18">
        <w:rPr>
          <w:rFonts w:ascii="Arial" w:hAnsi="Arial" w:cs="Arial"/>
          <w:b/>
          <w:bCs/>
        </w:rPr>
        <w:t xml:space="preserve"> </w:t>
      </w:r>
      <w:r w:rsidR="00230D18" w:rsidRPr="00230D18">
        <w:rPr>
          <w:rFonts w:ascii="Arial" w:hAnsi="Arial" w:cs="Arial"/>
        </w:rPr>
        <w:t xml:space="preserve">Internal rate of return (IRR) is the annual growth rate an investment is expected to generate. The calculation of IRR uses the same concept as net present value (NPV), except that it sets the NPV to zero.   The higher an IRR, the more desirable an investment is to consider </w:t>
      </w:r>
      <w:r w:rsidR="00230D18" w:rsidRPr="00230D18">
        <w:rPr>
          <w:rFonts w:ascii="Arial" w:eastAsia="Times New Roman" w:hAnsi="Arial" w:cs="Arial"/>
          <w:kern w:val="0"/>
          <w14:ligatures w14:val="none"/>
        </w:rPr>
        <w:t>(Fernando, 2024a).</w:t>
      </w:r>
    </w:p>
    <w:p w14:paraId="72C657E0" w14:textId="77777777" w:rsidR="00230D18" w:rsidRDefault="00230D18" w:rsidP="00230D18">
      <w:pPr>
        <w:spacing w:after="0" w:line="360" w:lineRule="auto"/>
        <w:jc w:val="both"/>
        <w:rPr>
          <w:rFonts w:ascii="Arial" w:hAnsi="Arial" w:cs="Arial"/>
        </w:rPr>
      </w:pPr>
      <w:r w:rsidRPr="00230D18">
        <w:rPr>
          <w:rFonts w:ascii="Arial" w:hAnsi="Arial" w:cs="Arial"/>
        </w:rPr>
        <w:t xml:space="preserve">Some corporations will compare IRR with ROA, if IRR higher than ROA means the investment is a favorable one. </w:t>
      </w:r>
    </w:p>
    <w:p w14:paraId="78BDDF64" w14:textId="77777777" w:rsidR="00230D18" w:rsidRDefault="00230D18" w:rsidP="00230D18">
      <w:pPr>
        <w:spacing w:after="0" w:line="360" w:lineRule="auto"/>
        <w:jc w:val="both"/>
        <w:rPr>
          <w:rFonts w:ascii="Arial" w:hAnsi="Arial" w:cs="Arial"/>
        </w:rPr>
      </w:pPr>
    </w:p>
    <w:p w14:paraId="6CDC14E8" w14:textId="3EFB87EF" w:rsidR="00696CF6" w:rsidRDefault="005A6D75" w:rsidP="005A6D75">
      <w:pPr>
        <w:spacing w:after="0" w:line="360" w:lineRule="auto"/>
        <w:jc w:val="both"/>
        <w:rPr>
          <w:rFonts w:ascii="Arial" w:hAnsi="Arial" w:cs="Arial"/>
        </w:rPr>
      </w:pPr>
      <w:r w:rsidRPr="00FB5F53">
        <w:rPr>
          <w:b/>
          <w:bCs/>
        </w:rPr>
        <w:t>Profitability Index (PI)</w:t>
      </w:r>
      <w:r>
        <w:rPr>
          <w:b/>
          <w:bCs/>
        </w:rPr>
        <w:t>:</w:t>
      </w:r>
      <w:bookmarkEnd w:id="4"/>
      <w:r>
        <w:rPr>
          <w:rFonts w:ascii="Arial" w:hAnsi="Arial" w:cs="Arial"/>
        </w:rPr>
        <w:t xml:space="preserve"> </w:t>
      </w:r>
      <w:r w:rsidRPr="005A6D75">
        <w:rPr>
          <w:rFonts w:ascii="Arial" w:hAnsi="Arial" w:cs="Arial"/>
        </w:rPr>
        <w:t>It uses to measure the ratio of the present value of future cash flows to the initial investment. The index is a useful tool for ranking and choosing between projects when capital is rationed.  If PI greater than 1 means the project generates value and is fine to proceed with the investment.  In contrast, PI less than 1 means the project destroys value and the company should not proceed with the investment (Corporate Finance Institute, n.d.).</w:t>
      </w:r>
    </w:p>
    <w:p w14:paraId="0CAC04DE" w14:textId="77777777" w:rsidR="005A6D75" w:rsidRDefault="005A6D75" w:rsidP="005A6D75">
      <w:pPr>
        <w:spacing w:after="0" w:line="360" w:lineRule="auto"/>
        <w:jc w:val="both"/>
        <w:rPr>
          <w:rFonts w:ascii="Arial" w:hAnsi="Arial" w:cs="Arial"/>
        </w:rPr>
      </w:pPr>
    </w:p>
    <w:p w14:paraId="3A41C8B0" w14:textId="3E6695A0" w:rsidR="005A6D75" w:rsidRDefault="001C6CF8" w:rsidP="005A6D75">
      <w:pPr>
        <w:spacing w:after="0" w:line="360" w:lineRule="auto"/>
        <w:jc w:val="both"/>
        <w:rPr>
          <w:rFonts w:ascii="Arial" w:hAnsi="Arial" w:cs="Arial"/>
        </w:rPr>
      </w:pPr>
      <w:bookmarkStart w:id="5" w:name="_Hlk176774543"/>
      <w:r>
        <w:rPr>
          <w:rFonts w:ascii="Arial" w:hAnsi="Arial" w:cs="Arial"/>
        </w:rPr>
        <w:t xml:space="preserve"> </w:t>
      </w:r>
    </w:p>
    <w:bookmarkEnd w:id="5"/>
    <w:p w14:paraId="3F590310" w14:textId="77777777" w:rsidR="003E26F6" w:rsidRDefault="003E26F6" w:rsidP="00BF4E8C">
      <w:pPr>
        <w:spacing w:after="0" w:line="360" w:lineRule="auto"/>
        <w:jc w:val="both"/>
        <w:rPr>
          <w:rFonts w:ascii="Arial" w:hAnsi="Arial" w:cs="Arial"/>
        </w:rPr>
      </w:pPr>
    </w:p>
    <w:p w14:paraId="60E83B95" w14:textId="78E93E68" w:rsidR="003E26F6" w:rsidRDefault="006715D5" w:rsidP="002835FB">
      <w:pPr>
        <w:pStyle w:val="a9"/>
        <w:numPr>
          <w:ilvl w:val="0"/>
          <w:numId w:val="4"/>
        </w:numPr>
        <w:spacing w:after="0" w:line="360" w:lineRule="auto"/>
        <w:jc w:val="both"/>
        <w:rPr>
          <w:rFonts w:ascii="Arial" w:hAnsi="Arial" w:cs="Arial"/>
          <w:b/>
          <w:bCs/>
        </w:rPr>
      </w:pPr>
      <w:r w:rsidRPr="002835FB">
        <w:rPr>
          <w:rFonts w:ascii="Arial" w:hAnsi="Arial" w:cs="Arial"/>
          <w:b/>
          <w:bCs/>
        </w:rPr>
        <w:t>Proposal on F</w:t>
      </w:r>
      <w:r w:rsidR="002835FB" w:rsidRPr="002835FB">
        <w:rPr>
          <w:rFonts w:ascii="Arial" w:hAnsi="Arial" w:cs="Arial"/>
          <w:b/>
          <w:bCs/>
        </w:rPr>
        <w:t>inancial Funding</w:t>
      </w:r>
      <w:r w:rsidR="002835FB">
        <w:rPr>
          <w:rFonts w:ascii="Arial" w:hAnsi="Arial" w:cs="Arial"/>
          <w:b/>
          <w:bCs/>
        </w:rPr>
        <w:t xml:space="preserve"> for Investment Project</w:t>
      </w:r>
    </w:p>
    <w:p w14:paraId="140821FD" w14:textId="77777777" w:rsidR="002835FB" w:rsidRDefault="002835FB" w:rsidP="002835FB">
      <w:pPr>
        <w:pStyle w:val="a9"/>
        <w:spacing w:after="0" w:line="360" w:lineRule="auto"/>
        <w:ind w:left="360"/>
        <w:jc w:val="both"/>
        <w:rPr>
          <w:rFonts w:ascii="Arial" w:hAnsi="Arial" w:cs="Arial"/>
          <w:b/>
          <w:bCs/>
        </w:rPr>
      </w:pPr>
    </w:p>
    <w:p w14:paraId="2243A04F" w14:textId="158123E2" w:rsidR="007F4597" w:rsidRDefault="002835FB" w:rsidP="007F4597">
      <w:pPr>
        <w:spacing w:after="0" w:line="360" w:lineRule="auto"/>
        <w:jc w:val="both"/>
        <w:rPr>
          <w:rFonts w:ascii="Arial" w:hAnsi="Arial" w:cs="Arial"/>
        </w:rPr>
      </w:pPr>
      <w:r w:rsidRPr="002835FB">
        <w:rPr>
          <w:rFonts w:ascii="Arial" w:hAnsi="Arial" w:cs="Arial"/>
          <w:b/>
          <w:bCs/>
        </w:rPr>
        <w:lastRenderedPageBreak/>
        <w:t xml:space="preserve">6.1 Direct Cash Injection: </w:t>
      </w:r>
      <w:r>
        <w:rPr>
          <w:rFonts w:ascii="Arial" w:hAnsi="Arial" w:cs="Arial"/>
          <w:b/>
          <w:bCs/>
        </w:rPr>
        <w:t xml:space="preserve"> </w:t>
      </w:r>
      <w:r w:rsidRPr="002835FB">
        <w:rPr>
          <w:rFonts w:ascii="Arial" w:hAnsi="Arial" w:cs="Arial"/>
        </w:rPr>
        <w:t>Considering the</w:t>
      </w:r>
      <w:r w:rsidR="007F4597">
        <w:rPr>
          <w:rFonts w:ascii="Arial" w:hAnsi="Arial" w:cs="Arial"/>
        </w:rPr>
        <w:t>re is big gap on</w:t>
      </w:r>
      <w:r w:rsidRPr="002835FB">
        <w:rPr>
          <w:rFonts w:ascii="Arial" w:hAnsi="Arial" w:cs="Arial"/>
        </w:rPr>
        <w:t xml:space="preserve"> cash ratio of HKSHY</w:t>
      </w:r>
      <w:r>
        <w:rPr>
          <w:rFonts w:ascii="Arial" w:hAnsi="Arial" w:cs="Arial"/>
        </w:rPr>
        <w:t xml:space="preserve"> </w:t>
      </w:r>
      <w:r w:rsidR="007F4597">
        <w:rPr>
          <w:rFonts w:ascii="Arial" w:hAnsi="Arial" w:cs="Arial"/>
        </w:rPr>
        <w:t>for years of 2021-2023 compared with the peer group (14% vs 50%), cash injection should not be considered under this circumstance.</w:t>
      </w:r>
    </w:p>
    <w:p w14:paraId="49826F62" w14:textId="77777777" w:rsidR="007F4597" w:rsidRDefault="007F4597" w:rsidP="007F4597">
      <w:pPr>
        <w:spacing w:after="0" w:line="360" w:lineRule="auto"/>
        <w:jc w:val="both"/>
        <w:rPr>
          <w:rFonts w:ascii="Arial" w:hAnsi="Arial" w:cs="Arial"/>
        </w:rPr>
      </w:pPr>
    </w:p>
    <w:p w14:paraId="267C772E" w14:textId="7C16241A" w:rsidR="007F4597" w:rsidRDefault="007F4597" w:rsidP="007F4597">
      <w:pPr>
        <w:spacing w:after="0" w:line="360" w:lineRule="auto"/>
        <w:jc w:val="both"/>
        <w:rPr>
          <w:rFonts w:ascii="Arial" w:hAnsi="Arial" w:cs="Arial"/>
        </w:rPr>
      </w:pPr>
      <w:r w:rsidRPr="007F4597">
        <w:rPr>
          <w:rFonts w:ascii="Arial" w:hAnsi="Arial" w:cs="Arial"/>
          <w:b/>
          <w:bCs/>
        </w:rPr>
        <w:t>6.2</w:t>
      </w:r>
      <w:r>
        <w:rPr>
          <w:rFonts w:ascii="Arial" w:hAnsi="Arial" w:cs="Arial"/>
          <w:b/>
          <w:bCs/>
        </w:rPr>
        <w:t xml:space="preserve"> Bank Loan: </w:t>
      </w:r>
      <w:r>
        <w:rPr>
          <w:rFonts w:ascii="Arial" w:hAnsi="Arial" w:cs="Arial"/>
        </w:rPr>
        <w:t>As stated in 2023 Annual Report that HKSHY’s credit ratings of the financial institutions is A (S&amp;P) or A1 (</w:t>
      </w:r>
      <w:proofErr w:type="spellStart"/>
      <w:r>
        <w:rPr>
          <w:rFonts w:ascii="Arial" w:hAnsi="Arial" w:cs="Arial"/>
        </w:rPr>
        <w:t>Moodys</w:t>
      </w:r>
      <w:proofErr w:type="spellEnd"/>
      <w:r>
        <w:rPr>
          <w:rFonts w:ascii="Arial" w:hAnsi="Arial" w:cs="Arial"/>
        </w:rPr>
        <w:t xml:space="preserve">).  HKSHY </w:t>
      </w:r>
      <w:r w:rsidR="00C2397F">
        <w:rPr>
          <w:rFonts w:ascii="Arial" w:hAnsi="Arial" w:cs="Arial"/>
        </w:rPr>
        <w:t>can</w:t>
      </w:r>
      <w:r>
        <w:rPr>
          <w:rFonts w:ascii="Arial" w:hAnsi="Arial" w:cs="Arial"/>
        </w:rPr>
        <w:t xml:space="preserve"> negotiate a better interest rate of 3% (compared with currently at 4.8%) for bank loan with business counterparts.</w:t>
      </w:r>
    </w:p>
    <w:p w14:paraId="4216BEEA" w14:textId="77777777" w:rsidR="007F4597" w:rsidRDefault="007F4597" w:rsidP="007F4597">
      <w:pPr>
        <w:spacing w:after="0" w:line="360" w:lineRule="auto"/>
        <w:jc w:val="both"/>
        <w:rPr>
          <w:rFonts w:ascii="Arial" w:hAnsi="Arial" w:cs="Arial"/>
        </w:rPr>
      </w:pPr>
    </w:p>
    <w:p w14:paraId="1FD6F647" w14:textId="79A2292C" w:rsidR="00C2397F" w:rsidRDefault="007F4597" w:rsidP="007F4597">
      <w:pPr>
        <w:spacing w:after="0" w:line="360" w:lineRule="auto"/>
        <w:jc w:val="both"/>
        <w:rPr>
          <w:rFonts w:ascii="Arial" w:hAnsi="Arial" w:cs="Arial"/>
        </w:rPr>
      </w:pPr>
      <w:r w:rsidRPr="007F4597">
        <w:rPr>
          <w:rFonts w:ascii="Arial" w:hAnsi="Arial" w:cs="Arial"/>
          <w:b/>
          <w:bCs/>
        </w:rPr>
        <w:t xml:space="preserve">6.3 </w:t>
      </w:r>
      <w:r>
        <w:rPr>
          <w:rFonts w:ascii="Arial" w:hAnsi="Arial" w:cs="Arial"/>
          <w:b/>
          <w:bCs/>
        </w:rPr>
        <w:t>Issue Public Share</w:t>
      </w:r>
      <w:r w:rsidR="00422C73">
        <w:rPr>
          <w:rFonts w:ascii="Arial" w:hAnsi="Arial" w:cs="Arial"/>
          <w:b/>
          <w:bCs/>
        </w:rPr>
        <w:t>s</w:t>
      </w:r>
      <w:r>
        <w:rPr>
          <w:rFonts w:ascii="Arial" w:hAnsi="Arial" w:cs="Arial"/>
          <w:b/>
          <w:bCs/>
        </w:rPr>
        <w:t xml:space="preserve">: </w:t>
      </w:r>
      <w:r w:rsidR="00BB711F">
        <w:rPr>
          <w:rFonts w:ascii="Arial" w:hAnsi="Arial" w:cs="Arial"/>
          <w:b/>
          <w:bCs/>
        </w:rPr>
        <w:t xml:space="preserve"> </w:t>
      </w:r>
      <w:r w:rsidR="00BB711F" w:rsidRPr="00C2397F">
        <w:rPr>
          <w:rFonts w:ascii="Arial" w:hAnsi="Arial" w:cs="Arial"/>
        </w:rPr>
        <w:t xml:space="preserve">As stated in 2023 Annual Report that </w:t>
      </w:r>
      <w:r w:rsidR="00BB711F" w:rsidRPr="00C2397F">
        <w:rPr>
          <w:rFonts w:ascii="Arial" w:hAnsi="Arial" w:cs="Arial"/>
        </w:rPr>
        <w:t>accordance with Section 135 of the Companies Ordinance, the ordinary shares of the company do not have a par value</w:t>
      </w:r>
      <w:r w:rsidR="00C2397F">
        <w:rPr>
          <w:rFonts w:ascii="Arial" w:hAnsi="Arial" w:cs="Arial"/>
        </w:rPr>
        <w:t xml:space="preserve"> (i.e. no cap or maximum number of issued shares).  </w:t>
      </w:r>
      <w:r w:rsidR="00C2397F" w:rsidRPr="00C2397F">
        <w:rPr>
          <w:rFonts w:ascii="Arial" w:hAnsi="Arial" w:cs="Arial"/>
        </w:rPr>
        <w:t xml:space="preserve"> </w:t>
      </w:r>
      <w:r w:rsidR="00C2397F">
        <w:rPr>
          <w:rFonts w:ascii="Arial" w:hAnsi="Arial" w:cs="Arial"/>
        </w:rPr>
        <w:t>Average</w:t>
      </w:r>
      <w:r w:rsidR="00C2397F" w:rsidRPr="00C2397F">
        <w:rPr>
          <w:rFonts w:ascii="Arial" w:hAnsi="Arial" w:cs="Arial"/>
        </w:rPr>
        <w:t xml:space="preserve"> </w:t>
      </w:r>
      <w:r w:rsidR="00C2397F" w:rsidRPr="00C2397F">
        <w:rPr>
          <w:rFonts w:ascii="Arial" w:hAnsi="Arial" w:cs="Arial"/>
        </w:rPr>
        <w:t>Total Debt / Fixed Asset Ratio</w:t>
      </w:r>
      <w:r w:rsidR="00C2397F">
        <w:rPr>
          <w:rFonts w:ascii="Arial" w:hAnsi="Arial" w:cs="Arial"/>
        </w:rPr>
        <w:t xml:space="preserve"> of HKSHY for 2021 – 2023 lower than industry average (0.43 vs 0.64) </w:t>
      </w:r>
      <w:proofErr w:type="gramStart"/>
      <w:r w:rsidR="00C2397F">
        <w:rPr>
          <w:rFonts w:ascii="Arial" w:hAnsi="Arial" w:cs="Arial"/>
        </w:rPr>
        <w:t>and also</w:t>
      </w:r>
      <w:proofErr w:type="gramEnd"/>
      <w:r w:rsidR="00C2397F">
        <w:rPr>
          <w:rFonts w:ascii="Arial" w:hAnsi="Arial" w:cs="Arial"/>
        </w:rPr>
        <w:t xml:space="preserve"> enjoy higher Earning Per Shares (1.48 vs 0.53) within the peer group.</w:t>
      </w:r>
    </w:p>
    <w:p w14:paraId="276AE388" w14:textId="77777777" w:rsidR="00C2397F" w:rsidRDefault="00C2397F" w:rsidP="007F4597">
      <w:pPr>
        <w:spacing w:after="0" w:line="360" w:lineRule="auto"/>
        <w:jc w:val="both"/>
        <w:rPr>
          <w:rFonts w:ascii="Arial" w:hAnsi="Arial" w:cs="Arial"/>
        </w:rPr>
      </w:pPr>
    </w:p>
    <w:p w14:paraId="7013DF1B" w14:textId="4C940CC1" w:rsidR="00360AA3" w:rsidRDefault="00C2397F" w:rsidP="00360AA3">
      <w:pPr>
        <w:pStyle w:val="a9"/>
        <w:numPr>
          <w:ilvl w:val="0"/>
          <w:numId w:val="4"/>
        </w:numPr>
        <w:spacing w:after="0" w:line="360" w:lineRule="auto"/>
        <w:jc w:val="both"/>
        <w:rPr>
          <w:rFonts w:ascii="Arial" w:hAnsi="Arial" w:cs="Arial"/>
          <w:b/>
          <w:bCs/>
        </w:rPr>
      </w:pPr>
      <w:r w:rsidRPr="00360AA3">
        <w:rPr>
          <w:rFonts w:ascii="Arial" w:hAnsi="Arial" w:cs="Arial"/>
          <w:b/>
          <w:bCs/>
        </w:rPr>
        <w:t>Recommendation</w:t>
      </w:r>
      <w:r w:rsidR="00360AA3">
        <w:rPr>
          <w:rFonts w:ascii="Arial" w:hAnsi="Arial" w:cs="Arial"/>
          <w:b/>
          <w:bCs/>
        </w:rPr>
        <w:t xml:space="preserve"> Investment Project Financing Funding and Audit Plan </w:t>
      </w:r>
    </w:p>
    <w:p w14:paraId="0457D703" w14:textId="77777777" w:rsidR="00360AA3" w:rsidRDefault="00360AA3" w:rsidP="00360AA3">
      <w:pPr>
        <w:pStyle w:val="a9"/>
        <w:spacing w:after="0" w:line="360" w:lineRule="auto"/>
        <w:ind w:left="360"/>
        <w:jc w:val="both"/>
        <w:rPr>
          <w:rFonts w:ascii="Arial" w:hAnsi="Arial" w:cs="Arial"/>
          <w:b/>
          <w:bCs/>
        </w:rPr>
      </w:pPr>
    </w:p>
    <w:p w14:paraId="798841DB" w14:textId="0E75F6A7" w:rsidR="007F4597" w:rsidRDefault="00360AA3" w:rsidP="00360AA3">
      <w:pPr>
        <w:pStyle w:val="a9"/>
        <w:spacing w:after="0" w:line="360" w:lineRule="auto"/>
        <w:ind w:left="360"/>
        <w:jc w:val="both"/>
        <w:rPr>
          <w:rFonts w:ascii="Arial" w:hAnsi="Arial" w:cs="Arial"/>
        </w:rPr>
      </w:pPr>
      <w:r w:rsidRPr="00360AA3">
        <w:rPr>
          <w:rFonts w:ascii="Arial" w:hAnsi="Arial" w:cs="Arial"/>
          <w:b/>
          <w:bCs/>
        </w:rPr>
        <w:t>7.1 Recommendation:</w:t>
      </w:r>
      <w:r>
        <w:rPr>
          <w:rFonts w:ascii="Arial" w:hAnsi="Arial" w:cs="Arial"/>
        </w:rPr>
        <w:t xml:space="preserve"> </w:t>
      </w:r>
      <w:r w:rsidR="00C2397F" w:rsidRPr="00360AA3">
        <w:rPr>
          <w:rFonts w:ascii="Arial" w:hAnsi="Arial" w:cs="Arial"/>
        </w:rPr>
        <w:t xml:space="preserve">Based on the above, </w:t>
      </w:r>
      <w:r w:rsidR="00422C73" w:rsidRPr="00360AA3">
        <w:rPr>
          <w:rFonts w:ascii="Arial" w:hAnsi="Arial" w:cs="Arial"/>
        </w:rPr>
        <w:t>both bank loan and issue public shares are feasible, HKSHY can</w:t>
      </w:r>
      <w:r w:rsidR="00422C73" w:rsidRPr="00360AA3">
        <w:rPr>
          <w:rFonts w:ascii="Arial" w:hAnsi="Arial" w:cs="Arial"/>
        </w:rPr>
        <w:t xml:space="preserve"> equally share the costs of the investment project with these two suggestions.</w:t>
      </w:r>
      <w:r w:rsidR="006316CC" w:rsidRPr="00360AA3">
        <w:rPr>
          <w:rFonts w:ascii="Arial" w:hAnsi="Arial" w:cs="Arial"/>
        </w:rPr>
        <w:t xml:space="preserve">  Before issuing public shares, HKSHY required to disclose their share capital and shareholding information in their annual return, which is filed with the Companies Registry (CR).  This information is publicly available and can be accessed through the CR’s online database. </w:t>
      </w:r>
    </w:p>
    <w:p w14:paraId="7E2C4CD1" w14:textId="77777777" w:rsidR="00360AA3" w:rsidRDefault="00360AA3" w:rsidP="00360AA3">
      <w:pPr>
        <w:pStyle w:val="a9"/>
        <w:spacing w:after="0" w:line="360" w:lineRule="auto"/>
        <w:ind w:left="360"/>
        <w:jc w:val="both"/>
        <w:rPr>
          <w:rFonts w:ascii="Arial" w:hAnsi="Arial" w:cs="Arial"/>
          <w:b/>
          <w:bCs/>
        </w:rPr>
      </w:pPr>
    </w:p>
    <w:p w14:paraId="73758719" w14:textId="77777777" w:rsidR="00663BE1" w:rsidRDefault="00663BE1" w:rsidP="00360AA3">
      <w:pPr>
        <w:pStyle w:val="a9"/>
        <w:spacing w:after="0" w:line="360" w:lineRule="auto"/>
        <w:ind w:left="360"/>
        <w:jc w:val="both"/>
        <w:rPr>
          <w:rFonts w:ascii="Arial" w:hAnsi="Arial" w:cs="Arial"/>
          <w:b/>
          <w:bCs/>
        </w:rPr>
      </w:pPr>
    </w:p>
    <w:p w14:paraId="12A9ED7D" w14:textId="77777777" w:rsidR="00663BE1" w:rsidRDefault="00663BE1" w:rsidP="00360AA3">
      <w:pPr>
        <w:pStyle w:val="a9"/>
        <w:spacing w:after="0" w:line="360" w:lineRule="auto"/>
        <w:ind w:left="360"/>
        <w:jc w:val="both"/>
        <w:rPr>
          <w:rFonts w:ascii="Arial" w:hAnsi="Arial" w:cs="Arial"/>
          <w:b/>
          <w:bCs/>
        </w:rPr>
      </w:pPr>
    </w:p>
    <w:p w14:paraId="106E48D4" w14:textId="77777777" w:rsidR="00663BE1" w:rsidRDefault="00663BE1" w:rsidP="00360AA3">
      <w:pPr>
        <w:pStyle w:val="a9"/>
        <w:spacing w:after="0" w:line="360" w:lineRule="auto"/>
        <w:ind w:left="360"/>
        <w:jc w:val="both"/>
        <w:rPr>
          <w:rFonts w:ascii="Arial" w:hAnsi="Arial" w:cs="Arial"/>
          <w:b/>
          <w:bCs/>
        </w:rPr>
      </w:pPr>
    </w:p>
    <w:p w14:paraId="1CA52128" w14:textId="77777777" w:rsidR="00663BE1" w:rsidRDefault="00663BE1" w:rsidP="00360AA3">
      <w:pPr>
        <w:pStyle w:val="a9"/>
        <w:spacing w:after="0" w:line="360" w:lineRule="auto"/>
        <w:ind w:left="360"/>
        <w:jc w:val="both"/>
        <w:rPr>
          <w:rFonts w:ascii="Arial" w:hAnsi="Arial" w:cs="Arial"/>
          <w:b/>
          <w:bCs/>
        </w:rPr>
      </w:pPr>
    </w:p>
    <w:p w14:paraId="3F6F9891" w14:textId="77777777" w:rsidR="00663BE1" w:rsidRDefault="00663BE1" w:rsidP="00360AA3">
      <w:pPr>
        <w:pStyle w:val="a9"/>
        <w:spacing w:after="0" w:line="360" w:lineRule="auto"/>
        <w:ind w:left="360"/>
        <w:jc w:val="both"/>
        <w:rPr>
          <w:rFonts w:ascii="Arial" w:hAnsi="Arial" w:cs="Arial"/>
          <w:b/>
          <w:bCs/>
        </w:rPr>
      </w:pPr>
    </w:p>
    <w:p w14:paraId="12FF9477" w14:textId="77777777" w:rsidR="00360AA3" w:rsidRDefault="00360AA3" w:rsidP="00360AA3">
      <w:pPr>
        <w:spacing w:after="0" w:line="360" w:lineRule="auto"/>
        <w:jc w:val="both"/>
        <w:rPr>
          <w:rFonts w:ascii="Arial" w:hAnsi="Arial" w:cs="Arial"/>
          <w:b/>
          <w:bCs/>
        </w:rPr>
      </w:pPr>
      <w:r w:rsidRPr="00360AA3">
        <w:rPr>
          <w:rFonts w:ascii="Arial" w:hAnsi="Arial" w:cs="Arial"/>
          <w:b/>
          <w:bCs/>
        </w:rPr>
        <w:lastRenderedPageBreak/>
        <w:t xml:space="preserve">7.2: Audit Plan: </w:t>
      </w:r>
    </w:p>
    <w:p w14:paraId="29EAC63C" w14:textId="77777777" w:rsidR="00A4360F" w:rsidRPr="00360AA3" w:rsidRDefault="00A4360F" w:rsidP="00360AA3">
      <w:pPr>
        <w:spacing w:after="0" w:line="360" w:lineRule="auto"/>
        <w:jc w:val="both"/>
        <w:rPr>
          <w:rFonts w:ascii="Arial" w:hAnsi="Arial" w:cs="Arial"/>
          <w:b/>
          <w:bCs/>
        </w:rPr>
      </w:pPr>
    </w:p>
    <w:p w14:paraId="5A2AD993" w14:textId="599A641D" w:rsidR="00360AA3" w:rsidRDefault="00360AA3" w:rsidP="00360AA3">
      <w:pPr>
        <w:pStyle w:val="a9"/>
        <w:numPr>
          <w:ilvl w:val="0"/>
          <w:numId w:val="11"/>
        </w:numPr>
        <w:spacing w:after="0" w:line="360" w:lineRule="auto"/>
        <w:ind w:left="360"/>
        <w:jc w:val="both"/>
        <w:rPr>
          <w:rFonts w:ascii="Arial" w:hAnsi="Arial" w:cs="Arial"/>
        </w:rPr>
      </w:pPr>
      <w:r w:rsidRPr="00360AA3">
        <w:rPr>
          <w:rFonts w:ascii="Arial" w:hAnsi="Arial" w:cs="Arial"/>
        </w:rPr>
        <w:t xml:space="preserve">The audit plan of the investment project should focus on optimizing the efficiency of key business processes group’s operating efficiency and performance.  </w:t>
      </w:r>
      <w:proofErr w:type="gramStart"/>
      <w:r w:rsidRPr="00360AA3">
        <w:rPr>
          <w:rFonts w:ascii="Arial" w:hAnsi="Arial" w:cs="Arial"/>
        </w:rPr>
        <w:t>And,</w:t>
      </w:r>
      <w:proofErr w:type="gramEnd"/>
      <w:r w:rsidRPr="00360AA3">
        <w:rPr>
          <w:rFonts w:ascii="Arial" w:hAnsi="Arial" w:cs="Arial"/>
        </w:rPr>
        <w:t xml:space="preserve"> ARM continues to apply systematic processes to make sure the current status and implementation of all recommendations operations are on track.</w:t>
      </w:r>
      <w:r w:rsidRPr="00360AA3">
        <w:rPr>
          <w:rFonts w:ascii="Arial" w:hAnsi="Arial" w:cs="Arial"/>
        </w:rPr>
        <w:t xml:space="preserve"> </w:t>
      </w:r>
      <w:r w:rsidRPr="00360AA3">
        <w:rPr>
          <w:rFonts w:ascii="Arial" w:hAnsi="Arial" w:cs="Arial"/>
        </w:rPr>
        <w:t xml:space="preserve"> </w:t>
      </w:r>
    </w:p>
    <w:p w14:paraId="793ACA09" w14:textId="77777777" w:rsidR="00360AA3" w:rsidRPr="00360AA3" w:rsidRDefault="00360AA3" w:rsidP="00360AA3">
      <w:pPr>
        <w:pStyle w:val="a9"/>
        <w:spacing w:after="0" w:line="360" w:lineRule="auto"/>
        <w:ind w:left="360"/>
        <w:jc w:val="both"/>
        <w:rPr>
          <w:rFonts w:ascii="Arial" w:hAnsi="Arial" w:cs="Arial"/>
        </w:rPr>
      </w:pPr>
    </w:p>
    <w:p w14:paraId="2D0833EB" w14:textId="35FF4AAC" w:rsidR="00360AA3" w:rsidRPr="00360AA3" w:rsidRDefault="00360AA3" w:rsidP="00360AA3">
      <w:pPr>
        <w:pStyle w:val="a9"/>
        <w:numPr>
          <w:ilvl w:val="0"/>
          <w:numId w:val="11"/>
        </w:numPr>
        <w:spacing w:after="0" w:line="360" w:lineRule="auto"/>
        <w:ind w:left="360"/>
        <w:jc w:val="both"/>
        <w:rPr>
          <w:rFonts w:ascii="Arial" w:hAnsi="Arial" w:cs="Arial"/>
        </w:rPr>
      </w:pPr>
      <w:r w:rsidRPr="00360AA3">
        <w:rPr>
          <w:rFonts w:ascii="Arial" w:hAnsi="Arial" w:cs="Arial"/>
        </w:rPr>
        <w:t xml:space="preserve">A </w:t>
      </w:r>
      <w:r w:rsidRPr="00360AA3">
        <w:rPr>
          <w:rFonts w:ascii="Arial" w:hAnsi="Arial" w:cs="Arial"/>
        </w:rPr>
        <w:t>3-year internal audit plan</w:t>
      </w:r>
      <w:r w:rsidRPr="00360AA3">
        <w:rPr>
          <w:rFonts w:ascii="Arial" w:hAnsi="Arial" w:cs="Arial"/>
        </w:rPr>
        <w:t xml:space="preserve"> should be commencing in 2025 focusing on revenue management, human resources, asset management and procurement process.</w:t>
      </w:r>
    </w:p>
    <w:p w14:paraId="47061211" w14:textId="77777777" w:rsidR="00360AA3" w:rsidRDefault="00360AA3" w:rsidP="00360AA3">
      <w:pPr>
        <w:spacing w:after="0" w:line="360" w:lineRule="auto"/>
        <w:jc w:val="both"/>
        <w:rPr>
          <w:rFonts w:ascii="Arial" w:hAnsi="Arial" w:cs="Arial"/>
        </w:rPr>
      </w:pPr>
    </w:p>
    <w:p w14:paraId="6883BC58" w14:textId="4A56FAD6" w:rsidR="00360AA3" w:rsidRPr="00360AA3" w:rsidRDefault="00360AA3" w:rsidP="00360AA3">
      <w:pPr>
        <w:pStyle w:val="a9"/>
        <w:numPr>
          <w:ilvl w:val="0"/>
          <w:numId w:val="11"/>
        </w:numPr>
        <w:spacing w:after="0" w:line="360" w:lineRule="auto"/>
        <w:ind w:left="360"/>
        <w:jc w:val="both"/>
        <w:rPr>
          <w:rFonts w:ascii="Arial" w:hAnsi="Arial" w:cs="Arial"/>
        </w:rPr>
      </w:pPr>
      <w:r w:rsidRPr="00360AA3">
        <w:rPr>
          <w:rFonts w:ascii="Arial" w:hAnsi="Arial" w:cs="Arial"/>
        </w:rPr>
        <w:t xml:space="preserve">Regular review on the external audit plans from KPMG (external auditor) on the areas of audit scope, approach, areas of focus, IT audit plan and timeline. </w:t>
      </w:r>
    </w:p>
    <w:p w14:paraId="04F973CF" w14:textId="2850920A" w:rsidR="00360AA3" w:rsidRPr="00360AA3" w:rsidRDefault="00360AA3" w:rsidP="00360AA3">
      <w:pPr>
        <w:pStyle w:val="a9"/>
        <w:spacing w:after="0" w:line="360" w:lineRule="auto"/>
        <w:ind w:left="360"/>
        <w:jc w:val="both"/>
        <w:rPr>
          <w:rFonts w:ascii="Arial" w:hAnsi="Arial" w:cs="Arial"/>
          <w:b/>
          <w:bCs/>
        </w:rPr>
      </w:pPr>
      <w:r>
        <w:rPr>
          <w:rFonts w:ascii="Arial" w:hAnsi="Arial" w:cs="Arial"/>
          <w:b/>
          <w:bCs/>
        </w:rPr>
        <w:t xml:space="preserve"> </w:t>
      </w:r>
    </w:p>
    <w:p w14:paraId="5943BCDE" w14:textId="1769B50B" w:rsidR="002835FB" w:rsidRPr="002835FB" w:rsidRDefault="007F4597" w:rsidP="002835FB">
      <w:pPr>
        <w:spacing w:after="0" w:line="360" w:lineRule="auto"/>
        <w:jc w:val="both"/>
        <w:rPr>
          <w:rFonts w:ascii="Arial" w:hAnsi="Arial" w:cs="Arial"/>
        </w:rPr>
      </w:pPr>
      <w:r>
        <w:rPr>
          <w:rFonts w:ascii="Arial" w:hAnsi="Arial" w:cs="Arial"/>
        </w:rPr>
        <w:t xml:space="preserve"> </w:t>
      </w:r>
    </w:p>
    <w:p w14:paraId="6B2B3860" w14:textId="77777777" w:rsidR="002835FB" w:rsidRDefault="002835FB" w:rsidP="002835FB">
      <w:pPr>
        <w:spacing w:after="0" w:line="360" w:lineRule="auto"/>
        <w:jc w:val="both"/>
        <w:rPr>
          <w:rFonts w:ascii="Arial" w:hAnsi="Arial" w:cs="Arial"/>
          <w:b/>
          <w:bCs/>
        </w:rPr>
      </w:pPr>
    </w:p>
    <w:p w14:paraId="77DD98EB" w14:textId="77777777" w:rsidR="002835FB" w:rsidRPr="002835FB" w:rsidRDefault="002835FB" w:rsidP="002835FB">
      <w:pPr>
        <w:spacing w:after="0" w:line="360" w:lineRule="auto"/>
        <w:jc w:val="both"/>
        <w:rPr>
          <w:rFonts w:ascii="Arial" w:hAnsi="Arial" w:cs="Arial"/>
          <w:b/>
          <w:bCs/>
        </w:rPr>
      </w:pPr>
    </w:p>
    <w:p w14:paraId="2EE21892" w14:textId="77777777" w:rsidR="006715D5" w:rsidRDefault="006715D5" w:rsidP="00BF4E8C">
      <w:pPr>
        <w:spacing w:after="0" w:line="360" w:lineRule="auto"/>
        <w:jc w:val="both"/>
        <w:rPr>
          <w:rFonts w:ascii="Arial" w:hAnsi="Arial" w:cs="Arial"/>
        </w:rPr>
      </w:pPr>
    </w:p>
    <w:p w14:paraId="7FB6A778" w14:textId="05E1C980" w:rsidR="006715D5" w:rsidRDefault="00360AA3" w:rsidP="00BF4E8C">
      <w:pPr>
        <w:spacing w:after="0" w:line="360" w:lineRule="auto"/>
        <w:jc w:val="both"/>
        <w:rPr>
          <w:rFonts w:ascii="Arial" w:hAnsi="Arial" w:cs="Arial"/>
        </w:rPr>
      </w:pPr>
      <w:r>
        <w:rPr>
          <w:rFonts w:ascii="Arial" w:hAnsi="Arial" w:cs="Arial"/>
        </w:rPr>
        <w:t xml:space="preserve"> </w:t>
      </w:r>
    </w:p>
    <w:p w14:paraId="4565E8D2" w14:textId="77777777" w:rsidR="006715D5" w:rsidRDefault="006715D5" w:rsidP="00BF4E8C">
      <w:pPr>
        <w:spacing w:after="0" w:line="360" w:lineRule="auto"/>
        <w:jc w:val="both"/>
        <w:rPr>
          <w:rFonts w:ascii="Arial" w:hAnsi="Arial" w:cs="Arial"/>
        </w:rPr>
      </w:pPr>
    </w:p>
    <w:p w14:paraId="43DF2A77" w14:textId="77777777" w:rsidR="003E26F6" w:rsidRDefault="003E26F6" w:rsidP="00BF4E8C">
      <w:pPr>
        <w:spacing w:after="0" w:line="360" w:lineRule="auto"/>
        <w:jc w:val="both"/>
        <w:rPr>
          <w:rFonts w:ascii="Arial" w:hAnsi="Arial" w:cs="Arial"/>
        </w:rPr>
      </w:pPr>
    </w:p>
    <w:p w14:paraId="65D08C8E" w14:textId="77777777" w:rsidR="003E26F6" w:rsidRDefault="003E26F6" w:rsidP="00BF4E8C">
      <w:pPr>
        <w:spacing w:after="0" w:line="360" w:lineRule="auto"/>
        <w:jc w:val="both"/>
        <w:rPr>
          <w:rFonts w:ascii="Arial" w:hAnsi="Arial" w:cs="Arial"/>
        </w:rPr>
      </w:pPr>
    </w:p>
    <w:p w14:paraId="64354840" w14:textId="77777777" w:rsidR="003E26F6" w:rsidRDefault="003E26F6" w:rsidP="00BF4E8C">
      <w:pPr>
        <w:spacing w:after="0" w:line="360" w:lineRule="auto"/>
        <w:jc w:val="both"/>
        <w:rPr>
          <w:rFonts w:ascii="Arial" w:hAnsi="Arial" w:cs="Arial"/>
        </w:rPr>
      </w:pPr>
    </w:p>
    <w:p w14:paraId="7FEA33ED" w14:textId="53836662" w:rsidR="002A6A5D" w:rsidRDefault="002A6A5D" w:rsidP="00BF4E8C">
      <w:pPr>
        <w:spacing w:after="0" w:line="360" w:lineRule="auto"/>
        <w:jc w:val="both"/>
        <w:rPr>
          <w:rFonts w:ascii="Arial" w:hAnsi="Arial" w:cs="Arial"/>
        </w:rPr>
      </w:pPr>
      <w:r>
        <w:rPr>
          <w:rFonts w:ascii="Arial" w:hAnsi="Arial" w:cs="Arial"/>
        </w:rPr>
        <w:t xml:space="preserve"> </w:t>
      </w:r>
    </w:p>
    <w:p w14:paraId="250D7778" w14:textId="77777777" w:rsidR="00221C9A" w:rsidRDefault="00221C9A" w:rsidP="00BF4E8C">
      <w:pPr>
        <w:spacing w:after="0" w:line="360" w:lineRule="auto"/>
        <w:jc w:val="both"/>
        <w:rPr>
          <w:rFonts w:ascii="Arial" w:hAnsi="Arial" w:cs="Arial"/>
        </w:rPr>
      </w:pPr>
    </w:p>
    <w:p w14:paraId="58D55595" w14:textId="77777777" w:rsidR="00221C9A" w:rsidRDefault="00221C9A" w:rsidP="00BF4E8C">
      <w:pPr>
        <w:spacing w:after="0" w:line="360" w:lineRule="auto"/>
        <w:jc w:val="both"/>
        <w:rPr>
          <w:rFonts w:ascii="Arial" w:hAnsi="Arial" w:cs="Arial"/>
        </w:rPr>
      </w:pPr>
    </w:p>
    <w:p w14:paraId="5D57AA31" w14:textId="77777777" w:rsidR="00221C9A" w:rsidRDefault="00221C9A" w:rsidP="00BF4E8C">
      <w:pPr>
        <w:spacing w:after="0" w:line="360" w:lineRule="auto"/>
        <w:jc w:val="both"/>
        <w:rPr>
          <w:rFonts w:ascii="Arial" w:hAnsi="Arial" w:cs="Arial"/>
        </w:rPr>
      </w:pPr>
    </w:p>
    <w:p w14:paraId="49C4247D" w14:textId="77777777" w:rsidR="00221C9A" w:rsidRDefault="00221C9A" w:rsidP="00BF4E8C">
      <w:pPr>
        <w:spacing w:after="0" w:line="360" w:lineRule="auto"/>
        <w:jc w:val="both"/>
        <w:rPr>
          <w:rFonts w:ascii="Arial" w:hAnsi="Arial" w:cs="Arial"/>
        </w:rPr>
      </w:pPr>
    </w:p>
    <w:p w14:paraId="3E60E9F8" w14:textId="77777777" w:rsidR="00221C9A" w:rsidRDefault="00221C9A" w:rsidP="00BF4E8C">
      <w:pPr>
        <w:spacing w:after="0" w:line="360" w:lineRule="auto"/>
        <w:jc w:val="both"/>
        <w:rPr>
          <w:rFonts w:ascii="Arial" w:hAnsi="Arial" w:cs="Arial"/>
        </w:rPr>
      </w:pPr>
    </w:p>
    <w:p w14:paraId="46A1A238" w14:textId="77777777" w:rsidR="00221C9A" w:rsidRDefault="00221C9A" w:rsidP="00BF4E8C">
      <w:pPr>
        <w:spacing w:after="0" w:line="360" w:lineRule="auto"/>
        <w:jc w:val="both"/>
        <w:rPr>
          <w:rFonts w:ascii="Arial" w:hAnsi="Arial" w:cs="Arial"/>
        </w:rPr>
      </w:pPr>
    </w:p>
    <w:p w14:paraId="41284D3F" w14:textId="77777777" w:rsidR="00221C9A" w:rsidRDefault="00221C9A" w:rsidP="00BF4E8C">
      <w:pPr>
        <w:spacing w:after="0" w:line="360" w:lineRule="auto"/>
        <w:jc w:val="both"/>
        <w:rPr>
          <w:rFonts w:ascii="Arial" w:hAnsi="Arial" w:cs="Arial"/>
        </w:rPr>
      </w:pPr>
    </w:p>
    <w:p w14:paraId="1C569848" w14:textId="77777777" w:rsidR="00221C9A" w:rsidRDefault="00221C9A" w:rsidP="00BF4E8C">
      <w:pPr>
        <w:spacing w:after="0" w:line="360" w:lineRule="auto"/>
        <w:jc w:val="both"/>
        <w:rPr>
          <w:rFonts w:ascii="Arial" w:hAnsi="Arial" w:cs="Arial"/>
        </w:rPr>
      </w:pPr>
    </w:p>
    <w:p w14:paraId="211B9C41" w14:textId="77777777" w:rsidR="00500CC8" w:rsidRDefault="00500CC8" w:rsidP="00BF4E8C">
      <w:pPr>
        <w:spacing w:after="0" w:line="360" w:lineRule="auto"/>
        <w:jc w:val="both"/>
        <w:rPr>
          <w:rFonts w:ascii="Arial" w:hAnsi="Arial" w:cs="Arial"/>
        </w:rPr>
      </w:pPr>
    </w:p>
    <w:p w14:paraId="07370518" w14:textId="77777777" w:rsidR="00221C9A" w:rsidRDefault="00221C9A" w:rsidP="00BF4E8C">
      <w:pPr>
        <w:spacing w:after="0" w:line="360" w:lineRule="auto"/>
        <w:jc w:val="both"/>
        <w:rPr>
          <w:rFonts w:ascii="Arial" w:hAnsi="Arial" w:cs="Arial"/>
        </w:rPr>
      </w:pPr>
    </w:p>
    <w:p w14:paraId="196D39A6" w14:textId="77777777" w:rsidR="009D26B7" w:rsidRDefault="009D26B7" w:rsidP="00BF4E8C">
      <w:pPr>
        <w:spacing w:after="0" w:line="360" w:lineRule="auto"/>
        <w:jc w:val="both"/>
        <w:rPr>
          <w:rFonts w:ascii="Arial" w:hAnsi="Arial" w:cs="Arial"/>
        </w:rPr>
      </w:pPr>
    </w:p>
    <w:p w14:paraId="2DE42209" w14:textId="77777777" w:rsidR="009D26B7" w:rsidRDefault="009D26B7" w:rsidP="00BF4E8C">
      <w:pPr>
        <w:spacing w:after="0" w:line="360" w:lineRule="auto"/>
        <w:jc w:val="both"/>
        <w:rPr>
          <w:rFonts w:ascii="Arial" w:hAnsi="Arial" w:cs="Arial"/>
        </w:rPr>
      </w:pPr>
    </w:p>
    <w:p w14:paraId="5ADF610E" w14:textId="77777777" w:rsidR="009D26B7" w:rsidRDefault="009D26B7" w:rsidP="00BF4E8C">
      <w:pPr>
        <w:spacing w:after="0" w:line="360" w:lineRule="auto"/>
        <w:jc w:val="both"/>
        <w:rPr>
          <w:rFonts w:ascii="Arial" w:hAnsi="Arial" w:cs="Arial"/>
        </w:rPr>
      </w:pPr>
    </w:p>
    <w:p w14:paraId="4AEC245F" w14:textId="77777777" w:rsidR="009D26B7" w:rsidRDefault="009D26B7" w:rsidP="00BF4E8C">
      <w:pPr>
        <w:spacing w:after="0" w:line="360" w:lineRule="auto"/>
        <w:jc w:val="both"/>
        <w:rPr>
          <w:rFonts w:ascii="Arial" w:hAnsi="Arial" w:cs="Arial"/>
        </w:rPr>
      </w:pPr>
    </w:p>
    <w:p w14:paraId="011FFA21" w14:textId="77777777" w:rsidR="009D26B7" w:rsidRDefault="009D26B7" w:rsidP="00BF4E8C">
      <w:pPr>
        <w:spacing w:after="0" w:line="360" w:lineRule="auto"/>
        <w:jc w:val="both"/>
        <w:rPr>
          <w:rFonts w:ascii="Arial" w:hAnsi="Arial" w:cs="Arial"/>
        </w:rPr>
      </w:pPr>
    </w:p>
    <w:p w14:paraId="0FE4423D" w14:textId="77777777" w:rsidR="009D26B7" w:rsidRDefault="009D26B7" w:rsidP="00BF4E8C">
      <w:pPr>
        <w:spacing w:after="0" w:line="360" w:lineRule="auto"/>
        <w:jc w:val="both"/>
        <w:rPr>
          <w:rFonts w:ascii="Arial" w:hAnsi="Arial" w:cs="Arial"/>
        </w:rPr>
      </w:pPr>
    </w:p>
    <w:p w14:paraId="6DC20272" w14:textId="77777777" w:rsidR="009D26B7" w:rsidRDefault="009D26B7" w:rsidP="00BF4E8C">
      <w:pPr>
        <w:spacing w:after="0" w:line="360" w:lineRule="auto"/>
        <w:jc w:val="both"/>
        <w:rPr>
          <w:rFonts w:ascii="Arial" w:hAnsi="Arial" w:cs="Arial"/>
        </w:rPr>
      </w:pPr>
    </w:p>
    <w:p w14:paraId="5F42D7CD" w14:textId="77777777" w:rsidR="00221C9A" w:rsidRDefault="00221C9A" w:rsidP="00BF4E8C">
      <w:pPr>
        <w:spacing w:after="0" w:line="360" w:lineRule="auto"/>
        <w:jc w:val="both"/>
        <w:rPr>
          <w:rFonts w:ascii="Arial" w:hAnsi="Arial" w:cs="Arial"/>
        </w:rPr>
      </w:pPr>
    </w:p>
    <w:p w14:paraId="7F8C5F32" w14:textId="77777777" w:rsidR="00221C9A" w:rsidRDefault="00221C9A" w:rsidP="00BF4E8C">
      <w:pPr>
        <w:spacing w:after="0" w:line="360" w:lineRule="auto"/>
        <w:jc w:val="both"/>
        <w:rPr>
          <w:rFonts w:ascii="Arial" w:hAnsi="Arial" w:cs="Arial"/>
        </w:rPr>
      </w:pPr>
    </w:p>
    <w:p w14:paraId="4E158ABC" w14:textId="77777777" w:rsidR="009D26B7" w:rsidRDefault="009D26B7" w:rsidP="00BF4E8C">
      <w:pPr>
        <w:spacing w:after="0" w:line="360" w:lineRule="auto"/>
        <w:jc w:val="both"/>
        <w:rPr>
          <w:rFonts w:ascii="Arial" w:hAnsi="Arial" w:cs="Arial"/>
          <w:b/>
          <w:bCs/>
        </w:rPr>
      </w:pPr>
    </w:p>
    <w:p w14:paraId="1A5BC5BF" w14:textId="6332E35C" w:rsidR="009D26B7" w:rsidRDefault="009D26B7" w:rsidP="00BF4E8C">
      <w:pPr>
        <w:spacing w:after="0" w:line="360" w:lineRule="auto"/>
        <w:jc w:val="both"/>
        <w:rPr>
          <w:rFonts w:ascii="Arial" w:hAnsi="Arial" w:cs="Arial"/>
          <w:b/>
          <w:bCs/>
        </w:rPr>
      </w:pPr>
    </w:p>
    <w:p w14:paraId="0A2BB7D4" w14:textId="77777777" w:rsidR="009D26B7" w:rsidRDefault="009D26B7" w:rsidP="00BF4E8C">
      <w:pPr>
        <w:spacing w:after="0" w:line="360" w:lineRule="auto"/>
        <w:jc w:val="both"/>
        <w:rPr>
          <w:rFonts w:ascii="Arial" w:hAnsi="Arial" w:cs="Arial"/>
          <w:b/>
          <w:bCs/>
        </w:rPr>
      </w:pPr>
    </w:p>
    <w:p w14:paraId="3D5AA4DC" w14:textId="77777777" w:rsidR="009D26B7" w:rsidRDefault="009D26B7" w:rsidP="00BF4E8C">
      <w:pPr>
        <w:spacing w:after="0" w:line="360" w:lineRule="auto"/>
        <w:jc w:val="both"/>
        <w:rPr>
          <w:rFonts w:ascii="Arial" w:hAnsi="Arial" w:cs="Arial"/>
          <w:b/>
          <w:bCs/>
        </w:rPr>
      </w:pPr>
    </w:p>
    <w:p w14:paraId="39BDAAE7" w14:textId="77777777" w:rsidR="009D26B7" w:rsidRDefault="009D26B7" w:rsidP="00BF4E8C">
      <w:pPr>
        <w:spacing w:after="0" w:line="360" w:lineRule="auto"/>
        <w:jc w:val="both"/>
        <w:rPr>
          <w:rFonts w:ascii="Arial" w:hAnsi="Arial" w:cs="Arial"/>
          <w:b/>
          <w:bCs/>
        </w:rPr>
      </w:pPr>
    </w:p>
    <w:p w14:paraId="382E4848" w14:textId="77777777" w:rsidR="009D26B7" w:rsidRDefault="009D26B7" w:rsidP="00BF4E8C">
      <w:pPr>
        <w:spacing w:after="0" w:line="360" w:lineRule="auto"/>
        <w:jc w:val="both"/>
        <w:rPr>
          <w:rFonts w:ascii="Arial" w:hAnsi="Arial" w:cs="Arial"/>
          <w:b/>
          <w:bCs/>
        </w:rPr>
      </w:pPr>
    </w:p>
    <w:p w14:paraId="71ED44AA" w14:textId="77777777" w:rsidR="009D26B7" w:rsidRDefault="009D26B7" w:rsidP="00BF4E8C">
      <w:pPr>
        <w:spacing w:after="0" w:line="360" w:lineRule="auto"/>
        <w:jc w:val="both"/>
        <w:rPr>
          <w:rFonts w:ascii="Arial" w:hAnsi="Arial" w:cs="Arial"/>
          <w:b/>
          <w:bCs/>
        </w:rPr>
      </w:pPr>
    </w:p>
    <w:p w14:paraId="050551B5" w14:textId="77777777" w:rsidR="009D26B7" w:rsidRDefault="009D26B7" w:rsidP="00BF4E8C">
      <w:pPr>
        <w:spacing w:after="0" w:line="360" w:lineRule="auto"/>
        <w:jc w:val="both"/>
        <w:rPr>
          <w:rFonts w:ascii="Arial" w:hAnsi="Arial" w:cs="Arial"/>
          <w:b/>
          <w:bCs/>
        </w:rPr>
      </w:pPr>
    </w:p>
    <w:p w14:paraId="2DE49419" w14:textId="77777777" w:rsidR="009D26B7" w:rsidRDefault="009D26B7" w:rsidP="00BF4E8C">
      <w:pPr>
        <w:spacing w:after="0" w:line="360" w:lineRule="auto"/>
        <w:jc w:val="both"/>
        <w:rPr>
          <w:rFonts w:ascii="Arial" w:hAnsi="Arial" w:cs="Arial"/>
          <w:b/>
          <w:bCs/>
        </w:rPr>
      </w:pPr>
    </w:p>
    <w:p w14:paraId="1D32F385" w14:textId="77777777" w:rsidR="009D26B7" w:rsidRDefault="009D26B7" w:rsidP="00BF4E8C">
      <w:pPr>
        <w:spacing w:after="0" w:line="360" w:lineRule="auto"/>
        <w:jc w:val="both"/>
        <w:rPr>
          <w:rFonts w:ascii="Arial" w:hAnsi="Arial" w:cs="Arial"/>
          <w:b/>
          <w:bCs/>
        </w:rPr>
      </w:pPr>
    </w:p>
    <w:p w14:paraId="27D48894" w14:textId="77777777" w:rsidR="009D26B7" w:rsidRDefault="009D26B7" w:rsidP="00BF4E8C">
      <w:pPr>
        <w:spacing w:after="0" w:line="360" w:lineRule="auto"/>
        <w:jc w:val="both"/>
        <w:rPr>
          <w:rFonts w:ascii="Arial" w:hAnsi="Arial" w:cs="Arial"/>
          <w:b/>
          <w:bCs/>
        </w:rPr>
      </w:pPr>
    </w:p>
    <w:p w14:paraId="505F3CC8" w14:textId="77777777" w:rsidR="009D26B7" w:rsidRDefault="009D26B7" w:rsidP="00BF4E8C">
      <w:pPr>
        <w:spacing w:after="0" w:line="360" w:lineRule="auto"/>
        <w:jc w:val="both"/>
        <w:rPr>
          <w:rFonts w:ascii="Arial" w:hAnsi="Arial" w:cs="Arial"/>
          <w:b/>
          <w:bCs/>
        </w:rPr>
      </w:pPr>
    </w:p>
    <w:p w14:paraId="03DAD514" w14:textId="77777777" w:rsidR="009D26B7" w:rsidRDefault="009D26B7" w:rsidP="00BF4E8C">
      <w:pPr>
        <w:spacing w:after="0" w:line="360" w:lineRule="auto"/>
        <w:jc w:val="both"/>
        <w:rPr>
          <w:rFonts w:ascii="Arial" w:hAnsi="Arial" w:cs="Arial"/>
          <w:b/>
          <w:bCs/>
        </w:rPr>
      </w:pPr>
    </w:p>
    <w:p w14:paraId="45C86CC8" w14:textId="77777777" w:rsidR="009D26B7" w:rsidRDefault="009D26B7" w:rsidP="00BF4E8C">
      <w:pPr>
        <w:spacing w:after="0" w:line="360" w:lineRule="auto"/>
        <w:jc w:val="both"/>
        <w:rPr>
          <w:rFonts w:ascii="Arial" w:hAnsi="Arial" w:cs="Arial"/>
          <w:b/>
          <w:bCs/>
        </w:rPr>
      </w:pPr>
    </w:p>
    <w:p w14:paraId="2A68F605" w14:textId="77777777" w:rsidR="009D26B7" w:rsidRDefault="009D26B7" w:rsidP="00BF4E8C">
      <w:pPr>
        <w:spacing w:after="0" w:line="360" w:lineRule="auto"/>
        <w:jc w:val="both"/>
        <w:rPr>
          <w:rFonts w:ascii="Arial" w:hAnsi="Arial" w:cs="Arial"/>
          <w:b/>
          <w:bCs/>
        </w:rPr>
      </w:pPr>
    </w:p>
    <w:p w14:paraId="42E8B259" w14:textId="77777777" w:rsidR="009D26B7" w:rsidRDefault="009D26B7" w:rsidP="00BF4E8C">
      <w:pPr>
        <w:spacing w:after="0" w:line="360" w:lineRule="auto"/>
        <w:jc w:val="both"/>
        <w:rPr>
          <w:rFonts w:ascii="Arial" w:hAnsi="Arial" w:cs="Arial"/>
          <w:b/>
          <w:bCs/>
        </w:rPr>
      </w:pPr>
    </w:p>
    <w:p w14:paraId="790E1911" w14:textId="77777777" w:rsidR="009D26B7" w:rsidRDefault="009D26B7" w:rsidP="00BF4E8C">
      <w:pPr>
        <w:spacing w:after="0" w:line="360" w:lineRule="auto"/>
        <w:jc w:val="both"/>
        <w:rPr>
          <w:rFonts w:ascii="Arial" w:hAnsi="Arial" w:cs="Arial"/>
          <w:b/>
          <w:bCs/>
        </w:rPr>
      </w:pPr>
    </w:p>
    <w:p w14:paraId="5929E254" w14:textId="77777777" w:rsidR="009D26B7" w:rsidRDefault="009D26B7" w:rsidP="00BF4E8C">
      <w:pPr>
        <w:spacing w:after="0" w:line="360" w:lineRule="auto"/>
        <w:jc w:val="both"/>
        <w:rPr>
          <w:rFonts w:ascii="Arial" w:hAnsi="Arial" w:cs="Arial"/>
          <w:b/>
          <w:bCs/>
        </w:rPr>
      </w:pPr>
    </w:p>
    <w:p w14:paraId="4A18842A" w14:textId="77777777" w:rsidR="009D26B7" w:rsidRDefault="009D26B7" w:rsidP="00BF4E8C">
      <w:pPr>
        <w:spacing w:after="0" w:line="360" w:lineRule="auto"/>
        <w:jc w:val="both"/>
        <w:rPr>
          <w:rFonts w:ascii="Arial" w:hAnsi="Arial" w:cs="Arial"/>
          <w:b/>
          <w:bCs/>
        </w:rPr>
      </w:pPr>
    </w:p>
    <w:p w14:paraId="0B2286AA" w14:textId="77777777" w:rsidR="009D26B7" w:rsidRDefault="009D26B7" w:rsidP="00BF4E8C">
      <w:pPr>
        <w:spacing w:after="0" w:line="360" w:lineRule="auto"/>
        <w:jc w:val="both"/>
        <w:rPr>
          <w:rFonts w:ascii="Arial" w:hAnsi="Arial" w:cs="Arial"/>
          <w:b/>
          <w:bCs/>
        </w:rPr>
      </w:pPr>
    </w:p>
    <w:p w14:paraId="562D0FAB" w14:textId="77777777" w:rsidR="009D26B7" w:rsidRDefault="009D26B7" w:rsidP="00BF4E8C">
      <w:pPr>
        <w:spacing w:after="0" w:line="360" w:lineRule="auto"/>
        <w:jc w:val="both"/>
        <w:rPr>
          <w:rFonts w:ascii="Arial" w:hAnsi="Arial" w:cs="Arial"/>
          <w:b/>
          <w:bCs/>
        </w:rPr>
      </w:pPr>
    </w:p>
    <w:p w14:paraId="4E2AB8CE" w14:textId="77777777" w:rsidR="009D26B7" w:rsidRDefault="009D26B7" w:rsidP="00BF4E8C">
      <w:pPr>
        <w:spacing w:after="0" w:line="360" w:lineRule="auto"/>
        <w:jc w:val="both"/>
        <w:rPr>
          <w:rFonts w:ascii="Arial" w:hAnsi="Arial" w:cs="Arial"/>
          <w:b/>
          <w:bCs/>
        </w:rPr>
      </w:pPr>
    </w:p>
    <w:p w14:paraId="27D238FF" w14:textId="77777777" w:rsidR="009D26B7" w:rsidRDefault="009D26B7" w:rsidP="00BF4E8C">
      <w:pPr>
        <w:spacing w:after="0" w:line="360" w:lineRule="auto"/>
        <w:jc w:val="both"/>
        <w:rPr>
          <w:rFonts w:ascii="Arial" w:hAnsi="Arial" w:cs="Arial"/>
          <w:b/>
          <w:bCs/>
        </w:rPr>
      </w:pPr>
    </w:p>
    <w:p w14:paraId="4EA8D68E" w14:textId="77777777" w:rsidR="009D26B7" w:rsidRDefault="009D26B7" w:rsidP="00BF4E8C">
      <w:pPr>
        <w:spacing w:after="0" w:line="360" w:lineRule="auto"/>
        <w:jc w:val="both"/>
        <w:rPr>
          <w:rFonts w:ascii="Arial" w:hAnsi="Arial" w:cs="Arial"/>
          <w:b/>
          <w:bCs/>
        </w:rPr>
      </w:pPr>
    </w:p>
    <w:p w14:paraId="29B52BA2" w14:textId="46E15C90" w:rsidR="00221C9A" w:rsidRDefault="00221C9A" w:rsidP="00BF4E8C">
      <w:pPr>
        <w:spacing w:after="0" w:line="360" w:lineRule="auto"/>
        <w:jc w:val="both"/>
        <w:rPr>
          <w:rFonts w:ascii="Arial" w:hAnsi="Arial" w:cs="Arial"/>
          <w:b/>
          <w:bCs/>
        </w:rPr>
      </w:pPr>
      <w:r>
        <w:rPr>
          <w:rFonts w:ascii="Arial" w:hAnsi="Arial" w:cs="Arial"/>
          <w:b/>
          <w:bCs/>
        </w:rPr>
        <w:t>Appendix I</w:t>
      </w:r>
    </w:p>
    <w:p w14:paraId="71991FDB" w14:textId="77777777" w:rsidR="00221C9A" w:rsidRDefault="00221C9A" w:rsidP="00BF4E8C">
      <w:pPr>
        <w:spacing w:after="0" w:line="360" w:lineRule="auto"/>
        <w:jc w:val="both"/>
        <w:rPr>
          <w:rFonts w:ascii="Arial" w:hAnsi="Arial" w:cs="Arial"/>
          <w:b/>
          <w:bCs/>
        </w:rPr>
      </w:pPr>
    </w:p>
    <w:p w14:paraId="0A87F2D8" w14:textId="2DD5D646" w:rsidR="00221C9A" w:rsidRDefault="00221C9A" w:rsidP="00BF4E8C">
      <w:pPr>
        <w:spacing w:after="0" w:line="360" w:lineRule="auto"/>
        <w:jc w:val="both"/>
        <w:rPr>
          <w:rFonts w:ascii="Arial" w:hAnsi="Arial" w:cs="Arial"/>
          <w:b/>
          <w:bCs/>
        </w:rPr>
      </w:pPr>
      <w:r>
        <w:rPr>
          <w:noProof/>
        </w:rPr>
        <w:drawing>
          <wp:inline distT="0" distB="0" distL="0" distR="0" wp14:anchorId="7F8A17AA" wp14:editId="54B8BD9B">
            <wp:extent cx="6115050" cy="4105275"/>
            <wp:effectExtent l="0" t="0" r="0" b="9525"/>
            <wp:docPr id="1057990182"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90182" name="圖片 1" descr="一張含有 文字, 螢幕擷取畫面, 數字, 字型 的圖片&#10;&#10;自動產生的描述"/>
                    <pic:cNvPicPr/>
                  </pic:nvPicPr>
                  <pic:blipFill>
                    <a:blip r:embed="rId22"/>
                    <a:stretch>
                      <a:fillRect/>
                    </a:stretch>
                  </pic:blipFill>
                  <pic:spPr>
                    <a:xfrm>
                      <a:off x="0" y="0"/>
                      <a:ext cx="6115050" cy="4105275"/>
                    </a:xfrm>
                    <a:prstGeom prst="rect">
                      <a:avLst/>
                    </a:prstGeom>
                  </pic:spPr>
                </pic:pic>
              </a:graphicData>
            </a:graphic>
          </wp:inline>
        </w:drawing>
      </w:r>
    </w:p>
    <w:p w14:paraId="5DC1EA76" w14:textId="77777777" w:rsidR="00221C9A" w:rsidRDefault="00221C9A" w:rsidP="00BF4E8C">
      <w:pPr>
        <w:spacing w:after="0" w:line="360" w:lineRule="auto"/>
        <w:jc w:val="both"/>
        <w:rPr>
          <w:rFonts w:ascii="Arial" w:hAnsi="Arial" w:cs="Arial"/>
          <w:b/>
          <w:bCs/>
        </w:rPr>
      </w:pPr>
    </w:p>
    <w:p w14:paraId="5C1B8049" w14:textId="77777777" w:rsidR="00221C9A" w:rsidRDefault="00221C9A" w:rsidP="00BF4E8C">
      <w:pPr>
        <w:spacing w:after="0" w:line="360" w:lineRule="auto"/>
        <w:jc w:val="both"/>
        <w:rPr>
          <w:rFonts w:ascii="Arial" w:hAnsi="Arial" w:cs="Arial"/>
          <w:b/>
          <w:bCs/>
        </w:rPr>
      </w:pPr>
    </w:p>
    <w:p w14:paraId="1A5C76E4" w14:textId="77777777" w:rsidR="00221C9A" w:rsidRDefault="00221C9A" w:rsidP="00BF4E8C">
      <w:pPr>
        <w:spacing w:after="0" w:line="360" w:lineRule="auto"/>
        <w:jc w:val="both"/>
        <w:rPr>
          <w:rFonts w:ascii="Arial" w:hAnsi="Arial" w:cs="Arial"/>
          <w:b/>
          <w:bCs/>
        </w:rPr>
      </w:pPr>
    </w:p>
    <w:p w14:paraId="6ED29921" w14:textId="77777777" w:rsidR="00221C9A" w:rsidRDefault="00221C9A" w:rsidP="00BF4E8C">
      <w:pPr>
        <w:spacing w:after="0" w:line="360" w:lineRule="auto"/>
        <w:jc w:val="both"/>
        <w:rPr>
          <w:rFonts w:ascii="Arial" w:hAnsi="Arial" w:cs="Arial"/>
          <w:b/>
          <w:bCs/>
        </w:rPr>
      </w:pPr>
    </w:p>
    <w:p w14:paraId="3B61E7C3" w14:textId="77777777" w:rsidR="00221C9A" w:rsidRDefault="00221C9A" w:rsidP="00BF4E8C">
      <w:pPr>
        <w:spacing w:after="0" w:line="360" w:lineRule="auto"/>
        <w:jc w:val="both"/>
        <w:rPr>
          <w:rFonts w:ascii="Arial" w:hAnsi="Arial" w:cs="Arial"/>
          <w:b/>
          <w:bCs/>
        </w:rPr>
      </w:pPr>
    </w:p>
    <w:p w14:paraId="76D88126" w14:textId="77777777" w:rsidR="00221C9A" w:rsidRDefault="00221C9A" w:rsidP="00BF4E8C">
      <w:pPr>
        <w:spacing w:after="0" w:line="360" w:lineRule="auto"/>
        <w:jc w:val="both"/>
        <w:rPr>
          <w:rFonts w:ascii="Arial" w:hAnsi="Arial" w:cs="Arial"/>
          <w:b/>
          <w:bCs/>
        </w:rPr>
      </w:pPr>
    </w:p>
    <w:p w14:paraId="1D7571CA" w14:textId="77777777" w:rsidR="00221C9A" w:rsidRDefault="00221C9A" w:rsidP="00BF4E8C">
      <w:pPr>
        <w:spacing w:after="0" w:line="360" w:lineRule="auto"/>
        <w:jc w:val="both"/>
        <w:rPr>
          <w:rFonts w:ascii="Arial" w:hAnsi="Arial" w:cs="Arial"/>
          <w:b/>
          <w:bCs/>
        </w:rPr>
      </w:pPr>
    </w:p>
    <w:p w14:paraId="010885E8" w14:textId="77777777" w:rsidR="00221C9A" w:rsidRDefault="00221C9A" w:rsidP="00BF4E8C">
      <w:pPr>
        <w:spacing w:after="0" w:line="360" w:lineRule="auto"/>
        <w:jc w:val="both"/>
        <w:rPr>
          <w:rFonts w:ascii="Arial" w:hAnsi="Arial" w:cs="Arial"/>
          <w:b/>
          <w:bCs/>
        </w:rPr>
      </w:pPr>
    </w:p>
    <w:p w14:paraId="5ACE5957" w14:textId="77777777" w:rsidR="00221C9A" w:rsidRDefault="00221C9A" w:rsidP="00BF4E8C">
      <w:pPr>
        <w:spacing w:after="0" w:line="360" w:lineRule="auto"/>
        <w:jc w:val="both"/>
        <w:rPr>
          <w:rFonts w:ascii="Arial" w:hAnsi="Arial" w:cs="Arial"/>
          <w:b/>
          <w:bCs/>
        </w:rPr>
      </w:pPr>
    </w:p>
    <w:p w14:paraId="57578EEB" w14:textId="77777777" w:rsidR="00221C9A" w:rsidRDefault="00221C9A" w:rsidP="00BF4E8C">
      <w:pPr>
        <w:spacing w:after="0" w:line="360" w:lineRule="auto"/>
        <w:jc w:val="both"/>
        <w:rPr>
          <w:rFonts w:ascii="Arial" w:hAnsi="Arial" w:cs="Arial"/>
          <w:b/>
          <w:bCs/>
        </w:rPr>
      </w:pPr>
    </w:p>
    <w:p w14:paraId="4ADE8F2C" w14:textId="77777777" w:rsidR="00221C9A" w:rsidRDefault="00221C9A" w:rsidP="00BF4E8C">
      <w:pPr>
        <w:spacing w:after="0" w:line="360" w:lineRule="auto"/>
        <w:jc w:val="both"/>
        <w:rPr>
          <w:rFonts w:ascii="Arial" w:hAnsi="Arial" w:cs="Arial"/>
          <w:b/>
          <w:bCs/>
        </w:rPr>
      </w:pPr>
    </w:p>
    <w:p w14:paraId="1E3C99DA" w14:textId="77777777" w:rsidR="00221C9A" w:rsidRDefault="00221C9A" w:rsidP="00BF4E8C">
      <w:pPr>
        <w:spacing w:after="0" w:line="360" w:lineRule="auto"/>
        <w:jc w:val="both"/>
        <w:rPr>
          <w:rFonts w:ascii="Arial" w:hAnsi="Arial" w:cs="Arial"/>
          <w:b/>
          <w:bCs/>
        </w:rPr>
      </w:pPr>
    </w:p>
    <w:p w14:paraId="59C56C25" w14:textId="77777777" w:rsidR="00221C9A" w:rsidRDefault="00221C9A" w:rsidP="00BF4E8C">
      <w:pPr>
        <w:spacing w:after="0" w:line="360" w:lineRule="auto"/>
        <w:jc w:val="both"/>
        <w:rPr>
          <w:rFonts w:ascii="Arial" w:hAnsi="Arial" w:cs="Arial"/>
          <w:b/>
          <w:bCs/>
        </w:rPr>
      </w:pPr>
    </w:p>
    <w:p w14:paraId="7DA46BC3" w14:textId="77777777" w:rsidR="00221C9A" w:rsidRDefault="00221C9A" w:rsidP="00BF4E8C">
      <w:pPr>
        <w:spacing w:after="0" w:line="360" w:lineRule="auto"/>
        <w:jc w:val="both"/>
        <w:rPr>
          <w:rFonts w:ascii="Arial" w:hAnsi="Arial" w:cs="Arial"/>
          <w:b/>
          <w:bCs/>
        </w:rPr>
      </w:pPr>
    </w:p>
    <w:p w14:paraId="1CBE46A3" w14:textId="77777777" w:rsidR="00221C9A" w:rsidRDefault="00221C9A" w:rsidP="00BF4E8C">
      <w:pPr>
        <w:spacing w:after="0" w:line="360" w:lineRule="auto"/>
        <w:jc w:val="both"/>
        <w:rPr>
          <w:rFonts w:ascii="Arial" w:hAnsi="Arial" w:cs="Arial"/>
          <w:b/>
          <w:bCs/>
        </w:rPr>
      </w:pPr>
    </w:p>
    <w:p w14:paraId="43A15DFE" w14:textId="77777777" w:rsidR="00221C9A" w:rsidRDefault="00221C9A" w:rsidP="00BF4E8C">
      <w:pPr>
        <w:spacing w:after="0" w:line="360" w:lineRule="auto"/>
        <w:jc w:val="both"/>
        <w:rPr>
          <w:rFonts w:ascii="Arial" w:hAnsi="Arial" w:cs="Arial"/>
          <w:b/>
          <w:bCs/>
        </w:rPr>
      </w:pPr>
    </w:p>
    <w:p w14:paraId="2A6D8849" w14:textId="77777777" w:rsidR="00221C9A" w:rsidRDefault="00221C9A" w:rsidP="00BF4E8C">
      <w:pPr>
        <w:spacing w:after="0" w:line="360" w:lineRule="auto"/>
        <w:jc w:val="both"/>
        <w:rPr>
          <w:rFonts w:ascii="Arial" w:hAnsi="Arial" w:cs="Arial"/>
          <w:b/>
          <w:bCs/>
        </w:rPr>
      </w:pPr>
    </w:p>
    <w:p w14:paraId="1DB30129" w14:textId="77777777" w:rsidR="00221C9A" w:rsidRDefault="00221C9A" w:rsidP="00BF4E8C">
      <w:pPr>
        <w:spacing w:after="0" w:line="360" w:lineRule="auto"/>
        <w:jc w:val="both"/>
        <w:rPr>
          <w:rFonts w:ascii="Arial" w:hAnsi="Arial" w:cs="Arial"/>
          <w:b/>
          <w:bCs/>
        </w:rPr>
      </w:pPr>
    </w:p>
    <w:p w14:paraId="77041B65" w14:textId="77777777" w:rsidR="00221C9A" w:rsidRDefault="00221C9A" w:rsidP="00BF4E8C">
      <w:pPr>
        <w:spacing w:after="0" w:line="360" w:lineRule="auto"/>
        <w:jc w:val="both"/>
        <w:rPr>
          <w:rFonts w:ascii="Arial" w:hAnsi="Arial" w:cs="Arial"/>
          <w:b/>
          <w:bCs/>
        </w:rPr>
      </w:pPr>
    </w:p>
    <w:p w14:paraId="3E0C4D6D" w14:textId="77777777" w:rsidR="00221C9A" w:rsidRDefault="00221C9A" w:rsidP="00BF4E8C">
      <w:pPr>
        <w:spacing w:after="0" w:line="360" w:lineRule="auto"/>
        <w:jc w:val="both"/>
        <w:rPr>
          <w:rFonts w:ascii="Arial" w:hAnsi="Arial" w:cs="Arial"/>
          <w:b/>
          <w:bCs/>
        </w:rPr>
      </w:pPr>
    </w:p>
    <w:p w14:paraId="0744B89B" w14:textId="77777777" w:rsidR="00221C9A" w:rsidRDefault="00221C9A" w:rsidP="00BF4E8C">
      <w:pPr>
        <w:spacing w:after="0" w:line="360" w:lineRule="auto"/>
        <w:jc w:val="both"/>
        <w:rPr>
          <w:rFonts w:ascii="Arial" w:hAnsi="Arial" w:cs="Arial"/>
          <w:b/>
          <w:bCs/>
        </w:rPr>
      </w:pPr>
    </w:p>
    <w:p w14:paraId="07E462A8" w14:textId="77777777" w:rsidR="00221C9A" w:rsidRDefault="00221C9A" w:rsidP="00BF4E8C">
      <w:pPr>
        <w:spacing w:after="0" w:line="360" w:lineRule="auto"/>
        <w:jc w:val="both"/>
        <w:rPr>
          <w:rFonts w:ascii="Arial" w:hAnsi="Arial" w:cs="Arial"/>
          <w:b/>
          <w:bCs/>
        </w:rPr>
      </w:pPr>
    </w:p>
    <w:p w14:paraId="050410EF" w14:textId="77777777" w:rsidR="00221C9A" w:rsidRDefault="00221C9A" w:rsidP="00BF4E8C">
      <w:pPr>
        <w:spacing w:after="0" w:line="360" w:lineRule="auto"/>
        <w:jc w:val="both"/>
        <w:rPr>
          <w:rFonts w:ascii="Arial" w:hAnsi="Arial" w:cs="Arial"/>
          <w:b/>
          <w:bCs/>
        </w:rPr>
      </w:pPr>
    </w:p>
    <w:p w14:paraId="118A060B" w14:textId="77777777" w:rsidR="00221C9A" w:rsidRDefault="00221C9A" w:rsidP="00BF4E8C">
      <w:pPr>
        <w:spacing w:after="0" w:line="360" w:lineRule="auto"/>
        <w:jc w:val="both"/>
        <w:rPr>
          <w:rFonts w:ascii="Arial" w:hAnsi="Arial" w:cs="Arial"/>
          <w:b/>
          <w:bCs/>
        </w:rPr>
      </w:pPr>
    </w:p>
    <w:p w14:paraId="34BA1141" w14:textId="77777777" w:rsidR="00221C9A" w:rsidRDefault="00221C9A" w:rsidP="00BF4E8C">
      <w:pPr>
        <w:spacing w:after="0" w:line="360" w:lineRule="auto"/>
        <w:jc w:val="both"/>
        <w:rPr>
          <w:rFonts w:ascii="Arial" w:hAnsi="Arial" w:cs="Arial"/>
          <w:b/>
          <w:bCs/>
        </w:rPr>
      </w:pPr>
    </w:p>
    <w:p w14:paraId="3D480B82" w14:textId="77777777" w:rsidR="00221C9A" w:rsidRDefault="00221C9A" w:rsidP="00BF4E8C">
      <w:pPr>
        <w:spacing w:after="0" w:line="360" w:lineRule="auto"/>
        <w:jc w:val="both"/>
        <w:rPr>
          <w:rFonts w:ascii="Arial" w:hAnsi="Arial" w:cs="Arial"/>
          <w:b/>
          <w:bCs/>
        </w:rPr>
      </w:pPr>
    </w:p>
    <w:p w14:paraId="430539E7" w14:textId="77777777" w:rsidR="00221C9A" w:rsidRDefault="00221C9A" w:rsidP="00BF4E8C">
      <w:pPr>
        <w:spacing w:after="0" w:line="360" w:lineRule="auto"/>
        <w:jc w:val="both"/>
        <w:rPr>
          <w:rFonts w:ascii="Arial" w:hAnsi="Arial" w:cs="Arial"/>
          <w:b/>
          <w:bCs/>
        </w:rPr>
      </w:pPr>
    </w:p>
    <w:p w14:paraId="0812E239" w14:textId="77777777" w:rsidR="00221C9A" w:rsidRDefault="00221C9A" w:rsidP="00BF4E8C">
      <w:pPr>
        <w:spacing w:after="0" w:line="360" w:lineRule="auto"/>
        <w:jc w:val="both"/>
        <w:rPr>
          <w:rFonts w:ascii="Arial" w:hAnsi="Arial" w:cs="Arial"/>
          <w:b/>
          <w:bCs/>
        </w:rPr>
      </w:pPr>
    </w:p>
    <w:p w14:paraId="7CFDA824" w14:textId="77777777" w:rsidR="00221C9A" w:rsidRDefault="00221C9A" w:rsidP="00BF4E8C">
      <w:pPr>
        <w:spacing w:after="0" w:line="360" w:lineRule="auto"/>
        <w:jc w:val="both"/>
        <w:rPr>
          <w:rFonts w:ascii="Arial" w:hAnsi="Arial" w:cs="Arial"/>
          <w:b/>
          <w:bCs/>
        </w:rPr>
      </w:pPr>
    </w:p>
    <w:p w14:paraId="2404CB9F" w14:textId="577D4CF1" w:rsidR="00221C9A" w:rsidRDefault="00221C9A" w:rsidP="00BF4E8C">
      <w:pPr>
        <w:spacing w:after="0" w:line="360" w:lineRule="auto"/>
        <w:jc w:val="both"/>
        <w:rPr>
          <w:rFonts w:ascii="Arial" w:hAnsi="Arial" w:cs="Arial"/>
          <w:b/>
          <w:bCs/>
        </w:rPr>
      </w:pPr>
      <w:r w:rsidRPr="00221C9A">
        <w:rPr>
          <w:rFonts w:ascii="Arial" w:hAnsi="Arial" w:cs="Arial"/>
          <w:b/>
          <w:bCs/>
        </w:rPr>
        <w:t>Appendix II</w:t>
      </w:r>
    </w:p>
    <w:p w14:paraId="32D534F9" w14:textId="4686550C" w:rsidR="00221C9A" w:rsidRPr="00221C9A" w:rsidRDefault="00221C9A" w:rsidP="00BF4E8C">
      <w:pPr>
        <w:spacing w:after="0" w:line="360" w:lineRule="auto"/>
        <w:jc w:val="both"/>
        <w:rPr>
          <w:rFonts w:ascii="Arial" w:hAnsi="Arial" w:cs="Arial"/>
          <w:b/>
          <w:bCs/>
        </w:rPr>
      </w:pPr>
      <w:r>
        <w:rPr>
          <w:noProof/>
        </w:rPr>
        <w:lastRenderedPageBreak/>
        <w:drawing>
          <wp:inline distT="0" distB="0" distL="0" distR="0" wp14:anchorId="2A799703" wp14:editId="1635E22D">
            <wp:extent cx="5781675" cy="7277100"/>
            <wp:effectExtent l="0" t="0" r="9525" b="0"/>
            <wp:docPr id="1143137960" name="圖片 1" descr="一張含有 文字, 螢幕擷取畫面,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37960" name="圖片 1" descr="一張含有 文字, 螢幕擷取畫面, 數字 的圖片&#10;&#10;自動產生的描述"/>
                    <pic:cNvPicPr/>
                  </pic:nvPicPr>
                  <pic:blipFill>
                    <a:blip r:embed="rId23"/>
                    <a:stretch>
                      <a:fillRect/>
                    </a:stretch>
                  </pic:blipFill>
                  <pic:spPr>
                    <a:xfrm>
                      <a:off x="0" y="0"/>
                      <a:ext cx="5781675" cy="7277100"/>
                    </a:xfrm>
                    <a:prstGeom prst="rect">
                      <a:avLst/>
                    </a:prstGeom>
                  </pic:spPr>
                </pic:pic>
              </a:graphicData>
            </a:graphic>
          </wp:inline>
        </w:drawing>
      </w:r>
    </w:p>
    <w:sectPr w:rsidR="00221C9A" w:rsidRPr="00221C9A" w:rsidSect="000C7EA3">
      <w:pgSz w:w="12240" w:h="15840"/>
      <w:pgMar w:top="1440" w:right="1800" w:bottom="1440" w:left="1800" w:header="720" w:footer="72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6299E3" w14:textId="77777777" w:rsidR="000016DD" w:rsidRDefault="000016DD" w:rsidP="009269EC">
      <w:pPr>
        <w:spacing w:after="0" w:line="240" w:lineRule="auto"/>
      </w:pPr>
      <w:r>
        <w:separator/>
      </w:r>
    </w:p>
  </w:endnote>
  <w:endnote w:type="continuationSeparator" w:id="0">
    <w:p w14:paraId="24C5D0C5" w14:textId="77777777" w:rsidR="000016DD" w:rsidRDefault="000016DD" w:rsidP="00926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5E382" w14:textId="77777777" w:rsidR="000016DD" w:rsidRDefault="000016DD" w:rsidP="009269EC">
      <w:pPr>
        <w:spacing w:after="0" w:line="240" w:lineRule="auto"/>
      </w:pPr>
      <w:r>
        <w:separator/>
      </w:r>
    </w:p>
  </w:footnote>
  <w:footnote w:type="continuationSeparator" w:id="0">
    <w:p w14:paraId="5B62694B" w14:textId="77777777" w:rsidR="000016DD" w:rsidRDefault="000016DD" w:rsidP="00926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009E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D076BD"/>
    <w:multiLevelType w:val="hybridMultilevel"/>
    <w:tmpl w:val="F71A2B0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1D2573"/>
    <w:multiLevelType w:val="hybridMultilevel"/>
    <w:tmpl w:val="BD7CB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43753"/>
    <w:multiLevelType w:val="hybridMultilevel"/>
    <w:tmpl w:val="65CA5F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4F65DC"/>
    <w:multiLevelType w:val="multilevel"/>
    <w:tmpl w:val="FC76E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5B0AE3"/>
    <w:multiLevelType w:val="hybridMultilevel"/>
    <w:tmpl w:val="BE64A3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9146E64"/>
    <w:multiLevelType w:val="multilevel"/>
    <w:tmpl w:val="88C43E2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4B7EC7"/>
    <w:multiLevelType w:val="hybridMultilevel"/>
    <w:tmpl w:val="D9C88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FF337F"/>
    <w:multiLevelType w:val="hybridMultilevel"/>
    <w:tmpl w:val="946ED2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E2275F"/>
    <w:multiLevelType w:val="hybridMultilevel"/>
    <w:tmpl w:val="2EC0FE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9228AE"/>
    <w:multiLevelType w:val="hybridMultilevel"/>
    <w:tmpl w:val="33C80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5997196">
    <w:abstractNumId w:val="2"/>
  </w:num>
  <w:num w:numId="2" w16cid:durableId="1680503696">
    <w:abstractNumId w:val="10"/>
  </w:num>
  <w:num w:numId="3" w16cid:durableId="1218781725">
    <w:abstractNumId w:val="7"/>
  </w:num>
  <w:num w:numId="4" w16cid:durableId="1980844827">
    <w:abstractNumId w:val="0"/>
  </w:num>
  <w:num w:numId="5" w16cid:durableId="87047525">
    <w:abstractNumId w:val="6"/>
  </w:num>
  <w:num w:numId="6" w16cid:durableId="554583083">
    <w:abstractNumId w:val="4"/>
  </w:num>
  <w:num w:numId="7" w16cid:durableId="348143812">
    <w:abstractNumId w:val="8"/>
  </w:num>
  <w:num w:numId="8" w16cid:durableId="1764912819">
    <w:abstractNumId w:val="3"/>
  </w:num>
  <w:num w:numId="9" w16cid:durableId="1421175594">
    <w:abstractNumId w:val="1"/>
  </w:num>
  <w:num w:numId="10" w16cid:durableId="213582184">
    <w:abstractNumId w:val="5"/>
  </w:num>
  <w:num w:numId="11" w16cid:durableId="13826355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E1"/>
    <w:rsid w:val="000016DD"/>
    <w:rsid w:val="000067EE"/>
    <w:rsid w:val="00012951"/>
    <w:rsid w:val="00037BD5"/>
    <w:rsid w:val="00051825"/>
    <w:rsid w:val="000907C1"/>
    <w:rsid w:val="000A5F47"/>
    <w:rsid w:val="000C58F4"/>
    <w:rsid w:val="000C7EA3"/>
    <w:rsid w:val="000D38DC"/>
    <w:rsid w:val="000E1300"/>
    <w:rsid w:val="00115174"/>
    <w:rsid w:val="00143096"/>
    <w:rsid w:val="00192CB7"/>
    <w:rsid w:val="001B65B4"/>
    <w:rsid w:val="001C6CF8"/>
    <w:rsid w:val="001D42F2"/>
    <w:rsid w:val="001F23A0"/>
    <w:rsid w:val="0021492C"/>
    <w:rsid w:val="00215F1F"/>
    <w:rsid w:val="0022025A"/>
    <w:rsid w:val="00221C9A"/>
    <w:rsid w:val="00222D43"/>
    <w:rsid w:val="002304AD"/>
    <w:rsid w:val="00230D18"/>
    <w:rsid w:val="00232077"/>
    <w:rsid w:val="00241149"/>
    <w:rsid w:val="002547E7"/>
    <w:rsid w:val="002835FB"/>
    <w:rsid w:val="002863D7"/>
    <w:rsid w:val="00291E4D"/>
    <w:rsid w:val="00291F42"/>
    <w:rsid w:val="002A2EA2"/>
    <w:rsid w:val="002A6A5D"/>
    <w:rsid w:val="002B6CE7"/>
    <w:rsid w:val="002C2B9A"/>
    <w:rsid w:val="002D6E76"/>
    <w:rsid w:val="002F3C4E"/>
    <w:rsid w:val="002F73C7"/>
    <w:rsid w:val="003072E2"/>
    <w:rsid w:val="00311F48"/>
    <w:rsid w:val="00337D70"/>
    <w:rsid w:val="00342755"/>
    <w:rsid w:val="00344FF5"/>
    <w:rsid w:val="00360AA3"/>
    <w:rsid w:val="00376BE3"/>
    <w:rsid w:val="00380EE5"/>
    <w:rsid w:val="003C4F5A"/>
    <w:rsid w:val="003C742A"/>
    <w:rsid w:val="003D5474"/>
    <w:rsid w:val="003E26F6"/>
    <w:rsid w:val="003F1BDE"/>
    <w:rsid w:val="00422C05"/>
    <w:rsid w:val="00422C73"/>
    <w:rsid w:val="004273F1"/>
    <w:rsid w:val="00440E04"/>
    <w:rsid w:val="004427E1"/>
    <w:rsid w:val="0046587C"/>
    <w:rsid w:val="00495014"/>
    <w:rsid w:val="0049655F"/>
    <w:rsid w:val="004A320A"/>
    <w:rsid w:val="004A7963"/>
    <w:rsid w:val="004D1EDC"/>
    <w:rsid w:val="004D2A5A"/>
    <w:rsid w:val="004E22D8"/>
    <w:rsid w:val="00500CC8"/>
    <w:rsid w:val="0050461F"/>
    <w:rsid w:val="00521A3B"/>
    <w:rsid w:val="00533E43"/>
    <w:rsid w:val="00535578"/>
    <w:rsid w:val="005616A5"/>
    <w:rsid w:val="005737B8"/>
    <w:rsid w:val="00586B34"/>
    <w:rsid w:val="005A6D75"/>
    <w:rsid w:val="005D0B64"/>
    <w:rsid w:val="005D3406"/>
    <w:rsid w:val="005F1FAE"/>
    <w:rsid w:val="006035CF"/>
    <w:rsid w:val="006147D4"/>
    <w:rsid w:val="00620FA0"/>
    <w:rsid w:val="00630AA7"/>
    <w:rsid w:val="006316CC"/>
    <w:rsid w:val="0064043E"/>
    <w:rsid w:val="00652EA8"/>
    <w:rsid w:val="0065429F"/>
    <w:rsid w:val="00654D5F"/>
    <w:rsid w:val="00663BE1"/>
    <w:rsid w:val="006715D5"/>
    <w:rsid w:val="00677939"/>
    <w:rsid w:val="00691D9C"/>
    <w:rsid w:val="00696778"/>
    <w:rsid w:val="00696CF6"/>
    <w:rsid w:val="006B1563"/>
    <w:rsid w:val="006C6230"/>
    <w:rsid w:val="0070219D"/>
    <w:rsid w:val="007336F3"/>
    <w:rsid w:val="00743DD4"/>
    <w:rsid w:val="0076165A"/>
    <w:rsid w:val="007F3295"/>
    <w:rsid w:val="007F451B"/>
    <w:rsid w:val="007F4597"/>
    <w:rsid w:val="00847A4B"/>
    <w:rsid w:val="00865F6C"/>
    <w:rsid w:val="00883B75"/>
    <w:rsid w:val="008E0279"/>
    <w:rsid w:val="008F6AA1"/>
    <w:rsid w:val="0090380B"/>
    <w:rsid w:val="009269EC"/>
    <w:rsid w:val="00942E55"/>
    <w:rsid w:val="00953386"/>
    <w:rsid w:val="00966597"/>
    <w:rsid w:val="00983709"/>
    <w:rsid w:val="00997C26"/>
    <w:rsid w:val="009A295E"/>
    <w:rsid w:val="009A5262"/>
    <w:rsid w:val="009B5C75"/>
    <w:rsid w:val="009D26B7"/>
    <w:rsid w:val="009F7EBD"/>
    <w:rsid w:val="00A20602"/>
    <w:rsid w:val="00A4360F"/>
    <w:rsid w:val="00A7074C"/>
    <w:rsid w:val="00A8571A"/>
    <w:rsid w:val="00AA664E"/>
    <w:rsid w:val="00AC1DA1"/>
    <w:rsid w:val="00AC5A38"/>
    <w:rsid w:val="00AE790C"/>
    <w:rsid w:val="00AF5827"/>
    <w:rsid w:val="00B25751"/>
    <w:rsid w:val="00B275D1"/>
    <w:rsid w:val="00B45B06"/>
    <w:rsid w:val="00B719EF"/>
    <w:rsid w:val="00B73444"/>
    <w:rsid w:val="00B81433"/>
    <w:rsid w:val="00B8167B"/>
    <w:rsid w:val="00B86218"/>
    <w:rsid w:val="00BB25BA"/>
    <w:rsid w:val="00BB711F"/>
    <w:rsid w:val="00BF4E8C"/>
    <w:rsid w:val="00C00D07"/>
    <w:rsid w:val="00C135E2"/>
    <w:rsid w:val="00C15D5B"/>
    <w:rsid w:val="00C20C30"/>
    <w:rsid w:val="00C22AC7"/>
    <w:rsid w:val="00C2397F"/>
    <w:rsid w:val="00C24AF1"/>
    <w:rsid w:val="00C33B82"/>
    <w:rsid w:val="00C40DBF"/>
    <w:rsid w:val="00C538FA"/>
    <w:rsid w:val="00C570D0"/>
    <w:rsid w:val="00CC7138"/>
    <w:rsid w:val="00D022BD"/>
    <w:rsid w:val="00D11467"/>
    <w:rsid w:val="00D12D68"/>
    <w:rsid w:val="00D158F8"/>
    <w:rsid w:val="00D26C2C"/>
    <w:rsid w:val="00DC66B3"/>
    <w:rsid w:val="00DD2409"/>
    <w:rsid w:val="00DD2B94"/>
    <w:rsid w:val="00DD5979"/>
    <w:rsid w:val="00DE00C3"/>
    <w:rsid w:val="00E0264A"/>
    <w:rsid w:val="00E1374A"/>
    <w:rsid w:val="00E25872"/>
    <w:rsid w:val="00E33C89"/>
    <w:rsid w:val="00E40825"/>
    <w:rsid w:val="00E422D8"/>
    <w:rsid w:val="00E94DC9"/>
    <w:rsid w:val="00EA1FA7"/>
    <w:rsid w:val="00EB081B"/>
    <w:rsid w:val="00EC1A7F"/>
    <w:rsid w:val="00ED1FC8"/>
    <w:rsid w:val="00EF0A08"/>
    <w:rsid w:val="00EF2944"/>
    <w:rsid w:val="00F00A1E"/>
    <w:rsid w:val="00F01B33"/>
    <w:rsid w:val="00F07412"/>
    <w:rsid w:val="00F1481C"/>
    <w:rsid w:val="00F376B3"/>
    <w:rsid w:val="00F553E1"/>
    <w:rsid w:val="00F55F2A"/>
    <w:rsid w:val="00FF41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14839"/>
  <w15:chartTrackingRefBased/>
  <w15:docId w15:val="{4CBA0DEE-509B-4CBF-93F4-D18095324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709"/>
  </w:style>
  <w:style w:type="paragraph" w:styleId="1">
    <w:name w:val="heading 1"/>
    <w:basedOn w:val="a"/>
    <w:next w:val="a"/>
    <w:link w:val="10"/>
    <w:uiPriority w:val="9"/>
    <w:qFormat/>
    <w:rsid w:val="00442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42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427E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427E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427E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427E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427E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427E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427E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427E1"/>
    <w:rPr>
      <w:rFonts w:asciiTheme="majorHAnsi" w:eastAsiaTheme="majorEastAsia" w:hAnsiTheme="majorHAnsi" w:cstheme="majorBidi"/>
      <w:color w:val="0F4761" w:themeColor="accent1" w:themeShade="BF"/>
      <w:sz w:val="40"/>
      <w:szCs w:val="40"/>
    </w:rPr>
  </w:style>
  <w:style w:type="character" w:customStyle="1" w:styleId="20">
    <w:name w:val="標題 2 字元"/>
    <w:basedOn w:val="a0"/>
    <w:link w:val="2"/>
    <w:uiPriority w:val="9"/>
    <w:semiHidden/>
    <w:rsid w:val="004427E1"/>
    <w:rPr>
      <w:rFonts w:asciiTheme="majorHAnsi" w:eastAsiaTheme="majorEastAsia" w:hAnsiTheme="majorHAnsi" w:cstheme="majorBidi"/>
      <w:color w:val="0F4761" w:themeColor="accent1" w:themeShade="BF"/>
      <w:sz w:val="32"/>
      <w:szCs w:val="32"/>
    </w:rPr>
  </w:style>
  <w:style w:type="character" w:customStyle="1" w:styleId="30">
    <w:name w:val="標題 3 字元"/>
    <w:basedOn w:val="a0"/>
    <w:link w:val="3"/>
    <w:uiPriority w:val="9"/>
    <w:semiHidden/>
    <w:rsid w:val="004427E1"/>
    <w:rPr>
      <w:rFonts w:eastAsiaTheme="majorEastAsia" w:cstheme="majorBidi"/>
      <w:color w:val="0F4761" w:themeColor="accent1" w:themeShade="BF"/>
      <w:sz w:val="28"/>
      <w:szCs w:val="28"/>
    </w:rPr>
  </w:style>
  <w:style w:type="character" w:customStyle="1" w:styleId="40">
    <w:name w:val="標題 4 字元"/>
    <w:basedOn w:val="a0"/>
    <w:link w:val="4"/>
    <w:uiPriority w:val="9"/>
    <w:semiHidden/>
    <w:rsid w:val="004427E1"/>
    <w:rPr>
      <w:rFonts w:eastAsiaTheme="majorEastAsia" w:cstheme="majorBidi"/>
      <w:i/>
      <w:iCs/>
      <w:color w:val="0F4761" w:themeColor="accent1" w:themeShade="BF"/>
    </w:rPr>
  </w:style>
  <w:style w:type="character" w:customStyle="1" w:styleId="50">
    <w:name w:val="標題 5 字元"/>
    <w:basedOn w:val="a0"/>
    <w:link w:val="5"/>
    <w:uiPriority w:val="9"/>
    <w:semiHidden/>
    <w:rsid w:val="004427E1"/>
    <w:rPr>
      <w:rFonts w:eastAsiaTheme="majorEastAsia" w:cstheme="majorBidi"/>
      <w:color w:val="0F4761" w:themeColor="accent1" w:themeShade="BF"/>
    </w:rPr>
  </w:style>
  <w:style w:type="character" w:customStyle="1" w:styleId="60">
    <w:name w:val="標題 6 字元"/>
    <w:basedOn w:val="a0"/>
    <w:link w:val="6"/>
    <w:uiPriority w:val="9"/>
    <w:semiHidden/>
    <w:rsid w:val="004427E1"/>
    <w:rPr>
      <w:rFonts w:eastAsiaTheme="majorEastAsia" w:cstheme="majorBidi"/>
      <w:i/>
      <w:iCs/>
      <w:color w:val="595959" w:themeColor="text1" w:themeTint="A6"/>
    </w:rPr>
  </w:style>
  <w:style w:type="character" w:customStyle="1" w:styleId="70">
    <w:name w:val="標題 7 字元"/>
    <w:basedOn w:val="a0"/>
    <w:link w:val="7"/>
    <w:uiPriority w:val="9"/>
    <w:semiHidden/>
    <w:rsid w:val="004427E1"/>
    <w:rPr>
      <w:rFonts w:eastAsiaTheme="majorEastAsia" w:cstheme="majorBidi"/>
      <w:color w:val="595959" w:themeColor="text1" w:themeTint="A6"/>
    </w:rPr>
  </w:style>
  <w:style w:type="character" w:customStyle="1" w:styleId="80">
    <w:name w:val="標題 8 字元"/>
    <w:basedOn w:val="a0"/>
    <w:link w:val="8"/>
    <w:uiPriority w:val="9"/>
    <w:semiHidden/>
    <w:rsid w:val="004427E1"/>
    <w:rPr>
      <w:rFonts w:eastAsiaTheme="majorEastAsia" w:cstheme="majorBidi"/>
      <w:i/>
      <w:iCs/>
      <w:color w:val="272727" w:themeColor="text1" w:themeTint="D8"/>
    </w:rPr>
  </w:style>
  <w:style w:type="character" w:customStyle="1" w:styleId="90">
    <w:name w:val="標題 9 字元"/>
    <w:basedOn w:val="a0"/>
    <w:link w:val="9"/>
    <w:uiPriority w:val="9"/>
    <w:semiHidden/>
    <w:rsid w:val="004427E1"/>
    <w:rPr>
      <w:rFonts w:eastAsiaTheme="majorEastAsia" w:cstheme="majorBidi"/>
      <w:color w:val="272727" w:themeColor="text1" w:themeTint="D8"/>
    </w:rPr>
  </w:style>
  <w:style w:type="paragraph" w:styleId="a3">
    <w:name w:val="Title"/>
    <w:basedOn w:val="a"/>
    <w:next w:val="a"/>
    <w:link w:val="a4"/>
    <w:uiPriority w:val="10"/>
    <w:qFormat/>
    <w:rsid w:val="00442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427E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427E1"/>
    <w:pPr>
      <w:numPr>
        <w:ilvl w:val="1"/>
      </w:numPr>
    </w:pPr>
    <w:rPr>
      <w:rFonts w:eastAsiaTheme="majorEastAsia" w:cstheme="majorBidi"/>
      <w:color w:val="595959" w:themeColor="text1" w:themeTint="A6"/>
      <w:spacing w:val="15"/>
      <w:sz w:val="28"/>
      <w:szCs w:val="28"/>
    </w:rPr>
  </w:style>
  <w:style w:type="character" w:customStyle="1" w:styleId="a6">
    <w:name w:val="副標題 字元"/>
    <w:basedOn w:val="a0"/>
    <w:link w:val="a5"/>
    <w:uiPriority w:val="11"/>
    <w:rsid w:val="004427E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427E1"/>
    <w:pPr>
      <w:spacing w:before="160"/>
      <w:jc w:val="center"/>
    </w:pPr>
    <w:rPr>
      <w:i/>
      <w:iCs/>
      <w:color w:val="404040" w:themeColor="text1" w:themeTint="BF"/>
    </w:rPr>
  </w:style>
  <w:style w:type="character" w:customStyle="1" w:styleId="a8">
    <w:name w:val="引文 字元"/>
    <w:basedOn w:val="a0"/>
    <w:link w:val="a7"/>
    <w:uiPriority w:val="29"/>
    <w:rsid w:val="004427E1"/>
    <w:rPr>
      <w:i/>
      <w:iCs/>
      <w:color w:val="404040" w:themeColor="text1" w:themeTint="BF"/>
    </w:rPr>
  </w:style>
  <w:style w:type="paragraph" w:styleId="a9">
    <w:name w:val="List Paragraph"/>
    <w:basedOn w:val="a"/>
    <w:uiPriority w:val="34"/>
    <w:qFormat/>
    <w:rsid w:val="004427E1"/>
    <w:pPr>
      <w:ind w:left="720"/>
      <w:contextualSpacing/>
    </w:pPr>
  </w:style>
  <w:style w:type="character" w:styleId="aa">
    <w:name w:val="Intense Emphasis"/>
    <w:basedOn w:val="a0"/>
    <w:uiPriority w:val="21"/>
    <w:qFormat/>
    <w:rsid w:val="004427E1"/>
    <w:rPr>
      <w:i/>
      <w:iCs/>
      <w:color w:val="0F4761" w:themeColor="accent1" w:themeShade="BF"/>
    </w:rPr>
  </w:style>
  <w:style w:type="paragraph" w:styleId="ab">
    <w:name w:val="Intense Quote"/>
    <w:basedOn w:val="a"/>
    <w:next w:val="a"/>
    <w:link w:val="ac"/>
    <w:uiPriority w:val="30"/>
    <w:qFormat/>
    <w:rsid w:val="00442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4427E1"/>
    <w:rPr>
      <w:i/>
      <w:iCs/>
      <w:color w:val="0F4761" w:themeColor="accent1" w:themeShade="BF"/>
    </w:rPr>
  </w:style>
  <w:style w:type="character" w:styleId="ad">
    <w:name w:val="Intense Reference"/>
    <w:basedOn w:val="a0"/>
    <w:uiPriority w:val="32"/>
    <w:qFormat/>
    <w:rsid w:val="004427E1"/>
    <w:rPr>
      <w:b/>
      <w:bCs/>
      <w:smallCaps/>
      <w:color w:val="0F4761" w:themeColor="accent1" w:themeShade="BF"/>
      <w:spacing w:val="5"/>
    </w:rPr>
  </w:style>
  <w:style w:type="paragraph" w:styleId="ae">
    <w:name w:val="footer"/>
    <w:basedOn w:val="a"/>
    <w:link w:val="af"/>
    <w:uiPriority w:val="99"/>
    <w:unhideWhenUsed/>
    <w:rsid w:val="000C7EA3"/>
    <w:pPr>
      <w:tabs>
        <w:tab w:val="center" w:pos="4680"/>
        <w:tab w:val="right" w:pos="9360"/>
      </w:tabs>
      <w:spacing w:after="0" w:line="240" w:lineRule="auto"/>
    </w:pPr>
    <w:rPr>
      <w:rFonts w:cs="Times New Roman"/>
      <w:kern w:val="0"/>
      <w:sz w:val="22"/>
      <w:szCs w:val="22"/>
      <w14:ligatures w14:val="none"/>
    </w:rPr>
  </w:style>
  <w:style w:type="character" w:customStyle="1" w:styleId="af">
    <w:name w:val="頁尾 字元"/>
    <w:basedOn w:val="a0"/>
    <w:link w:val="ae"/>
    <w:uiPriority w:val="99"/>
    <w:rsid w:val="000C7EA3"/>
    <w:rPr>
      <w:rFonts w:cs="Times New Roman"/>
      <w:kern w:val="0"/>
      <w:sz w:val="22"/>
      <w:szCs w:val="22"/>
      <w14:ligatures w14:val="none"/>
    </w:rPr>
  </w:style>
  <w:style w:type="paragraph" w:styleId="Web">
    <w:name w:val="Normal (Web)"/>
    <w:basedOn w:val="a"/>
    <w:uiPriority w:val="99"/>
    <w:semiHidden/>
    <w:unhideWhenUsed/>
    <w:rsid w:val="004D2A5A"/>
    <w:rPr>
      <w:rFonts w:ascii="Times New Roman" w:hAnsi="Times New Roman" w:cs="Times New Roman"/>
    </w:rPr>
  </w:style>
  <w:style w:type="character" w:styleId="af0">
    <w:name w:val="Hyperlink"/>
    <w:basedOn w:val="a0"/>
    <w:uiPriority w:val="99"/>
    <w:unhideWhenUsed/>
    <w:rsid w:val="004D2A5A"/>
    <w:rPr>
      <w:color w:val="467886" w:themeColor="hyperlink"/>
      <w:u w:val="single"/>
    </w:rPr>
  </w:style>
  <w:style w:type="character" w:styleId="af1">
    <w:name w:val="Unresolved Mention"/>
    <w:basedOn w:val="a0"/>
    <w:uiPriority w:val="99"/>
    <w:semiHidden/>
    <w:unhideWhenUsed/>
    <w:rsid w:val="004D2A5A"/>
    <w:rPr>
      <w:color w:val="605E5C"/>
      <w:shd w:val="clear" w:color="auto" w:fill="E1DFDD"/>
    </w:rPr>
  </w:style>
  <w:style w:type="paragraph" w:styleId="af2">
    <w:name w:val="header"/>
    <w:basedOn w:val="a"/>
    <w:link w:val="af3"/>
    <w:uiPriority w:val="99"/>
    <w:unhideWhenUsed/>
    <w:rsid w:val="009269EC"/>
    <w:pPr>
      <w:tabs>
        <w:tab w:val="center" w:pos="4320"/>
        <w:tab w:val="right" w:pos="8640"/>
      </w:tabs>
      <w:spacing w:after="0" w:line="240" w:lineRule="auto"/>
    </w:pPr>
  </w:style>
  <w:style w:type="character" w:customStyle="1" w:styleId="af3">
    <w:name w:val="頁首 字元"/>
    <w:basedOn w:val="a0"/>
    <w:link w:val="af2"/>
    <w:uiPriority w:val="99"/>
    <w:rsid w:val="0092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914732">
      <w:bodyDiv w:val="1"/>
      <w:marLeft w:val="0"/>
      <w:marRight w:val="0"/>
      <w:marTop w:val="0"/>
      <w:marBottom w:val="0"/>
      <w:divBdr>
        <w:top w:val="none" w:sz="0" w:space="0" w:color="auto"/>
        <w:left w:val="none" w:sz="0" w:space="0" w:color="auto"/>
        <w:bottom w:val="none" w:sz="0" w:space="0" w:color="auto"/>
        <w:right w:val="none" w:sz="0" w:space="0" w:color="auto"/>
      </w:divBdr>
    </w:div>
    <w:div w:id="152651820">
      <w:bodyDiv w:val="1"/>
      <w:marLeft w:val="0"/>
      <w:marRight w:val="0"/>
      <w:marTop w:val="0"/>
      <w:marBottom w:val="0"/>
      <w:divBdr>
        <w:top w:val="none" w:sz="0" w:space="0" w:color="auto"/>
        <w:left w:val="none" w:sz="0" w:space="0" w:color="auto"/>
        <w:bottom w:val="none" w:sz="0" w:space="0" w:color="auto"/>
        <w:right w:val="none" w:sz="0" w:space="0" w:color="auto"/>
      </w:divBdr>
    </w:div>
    <w:div w:id="225410836">
      <w:bodyDiv w:val="1"/>
      <w:marLeft w:val="0"/>
      <w:marRight w:val="0"/>
      <w:marTop w:val="0"/>
      <w:marBottom w:val="0"/>
      <w:divBdr>
        <w:top w:val="none" w:sz="0" w:space="0" w:color="auto"/>
        <w:left w:val="none" w:sz="0" w:space="0" w:color="auto"/>
        <w:bottom w:val="none" w:sz="0" w:space="0" w:color="auto"/>
        <w:right w:val="none" w:sz="0" w:space="0" w:color="auto"/>
      </w:divBdr>
    </w:div>
    <w:div w:id="326444443">
      <w:bodyDiv w:val="1"/>
      <w:marLeft w:val="0"/>
      <w:marRight w:val="0"/>
      <w:marTop w:val="0"/>
      <w:marBottom w:val="0"/>
      <w:divBdr>
        <w:top w:val="none" w:sz="0" w:space="0" w:color="auto"/>
        <w:left w:val="none" w:sz="0" w:space="0" w:color="auto"/>
        <w:bottom w:val="none" w:sz="0" w:space="0" w:color="auto"/>
        <w:right w:val="none" w:sz="0" w:space="0" w:color="auto"/>
      </w:divBdr>
    </w:div>
    <w:div w:id="330260638">
      <w:bodyDiv w:val="1"/>
      <w:marLeft w:val="0"/>
      <w:marRight w:val="0"/>
      <w:marTop w:val="0"/>
      <w:marBottom w:val="0"/>
      <w:divBdr>
        <w:top w:val="none" w:sz="0" w:space="0" w:color="auto"/>
        <w:left w:val="none" w:sz="0" w:space="0" w:color="auto"/>
        <w:bottom w:val="none" w:sz="0" w:space="0" w:color="auto"/>
        <w:right w:val="none" w:sz="0" w:space="0" w:color="auto"/>
      </w:divBdr>
    </w:div>
    <w:div w:id="354236390">
      <w:bodyDiv w:val="1"/>
      <w:marLeft w:val="0"/>
      <w:marRight w:val="0"/>
      <w:marTop w:val="0"/>
      <w:marBottom w:val="0"/>
      <w:divBdr>
        <w:top w:val="none" w:sz="0" w:space="0" w:color="auto"/>
        <w:left w:val="none" w:sz="0" w:space="0" w:color="auto"/>
        <w:bottom w:val="none" w:sz="0" w:space="0" w:color="auto"/>
        <w:right w:val="none" w:sz="0" w:space="0" w:color="auto"/>
      </w:divBdr>
    </w:div>
    <w:div w:id="372583088">
      <w:bodyDiv w:val="1"/>
      <w:marLeft w:val="0"/>
      <w:marRight w:val="0"/>
      <w:marTop w:val="0"/>
      <w:marBottom w:val="0"/>
      <w:divBdr>
        <w:top w:val="none" w:sz="0" w:space="0" w:color="auto"/>
        <w:left w:val="none" w:sz="0" w:space="0" w:color="auto"/>
        <w:bottom w:val="none" w:sz="0" w:space="0" w:color="auto"/>
        <w:right w:val="none" w:sz="0" w:space="0" w:color="auto"/>
      </w:divBdr>
    </w:div>
    <w:div w:id="543369811">
      <w:bodyDiv w:val="1"/>
      <w:marLeft w:val="0"/>
      <w:marRight w:val="0"/>
      <w:marTop w:val="0"/>
      <w:marBottom w:val="0"/>
      <w:divBdr>
        <w:top w:val="none" w:sz="0" w:space="0" w:color="auto"/>
        <w:left w:val="none" w:sz="0" w:space="0" w:color="auto"/>
        <w:bottom w:val="none" w:sz="0" w:space="0" w:color="auto"/>
        <w:right w:val="none" w:sz="0" w:space="0" w:color="auto"/>
      </w:divBdr>
    </w:div>
    <w:div w:id="568661066">
      <w:bodyDiv w:val="1"/>
      <w:marLeft w:val="0"/>
      <w:marRight w:val="0"/>
      <w:marTop w:val="0"/>
      <w:marBottom w:val="0"/>
      <w:divBdr>
        <w:top w:val="none" w:sz="0" w:space="0" w:color="auto"/>
        <w:left w:val="none" w:sz="0" w:space="0" w:color="auto"/>
        <w:bottom w:val="none" w:sz="0" w:space="0" w:color="auto"/>
        <w:right w:val="none" w:sz="0" w:space="0" w:color="auto"/>
      </w:divBdr>
    </w:div>
    <w:div w:id="622351880">
      <w:bodyDiv w:val="1"/>
      <w:marLeft w:val="0"/>
      <w:marRight w:val="0"/>
      <w:marTop w:val="0"/>
      <w:marBottom w:val="0"/>
      <w:divBdr>
        <w:top w:val="none" w:sz="0" w:space="0" w:color="auto"/>
        <w:left w:val="none" w:sz="0" w:space="0" w:color="auto"/>
        <w:bottom w:val="none" w:sz="0" w:space="0" w:color="auto"/>
        <w:right w:val="none" w:sz="0" w:space="0" w:color="auto"/>
      </w:divBdr>
    </w:div>
    <w:div w:id="652562423">
      <w:bodyDiv w:val="1"/>
      <w:marLeft w:val="0"/>
      <w:marRight w:val="0"/>
      <w:marTop w:val="0"/>
      <w:marBottom w:val="0"/>
      <w:divBdr>
        <w:top w:val="none" w:sz="0" w:space="0" w:color="auto"/>
        <w:left w:val="none" w:sz="0" w:space="0" w:color="auto"/>
        <w:bottom w:val="none" w:sz="0" w:space="0" w:color="auto"/>
        <w:right w:val="none" w:sz="0" w:space="0" w:color="auto"/>
      </w:divBdr>
    </w:div>
    <w:div w:id="718674401">
      <w:bodyDiv w:val="1"/>
      <w:marLeft w:val="0"/>
      <w:marRight w:val="0"/>
      <w:marTop w:val="0"/>
      <w:marBottom w:val="0"/>
      <w:divBdr>
        <w:top w:val="none" w:sz="0" w:space="0" w:color="auto"/>
        <w:left w:val="none" w:sz="0" w:space="0" w:color="auto"/>
        <w:bottom w:val="none" w:sz="0" w:space="0" w:color="auto"/>
        <w:right w:val="none" w:sz="0" w:space="0" w:color="auto"/>
      </w:divBdr>
    </w:div>
    <w:div w:id="765343540">
      <w:bodyDiv w:val="1"/>
      <w:marLeft w:val="0"/>
      <w:marRight w:val="0"/>
      <w:marTop w:val="0"/>
      <w:marBottom w:val="0"/>
      <w:divBdr>
        <w:top w:val="none" w:sz="0" w:space="0" w:color="auto"/>
        <w:left w:val="none" w:sz="0" w:space="0" w:color="auto"/>
        <w:bottom w:val="none" w:sz="0" w:space="0" w:color="auto"/>
        <w:right w:val="none" w:sz="0" w:space="0" w:color="auto"/>
      </w:divBdr>
    </w:div>
    <w:div w:id="934023688">
      <w:bodyDiv w:val="1"/>
      <w:marLeft w:val="0"/>
      <w:marRight w:val="0"/>
      <w:marTop w:val="0"/>
      <w:marBottom w:val="0"/>
      <w:divBdr>
        <w:top w:val="none" w:sz="0" w:space="0" w:color="auto"/>
        <w:left w:val="none" w:sz="0" w:space="0" w:color="auto"/>
        <w:bottom w:val="none" w:sz="0" w:space="0" w:color="auto"/>
        <w:right w:val="none" w:sz="0" w:space="0" w:color="auto"/>
      </w:divBdr>
    </w:div>
    <w:div w:id="954870773">
      <w:bodyDiv w:val="1"/>
      <w:marLeft w:val="0"/>
      <w:marRight w:val="0"/>
      <w:marTop w:val="0"/>
      <w:marBottom w:val="0"/>
      <w:divBdr>
        <w:top w:val="none" w:sz="0" w:space="0" w:color="auto"/>
        <w:left w:val="none" w:sz="0" w:space="0" w:color="auto"/>
        <w:bottom w:val="none" w:sz="0" w:space="0" w:color="auto"/>
        <w:right w:val="none" w:sz="0" w:space="0" w:color="auto"/>
      </w:divBdr>
    </w:div>
    <w:div w:id="975719990">
      <w:bodyDiv w:val="1"/>
      <w:marLeft w:val="0"/>
      <w:marRight w:val="0"/>
      <w:marTop w:val="0"/>
      <w:marBottom w:val="0"/>
      <w:divBdr>
        <w:top w:val="none" w:sz="0" w:space="0" w:color="auto"/>
        <w:left w:val="none" w:sz="0" w:space="0" w:color="auto"/>
        <w:bottom w:val="none" w:sz="0" w:space="0" w:color="auto"/>
        <w:right w:val="none" w:sz="0" w:space="0" w:color="auto"/>
      </w:divBdr>
    </w:div>
    <w:div w:id="1111515436">
      <w:bodyDiv w:val="1"/>
      <w:marLeft w:val="0"/>
      <w:marRight w:val="0"/>
      <w:marTop w:val="0"/>
      <w:marBottom w:val="0"/>
      <w:divBdr>
        <w:top w:val="none" w:sz="0" w:space="0" w:color="auto"/>
        <w:left w:val="none" w:sz="0" w:space="0" w:color="auto"/>
        <w:bottom w:val="none" w:sz="0" w:space="0" w:color="auto"/>
        <w:right w:val="none" w:sz="0" w:space="0" w:color="auto"/>
      </w:divBdr>
    </w:div>
    <w:div w:id="1175994507">
      <w:bodyDiv w:val="1"/>
      <w:marLeft w:val="0"/>
      <w:marRight w:val="0"/>
      <w:marTop w:val="0"/>
      <w:marBottom w:val="0"/>
      <w:divBdr>
        <w:top w:val="none" w:sz="0" w:space="0" w:color="auto"/>
        <w:left w:val="none" w:sz="0" w:space="0" w:color="auto"/>
        <w:bottom w:val="none" w:sz="0" w:space="0" w:color="auto"/>
        <w:right w:val="none" w:sz="0" w:space="0" w:color="auto"/>
      </w:divBdr>
      <w:divsChild>
        <w:div w:id="427191435">
          <w:marLeft w:val="0"/>
          <w:marRight w:val="0"/>
          <w:marTop w:val="0"/>
          <w:marBottom w:val="0"/>
          <w:divBdr>
            <w:top w:val="none" w:sz="0" w:space="0" w:color="auto"/>
            <w:left w:val="none" w:sz="0" w:space="0" w:color="auto"/>
            <w:bottom w:val="none" w:sz="0" w:space="0" w:color="auto"/>
            <w:right w:val="none" w:sz="0" w:space="0" w:color="auto"/>
          </w:divBdr>
          <w:divsChild>
            <w:div w:id="510142394">
              <w:marLeft w:val="0"/>
              <w:marRight w:val="0"/>
              <w:marTop w:val="0"/>
              <w:marBottom w:val="0"/>
              <w:divBdr>
                <w:top w:val="none" w:sz="0" w:space="0" w:color="auto"/>
                <w:left w:val="none" w:sz="0" w:space="0" w:color="auto"/>
                <w:bottom w:val="none" w:sz="0" w:space="0" w:color="auto"/>
                <w:right w:val="none" w:sz="0" w:space="0" w:color="auto"/>
              </w:divBdr>
              <w:divsChild>
                <w:div w:id="1390038055">
                  <w:marLeft w:val="0"/>
                  <w:marRight w:val="0"/>
                  <w:marTop w:val="0"/>
                  <w:marBottom w:val="0"/>
                  <w:divBdr>
                    <w:top w:val="none" w:sz="0" w:space="0" w:color="auto"/>
                    <w:left w:val="none" w:sz="0" w:space="0" w:color="auto"/>
                    <w:bottom w:val="none" w:sz="0" w:space="0" w:color="auto"/>
                    <w:right w:val="none" w:sz="0" w:space="0" w:color="auto"/>
                  </w:divBdr>
                  <w:divsChild>
                    <w:div w:id="1004938591">
                      <w:marLeft w:val="0"/>
                      <w:marRight w:val="0"/>
                      <w:marTop w:val="0"/>
                      <w:marBottom w:val="0"/>
                      <w:divBdr>
                        <w:top w:val="none" w:sz="0" w:space="0" w:color="auto"/>
                        <w:left w:val="none" w:sz="0" w:space="0" w:color="auto"/>
                        <w:bottom w:val="none" w:sz="0" w:space="0" w:color="auto"/>
                        <w:right w:val="none" w:sz="0" w:space="0" w:color="auto"/>
                      </w:divBdr>
                      <w:divsChild>
                        <w:div w:id="1888293420">
                          <w:marLeft w:val="0"/>
                          <w:marRight w:val="0"/>
                          <w:marTop w:val="0"/>
                          <w:marBottom w:val="0"/>
                          <w:divBdr>
                            <w:top w:val="none" w:sz="0" w:space="0" w:color="auto"/>
                            <w:left w:val="none" w:sz="0" w:space="0" w:color="auto"/>
                            <w:bottom w:val="none" w:sz="0" w:space="0" w:color="auto"/>
                            <w:right w:val="none" w:sz="0" w:space="0" w:color="auto"/>
                          </w:divBdr>
                          <w:divsChild>
                            <w:div w:id="1211108362">
                              <w:marLeft w:val="0"/>
                              <w:marRight w:val="0"/>
                              <w:marTop w:val="0"/>
                              <w:marBottom w:val="0"/>
                              <w:divBdr>
                                <w:top w:val="none" w:sz="0" w:space="0" w:color="auto"/>
                                <w:left w:val="none" w:sz="0" w:space="0" w:color="auto"/>
                                <w:bottom w:val="none" w:sz="0" w:space="0" w:color="auto"/>
                                <w:right w:val="none" w:sz="0" w:space="0" w:color="auto"/>
                              </w:divBdr>
                              <w:divsChild>
                                <w:div w:id="1121265522">
                                  <w:marLeft w:val="0"/>
                                  <w:marRight w:val="0"/>
                                  <w:marTop w:val="0"/>
                                  <w:marBottom w:val="0"/>
                                  <w:divBdr>
                                    <w:top w:val="none" w:sz="0" w:space="0" w:color="auto"/>
                                    <w:left w:val="none" w:sz="0" w:space="0" w:color="auto"/>
                                    <w:bottom w:val="none" w:sz="0" w:space="0" w:color="auto"/>
                                    <w:right w:val="none" w:sz="0" w:space="0" w:color="auto"/>
                                  </w:divBdr>
                                  <w:divsChild>
                                    <w:div w:id="12341141">
                                      <w:marLeft w:val="0"/>
                                      <w:marRight w:val="0"/>
                                      <w:marTop w:val="0"/>
                                      <w:marBottom w:val="0"/>
                                      <w:divBdr>
                                        <w:top w:val="none" w:sz="0" w:space="0" w:color="auto"/>
                                        <w:left w:val="none" w:sz="0" w:space="0" w:color="auto"/>
                                        <w:bottom w:val="none" w:sz="0" w:space="0" w:color="auto"/>
                                        <w:right w:val="none" w:sz="0" w:space="0" w:color="auto"/>
                                      </w:divBdr>
                                    </w:div>
                                    <w:div w:id="1800029924">
                                      <w:marLeft w:val="0"/>
                                      <w:marRight w:val="0"/>
                                      <w:marTop w:val="0"/>
                                      <w:marBottom w:val="0"/>
                                      <w:divBdr>
                                        <w:top w:val="none" w:sz="0" w:space="0" w:color="auto"/>
                                        <w:left w:val="none" w:sz="0" w:space="0" w:color="auto"/>
                                        <w:bottom w:val="none" w:sz="0" w:space="0" w:color="auto"/>
                                        <w:right w:val="none" w:sz="0" w:space="0" w:color="auto"/>
                                      </w:divBdr>
                                      <w:divsChild>
                                        <w:div w:id="1018508318">
                                          <w:marLeft w:val="0"/>
                                          <w:marRight w:val="165"/>
                                          <w:marTop w:val="150"/>
                                          <w:marBottom w:val="0"/>
                                          <w:divBdr>
                                            <w:top w:val="none" w:sz="0" w:space="0" w:color="auto"/>
                                            <w:left w:val="none" w:sz="0" w:space="0" w:color="auto"/>
                                            <w:bottom w:val="none" w:sz="0" w:space="0" w:color="auto"/>
                                            <w:right w:val="none" w:sz="0" w:space="0" w:color="auto"/>
                                          </w:divBdr>
                                          <w:divsChild>
                                            <w:div w:id="988706776">
                                              <w:marLeft w:val="0"/>
                                              <w:marRight w:val="0"/>
                                              <w:marTop w:val="0"/>
                                              <w:marBottom w:val="0"/>
                                              <w:divBdr>
                                                <w:top w:val="none" w:sz="0" w:space="0" w:color="auto"/>
                                                <w:left w:val="none" w:sz="0" w:space="0" w:color="auto"/>
                                                <w:bottom w:val="none" w:sz="0" w:space="0" w:color="auto"/>
                                                <w:right w:val="none" w:sz="0" w:space="0" w:color="auto"/>
                                              </w:divBdr>
                                              <w:divsChild>
                                                <w:div w:id="4140877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1117231">
      <w:bodyDiv w:val="1"/>
      <w:marLeft w:val="0"/>
      <w:marRight w:val="0"/>
      <w:marTop w:val="0"/>
      <w:marBottom w:val="0"/>
      <w:divBdr>
        <w:top w:val="none" w:sz="0" w:space="0" w:color="auto"/>
        <w:left w:val="none" w:sz="0" w:space="0" w:color="auto"/>
        <w:bottom w:val="none" w:sz="0" w:space="0" w:color="auto"/>
        <w:right w:val="none" w:sz="0" w:space="0" w:color="auto"/>
      </w:divBdr>
    </w:div>
    <w:div w:id="1307124129">
      <w:bodyDiv w:val="1"/>
      <w:marLeft w:val="0"/>
      <w:marRight w:val="0"/>
      <w:marTop w:val="0"/>
      <w:marBottom w:val="0"/>
      <w:divBdr>
        <w:top w:val="none" w:sz="0" w:space="0" w:color="auto"/>
        <w:left w:val="none" w:sz="0" w:space="0" w:color="auto"/>
        <w:bottom w:val="none" w:sz="0" w:space="0" w:color="auto"/>
        <w:right w:val="none" w:sz="0" w:space="0" w:color="auto"/>
      </w:divBdr>
    </w:div>
    <w:div w:id="1363823275">
      <w:bodyDiv w:val="1"/>
      <w:marLeft w:val="0"/>
      <w:marRight w:val="0"/>
      <w:marTop w:val="0"/>
      <w:marBottom w:val="0"/>
      <w:divBdr>
        <w:top w:val="none" w:sz="0" w:space="0" w:color="auto"/>
        <w:left w:val="none" w:sz="0" w:space="0" w:color="auto"/>
        <w:bottom w:val="none" w:sz="0" w:space="0" w:color="auto"/>
        <w:right w:val="none" w:sz="0" w:space="0" w:color="auto"/>
      </w:divBdr>
    </w:div>
    <w:div w:id="1476331944">
      <w:bodyDiv w:val="1"/>
      <w:marLeft w:val="0"/>
      <w:marRight w:val="0"/>
      <w:marTop w:val="0"/>
      <w:marBottom w:val="0"/>
      <w:divBdr>
        <w:top w:val="none" w:sz="0" w:space="0" w:color="auto"/>
        <w:left w:val="none" w:sz="0" w:space="0" w:color="auto"/>
        <w:bottom w:val="none" w:sz="0" w:space="0" w:color="auto"/>
        <w:right w:val="none" w:sz="0" w:space="0" w:color="auto"/>
      </w:divBdr>
    </w:div>
    <w:div w:id="1514957496">
      <w:bodyDiv w:val="1"/>
      <w:marLeft w:val="0"/>
      <w:marRight w:val="0"/>
      <w:marTop w:val="0"/>
      <w:marBottom w:val="0"/>
      <w:divBdr>
        <w:top w:val="none" w:sz="0" w:space="0" w:color="auto"/>
        <w:left w:val="none" w:sz="0" w:space="0" w:color="auto"/>
        <w:bottom w:val="none" w:sz="0" w:space="0" w:color="auto"/>
        <w:right w:val="none" w:sz="0" w:space="0" w:color="auto"/>
      </w:divBdr>
    </w:div>
    <w:div w:id="1548908528">
      <w:bodyDiv w:val="1"/>
      <w:marLeft w:val="0"/>
      <w:marRight w:val="0"/>
      <w:marTop w:val="0"/>
      <w:marBottom w:val="0"/>
      <w:divBdr>
        <w:top w:val="none" w:sz="0" w:space="0" w:color="auto"/>
        <w:left w:val="none" w:sz="0" w:space="0" w:color="auto"/>
        <w:bottom w:val="none" w:sz="0" w:space="0" w:color="auto"/>
        <w:right w:val="none" w:sz="0" w:space="0" w:color="auto"/>
      </w:divBdr>
    </w:div>
    <w:div w:id="1559782177">
      <w:bodyDiv w:val="1"/>
      <w:marLeft w:val="0"/>
      <w:marRight w:val="0"/>
      <w:marTop w:val="0"/>
      <w:marBottom w:val="0"/>
      <w:divBdr>
        <w:top w:val="none" w:sz="0" w:space="0" w:color="auto"/>
        <w:left w:val="none" w:sz="0" w:space="0" w:color="auto"/>
        <w:bottom w:val="none" w:sz="0" w:space="0" w:color="auto"/>
        <w:right w:val="none" w:sz="0" w:space="0" w:color="auto"/>
      </w:divBdr>
    </w:div>
    <w:div w:id="1571959019">
      <w:bodyDiv w:val="1"/>
      <w:marLeft w:val="0"/>
      <w:marRight w:val="0"/>
      <w:marTop w:val="0"/>
      <w:marBottom w:val="0"/>
      <w:divBdr>
        <w:top w:val="none" w:sz="0" w:space="0" w:color="auto"/>
        <w:left w:val="none" w:sz="0" w:space="0" w:color="auto"/>
        <w:bottom w:val="none" w:sz="0" w:space="0" w:color="auto"/>
        <w:right w:val="none" w:sz="0" w:space="0" w:color="auto"/>
      </w:divBdr>
    </w:div>
    <w:div w:id="1681154909">
      <w:bodyDiv w:val="1"/>
      <w:marLeft w:val="0"/>
      <w:marRight w:val="0"/>
      <w:marTop w:val="0"/>
      <w:marBottom w:val="0"/>
      <w:divBdr>
        <w:top w:val="none" w:sz="0" w:space="0" w:color="auto"/>
        <w:left w:val="none" w:sz="0" w:space="0" w:color="auto"/>
        <w:bottom w:val="none" w:sz="0" w:space="0" w:color="auto"/>
        <w:right w:val="none" w:sz="0" w:space="0" w:color="auto"/>
      </w:divBdr>
    </w:div>
    <w:div w:id="1716857085">
      <w:bodyDiv w:val="1"/>
      <w:marLeft w:val="0"/>
      <w:marRight w:val="0"/>
      <w:marTop w:val="0"/>
      <w:marBottom w:val="0"/>
      <w:divBdr>
        <w:top w:val="none" w:sz="0" w:space="0" w:color="auto"/>
        <w:left w:val="none" w:sz="0" w:space="0" w:color="auto"/>
        <w:bottom w:val="none" w:sz="0" w:space="0" w:color="auto"/>
        <w:right w:val="none" w:sz="0" w:space="0" w:color="auto"/>
      </w:divBdr>
    </w:div>
    <w:div w:id="1739279454">
      <w:bodyDiv w:val="1"/>
      <w:marLeft w:val="0"/>
      <w:marRight w:val="0"/>
      <w:marTop w:val="0"/>
      <w:marBottom w:val="0"/>
      <w:divBdr>
        <w:top w:val="none" w:sz="0" w:space="0" w:color="auto"/>
        <w:left w:val="none" w:sz="0" w:space="0" w:color="auto"/>
        <w:bottom w:val="none" w:sz="0" w:space="0" w:color="auto"/>
        <w:right w:val="none" w:sz="0" w:space="0" w:color="auto"/>
      </w:divBdr>
    </w:div>
    <w:div w:id="1792934760">
      <w:bodyDiv w:val="1"/>
      <w:marLeft w:val="0"/>
      <w:marRight w:val="0"/>
      <w:marTop w:val="0"/>
      <w:marBottom w:val="0"/>
      <w:divBdr>
        <w:top w:val="none" w:sz="0" w:space="0" w:color="auto"/>
        <w:left w:val="none" w:sz="0" w:space="0" w:color="auto"/>
        <w:bottom w:val="none" w:sz="0" w:space="0" w:color="auto"/>
        <w:right w:val="none" w:sz="0" w:space="0" w:color="auto"/>
      </w:divBdr>
    </w:div>
    <w:div w:id="1823034377">
      <w:bodyDiv w:val="1"/>
      <w:marLeft w:val="0"/>
      <w:marRight w:val="0"/>
      <w:marTop w:val="0"/>
      <w:marBottom w:val="0"/>
      <w:divBdr>
        <w:top w:val="none" w:sz="0" w:space="0" w:color="auto"/>
        <w:left w:val="none" w:sz="0" w:space="0" w:color="auto"/>
        <w:bottom w:val="none" w:sz="0" w:space="0" w:color="auto"/>
        <w:right w:val="none" w:sz="0" w:space="0" w:color="auto"/>
      </w:divBdr>
    </w:div>
    <w:div w:id="1853958469">
      <w:bodyDiv w:val="1"/>
      <w:marLeft w:val="0"/>
      <w:marRight w:val="0"/>
      <w:marTop w:val="0"/>
      <w:marBottom w:val="0"/>
      <w:divBdr>
        <w:top w:val="none" w:sz="0" w:space="0" w:color="auto"/>
        <w:left w:val="none" w:sz="0" w:space="0" w:color="auto"/>
        <w:bottom w:val="none" w:sz="0" w:space="0" w:color="auto"/>
        <w:right w:val="none" w:sz="0" w:space="0" w:color="auto"/>
      </w:divBdr>
    </w:div>
    <w:div w:id="1945771061">
      <w:bodyDiv w:val="1"/>
      <w:marLeft w:val="0"/>
      <w:marRight w:val="0"/>
      <w:marTop w:val="0"/>
      <w:marBottom w:val="0"/>
      <w:divBdr>
        <w:top w:val="none" w:sz="0" w:space="0" w:color="auto"/>
        <w:left w:val="none" w:sz="0" w:space="0" w:color="auto"/>
        <w:bottom w:val="none" w:sz="0" w:space="0" w:color="auto"/>
        <w:right w:val="none" w:sz="0" w:space="0" w:color="auto"/>
      </w:divBdr>
    </w:div>
    <w:div w:id="1981373546">
      <w:bodyDiv w:val="1"/>
      <w:marLeft w:val="0"/>
      <w:marRight w:val="0"/>
      <w:marTop w:val="0"/>
      <w:marBottom w:val="0"/>
      <w:divBdr>
        <w:top w:val="none" w:sz="0" w:space="0" w:color="auto"/>
        <w:left w:val="none" w:sz="0" w:space="0" w:color="auto"/>
        <w:bottom w:val="none" w:sz="0" w:space="0" w:color="auto"/>
        <w:right w:val="none" w:sz="0" w:space="0" w:color="auto"/>
      </w:divBdr>
    </w:div>
    <w:div w:id="2029721762">
      <w:bodyDiv w:val="1"/>
      <w:marLeft w:val="0"/>
      <w:marRight w:val="0"/>
      <w:marTop w:val="0"/>
      <w:marBottom w:val="0"/>
      <w:divBdr>
        <w:top w:val="none" w:sz="0" w:space="0" w:color="auto"/>
        <w:left w:val="none" w:sz="0" w:space="0" w:color="auto"/>
        <w:bottom w:val="none" w:sz="0" w:space="0" w:color="auto"/>
        <w:right w:val="none" w:sz="0" w:space="0" w:color="auto"/>
      </w:divBdr>
    </w:div>
    <w:div w:id="213393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2008</TotalTime>
  <Pages>32</Pages>
  <Words>4521</Words>
  <Characters>25772</Characters>
  <Application>Microsoft Office Word</Application>
  <DocSecurity>0</DocSecurity>
  <Lines>214</Lines>
  <Paragraphs>60</Paragraphs>
  <ScaleCrop>false</ScaleCrop>
  <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JACKYCHAN</dc:creator>
  <cp:keywords/>
  <dc:description/>
  <cp:lastModifiedBy>MR JACKYCHAN</cp:lastModifiedBy>
  <cp:revision>30</cp:revision>
  <dcterms:created xsi:type="dcterms:W3CDTF">2024-09-05T03:46:00Z</dcterms:created>
  <dcterms:modified xsi:type="dcterms:W3CDTF">2024-09-09T08:31:00Z</dcterms:modified>
</cp:coreProperties>
</file>