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45776" w14:textId="253C3E15" w:rsidR="00786E3D" w:rsidRPr="00030422" w:rsidRDefault="000645C1" w:rsidP="00786E3D">
      <w:pPr>
        <w:jc w:val="center"/>
      </w:pPr>
      <w:r w:rsidRPr="00030422">
        <w:rPr>
          <w:rFonts w:ascii="Arial" w:hAnsi="Arial" w:cs="Arial"/>
          <w:b/>
          <w:i/>
          <w:color w:val="000000" w:themeColor="text1"/>
        </w:rPr>
        <w:t>Academic and employability skills</w:t>
      </w:r>
    </w:p>
    <w:p w14:paraId="0414424D" w14:textId="27335A85" w:rsidR="00786E3D" w:rsidRPr="00030422" w:rsidRDefault="00786E3D" w:rsidP="00786E3D">
      <w:pPr>
        <w:jc w:val="center"/>
        <w:rPr>
          <w:rFonts w:ascii="Arial" w:hAnsi="Arial" w:cs="Arial"/>
        </w:rPr>
      </w:pPr>
      <w:r w:rsidRPr="00030422">
        <w:rPr>
          <w:rFonts w:ascii="Arial" w:hAnsi="Arial" w:cs="Arial"/>
        </w:rPr>
        <w:t>Student Name: Jean-Constantin Mihai</w:t>
      </w:r>
    </w:p>
    <w:p w14:paraId="18403727" w14:textId="59A6544D" w:rsidR="00786E3D" w:rsidRPr="00030422" w:rsidRDefault="00786E3D" w:rsidP="00786E3D">
      <w:pPr>
        <w:jc w:val="center"/>
        <w:rPr>
          <w:rFonts w:ascii="Arial" w:hAnsi="Arial" w:cs="Arial"/>
        </w:rPr>
      </w:pPr>
      <w:r w:rsidRPr="00030422">
        <w:rPr>
          <w:rFonts w:ascii="Arial" w:hAnsi="Arial" w:cs="Arial"/>
        </w:rPr>
        <w:t>Student Number: 2023966</w:t>
      </w:r>
    </w:p>
    <w:p w14:paraId="729088F7" w14:textId="77777777" w:rsidR="00786E3D" w:rsidRPr="00030422" w:rsidRDefault="00786E3D" w:rsidP="00786E3D">
      <w:pPr>
        <w:jc w:val="center"/>
        <w:rPr>
          <w:rFonts w:ascii="Arial" w:hAnsi="Arial" w:cs="Arial"/>
        </w:rPr>
      </w:pPr>
      <w:r w:rsidRPr="00030422">
        <w:rPr>
          <w:rFonts w:ascii="Arial" w:hAnsi="Arial" w:cs="Arial"/>
        </w:rPr>
        <w:t xml:space="preserve">Module </w:t>
      </w:r>
      <w:proofErr w:type="gramStart"/>
      <w:r w:rsidRPr="00030422">
        <w:rPr>
          <w:rFonts w:ascii="Arial" w:hAnsi="Arial" w:cs="Arial"/>
        </w:rPr>
        <w:t>code :</w:t>
      </w:r>
      <w:proofErr w:type="gramEnd"/>
      <w:r w:rsidRPr="00030422">
        <w:rPr>
          <w:rFonts w:ascii="Arial" w:hAnsi="Arial" w:cs="Arial"/>
        </w:rPr>
        <w:t xml:space="preserve"> BMSW4001</w:t>
      </w:r>
    </w:p>
    <w:p w14:paraId="2DE3559B" w14:textId="77777777" w:rsidR="00786E3D" w:rsidRPr="00030422" w:rsidRDefault="00786E3D" w:rsidP="00786E3D">
      <w:pPr>
        <w:jc w:val="center"/>
        <w:rPr>
          <w:rFonts w:ascii="Arial" w:hAnsi="Arial" w:cs="Arial"/>
        </w:rPr>
      </w:pPr>
      <w:r w:rsidRPr="00030422">
        <w:rPr>
          <w:rFonts w:ascii="Arial" w:hAnsi="Arial" w:cs="Arial"/>
        </w:rPr>
        <w:t>Lecturer’s name: Joanna Walsh</w:t>
      </w:r>
    </w:p>
    <w:p w14:paraId="1E6D4026" w14:textId="0557E81D" w:rsidR="00AD46EF" w:rsidRPr="00030422" w:rsidRDefault="00AD46EF" w:rsidP="00786E3D">
      <w:pPr>
        <w:spacing w:line="360" w:lineRule="auto"/>
        <w:jc w:val="center"/>
        <w:rPr>
          <w:rFonts w:ascii="Arial" w:hAnsi="Arial" w:cs="Arial"/>
          <w:b/>
          <w:iCs/>
          <w:color w:val="000000" w:themeColor="text1"/>
        </w:rPr>
      </w:pPr>
    </w:p>
    <w:p w14:paraId="1E6D4027" w14:textId="77777777" w:rsidR="00AD46EF" w:rsidRPr="00030422" w:rsidRDefault="00AD46EF" w:rsidP="00786E3D">
      <w:pPr>
        <w:spacing w:line="360" w:lineRule="auto"/>
        <w:jc w:val="center"/>
        <w:rPr>
          <w:rFonts w:ascii="Arial" w:hAnsi="Arial" w:cs="Arial"/>
          <w:b/>
          <w:color w:val="000000" w:themeColor="text1"/>
        </w:rPr>
      </w:pPr>
      <w:r w:rsidRPr="00030422">
        <w:rPr>
          <w:rFonts w:ascii="Arial" w:hAnsi="Arial" w:cs="Arial"/>
          <w:b/>
          <w:color w:val="000000" w:themeColor="text1"/>
        </w:rPr>
        <w:br w:type="page"/>
      </w:r>
    </w:p>
    <w:sdt>
      <w:sdtPr>
        <w:rPr>
          <w:rFonts w:ascii="Arial" w:eastAsiaTheme="minorEastAsia" w:hAnsi="Arial" w:cs="Arial"/>
          <w:b w:val="0"/>
          <w:bCs w:val="0"/>
          <w:color w:val="000000" w:themeColor="text1"/>
          <w:sz w:val="22"/>
          <w:szCs w:val="22"/>
        </w:rPr>
        <w:id w:val="31714645"/>
        <w:docPartObj>
          <w:docPartGallery w:val="Table of Contents"/>
          <w:docPartUnique/>
        </w:docPartObj>
      </w:sdtPr>
      <w:sdtEndPr/>
      <w:sdtContent>
        <w:p w14:paraId="1E6D4028" w14:textId="77777777" w:rsidR="00AD46EF" w:rsidRPr="00030422" w:rsidRDefault="00AD46EF" w:rsidP="006725CB">
          <w:pPr>
            <w:pStyle w:val="TOCHeading"/>
            <w:spacing w:line="360" w:lineRule="auto"/>
            <w:jc w:val="both"/>
            <w:rPr>
              <w:rFonts w:ascii="Arial" w:hAnsi="Arial" w:cs="Arial"/>
              <w:color w:val="000000" w:themeColor="text1"/>
              <w:sz w:val="22"/>
              <w:szCs w:val="22"/>
            </w:rPr>
          </w:pPr>
          <w:r w:rsidRPr="00030422">
            <w:rPr>
              <w:rFonts w:ascii="Arial" w:hAnsi="Arial" w:cs="Arial"/>
              <w:color w:val="000000" w:themeColor="text1"/>
              <w:sz w:val="22"/>
              <w:szCs w:val="22"/>
            </w:rPr>
            <w:t>Table of Contents</w:t>
          </w:r>
        </w:p>
        <w:p w14:paraId="1E6D4029" w14:textId="77777777" w:rsidR="00AD46EF" w:rsidRPr="00030422" w:rsidRDefault="00473B17" w:rsidP="006725CB">
          <w:pPr>
            <w:pStyle w:val="TOC1"/>
            <w:tabs>
              <w:tab w:val="right" w:leader="dot" w:pos="9350"/>
            </w:tabs>
            <w:spacing w:line="360" w:lineRule="auto"/>
            <w:jc w:val="both"/>
            <w:rPr>
              <w:rFonts w:ascii="Arial" w:hAnsi="Arial" w:cs="Arial"/>
              <w:noProof/>
              <w:color w:val="000000" w:themeColor="text1"/>
            </w:rPr>
          </w:pPr>
          <w:r w:rsidRPr="00030422">
            <w:rPr>
              <w:rFonts w:ascii="Arial" w:hAnsi="Arial" w:cs="Arial"/>
              <w:color w:val="000000" w:themeColor="text1"/>
            </w:rPr>
            <w:fldChar w:fldCharType="begin"/>
          </w:r>
          <w:r w:rsidR="00AD46EF" w:rsidRPr="00030422">
            <w:rPr>
              <w:rFonts w:ascii="Arial" w:hAnsi="Arial" w:cs="Arial"/>
              <w:color w:val="000000" w:themeColor="text1"/>
            </w:rPr>
            <w:instrText xml:space="preserve"> TOC \o "1-3" \h \z \u </w:instrText>
          </w:r>
          <w:r w:rsidRPr="00030422">
            <w:rPr>
              <w:rFonts w:ascii="Arial" w:hAnsi="Arial" w:cs="Arial"/>
              <w:color w:val="000000" w:themeColor="text1"/>
            </w:rPr>
            <w:fldChar w:fldCharType="separate"/>
          </w:r>
          <w:hyperlink w:anchor="_Toc69318500" w:history="1">
            <w:r w:rsidR="00AD46EF" w:rsidRPr="00030422">
              <w:rPr>
                <w:rStyle w:val="Hyperlink"/>
                <w:rFonts w:ascii="Arial" w:hAnsi="Arial" w:cs="Arial"/>
                <w:noProof/>
                <w:color w:val="000000" w:themeColor="text1"/>
              </w:rPr>
              <w:t>Introduction</w:t>
            </w:r>
            <w:r w:rsidR="00AD46EF" w:rsidRPr="00030422">
              <w:rPr>
                <w:rFonts w:ascii="Arial" w:hAnsi="Arial" w:cs="Arial"/>
                <w:noProof/>
                <w:webHidden/>
                <w:color w:val="000000" w:themeColor="text1"/>
              </w:rPr>
              <w:tab/>
            </w:r>
            <w:r w:rsidRPr="00030422">
              <w:rPr>
                <w:rFonts w:ascii="Arial" w:hAnsi="Arial" w:cs="Arial"/>
                <w:noProof/>
                <w:webHidden/>
                <w:color w:val="000000" w:themeColor="text1"/>
              </w:rPr>
              <w:fldChar w:fldCharType="begin"/>
            </w:r>
            <w:r w:rsidR="00AD46EF" w:rsidRPr="00030422">
              <w:rPr>
                <w:rFonts w:ascii="Arial" w:hAnsi="Arial" w:cs="Arial"/>
                <w:noProof/>
                <w:webHidden/>
                <w:color w:val="000000" w:themeColor="text1"/>
              </w:rPr>
              <w:instrText xml:space="preserve"> PAGEREF _Toc69318500 \h </w:instrText>
            </w:r>
            <w:r w:rsidRPr="00030422">
              <w:rPr>
                <w:rFonts w:ascii="Arial" w:hAnsi="Arial" w:cs="Arial"/>
                <w:noProof/>
                <w:webHidden/>
                <w:color w:val="000000" w:themeColor="text1"/>
              </w:rPr>
            </w:r>
            <w:r w:rsidRPr="00030422">
              <w:rPr>
                <w:rFonts w:ascii="Arial" w:hAnsi="Arial" w:cs="Arial"/>
                <w:noProof/>
                <w:webHidden/>
                <w:color w:val="000000" w:themeColor="text1"/>
              </w:rPr>
              <w:fldChar w:fldCharType="separate"/>
            </w:r>
            <w:r w:rsidR="00AD46EF" w:rsidRPr="00030422">
              <w:rPr>
                <w:rFonts w:ascii="Arial" w:hAnsi="Arial" w:cs="Arial"/>
                <w:noProof/>
                <w:webHidden/>
                <w:color w:val="000000" w:themeColor="text1"/>
              </w:rPr>
              <w:t>3</w:t>
            </w:r>
            <w:r w:rsidRPr="00030422">
              <w:rPr>
                <w:rFonts w:ascii="Arial" w:hAnsi="Arial" w:cs="Arial"/>
                <w:noProof/>
                <w:webHidden/>
                <w:color w:val="000000" w:themeColor="text1"/>
              </w:rPr>
              <w:fldChar w:fldCharType="end"/>
            </w:r>
          </w:hyperlink>
        </w:p>
        <w:p w14:paraId="1E6D402A" w14:textId="77777777" w:rsidR="00AD46EF" w:rsidRPr="00030422" w:rsidRDefault="006E0AC9" w:rsidP="006725CB">
          <w:pPr>
            <w:pStyle w:val="TOC1"/>
            <w:tabs>
              <w:tab w:val="right" w:leader="dot" w:pos="9350"/>
            </w:tabs>
            <w:spacing w:line="360" w:lineRule="auto"/>
            <w:jc w:val="both"/>
            <w:rPr>
              <w:rFonts w:ascii="Arial" w:hAnsi="Arial" w:cs="Arial"/>
              <w:noProof/>
              <w:color w:val="000000" w:themeColor="text1"/>
            </w:rPr>
          </w:pPr>
          <w:hyperlink w:anchor="_Toc69318501" w:history="1">
            <w:r w:rsidR="00AD46EF" w:rsidRPr="00030422">
              <w:rPr>
                <w:rStyle w:val="Hyperlink"/>
                <w:rFonts w:ascii="Arial" w:hAnsi="Arial" w:cs="Arial"/>
                <w:noProof/>
                <w:color w:val="000000" w:themeColor="text1"/>
              </w:rPr>
              <w:t>Driscoll model of reflection</w:t>
            </w:r>
            <w:r w:rsidR="00AD46EF" w:rsidRPr="00030422">
              <w:rPr>
                <w:rFonts w:ascii="Arial" w:hAnsi="Arial" w:cs="Arial"/>
                <w:noProof/>
                <w:webHidden/>
                <w:color w:val="000000" w:themeColor="text1"/>
              </w:rPr>
              <w:tab/>
            </w:r>
            <w:r w:rsidR="00473B17" w:rsidRPr="00030422">
              <w:rPr>
                <w:rFonts w:ascii="Arial" w:hAnsi="Arial" w:cs="Arial"/>
                <w:noProof/>
                <w:webHidden/>
                <w:color w:val="000000" w:themeColor="text1"/>
              </w:rPr>
              <w:fldChar w:fldCharType="begin"/>
            </w:r>
            <w:r w:rsidR="00AD46EF" w:rsidRPr="00030422">
              <w:rPr>
                <w:rFonts w:ascii="Arial" w:hAnsi="Arial" w:cs="Arial"/>
                <w:noProof/>
                <w:webHidden/>
                <w:color w:val="000000" w:themeColor="text1"/>
              </w:rPr>
              <w:instrText xml:space="preserve"> PAGEREF _Toc69318501 \h </w:instrText>
            </w:r>
            <w:r w:rsidR="00473B17" w:rsidRPr="00030422">
              <w:rPr>
                <w:rFonts w:ascii="Arial" w:hAnsi="Arial" w:cs="Arial"/>
                <w:noProof/>
                <w:webHidden/>
                <w:color w:val="000000" w:themeColor="text1"/>
              </w:rPr>
            </w:r>
            <w:r w:rsidR="00473B17" w:rsidRPr="00030422">
              <w:rPr>
                <w:rFonts w:ascii="Arial" w:hAnsi="Arial" w:cs="Arial"/>
                <w:noProof/>
                <w:webHidden/>
                <w:color w:val="000000" w:themeColor="text1"/>
              </w:rPr>
              <w:fldChar w:fldCharType="separate"/>
            </w:r>
            <w:r w:rsidR="00AD46EF" w:rsidRPr="00030422">
              <w:rPr>
                <w:rFonts w:ascii="Arial" w:hAnsi="Arial" w:cs="Arial"/>
                <w:noProof/>
                <w:webHidden/>
                <w:color w:val="000000" w:themeColor="text1"/>
              </w:rPr>
              <w:t>3</w:t>
            </w:r>
            <w:r w:rsidR="00473B17" w:rsidRPr="00030422">
              <w:rPr>
                <w:rFonts w:ascii="Arial" w:hAnsi="Arial" w:cs="Arial"/>
                <w:noProof/>
                <w:webHidden/>
                <w:color w:val="000000" w:themeColor="text1"/>
              </w:rPr>
              <w:fldChar w:fldCharType="end"/>
            </w:r>
          </w:hyperlink>
        </w:p>
        <w:p w14:paraId="1E6D402B" w14:textId="77777777" w:rsidR="00AD46EF" w:rsidRPr="00030422" w:rsidRDefault="006E0AC9" w:rsidP="006725CB">
          <w:pPr>
            <w:pStyle w:val="TOC1"/>
            <w:tabs>
              <w:tab w:val="right" w:leader="dot" w:pos="9350"/>
            </w:tabs>
            <w:spacing w:line="360" w:lineRule="auto"/>
            <w:jc w:val="both"/>
            <w:rPr>
              <w:rFonts w:ascii="Arial" w:hAnsi="Arial" w:cs="Arial"/>
              <w:noProof/>
              <w:color w:val="000000" w:themeColor="text1"/>
            </w:rPr>
          </w:pPr>
          <w:hyperlink w:anchor="_Toc69318502" w:history="1">
            <w:r w:rsidR="00AD46EF" w:rsidRPr="00030422">
              <w:rPr>
                <w:rStyle w:val="Hyperlink"/>
                <w:rFonts w:ascii="Arial" w:hAnsi="Arial" w:cs="Arial"/>
                <w:noProof/>
                <w:color w:val="000000" w:themeColor="text1"/>
              </w:rPr>
              <w:t>Evaluation</w:t>
            </w:r>
            <w:r w:rsidR="00AD46EF" w:rsidRPr="00030422">
              <w:rPr>
                <w:rFonts w:ascii="Arial" w:hAnsi="Arial" w:cs="Arial"/>
                <w:noProof/>
                <w:webHidden/>
                <w:color w:val="000000" w:themeColor="text1"/>
              </w:rPr>
              <w:tab/>
            </w:r>
            <w:r w:rsidR="00473B17" w:rsidRPr="00030422">
              <w:rPr>
                <w:rFonts w:ascii="Arial" w:hAnsi="Arial" w:cs="Arial"/>
                <w:noProof/>
                <w:webHidden/>
                <w:color w:val="000000" w:themeColor="text1"/>
              </w:rPr>
              <w:fldChar w:fldCharType="begin"/>
            </w:r>
            <w:r w:rsidR="00AD46EF" w:rsidRPr="00030422">
              <w:rPr>
                <w:rFonts w:ascii="Arial" w:hAnsi="Arial" w:cs="Arial"/>
                <w:noProof/>
                <w:webHidden/>
                <w:color w:val="000000" w:themeColor="text1"/>
              </w:rPr>
              <w:instrText xml:space="preserve"> PAGEREF _Toc69318502 \h </w:instrText>
            </w:r>
            <w:r w:rsidR="00473B17" w:rsidRPr="00030422">
              <w:rPr>
                <w:rFonts w:ascii="Arial" w:hAnsi="Arial" w:cs="Arial"/>
                <w:noProof/>
                <w:webHidden/>
                <w:color w:val="000000" w:themeColor="text1"/>
              </w:rPr>
            </w:r>
            <w:r w:rsidR="00473B17" w:rsidRPr="00030422">
              <w:rPr>
                <w:rFonts w:ascii="Arial" w:hAnsi="Arial" w:cs="Arial"/>
                <w:noProof/>
                <w:webHidden/>
                <w:color w:val="000000" w:themeColor="text1"/>
              </w:rPr>
              <w:fldChar w:fldCharType="separate"/>
            </w:r>
            <w:r w:rsidR="00AD46EF" w:rsidRPr="00030422">
              <w:rPr>
                <w:rFonts w:ascii="Arial" w:hAnsi="Arial" w:cs="Arial"/>
                <w:noProof/>
                <w:webHidden/>
                <w:color w:val="000000" w:themeColor="text1"/>
              </w:rPr>
              <w:t>6</w:t>
            </w:r>
            <w:r w:rsidR="00473B17" w:rsidRPr="00030422">
              <w:rPr>
                <w:rFonts w:ascii="Arial" w:hAnsi="Arial" w:cs="Arial"/>
                <w:noProof/>
                <w:webHidden/>
                <w:color w:val="000000" w:themeColor="text1"/>
              </w:rPr>
              <w:fldChar w:fldCharType="end"/>
            </w:r>
          </w:hyperlink>
        </w:p>
        <w:p w14:paraId="1E6D402C" w14:textId="77777777" w:rsidR="00AD46EF" w:rsidRPr="00030422" w:rsidRDefault="006E0AC9" w:rsidP="006725CB">
          <w:pPr>
            <w:pStyle w:val="TOC1"/>
            <w:tabs>
              <w:tab w:val="right" w:leader="dot" w:pos="9350"/>
            </w:tabs>
            <w:spacing w:line="360" w:lineRule="auto"/>
            <w:jc w:val="both"/>
            <w:rPr>
              <w:rFonts w:ascii="Arial" w:hAnsi="Arial" w:cs="Arial"/>
              <w:noProof/>
              <w:color w:val="000000" w:themeColor="text1"/>
            </w:rPr>
          </w:pPr>
          <w:hyperlink w:anchor="_Toc69318503" w:history="1">
            <w:r w:rsidR="00AD46EF" w:rsidRPr="00030422">
              <w:rPr>
                <w:rStyle w:val="Hyperlink"/>
                <w:rFonts w:ascii="Arial" w:hAnsi="Arial" w:cs="Arial"/>
                <w:noProof/>
                <w:color w:val="000000" w:themeColor="text1"/>
              </w:rPr>
              <w:t>Conclusion</w:t>
            </w:r>
            <w:r w:rsidR="00AD46EF" w:rsidRPr="00030422">
              <w:rPr>
                <w:rFonts w:ascii="Arial" w:hAnsi="Arial" w:cs="Arial"/>
                <w:noProof/>
                <w:webHidden/>
                <w:color w:val="000000" w:themeColor="text1"/>
              </w:rPr>
              <w:tab/>
            </w:r>
            <w:r w:rsidR="00473B17" w:rsidRPr="00030422">
              <w:rPr>
                <w:rFonts w:ascii="Arial" w:hAnsi="Arial" w:cs="Arial"/>
                <w:noProof/>
                <w:webHidden/>
                <w:color w:val="000000" w:themeColor="text1"/>
              </w:rPr>
              <w:fldChar w:fldCharType="begin"/>
            </w:r>
            <w:r w:rsidR="00AD46EF" w:rsidRPr="00030422">
              <w:rPr>
                <w:rFonts w:ascii="Arial" w:hAnsi="Arial" w:cs="Arial"/>
                <w:noProof/>
                <w:webHidden/>
                <w:color w:val="000000" w:themeColor="text1"/>
              </w:rPr>
              <w:instrText xml:space="preserve"> PAGEREF _Toc69318503 \h </w:instrText>
            </w:r>
            <w:r w:rsidR="00473B17" w:rsidRPr="00030422">
              <w:rPr>
                <w:rFonts w:ascii="Arial" w:hAnsi="Arial" w:cs="Arial"/>
                <w:noProof/>
                <w:webHidden/>
                <w:color w:val="000000" w:themeColor="text1"/>
              </w:rPr>
            </w:r>
            <w:r w:rsidR="00473B17" w:rsidRPr="00030422">
              <w:rPr>
                <w:rFonts w:ascii="Arial" w:hAnsi="Arial" w:cs="Arial"/>
                <w:noProof/>
                <w:webHidden/>
                <w:color w:val="000000" w:themeColor="text1"/>
              </w:rPr>
              <w:fldChar w:fldCharType="separate"/>
            </w:r>
            <w:r w:rsidR="00AD46EF" w:rsidRPr="00030422">
              <w:rPr>
                <w:rFonts w:ascii="Arial" w:hAnsi="Arial" w:cs="Arial"/>
                <w:noProof/>
                <w:webHidden/>
                <w:color w:val="000000" w:themeColor="text1"/>
              </w:rPr>
              <w:t>6</w:t>
            </w:r>
            <w:r w:rsidR="00473B17" w:rsidRPr="00030422">
              <w:rPr>
                <w:rFonts w:ascii="Arial" w:hAnsi="Arial" w:cs="Arial"/>
                <w:noProof/>
                <w:webHidden/>
                <w:color w:val="000000" w:themeColor="text1"/>
              </w:rPr>
              <w:fldChar w:fldCharType="end"/>
            </w:r>
          </w:hyperlink>
        </w:p>
        <w:p w14:paraId="1E6D402D" w14:textId="77777777" w:rsidR="00AD46EF" w:rsidRPr="00030422" w:rsidRDefault="006E0AC9" w:rsidP="006725CB">
          <w:pPr>
            <w:pStyle w:val="TOC1"/>
            <w:tabs>
              <w:tab w:val="right" w:leader="dot" w:pos="9350"/>
            </w:tabs>
            <w:spacing w:line="360" w:lineRule="auto"/>
            <w:jc w:val="both"/>
            <w:rPr>
              <w:rFonts w:ascii="Arial" w:hAnsi="Arial" w:cs="Arial"/>
              <w:noProof/>
              <w:color w:val="000000" w:themeColor="text1"/>
            </w:rPr>
          </w:pPr>
          <w:hyperlink w:anchor="_Toc69318504" w:history="1">
            <w:r w:rsidR="00AD46EF" w:rsidRPr="00030422">
              <w:rPr>
                <w:rStyle w:val="Hyperlink"/>
                <w:rFonts w:ascii="Arial" w:hAnsi="Arial" w:cs="Arial"/>
                <w:noProof/>
                <w:color w:val="000000" w:themeColor="text1"/>
              </w:rPr>
              <w:t>References</w:t>
            </w:r>
            <w:r w:rsidR="00AD46EF" w:rsidRPr="00030422">
              <w:rPr>
                <w:rFonts w:ascii="Arial" w:hAnsi="Arial" w:cs="Arial"/>
                <w:noProof/>
                <w:webHidden/>
                <w:color w:val="000000" w:themeColor="text1"/>
              </w:rPr>
              <w:tab/>
            </w:r>
            <w:r w:rsidR="00473B17" w:rsidRPr="00030422">
              <w:rPr>
                <w:rFonts w:ascii="Arial" w:hAnsi="Arial" w:cs="Arial"/>
                <w:noProof/>
                <w:webHidden/>
                <w:color w:val="000000" w:themeColor="text1"/>
              </w:rPr>
              <w:fldChar w:fldCharType="begin"/>
            </w:r>
            <w:r w:rsidR="00AD46EF" w:rsidRPr="00030422">
              <w:rPr>
                <w:rFonts w:ascii="Arial" w:hAnsi="Arial" w:cs="Arial"/>
                <w:noProof/>
                <w:webHidden/>
                <w:color w:val="000000" w:themeColor="text1"/>
              </w:rPr>
              <w:instrText xml:space="preserve"> PAGEREF _Toc69318504 \h </w:instrText>
            </w:r>
            <w:r w:rsidR="00473B17" w:rsidRPr="00030422">
              <w:rPr>
                <w:rFonts w:ascii="Arial" w:hAnsi="Arial" w:cs="Arial"/>
                <w:noProof/>
                <w:webHidden/>
                <w:color w:val="000000" w:themeColor="text1"/>
              </w:rPr>
            </w:r>
            <w:r w:rsidR="00473B17" w:rsidRPr="00030422">
              <w:rPr>
                <w:rFonts w:ascii="Arial" w:hAnsi="Arial" w:cs="Arial"/>
                <w:noProof/>
                <w:webHidden/>
                <w:color w:val="000000" w:themeColor="text1"/>
              </w:rPr>
              <w:fldChar w:fldCharType="separate"/>
            </w:r>
            <w:r w:rsidR="00AD46EF" w:rsidRPr="00030422">
              <w:rPr>
                <w:rFonts w:ascii="Arial" w:hAnsi="Arial" w:cs="Arial"/>
                <w:noProof/>
                <w:webHidden/>
                <w:color w:val="000000" w:themeColor="text1"/>
              </w:rPr>
              <w:t>7</w:t>
            </w:r>
            <w:r w:rsidR="00473B17" w:rsidRPr="00030422">
              <w:rPr>
                <w:rFonts w:ascii="Arial" w:hAnsi="Arial" w:cs="Arial"/>
                <w:noProof/>
                <w:webHidden/>
                <w:color w:val="000000" w:themeColor="text1"/>
              </w:rPr>
              <w:fldChar w:fldCharType="end"/>
            </w:r>
          </w:hyperlink>
        </w:p>
        <w:p w14:paraId="1E6D402E" w14:textId="77777777" w:rsidR="00AD46EF" w:rsidRPr="00030422" w:rsidRDefault="00473B17" w:rsidP="006725CB">
          <w:pPr>
            <w:spacing w:line="360" w:lineRule="auto"/>
            <w:jc w:val="both"/>
            <w:rPr>
              <w:rFonts w:ascii="Arial" w:hAnsi="Arial" w:cs="Arial"/>
              <w:color w:val="000000" w:themeColor="text1"/>
            </w:rPr>
          </w:pPr>
          <w:r w:rsidRPr="00030422">
            <w:rPr>
              <w:rFonts w:ascii="Arial" w:hAnsi="Arial" w:cs="Arial"/>
              <w:color w:val="000000" w:themeColor="text1"/>
            </w:rPr>
            <w:fldChar w:fldCharType="end"/>
          </w:r>
        </w:p>
      </w:sdtContent>
    </w:sdt>
    <w:p w14:paraId="1E6D402F" w14:textId="77777777" w:rsidR="00B455E3" w:rsidRPr="00030422" w:rsidRDefault="00B455E3" w:rsidP="006725CB">
      <w:pPr>
        <w:spacing w:line="360" w:lineRule="auto"/>
        <w:jc w:val="both"/>
        <w:rPr>
          <w:rFonts w:ascii="Arial" w:hAnsi="Arial" w:cs="Arial"/>
          <w:b/>
          <w:color w:val="000000" w:themeColor="text1"/>
        </w:rPr>
      </w:pPr>
    </w:p>
    <w:p w14:paraId="1E6D4030" w14:textId="77777777" w:rsidR="00B455E3" w:rsidRPr="00030422" w:rsidRDefault="00B455E3" w:rsidP="006725CB">
      <w:pPr>
        <w:spacing w:line="360" w:lineRule="auto"/>
        <w:jc w:val="both"/>
        <w:rPr>
          <w:rFonts w:ascii="Arial" w:hAnsi="Arial" w:cs="Arial"/>
          <w:color w:val="000000" w:themeColor="text1"/>
        </w:rPr>
      </w:pPr>
      <w:r w:rsidRPr="00030422">
        <w:rPr>
          <w:rFonts w:ascii="Arial" w:hAnsi="Arial" w:cs="Arial"/>
          <w:color w:val="000000" w:themeColor="text1"/>
        </w:rPr>
        <w:br w:type="page"/>
      </w:r>
    </w:p>
    <w:p w14:paraId="1E6D4031" w14:textId="77777777" w:rsidR="00B455E3" w:rsidRPr="00030422" w:rsidRDefault="00B455E3" w:rsidP="006725CB">
      <w:pPr>
        <w:pStyle w:val="Heading1"/>
        <w:spacing w:line="360" w:lineRule="auto"/>
        <w:jc w:val="both"/>
        <w:rPr>
          <w:rFonts w:ascii="Arial" w:hAnsi="Arial" w:cs="Arial"/>
          <w:color w:val="000000" w:themeColor="text1"/>
          <w:sz w:val="22"/>
          <w:szCs w:val="22"/>
        </w:rPr>
      </w:pPr>
      <w:bookmarkStart w:id="0" w:name="_Toc69318500"/>
      <w:r w:rsidRPr="00030422">
        <w:rPr>
          <w:rStyle w:val="Strong"/>
          <w:rFonts w:ascii="Arial" w:hAnsi="Arial" w:cs="Arial"/>
          <w:b/>
          <w:bCs/>
          <w:color w:val="000000" w:themeColor="text1"/>
          <w:sz w:val="22"/>
          <w:szCs w:val="22"/>
        </w:rPr>
        <w:lastRenderedPageBreak/>
        <w:t>Introduction</w:t>
      </w:r>
      <w:bookmarkEnd w:id="0"/>
      <w:r w:rsidRPr="00030422">
        <w:rPr>
          <w:rStyle w:val="Strong"/>
          <w:rFonts w:ascii="Arial" w:hAnsi="Arial" w:cs="Arial"/>
          <w:b/>
          <w:bCs/>
          <w:color w:val="000000" w:themeColor="text1"/>
          <w:sz w:val="22"/>
          <w:szCs w:val="22"/>
        </w:rPr>
        <w:t> </w:t>
      </w:r>
    </w:p>
    <w:p w14:paraId="1E6D4032" w14:textId="77777777" w:rsidR="00B455E3" w:rsidRPr="00030422" w:rsidRDefault="00B455E3"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This report will define reflective learning with help of a model of reflection. This report will also mention time management or organizing study, academic writing, online learning experience, and reflection. Time management is a procedure of exercising and planning conscious management of time spent on a particular task or activity, for increasing the effectiveness, productivity, and efficiency. Academic writing is concise, structured, clear, and focused evidence. Academic writing aims to aid the understanding of the reader. Reflective writing is analytical writing where the writer describes an event, interaction, thought, or memory. This report will mention a reflection on each topic with the help of the Driscoll model of reflection. Driscoll has connected the three questions for the evaluation of experiencing learning cycle and these questions are </w:t>
      </w:r>
      <w:proofErr w:type="gramStart"/>
      <w:r w:rsidRPr="00030422">
        <w:rPr>
          <w:rFonts w:ascii="Arial" w:hAnsi="Arial" w:cs="Arial"/>
          <w:color w:val="000000" w:themeColor="text1"/>
        </w:rPr>
        <w:t>what?,</w:t>
      </w:r>
      <w:proofErr w:type="gramEnd"/>
      <w:r w:rsidRPr="00030422">
        <w:rPr>
          <w:rFonts w:ascii="Arial" w:hAnsi="Arial" w:cs="Arial"/>
          <w:color w:val="000000" w:themeColor="text1"/>
        </w:rPr>
        <w:t xml:space="preserve"> So What ?, and Now What? These three questions help in the evaluation of reflection of personal experience. This report is an academic report.</w:t>
      </w:r>
    </w:p>
    <w:p w14:paraId="1E6D4033" w14:textId="77777777" w:rsidR="00B455E3" w:rsidRPr="00030422" w:rsidRDefault="00B455E3" w:rsidP="006725CB">
      <w:pPr>
        <w:pStyle w:val="Heading1"/>
        <w:spacing w:line="360" w:lineRule="auto"/>
        <w:jc w:val="both"/>
        <w:rPr>
          <w:rFonts w:ascii="Arial" w:hAnsi="Arial" w:cs="Arial"/>
          <w:color w:val="000000" w:themeColor="text1"/>
          <w:sz w:val="22"/>
          <w:szCs w:val="22"/>
        </w:rPr>
      </w:pPr>
      <w:bookmarkStart w:id="1" w:name="_Toc69318501"/>
      <w:r w:rsidRPr="00030422">
        <w:rPr>
          <w:rStyle w:val="Strong"/>
          <w:rFonts w:ascii="Arial" w:hAnsi="Arial" w:cs="Arial"/>
          <w:b/>
          <w:bCs/>
          <w:color w:val="000000" w:themeColor="text1"/>
          <w:sz w:val="22"/>
          <w:szCs w:val="22"/>
        </w:rPr>
        <w:t>Driscoll model of reflection</w:t>
      </w:r>
      <w:bookmarkEnd w:id="1"/>
      <w:r w:rsidRPr="00030422">
        <w:rPr>
          <w:rStyle w:val="Strong"/>
          <w:rFonts w:ascii="Arial" w:hAnsi="Arial" w:cs="Arial"/>
          <w:b/>
          <w:bCs/>
          <w:color w:val="000000" w:themeColor="text1"/>
          <w:sz w:val="22"/>
          <w:szCs w:val="22"/>
        </w:rPr>
        <w:t> </w:t>
      </w:r>
    </w:p>
    <w:p w14:paraId="1E6D4034" w14:textId="77777777" w:rsidR="00B455E3" w:rsidRPr="00030422" w:rsidRDefault="00B455E3"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The Driscoll model of reflection is one of the most common and simple models of reflection which is developed in 1994, 2004, and 2007 by Driscoll. This model of reflection considers three stem questions that help in experiencing the learning cycle. Driscoll has connected the three questions for the evaluation of experiencing learning cycle. In 1970, the three questions were initially asked by Terry Boston and then studied by Driscoll these questions are </w:t>
      </w:r>
      <w:proofErr w:type="gramStart"/>
      <w:r w:rsidRPr="00030422">
        <w:rPr>
          <w:rFonts w:ascii="Arial" w:hAnsi="Arial" w:cs="Arial"/>
          <w:color w:val="000000" w:themeColor="text1"/>
        </w:rPr>
        <w:t>what?,</w:t>
      </w:r>
      <w:proofErr w:type="gramEnd"/>
      <w:r w:rsidRPr="00030422">
        <w:rPr>
          <w:rFonts w:ascii="Arial" w:hAnsi="Arial" w:cs="Arial"/>
          <w:color w:val="000000" w:themeColor="text1"/>
        </w:rPr>
        <w:t xml:space="preserve"> So What ?, and Now What ?. By answering these three questions an individual can explain his experience. With the help of this model, an individual or person can describe their feeling and it also helps in evaluating that what are the skills that you have leader during the module, how these skills will help you in future growth and development, and how you can work on improving those skills and learning. The three questions studied by Driscoll are deeply described below which will help in evaluating the reflection of learning from the module as this model is mainly based on these three </w:t>
      </w:r>
      <w:proofErr w:type="gramStart"/>
      <w:r w:rsidRPr="00030422">
        <w:rPr>
          <w:rFonts w:ascii="Arial" w:hAnsi="Arial" w:cs="Arial"/>
          <w:color w:val="000000" w:themeColor="text1"/>
        </w:rPr>
        <w:t>questions;</w:t>
      </w:r>
      <w:proofErr w:type="gramEnd"/>
      <w:r w:rsidR="00B1108C" w:rsidRPr="00030422">
        <w:rPr>
          <w:rFonts w:ascii="Arial" w:hAnsi="Arial" w:cs="Arial"/>
          <w:color w:val="000000" w:themeColor="text1"/>
        </w:rPr>
        <w:t xml:space="preserve"> </w:t>
      </w:r>
    </w:p>
    <w:p w14:paraId="1E6D4035" w14:textId="77777777" w:rsidR="00B1108C" w:rsidRPr="00030422" w:rsidRDefault="00B1108C" w:rsidP="006725CB">
      <w:pPr>
        <w:spacing w:line="360" w:lineRule="auto"/>
        <w:jc w:val="both"/>
        <w:rPr>
          <w:rFonts w:ascii="Arial" w:hAnsi="Arial" w:cs="Arial"/>
          <w:color w:val="000000" w:themeColor="text1"/>
        </w:rPr>
      </w:pPr>
      <w:r w:rsidRPr="00030422">
        <w:rPr>
          <w:rFonts w:ascii="Arial" w:hAnsi="Arial" w:cs="Arial"/>
          <w:color w:val="000000" w:themeColor="text1"/>
        </w:rPr>
        <w:lastRenderedPageBreak/>
        <w:t xml:space="preserve">                           </w:t>
      </w:r>
      <w:r w:rsidRPr="00030422">
        <w:rPr>
          <w:rFonts w:ascii="Arial" w:hAnsi="Arial" w:cs="Arial"/>
          <w:noProof/>
          <w:color w:val="000000" w:themeColor="text1"/>
        </w:rPr>
        <w:drawing>
          <wp:inline distT="0" distB="0" distL="0" distR="0" wp14:anchorId="1E6D405F" wp14:editId="1E6D4060">
            <wp:extent cx="3968160" cy="259434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968515" cy="2594577"/>
                    </a:xfrm>
                    <a:prstGeom prst="rect">
                      <a:avLst/>
                    </a:prstGeom>
                    <a:noFill/>
                    <a:ln w="9525">
                      <a:noFill/>
                      <a:miter lim="800000"/>
                      <a:headEnd/>
                      <a:tailEnd/>
                    </a:ln>
                  </pic:spPr>
                </pic:pic>
              </a:graphicData>
            </a:graphic>
          </wp:inline>
        </w:drawing>
      </w:r>
    </w:p>
    <w:p w14:paraId="1E6D4036" w14:textId="77777777" w:rsidR="00B1108C" w:rsidRPr="00030422" w:rsidRDefault="00B1108C"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                                                </w:t>
      </w:r>
      <w:r w:rsidR="00B455E3" w:rsidRPr="00030422">
        <w:rPr>
          <w:rFonts w:ascii="Arial" w:hAnsi="Arial" w:cs="Arial"/>
          <w:color w:val="000000" w:themeColor="text1"/>
        </w:rPr>
        <w:t xml:space="preserve">      </w:t>
      </w:r>
      <w:r w:rsidRPr="00030422">
        <w:rPr>
          <w:rFonts w:ascii="Arial" w:hAnsi="Arial" w:cs="Arial"/>
          <w:color w:val="000000" w:themeColor="text1"/>
        </w:rPr>
        <w:t xml:space="preserve">   Figure </w:t>
      </w:r>
      <w:r w:rsidR="00473B17" w:rsidRPr="00030422">
        <w:rPr>
          <w:rFonts w:ascii="Arial" w:hAnsi="Arial" w:cs="Arial"/>
          <w:color w:val="000000" w:themeColor="text1"/>
        </w:rPr>
        <w:fldChar w:fldCharType="begin"/>
      </w:r>
      <w:r w:rsidRPr="00030422">
        <w:rPr>
          <w:rFonts w:ascii="Arial" w:hAnsi="Arial" w:cs="Arial"/>
          <w:color w:val="000000" w:themeColor="text1"/>
        </w:rPr>
        <w:instrText xml:space="preserve"> SEQ Figure \* ARABIC </w:instrText>
      </w:r>
      <w:r w:rsidR="00473B17" w:rsidRPr="00030422">
        <w:rPr>
          <w:rFonts w:ascii="Arial" w:hAnsi="Arial" w:cs="Arial"/>
          <w:color w:val="000000" w:themeColor="text1"/>
        </w:rPr>
        <w:fldChar w:fldCharType="separate"/>
      </w:r>
      <w:r w:rsidRPr="00030422">
        <w:rPr>
          <w:rFonts w:ascii="Arial" w:hAnsi="Arial" w:cs="Arial"/>
          <w:noProof/>
          <w:color w:val="000000" w:themeColor="text1"/>
        </w:rPr>
        <w:t>1</w:t>
      </w:r>
      <w:r w:rsidR="00473B17" w:rsidRPr="00030422">
        <w:rPr>
          <w:rFonts w:ascii="Arial" w:hAnsi="Arial" w:cs="Arial"/>
          <w:color w:val="000000" w:themeColor="text1"/>
        </w:rPr>
        <w:fldChar w:fldCharType="end"/>
      </w:r>
      <w:r w:rsidRPr="00030422">
        <w:rPr>
          <w:rFonts w:ascii="Arial" w:hAnsi="Arial" w:cs="Arial"/>
          <w:color w:val="000000" w:themeColor="text1"/>
        </w:rPr>
        <w:t xml:space="preserve"> Driscoll model of reflection</w:t>
      </w:r>
    </w:p>
    <w:p w14:paraId="1E6D4037" w14:textId="77777777" w:rsidR="000D5671" w:rsidRPr="00030422" w:rsidRDefault="000D5671" w:rsidP="006725CB">
      <w:pPr>
        <w:spacing w:line="360" w:lineRule="auto"/>
        <w:jc w:val="both"/>
        <w:rPr>
          <w:rFonts w:ascii="Arial" w:hAnsi="Arial" w:cs="Arial"/>
          <w:b/>
          <w:color w:val="000000" w:themeColor="text1"/>
        </w:rPr>
      </w:pPr>
      <w:r w:rsidRPr="00030422">
        <w:rPr>
          <w:rFonts w:ascii="Arial" w:hAnsi="Arial" w:cs="Arial"/>
          <w:b/>
          <w:color w:val="000000" w:themeColor="text1"/>
        </w:rPr>
        <w:t xml:space="preserve">What? </w:t>
      </w:r>
    </w:p>
    <w:p w14:paraId="1E6D4038" w14:textId="77777777" w:rsidR="00F1768C" w:rsidRPr="00030422" w:rsidRDefault="00F1768C"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This is the first step of the Driscoll model of </w:t>
      </w:r>
      <w:proofErr w:type="gramStart"/>
      <w:r w:rsidRPr="00030422">
        <w:rPr>
          <w:rFonts w:ascii="Arial" w:hAnsi="Arial" w:cs="Arial"/>
          <w:color w:val="000000" w:themeColor="text1"/>
        </w:rPr>
        <w:t>reflection</w:t>
      </w:r>
      <w:proofErr w:type="gramEnd"/>
      <w:r w:rsidRPr="00030422">
        <w:rPr>
          <w:rFonts w:ascii="Arial" w:hAnsi="Arial" w:cs="Arial"/>
          <w:color w:val="000000" w:themeColor="text1"/>
        </w:rPr>
        <w:t xml:space="preserve"> and it will help me in properly describing my experience of learning from this module. From this module, I have got to learn so many things and skills and it has also increased my knowledge about academic learning. During this module, I have learned academic skills such as time management skills, academic writing, reflection writing, and many more skills. Time management skills are a procedure of exercising and planning conscious management of time spent on a particular task or activity, for increasing the effectiveness, productivity, and efficiency. Time management skills have helped me in many ways as it has increased my effective time management skills</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(Chin et al., 2013)</w:t>
      </w:r>
      <w:r w:rsidRPr="00030422">
        <w:rPr>
          <w:rFonts w:ascii="Arial" w:hAnsi="Arial" w:cs="Arial"/>
          <w:color w:val="000000" w:themeColor="text1"/>
        </w:rPr>
        <w:t xml:space="preserve">. This skill has helped me in using my time effectively </w:t>
      </w:r>
      <w:proofErr w:type="gramStart"/>
      <w:r w:rsidRPr="00030422">
        <w:rPr>
          <w:rFonts w:ascii="Arial" w:hAnsi="Arial" w:cs="Arial"/>
          <w:color w:val="000000" w:themeColor="text1"/>
        </w:rPr>
        <w:t>and also</w:t>
      </w:r>
      <w:proofErr w:type="gramEnd"/>
      <w:r w:rsidRPr="00030422">
        <w:rPr>
          <w:rFonts w:ascii="Arial" w:hAnsi="Arial" w:cs="Arial"/>
          <w:color w:val="000000" w:themeColor="text1"/>
        </w:rPr>
        <w:t xml:space="preserve"> has helped me in doing all the tasks and activities systematically and it is beneficial for me as with the help of this I can manage all the tasks and activities effectively. It is very important for me in academic learning as this helps in prioritizing my work which helps me completing my work or assignment within a limited time.</w:t>
      </w:r>
    </w:p>
    <w:p w14:paraId="1E6D4039" w14:textId="77777777" w:rsidR="00F1768C" w:rsidRPr="00030422" w:rsidRDefault="00F1768C" w:rsidP="006725CB">
      <w:pPr>
        <w:spacing w:line="360" w:lineRule="auto"/>
        <w:jc w:val="both"/>
        <w:rPr>
          <w:rFonts w:ascii="Arial" w:hAnsi="Arial" w:cs="Arial"/>
          <w:color w:val="000000" w:themeColor="text1"/>
        </w:rPr>
      </w:pPr>
      <w:r w:rsidRPr="00030422">
        <w:rPr>
          <w:rFonts w:ascii="Arial" w:hAnsi="Arial" w:cs="Arial"/>
          <w:color w:val="000000" w:themeColor="text1"/>
        </w:rPr>
        <w:t>From this module, I have learned academic writing and it is concise, structured, clear, and focused evidence. Academic writing aims to aid the understanding of the reader. It has improved my academic writing skills and it helps in using the appropriate tenses and languages and it helps me in writing more formally and improving the tone of and style of writing. Academic writing is very important for an academic student as it helps in improving the writing skills which will be helpful for me in completing any project and assignment correctly without and errors and language mistakes</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w:t>
      </w:r>
      <w:proofErr w:type="spellStart"/>
      <w:r w:rsidR="0087266B" w:rsidRPr="00030422">
        <w:rPr>
          <w:rFonts w:ascii="Arial" w:hAnsi="Arial" w:cs="Arial"/>
          <w:color w:val="000000" w:themeColor="text1"/>
          <w:shd w:val="clear" w:color="auto" w:fill="FFFFFF"/>
        </w:rPr>
        <w:t>Ghiasvand</w:t>
      </w:r>
      <w:proofErr w:type="spellEnd"/>
      <w:r w:rsidR="0087266B" w:rsidRPr="00030422">
        <w:rPr>
          <w:rFonts w:ascii="Arial" w:hAnsi="Arial" w:cs="Arial"/>
          <w:color w:val="000000" w:themeColor="text1"/>
          <w:shd w:val="clear" w:color="auto" w:fill="FFFFFF"/>
        </w:rPr>
        <w:t xml:space="preserve"> et al., 2017)</w:t>
      </w:r>
      <w:r w:rsidRPr="00030422">
        <w:rPr>
          <w:rFonts w:ascii="Arial" w:hAnsi="Arial" w:cs="Arial"/>
          <w:color w:val="000000" w:themeColor="text1"/>
        </w:rPr>
        <w:t xml:space="preserve">. This module was also very beneficial for me as I </w:t>
      </w:r>
      <w:r w:rsidRPr="00030422">
        <w:rPr>
          <w:rFonts w:ascii="Arial" w:hAnsi="Arial" w:cs="Arial"/>
          <w:color w:val="000000" w:themeColor="text1"/>
        </w:rPr>
        <w:lastRenderedPageBreak/>
        <w:t>have also learned the reflective writing skill which helps in explaining my experience of any event.</w:t>
      </w:r>
    </w:p>
    <w:p w14:paraId="1E6D403A" w14:textId="77777777" w:rsidR="00F1768C" w:rsidRPr="00030422" w:rsidRDefault="00F1768C" w:rsidP="006725CB">
      <w:pPr>
        <w:spacing w:line="360" w:lineRule="auto"/>
        <w:jc w:val="both"/>
        <w:rPr>
          <w:rFonts w:ascii="Arial" w:hAnsi="Arial" w:cs="Arial"/>
          <w:color w:val="000000" w:themeColor="text1"/>
        </w:rPr>
      </w:pPr>
      <w:r w:rsidRPr="00030422">
        <w:rPr>
          <w:rFonts w:ascii="Arial" w:hAnsi="Arial" w:cs="Arial"/>
          <w:color w:val="000000" w:themeColor="text1"/>
        </w:rPr>
        <w:t>Reflective writing is analytical writing which helps in describing my personal experience of a situation or event. It helps in explaining what I saw, what did I notice, and how did I react while observing the event or situation</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(Kaya et al., 2012)</w:t>
      </w:r>
      <w:r w:rsidRPr="00030422">
        <w:rPr>
          <w:rFonts w:ascii="Arial" w:hAnsi="Arial" w:cs="Arial"/>
          <w:color w:val="000000" w:themeColor="text1"/>
        </w:rPr>
        <w:t xml:space="preserve">. From this module, I have learned so many skills which will be helpful for me in the future, and by improving these skills I will be able to manage and control so many tasks and activities properly and effectively. From this module, I have also learned how to manage and continue learning through online learning. Online learning was very difficult for as I was not so familiar with online learning and due to dynamic change in the climate all the universities and schools had to start taking online classes and it has created many difficulties for me as initially, I was not able to learn properly and understand the topic that is being explained during the online class. But gradually I was able to become familiar with online learning ad my overall experience of learning online was </w:t>
      </w:r>
      <w:proofErr w:type="gramStart"/>
      <w:r w:rsidRPr="00030422">
        <w:rPr>
          <w:rFonts w:ascii="Arial" w:hAnsi="Arial" w:cs="Arial"/>
          <w:color w:val="000000" w:themeColor="text1"/>
        </w:rPr>
        <w:t>nice</w:t>
      </w:r>
      <w:proofErr w:type="gramEnd"/>
      <w:r w:rsidRPr="00030422">
        <w:rPr>
          <w:rFonts w:ascii="Arial" w:hAnsi="Arial" w:cs="Arial"/>
          <w:color w:val="000000" w:themeColor="text1"/>
        </w:rPr>
        <w:t xml:space="preserve"> and I have learned how to manage time management skills for managing studies during online learning</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w:t>
      </w:r>
      <w:proofErr w:type="spellStart"/>
      <w:r w:rsidR="0087266B" w:rsidRPr="00030422">
        <w:rPr>
          <w:rFonts w:ascii="Arial" w:hAnsi="Arial" w:cs="Arial"/>
          <w:color w:val="000000" w:themeColor="text1"/>
          <w:shd w:val="clear" w:color="auto" w:fill="FFFFFF"/>
        </w:rPr>
        <w:t>Mallia</w:t>
      </w:r>
      <w:proofErr w:type="spellEnd"/>
      <w:r w:rsidR="0087266B" w:rsidRPr="00030422">
        <w:rPr>
          <w:rFonts w:ascii="Arial" w:hAnsi="Arial" w:cs="Arial"/>
          <w:color w:val="000000" w:themeColor="text1"/>
          <w:shd w:val="clear" w:color="auto" w:fill="FFFFFF"/>
        </w:rPr>
        <w:t>, 2017)</w:t>
      </w:r>
      <w:r w:rsidRPr="00030422">
        <w:rPr>
          <w:rFonts w:ascii="Arial" w:hAnsi="Arial" w:cs="Arial"/>
          <w:color w:val="000000" w:themeColor="text1"/>
        </w:rPr>
        <w:t xml:space="preserve">. Online learning was like an opportunity for me and all students as we can continue learning through this method as this was the only option left during Covid-19 though I have faced many difficulties in adopting e-learning but gradually I </w:t>
      </w:r>
      <w:proofErr w:type="gramStart"/>
      <w:r w:rsidRPr="00030422">
        <w:rPr>
          <w:rFonts w:ascii="Arial" w:hAnsi="Arial" w:cs="Arial"/>
          <w:color w:val="000000" w:themeColor="text1"/>
        </w:rPr>
        <w:t>didn’t</w:t>
      </w:r>
      <w:proofErr w:type="gramEnd"/>
      <w:r w:rsidRPr="00030422">
        <w:rPr>
          <w:rFonts w:ascii="Arial" w:hAnsi="Arial" w:cs="Arial"/>
          <w:color w:val="000000" w:themeColor="text1"/>
        </w:rPr>
        <w:t xml:space="preserve"> find it so difficult and even I got to learn so many skills during online learning.</w:t>
      </w:r>
    </w:p>
    <w:p w14:paraId="1E6D403B" w14:textId="77777777" w:rsidR="00F1768C" w:rsidRPr="00030422" w:rsidRDefault="00F1768C" w:rsidP="006725CB">
      <w:pPr>
        <w:spacing w:line="360" w:lineRule="auto"/>
        <w:jc w:val="both"/>
        <w:rPr>
          <w:rFonts w:ascii="Arial" w:hAnsi="Arial" w:cs="Arial"/>
          <w:color w:val="000000" w:themeColor="text1"/>
        </w:rPr>
      </w:pPr>
      <w:r w:rsidRPr="00030422">
        <w:rPr>
          <w:rStyle w:val="Strong"/>
          <w:rFonts w:ascii="Arial" w:hAnsi="Arial" w:cs="Arial"/>
          <w:color w:val="000000" w:themeColor="text1"/>
        </w:rPr>
        <w:t>So What? </w:t>
      </w:r>
    </w:p>
    <w:p w14:paraId="1E6D403C" w14:textId="77777777" w:rsidR="00F1768C" w:rsidRPr="00030422" w:rsidRDefault="00F1768C"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This is the second step of the reflection model which helps in describing what are improvements can be made by an individual or a person after learning from the module or course. All the skills that I have learned from the module are very important for me. By improving these </w:t>
      </w:r>
      <w:proofErr w:type="gramStart"/>
      <w:r w:rsidRPr="00030422">
        <w:rPr>
          <w:rFonts w:ascii="Arial" w:hAnsi="Arial" w:cs="Arial"/>
          <w:color w:val="000000" w:themeColor="text1"/>
        </w:rPr>
        <w:t>skills</w:t>
      </w:r>
      <w:proofErr w:type="gramEnd"/>
      <w:r w:rsidRPr="00030422">
        <w:rPr>
          <w:rFonts w:ascii="Arial" w:hAnsi="Arial" w:cs="Arial"/>
          <w:color w:val="000000" w:themeColor="text1"/>
        </w:rPr>
        <w:t xml:space="preserve"> it will help me in the personal growth. I can improve time management skills by preparing or making a schedule so that I can follow that for completing my task and activities during online learning as during online learning I had to face many problems as there was no management and it was affecting my studies. I can improve my time management skills by putting some limitations on myself and setting boundaries and deadlines for completing any task ad work. This will help me in achieving short-term and long-term goals. I can also prioritize my work with the help of time management skills. By improving my academic writing </w:t>
      </w:r>
      <w:proofErr w:type="gramStart"/>
      <w:r w:rsidRPr="00030422">
        <w:rPr>
          <w:rFonts w:ascii="Arial" w:hAnsi="Arial" w:cs="Arial"/>
          <w:color w:val="000000" w:themeColor="text1"/>
        </w:rPr>
        <w:t>skills</w:t>
      </w:r>
      <w:proofErr w:type="gramEnd"/>
      <w:r w:rsidRPr="00030422">
        <w:rPr>
          <w:rFonts w:ascii="Arial" w:hAnsi="Arial" w:cs="Arial"/>
          <w:color w:val="000000" w:themeColor="text1"/>
        </w:rPr>
        <w:t xml:space="preserve"> I will be able to write appropriately and this will very beneficial for me as academic writing plays a very important role in for an academic student</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(Allan and Driscoll, 2014)</w:t>
      </w:r>
      <w:r w:rsidRPr="00030422">
        <w:rPr>
          <w:rFonts w:ascii="Arial" w:hAnsi="Arial" w:cs="Arial"/>
          <w:color w:val="000000" w:themeColor="text1"/>
        </w:rPr>
        <w:t xml:space="preserve">. I can improve my academic writing skills by learning and emphasizing on tenses, punctuation, sentence structure, concise, and vocabulary. </w:t>
      </w:r>
      <w:r w:rsidRPr="00030422">
        <w:rPr>
          <w:rFonts w:ascii="Arial" w:hAnsi="Arial" w:cs="Arial"/>
          <w:color w:val="000000" w:themeColor="text1"/>
        </w:rPr>
        <w:lastRenderedPageBreak/>
        <w:t xml:space="preserve">By expanding my </w:t>
      </w:r>
      <w:proofErr w:type="gramStart"/>
      <w:r w:rsidRPr="00030422">
        <w:rPr>
          <w:rFonts w:ascii="Arial" w:hAnsi="Arial" w:cs="Arial"/>
          <w:color w:val="000000" w:themeColor="text1"/>
        </w:rPr>
        <w:t>vocabulary</w:t>
      </w:r>
      <w:proofErr w:type="gramEnd"/>
      <w:r w:rsidRPr="00030422">
        <w:rPr>
          <w:rFonts w:ascii="Arial" w:hAnsi="Arial" w:cs="Arial"/>
          <w:color w:val="000000" w:themeColor="text1"/>
        </w:rPr>
        <w:t xml:space="preserve"> I can improve my academic writing skills. Reflective writing skills can be helpful for me in describing my personal experience of an event or situation or occasion. I can develop reflective writing skills by linking between my personal experience and knowledge. Reflective writing plays a very important role during the academic earning and it will also be beneficial in the future while experience or describing any situation or event. I have also learned so many things while online learning as it has improved my vision of using technology as I can also use technology for improving my studies and it has made my work easy as I can easily record any class and can listen whenever I want to it saves and helps in clearing my doubts related to study.</w:t>
      </w:r>
    </w:p>
    <w:p w14:paraId="1E6D403D" w14:textId="77777777" w:rsidR="00F1768C" w:rsidRPr="00030422" w:rsidRDefault="00F1768C" w:rsidP="006725CB">
      <w:pPr>
        <w:spacing w:line="360" w:lineRule="auto"/>
        <w:jc w:val="both"/>
        <w:rPr>
          <w:rFonts w:ascii="Arial" w:hAnsi="Arial" w:cs="Arial"/>
          <w:color w:val="000000" w:themeColor="text1"/>
        </w:rPr>
      </w:pPr>
      <w:r w:rsidRPr="00030422">
        <w:rPr>
          <w:rStyle w:val="Strong"/>
          <w:rFonts w:ascii="Arial" w:hAnsi="Arial" w:cs="Arial"/>
          <w:color w:val="000000" w:themeColor="text1"/>
        </w:rPr>
        <w:t>What Next? </w:t>
      </w:r>
    </w:p>
    <w:p w14:paraId="1E6D403E" w14:textId="77777777" w:rsidR="00F1768C" w:rsidRPr="00030422" w:rsidRDefault="00F1768C"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This is the third step of the Driscoll model of </w:t>
      </w:r>
      <w:proofErr w:type="gramStart"/>
      <w:r w:rsidRPr="00030422">
        <w:rPr>
          <w:rFonts w:ascii="Arial" w:hAnsi="Arial" w:cs="Arial"/>
          <w:color w:val="000000" w:themeColor="text1"/>
        </w:rPr>
        <w:t>reflection</w:t>
      </w:r>
      <w:proofErr w:type="gramEnd"/>
      <w:r w:rsidRPr="00030422">
        <w:rPr>
          <w:rFonts w:ascii="Arial" w:hAnsi="Arial" w:cs="Arial"/>
          <w:color w:val="000000" w:themeColor="text1"/>
        </w:rPr>
        <w:t xml:space="preserve"> and it helps in applying all the skills that I have learned from the module and it helps in understanding how these skills and knowledge will help me in my future development. The skills and knowledge that I have learned will be very beneficial for me in future development. All these skills will help me in personal and professional development. Time management skills will help in the future while doing any job. This skill helps in improving organization skills </w:t>
      </w:r>
      <w:proofErr w:type="gramStart"/>
      <w:r w:rsidRPr="00030422">
        <w:rPr>
          <w:rFonts w:ascii="Arial" w:hAnsi="Arial" w:cs="Arial"/>
          <w:color w:val="000000" w:themeColor="text1"/>
        </w:rPr>
        <w:t>and also</w:t>
      </w:r>
      <w:proofErr w:type="gramEnd"/>
      <w:r w:rsidRPr="00030422">
        <w:rPr>
          <w:rFonts w:ascii="Arial" w:hAnsi="Arial" w:cs="Arial"/>
          <w:color w:val="000000" w:themeColor="text1"/>
        </w:rPr>
        <w:t xml:space="preserve"> helps in scheduling and prioritizing my work which will be beneficial for me professionally as it will help me in managing time and work at the workplace</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(Babatunde and El-</w:t>
      </w:r>
      <w:proofErr w:type="spellStart"/>
      <w:r w:rsidR="0087266B" w:rsidRPr="00030422">
        <w:rPr>
          <w:rFonts w:ascii="Arial" w:hAnsi="Arial" w:cs="Arial"/>
          <w:color w:val="000000" w:themeColor="text1"/>
          <w:shd w:val="clear" w:color="auto" w:fill="FFFFFF"/>
        </w:rPr>
        <w:t>Gohary</w:t>
      </w:r>
      <w:proofErr w:type="spellEnd"/>
      <w:r w:rsidR="0087266B" w:rsidRPr="00030422">
        <w:rPr>
          <w:rFonts w:ascii="Arial" w:hAnsi="Arial" w:cs="Arial"/>
          <w:color w:val="000000" w:themeColor="text1"/>
          <w:shd w:val="clear" w:color="auto" w:fill="FFFFFF"/>
        </w:rPr>
        <w:t>, 2019)</w:t>
      </w:r>
      <w:r w:rsidRPr="00030422">
        <w:rPr>
          <w:rFonts w:ascii="Arial" w:hAnsi="Arial" w:cs="Arial"/>
          <w:color w:val="000000" w:themeColor="text1"/>
        </w:rPr>
        <w:t>. Time management skills play a very important role in professional life as it helps in managing and completing multiple works at the same time. Reflective writing and academic writing skills will be beneficial for me as it has improved my style and tone of writing and reflective writing will help me describing and evaluating what I have learned from any event or situation. All these skills will help me in personal and professional development. Time management skills have played a very important role as this will help in managing multiple works at the same time at the workplace which will help in completing my work effectively and properly</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(Ryan, 2011)</w:t>
      </w:r>
      <w:r w:rsidRPr="00030422">
        <w:rPr>
          <w:rFonts w:ascii="Arial" w:hAnsi="Arial" w:cs="Arial"/>
          <w:color w:val="000000" w:themeColor="text1"/>
        </w:rPr>
        <w:t>. These skills have also helped me in improving my employability skills which will help me in achieving my desired job and carrier in the future. All these skills that I have learned during this module will help me in the future as I will be able to manage and prioritize my work and this will help me while working in any company.</w:t>
      </w:r>
    </w:p>
    <w:p w14:paraId="1E6D403F" w14:textId="77777777" w:rsidR="00F1768C" w:rsidRPr="00030422" w:rsidRDefault="00F1768C" w:rsidP="006725CB">
      <w:pPr>
        <w:pStyle w:val="Heading1"/>
        <w:spacing w:line="360" w:lineRule="auto"/>
        <w:jc w:val="both"/>
        <w:rPr>
          <w:rFonts w:ascii="Arial" w:hAnsi="Arial" w:cs="Arial"/>
          <w:color w:val="000000" w:themeColor="text1"/>
          <w:sz w:val="22"/>
          <w:szCs w:val="22"/>
        </w:rPr>
      </w:pPr>
      <w:bookmarkStart w:id="2" w:name="_Toc69318502"/>
      <w:r w:rsidRPr="00030422">
        <w:rPr>
          <w:rStyle w:val="Strong"/>
          <w:rFonts w:ascii="Arial" w:hAnsi="Arial" w:cs="Arial"/>
          <w:b/>
          <w:bCs/>
          <w:color w:val="000000" w:themeColor="text1"/>
          <w:sz w:val="22"/>
          <w:szCs w:val="22"/>
        </w:rPr>
        <w:t>Evaluation</w:t>
      </w:r>
      <w:bookmarkEnd w:id="2"/>
      <w:r w:rsidRPr="00030422">
        <w:rPr>
          <w:rStyle w:val="Strong"/>
          <w:rFonts w:ascii="Arial" w:hAnsi="Arial" w:cs="Arial"/>
          <w:b/>
          <w:bCs/>
          <w:color w:val="000000" w:themeColor="text1"/>
          <w:sz w:val="22"/>
          <w:szCs w:val="22"/>
        </w:rPr>
        <w:t> </w:t>
      </w:r>
    </w:p>
    <w:p w14:paraId="1E6D4040" w14:textId="77777777" w:rsidR="00F1768C" w:rsidRPr="00030422" w:rsidRDefault="00F1768C"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The Driscoll’s model of reflection has made it easier for me to describe my experience and learning of the course. This model of reflection has made it easier for me to explain what I have learned from the module. This is the </w:t>
      </w:r>
      <w:r w:rsidR="00B455E3" w:rsidRPr="00030422">
        <w:rPr>
          <w:rFonts w:ascii="Arial" w:hAnsi="Arial" w:cs="Arial"/>
          <w:color w:val="000000" w:themeColor="text1"/>
        </w:rPr>
        <w:t>simplest</w:t>
      </w:r>
      <w:r w:rsidRPr="00030422">
        <w:rPr>
          <w:rFonts w:ascii="Arial" w:hAnsi="Arial" w:cs="Arial"/>
          <w:color w:val="000000" w:themeColor="text1"/>
        </w:rPr>
        <w:t xml:space="preserve"> model of reflection and it was very easy for me to </w:t>
      </w:r>
      <w:r w:rsidRPr="00030422">
        <w:rPr>
          <w:rFonts w:ascii="Arial" w:hAnsi="Arial" w:cs="Arial"/>
          <w:color w:val="000000" w:themeColor="text1"/>
        </w:rPr>
        <w:lastRenderedPageBreak/>
        <w:t>evaluate and describe with the help of this model</w:t>
      </w:r>
      <w:r w:rsidR="0087266B" w:rsidRPr="00030422">
        <w:rPr>
          <w:rFonts w:ascii="Arial" w:hAnsi="Arial" w:cs="Arial"/>
          <w:color w:val="000000" w:themeColor="text1"/>
        </w:rPr>
        <w:t xml:space="preserve"> </w:t>
      </w:r>
      <w:r w:rsidR="0087266B" w:rsidRPr="00030422">
        <w:rPr>
          <w:rFonts w:ascii="Arial" w:hAnsi="Arial" w:cs="Arial"/>
          <w:color w:val="000000" w:themeColor="text1"/>
          <w:shd w:val="clear" w:color="auto" w:fill="FFFFFF"/>
        </w:rPr>
        <w:t>(</w:t>
      </w:r>
      <w:proofErr w:type="spellStart"/>
      <w:r w:rsidR="0087266B" w:rsidRPr="00030422">
        <w:rPr>
          <w:rFonts w:ascii="Arial" w:hAnsi="Arial" w:cs="Arial"/>
          <w:color w:val="000000" w:themeColor="text1"/>
          <w:shd w:val="clear" w:color="auto" w:fill="FFFFFF"/>
        </w:rPr>
        <w:t>Golaghaie</w:t>
      </w:r>
      <w:proofErr w:type="spellEnd"/>
      <w:r w:rsidR="0087266B" w:rsidRPr="00030422">
        <w:rPr>
          <w:rFonts w:ascii="Arial" w:hAnsi="Arial" w:cs="Arial"/>
          <w:color w:val="000000" w:themeColor="text1"/>
          <w:shd w:val="clear" w:color="auto" w:fill="FFFFFF"/>
        </w:rPr>
        <w:t xml:space="preserve"> et al., 2019)</w:t>
      </w:r>
      <w:r w:rsidRPr="00030422">
        <w:rPr>
          <w:rFonts w:ascii="Arial" w:hAnsi="Arial" w:cs="Arial"/>
          <w:color w:val="000000" w:themeColor="text1"/>
        </w:rPr>
        <w:t>. The three simple steps or stages of this model were very straightforward and very simple which had helped me in evaluating my skills and knowledge that I have learned from the during module course.</w:t>
      </w:r>
    </w:p>
    <w:p w14:paraId="1E6D4041" w14:textId="77777777" w:rsidR="00F1768C" w:rsidRPr="00030422" w:rsidRDefault="00F1768C" w:rsidP="006725CB">
      <w:pPr>
        <w:pStyle w:val="Heading1"/>
        <w:spacing w:line="360" w:lineRule="auto"/>
        <w:jc w:val="both"/>
        <w:rPr>
          <w:rFonts w:ascii="Arial" w:hAnsi="Arial" w:cs="Arial"/>
          <w:color w:val="000000" w:themeColor="text1"/>
          <w:sz w:val="22"/>
          <w:szCs w:val="22"/>
        </w:rPr>
      </w:pPr>
      <w:bookmarkStart w:id="3" w:name="_Toc69318503"/>
      <w:r w:rsidRPr="00030422">
        <w:rPr>
          <w:rStyle w:val="Strong"/>
          <w:rFonts w:ascii="Arial" w:hAnsi="Arial" w:cs="Arial"/>
          <w:b/>
          <w:bCs/>
          <w:color w:val="000000" w:themeColor="text1"/>
          <w:sz w:val="22"/>
          <w:szCs w:val="22"/>
        </w:rPr>
        <w:t>Conclusion</w:t>
      </w:r>
      <w:bookmarkEnd w:id="3"/>
      <w:r w:rsidRPr="00030422">
        <w:rPr>
          <w:rStyle w:val="Strong"/>
          <w:rFonts w:ascii="Arial" w:hAnsi="Arial" w:cs="Arial"/>
          <w:b/>
          <w:bCs/>
          <w:color w:val="000000" w:themeColor="text1"/>
          <w:sz w:val="22"/>
          <w:szCs w:val="22"/>
        </w:rPr>
        <w:t> </w:t>
      </w:r>
    </w:p>
    <w:p w14:paraId="1E6D4042" w14:textId="77777777" w:rsidR="0087266B" w:rsidRPr="00030422" w:rsidRDefault="00F1768C"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This was a reflective academic report and it ah mentioned Driscoll’s model of reflection and with help of this model some skills have been explained in the report that has been learned by the student in the module course. These skills are time management or organizing study, academic writing, online learning experience, and reflection. These skills have been learned by the student while the module course and it has been explained with the help of the reflective model. Driscoll’s model of reflection was very helpful as it is the simplest model of reflection. This model of reflection considers three stem questions that help in experiencing the learning cycle. With the help of this model, an individual or person can describe their feeling and it also helps in evaluating that what are the skills that you have leader during the module, how these skills will help you in future growth and development, and how you can work on improving those skills and learning. This model is mainly based on three questions are these questions are </w:t>
      </w:r>
      <w:proofErr w:type="gramStart"/>
      <w:r w:rsidRPr="00030422">
        <w:rPr>
          <w:rFonts w:ascii="Arial" w:hAnsi="Arial" w:cs="Arial"/>
          <w:color w:val="000000" w:themeColor="text1"/>
        </w:rPr>
        <w:t>what?,</w:t>
      </w:r>
      <w:proofErr w:type="gramEnd"/>
      <w:r w:rsidRPr="00030422">
        <w:rPr>
          <w:rFonts w:ascii="Arial" w:hAnsi="Arial" w:cs="Arial"/>
          <w:color w:val="000000" w:themeColor="text1"/>
        </w:rPr>
        <w:t xml:space="preserve"> So What ?, and Now What ?. This report has mentioned that how this model of reflection has helped in describing the learning experience.</w:t>
      </w:r>
    </w:p>
    <w:p w14:paraId="1E6D4043" w14:textId="77777777" w:rsidR="0087266B" w:rsidRPr="00030422" w:rsidRDefault="0087266B" w:rsidP="006725CB">
      <w:pPr>
        <w:spacing w:line="360" w:lineRule="auto"/>
        <w:jc w:val="both"/>
        <w:rPr>
          <w:rFonts w:ascii="Arial" w:hAnsi="Arial" w:cs="Arial"/>
          <w:color w:val="000000" w:themeColor="text1"/>
        </w:rPr>
      </w:pPr>
      <w:r w:rsidRPr="00030422">
        <w:rPr>
          <w:rFonts w:ascii="Arial" w:hAnsi="Arial" w:cs="Arial"/>
          <w:color w:val="000000" w:themeColor="text1"/>
        </w:rPr>
        <w:br w:type="page"/>
      </w:r>
    </w:p>
    <w:p w14:paraId="1E6D4044" w14:textId="77777777" w:rsidR="00F1768C" w:rsidRPr="00030422" w:rsidRDefault="0087266B" w:rsidP="006725CB">
      <w:pPr>
        <w:pStyle w:val="Heading1"/>
        <w:spacing w:line="360" w:lineRule="auto"/>
        <w:jc w:val="both"/>
        <w:rPr>
          <w:rFonts w:ascii="Arial" w:hAnsi="Arial" w:cs="Arial"/>
          <w:color w:val="000000" w:themeColor="text1"/>
          <w:sz w:val="22"/>
          <w:szCs w:val="22"/>
        </w:rPr>
      </w:pPr>
      <w:bookmarkStart w:id="4" w:name="_Toc69318504"/>
      <w:r w:rsidRPr="00030422">
        <w:rPr>
          <w:rFonts w:ascii="Arial" w:hAnsi="Arial" w:cs="Arial"/>
          <w:color w:val="000000" w:themeColor="text1"/>
          <w:sz w:val="22"/>
          <w:szCs w:val="22"/>
        </w:rPr>
        <w:lastRenderedPageBreak/>
        <w:t>References</w:t>
      </w:r>
      <w:bookmarkEnd w:id="4"/>
      <w:r w:rsidRPr="00030422">
        <w:rPr>
          <w:rFonts w:ascii="Arial" w:hAnsi="Arial" w:cs="Arial"/>
          <w:color w:val="000000" w:themeColor="text1"/>
          <w:sz w:val="22"/>
          <w:szCs w:val="22"/>
        </w:rPr>
        <w:t xml:space="preserve"> </w:t>
      </w:r>
    </w:p>
    <w:p w14:paraId="1E6D4045" w14:textId="77777777" w:rsidR="00AD46EF" w:rsidRPr="00030422" w:rsidRDefault="00AD46EF" w:rsidP="006725CB">
      <w:pPr>
        <w:spacing w:line="360" w:lineRule="auto"/>
        <w:jc w:val="both"/>
        <w:rPr>
          <w:rFonts w:ascii="Arial" w:hAnsi="Arial" w:cs="Arial"/>
          <w:color w:val="000000" w:themeColor="text1"/>
          <w:shd w:val="clear" w:color="auto" w:fill="FFFFFF"/>
        </w:rPr>
      </w:pPr>
      <w:r w:rsidRPr="00030422">
        <w:rPr>
          <w:rFonts w:ascii="Arial" w:hAnsi="Arial" w:cs="Arial"/>
          <w:color w:val="000000" w:themeColor="text1"/>
          <w:shd w:val="clear" w:color="auto" w:fill="FFFFFF"/>
        </w:rPr>
        <w:t>Allan, E.G. and Driscoll, D.L., 2014. The three-fold benefit of reflective writing: Improving program assessment, student learning, and faculty professional development. </w:t>
      </w:r>
      <w:r w:rsidRPr="00030422">
        <w:rPr>
          <w:rFonts w:ascii="Arial" w:hAnsi="Arial" w:cs="Arial"/>
          <w:i/>
          <w:iCs/>
          <w:color w:val="000000" w:themeColor="text1"/>
          <w:shd w:val="clear" w:color="auto" w:fill="FFFFFF"/>
        </w:rPr>
        <w:t>Assessing Writing</w:t>
      </w:r>
      <w:r w:rsidRPr="00030422">
        <w:rPr>
          <w:rFonts w:ascii="Arial" w:hAnsi="Arial" w:cs="Arial"/>
          <w:color w:val="000000" w:themeColor="text1"/>
          <w:shd w:val="clear" w:color="auto" w:fill="FFFFFF"/>
        </w:rPr>
        <w:t>, </w:t>
      </w:r>
      <w:r w:rsidRPr="00030422">
        <w:rPr>
          <w:rFonts w:ascii="Arial" w:hAnsi="Arial" w:cs="Arial"/>
          <w:i/>
          <w:iCs/>
          <w:color w:val="000000" w:themeColor="text1"/>
          <w:shd w:val="clear" w:color="auto" w:fill="FFFFFF"/>
        </w:rPr>
        <w:t>21</w:t>
      </w:r>
      <w:r w:rsidRPr="00030422">
        <w:rPr>
          <w:rFonts w:ascii="Arial" w:hAnsi="Arial" w:cs="Arial"/>
          <w:color w:val="000000" w:themeColor="text1"/>
          <w:shd w:val="clear" w:color="auto" w:fill="FFFFFF"/>
        </w:rPr>
        <w:t xml:space="preserve">, pp.37-55.   </w:t>
      </w:r>
    </w:p>
    <w:p w14:paraId="1E6D4046" w14:textId="77777777" w:rsidR="00AD46EF" w:rsidRPr="00030422" w:rsidRDefault="00AD46EF" w:rsidP="006725CB">
      <w:pPr>
        <w:spacing w:line="360" w:lineRule="auto"/>
        <w:jc w:val="both"/>
        <w:rPr>
          <w:rFonts w:ascii="Arial" w:hAnsi="Arial" w:cs="Arial"/>
          <w:color w:val="000000" w:themeColor="text1"/>
          <w:shd w:val="clear" w:color="auto" w:fill="FFFFFF"/>
        </w:rPr>
      </w:pPr>
      <w:r w:rsidRPr="00030422">
        <w:rPr>
          <w:rFonts w:ascii="Arial" w:hAnsi="Arial" w:cs="Arial"/>
          <w:color w:val="000000" w:themeColor="text1"/>
          <w:shd w:val="clear" w:color="auto" w:fill="FFFFFF"/>
        </w:rPr>
        <w:t>Babatunde, S. and El-</w:t>
      </w:r>
      <w:proofErr w:type="spellStart"/>
      <w:r w:rsidRPr="00030422">
        <w:rPr>
          <w:rFonts w:ascii="Arial" w:hAnsi="Arial" w:cs="Arial"/>
          <w:color w:val="000000" w:themeColor="text1"/>
          <w:shd w:val="clear" w:color="auto" w:fill="FFFFFF"/>
        </w:rPr>
        <w:t>Gohary</w:t>
      </w:r>
      <w:proofErr w:type="spellEnd"/>
      <w:r w:rsidRPr="00030422">
        <w:rPr>
          <w:rFonts w:ascii="Arial" w:hAnsi="Arial" w:cs="Arial"/>
          <w:color w:val="000000" w:themeColor="text1"/>
          <w:shd w:val="clear" w:color="auto" w:fill="FFFFFF"/>
        </w:rPr>
        <w:t>, H., 2019. Necessity of mentoring in entrepreneurship education: reflection by practitioners. </w:t>
      </w:r>
      <w:r w:rsidRPr="00030422">
        <w:rPr>
          <w:rFonts w:ascii="Arial" w:hAnsi="Arial" w:cs="Arial"/>
          <w:i/>
          <w:iCs/>
          <w:color w:val="000000" w:themeColor="text1"/>
          <w:shd w:val="clear" w:color="auto" w:fill="FFFFFF"/>
        </w:rPr>
        <w:t>Journal of Professional Issues in Engineering Education and Practice</w:t>
      </w:r>
      <w:r w:rsidRPr="00030422">
        <w:rPr>
          <w:rFonts w:ascii="Arial" w:hAnsi="Arial" w:cs="Arial"/>
          <w:color w:val="000000" w:themeColor="text1"/>
          <w:shd w:val="clear" w:color="auto" w:fill="FFFFFF"/>
        </w:rPr>
        <w:t>, </w:t>
      </w:r>
      <w:r w:rsidRPr="00030422">
        <w:rPr>
          <w:rFonts w:ascii="Arial" w:hAnsi="Arial" w:cs="Arial"/>
          <w:i/>
          <w:iCs/>
          <w:color w:val="000000" w:themeColor="text1"/>
          <w:shd w:val="clear" w:color="auto" w:fill="FFFFFF"/>
        </w:rPr>
        <w:t>145</w:t>
      </w:r>
      <w:r w:rsidRPr="00030422">
        <w:rPr>
          <w:rFonts w:ascii="Arial" w:hAnsi="Arial" w:cs="Arial"/>
          <w:color w:val="000000" w:themeColor="text1"/>
          <w:shd w:val="clear" w:color="auto" w:fill="FFFFFF"/>
        </w:rPr>
        <w:t xml:space="preserve">(1), p.02518007.  </w:t>
      </w:r>
    </w:p>
    <w:p w14:paraId="1E6D4047" w14:textId="77777777" w:rsidR="00AD46EF" w:rsidRPr="00030422" w:rsidRDefault="00AD46EF" w:rsidP="006725CB">
      <w:pPr>
        <w:spacing w:line="360" w:lineRule="auto"/>
        <w:jc w:val="both"/>
        <w:rPr>
          <w:rFonts w:ascii="Arial" w:hAnsi="Arial" w:cs="Arial"/>
          <w:color w:val="000000" w:themeColor="text1"/>
          <w:shd w:val="clear" w:color="auto" w:fill="FFFFFF"/>
        </w:rPr>
      </w:pPr>
      <w:r w:rsidRPr="00030422">
        <w:rPr>
          <w:rFonts w:ascii="Arial" w:hAnsi="Arial" w:cs="Arial"/>
          <w:color w:val="000000" w:themeColor="text1"/>
          <w:shd w:val="clear" w:color="auto" w:fill="FFFFFF"/>
        </w:rPr>
        <w:t>Chin, P., Reid, S., Wray, S. and Yamazaki, Y., 2013. </w:t>
      </w:r>
      <w:r w:rsidRPr="00030422">
        <w:rPr>
          <w:rFonts w:ascii="Arial" w:hAnsi="Arial" w:cs="Arial"/>
          <w:i/>
          <w:iCs/>
          <w:color w:val="000000" w:themeColor="text1"/>
          <w:shd w:val="clear" w:color="auto" w:fill="FFFFFF"/>
        </w:rPr>
        <w:t>Academic Writing Skills 3 Student's Book</w:t>
      </w:r>
      <w:r w:rsidRPr="00030422">
        <w:rPr>
          <w:rFonts w:ascii="Arial" w:hAnsi="Arial" w:cs="Arial"/>
          <w:color w:val="000000" w:themeColor="text1"/>
          <w:shd w:val="clear" w:color="auto" w:fill="FFFFFF"/>
        </w:rPr>
        <w:t xml:space="preserve"> (Vol. 3). Cambridge University Press.   </w:t>
      </w:r>
    </w:p>
    <w:p w14:paraId="1E6D4048" w14:textId="77777777" w:rsidR="00AD46EF" w:rsidRPr="00030422" w:rsidRDefault="00AD46EF" w:rsidP="006725CB">
      <w:pPr>
        <w:spacing w:line="360" w:lineRule="auto"/>
        <w:jc w:val="both"/>
        <w:rPr>
          <w:rFonts w:ascii="Arial" w:hAnsi="Arial" w:cs="Arial"/>
          <w:color w:val="000000" w:themeColor="text1"/>
          <w:shd w:val="clear" w:color="auto" w:fill="FFFFFF"/>
        </w:rPr>
      </w:pPr>
      <w:proofErr w:type="spellStart"/>
      <w:r w:rsidRPr="00030422">
        <w:rPr>
          <w:rFonts w:ascii="Arial" w:hAnsi="Arial" w:cs="Arial"/>
          <w:color w:val="000000" w:themeColor="text1"/>
          <w:shd w:val="clear" w:color="auto" w:fill="FFFFFF"/>
        </w:rPr>
        <w:t>Ghiasvand</w:t>
      </w:r>
      <w:proofErr w:type="spellEnd"/>
      <w:r w:rsidRPr="00030422">
        <w:rPr>
          <w:rFonts w:ascii="Arial" w:hAnsi="Arial" w:cs="Arial"/>
          <w:color w:val="000000" w:themeColor="text1"/>
          <w:shd w:val="clear" w:color="auto" w:fill="FFFFFF"/>
        </w:rPr>
        <w:t xml:space="preserve">, A.M., </w:t>
      </w:r>
      <w:proofErr w:type="spellStart"/>
      <w:r w:rsidRPr="00030422">
        <w:rPr>
          <w:rFonts w:ascii="Arial" w:hAnsi="Arial" w:cs="Arial"/>
          <w:color w:val="000000" w:themeColor="text1"/>
          <w:shd w:val="clear" w:color="auto" w:fill="FFFFFF"/>
        </w:rPr>
        <w:t>Naderi</w:t>
      </w:r>
      <w:proofErr w:type="spellEnd"/>
      <w:r w:rsidRPr="00030422">
        <w:rPr>
          <w:rFonts w:ascii="Arial" w:hAnsi="Arial" w:cs="Arial"/>
          <w:color w:val="000000" w:themeColor="text1"/>
          <w:shd w:val="clear" w:color="auto" w:fill="FFFFFF"/>
        </w:rPr>
        <w:t xml:space="preserve">, M., </w:t>
      </w:r>
      <w:proofErr w:type="spellStart"/>
      <w:r w:rsidRPr="00030422">
        <w:rPr>
          <w:rFonts w:ascii="Arial" w:hAnsi="Arial" w:cs="Arial"/>
          <w:color w:val="000000" w:themeColor="text1"/>
          <w:shd w:val="clear" w:color="auto" w:fill="FFFFFF"/>
        </w:rPr>
        <w:t>Tafreshi</w:t>
      </w:r>
      <w:proofErr w:type="spellEnd"/>
      <w:r w:rsidRPr="00030422">
        <w:rPr>
          <w:rFonts w:ascii="Arial" w:hAnsi="Arial" w:cs="Arial"/>
          <w:color w:val="000000" w:themeColor="text1"/>
          <w:shd w:val="clear" w:color="auto" w:fill="FFFFFF"/>
        </w:rPr>
        <w:t>, M.Z., Ahmadi, F. and Hosseini, M., 2017. Relationship between time management skills and anxiety and academic motivation of nursing students in Tehran. </w:t>
      </w:r>
      <w:r w:rsidRPr="00030422">
        <w:rPr>
          <w:rFonts w:ascii="Arial" w:hAnsi="Arial" w:cs="Arial"/>
          <w:i/>
          <w:iCs/>
          <w:color w:val="000000" w:themeColor="text1"/>
          <w:shd w:val="clear" w:color="auto" w:fill="FFFFFF"/>
        </w:rPr>
        <w:t>Electronic physician</w:t>
      </w:r>
      <w:r w:rsidRPr="00030422">
        <w:rPr>
          <w:rFonts w:ascii="Arial" w:hAnsi="Arial" w:cs="Arial"/>
          <w:color w:val="000000" w:themeColor="text1"/>
          <w:shd w:val="clear" w:color="auto" w:fill="FFFFFF"/>
        </w:rPr>
        <w:t>, </w:t>
      </w:r>
      <w:r w:rsidRPr="00030422">
        <w:rPr>
          <w:rFonts w:ascii="Arial" w:hAnsi="Arial" w:cs="Arial"/>
          <w:i/>
          <w:iCs/>
          <w:color w:val="000000" w:themeColor="text1"/>
          <w:shd w:val="clear" w:color="auto" w:fill="FFFFFF"/>
        </w:rPr>
        <w:t>9</w:t>
      </w:r>
      <w:r w:rsidRPr="00030422">
        <w:rPr>
          <w:rFonts w:ascii="Arial" w:hAnsi="Arial" w:cs="Arial"/>
          <w:color w:val="000000" w:themeColor="text1"/>
          <w:shd w:val="clear" w:color="auto" w:fill="FFFFFF"/>
        </w:rPr>
        <w:t xml:space="preserve">(1), p.3678.   </w:t>
      </w:r>
    </w:p>
    <w:p w14:paraId="1E6D4049" w14:textId="77777777" w:rsidR="00AD46EF" w:rsidRPr="00030422" w:rsidRDefault="00AD46EF" w:rsidP="006725CB">
      <w:pPr>
        <w:spacing w:line="360" w:lineRule="auto"/>
        <w:jc w:val="both"/>
        <w:rPr>
          <w:rFonts w:ascii="Arial" w:hAnsi="Arial" w:cs="Arial"/>
          <w:color w:val="000000" w:themeColor="text1"/>
          <w:shd w:val="clear" w:color="auto" w:fill="FFFFFF"/>
        </w:rPr>
      </w:pPr>
      <w:proofErr w:type="spellStart"/>
      <w:r w:rsidRPr="00030422">
        <w:rPr>
          <w:rFonts w:ascii="Arial" w:hAnsi="Arial" w:cs="Arial"/>
          <w:color w:val="000000" w:themeColor="text1"/>
          <w:shd w:val="clear" w:color="auto" w:fill="FFFFFF"/>
        </w:rPr>
        <w:t>Golaghaie</w:t>
      </w:r>
      <w:proofErr w:type="spellEnd"/>
      <w:r w:rsidRPr="00030422">
        <w:rPr>
          <w:rFonts w:ascii="Arial" w:hAnsi="Arial" w:cs="Arial"/>
          <w:color w:val="000000" w:themeColor="text1"/>
          <w:shd w:val="clear" w:color="auto" w:fill="FFFFFF"/>
        </w:rPr>
        <w:t xml:space="preserve">, F., </w:t>
      </w:r>
      <w:proofErr w:type="spellStart"/>
      <w:r w:rsidRPr="00030422">
        <w:rPr>
          <w:rFonts w:ascii="Arial" w:hAnsi="Arial" w:cs="Arial"/>
          <w:color w:val="000000" w:themeColor="text1"/>
          <w:shd w:val="clear" w:color="auto" w:fill="FFFFFF"/>
        </w:rPr>
        <w:t>Asgari</w:t>
      </w:r>
      <w:proofErr w:type="spellEnd"/>
      <w:r w:rsidRPr="00030422">
        <w:rPr>
          <w:rFonts w:ascii="Arial" w:hAnsi="Arial" w:cs="Arial"/>
          <w:color w:val="000000" w:themeColor="text1"/>
          <w:shd w:val="clear" w:color="auto" w:fill="FFFFFF"/>
        </w:rPr>
        <w:t xml:space="preserve">, S., </w:t>
      </w:r>
      <w:proofErr w:type="spellStart"/>
      <w:r w:rsidRPr="00030422">
        <w:rPr>
          <w:rFonts w:ascii="Arial" w:hAnsi="Arial" w:cs="Arial"/>
          <w:color w:val="000000" w:themeColor="text1"/>
          <w:shd w:val="clear" w:color="auto" w:fill="FFFFFF"/>
        </w:rPr>
        <w:t>Khosravi</w:t>
      </w:r>
      <w:proofErr w:type="spellEnd"/>
      <w:r w:rsidRPr="00030422">
        <w:rPr>
          <w:rFonts w:ascii="Arial" w:hAnsi="Arial" w:cs="Arial"/>
          <w:color w:val="000000" w:themeColor="text1"/>
          <w:shd w:val="clear" w:color="auto" w:fill="FFFFFF"/>
        </w:rPr>
        <w:t xml:space="preserve">, S., </w:t>
      </w:r>
      <w:proofErr w:type="spellStart"/>
      <w:r w:rsidRPr="00030422">
        <w:rPr>
          <w:rFonts w:ascii="Arial" w:hAnsi="Arial" w:cs="Arial"/>
          <w:color w:val="000000" w:themeColor="text1"/>
          <w:shd w:val="clear" w:color="auto" w:fill="FFFFFF"/>
        </w:rPr>
        <w:t>Ebrahimimonfared</w:t>
      </w:r>
      <w:proofErr w:type="spellEnd"/>
      <w:r w:rsidRPr="00030422">
        <w:rPr>
          <w:rFonts w:ascii="Arial" w:hAnsi="Arial" w:cs="Arial"/>
          <w:color w:val="000000" w:themeColor="text1"/>
          <w:shd w:val="clear" w:color="auto" w:fill="FFFFFF"/>
        </w:rPr>
        <w:t xml:space="preserve">, M., </w:t>
      </w:r>
      <w:proofErr w:type="spellStart"/>
      <w:r w:rsidRPr="00030422">
        <w:rPr>
          <w:rFonts w:ascii="Arial" w:hAnsi="Arial" w:cs="Arial"/>
          <w:color w:val="000000" w:themeColor="text1"/>
          <w:shd w:val="clear" w:color="auto" w:fill="FFFFFF"/>
        </w:rPr>
        <w:t>Mohtarami</w:t>
      </w:r>
      <w:proofErr w:type="spellEnd"/>
      <w:r w:rsidRPr="00030422">
        <w:rPr>
          <w:rFonts w:ascii="Arial" w:hAnsi="Arial" w:cs="Arial"/>
          <w:color w:val="000000" w:themeColor="text1"/>
          <w:shd w:val="clear" w:color="auto" w:fill="FFFFFF"/>
        </w:rPr>
        <w:t xml:space="preserve">, A. and </w:t>
      </w:r>
      <w:proofErr w:type="spellStart"/>
      <w:r w:rsidRPr="00030422">
        <w:rPr>
          <w:rFonts w:ascii="Arial" w:hAnsi="Arial" w:cs="Arial"/>
          <w:color w:val="000000" w:themeColor="text1"/>
          <w:shd w:val="clear" w:color="auto" w:fill="FFFFFF"/>
        </w:rPr>
        <w:t>Rafiei</w:t>
      </w:r>
      <w:proofErr w:type="spellEnd"/>
      <w:r w:rsidRPr="00030422">
        <w:rPr>
          <w:rFonts w:ascii="Arial" w:hAnsi="Arial" w:cs="Arial"/>
          <w:color w:val="000000" w:themeColor="text1"/>
          <w:shd w:val="clear" w:color="auto" w:fill="FFFFFF"/>
        </w:rPr>
        <w:t>, F., 2019. Integrating case-based learning with collective reflection: outcomes of inter-professional continuing education. </w:t>
      </w:r>
      <w:r w:rsidRPr="00030422">
        <w:rPr>
          <w:rFonts w:ascii="Arial" w:hAnsi="Arial" w:cs="Arial"/>
          <w:i/>
          <w:iCs/>
          <w:color w:val="000000" w:themeColor="text1"/>
          <w:shd w:val="clear" w:color="auto" w:fill="FFFFFF"/>
        </w:rPr>
        <w:t>Reflective Practice</w:t>
      </w:r>
      <w:r w:rsidRPr="00030422">
        <w:rPr>
          <w:rFonts w:ascii="Arial" w:hAnsi="Arial" w:cs="Arial"/>
          <w:color w:val="000000" w:themeColor="text1"/>
          <w:shd w:val="clear" w:color="auto" w:fill="FFFFFF"/>
        </w:rPr>
        <w:t>, </w:t>
      </w:r>
      <w:r w:rsidRPr="00030422">
        <w:rPr>
          <w:rFonts w:ascii="Arial" w:hAnsi="Arial" w:cs="Arial"/>
          <w:i/>
          <w:iCs/>
          <w:color w:val="000000" w:themeColor="text1"/>
          <w:shd w:val="clear" w:color="auto" w:fill="FFFFFF"/>
        </w:rPr>
        <w:t>20</w:t>
      </w:r>
      <w:r w:rsidRPr="00030422">
        <w:rPr>
          <w:rFonts w:ascii="Arial" w:hAnsi="Arial" w:cs="Arial"/>
          <w:color w:val="000000" w:themeColor="text1"/>
          <w:shd w:val="clear" w:color="auto" w:fill="FFFFFF"/>
        </w:rPr>
        <w:t xml:space="preserve">(1), pp.42-55.   </w:t>
      </w:r>
    </w:p>
    <w:p w14:paraId="1E6D404A" w14:textId="77777777" w:rsidR="00AD46EF" w:rsidRPr="00030422" w:rsidRDefault="00AD46EF" w:rsidP="006725CB">
      <w:pPr>
        <w:spacing w:line="360" w:lineRule="auto"/>
        <w:jc w:val="both"/>
        <w:rPr>
          <w:rFonts w:ascii="Arial" w:hAnsi="Arial" w:cs="Arial"/>
          <w:color w:val="000000" w:themeColor="text1"/>
          <w:shd w:val="clear" w:color="auto" w:fill="FFFFFF"/>
        </w:rPr>
      </w:pPr>
      <w:r w:rsidRPr="00030422">
        <w:rPr>
          <w:rFonts w:ascii="Arial" w:hAnsi="Arial" w:cs="Arial"/>
          <w:color w:val="000000" w:themeColor="text1"/>
          <w:shd w:val="clear" w:color="auto" w:fill="FFFFFF"/>
        </w:rPr>
        <w:t xml:space="preserve">Kaya, H., Kaya, N., </w:t>
      </w:r>
      <w:proofErr w:type="spellStart"/>
      <w:r w:rsidRPr="00030422">
        <w:rPr>
          <w:rFonts w:ascii="Arial" w:hAnsi="Arial" w:cs="Arial"/>
          <w:color w:val="000000" w:themeColor="text1"/>
          <w:shd w:val="clear" w:color="auto" w:fill="FFFFFF"/>
        </w:rPr>
        <w:t>Palloş</w:t>
      </w:r>
      <w:proofErr w:type="spellEnd"/>
      <w:r w:rsidRPr="00030422">
        <w:rPr>
          <w:rFonts w:ascii="Arial" w:hAnsi="Arial" w:cs="Arial"/>
          <w:color w:val="000000" w:themeColor="text1"/>
          <w:shd w:val="clear" w:color="auto" w:fill="FFFFFF"/>
        </w:rPr>
        <w:t xml:space="preserve">, A.Ö. and </w:t>
      </w:r>
      <w:proofErr w:type="spellStart"/>
      <w:r w:rsidRPr="00030422">
        <w:rPr>
          <w:rFonts w:ascii="Arial" w:hAnsi="Arial" w:cs="Arial"/>
          <w:color w:val="000000" w:themeColor="text1"/>
          <w:shd w:val="clear" w:color="auto" w:fill="FFFFFF"/>
        </w:rPr>
        <w:t>Küçük</w:t>
      </w:r>
      <w:proofErr w:type="spellEnd"/>
      <w:r w:rsidRPr="00030422">
        <w:rPr>
          <w:rFonts w:ascii="Arial" w:hAnsi="Arial" w:cs="Arial"/>
          <w:color w:val="000000" w:themeColor="text1"/>
          <w:shd w:val="clear" w:color="auto" w:fill="FFFFFF"/>
        </w:rPr>
        <w:t>, L., 2012. Assessing time-management skills in terms of age, gender, and anxiety levels: A study on nursing and midwifery students in Turkey. </w:t>
      </w:r>
      <w:r w:rsidRPr="00030422">
        <w:rPr>
          <w:rFonts w:ascii="Arial" w:hAnsi="Arial" w:cs="Arial"/>
          <w:i/>
          <w:iCs/>
          <w:color w:val="000000" w:themeColor="text1"/>
          <w:shd w:val="clear" w:color="auto" w:fill="FFFFFF"/>
        </w:rPr>
        <w:t>Nurse Education in Practice</w:t>
      </w:r>
      <w:r w:rsidRPr="00030422">
        <w:rPr>
          <w:rFonts w:ascii="Arial" w:hAnsi="Arial" w:cs="Arial"/>
          <w:color w:val="000000" w:themeColor="text1"/>
          <w:shd w:val="clear" w:color="auto" w:fill="FFFFFF"/>
        </w:rPr>
        <w:t>, </w:t>
      </w:r>
      <w:r w:rsidRPr="00030422">
        <w:rPr>
          <w:rFonts w:ascii="Arial" w:hAnsi="Arial" w:cs="Arial"/>
          <w:i/>
          <w:iCs/>
          <w:color w:val="000000" w:themeColor="text1"/>
          <w:shd w:val="clear" w:color="auto" w:fill="FFFFFF"/>
        </w:rPr>
        <w:t>12</w:t>
      </w:r>
      <w:r w:rsidRPr="00030422">
        <w:rPr>
          <w:rFonts w:ascii="Arial" w:hAnsi="Arial" w:cs="Arial"/>
          <w:color w:val="000000" w:themeColor="text1"/>
          <w:shd w:val="clear" w:color="auto" w:fill="FFFFFF"/>
        </w:rPr>
        <w:t xml:space="preserve">(5), pp.284-288.   </w:t>
      </w:r>
    </w:p>
    <w:p w14:paraId="1E6D404B" w14:textId="77777777" w:rsidR="00AD46EF" w:rsidRPr="00030422" w:rsidRDefault="00AD46EF" w:rsidP="006725CB">
      <w:pPr>
        <w:spacing w:line="360" w:lineRule="auto"/>
        <w:jc w:val="both"/>
        <w:rPr>
          <w:rFonts w:ascii="Arial" w:hAnsi="Arial" w:cs="Arial"/>
          <w:color w:val="000000" w:themeColor="text1"/>
          <w:shd w:val="clear" w:color="auto" w:fill="FFFFFF"/>
        </w:rPr>
      </w:pPr>
      <w:proofErr w:type="spellStart"/>
      <w:r w:rsidRPr="00030422">
        <w:rPr>
          <w:rFonts w:ascii="Arial" w:hAnsi="Arial" w:cs="Arial"/>
          <w:color w:val="000000" w:themeColor="text1"/>
          <w:shd w:val="clear" w:color="auto" w:fill="FFFFFF"/>
        </w:rPr>
        <w:t>Mallia</w:t>
      </w:r>
      <w:proofErr w:type="spellEnd"/>
      <w:r w:rsidRPr="00030422">
        <w:rPr>
          <w:rFonts w:ascii="Arial" w:hAnsi="Arial" w:cs="Arial"/>
          <w:color w:val="000000" w:themeColor="text1"/>
          <w:shd w:val="clear" w:color="auto" w:fill="FFFFFF"/>
        </w:rPr>
        <w:t>, J., 2017. Strategies for developing English academic writing skills. </w:t>
      </w:r>
      <w:r w:rsidRPr="00030422">
        <w:rPr>
          <w:rFonts w:ascii="Arial" w:hAnsi="Arial" w:cs="Arial"/>
          <w:i/>
          <w:iCs/>
          <w:color w:val="000000" w:themeColor="text1"/>
          <w:shd w:val="clear" w:color="auto" w:fill="FFFFFF"/>
        </w:rPr>
        <w:t>Arab World English Journal (AWEJ) Volume</w:t>
      </w:r>
      <w:r w:rsidRPr="00030422">
        <w:rPr>
          <w:rFonts w:ascii="Arial" w:hAnsi="Arial" w:cs="Arial"/>
          <w:color w:val="000000" w:themeColor="text1"/>
          <w:shd w:val="clear" w:color="auto" w:fill="FFFFFF"/>
        </w:rPr>
        <w:t>, </w:t>
      </w:r>
      <w:r w:rsidRPr="00030422">
        <w:rPr>
          <w:rFonts w:ascii="Arial" w:hAnsi="Arial" w:cs="Arial"/>
          <w:i/>
          <w:iCs/>
          <w:color w:val="000000" w:themeColor="text1"/>
          <w:shd w:val="clear" w:color="auto" w:fill="FFFFFF"/>
        </w:rPr>
        <w:t>8</w:t>
      </w:r>
      <w:r w:rsidRPr="00030422">
        <w:rPr>
          <w:rFonts w:ascii="Arial" w:hAnsi="Arial" w:cs="Arial"/>
          <w:color w:val="000000" w:themeColor="text1"/>
          <w:shd w:val="clear" w:color="auto" w:fill="FFFFFF"/>
        </w:rPr>
        <w:t xml:space="preserve">.  </w:t>
      </w:r>
    </w:p>
    <w:p w14:paraId="1E6D404C" w14:textId="77777777" w:rsidR="001341E8" w:rsidRPr="00030422" w:rsidRDefault="00AD46EF" w:rsidP="006725CB">
      <w:pPr>
        <w:spacing w:line="360" w:lineRule="auto"/>
        <w:jc w:val="both"/>
        <w:rPr>
          <w:rFonts w:ascii="Arial" w:hAnsi="Arial" w:cs="Arial"/>
          <w:color w:val="000000" w:themeColor="text1"/>
          <w:shd w:val="clear" w:color="auto" w:fill="FFFFFF"/>
        </w:rPr>
      </w:pPr>
      <w:r w:rsidRPr="00030422">
        <w:rPr>
          <w:rFonts w:ascii="Arial" w:hAnsi="Arial" w:cs="Arial"/>
          <w:color w:val="000000" w:themeColor="text1"/>
          <w:shd w:val="clear" w:color="auto" w:fill="FFFFFF"/>
        </w:rPr>
        <w:t>Ryan, M., 2011. Improving reflective writing in higher education: A social semiotic perspective. </w:t>
      </w:r>
      <w:r w:rsidRPr="00030422">
        <w:rPr>
          <w:rFonts w:ascii="Arial" w:hAnsi="Arial" w:cs="Arial"/>
          <w:i/>
          <w:iCs/>
          <w:color w:val="000000" w:themeColor="text1"/>
          <w:shd w:val="clear" w:color="auto" w:fill="FFFFFF"/>
        </w:rPr>
        <w:t>Teaching in Higher Education</w:t>
      </w:r>
      <w:r w:rsidRPr="00030422">
        <w:rPr>
          <w:rFonts w:ascii="Arial" w:hAnsi="Arial" w:cs="Arial"/>
          <w:color w:val="000000" w:themeColor="text1"/>
          <w:shd w:val="clear" w:color="auto" w:fill="FFFFFF"/>
        </w:rPr>
        <w:t>, </w:t>
      </w:r>
      <w:r w:rsidRPr="00030422">
        <w:rPr>
          <w:rFonts w:ascii="Arial" w:hAnsi="Arial" w:cs="Arial"/>
          <w:i/>
          <w:iCs/>
          <w:color w:val="000000" w:themeColor="text1"/>
          <w:shd w:val="clear" w:color="auto" w:fill="FFFFFF"/>
        </w:rPr>
        <w:t>16</w:t>
      </w:r>
      <w:r w:rsidRPr="00030422">
        <w:rPr>
          <w:rFonts w:ascii="Arial" w:hAnsi="Arial" w:cs="Arial"/>
          <w:color w:val="000000" w:themeColor="text1"/>
          <w:shd w:val="clear" w:color="auto" w:fill="FFFFFF"/>
        </w:rPr>
        <w:t xml:space="preserve">(1), pp.99-111.   </w:t>
      </w:r>
    </w:p>
    <w:p w14:paraId="1E6D404D" w14:textId="77777777" w:rsidR="001341E8" w:rsidRPr="00030422" w:rsidRDefault="001341E8">
      <w:pPr>
        <w:rPr>
          <w:rFonts w:ascii="Arial" w:hAnsi="Arial" w:cs="Arial"/>
          <w:color w:val="000000" w:themeColor="text1"/>
          <w:shd w:val="clear" w:color="auto" w:fill="FFFFFF"/>
        </w:rPr>
      </w:pPr>
      <w:r w:rsidRPr="00030422">
        <w:rPr>
          <w:rFonts w:ascii="Arial" w:hAnsi="Arial" w:cs="Arial"/>
          <w:color w:val="000000" w:themeColor="text1"/>
          <w:shd w:val="clear" w:color="auto" w:fill="FFFFFF"/>
        </w:rPr>
        <w:br w:type="page"/>
      </w:r>
    </w:p>
    <w:p w14:paraId="1E6D404E" w14:textId="77777777" w:rsidR="001341E8" w:rsidRPr="00030422" w:rsidRDefault="001341E8" w:rsidP="006725CB">
      <w:pPr>
        <w:spacing w:line="360" w:lineRule="auto"/>
        <w:jc w:val="both"/>
        <w:rPr>
          <w:rFonts w:ascii="Arial" w:hAnsi="Arial" w:cs="Arial"/>
          <w:color w:val="000000" w:themeColor="text1"/>
        </w:rPr>
      </w:pPr>
      <w:r w:rsidRPr="00030422">
        <w:rPr>
          <w:rFonts w:ascii="Arial" w:hAnsi="Arial" w:cs="Arial"/>
          <w:noProof/>
          <w:color w:val="000000" w:themeColor="text1"/>
        </w:rPr>
        <w:lastRenderedPageBreak/>
        <w:drawing>
          <wp:inline distT="0" distB="0" distL="0" distR="0" wp14:anchorId="1E6D4061" wp14:editId="1E6D4062">
            <wp:extent cx="5943600" cy="4457700"/>
            <wp:effectExtent l="19050" t="0" r="0" b="0"/>
            <wp:docPr id="2" name="Picture 1"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8"/>
                    <a:stretch>
                      <a:fillRect/>
                    </a:stretch>
                  </pic:blipFill>
                  <pic:spPr>
                    <a:xfrm>
                      <a:off x="0" y="0"/>
                      <a:ext cx="5943600" cy="4457700"/>
                    </a:xfrm>
                    <a:prstGeom prst="rect">
                      <a:avLst/>
                    </a:prstGeom>
                  </pic:spPr>
                </pic:pic>
              </a:graphicData>
            </a:graphic>
          </wp:inline>
        </w:drawing>
      </w:r>
      <w:r w:rsidRPr="00030422">
        <w:rPr>
          <w:rFonts w:ascii="Arial" w:hAnsi="Arial" w:cs="Arial"/>
          <w:noProof/>
          <w:color w:val="000000" w:themeColor="text1"/>
        </w:rPr>
        <w:lastRenderedPageBreak/>
        <w:drawing>
          <wp:inline distT="0" distB="0" distL="0" distR="0" wp14:anchorId="1E6D4063" wp14:editId="1E6D4064">
            <wp:extent cx="5943600" cy="4457700"/>
            <wp:effectExtent l="19050" t="0" r="0" b="0"/>
            <wp:docPr id="3" name="Picture 2"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9"/>
                    <a:stretch>
                      <a:fillRect/>
                    </a:stretch>
                  </pic:blipFill>
                  <pic:spPr>
                    <a:xfrm>
                      <a:off x="0" y="0"/>
                      <a:ext cx="5943600" cy="4457700"/>
                    </a:xfrm>
                    <a:prstGeom prst="rect">
                      <a:avLst/>
                    </a:prstGeom>
                  </pic:spPr>
                </pic:pic>
              </a:graphicData>
            </a:graphic>
          </wp:inline>
        </w:drawing>
      </w:r>
    </w:p>
    <w:p w14:paraId="1E6D404F" w14:textId="77777777" w:rsidR="001341E8" w:rsidRPr="00030422" w:rsidRDefault="001341E8" w:rsidP="006725CB">
      <w:pPr>
        <w:spacing w:line="360" w:lineRule="auto"/>
        <w:jc w:val="both"/>
        <w:rPr>
          <w:rFonts w:ascii="Arial" w:hAnsi="Arial" w:cs="Arial"/>
          <w:color w:val="000000" w:themeColor="text1"/>
        </w:rPr>
      </w:pPr>
    </w:p>
    <w:p w14:paraId="1E6D4050" w14:textId="77777777" w:rsidR="001341E8" w:rsidRPr="00030422" w:rsidRDefault="001341E8" w:rsidP="001341E8">
      <w:pPr>
        <w:spacing w:line="360" w:lineRule="auto"/>
        <w:jc w:val="both"/>
        <w:rPr>
          <w:rFonts w:ascii="Arial" w:hAnsi="Arial" w:cs="Arial"/>
          <w:color w:val="000000" w:themeColor="text1"/>
        </w:rPr>
      </w:pPr>
      <w:r w:rsidRPr="00030422">
        <w:rPr>
          <w:rFonts w:ascii="Arial" w:hAnsi="Arial" w:cs="Arial"/>
          <w:color w:val="000000" w:themeColor="text1"/>
        </w:rPr>
        <w:t>This presentation will mention about the academic and employability skills and how it plays a crucial role in the growth and development for an academic student. It will explain the personal SWOT analysis and Personal Development Plan for an HR executive (</w:t>
      </w:r>
      <w:proofErr w:type="spellStart"/>
      <w:r w:rsidRPr="00030422">
        <w:rPr>
          <w:rFonts w:ascii="Arial" w:hAnsi="Arial" w:cs="Arial"/>
          <w:color w:val="000000" w:themeColor="text1"/>
        </w:rPr>
        <w:t>Blaxell</w:t>
      </w:r>
      <w:proofErr w:type="spellEnd"/>
      <w:r w:rsidRPr="00030422">
        <w:rPr>
          <w:rFonts w:ascii="Arial" w:hAnsi="Arial" w:cs="Arial"/>
          <w:color w:val="000000" w:themeColor="text1"/>
        </w:rPr>
        <w:t xml:space="preserve"> and Moore, 2012). The SWOT analysis helps in understanding the strengths and weaknesses of </w:t>
      </w:r>
      <w:proofErr w:type="gramStart"/>
      <w:r w:rsidRPr="00030422">
        <w:rPr>
          <w:rFonts w:ascii="Arial" w:hAnsi="Arial" w:cs="Arial"/>
          <w:color w:val="000000" w:themeColor="text1"/>
        </w:rPr>
        <w:t>the an</w:t>
      </w:r>
      <w:proofErr w:type="gramEnd"/>
      <w:r w:rsidRPr="00030422">
        <w:rPr>
          <w:rFonts w:ascii="Arial" w:hAnsi="Arial" w:cs="Arial"/>
          <w:color w:val="000000" w:themeColor="text1"/>
        </w:rPr>
        <w:t xml:space="preserve"> individual. Academic and employability skills are very relevant for an academic student to learn as it helps in personal and professional development (</w:t>
      </w:r>
      <w:proofErr w:type="spellStart"/>
      <w:r w:rsidRPr="00030422">
        <w:rPr>
          <w:rFonts w:ascii="Arial" w:hAnsi="Arial" w:cs="Arial"/>
          <w:color w:val="000000" w:themeColor="text1"/>
        </w:rPr>
        <w:t>Blaxell</w:t>
      </w:r>
      <w:proofErr w:type="spellEnd"/>
      <w:r w:rsidRPr="00030422">
        <w:rPr>
          <w:rFonts w:ascii="Arial" w:hAnsi="Arial" w:cs="Arial"/>
          <w:color w:val="000000" w:themeColor="text1"/>
        </w:rPr>
        <w:t xml:space="preserve"> and Moore, 2012). This presentation is mainly based on the academic and employability skills for becoming an HR executive. </w:t>
      </w:r>
    </w:p>
    <w:p w14:paraId="1E6D4051" w14:textId="77777777" w:rsidR="001341E8" w:rsidRPr="00030422" w:rsidRDefault="001341E8" w:rsidP="006725CB">
      <w:pPr>
        <w:spacing w:line="360" w:lineRule="auto"/>
        <w:jc w:val="both"/>
        <w:rPr>
          <w:rFonts w:ascii="Arial" w:hAnsi="Arial" w:cs="Arial"/>
          <w:color w:val="000000" w:themeColor="text1"/>
        </w:rPr>
      </w:pPr>
      <w:r w:rsidRPr="00030422">
        <w:rPr>
          <w:rFonts w:ascii="Arial" w:hAnsi="Arial" w:cs="Arial"/>
          <w:noProof/>
          <w:color w:val="000000" w:themeColor="text1"/>
        </w:rPr>
        <w:lastRenderedPageBreak/>
        <w:drawing>
          <wp:inline distT="0" distB="0" distL="0" distR="0" wp14:anchorId="1E6D4065" wp14:editId="1E6D4066">
            <wp:extent cx="5943600" cy="4457700"/>
            <wp:effectExtent l="19050" t="0" r="0" b="0"/>
            <wp:docPr id="4" name="Picture 3"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0"/>
                    <a:stretch>
                      <a:fillRect/>
                    </a:stretch>
                  </pic:blipFill>
                  <pic:spPr>
                    <a:xfrm>
                      <a:off x="0" y="0"/>
                      <a:ext cx="5943600" cy="4457700"/>
                    </a:xfrm>
                    <a:prstGeom prst="rect">
                      <a:avLst/>
                    </a:prstGeom>
                  </pic:spPr>
                </pic:pic>
              </a:graphicData>
            </a:graphic>
          </wp:inline>
        </w:drawing>
      </w:r>
    </w:p>
    <w:p w14:paraId="1E6D4052" w14:textId="77777777" w:rsidR="001341E8" w:rsidRPr="00030422" w:rsidRDefault="001341E8" w:rsidP="006725CB">
      <w:pPr>
        <w:spacing w:line="360" w:lineRule="auto"/>
        <w:jc w:val="both"/>
        <w:rPr>
          <w:rFonts w:ascii="Arial" w:hAnsi="Arial" w:cs="Arial"/>
          <w:color w:val="000000" w:themeColor="text1"/>
        </w:rPr>
      </w:pPr>
    </w:p>
    <w:p w14:paraId="1E6D4053" w14:textId="453D745B" w:rsidR="001341E8" w:rsidRPr="00030422" w:rsidRDefault="001341E8" w:rsidP="001341E8">
      <w:pPr>
        <w:spacing w:line="360" w:lineRule="auto"/>
        <w:jc w:val="both"/>
        <w:rPr>
          <w:rFonts w:ascii="Arial" w:hAnsi="Arial" w:cs="Arial"/>
          <w:color w:val="000000" w:themeColor="text1"/>
        </w:rPr>
      </w:pPr>
      <w:r w:rsidRPr="00030422">
        <w:rPr>
          <w:rFonts w:ascii="Arial" w:hAnsi="Arial" w:cs="Arial"/>
          <w:color w:val="000000" w:themeColor="text1"/>
        </w:rPr>
        <w:t xml:space="preserve">The human resource management is a very difficult carrier to choose as it needs a lot of time and efforts </w:t>
      </w:r>
      <w:proofErr w:type="spellStart"/>
      <w:r w:rsidRPr="00030422">
        <w:rPr>
          <w:rFonts w:ascii="Arial" w:hAnsi="Arial" w:cs="Arial"/>
          <w:color w:val="000000" w:themeColor="text1"/>
        </w:rPr>
        <w:t>fro</w:t>
      </w:r>
      <w:proofErr w:type="spellEnd"/>
      <w:r w:rsidRPr="00030422">
        <w:rPr>
          <w:rFonts w:ascii="Arial" w:hAnsi="Arial" w:cs="Arial"/>
          <w:color w:val="000000" w:themeColor="text1"/>
        </w:rPr>
        <w:t xml:space="preserve"> becoming successful in this carrier and for achieving desired job (Jackson, 2014). There are some people who are not have skills and knowledge which is require for becoming an HR manager. HIRS is a digital counterpart of a </w:t>
      </w:r>
      <w:proofErr w:type="gramStart"/>
      <w:r w:rsidRPr="00030422">
        <w:rPr>
          <w:rFonts w:ascii="Arial" w:hAnsi="Arial" w:cs="Arial"/>
          <w:color w:val="000000" w:themeColor="text1"/>
        </w:rPr>
        <w:t>soft-side</w:t>
      </w:r>
      <w:proofErr w:type="gramEnd"/>
      <w:r w:rsidRPr="00030422">
        <w:rPr>
          <w:rFonts w:ascii="Arial" w:hAnsi="Arial" w:cs="Arial"/>
          <w:color w:val="000000" w:themeColor="text1"/>
        </w:rPr>
        <w:t xml:space="preserve"> for an HR and it very essential for an HR. HIRS helps in keeping the data and information such as Performance evaluation, benefits, rewards, hiring, and payroll (Jackson, 2014). The recruitment and selection </w:t>
      </w:r>
      <w:proofErr w:type="gramStart"/>
      <w:r w:rsidRPr="00030422">
        <w:rPr>
          <w:rFonts w:ascii="Arial" w:hAnsi="Arial" w:cs="Arial"/>
          <w:color w:val="000000" w:themeColor="text1"/>
        </w:rPr>
        <w:t>is</w:t>
      </w:r>
      <w:proofErr w:type="gramEnd"/>
      <w:r w:rsidRPr="00030422">
        <w:rPr>
          <w:rFonts w:ascii="Arial" w:hAnsi="Arial" w:cs="Arial"/>
          <w:color w:val="000000" w:themeColor="text1"/>
        </w:rPr>
        <w:t xml:space="preserve"> also considered as the academic skills that are required for becoming an HR in a well-known company or organization. This skill is very essential as an HR </w:t>
      </w:r>
      <w:proofErr w:type="gramStart"/>
      <w:r w:rsidRPr="00030422">
        <w:rPr>
          <w:rFonts w:ascii="Arial" w:hAnsi="Arial" w:cs="Arial"/>
          <w:color w:val="000000" w:themeColor="text1"/>
        </w:rPr>
        <w:t>has to</w:t>
      </w:r>
      <w:proofErr w:type="gramEnd"/>
      <w:r w:rsidRPr="00030422">
        <w:rPr>
          <w:rFonts w:ascii="Arial" w:hAnsi="Arial" w:cs="Arial"/>
          <w:color w:val="000000" w:themeColor="text1"/>
        </w:rPr>
        <w:t xml:space="preserve"> select and hire the skillful and effective candidate in the company. Language or communication skills are also very important to be HR as it helps in interacting with the employees and it also helps in directing and managing the employees of a company or organization. Time management skills helps in managing multiple activities systematically and effectively. HRM expertise and knowledge plays a very crucial </w:t>
      </w:r>
      <w:proofErr w:type="gramStart"/>
      <w:r w:rsidRPr="00030422">
        <w:rPr>
          <w:rFonts w:ascii="Arial" w:hAnsi="Arial" w:cs="Arial"/>
          <w:color w:val="000000" w:themeColor="text1"/>
        </w:rPr>
        <w:t>role</w:t>
      </w:r>
      <w:proofErr w:type="gramEnd"/>
      <w:r w:rsidRPr="00030422">
        <w:rPr>
          <w:rFonts w:ascii="Arial" w:hAnsi="Arial" w:cs="Arial"/>
          <w:color w:val="000000" w:themeColor="text1"/>
        </w:rPr>
        <w:t xml:space="preserve"> </w:t>
      </w:r>
      <w:r w:rsidRPr="00030422">
        <w:rPr>
          <w:rFonts w:ascii="Arial" w:hAnsi="Arial" w:cs="Arial"/>
          <w:color w:val="000000" w:themeColor="text1"/>
        </w:rPr>
        <w:lastRenderedPageBreak/>
        <w:t xml:space="preserve">and it is also known as the skill for an HR as it helps in understanding data, Procedures, recruitment, selection, reporting, and many other processes. </w:t>
      </w:r>
    </w:p>
    <w:p w14:paraId="1E6D4054" w14:textId="77777777" w:rsidR="001341E8" w:rsidRPr="00030422" w:rsidRDefault="001341E8" w:rsidP="006725CB">
      <w:pPr>
        <w:spacing w:line="360" w:lineRule="auto"/>
        <w:jc w:val="both"/>
        <w:rPr>
          <w:rFonts w:ascii="Arial" w:hAnsi="Arial" w:cs="Arial"/>
          <w:color w:val="000000" w:themeColor="text1"/>
        </w:rPr>
      </w:pPr>
      <w:r w:rsidRPr="00030422">
        <w:rPr>
          <w:rFonts w:ascii="Arial" w:hAnsi="Arial" w:cs="Arial"/>
          <w:noProof/>
          <w:color w:val="000000" w:themeColor="text1"/>
        </w:rPr>
        <w:drawing>
          <wp:inline distT="0" distB="0" distL="0" distR="0" wp14:anchorId="1E6D4067" wp14:editId="1E6D4068">
            <wp:extent cx="5943600" cy="4457700"/>
            <wp:effectExtent l="19050" t="0" r="0" b="0"/>
            <wp:docPr id="5" name="Picture 4"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1"/>
                    <a:stretch>
                      <a:fillRect/>
                    </a:stretch>
                  </pic:blipFill>
                  <pic:spPr>
                    <a:xfrm>
                      <a:off x="0" y="0"/>
                      <a:ext cx="5943600" cy="4457700"/>
                    </a:xfrm>
                    <a:prstGeom prst="rect">
                      <a:avLst/>
                    </a:prstGeom>
                  </pic:spPr>
                </pic:pic>
              </a:graphicData>
            </a:graphic>
          </wp:inline>
        </w:drawing>
      </w:r>
    </w:p>
    <w:p w14:paraId="1E6D4055" w14:textId="77777777" w:rsidR="001341E8" w:rsidRPr="00030422" w:rsidRDefault="001341E8" w:rsidP="006725CB">
      <w:pPr>
        <w:spacing w:line="360" w:lineRule="auto"/>
        <w:jc w:val="both"/>
        <w:rPr>
          <w:rFonts w:ascii="Arial" w:hAnsi="Arial" w:cs="Arial"/>
          <w:color w:val="000000" w:themeColor="text1"/>
        </w:rPr>
      </w:pPr>
    </w:p>
    <w:p w14:paraId="1E6D4056" w14:textId="77777777" w:rsidR="001341E8" w:rsidRPr="00030422" w:rsidRDefault="001341E8" w:rsidP="001341E8">
      <w:pPr>
        <w:spacing w:line="360" w:lineRule="auto"/>
        <w:jc w:val="both"/>
        <w:rPr>
          <w:rFonts w:ascii="Arial" w:hAnsi="Arial" w:cs="Arial"/>
          <w:color w:val="000000" w:themeColor="text1"/>
        </w:rPr>
      </w:pPr>
      <w:r w:rsidRPr="00030422">
        <w:rPr>
          <w:rFonts w:ascii="Arial" w:hAnsi="Arial" w:cs="Arial"/>
          <w:color w:val="000000" w:themeColor="text1"/>
        </w:rPr>
        <w:t xml:space="preserve">Employability skills plays a very important role </w:t>
      </w:r>
      <w:r w:rsidR="005936E1" w:rsidRPr="00030422">
        <w:rPr>
          <w:rFonts w:ascii="Arial" w:hAnsi="Arial" w:cs="Arial"/>
          <w:color w:val="000000" w:themeColor="text1"/>
        </w:rPr>
        <w:t>for</w:t>
      </w:r>
      <w:r w:rsidRPr="00030422">
        <w:rPr>
          <w:rFonts w:ascii="Arial" w:hAnsi="Arial" w:cs="Arial"/>
          <w:color w:val="000000" w:themeColor="text1"/>
        </w:rPr>
        <w:t xml:space="preserve"> becoming an HR as it increases the chances of becoming an HR in a big and well-</w:t>
      </w:r>
      <w:proofErr w:type="spellStart"/>
      <w:r w:rsidRPr="00030422">
        <w:rPr>
          <w:rFonts w:ascii="Arial" w:hAnsi="Arial" w:cs="Arial"/>
          <w:color w:val="000000" w:themeColor="text1"/>
        </w:rPr>
        <w:t>know</w:t>
      </w:r>
      <w:proofErr w:type="spellEnd"/>
      <w:r w:rsidRPr="00030422">
        <w:rPr>
          <w:rFonts w:ascii="Arial" w:hAnsi="Arial" w:cs="Arial"/>
          <w:color w:val="000000" w:themeColor="text1"/>
        </w:rPr>
        <w:t xml:space="preserve"> organization. Employability skills such as Critical thinking skills, Collaborative working or team working skills, Effective communication skills, and Multitasking skills are </w:t>
      </w:r>
      <w:r w:rsidR="005936E1" w:rsidRPr="00030422">
        <w:rPr>
          <w:rFonts w:ascii="Arial" w:hAnsi="Arial" w:cs="Arial"/>
          <w:color w:val="000000" w:themeColor="text1"/>
        </w:rPr>
        <w:t>very essential skills that are</w:t>
      </w:r>
      <w:r w:rsidRPr="00030422">
        <w:rPr>
          <w:rFonts w:ascii="Arial" w:hAnsi="Arial" w:cs="Arial"/>
          <w:color w:val="000000" w:themeColor="text1"/>
        </w:rPr>
        <w:t xml:space="preserve"> required for an HR (</w:t>
      </w:r>
      <w:proofErr w:type="spellStart"/>
      <w:r w:rsidRPr="00030422">
        <w:rPr>
          <w:rFonts w:ascii="Arial" w:hAnsi="Arial" w:cs="Arial"/>
          <w:color w:val="000000" w:themeColor="text1"/>
        </w:rPr>
        <w:t>Beausaert</w:t>
      </w:r>
      <w:proofErr w:type="spellEnd"/>
      <w:r w:rsidRPr="00030422">
        <w:rPr>
          <w:rFonts w:ascii="Arial" w:hAnsi="Arial" w:cs="Arial"/>
          <w:color w:val="000000" w:themeColor="text1"/>
        </w:rPr>
        <w:t xml:space="preserve"> et al., 2013). </w:t>
      </w:r>
      <w:r w:rsidR="005936E1" w:rsidRPr="00030422">
        <w:rPr>
          <w:rFonts w:ascii="Arial" w:hAnsi="Arial" w:cs="Arial"/>
          <w:color w:val="000000" w:themeColor="text1"/>
        </w:rPr>
        <w:t>Communication skills beneficial in interacting with the employees and it also help</w:t>
      </w:r>
      <w:r w:rsidRPr="00030422">
        <w:rPr>
          <w:rFonts w:ascii="Arial" w:hAnsi="Arial" w:cs="Arial"/>
          <w:color w:val="000000" w:themeColor="text1"/>
        </w:rPr>
        <w:t xml:space="preserve"> in directing and managing the employees of a company or organization. Multitasking skills is also very beneficial as it allows the person or an individual to completing several works at the same time. Collaborative working skills are required as it helps in working as leader and managing the </w:t>
      </w:r>
      <w:proofErr w:type="gramStart"/>
      <w:r w:rsidRPr="00030422">
        <w:rPr>
          <w:rFonts w:ascii="Arial" w:hAnsi="Arial" w:cs="Arial"/>
          <w:color w:val="000000" w:themeColor="text1"/>
        </w:rPr>
        <w:t>team work</w:t>
      </w:r>
      <w:proofErr w:type="gramEnd"/>
      <w:r w:rsidRPr="00030422">
        <w:rPr>
          <w:rFonts w:ascii="Arial" w:hAnsi="Arial" w:cs="Arial"/>
          <w:color w:val="000000" w:themeColor="text1"/>
        </w:rPr>
        <w:t xml:space="preserve"> and critical thinking skills allows the person to take effective decisions and helps in managing critical situations at workplace (Andrews, and Russell, 2012). All these employability skills are required for becoming a successful HE in an organization or a company. </w:t>
      </w:r>
    </w:p>
    <w:p w14:paraId="1E6D4057" w14:textId="77777777" w:rsidR="001341E8" w:rsidRPr="00030422" w:rsidRDefault="001341E8" w:rsidP="006725CB">
      <w:pPr>
        <w:spacing w:line="360" w:lineRule="auto"/>
        <w:jc w:val="both"/>
        <w:rPr>
          <w:rFonts w:ascii="Arial" w:hAnsi="Arial" w:cs="Arial"/>
          <w:color w:val="000000" w:themeColor="text1"/>
        </w:rPr>
      </w:pPr>
      <w:r w:rsidRPr="00030422">
        <w:rPr>
          <w:rFonts w:ascii="Arial" w:hAnsi="Arial" w:cs="Arial"/>
          <w:noProof/>
          <w:color w:val="000000" w:themeColor="text1"/>
        </w:rPr>
        <w:lastRenderedPageBreak/>
        <w:drawing>
          <wp:inline distT="0" distB="0" distL="0" distR="0" wp14:anchorId="1E6D4069" wp14:editId="1E6D406A">
            <wp:extent cx="5943600" cy="4457700"/>
            <wp:effectExtent l="19050" t="0" r="0" b="0"/>
            <wp:docPr id="6" name="Picture 5"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2"/>
                    <a:stretch>
                      <a:fillRect/>
                    </a:stretch>
                  </pic:blipFill>
                  <pic:spPr>
                    <a:xfrm>
                      <a:off x="0" y="0"/>
                      <a:ext cx="5943600" cy="4457700"/>
                    </a:xfrm>
                    <a:prstGeom prst="rect">
                      <a:avLst/>
                    </a:prstGeom>
                  </pic:spPr>
                </pic:pic>
              </a:graphicData>
            </a:graphic>
          </wp:inline>
        </w:drawing>
      </w:r>
    </w:p>
    <w:p w14:paraId="1E6D4058" w14:textId="77777777" w:rsidR="001341E8" w:rsidRPr="00030422" w:rsidRDefault="001341E8" w:rsidP="006725CB">
      <w:pPr>
        <w:spacing w:line="360" w:lineRule="auto"/>
        <w:jc w:val="both"/>
        <w:rPr>
          <w:rFonts w:ascii="Arial" w:hAnsi="Arial" w:cs="Arial"/>
          <w:color w:val="000000" w:themeColor="text1"/>
        </w:rPr>
      </w:pPr>
    </w:p>
    <w:p w14:paraId="1E6D4059" w14:textId="77777777" w:rsidR="001341E8" w:rsidRPr="00030422" w:rsidRDefault="001341E8" w:rsidP="001341E8">
      <w:pPr>
        <w:spacing w:line="360" w:lineRule="auto"/>
        <w:jc w:val="both"/>
        <w:rPr>
          <w:rFonts w:ascii="Arial" w:hAnsi="Arial" w:cs="Arial"/>
          <w:color w:val="000000" w:themeColor="text1"/>
        </w:rPr>
      </w:pPr>
      <w:r w:rsidRPr="00030422">
        <w:rPr>
          <w:rFonts w:ascii="Arial" w:hAnsi="Arial" w:cs="Arial"/>
          <w:color w:val="000000" w:themeColor="text1"/>
        </w:rPr>
        <w:t>Personal SWOT Analysis plays a very important role as it helps in deeply understanding the strengths, weaknesses, opportunities, and threats of an individual (</w:t>
      </w:r>
      <w:proofErr w:type="spellStart"/>
      <w:r w:rsidRPr="00030422">
        <w:rPr>
          <w:rFonts w:ascii="Arial" w:hAnsi="Arial" w:cs="Arial"/>
          <w:color w:val="000000" w:themeColor="text1"/>
        </w:rPr>
        <w:t>Beausaert</w:t>
      </w:r>
      <w:proofErr w:type="spellEnd"/>
      <w:r w:rsidRPr="00030422">
        <w:rPr>
          <w:rFonts w:ascii="Arial" w:hAnsi="Arial" w:cs="Arial"/>
          <w:color w:val="000000" w:themeColor="text1"/>
        </w:rPr>
        <w:t xml:space="preserve"> et al., 2013). This Analysis helps an individual and an organization to know the areas in which they are lacking and the areas they are good in. It also helps in knowing the available opportunities for a person that he can achieve in future. It is also very beneficial in overcoming the threats and weaknesses of a person. </w:t>
      </w:r>
    </w:p>
    <w:p w14:paraId="1E6D405A" w14:textId="77777777" w:rsidR="001341E8" w:rsidRPr="00030422" w:rsidRDefault="001341E8" w:rsidP="006725CB">
      <w:pPr>
        <w:spacing w:line="360" w:lineRule="auto"/>
        <w:jc w:val="both"/>
        <w:rPr>
          <w:rFonts w:ascii="Arial" w:hAnsi="Arial" w:cs="Arial"/>
          <w:color w:val="000000" w:themeColor="text1"/>
        </w:rPr>
      </w:pPr>
      <w:r w:rsidRPr="00030422">
        <w:rPr>
          <w:rFonts w:ascii="Arial" w:hAnsi="Arial" w:cs="Arial"/>
          <w:noProof/>
          <w:color w:val="000000" w:themeColor="text1"/>
        </w:rPr>
        <w:lastRenderedPageBreak/>
        <w:drawing>
          <wp:inline distT="0" distB="0" distL="0" distR="0" wp14:anchorId="1E6D406B" wp14:editId="1E6D406C">
            <wp:extent cx="5943600" cy="4457700"/>
            <wp:effectExtent l="19050" t="0" r="0" b="0"/>
            <wp:docPr id="7" name="Picture 6"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3"/>
                    <a:stretch>
                      <a:fillRect/>
                    </a:stretch>
                  </pic:blipFill>
                  <pic:spPr>
                    <a:xfrm>
                      <a:off x="0" y="0"/>
                      <a:ext cx="5943600" cy="4457700"/>
                    </a:xfrm>
                    <a:prstGeom prst="rect">
                      <a:avLst/>
                    </a:prstGeom>
                  </pic:spPr>
                </pic:pic>
              </a:graphicData>
            </a:graphic>
          </wp:inline>
        </w:drawing>
      </w:r>
    </w:p>
    <w:p w14:paraId="1E6D405B" w14:textId="77777777" w:rsidR="001341E8" w:rsidRPr="00030422" w:rsidRDefault="001341E8" w:rsidP="006725CB">
      <w:pPr>
        <w:spacing w:line="360" w:lineRule="auto"/>
        <w:jc w:val="both"/>
        <w:rPr>
          <w:rFonts w:ascii="Arial" w:hAnsi="Arial" w:cs="Arial"/>
          <w:color w:val="000000" w:themeColor="text1"/>
        </w:rPr>
      </w:pPr>
    </w:p>
    <w:p w14:paraId="1E6D405C" w14:textId="77777777" w:rsidR="001341E8" w:rsidRPr="00030422" w:rsidRDefault="001341E8" w:rsidP="001341E8">
      <w:pPr>
        <w:spacing w:line="360" w:lineRule="auto"/>
        <w:jc w:val="both"/>
        <w:rPr>
          <w:rFonts w:ascii="Arial" w:hAnsi="Arial" w:cs="Arial"/>
          <w:color w:val="000000" w:themeColor="text1"/>
        </w:rPr>
      </w:pPr>
      <w:r w:rsidRPr="00030422">
        <w:rPr>
          <w:rFonts w:ascii="Arial" w:hAnsi="Arial" w:cs="Arial"/>
          <w:color w:val="000000" w:themeColor="text1"/>
        </w:rPr>
        <w:t xml:space="preserve">Personal development plan plays a very crucial role for development of a person or an individual as it allows the person to work according to a planned vision for achieving the objectives and goals in future. It also helps in implementing and executing appropriate actions that can lead to growth and success of an individual. It helps in making a person self-efficient and effective to towards their goals. PDP is very essential for the development and growth of a person. </w:t>
      </w:r>
    </w:p>
    <w:p w14:paraId="1E6D405D" w14:textId="77777777" w:rsidR="00AD46EF" w:rsidRPr="00030422" w:rsidRDefault="001341E8" w:rsidP="006725CB">
      <w:pPr>
        <w:spacing w:line="360" w:lineRule="auto"/>
        <w:jc w:val="both"/>
        <w:rPr>
          <w:rFonts w:ascii="Arial" w:hAnsi="Arial" w:cs="Arial"/>
          <w:color w:val="000000" w:themeColor="text1"/>
        </w:rPr>
      </w:pPr>
      <w:r w:rsidRPr="00030422">
        <w:rPr>
          <w:rFonts w:ascii="Arial" w:hAnsi="Arial" w:cs="Arial"/>
          <w:noProof/>
          <w:color w:val="000000" w:themeColor="text1"/>
        </w:rPr>
        <w:lastRenderedPageBreak/>
        <w:drawing>
          <wp:inline distT="0" distB="0" distL="0" distR="0" wp14:anchorId="1E6D406D" wp14:editId="1E6D406E">
            <wp:extent cx="5943600" cy="4457700"/>
            <wp:effectExtent l="19050" t="0" r="0" b="0"/>
            <wp:docPr id="8" name="Picture 7"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4"/>
                    <a:stretch>
                      <a:fillRect/>
                    </a:stretch>
                  </pic:blipFill>
                  <pic:spPr>
                    <a:xfrm>
                      <a:off x="0" y="0"/>
                      <a:ext cx="5943600" cy="4457700"/>
                    </a:xfrm>
                    <a:prstGeom prst="rect">
                      <a:avLst/>
                    </a:prstGeom>
                  </pic:spPr>
                </pic:pic>
              </a:graphicData>
            </a:graphic>
          </wp:inline>
        </w:drawing>
      </w:r>
      <w:r w:rsidRPr="00030422">
        <w:rPr>
          <w:rFonts w:ascii="Arial" w:hAnsi="Arial" w:cs="Arial"/>
          <w:noProof/>
          <w:color w:val="000000" w:themeColor="text1"/>
        </w:rPr>
        <w:lastRenderedPageBreak/>
        <w:drawing>
          <wp:inline distT="0" distB="0" distL="0" distR="0" wp14:anchorId="1E6D406F" wp14:editId="1E6D4070">
            <wp:extent cx="5943600" cy="4457700"/>
            <wp:effectExtent l="19050" t="0" r="0" b="0"/>
            <wp:docPr id="9" name="Picture 8"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5"/>
                    <a:stretch>
                      <a:fillRect/>
                    </a:stretch>
                  </pic:blipFill>
                  <pic:spPr>
                    <a:xfrm>
                      <a:off x="0" y="0"/>
                      <a:ext cx="5943600" cy="4457700"/>
                    </a:xfrm>
                    <a:prstGeom prst="rect">
                      <a:avLst/>
                    </a:prstGeom>
                  </pic:spPr>
                </pic:pic>
              </a:graphicData>
            </a:graphic>
          </wp:inline>
        </w:drawing>
      </w:r>
    </w:p>
    <w:p w14:paraId="1E6D405E" w14:textId="77777777" w:rsidR="00E10B28" w:rsidRPr="00030422" w:rsidRDefault="00A4580C" w:rsidP="006725CB">
      <w:pPr>
        <w:spacing w:line="360" w:lineRule="auto"/>
        <w:jc w:val="both"/>
        <w:rPr>
          <w:rFonts w:ascii="Arial" w:hAnsi="Arial" w:cs="Arial"/>
          <w:color w:val="000000" w:themeColor="text1"/>
        </w:rPr>
      </w:pPr>
      <w:r w:rsidRPr="00030422">
        <w:rPr>
          <w:rFonts w:ascii="Arial" w:hAnsi="Arial" w:cs="Arial"/>
          <w:color w:val="000000" w:themeColor="text1"/>
        </w:rPr>
        <w:t xml:space="preserve"> </w:t>
      </w:r>
    </w:p>
    <w:sectPr w:rsidR="00E10B28" w:rsidRPr="00030422" w:rsidSect="00473B17">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9FE92" w14:textId="77777777" w:rsidR="006E0AC9" w:rsidRDefault="006E0AC9" w:rsidP="00B455E3">
      <w:pPr>
        <w:spacing w:after="0" w:line="240" w:lineRule="auto"/>
      </w:pPr>
      <w:r>
        <w:separator/>
      </w:r>
    </w:p>
  </w:endnote>
  <w:endnote w:type="continuationSeparator" w:id="0">
    <w:p w14:paraId="6FFF52C8" w14:textId="77777777" w:rsidR="006E0AC9" w:rsidRDefault="006E0AC9" w:rsidP="00B45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14650"/>
      <w:docPartObj>
        <w:docPartGallery w:val="Page Numbers (Bottom of Page)"/>
        <w:docPartUnique/>
      </w:docPartObj>
    </w:sdtPr>
    <w:sdtEndPr/>
    <w:sdtContent>
      <w:p w14:paraId="1E6D4075" w14:textId="77777777" w:rsidR="006725CB" w:rsidRDefault="00C16357">
        <w:pPr>
          <w:pStyle w:val="Footer"/>
          <w:jc w:val="right"/>
        </w:pPr>
        <w:r>
          <w:fldChar w:fldCharType="begin"/>
        </w:r>
        <w:r>
          <w:instrText xml:space="preserve"> PAGE   \* MERGEFORMAT </w:instrText>
        </w:r>
        <w:r>
          <w:fldChar w:fldCharType="separate"/>
        </w:r>
        <w:r w:rsidR="003A5456">
          <w:rPr>
            <w:noProof/>
          </w:rPr>
          <w:t>15</w:t>
        </w:r>
        <w:r>
          <w:rPr>
            <w:noProof/>
          </w:rPr>
          <w:fldChar w:fldCharType="end"/>
        </w:r>
      </w:p>
    </w:sdtContent>
  </w:sdt>
  <w:p w14:paraId="1E6D4076" w14:textId="77777777" w:rsidR="006725CB" w:rsidRDefault="00672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0D37D" w14:textId="77777777" w:rsidR="006E0AC9" w:rsidRDefault="006E0AC9" w:rsidP="00B455E3">
      <w:pPr>
        <w:spacing w:after="0" w:line="240" w:lineRule="auto"/>
      </w:pPr>
      <w:r>
        <w:separator/>
      </w:r>
    </w:p>
  </w:footnote>
  <w:footnote w:type="continuationSeparator" w:id="0">
    <w:p w14:paraId="540D44A1" w14:textId="77777777" w:rsidR="006E0AC9" w:rsidRDefault="006E0AC9" w:rsidP="00B455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3104E"/>
    <w:rsid w:val="00030422"/>
    <w:rsid w:val="000645C1"/>
    <w:rsid w:val="0008596C"/>
    <w:rsid w:val="000B0A57"/>
    <w:rsid w:val="000D2C0F"/>
    <w:rsid w:val="000D40F4"/>
    <w:rsid w:val="000D5671"/>
    <w:rsid w:val="000E30BB"/>
    <w:rsid w:val="0013104E"/>
    <w:rsid w:val="001341E8"/>
    <w:rsid w:val="00152674"/>
    <w:rsid w:val="001629AA"/>
    <w:rsid w:val="00186A08"/>
    <w:rsid w:val="001B0A80"/>
    <w:rsid w:val="001C265D"/>
    <w:rsid w:val="001D50C5"/>
    <w:rsid w:val="00220ABB"/>
    <w:rsid w:val="002211D2"/>
    <w:rsid w:val="00256DA9"/>
    <w:rsid w:val="002818D2"/>
    <w:rsid w:val="002D6AF9"/>
    <w:rsid w:val="002E4A92"/>
    <w:rsid w:val="003306FA"/>
    <w:rsid w:val="00371889"/>
    <w:rsid w:val="00394481"/>
    <w:rsid w:val="003A5456"/>
    <w:rsid w:val="003F60D5"/>
    <w:rsid w:val="00473B17"/>
    <w:rsid w:val="0047437D"/>
    <w:rsid w:val="0049035C"/>
    <w:rsid w:val="00496CBF"/>
    <w:rsid w:val="004A0903"/>
    <w:rsid w:val="004A7D02"/>
    <w:rsid w:val="004D1180"/>
    <w:rsid w:val="004F4D5E"/>
    <w:rsid w:val="00503468"/>
    <w:rsid w:val="00513113"/>
    <w:rsid w:val="00526237"/>
    <w:rsid w:val="00544693"/>
    <w:rsid w:val="00572CE6"/>
    <w:rsid w:val="00573730"/>
    <w:rsid w:val="00582EEC"/>
    <w:rsid w:val="00587857"/>
    <w:rsid w:val="00593624"/>
    <w:rsid w:val="005936E1"/>
    <w:rsid w:val="005C7AFA"/>
    <w:rsid w:val="005D4E8E"/>
    <w:rsid w:val="00606D18"/>
    <w:rsid w:val="006210FD"/>
    <w:rsid w:val="00643D9A"/>
    <w:rsid w:val="006725CB"/>
    <w:rsid w:val="006C479F"/>
    <w:rsid w:val="006C7C6F"/>
    <w:rsid w:val="006E0AC9"/>
    <w:rsid w:val="00770AF8"/>
    <w:rsid w:val="00776060"/>
    <w:rsid w:val="00786DD9"/>
    <w:rsid w:val="00786E3D"/>
    <w:rsid w:val="007A2017"/>
    <w:rsid w:val="007A58E0"/>
    <w:rsid w:val="007D41C1"/>
    <w:rsid w:val="00815B4C"/>
    <w:rsid w:val="00821FD7"/>
    <w:rsid w:val="00832AFD"/>
    <w:rsid w:val="00840012"/>
    <w:rsid w:val="00843FD5"/>
    <w:rsid w:val="008569E6"/>
    <w:rsid w:val="00870A08"/>
    <w:rsid w:val="0087266B"/>
    <w:rsid w:val="008838DE"/>
    <w:rsid w:val="008E605A"/>
    <w:rsid w:val="008F33C3"/>
    <w:rsid w:val="00915C09"/>
    <w:rsid w:val="009306D8"/>
    <w:rsid w:val="00976032"/>
    <w:rsid w:val="00990B17"/>
    <w:rsid w:val="009A5796"/>
    <w:rsid w:val="009B6226"/>
    <w:rsid w:val="009E7DB7"/>
    <w:rsid w:val="00A3061A"/>
    <w:rsid w:val="00A3728D"/>
    <w:rsid w:val="00A4580C"/>
    <w:rsid w:val="00A77ABE"/>
    <w:rsid w:val="00A843D0"/>
    <w:rsid w:val="00A93BBF"/>
    <w:rsid w:val="00AD46EF"/>
    <w:rsid w:val="00AD650B"/>
    <w:rsid w:val="00B1108C"/>
    <w:rsid w:val="00B13415"/>
    <w:rsid w:val="00B368B9"/>
    <w:rsid w:val="00B455E3"/>
    <w:rsid w:val="00B61AFF"/>
    <w:rsid w:val="00BE4592"/>
    <w:rsid w:val="00C00728"/>
    <w:rsid w:val="00C0592E"/>
    <w:rsid w:val="00C10EF5"/>
    <w:rsid w:val="00C16357"/>
    <w:rsid w:val="00C70B90"/>
    <w:rsid w:val="00C94097"/>
    <w:rsid w:val="00C94BC3"/>
    <w:rsid w:val="00CA0C7E"/>
    <w:rsid w:val="00D13A6F"/>
    <w:rsid w:val="00D5609A"/>
    <w:rsid w:val="00D6280A"/>
    <w:rsid w:val="00D67F83"/>
    <w:rsid w:val="00D81D64"/>
    <w:rsid w:val="00E04E82"/>
    <w:rsid w:val="00E10B28"/>
    <w:rsid w:val="00E16E2B"/>
    <w:rsid w:val="00E23DE5"/>
    <w:rsid w:val="00E36943"/>
    <w:rsid w:val="00E613BB"/>
    <w:rsid w:val="00E73099"/>
    <w:rsid w:val="00E95F46"/>
    <w:rsid w:val="00EE230C"/>
    <w:rsid w:val="00F1768C"/>
    <w:rsid w:val="00FC6B57"/>
    <w:rsid w:val="00FD33EE"/>
    <w:rsid w:val="00FD3FA0"/>
    <w:rsid w:val="00FF04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D4026"/>
  <w15:docId w15:val="{06392EB4-608D-44F3-8858-C95490680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B17"/>
  </w:style>
  <w:style w:type="paragraph" w:styleId="Heading1">
    <w:name w:val="heading 1"/>
    <w:basedOn w:val="Normal"/>
    <w:next w:val="Normal"/>
    <w:link w:val="Heading1Char"/>
    <w:uiPriority w:val="9"/>
    <w:qFormat/>
    <w:rsid w:val="00AD46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10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08C"/>
    <w:rPr>
      <w:rFonts w:ascii="Tahoma" w:hAnsi="Tahoma" w:cs="Tahoma"/>
      <w:sz w:val="16"/>
      <w:szCs w:val="16"/>
    </w:rPr>
  </w:style>
  <w:style w:type="paragraph" w:styleId="Caption">
    <w:name w:val="caption"/>
    <w:basedOn w:val="Normal"/>
    <w:next w:val="Normal"/>
    <w:uiPriority w:val="35"/>
    <w:unhideWhenUsed/>
    <w:qFormat/>
    <w:rsid w:val="00B1108C"/>
    <w:pPr>
      <w:spacing w:line="240" w:lineRule="auto"/>
    </w:pPr>
    <w:rPr>
      <w:b/>
      <w:bCs/>
      <w:color w:val="4F81BD" w:themeColor="accent1"/>
      <w:sz w:val="18"/>
      <w:szCs w:val="18"/>
    </w:rPr>
  </w:style>
  <w:style w:type="paragraph" w:styleId="NormalWeb">
    <w:name w:val="Normal (Web)"/>
    <w:basedOn w:val="Normal"/>
    <w:uiPriority w:val="99"/>
    <w:semiHidden/>
    <w:unhideWhenUsed/>
    <w:rsid w:val="00F1768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1768C"/>
    <w:rPr>
      <w:b/>
      <w:bCs/>
    </w:rPr>
  </w:style>
  <w:style w:type="paragraph" w:styleId="Header">
    <w:name w:val="header"/>
    <w:basedOn w:val="Normal"/>
    <w:link w:val="HeaderChar"/>
    <w:uiPriority w:val="99"/>
    <w:semiHidden/>
    <w:unhideWhenUsed/>
    <w:rsid w:val="00B455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455E3"/>
  </w:style>
  <w:style w:type="paragraph" w:styleId="Footer">
    <w:name w:val="footer"/>
    <w:basedOn w:val="Normal"/>
    <w:link w:val="FooterChar"/>
    <w:uiPriority w:val="99"/>
    <w:unhideWhenUsed/>
    <w:rsid w:val="00B455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5E3"/>
  </w:style>
  <w:style w:type="character" w:customStyle="1" w:styleId="Heading1Char">
    <w:name w:val="Heading 1 Char"/>
    <w:basedOn w:val="DefaultParagraphFont"/>
    <w:link w:val="Heading1"/>
    <w:uiPriority w:val="9"/>
    <w:rsid w:val="00AD46E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D46EF"/>
    <w:pPr>
      <w:outlineLvl w:val="9"/>
    </w:pPr>
  </w:style>
  <w:style w:type="paragraph" w:styleId="TOC1">
    <w:name w:val="toc 1"/>
    <w:basedOn w:val="Normal"/>
    <w:next w:val="Normal"/>
    <w:autoRedefine/>
    <w:uiPriority w:val="39"/>
    <w:unhideWhenUsed/>
    <w:rsid w:val="00AD46EF"/>
    <w:pPr>
      <w:spacing w:after="100"/>
    </w:pPr>
  </w:style>
  <w:style w:type="character" w:styleId="Hyperlink">
    <w:name w:val="Hyperlink"/>
    <w:basedOn w:val="DefaultParagraphFont"/>
    <w:uiPriority w:val="99"/>
    <w:unhideWhenUsed/>
    <w:rsid w:val="00AD46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88943">
      <w:bodyDiv w:val="1"/>
      <w:marLeft w:val="0"/>
      <w:marRight w:val="0"/>
      <w:marTop w:val="0"/>
      <w:marBottom w:val="0"/>
      <w:divBdr>
        <w:top w:val="none" w:sz="0" w:space="0" w:color="auto"/>
        <w:left w:val="none" w:sz="0" w:space="0" w:color="auto"/>
        <w:bottom w:val="none" w:sz="0" w:space="0" w:color="auto"/>
        <w:right w:val="none" w:sz="0" w:space="0" w:color="auto"/>
      </w:divBdr>
    </w:div>
    <w:div w:id="104544749">
      <w:bodyDiv w:val="1"/>
      <w:marLeft w:val="0"/>
      <w:marRight w:val="0"/>
      <w:marTop w:val="0"/>
      <w:marBottom w:val="0"/>
      <w:divBdr>
        <w:top w:val="none" w:sz="0" w:space="0" w:color="auto"/>
        <w:left w:val="none" w:sz="0" w:space="0" w:color="auto"/>
        <w:bottom w:val="none" w:sz="0" w:space="0" w:color="auto"/>
        <w:right w:val="none" w:sz="0" w:space="0" w:color="auto"/>
      </w:divBdr>
    </w:div>
    <w:div w:id="331221269">
      <w:bodyDiv w:val="1"/>
      <w:marLeft w:val="0"/>
      <w:marRight w:val="0"/>
      <w:marTop w:val="0"/>
      <w:marBottom w:val="0"/>
      <w:divBdr>
        <w:top w:val="none" w:sz="0" w:space="0" w:color="auto"/>
        <w:left w:val="none" w:sz="0" w:space="0" w:color="auto"/>
        <w:bottom w:val="none" w:sz="0" w:space="0" w:color="auto"/>
        <w:right w:val="none" w:sz="0" w:space="0" w:color="auto"/>
      </w:divBdr>
    </w:div>
    <w:div w:id="633293545">
      <w:bodyDiv w:val="1"/>
      <w:marLeft w:val="0"/>
      <w:marRight w:val="0"/>
      <w:marTop w:val="0"/>
      <w:marBottom w:val="0"/>
      <w:divBdr>
        <w:top w:val="none" w:sz="0" w:space="0" w:color="auto"/>
        <w:left w:val="none" w:sz="0" w:space="0" w:color="auto"/>
        <w:bottom w:val="none" w:sz="0" w:space="0" w:color="auto"/>
        <w:right w:val="none" w:sz="0" w:space="0" w:color="auto"/>
      </w:divBdr>
    </w:div>
    <w:div w:id="1154759439">
      <w:bodyDiv w:val="1"/>
      <w:marLeft w:val="0"/>
      <w:marRight w:val="0"/>
      <w:marTop w:val="0"/>
      <w:marBottom w:val="0"/>
      <w:divBdr>
        <w:top w:val="none" w:sz="0" w:space="0" w:color="auto"/>
        <w:left w:val="none" w:sz="0" w:space="0" w:color="auto"/>
        <w:bottom w:val="none" w:sz="0" w:space="0" w:color="auto"/>
        <w:right w:val="none" w:sz="0" w:space="0" w:color="auto"/>
      </w:divBdr>
    </w:div>
    <w:div w:id="1459252152">
      <w:bodyDiv w:val="1"/>
      <w:marLeft w:val="0"/>
      <w:marRight w:val="0"/>
      <w:marTop w:val="0"/>
      <w:marBottom w:val="0"/>
      <w:divBdr>
        <w:top w:val="none" w:sz="0" w:space="0" w:color="auto"/>
        <w:left w:val="none" w:sz="0" w:space="0" w:color="auto"/>
        <w:bottom w:val="none" w:sz="0" w:space="0" w:color="auto"/>
        <w:right w:val="none" w:sz="0" w:space="0" w:color="auto"/>
      </w:divBdr>
    </w:div>
    <w:div w:id="1530725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19B4E3-CDEE-4C08-A147-484CC6102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16</Pages>
  <Words>2580</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Jean Tzuby</cp:lastModifiedBy>
  <cp:revision>6</cp:revision>
  <dcterms:created xsi:type="dcterms:W3CDTF">2021-04-14T05:18:00Z</dcterms:created>
  <dcterms:modified xsi:type="dcterms:W3CDTF">2021-04-23T21:56:00Z</dcterms:modified>
</cp:coreProperties>
</file>