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2E946" w14:textId="257128BC" w:rsidR="00D5602D" w:rsidRDefault="003D010B" w:rsidP="00A6406D">
      <w:pPr>
        <w:spacing w:line="480" w:lineRule="auto"/>
        <w:rPr>
          <w:rFonts w:ascii="Arial" w:hAnsi="Arial" w:cs="Arial"/>
          <w:sz w:val="24"/>
          <w:szCs w:val="24"/>
        </w:rPr>
      </w:pPr>
      <w:r w:rsidRPr="003D010B">
        <w:rPr>
          <w:rFonts w:ascii="Arial" w:hAnsi="Arial" w:cs="Arial"/>
          <w:sz w:val="24"/>
          <w:szCs w:val="24"/>
        </w:rPr>
        <w:t>This essay</w:t>
      </w:r>
      <w:r>
        <w:rPr>
          <w:rFonts w:ascii="Arial" w:hAnsi="Arial" w:cs="Arial"/>
          <w:sz w:val="24"/>
          <w:szCs w:val="24"/>
        </w:rPr>
        <w:t xml:space="preserve"> will critically reflect on the benefits of additional methods of promoting and ensuring quality above statutory requirements</w:t>
      </w:r>
      <w:r w:rsidR="00983E27">
        <w:rPr>
          <w:rFonts w:ascii="Arial" w:hAnsi="Arial" w:cs="Arial"/>
          <w:sz w:val="24"/>
          <w:szCs w:val="24"/>
        </w:rPr>
        <w:t>. While critically analysing methods of quality assurance</w:t>
      </w:r>
      <w:r w:rsidR="0042798B">
        <w:rPr>
          <w:rFonts w:ascii="Arial" w:hAnsi="Arial" w:cs="Arial"/>
          <w:sz w:val="24"/>
          <w:szCs w:val="24"/>
        </w:rPr>
        <w:t>. When thinking of quality in a childcare setting</w:t>
      </w:r>
      <w:r w:rsidR="00212AFE">
        <w:rPr>
          <w:rFonts w:ascii="Arial" w:hAnsi="Arial" w:cs="Arial"/>
          <w:sz w:val="24"/>
          <w:szCs w:val="24"/>
        </w:rPr>
        <w:t xml:space="preserve"> </w:t>
      </w:r>
      <w:r w:rsidR="00212AFE" w:rsidRPr="00212AFE">
        <w:rPr>
          <w:rFonts w:ascii="Arial" w:hAnsi="Arial" w:cs="Arial"/>
          <w:sz w:val="24"/>
          <w:szCs w:val="24"/>
        </w:rPr>
        <w:t xml:space="preserve">It </w:t>
      </w:r>
      <w:r w:rsidR="00D271DD" w:rsidRPr="00212AFE">
        <w:rPr>
          <w:rFonts w:ascii="Arial" w:hAnsi="Arial" w:cs="Arial"/>
          <w:sz w:val="24"/>
          <w:szCs w:val="24"/>
        </w:rPr>
        <w:t>considers</w:t>
      </w:r>
      <w:r w:rsidR="00212AFE" w:rsidRPr="00212AFE">
        <w:rPr>
          <w:rFonts w:ascii="Arial" w:hAnsi="Arial" w:cs="Arial"/>
          <w:sz w:val="24"/>
          <w:szCs w:val="24"/>
        </w:rPr>
        <w:t xml:space="preserve"> more than just basic requirements, allowing childcare providers the chance to be recognised for </w:t>
      </w:r>
      <w:r w:rsidR="00BF4C8E" w:rsidRPr="00212AFE">
        <w:rPr>
          <w:rFonts w:ascii="Arial" w:hAnsi="Arial" w:cs="Arial"/>
          <w:sz w:val="24"/>
          <w:szCs w:val="24"/>
        </w:rPr>
        <w:t>all</w:t>
      </w:r>
      <w:r w:rsidR="00212AFE" w:rsidRPr="00212AFE">
        <w:rPr>
          <w:rFonts w:ascii="Arial" w:hAnsi="Arial" w:cs="Arial"/>
          <w:sz w:val="24"/>
          <w:szCs w:val="24"/>
        </w:rPr>
        <w:t xml:space="preserve"> the time and effort they and their staff put into their childcare service</w:t>
      </w:r>
      <w:r w:rsidR="00CA02F9">
        <w:rPr>
          <w:rFonts w:ascii="Arial" w:hAnsi="Arial" w:cs="Arial"/>
          <w:sz w:val="24"/>
          <w:szCs w:val="24"/>
        </w:rPr>
        <w:t xml:space="preserve"> (</w:t>
      </w:r>
      <w:r w:rsidR="000133BA">
        <w:rPr>
          <w:rFonts w:ascii="Arial" w:hAnsi="Arial" w:cs="Arial"/>
          <w:sz w:val="24"/>
          <w:szCs w:val="24"/>
        </w:rPr>
        <w:t>Early Years Wales,2020).</w:t>
      </w:r>
      <w:r w:rsidR="00D271DD">
        <w:rPr>
          <w:rFonts w:ascii="Arial" w:hAnsi="Arial" w:cs="Arial"/>
          <w:sz w:val="24"/>
          <w:szCs w:val="24"/>
        </w:rPr>
        <w:t xml:space="preserve"> </w:t>
      </w:r>
      <w:r w:rsidR="00BF4C8E" w:rsidRPr="00BF4C8E">
        <w:rPr>
          <w:rFonts w:ascii="Arial" w:hAnsi="Arial" w:cs="Arial"/>
          <w:sz w:val="24"/>
          <w:szCs w:val="24"/>
        </w:rPr>
        <w:t xml:space="preserve">Quality assurance programmes help early childhood providers help themselves, with the goal of raising standards. They urge </w:t>
      </w:r>
      <w:r w:rsidR="00874EAB">
        <w:rPr>
          <w:rFonts w:ascii="Arial" w:hAnsi="Arial" w:cs="Arial"/>
          <w:sz w:val="24"/>
          <w:szCs w:val="24"/>
        </w:rPr>
        <w:t xml:space="preserve">staff members </w:t>
      </w:r>
      <w:r w:rsidR="00BF4C8E" w:rsidRPr="00BF4C8E">
        <w:rPr>
          <w:rFonts w:ascii="Arial" w:hAnsi="Arial" w:cs="Arial"/>
          <w:sz w:val="24"/>
          <w:szCs w:val="24"/>
        </w:rPr>
        <w:t>to evaluate</w:t>
      </w:r>
      <w:r w:rsidR="00417406">
        <w:rPr>
          <w:rFonts w:ascii="Arial" w:hAnsi="Arial" w:cs="Arial"/>
          <w:sz w:val="24"/>
          <w:szCs w:val="24"/>
        </w:rPr>
        <w:t xml:space="preserve"> </w:t>
      </w:r>
      <w:r w:rsidR="00C315B9">
        <w:rPr>
          <w:rFonts w:ascii="Arial" w:hAnsi="Arial" w:cs="Arial"/>
          <w:sz w:val="24"/>
          <w:szCs w:val="24"/>
        </w:rPr>
        <w:t xml:space="preserve">independently, Analise </w:t>
      </w:r>
      <w:r w:rsidR="00BF4C8E" w:rsidRPr="00BF4C8E">
        <w:rPr>
          <w:rFonts w:ascii="Arial" w:hAnsi="Arial" w:cs="Arial"/>
          <w:sz w:val="24"/>
          <w:szCs w:val="24"/>
        </w:rPr>
        <w:t xml:space="preserve">it to the </w:t>
      </w:r>
      <w:r w:rsidR="00067E9C">
        <w:rPr>
          <w:rFonts w:ascii="Arial" w:hAnsi="Arial" w:cs="Arial"/>
          <w:sz w:val="24"/>
          <w:szCs w:val="24"/>
        </w:rPr>
        <w:t>level</w:t>
      </w:r>
      <w:r w:rsidR="00BF4C8E" w:rsidRPr="00BF4C8E">
        <w:rPr>
          <w:rFonts w:ascii="Arial" w:hAnsi="Arial" w:cs="Arial"/>
          <w:sz w:val="24"/>
          <w:szCs w:val="24"/>
        </w:rPr>
        <w:t xml:space="preserve"> they aim to, At their finest, such programmes encourage childcare providers to consider </w:t>
      </w:r>
      <w:r w:rsidR="00CA400B">
        <w:rPr>
          <w:rFonts w:ascii="Arial" w:hAnsi="Arial" w:cs="Arial"/>
          <w:sz w:val="24"/>
          <w:szCs w:val="24"/>
        </w:rPr>
        <w:t>anything what</w:t>
      </w:r>
      <w:r w:rsidR="00BF4C8E" w:rsidRPr="00BF4C8E">
        <w:rPr>
          <w:rFonts w:ascii="Arial" w:hAnsi="Arial" w:cs="Arial"/>
          <w:sz w:val="24"/>
          <w:szCs w:val="24"/>
        </w:rPr>
        <w:t xml:space="preserve"> quality means to them and assist them in achieving it, enhancing </w:t>
      </w:r>
      <w:r w:rsidR="008C27A2">
        <w:rPr>
          <w:rFonts w:ascii="Arial" w:hAnsi="Arial" w:cs="Arial"/>
          <w:sz w:val="24"/>
          <w:szCs w:val="24"/>
        </w:rPr>
        <w:t>their role</w:t>
      </w:r>
      <w:r w:rsidR="00BF4C8E" w:rsidRPr="00BF4C8E">
        <w:rPr>
          <w:rFonts w:ascii="Arial" w:hAnsi="Arial" w:cs="Arial"/>
          <w:sz w:val="24"/>
          <w:szCs w:val="24"/>
        </w:rPr>
        <w:t xml:space="preserve"> </w:t>
      </w:r>
      <w:r w:rsidR="008C27A2">
        <w:rPr>
          <w:rFonts w:ascii="Arial" w:hAnsi="Arial" w:cs="Arial"/>
          <w:sz w:val="24"/>
          <w:szCs w:val="24"/>
        </w:rPr>
        <w:t>gratification</w:t>
      </w:r>
      <w:r w:rsidR="00BF4C8E" w:rsidRPr="00BF4C8E">
        <w:rPr>
          <w:rFonts w:ascii="Arial" w:hAnsi="Arial" w:cs="Arial"/>
          <w:sz w:val="24"/>
          <w:szCs w:val="24"/>
        </w:rPr>
        <w:t xml:space="preserve"> by encouraging a questioning, introspective, and involved approach</w:t>
      </w:r>
      <w:r w:rsidR="00BF4C8E">
        <w:rPr>
          <w:rFonts w:ascii="Arial" w:hAnsi="Arial" w:cs="Arial"/>
          <w:sz w:val="24"/>
          <w:szCs w:val="24"/>
        </w:rPr>
        <w:t xml:space="preserve"> (Mercer, 2000). </w:t>
      </w:r>
      <w:r w:rsidR="004671D5">
        <w:rPr>
          <w:rFonts w:ascii="Arial" w:hAnsi="Arial" w:cs="Arial"/>
          <w:sz w:val="24"/>
          <w:szCs w:val="24"/>
        </w:rPr>
        <w:t xml:space="preserve"> </w:t>
      </w:r>
    </w:p>
    <w:p w14:paraId="52CB5FCD" w14:textId="2D8DE021" w:rsidR="0052246D" w:rsidRDefault="00EC6CF6" w:rsidP="00A6406D">
      <w:pPr>
        <w:spacing w:line="480" w:lineRule="auto"/>
        <w:rPr>
          <w:rFonts w:ascii="Arial" w:hAnsi="Arial" w:cs="Arial"/>
          <w:sz w:val="24"/>
          <w:szCs w:val="24"/>
        </w:rPr>
      </w:pPr>
      <w:r w:rsidRPr="00EC6CF6">
        <w:rPr>
          <w:rFonts w:ascii="Arial" w:hAnsi="Arial" w:cs="Arial"/>
          <w:sz w:val="24"/>
          <w:szCs w:val="24"/>
        </w:rPr>
        <w:t>For a child's development to be successful, quality early childhood care is essential</w:t>
      </w:r>
      <w:r>
        <w:rPr>
          <w:rFonts w:ascii="Arial" w:hAnsi="Arial" w:cs="Arial"/>
          <w:sz w:val="24"/>
          <w:szCs w:val="24"/>
        </w:rPr>
        <w:t xml:space="preserve"> </w:t>
      </w:r>
      <w:r w:rsidR="006D59AB" w:rsidRPr="006D59AB">
        <w:rPr>
          <w:rFonts w:ascii="Arial" w:hAnsi="Arial" w:cs="Arial"/>
          <w:sz w:val="24"/>
          <w:szCs w:val="24"/>
        </w:rPr>
        <w:t xml:space="preserve">to offer children the best start in life, it is vital to understand what factors contribute to </w:t>
      </w:r>
      <w:r w:rsidR="00095334" w:rsidRPr="006D59AB">
        <w:rPr>
          <w:rFonts w:ascii="Arial" w:hAnsi="Arial" w:cs="Arial"/>
          <w:sz w:val="24"/>
          <w:szCs w:val="24"/>
        </w:rPr>
        <w:t>quality.</w:t>
      </w:r>
      <w:r w:rsidR="00095334">
        <w:rPr>
          <w:rFonts w:ascii="Arial" w:hAnsi="Arial" w:cs="Arial"/>
          <w:sz w:val="24"/>
          <w:szCs w:val="24"/>
        </w:rPr>
        <w:t xml:space="preserve"> </w:t>
      </w:r>
      <w:r w:rsidR="00095334" w:rsidRPr="006D59AB">
        <w:rPr>
          <w:rFonts w:ascii="Arial" w:hAnsi="Arial" w:cs="Arial"/>
          <w:sz w:val="24"/>
          <w:szCs w:val="24"/>
        </w:rPr>
        <w:t>Quality</w:t>
      </w:r>
      <w:r w:rsidR="006D59AB" w:rsidRPr="006D59AB">
        <w:rPr>
          <w:rFonts w:ascii="Arial" w:hAnsi="Arial" w:cs="Arial"/>
          <w:sz w:val="24"/>
          <w:szCs w:val="24"/>
        </w:rPr>
        <w:t xml:space="preserve"> childhood education has a long-term favourable impact on a </w:t>
      </w:r>
      <w:r w:rsidR="00FA6B84" w:rsidRPr="006D59AB">
        <w:rPr>
          <w:rFonts w:ascii="Arial" w:hAnsi="Arial" w:cs="Arial"/>
          <w:sz w:val="24"/>
          <w:szCs w:val="24"/>
        </w:rPr>
        <w:t>child</w:t>
      </w:r>
      <w:r w:rsidR="00FA6B84">
        <w:rPr>
          <w:rFonts w:ascii="Arial" w:hAnsi="Arial" w:cs="Arial"/>
          <w:sz w:val="24"/>
          <w:szCs w:val="24"/>
        </w:rPr>
        <w:t>ren’s</w:t>
      </w:r>
      <w:r w:rsidR="006D59AB" w:rsidRPr="006D59AB">
        <w:rPr>
          <w:rFonts w:ascii="Arial" w:hAnsi="Arial" w:cs="Arial"/>
          <w:sz w:val="24"/>
          <w:szCs w:val="24"/>
        </w:rPr>
        <w:t xml:space="preserve"> </w:t>
      </w:r>
      <w:r w:rsidR="007012B8">
        <w:rPr>
          <w:rFonts w:ascii="Arial" w:hAnsi="Arial" w:cs="Arial"/>
          <w:sz w:val="24"/>
          <w:szCs w:val="24"/>
        </w:rPr>
        <w:t>end resul</w:t>
      </w:r>
      <w:r w:rsidR="00561B2E">
        <w:rPr>
          <w:rFonts w:ascii="Arial" w:hAnsi="Arial" w:cs="Arial"/>
          <w:sz w:val="24"/>
          <w:szCs w:val="24"/>
        </w:rPr>
        <w:t>ts</w:t>
      </w:r>
      <w:r w:rsidR="006D59AB" w:rsidRPr="006D59AB">
        <w:rPr>
          <w:rFonts w:ascii="Arial" w:hAnsi="Arial" w:cs="Arial"/>
          <w:sz w:val="24"/>
          <w:szCs w:val="24"/>
        </w:rPr>
        <w:t xml:space="preserve">, </w:t>
      </w:r>
      <w:r w:rsidR="003A3A6D">
        <w:rPr>
          <w:rFonts w:ascii="Arial" w:hAnsi="Arial" w:cs="Arial"/>
          <w:sz w:val="24"/>
          <w:szCs w:val="24"/>
        </w:rPr>
        <w:t>for instance</w:t>
      </w:r>
      <w:r w:rsidR="00AA097C">
        <w:rPr>
          <w:rFonts w:ascii="Arial" w:hAnsi="Arial" w:cs="Arial"/>
          <w:sz w:val="24"/>
          <w:szCs w:val="24"/>
        </w:rPr>
        <w:t>,</w:t>
      </w:r>
      <w:r w:rsidR="006D59AB" w:rsidRPr="006D59AB">
        <w:rPr>
          <w:rFonts w:ascii="Arial" w:hAnsi="Arial" w:cs="Arial"/>
          <w:sz w:val="24"/>
          <w:szCs w:val="24"/>
        </w:rPr>
        <w:t xml:space="preserve"> </w:t>
      </w:r>
      <w:r w:rsidR="00AA097C">
        <w:rPr>
          <w:rFonts w:ascii="Arial" w:hAnsi="Arial" w:cs="Arial"/>
          <w:sz w:val="24"/>
          <w:szCs w:val="24"/>
        </w:rPr>
        <w:t>sp</w:t>
      </w:r>
      <w:r w:rsidR="008C795C">
        <w:rPr>
          <w:rFonts w:ascii="Arial" w:hAnsi="Arial" w:cs="Arial"/>
          <w:sz w:val="24"/>
          <w:szCs w:val="24"/>
        </w:rPr>
        <w:t>eech</w:t>
      </w:r>
      <w:r w:rsidR="006D59AB" w:rsidRPr="006D59AB">
        <w:rPr>
          <w:rFonts w:ascii="Arial" w:hAnsi="Arial" w:cs="Arial"/>
          <w:sz w:val="24"/>
          <w:szCs w:val="24"/>
        </w:rPr>
        <w:t>, communication</w:t>
      </w:r>
      <w:r w:rsidR="00325953">
        <w:rPr>
          <w:rFonts w:ascii="Arial" w:hAnsi="Arial" w:cs="Arial"/>
          <w:sz w:val="24"/>
          <w:szCs w:val="24"/>
        </w:rPr>
        <w:t xml:space="preserve"> skills</w:t>
      </w:r>
      <w:r w:rsidR="006D59AB" w:rsidRPr="006D59AB">
        <w:rPr>
          <w:rFonts w:ascii="Arial" w:hAnsi="Arial" w:cs="Arial"/>
          <w:sz w:val="24"/>
          <w:szCs w:val="24"/>
        </w:rPr>
        <w:t>, and cognitive development</w:t>
      </w:r>
      <w:r w:rsidR="006D59AB">
        <w:rPr>
          <w:rFonts w:ascii="Arial" w:hAnsi="Arial" w:cs="Arial"/>
          <w:sz w:val="24"/>
          <w:szCs w:val="24"/>
        </w:rPr>
        <w:t xml:space="preserve"> </w:t>
      </w:r>
      <w:r w:rsidR="006D59AB" w:rsidRPr="006D59AB">
        <w:rPr>
          <w:rFonts w:ascii="Arial" w:hAnsi="Arial" w:cs="Arial"/>
          <w:sz w:val="24"/>
          <w:szCs w:val="24"/>
        </w:rPr>
        <w:t>(Welsh Government,2014).</w:t>
      </w:r>
      <w:r w:rsidR="007E5DD3" w:rsidRPr="007E5DD3">
        <w:t xml:space="preserve"> </w:t>
      </w:r>
      <w:r w:rsidR="007E5DD3">
        <w:rPr>
          <w:rFonts w:ascii="Arial" w:hAnsi="Arial" w:cs="Arial"/>
          <w:sz w:val="24"/>
          <w:szCs w:val="24"/>
        </w:rPr>
        <w:t>Qu</w:t>
      </w:r>
      <w:r w:rsidR="00851D03">
        <w:rPr>
          <w:rFonts w:ascii="Arial" w:hAnsi="Arial" w:cs="Arial"/>
          <w:sz w:val="24"/>
          <w:szCs w:val="24"/>
        </w:rPr>
        <w:t>ality</w:t>
      </w:r>
      <w:r w:rsidR="007E5DD3" w:rsidRPr="007E5DD3">
        <w:rPr>
          <w:rFonts w:ascii="Arial" w:hAnsi="Arial" w:cs="Arial"/>
          <w:sz w:val="24"/>
          <w:szCs w:val="24"/>
        </w:rPr>
        <w:t xml:space="preserve"> has a big </w:t>
      </w:r>
      <w:r w:rsidR="005433ED">
        <w:rPr>
          <w:rFonts w:ascii="Arial" w:hAnsi="Arial" w:cs="Arial"/>
          <w:sz w:val="24"/>
          <w:szCs w:val="24"/>
        </w:rPr>
        <w:t>effect</w:t>
      </w:r>
      <w:r w:rsidR="007E5DD3" w:rsidRPr="007E5DD3">
        <w:rPr>
          <w:rFonts w:ascii="Arial" w:hAnsi="Arial" w:cs="Arial"/>
          <w:sz w:val="24"/>
          <w:szCs w:val="24"/>
        </w:rPr>
        <w:t xml:space="preserve"> on a child's </w:t>
      </w:r>
      <w:r w:rsidR="00CC082A">
        <w:rPr>
          <w:rFonts w:ascii="Arial" w:hAnsi="Arial" w:cs="Arial"/>
          <w:sz w:val="24"/>
          <w:szCs w:val="24"/>
        </w:rPr>
        <w:t>growth</w:t>
      </w:r>
      <w:r w:rsidR="007E5DD3" w:rsidRPr="007E5DD3">
        <w:rPr>
          <w:rFonts w:ascii="Arial" w:hAnsi="Arial" w:cs="Arial"/>
          <w:sz w:val="24"/>
          <w:szCs w:val="24"/>
        </w:rPr>
        <w:t xml:space="preserve"> and has a positive effect on future life experiences when they go to good childcare settings</w:t>
      </w:r>
      <w:r w:rsidR="00851D03">
        <w:rPr>
          <w:rFonts w:ascii="Arial" w:hAnsi="Arial" w:cs="Arial"/>
          <w:sz w:val="24"/>
          <w:szCs w:val="24"/>
        </w:rPr>
        <w:t xml:space="preserve"> </w:t>
      </w:r>
      <w:r w:rsidR="0052246D" w:rsidRPr="0052246D">
        <w:rPr>
          <w:rFonts w:ascii="Arial" w:hAnsi="Arial" w:cs="Arial"/>
          <w:sz w:val="24"/>
          <w:szCs w:val="24"/>
        </w:rPr>
        <w:t>according to the Welsh Government's 'Building a Brighter Future' document (Welsh Government, 2013).</w:t>
      </w:r>
      <w:r w:rsidR="009F73A8">
        <w:rPr>
          <w:rFonts w:ascii="Arial" w:hAnsi="Arial" w:cs="Arial"/>
          <w:sz w:val="24"/>
          <w:szCs w:val="24"/>
        </w:rPr>
        <w:t xml:space="preserve"> </w:t>
      </w:r>
      <w:r w:rsidR="009F73A8" w:rsidRPr="009F73A8">
        <w:rPr>
          <w:rFonts w:ascii="Arial" w:hAnsi="Arial" w:cs="Arial"/>
          <w:sz w:val="24"/>
          <w:szCs w:val="24"/>
        </w:rPr>
        <w:t>There is a lot of research that shows that children who go to excellent childcare provision grow up to be better social, interpersonal, and intellectual people and thinkers</w:t>
      </w:r>
      <w:r w:rsidR="00FF43AC" w:rsidRPr="001B3DE6">
        <w:rPr>
          <w:rFonts w:ascii="Arial" w:hAnsi="Arial" w:cs="Arial"/>
          <w:color w:val="FF0000"/>
          <w:sz w:val="24"/>
          <w:szCs w:val="24"/>
        </w:rPr>
        <w:t xml:space="preserve"> </w:t>
      </w:r>
      <w:r w:rsidR="00FF43AC" w:rsidRPr="00FF43AC">
        <w:rPr>
          <w:rFonts w:ascii="Arial" w:hAnsi="Arial" w:cs="Arial"/>
          <w:sz w:val="24"/>
          <w:szCs w:val="24"/>
        </w:rPr>
        <w:t>(Munton et</w:t>
      </w:r>
      <w:r w:rsidR="00FF43AC">
        <w:rPr>
          <w:rFonts w:ascii="Arial" w:hAnsi="Arial" w:cs="Arial"/>
          <w:sz w:val="24"/>
          <w:szCs w:val="24"/>
        </w:rPr>
        <w:t>,</w:t>
      </w:r>
      <w:r w:rsidR="00FF43AC" w:rsidRPr="00FF43AC">
        <w:rPr>
          <w:rFonts w:ascii="Arial" w:hAnsi="Arial" w:cs="Arial"/>
          <w:sz w:val="24"/>
          <w:szCs w:val="24"/>
        </w:rPr>
        <w:t>al</w:t>
      </w:r>
      <w:r w:rsidR="00FF43AC">
        <w:rPr>
          <w:rFonts w:ascii="Arial" w:hAnsi="Arial" w:cs="Arial"/>
          <w:sz w:val="24"/>
          <w:szCs w:val="24"/>
        </w:rPr>
        <w:t xml:space="preserve"> </w:t>
      </w:r>
      <w:r w:rsidR="00FF43AC" w:rsidRPr="00FF43AC">
        <w:rPr>
          <w:rFonts w:ascii="Arial" w:hAnsi="Arial" w:cs="Arial"/>
          <w:sz w:val="24"/>
          <w:szCs w:val="24"/>
        </w:rPr>
        <w:t>2001)</w:t>
      </w:r>
      <w:r w:rsidR="00F303CD">
        <w:rPr>
          <w:rFonts w:ascii="Arial" w:hAnsi="Arial" w:cs="Arial"/>
          <w:sz w:val="24"/>
          <w:szCs w:val="24"/>
        </w:rPr>
        <w:t>.</w:t>
      </w:r>
      <w:r w:rsidR="000910A3" w:rsidRPr="000910A3">
        <w:t xml:space="preserve"> </w:t>
      </w:r>
      <w:r w:rsidR="000910A3" w:rsidRPr="000910A3">
        <w:rPr>
          <w:rFonts w:ascii="Arial" w:hAnsi="Arial" w:cs="Arial"/>
          <w:sz w:val="24"/>
          <w:szCs w:val="24"/>
        </w:rPr>
        <w:t>Quality environments had quite a lengthy effect on student success, according to a large study that also found that quality settings led to more self and social interaction and less impulsiveness, among other things.</w:t>
      </w:r>
      <w:r w:rsidR="00AD532B">
        <w:rPr>
          <w:rFonts w:ascii="Arial" w:hAnsi="Arial" w:cs="Arial"/>
          <w:sz w:val="24"/>
          <w:szCs w:val="24"/>
        </w:rPr>
        <w:t xml:space="preserve"> </w:t>
      </w:r>
      <w:r w:rsidR="00AD532B" w:rsidRPr="002A4654">
        <w:rPr>
          <w:rFonts w:ascii="Arial" w:hAnsi="Arial" w:cs="Arial"/>
          <w:sz w:val="24"/>
          <w:szCs w:val="24"/>
        </w:rPr>
        <w:t xml:space="preserve">The </w:t>
      </w:r>
      <w:r w:rsidR="00AD532B" w:rsidRPr="00AD532B">
        <w:rPr>
          <w:rFonts w:ascii="Arial" w:hAnsi="Arial" w:cs="Arial"/>
          <w:sz w:val="24"/>
          <w:szCs w:val="24"/>
        </w:rPr>
        <w:t xml:space="preserve">study found </w:t>
      </w:r>
      <w:r w:rsidR="00AD532B" w:rsidRPr="00BE6137">
        <w:rPr>
          <w:rFonts w:ascii="Arial" w:hAnsi="Arial" w:cs="Arial"/>
          <w:color w:val="FF0000"/>
          <w:sz w:val="24"/>
          <w:szCs w:val="24"/>
        </w:rPr>
        <w:t xml:space="preserve"> </w:t>
      </w:r>
      <w:r w:rsidR="00AD532B" w:rsidRPr="00AD532B">
        <w:rPr>
          <w:rFonts w:ascii="Arial" w:hAnsi="Arial" w:cs="Arial"/>
          <w:sz w:val="24"/>
          <w:szCs w:val="24"/>
        </w:rPr>
        <w:t xml:space="preserve">quality childhood improve children's </w:t>
      </w:r>
      <w:r w:rsidR="004E71F1" w:rsidRPr="004E71F1">
        <w:rPr>
          <w:rFonts w:ascii="Arial" w:hAnsi="Arial" w:cs="Arial"/>
          <w:sz w:val="24"/>
          <w:szCs w:val="24"/>
        </w:rPr>
        <w:t>speech</w:t>
      </w:r>
      <w:r w:rsidR="004E71F1">
        <w:rPr>
          <w:rFonts w:ascii="Arial" w:hAnsi="Arial" w:cs="Arial"/>
          <w:sz w:val="24"/>
          <w:szCs w:val="24"/>
        </w:rPr>
        <w:t>,</w:t>
      </w:r>
      <w:r w:rsidR="00AD532B" w:rsidRPr="00EB5230">
        <w:rPr>
          <w:rFonts w:ascii="Arial" w:hAnsi="Arial" w:cs="Arial"/>
          <w:color w:val="FF0000"/>
          <w:sz w:val="24"/>
          <w:szCs w:val="24"/>
        </w:rPr>
        <w:t xml:space="preserve"> </w:t>
      </w:r>
      <w:r w:rsidR="00AD532B" w:rsidRPr="00AD532B">
        <w:rPr>
          <w:rFonts w:ascii="Arial" w:hAnsi="Arial" w:cs="Arial"/>
          <w:sz w:val="24"/>
          <w:szCs w:val="24"/>
        </w:rPr>
        <w:lastRenderedPageBreak/>
        <w:t xml:space="preserve">numeracy, </w:t>
      </w:r>
      <w:r w:rsidR="00AD532B" w:rsidRPr="004E71F1">
        <w:rPr>
          <w:rFonts w:ascii="Arial" w:hAnsi="Arial" w:cs="Arial"/>
          <w:sz w:val="24"/>
          <w:szCs w:val="24"/>
        </w:rPr>
        <w:t>and</w:t>
      </w:r>
      <w:r w:rsidR="00AD532B" w:rsidRPr="00AD532B">
        <w:rPr>
          <w:rFonts w:ascii="Arial" w:hAnsi="Arial" w:cs="Arial"/>
          <w:sz w:val="24"/>
          <w:szCs w:val="24"/>
        </w:rPr>
        <w:t xml:space="preserve"> literacy ability, preparing them for future education challenges. It also found a correlation between quality care and a decrease in confrontational and </w:t>
      </w:r>
      <w:r w:rsidR="00C427CA">
        <w:rPr>
          <w:rFonts w:ascii="Arial" w:hAnsi="Arial" w:cs="Arial"/>
          <w:sz w:val="24"/>
          <w:szCs w:val="24"/>
        </w:rPr>
        <w:t>disagreements</w:t>
      </w:r>
      <w:r w:rsidR="00AD532B" w:rsidRPr="00EB5230">
        <w:rPr>
          <w:rFonts w:ascii="Arial" w:hAnsi="Arial" w:cs="Arial"/>
          <w:color w:val="FF0000"/>
          <w:sz w:val="24"/>
          <w:szCs w:val="24"/>
        </w:rPr>
        <w:t xml:space="preserve"> </w:t>
      </w:r>
      <w:r w:rsidR="00AD532B" w:rsidRPr="00E1545C">
        <w:rPr>
          <w:rFonts w:ascii="Arial" w:hAnsi="Arial" w:cs="Arial"/>
          <w:sz w:val="24"/>
          <w:szCs w:val="24"/>
        </w:rPr>
        <w:t>(Sylva et</w:t>
      </w:r>
      <w:r w:rsidR="00A6406D" w:rsidRPr="00E1545C">
        <w:rPr>
          <w:rFonts w:ascii="Arial" w:hAnsi="Arial" w:cs="Arial"/>
          <w:sz w:val="24"/>
          <w:szCs w:val="24"/>
        </w:rPr>
        <w:t>,</w:t>
      </w:r>
      <w:r w:rsidR="00AD532B" w:rsidRPr="00E1545C">
        <w:rPr>
          <w:rFonts w:ascii="Arial" w:hAnsi="Arial" w:cs="Arial"/>
          <w:sz w:val="24"/>
          <w:szCs w:val="24"/>
        </w:rPr>
        <w:t>al 2004</w:t>
      </w:r>
      <w:r w:rsidR="00E1545C" w:rsidRPr="00E1545C">
        <w:rPr>
          <w:rFonts w:ascii="Arial" w:hAnsi="Arial" w:cs="Arial"/>
          <w:sz w:val="24"/>
          <w:szCs w:val="24"/>
        </w:rPr>
        <w:t xml:space="preserve">)Consequently, the Welsh Government supports early childhood practitioners and settings providing quality care in to provide children the </w:t>
      </w:r>
      <w:r w:rsidR="00B52B8D">
        <w:rPr>
          <w:rFonts w:ascii="Arial" w:hAnsi="Arial" w:cs="Arial"/>
          <w:sz w:val="24"/>
          <w:szCs w:val="24"/>
        </w:rPr>
        <w:t>fin</w:t>
      </w:r>
      <w:r w:rsidR="00697FEA">
        <w:rPr>
          <w:rFonts w:ascii="Arial" w:hAnsi="Arial" w:cs="Arial"/>
          <w:sz w:val="24"/>
          <w:szCs w:val="24"/>
        </w:rPr>
        <w:t>est</w:t>
      </w:r>
      <w:r w:rsidR="00E1545C" w:rsidRPr="00E1545C">
        <w:rPr>
          <w:rFonts w:ascii="Arial" w:hAnsi="Arial" w:cs="Arial"/>
          <w:sz w:val="24"/>
          <w:szCs w:val="24"/>
        </w:rPr>
        <w:t xml:space="preserve"> </w:t>
      </w:r>
      <w:r w:rsidR="00B52B8D">
        <w:rPr>
          <w:rFonts w:ascii="Arial" w:hAnsi="Arial" w:cs="Arial"/>
          <w:sz w:val="24"/>
          <w:szCs w:val="24"/>
        </w:rPr>
        <w:t>start in life</w:t>
      </w:r>
      <w:r w:rsidR="00646001" w:rsidRPr="00E1545C">
        <w:rPr>
          <w:rFonts w:ascii="Arial" w:hAnsi="Arial" w:cs="Arial"/>
          <w:sz w:val="24"/>
          <w:szCs w:val="24"/>
        </w:rPr>
        <w:t xml:space="preserve"> </w:t>
      </w:r>
      <w:r w:rsidR="00646001">
        <w:rPr>
          <w:rFonts w:ascii="Arial" w:hAnsi="Arial" w:cs="Arial"/>
          <w:sz w:val="24"/>
          <w:szCs w:val="24"/>
        </w:rPr>
        <w:t>(The Welsh Government, 2015).</w:t>
      </w:r>
      <w:r w:rsidR="00F54C7D">
        <w:rPr>
          <w:rFonts w:ascii="Arial" w:hAnsi="Arial" w:cs="Arial"/>
          <w:sz w:val="24"/>
          <w:szCs w:val="24"/>
        </w:rPr>
        <w:t xml:space="preserve"> </w:t>
      </w:r>
    </w:p>
    <w:p w14:paraId="5A50071B" w14:textId="4B6E7906" w:rsidR="009B21D9" w:rsidRPr="009B21D9" w:rsidRDefault="00F164F6" w:rsidP="009B21D9">
      <w:pPr>
        <w:spacing w:line="480" w:lineRule="auto"/>
        <w:rPr>
          <w:rFonts w:ascii="Arial" w:hAnsi="Arial" w:cs="Arial"/>
          <w:sz w:val="24"/>
          <w:szCs w:val="24"/>
        </w:rPr>
      </w:pPr>
      <w:r w:rsidRPr="00F164F6">
        <w:rPr>
          <w:rFonts w:ascii="Arial" w:hAnsi="Arial" w:cs="Arial"/>
          <w:sz w:val="24"/>
          <w:szCs w:val="24"/>
        </w:rPr>
        <w:t xml:space="preserve">Nevertheless, accomplishing quality in the early years poses </w:t>
      </w:r>
      <w:r w:rsidR="00413045">
        <w:rPr>
          <w:rFonts w:ascii="Arial" w:hAnsi="Arial" w:cs="Arial"/>
          <w:sz w:val="24"/>
          <w:szCs w:val="24"/>
        </w:rPr>
        <w:t>burdens</w:t>
      </w:r>
      <w:r w:rsidR="009D5066">
        <w:rPr>
          <w:rFonts w:ascii="Arial" w:hAnsi="Arial" w:cs="Arial"/>
          <w:sz w:val="24"/>
          <w:szCs w:val="24"/>
        </w:rPr>
        <w:t xml:space="preserve"> </w:t>
      </w:r>
      <w:r w:rsidR="00FF39C1">
        <w:rPr>
          <w:rFonts w:ascii="Arial" w:hAnsi="Arial" w:cs="Arial"/>
          <w:sz w:val="24"/>
          <w:szCs w:val="24"/>
        </w:rPr>
        <w:t>b</w:t>
      </w:r>
      <w:r w:rsidR="009D5066" w:rsidRPr="009D5066">
        <w:rPr>
          <w:rFonts w:ascii="Arial" w:hAnsi="Arial" w:cs="Arial"/>
          <w:sz w:val="24"/>
          <w:szCs w:val="24"/>
        </w:rPr>
        <w:t>ecause of the vast array of sectors involved in the initial childhood development, such as families, professionals, children, legislators, and managers, (Cottle and Alexandre, 2012) recognise that optimal practise perspectives are subjective.</w:t>
      </w:r>
      <w:r w:rsidR="00413045">
        <w:rPr>
          <w:rFonts w:ascii="Arial" w:hAnsi="Arial" w:cs="Arial"/>
          <w:sz w:val="24"/>
          <w:szCs w:val="24"/>
        </w:rPr>
        <w:t xml:space="preserve"> </w:t>
      </w:r>
      <w:r w:rsidR="00BA1B88" w:rsidRPr="00BA1B88">
        <w:rPr>
          <w:rFonts w:ascii="Arial" w:hAnsi="Arial" w:cs="Arial"/>
          <w:sz w:val="24"/>
          <w:szCs w:val="24"/>
        </w:rPr>
        <w:t>Parents and carer’s view children's happiness as a vital component of providing quality care, according to studies</w:t>
      </w:r>
      <w:r w:rsidR="00BA1B88">
        <w:rPr>
          <w:rFonts w:ascii="Arial" w:hAnsi="Arial" w:cs="Arial"/>
          <w:sz w:val="24"/>
          <w:szCs w:val="24"/>
        </w:rPr>
        <w:t xml:space="preserve"> (Howard et al. 2018). </w:t>
      </w:r>
      <w:r w:rsidR="00BA1B88" w:rsidRPr="00BA1B88">
        <w:rPr>
          <w:rFonts w:ascii="Arial" w:hAnsi="Arial" w:cs="Arial"/>
          <w:sz w:val="24"/>
          <w:szCs w:val="24"/>
        </w:rPr>
        <w:t>Policymakers, on the other hand, are focused on the possibility of assisting parents in returning to work</w:t>
      </w:r>
      <w:r w:rsidR="00EF37DC">
        <w:rPr>
          <w:rFonts w:ascii="Arial" w:hAnsi="Arial" w:cs="Arial"/>
          <w:sz w:val="24"/>
          <w:szCs w:val="24"/>
        </w:rPr>
        <w:t xml:space="preserve"> (West et al 2010).</w:t>
      </w:r>
      <w:r w:rsidR="00413045">
        <w:rPr>
          <w:rFonts w:ascii="Arial" w:hAnsi="Arial" w:cs="Arial"/>
          <w:sz w:val="24"/>
          <w:szCs w:val="24"/>
        </w:rPr>
        <w:t xml:space="preserve"> </w:t>
      </w:r>
      <w:r w:rsidR="003A15E7" w:rsidRPr="003A15E7">
        <w:rPr>
          <w:rFonts w:ascii="Arial" w:hAnsi="Arial" w:cs="Arial"/>
          <w:sz w:val="24"/>
          <w:szCs w:val="24"/>
        </w:rPr>
        <w:t>Quality definitions, according to Cottle and Alexander (2012), just weren't specific and variable depending on the location and professional encounters.  Cottle and Alexander (2012),</w:t>
      </w:r>
      <w:r w:rsidR="003D6CA3">
        <w:rPr>
          <w:rFonts w:ascii="Arial" w:hAnsi="Arial" w:cs="Arial"/>
          <w:sz w:val="24"/>
          <w:szCs w:val="24"/>
        </w:rPr>
        <w:t xml:space="preserve"> state that</w:t>
      </w:r>
      <w:r w:rsidR="006A1B35">
        <w:rPr>
          <w:rFonts w:ascii="Arial" w:hAnsi="Arial" w:cs="Arial"/>
          <w:sz w:val="24"/>
          <w:szCs w:val="24"/>
        </w:rPr>
        <w:t xml:space="preserve"> </w:t>
      </w:r>
      <w:r w:rsidR="00436311" w:rsidRPr="00436311">
        <w:rPr>
          <w:rFonts w:ascii="Arial" w:hAnsi="Arial" w:cs="Arial"/>
          <w:sz w:val="24"/>
          <w:szCs w:val="24"/>
        </w:rPr>
        <w:t xml:space="preserve">some environments </w:t>
      </w:r>
      <w:r w:rsidR="003D6CA3">
        <w:rPr>
          <w:rFonts w:ascii="Arial" w:hAnsi="Arial" w:cs="Arial"/>
          <w:sz w:val="24"/>
          <w:szCs w:val="24"/>
        </w:rPr>
        <w:t>are</w:t>
      </w:r>
      <w:r w:rsidR="00436311" w:rsidRPr="00436311">
        <w:rPr>
          <w:rFonts w:ascii="Arial" w:hAnsi="Arial" w:cs="Arial"/>
          <w:sz w:val="24"/>
          <w:szCs w:val="24"/>
        </w:rPr>
        <w:t xml:space="preserve"> motivated by </w:t>
      </w:r>
      <w:r w:rsidR="009F045F">
        <w:rPr>
          <w:rFonts w:ascii="Arial" w:hAnsi="Arial" w:cs="Arial"/>
          <w:sz w:val="24"/>
          <w:szCs w:val="24"/>
        </w:rPr>
        <w:t>formal</w:t>
      </w:r>
      <w:r w:rsidR="00436311" w:rsidRPr="00436311">
        <w:rPr>
          <w:rFonts w:ascii="Arial" w:hAnsi="Arial" w:cs="Arial"/>
          <w:sz w:val="24"/>
          <w:szCs w:val="24"/>
        </w:rPr>
        <w:t xml:space="preserve"> incentives and used </w:t>
      </w:r>
      <w:r w:rsidR="00FC0EB5">
        <w:rPr>
          <w:rFonts w:ascii="Arial" w:hAnsi="Arial" w:cs="Arial"/>
          <w:sz w:val="24"/>
          <w:szCs w:val="24"/>
        </w:rPr>
        <w:t>reco</w:t>
      </w:r>
      <w:r w:rsidR="003648BD">
        <w:rPr>
          <w:rFonts w:ascii="Arial" w:hAnsi="Arial" w:cs="Arial"/>
          <w:sz w:val="24"/>
          <w:szCs w:val="24"/>
        </w:rPr>
        <w:t>gnised</w:t>
      </w:r>
      <w:r w:rsidR="00436311" w:rsidRPr="00436311">
        <w:rPr>
          <w:rFonts w:ascii="Arial" w:hAnsi="Arial" w:cs="Arial"/>
          <w:sz w:val="24"/>
          <w:szCs w:val="24"/>
        </w:rPr>
        <w:t xml:space="preserve"> required documents </w:t>
      </w:r>
      <w:r w:rsidR="003648BD">
        <w:rPr>
          <w:rFonts w:ascii="Arial" w:hAnsi="Arial" w:cs="Arial"/>
          <w:sz w:val="24"/>
          <w:szCs w:val="24"/>
        </w:rPr>
        <w:t>for</w:t>
      </w:r>
      <w:r w:rsidR="00436311" w:rsidRPr="00436311">
        <w:rPr>
          <w:rFonts w:ascii="Arial" w:hAnsi="Arial" w:cs="Arial"/>
          <w:sz w:val="24"/>
          <w:szCs w:val="24"/>
        </w:rPr>
        <w:t xml:space="preserve"> measure of excellent practise, others prioritised children's social and emotional development and tied  their specific </w:t>
      </w:r>
      <w:r w:rsidR="00532640" w:rsidRPr="00436311">
        <w:rPr>
          <w:rFonts w:ascii="Arial" w:hAnsi="Arial" w:cs="Arial"/>
          <w:sz w:val="24"/>
          <w:szCs w:val="24"/>
        </w:rPr>
        <w:t>needs.</w:t>
      </w:r>
      <w:r w:rsidR="00532640" w:rsidRPr="0085737B">
        <w:rPr>
          <w:rFonts w:ascii="Arial" w:hAnsi="Arial" w:cs="Arial"/>
          <w:sz w:val="24"/>
          <w:szCs w:val="24"/>
        </w:rPr>
        <w:t xml:space="preserve"> As</w:t>
      </w:r>
      <w:r w:rsidR="0085737B" w:rsidRPr="0085737B">
        <w:rPr>
          <w:rFonts w:ascii="Arial" w:hAnsi="Arial" w:cs="Arial"/>
          <w:sz w:val="24"/>
          <w:szCs w:val="24"/>
        </w:rPr>
        <w:t xml:space="preserve"> a result, </w:t>
      </w:r>
      <w:r w:rsidR="009B21D9" w:rsidRPr="009B21D9">
        <w:rPr>
          <w:rFonts w:ascii="Arial" w:hAnsi="Arial" w:cs="Arial"/>
          <w:sz w:val="24"/>
          <w:szCs w:val="24"/>
        </w:rPr>
        <w:t xml:space="preserve">Thus, it's vital to achieve a role in </w:t>
      </w:r>
      <w:r w:rsidR="00766BFE">
        <w:rPr>
          <w:rFonts w:ascii="Arial" w:hAnsi="Arial" w:cs="Arial"/>
          <w:sz w:val="24"/>
          <w:szCs w:val="24"/>
        </w:rPr>
        <w:t xml:space="preserve">contributing to a </w:t>
      </w:r>
      <w:r w:rsidR="009B21D9" w:rsidRPr="009B21D9">
        <w:rPr>
          <w:rFonts w:ascii="Arial" w:hAnsi="Arial" w:cs="Arial"/>
          <w:sz w:val="24"/>
          <w:szCs w:val="24"/>
        </w:rPr>
        <w:t>rich and</w:t>
      </w:r>
      <w:r w:rsidR="00B56F4E">
        <w:rPr>
          <w:rFonts w:ascii="Arial" w:hAnsi="Arial" w:cs="Arial"/>
          <w:sz w:val="24"/>
          <w:szCs w:val="24"/>
        </w:rPr>
        <w:t xml:space="preserve"> active learning</w:t>
      </w:r>
      <w:r w:rsidR="009B21D9" w:rsidRPr="009B21D9">
        <w:rPr>
          <w:rFonts w:ascii="Arial" w:hAnsi="Arial" w:cs="Arial"/>
          <w:sz w:val="24"/>
          <w:szCs w:val="24"/>
        </w:rPr>
        <w:t xml:space="preserve"> experiences that meet</w:t>
      </w:r>
      <w:r w:rsidR="007115F9">
        <w:rPr>
          <w:rFonts w:ascii="Arial" w:hAnsi="Arial" w:cs="Arial"/>
          <w:sz w:val="24"/>
          <w:szCs w:val="24"/>
        </w:rPr>
        <w:t>s</w:t>
      </w:r>
      <w:r w:rsidR="009B21D9" w:rsidRPr="009B21D9">
        <w:rPr>
          <w:rFonts w:ascii="Arial" w:hAnsi="Arial" w:cs="Arial"/>
          <w:sz w:val="24"/>
          <w:szCs w:val="24"/>
        </w:rPr>
        <w:t xml:space="preserve"> children's needs while still meeting curricular aims and accountability standards (Cottle and Alexandre, 2012).</w:t>
      </w:r>
    </w:p>
    <w:p w14:paraId="079C6AFB" w14:textId="602910D7" w:rsidR="00F164F6" w:rsidRDefault="00A229CB" w:rsidP="00A6406D">
      <w:pPr>
        <w:spacing w:line="480" w:lineRule="auto"/>
        <w:rPr>
          <w:rFonts w:ascii="Arial" w:hAnsi="Arial" w:cs="Arial"/>
          <w:sz w:val="24"/>
          <w:szCs w:val="24"/>
        </w:rPr>
      </w:pPr>
      <w:r w:rsidRPr="00A229CB">
        <w:rPr>
          <w:rFonts w:ascii="Arial" w:hAnsi="Arial" w:cs="Arial"/>
          <w:sz w:val="24"/>
          <w:szCs w:val="24"/>
        </w:rPr>
        <w:t>Structural quality refers to features such as these: (Siraj-Blatchford et al., 2002)</w:t>
      </w:r>
      <w:r w:rsidR="002453A2">
        <w:rPr>
          <w:rFonts w:ascii="Arial" w:hAnsi="Arial" w:cs="Arial"/>
          <w:sz w:val="24"/>
          <w:szCs w:val="24"/>
        </w:rPr>
        <w:t xml:space="preserve"> </w:t>
      </w:r>
      <w:r w:rsidR="00D63BAC" w:rsidRPr="00D63BAC">
        <w:rPr>
          <w:rFonts w:ascii="Arial" w:hAnsi="Arial" w:cs="Arial"/>
          <w:sz w:val="24"/>
          <w:szCs w:val="24"/>
        </w:rPr>
        <w:t xml:space="preserve">A child's views of learning and development are influenced by process quality, according to Anders (2015), whereas structural quality is influenced by a child's perceptions of learning and </w:t>
      </w:r>
      <w:r w:rsidR="00EE276D" w:rsidRPr="00D63BAC">
        <w:rPr>
          <w:rFonts w:ascii="Arial" w:hAnsi="Arial" w:cs="Arial"/>
          <w:sz w:val="24"/>
          <w:szCs w:val="24"/>
        </w:rPr>
        <w:t>development.</w:t>
      </w:r>
      <w:r w:rsidR="00EE276D" w:rsidRPr="002453A2">
        <w:rPr>
          <w:rFonts w:ascii="Arial" w:hAnsi="Arial" w:cs="Arial"/>
          <w:sz w:val="24"/>
          <w:szCs w:val="24"/>
        </w:rPr>
        <w:t xml:space="preserve"> Ishimine</w:t>
      </w:r>
      <w:r w:rsidR="002453A2" w:rsidRPr="002453A2">
        <w:rPr>
          <w:rFonts w:ascii="Arial" w:hAnsi="Arial" w:cs="Arial"/>
          <w:sz w:val="24"/>
          <w:szCs w:val="24"/>
        </w:rPr>
        <w:t xml:space="preserve"> (2011),</w:t>
      </w:r>
      <w:r w:rsidR="008D7F00" w:rsidRPr="008D7F00">
        <w:t xml:space="preserve"> </w:t>
      </w:r>
      <w:r w:rsidR="008D7F00" w:rsidRPr="008D7F00">
        <w:rPr>
          <w:rFonts w:ascii="Arial" w:hAnsi="Arial" w:cs="Arial"/>
          <w:sz w:val="24"/>
          <w:szCs w:val="24"/>
        </w:rPr>
        <w:t xml:space="preserve">In order to provide children with quality day-care, Cottle and Alexandre (2012) emphasise the </w:t>
      </w:r>
      <w:r w:rsidR="008D7F00" w:rsidRPr="008D7F00">
        <w:rPr>
          <w:rFonts w:ascii="Arial" w:hAnsi="Arial" w:cs="Arial"/>
          <w:sz w:val="24"/>
          <w:szCs w:val="24"/>
        </w:rPr>
        <w:lastRenderedPageBreak/>
        <w:t>significance of maintaining a balance between state funding and professional abilities and traits.</w:t>
      </w:r>
      <w:r w:rsidR="002F6E67">
        <w:rPr>
          <w:rFonts w:ascii="Arial" w:hAnsi="Arial" w:cs="Arial"/>
          <w:sz w:val="24"/>
          <w:szCs w:val="24"/>
        </w:rPr>
        <w:t xml:space="preserve"> </w:t>
      </w:r>
      <w:r w:rsidR="002F6E67" w:rsidRPr="002F6E67">
        <w:rPr>
          <w:rFonts w:ascii="Arial" w:hAnsi="Arial" w:cs="Arial"/>
          <w:sz w:val="24"/>
          <w:szCs w:val="24"/>
        </w:rPr>
        <w:t>Blanden et al. (2017), on the other end, published research that found that high-quality or "excellent" childcare environments result in negative results.</w:t>
      </w:r>
      <w:r w:rsidR="002453A2" w:rsidRPr="002453A2">
        <w:rPr>
          <w:rFonts w:ascii="Arial" w:hAnsi="Arial" w:cs="Arial"/>
          <w:sz w:val="24"/>
          <w:szCs w:val="24"/>
        </w:rPr>
        <w:t xml:space="preserve"> </w:t>
      </w:r>
      <w:r w:rsidR="00962DC7" w:rsidRPr="00962DC7">
        <w:rPr>
          <w:rFonts w:ascii="Arial" w:hAnsi="Arial" w:cs="Arial"/>
          <w:sz w:val="24"/>
          <w:szCs w:val="24"/>
        </w:rPr>
        <w:t xml:space="preserve">Sammons et al. (2017), on the other hand, refute the conclusions of Blandon et al. (2017), pointing out </w:t>
      </w:r>
      <w:r w:rsidR="00EA7849" w:rsidRPr="00962DC7">
        <w:rPr>
          <w:rFonts w:ascii="Arial" w:hAnsi="Arial" w:cs="Arial"/>
          <w:sz w:val="24"/>
          <w:szCs w:val="24"/>
        </w:rPr>
        <w:t>several</w:t>
      </w:r>
      <w:r w:rsidR="00962DC7" w:rsidRPr="00962DC7">
        <w:rPr>
          <w:rFonts w:ascii="Arial" w:hAnsi="Arial" w:cs="Arial"/>
          <w:sz w:val="24"/>
          <w:szCs w:val="24"/>
        </w:rPr>
        <w:t xml:space="preserve"> fundamental flaws in the research methodology</w:t>
      </w:r>
      <w:r w:rsidR="009A1596">
        <w:rPr>
          <w:rFonts w:ascii="Arial" w:hAnsi="Arial" w:cs="Arial"/>
          <w:sz w:val="24"/>
          <w:szCs w:val="24"/>
        </w:rPr>
        <w:t xml:space="preserve"> as well as</w:t>
      </w:r>
      <w:r w:rsidR="00962DC7" w:rsidRPr="00962DC7">
        <w:rPr>
          <w:rFonts w:ascii="Arial" w:hAnsi="Arial" w:cs="Arial"/>
          <w:sz w:val="24"/>
          <w:szCs w:val="24"/>
        </w:rPr>
        <w:t xml:space="preserve"> methodologies, as well as the policy implications</w:t>
      </w:r>
      <w:r w:rsidR="003B354E">
        <w:rPr>
          <w:rFonts w:ascii="Arial" w:hAnsi="Arial" w:cs="Arial"/>
          <w:sz w:val="24"/>
          <w:szCs w:val="24"/>
        </w:rPr>
        <w:t xml:space="preserve">. </w:t>
      </w:r>
      <w:r w:rsidR="003B354E" w:rsidRPr="003B354E">
        <w:rPr>
          <w:rFonts w:ascii="Arial" w:hAnsi="Arial" w:cs="Arial"/>
          <w:sz w:val="24"/>
          <w:szCs w:val="24"/>
        </w:rPr>
        <w:t>An inspection grade, and also the ability of the child to work with a graduate professional in their context, is utilised to determine quality in Blanden et al.(2017)paper</w:t>
      </w:r>
      <w:r w:rsidR="008A1349">
        <w:rPr>
          <w:rFonts w:ascii="Arial" w:hAnsi="Arial" w:cs="Arial"/>
          <w:sz w:val="24"/>
          <w:szCs w:val="24"/>
        </w:rPr>
        <w:t>’s</w:t>
      </w:r>
      <w:r w:rsidR="008A1349" w:rsidRPr="00837B83">
        <w:rPr>
          <w:rFonts w:ascii="Arial" w:hAnsi="Arial" w:cs="Arial"/>
          <w:sz w:val="24"/>
          <w:szCs w:val="24"/>
        </w:rPr>
        <w:t>. Ne</w:t>
      </w:r>
      <w:r w:rsidR="00837B83" w:rsidRPr="00837B83">
        <w:rPr>
          <w:rFonts w:ascii="Arial" w:hAnsi="Arial" w:cs="Arial"/>
          <w:sz w:val="24"/>
          <w:szCs w:val="24"/>
        </w:rPr>
        <w:t>vertheless</w:t>
      </w:r>
      <w:r w:rsidR="00675DB7" w:rsidRPr="00837B83">
        <w:rPr>
          <w:rFonts w:ascii="Arial" w:hAnsi="Arial" w:cs="Arial"/>
          <w:sz w:val="24"/>
          <w:szCs w:val="24"/>
        </w:rPr>
        <w:t xml:space="preserve"> </w:t>
      </w:r>
      <w:r w:rsidR="00675DB7" w:rsidRPr="00EA5B9B">
        <w:rPr>
          <w:rFonts w:ascii="Arial" w:hAnsi="Arial" w:cs="Arial"/>
          <w:sz w:val="24"/>
          <w:szCs w:val="24"/>
        </w:rPr>
        <w:t xml:space="preserve">Sammons et al. (2017) </w:t>
      </w:r>
      <w:r w:rsidR="00675DB7" w:rsidRPr="00675DB7">
        <w:rPr>
          <w:rFonts w:ascii="Arial" w:hAnsi="Arial" w:cs="Arial"/>
          <w:sz w:val="24"/>
          <w:szCs w:val="24"/>
        </w:rPr>
        <w:t xml:space="preserve">contend that </w:t>
      </w:r>
      <w:r w:rsidR="00675DB7" w:rsidRPr="00EA5B9B">
        <w:rPr>
          <w:rFonts w:ascii="Arial" w:hAnsi="Arial" w:cs="Arial"/>
          <w:sz w:val="24"/>
          <w:szCs w:val="24"/>
        </w:rPr>
        <w:t xml:space="preserve">quality </w:t>
      </w:r>
      <w:r w:rsidR="00675DB7" w:rsidRPr="00675DB7">
        <w:rPr>
          <w:rFonts w:ascii="Arial" w:hAnsi="Arial" w:cs="Arial"/>
          <w:sz w:val="24"/>
          <w:szCs w:val="24"/>
        </w:rPr>
        <w:t xml:space="preserve">rating </w:t>
      </w:r>
      <w:r w:rsidR="00675DB7" w:rsidRPr="00712EB9">
        <w:rPr>
          <w:rFonts w:ascii="Arial" w:hAnsi="Arial" w:cs="Arial"/>
          <w:sz w:val="24"/>
          <w:szCs w:val="24"/>
        </w:rPr>
        <w:t>is</w:t>
      </w:r>
      <w:r w:rsidR="007F3943" w:rsidRPr="00712EB9">
        <w:rPr>
          <w:rFonts w:ascii="Arial" w:hAnsi="Arial" w:cs="Arial"/>
          <w:sz w:val="24"/>
          <w:szCs w:val="24"/>
        </w:rPr>
        <w:t xml:space="preserve"> not co</w:t>
      </w:r>
      <w:r w:rsidR="00712EB9" w:rsidRPr="00712EB9">
        <w:rPr>
          <w:rFonts w:ascii="Arial" w:hAnsi="Arial" w:cs="Arial"/>
          <w:sz w:val="24"/>
          <w:szCs w:val="24"/>
        </w:rPr>
        <w:t>rrect</w:t>
      </w:r>
      <w:r w:rsidR="00675DB7" w:rsidRPr="00712EB9">
        <w:rPr>
          <w:rFonts w:ascii="Arial" w:hAnsi="Arial" w:cs="Arial"/>
          <w:sz w:val="24"/>
          <w:szCs w:val="24"/>
        </w:rPr>
        <w:t xml:space="preserve"> </w:t>
      </w:r>
      <w:r w:rsidR="00675DB7" w:rsidRPr="00675DB7">
        <w:rPr>
          <w:rFonts w:ascii="Arial" w:hAnsi="Arial" w:cs="Arial"/>
          <w:sz w:val="24"/>
          <w:szCs w:val="24"/>
        </w:rPr>
        <w:t xml:space="preserve">because </w:t>
      </w:r>
      <w:r w:rsidR="00712EB9" w:rsidRPr="00712EB9">
        <w:rPr>
          <w:rFonts w:ascii="Arial" w:hAnsi="Arial" w:cs="Arial"/>
          <w:sz w:val="24"/>
          <w:szCs w:val="24"/>
        </w:rPr>
        <w:t>of a</w:t>
      </w:r>
      <w:r w:rsidR="00675DB7" w:rsidRPr="00712EB9">
        <w:rPr>
          <w:rFonts w:ascii="Arial" w:hAnsi="Arial" w:cs="Arial"/>
          <w:sz w:val="24"/>
          <w:szCs w:val="24"/>
        </w:rPr>
        <w:t xml:space="preserve"> </w:t>
      </w:r>
      <w:r w:rsidR="00675DB7" w:rsidRPr="00675DB7">
        <w:rPr>
          <w:rFonts w:ascii="Arial" w:hAnsi="Arial" w:cs="Arial"/>
          <w:sz w:val="24"/>
          <w:szCs w:val="24"/>
        </w:rPr>
        <w:t xml:space="preserve">variety </w:t>
      </w:r>
      <w:r w:rsidR="00675DB7" w:rsidRPr="00EA5B9B">
        <w:rPr>
          <w:rFonts w:ascii="Arial" w:hAnsi="Arial" w:cs="Arial"/>
          <w:sz w:val="24"/>
          <w:szCs w:val="24"/>
        </w:rPr>
        <w:t xml:space="preserve">of </w:t>
      </w:r>
      <w:r w:rsidR="00B36A33" w:rsidRPr="00EA5B9B">
        <w:rPr>
          <w:rFonts w:ascii="Arial" w:hAnsi="Arial" w:cs="Arial"/>
          <w:sz w:val="24"/>
          <w:szCs w:val="24"/>
        </w:rPr>
        <w:t>elements</w:t>
      </w:r>
      <w:r w:rsidR="00675DB7" w:rsidRPr="00EA5B9B">
        <w:rPr>
          <w:rFonts w:ascii="Arial" w:hAnsi="Arial" w:cs="Arial"/>
          <w:sz w:val="24"/>
          <w:szCs w:val="24"/>
        </w:rPr>
        <w:t xml:space="preserve"> and impacts influence quality </w:t>
      </w:r>
      <w:r w:rsidR="005B72E6" w:rsidRPr="00EA5B9B">
        <w:rPr>
          <w:rFonts w:ascii="Arial" w:hAnsi="Arial" w:cs="Arial"/>
          <w:sz w:val="24"/>
          <w:szCs w:val="24"/>
        </w:rPr>
        <w:t>facilities</w:t>
      </w:r>
      <w:r w:rsidR="00675DB7" w:rsidRPr="00EA5B9B">
        <w:rPr>
          <w:rFonts w:ascii="Arial" w:hAnsi="Arial" w:cs="Arial"/>
          <w:sz w:val="24"/>
          <w:szCs w:val="24"/>
        </w:rPr>
        <w:t xml:space="preserve"> within contexts (Welsh Government, 2011). </w:t>
      </w:r>
      <w:r w:rsidR="00675DB7" w:rsidRPr="00675DB7">
        <w:rPr>
          <w:rFonts w:ascii="Arial" w:hAnsi="Arial" w:cs="Arial"/>
          <w:sz w:val="24"/>
          <w:szCs w:val="24"/>
        </w:rPr>
        <w:t xml:space="preserve">Similarly, </w:t>
      </w:r>
      <w:r w:rsidR="007C3FE9" w:rsidRPr="007C3FE9">
        <w:rPr>
          <w:rFonts w:ascii="Arial" w:hAnsi="Arial" w:cs="Arial"/>
          <w:sz w:val="24"/>
          <w:szCs w:val="24"/>
        </w:rPr>
        <w:t>Mathers et al. (2012) discovered a weak link between mandatory assessment scores and quality measures, indicating that other factors should be assessed alongside reporting requirements.</w:t>
      </w:r>
      <w:r w:rsidR="00483C2E">
        <w:rPr>
          <w:rFonts w:ascii="Arial" w:hAnsi="Arial" w:cs="Arial"/>
          <w:sz w:val="24"/>
          <w:szCs w:val="24"/>
        </w:rPr>
        <w:t xml:space="preserve"> </w:t>
      </w:r>
      <w:r w:rsidR="00483C2E" w:rsidRPr="00483C2E">
        <w:rPr>
          <w:rFonts w:ascii="Arial" w:hAnsi="Arial" w:cs="Arial"/>
          <w:sz w:val="24"/>
          <w:szCs w:val="24"/>
        </w:rPr>
        <w:t>Nutbrown, 2012, and Sylva et al. 2004, for example, say that staff credentials are important for good quality care and good early childhood, but they should not be looked at on their own. Other factors, like how staff interact, how they think together, and how they lead, should also be looked at (Sammons et al., 2017, SirajBlatchford et al. 2002).</w:t>
      </w:r>
      <w:r w:rsidR="00B3034F">
        <w:rPr>
          <w:rFonts w:ascii="Arial" w:hAnsi="Arial" w:cs="Arial"/>
          <w:sz w:val="24"/>
          <w:szCs w:val="24"/>
        </w:rPr>
        <w:t xml:space="preserve"> </w:t>
      </w:r>
      <w:r w:rsidR="00B3034F" w:rsidRPr="00B3034F">
        <w:rPr>
          <w:rFonts w:ascii="Arial" w:hAnsi="Arial" w:cs="Arial"/>
          <w:sz w:val="24"/>
          <w:szCs w:val="24"/>
        </w:rPr>
        <w:t>According to the National Minimum Standards, childcare providers must have adequate quality assurance methods and policies in place (Welsh Government, 2016, p43).</w:t>
      </w:r>
      <w:r w:rsidR="00E06113">
        <w:rPr>
          <w:rFonts w:ascii="Arial" w:hAnsi="Arial" w:cs="Arial"/>
          <w:sz w:val="24"/>
          <w:szCs w:val="24"/>
        </w:rPr>
        <w:t xml:space="preserve"> </w:t>
      </w:r>
      <w:r w:rsidR="00E06113" w:rsidRPr="00E06113">
        <w:rPr>
          <w:rFonts w:ascii="Arial" w:hAnsi="Arial" w:cs="Arial"/>
          <w:sz w:val="24"/>
          <w:szCs w:val="24"/>
        </w:rPr>
        <w:t>In this way, it is ensured that children and their families receive high-quality care.</w:t>
      </w:r>
      <w:r w:rsidR="00DE6630">
        <w:rPr>
          <w:rFonts w:ascii="Arial" w:hAnsi="Arial" w:cs="Arial"/>
          <w:sz w:val="24"/>
          <w:szCs w:val="24"/>
        </w:rPr>
        <w:t xml:space="preserve"> </w:t>
      </w:r>
      <w:r w:rsidR="00DE6630" w:rsidRPr="00DE6630">
        <w:rPr>
          <w:rFonts w:ascii="Arial" w:hAnsi="Arial" w:cs="Arial"/>
          <w:sz w:val="24"/>
          <w:szCs w:val="24"/>
        </w:rPr>
        <w:t>Also, the Welsh Government (2014b) proposes registering with other early childhood umbrella bodies for quality assurance.</w:t>
      </w:r>
      <w:r w:rsidR="00292F08">
        <w:rPr>
          <w:rFonts w:ascii="Arial" w:hAnsi="Arial" w:cs="Arial"/>
          <w:sz w:val="24"/>
          <w:szCs w:val="24"/>
        </w:rPr>
        <w:t xml:space="preserve"> </w:t>
      </w:r>
      <w:r w:rsidR="00292F08" w:rsidRPr="00292F08">
        <w:rPr>
          <w:rFonts w:ascii="Arial" w:hAnsi="Arial" w:cs="Arial"/>
          <w:sz w:val="24"/>
          <w:szCs w:val="24"/>
        </w:rPr>
        <w:t>The extra process improvement measures may be seen as a hardship by early childhood professionals, according to Mercher (2000).</w:t>
      </w:r>
      <w:r w:rsidR="007F1D56">
        <w:rPr>
          <w:rFonts w:ascii="Arial" w:hAnsi="Arial" w:cs="Arial"/>
          <w:sz w:val="24"/>
          <w:szCs w:val="24"/>
        </w:rPr>
        <w:t xml:space="preserve"> Even though</w:t>
      </w:r>
      <w:r w:rsidR="001C5D9E" w:rsidRPr="001C5D9E">
        <w:t xml:space="preserve"> </w:t>
      </w:r>
      <w:r w:rsidR="001C5D9E" w:rsidRPr="001C5D9E">
        <w:rPr>
          <w:rFonts w:ascii="Arial" w:hAnsi="Arial" w:cs="Arial"/>
          <w:sz w:val="24"/>
          <w:szCs w:val="24"/>
        </w:rPr>
        <w:t>Mercher (2000) contends that a range of discretionary quality control from various partnerships will lead to uncertainty and inconsistency in defining quality.</w:t>
      </w:r>
      <w:r w:rsidR="007C3FE9" w:rsidRPr="00E2280E">
        <w:rPr>
          <w:rFonts w:ascii="Arial" w:hAnsi="Arial" w:cs="Arial"/>
          <w:sz w:val="24"/>
          <w:szCs w:val="24"/>
        </w:rPr>
        <w:t xml:space="preserve"> </w:t>
      </w:r>
    </w:p>
    <w:p w14:paraId="7959D2B1" w14:textId="6C3162A4" w:rsidR="00C94B4F" w:rsidRDefault="00C94B4F" w:rsidP="00A6406D">
      <w:pPr>
        <w:spacing w:line="480" w:lineRule="auto"/>
        <w:rPr>
          <w:rFonts w:ascii="Arial" w:hAnsi="Arial" w:cs="Arial"/>
          <w:sz w:val="24"/>
          <w:szCs w:val="24"/>
        </w:rPr>
      </w:pPr>
      <w:r w:rsidRPr="00C94B4F">
        <w:rPr>
          <w:rFonts w:ascii="Arial" w:hAnsi="Arial" w:cs="Arial"/>
          <w:sz w:val="24"/>
          <w:szCs w:val="24"/>
        </w:rPr>
        <w:lastRenderedPageBreak/>
        <w:t>However,</w:t>
      </w:r>
      <w:r w:rsidR="00B044B3">
        <w:rPr>
          <w:rFonts w:ascii="Arial" w:hAnsi="Arial" w:cs="Arial"/>
          <w:sz w:val="24"/>
          <w:szCs w:val="24"/>
        </w:rPr>
        <w:t xml:space="preserve"> </w:t>
      </w:r>
      <w:r w:rsidR="00B044B3" w:rsidRPr="00B044B3">
        <w:rPr>
          <w:rFonts w:ascii="Arial" w:hAnsi="Arial" w:cs="Arial"/>
          <w:sz w:val="24"/>
          <w:szCs w:val="24"/>
        </w:rPr>
        <w:t xml:space="preserve">according to the REPEY report (Siraj – Blatchford et al. 2002), successful quality environments </w:t>
      </w:r>
      <w:r w:rsidR="009E134B">
        <w:rPr>
          <w:rFonts w:ascii="Arial" w:hAnsi="Arial" w:cs="Arial"/>
          <w:sz w:val="24"/>
          <w:szCs w:val="24"/>
        </w:rPr>
        <w:t>hold</w:t>
      </w:r>
      <w:r w:rsidR="00B044B3" w:rsidRPr="00B044B3">
        <w:rPr>
          <w:rFonts w:ascii="Arial" w:hAnsi="Arial" w:cs="Arial"/>
          <w:sz w:val="24"/>
          <w:szCs w:val="24"/>
        </w:rPr>
        <w:t xml:space="preserve"> higher impact on</w:t>
      </w:r>
      <w:r w:rsidR="009E134B">
        <w:rPr>
          <w:rFonts w:ascii="Arial" w:hAnsi="Arial" w:cs="Arial"/>
          <w:sz w:val="24"/>
          <w:szCs w:val="24"/>
        </w:rPr>
        <w:t xml:space="preserve"> childrens</w:t>
      </w:r>
      <w:r w:rsidR="00B044B3" w:rsidRPr="00B044B3">
        <w:rPr>
          <w:rFonts w:ascii="Arial" w:hAnsi="Arial" w:cs="Arial"/>
          <w:sz w:val="24"/>
          <w:szCs w:val="24"/>
        </w:rPr>
        <w:t xml:space="preserve"> physical and mental growth.</w:t>
      </w:r>
      <w:r w:rsidR="006D5D0D" w:rsidRPr="006D5D0D">
        <w:t xml:space="preserve"> </w:t>
      </w:r>
      <w:r w:rsidR="006D5D0D" w:rsidRPr="006D5D0D">
        <w:rPr>
          <w:rFonts w:ascii="Arial" w:hAnsi="Arial" w:cs="Arial"/>
          <w:sz w:val="24"/>
          <w:szCs w:val="24"/>
        </w:rPr>
        <w:t>The REPEY experiment found that the best environments were ones that encouraged "sustained shared thinking" to foster psychological and behavioural growth.</w:t>
      </w:r>
      <w:r w:rsidR="00C609CD" w:rsidRPr="00C609CD">
        <w:t xml:space="preserve"> </w:t>
      </w:r>
      <w:r w:rsidR="00C609CD" w:rsidRPr="00C609CD">
        <w:rPr>
          <w:rFonts w:ascii="Arial" w:hAnsi="Arial" w:cs="Arial"/>
          <w:sz w:val="24"/>
          <w:szCs w:val="24"/>
        </w:rPr>
        <w:t xml:space="preserve">An adult who asks open-ended questions and acts as a role model for children can help them develop </w:t>
      </w:r>
      <w:r w:rsidR="00F742C4">
        <w:rPr>
          <w:rFonts w:ascii="Arial" w:hAnsi="Arial" w:cs="Arial"/>
          <w:sz w:val="24"/>
          <w:szCs w:val="24"/>
        </w:rPr>
        <w:t>critical thinking</w:t>
      </w:r>
      <w:r w:rsidR="00C609CD" w:rsidRPr="00C609CD">
        <w:rPr>
          <w:rFonts w:ascii="Arial" w:hAnsi="Arial" w:cs="Arial"/>
          <w:sz w:val="24"/>
          <w:szCs w:val="24"/>
        </w:rPr>
        <w:t xml:space="preserve"> (Siraj-Blatchford, 2002).</w:t>
      </w:r>
      <w:r w:rsidRPr="00C94B4F">
        <w:rPr>
          <w:rFonts w:ascii="Arial" w:hAnsi="Arial" w:cs="Arial"/>
          <w:sz w:val="24"/>
          <w:szCs w:val="24"/>
        </w:rPr>
        <w:t xml:space="preserve"> </w:t>
      </w:r>
      <w:r w:rsidR="0009607E" w:rsidRPr="0009607E">
        <w:rPr>
          <w:rFonts w:ascii="Arial" w:hAnsi="Arial" w:cs="Arial"/>
          <w:sz w:val="24"/>
          <w:szCs w:val="24"/>
        </w:rPr>
        <w:t xml:space="preserve">Tanner and colleagues </w:t>
      </w:r>
      <w:r w:rsidR="0009607E" w:rsidRPr="0065116B">
        <w:rPr>
          <w:rFonts w:ascii="Arial" w:hAnsi="Arial" w:cs="Arial"/>
          <w:sz w:val="24"/>
          <w:szCs w:val="24"/>
        </w:rPr>
        <w:t xml:space="preserve">(2006), </w:t>
      </w:r>
      <w:r w:rsidR="0009607E" w:rsidRPr="0009607E">
        <w:rPr>
          <w:rFonts w:ascii="Arial" w:hAnsi="Arial" w:cs="Arial"/>
          <w:sz w:val="24"/>
          <w:szCs w:val="24"/>
        </w:rPr>
        <w:t xml:space="preserve">on the other hand, suggest that evaluating quality is challenging due to disagreements over whether it should be characterised as </w:t>
      </w:r>
      <w:r w:rsidR="00213F49" w:rsidRPr="003D583C">
        <w:rPr>
          <w:rFonts w:ascii="Arial" w:hAnsi="Arial" w:cs="Arial"/>
          <w:sz w:val="24"/>
          <w:szCs w:val="24"/>
        </w:rPr>
        <w:t>impa</w:t>
      </w:r>
      <w:r w:rsidR="003D583C" w:rsidRPr="003D583C">
        <w:rPr>
          <w:rFonts w:ascii="Arial" w:hAnsi="Arial" w:cs="Arial"/>
          <w:sz w:val="24"/>
          <w:szCs w:val="24"/>
        </w:rPr>
        <w:t>rtial</w:t>
      </w:r>
      <w:r w:rsidR="0009607E" w:rsidRPr="00DC7FC8">
        <w:rPr>
          <w:rFonts w:ascii="Arial" w:hAnsi="Arial" w:cs="Arial"/>
          <w:color w:val="FF0000"/>
          <w:sz w:val="24"/>
          <w:szCs w:val="24"/>
        </w:rPr>
        <w:t xml:space="preserve"> </w:t>
      </w:r>
      <w:r w:rsidR="0009607E" w:rsidRPr="00B03756">
        <w:rPr>
          <w:rFonts w:ascii="Arial" w:hAnsi="Arial" w:cs="Arial"/>
          <w:sz w:val="24"/>
          <w:szCs w:val="24"/>
        </w:rPr>
        <w:t xml:space="preserve">and </w:t>
      </w:r>
      <w:r w:rsidR="00B03756" w:rsidRPr="00B03756">
        <w:rPr>
          <w:rFonts w:ascii="Arial" w:hAnsi="Arial" w:cs="Arial"/>
          <w:sz w:val="24"/>
          <w:szCs w:val="24"/>
        </w:rPr>
        <w:t>secure</w:t>
      </w:r>
      <w:r w:rsidR="0009607E" w:rsidRPr="00B03756">
        <w:rPr>
          <w:rFonts w:ascii="Arial" w:hAnsi="Arial" w:cs="Arial"/>
          <w:sz w:val="24"/>
          <w:szCs w:val="24"/>
        </w:rPr>
        <w:t xml:space="preserve"> </w:t>
      </w:r>
      <w:r w:rsidR="0009607E" w:rsidRPr="003942D6">
        <w:rPr>
          <w:rFonts w:ascii="Arial" w:hAnsi="Arial" w:cs="Arial"/>
          <w:sz w:val="24"/>
          <w:szCs w:val="24"/>
        </w:rPr>
        <w:t xml:space="preserve">or </w:t>
      </w:r>
      <w:r w:rsidR="00B122A4" w:rsidRPr="003942D6">
        <w:rPr>
          <w:rFonts w:ascii="Arial" w:hAnsi="Arial" w:cs="Arial"/>
          <w:sz w:val="24"/>
          <w:szCs w:val="24"/>
        </w:rPr>
        <w:t>personal</w:t>
      </w:r>
      <w:r w:rsidR="0009607E" w:rsidRPr="003942D6">
        <w:rPr>
          <w:rFonts w:ascii="Arial" w:hAnsi="Arial" w:cs="Arial"/>
          <w:sz w:val="24"/>
          <w:szCs w:val="24"/>
        </w:rPr>
        <w:t xml:space="preserve"> </w:t>
      </w:r>
      <w:r w:rsidR="0009607E" w:rsidRPr="008A4026">
        <w:rPr>
          <w:rFonts w:ascii="Arial" w:hAnsi="Arial" w:cs="Arial"/>
          <w:sz w:val="24"/>
          <w:szCs w:val="24"/>
        </w:rPr>
        <w:t>and dynamic</w:t>
      </w:r>
      <w:r w:rsidR="0009607E" w:rsidRPr="00EA5B9B">
        <w:rPr>
          <w:rFonts w:ascii="Arial" w:hAnsi="Arial" w:cs="Arial"/>
          <w:sz w:val="24"/>
          <w:szCs w:val="24"/>
        </w:rPr>
        <w:t>.</w:t>
      </w:r>
      <w:r w:rsidR="003571EE" w:rsidRPr="00EA5B9B">
        <w:rPr>
          <w:rFonts w:ascii="Arial" w:hAnsi="Arial" w:cs="Arial"/>
          <w:sz w:val="24"/>
          <w:szCs w:val="24"/>
        </w:rPr>
        <w:t xml:space="preserve"> Tanner et al. (2006) </w:t>
      </w:r>
      <w:r w:rsidR="003571EE" w:rsidRPr="003571EE">
        <w:rPr>
          <w:rFonts w:ascii="Arial" w:hAnsi="Arial" w:cs="Arial"/>
          <w:sz w:val="24"/>
          <w:szCs w:val="24"/>
        </w:rPr>
        <w:t xml:space="preserve">state </w:t>
      </w:r>
      <w:r w:rsidR="003571EE" w:rsidRPr="00EA5B9B">
        <w:rPr>
          <w:rFonts w:ascii="Arial" w:hAnsi="Arial" w:cs="Arial"/>
          <w:sz w:val="24"/>
          <w:szCs w:val="24"/>
        </w:rPr>
        <w:t xml:space="preserve">that </w:t>
      </w:r>
      <w:r w:rsidR="003571EE" w:rsidRPr="003571EE">
        <w:rPr>
          <w:rFonts w:ascii="Arial" w:hAnsi="Arial" w:cs="Arial"/>
          <w:sz w:val="24"/>
          <w:szCs w:val="24"/>
        </w:rPr>
        <w:t>when seeking to define and quantify quality service in the early years, a lack of understanding about measuring quality is a concern.</w:t>
      </w:r>
      <w:r w:rsidR="005C0EA2" w:rsidRPr="005C0EA2">
        <w:t xml:space="preserve"> </w:t>
      </w:r>
      <w:r w:rsidR="005C0EA2" w:rsidRPr="005C0EA2">
        <w:rPr>
          <w:rFonts w:ascii="Arial" w:hAnsi="Arial" w:cs="Arial"/>
          <w:sz w:val="24"/>
          <w:szCs w:val="24"/>
        </w:rPr>
        <w:t>A high-quality environment, combined with high</w:t>
      </w:r>
      <w:r w:rsidR="0080656D">
        <w:rPr>
          <w:rFonts w:ascii="Arial" w:hAnsi="Arial" w:cs="Arial"/>
          <w:sz w:val="24"/>
          <w:szCs w:val="24"/>
        </w:rPr>
        <w:t xml:space="preserve">ly trained </w:t>
      </w:r>
      <w:r w:rsidR="005C0EA2" w:rsidRPr="005C0EA2">
        <w:rPr>
          <w:rFonts w:ascii="Arial" w:hAnsi="Arial" w:cs="Arial"/>
          <w:sz w:val="24"/>
          <w:szCs w:val="24"/>
        </w:rPr>
        <w:t xml:space="preserve"> professionals, results in high-quality experiences for children, as determined by Care Inspectorate Wales' rigorous observation and inspection (CIW).</w:t>
      </w:r>
      <w:r w:rsidR="003571EE" w:rsidRPr="003571EE">
        <w:rPr>
          <w:rFonts w:ascii="Arial" w:hAnsi="Arial" w:cs="Arial"/>
          <w:sz w:val="24"/>
          <w:szCs w:val="24"/>
        </w:rPr>
        <w:t xml:space="preserve"> However, according to the </w:t>
      </w:r>
      <w:r w:rsidR="003571EE" w:rsidRPr="00F503DD">
        <w:rPr>
          <w:rFonts w:ascii="Arial" w:hAnsi="Arial" w:cs="Arial"/>
          <w:sz w:val="24"/>
          <w:szCs w:val="24"/>
        </w:rPr>
        <w:t xml:space="preserve">Welsh Government's policy  </w:t>
      </w:r>
      <w:r w:rsidR="003571EE" w:rsidRPr="003571EE">
        <w:rPr>
          <w:rFonts w:ascii="Arial" w:hAnsi="Arial" w:cs="Arial"/>
          <w:sz w:val="24"/>
          <w:szCs w:val="24"/>
        </w:rPr>
        <w:t>"Nurturing Children, Supporting Families,"</w:t>
      </w:r>
      <w:r w:rsidR="0045414E" w:rsidRPr="0045414E">
        <w:t xml:space="preserve"> </w:t>
      </w:r>
      <w:r w:rsidR="0045414E" w:rsidRPr="0045414E">
        <w:rPr>
          <w:rFonts w:ascii="Arial" w:hAnsi="Arial" w:cs="Arial"/>
          <w:sz w:val="24"/>
          <w:szCs w:val="24"/>
        </w:rPr>
        <w:t xml:space="preserve">Quality is defined by a set of effective features that </w:t>
      </w:r>
      <w:r w:rsidR="008151B7">
        <w:rPr>
          <w:rFonts w:ascii="Arial" w:hAnsi="Arial" w:cs="Arial"/>
          <w:sz w:val="24"/>
          <w:szCs w:val="24"/>
        </w:rPr>
        <w:t>inflate</w:t>
      </w:r>
      <w:r w:rsidR="0045414E" w:rsidRPr="0045414E">
        <w:rPr>
          <w:rFonts w:ascii="Arial" w:hAnsi="Arial" w:cs="Arial"/>
          <w:sz w:val="24"/>
          <w:szCs w:val="24"/>
        </w:rPr>
        <w:t xml:space="preserve"> </w:t>
      </w:r>
      <w:r w:rsidR="00B15109">
        <w:rPr>
          <w:rFonts w:ascii="Arial" w:hAnsi="Arial" w:cs="Arial"/>
          <w:sz w:val="24"/>
          <w:szCs w:val="24"/>
        </w:rPr>
        <w:t>a</w:t>
      </w:r>
      <w:r w:rsidR="009A5B36">
        <w:rPr>
          <w:rFonts w:ascii="Arial" w:hAnsi="Arial" w:cs="Arial"/>
          <w:sz w:val="24"/>
          <w:szCs w:val="24"/>
        </w:rPr>
        <w:t>dequate</w:t>
      </w:r>
      <w:r w:rsidR="0045414E" w:rsidRPr="0045414E">
        <w:rPr>
          <w:rFonts w:ascii="Arial" w:hAnsi="Arial" w:cs="Arial"/>
          <w:sz w:val="24"/>
          <w:szCs w:val="24"/>
        </w:rPr>
        <w:t xml:space="preserve"> care.</w:t>
      </w:r>
      <w:r w:rsidR="001F57C8" w:rsidRPr="001F57C8">
        <w:t xml:space="preserve"> </w:t>
      </w:r>
      <w:r w:rsidR="001F57C8" w:rsidRPr="001F57C8">
        <w:rPr>
          <w:rFonts w:ascii="Arial" w:hAnsi="Arial" w:cs="Arial"/>
          <w:sz w:val="24"/>
          <w:szCs w:val="24"/>
        </w:rPr>
        <w:t xml:space="preserve">Welsh Government (2011) emphasises sensitive and loving personnel, a nurturing environment, proper staffing and monitoring, and cognitively suitable learning content </w:t>
      </w:r>
      <w:r w:rsidR="007F5170" w:rsidRPr="001F57C8">
        <w:rPr>
          <w:rFonts w:ascii="Arial" w:hAnsi="Arial" w:cs="Arial"/>
          <w:sz w:val="24"/>
          <w:szCs w:val="24"/>
        </w:rPr>
        <w:t>to</w:t>
      </w:r>
      <w:r w:rsidR="001F57C8" w:rsidRPr="001F57C8">
        <w:rPr>
          <w:rFonts w:ascii="Arial" w:hAnsi="Arial" w:cs="Arial"/>
          <w:sz w:val="24"/>
          <w:szCs w:val="24"/>
        </w:rPr>
        <w:t xml:space="preserve"> </w:t>
      </w:r>
      <w:r w:rsidR="002F55DC">
        <w:rPr>
          <w:rFonts w:ascii="Arial" w:hAnsi="Arial" w:cs="Arial"/>
          <w:sz w:val="24"/>
          <w:szCs w:val="24"/>
        </w:rPr>
        <w:t>assist</w:t>
      </w:r>
      <w:r w:rsidR="001F57C8" w:rsidRPr="001F57C8">
        <w:rPr>
          <w:rFonts w:ascii="Arial" w:hAnsi="Arial" w:cs="Arial"/>
          <w:sz w:val="24"/>
          <w:szCs w:val="24"/>
        </w:rPr>
        <w:t xml:space="preserve"> a child's overall growth </w:t>
      </w:r>
      <w:r w:rsidR="00A11939">
        <w:rPr>
          <w:rFonts w:ascii="Arial" w:hAnsi="Arial" w:cs="Arial"/>
          <w:sz w:val="24"/>
          <w:szCs w:val="24"/>
        </w:rPr>
        <w:t>as well as</w:t>
      </w:r>
      <w:r w:rsidR="001F57C8" w:rsidRPr="001F57C8">
        <w:rPr>
          <w:rFonts w:ascii="Arial" w:hAnsi="Arial" w:cs="Arial"/>
          <w:sz w:val="24"/>
          <w:szCs w:val="24"/>
        </w:rPr>
        <w:t xml:space="preserve"> psychological well-being.</w:t>
      </w:r>
      <w:r w:rsidR="003571EE" w:rsidRPr="003571EE">
        <w:rPr>
          <w:rFonts w:ascii="Arial" w:hAnsi="Arial" w:cs="Arial"/>
          <w:sz w:val="24"/>
          <w:szCs w:val="24"/>
        </w:rPr>
        <w:t xml:space="preserve"> </w:t>
      </w:r>
      <w:r w:rsidR="00BB63D1" w:rsidRPr="00BB63D1">
        <w:rPr>
          <w:rFonts w:ascii="Arial" w:hAnsi="Arial" w:cs="Arial"/>
          <w:sz w:val="24"/>
          <w:szCs w:val="24"/>
        </w:rPr>
        <w:t>As a result, because research shows the necessity of providing high-quality care in the early years,</w:t>
      </w:r>
      <w:r w:rsidR="009C6075" w:rsidRPr="009C6075">
        <w:t xml:space="preserve"> </w:t>
      </w:r>
      <w:r w:rsidR="00F72FF1" w:rsidRPr="009C6075">
        <w:rPr>
          <w:rFonts w:ascii="Arial" w:hAnsi="Arial" w:cs="Arial"/>
          <w:sz w:val="24"/>
          <w:szCs w:val="24"/>
        </w:rPr>
        <w:t>building</w:t>
      </w:r>
      <w:r w:rsidR="009C6075" w:rsidRPr="009C6075">
        <w:rPr>
          <w:rFonts w:ascii="Arial" w:hAnsi="Arial" w:cs="Arial"/>
          <w:sz w:val="24"/>
          <w:szCs w:val="24"/>
        </w:rPr>
        <w:t xml:space="preserve"> a Brighter Future (Welsh Government, 2013) acknowledges enhancing effectiveness </w:t>
      </w:r>
      <w:r w:rsidR="000D0B34">
        <w:rPr>
          <w:rFonts w:ascii="Arial" w:hAnsi="Arial" w:cs="Arial"/>
          <w:sz w:val="24"/>
          <w:szCs w:val="24"/>
        </w:rPr>
        <w:t xml:space="preserve">within </w:t>
      </w:r>
      <w:r w:rsidR="009C6075" w:rsidRPr="009C6075">
        <w:rPr>
          <w:rFonts w:ascii="Arial" w:hAnsi="Arial" w:cs="Arial"/>
          <w:sz w:val="24"/>
          <w:szCs w:val="24"/>
        </w:rPr>
        <w:t xml:space="preserve"> childcare necessitates </w:t>
      </w:r>
      <w:r w:rsidR="009C6075">
        <w:rPr>
          <w:rFonts w:ascii="Arial" w:hAnsi="Arial" w:cs="Arial"/>
          <w:sz w:val="24"/>
          <w:szCs w:val="24"/>
        </w:rPr>
        <w:t>builds in</w:t>
      </w:r>
      <w:r w:rsidR="009C6075" w:rsidRPr="009C6075">
        <w:rPr>
          <w:rFonts w:ascii="Arial" w:hAnsi="Arial" w:cs="Arial"/>
          <w:sz w:val="24"/>
          <w:szCs w:val="24"/>
        </w:rPr>
        <w:t xml:space="preserve"> four important areas: child encounters, leaders, work force, and educational atmosphere.</w:t>
      </w:r>
      <w:r w:rsidR="00B74008" w:rsidRPr="00B74008">
        <w:t xml:space="preserve"> </w:t>
      </w:r>
      <w:r w:rsidR="00B74008" w:rsidRPr="00B74008">
        <w:rPr>
          <w:rFonts w:ascii="Arial" w:hAnsi="Arial" w:cs="Arial"/>
          <w:sz w:val="24"/>
          <w:szCs w:val="24"/>
        </w:rPr>
        <w:t xml:space="preserve">The joint observation framework (Estyn, 2019) emphasises the setting as an important subject, which encompasses factors such as security, appropriateness, and quality </w:t>
      </w:r>
      <w:r w:rsidR="00B74008" w:rsidRPr="00B74008">
        <w:rPr>
          <w:rFonts w:ascii="Arial" w:hAnsi="Arial" w:cs="Arial"/>
          <w:sz w:val="24"/>
          <w:szCs w:val="24"/>
        </w:rPr>
        <w:lastRenderedPageBreak/>
        <w:t>of the sources.</w:t>
      </w:r>
      <w:r w:rsidR="003919F0" w:rsidRPr="003919F0">
        <w:t xml:space="preserve"> </w:t>
      </w:r>
      <w:r w:rsidR="003919F0" w:rsidRPr="003919F0">
        <w:rPr>
          <w:rFonts w:ascii="Arial" w:hAnsi="Arial" w:cs="Arial"/>
          <w:sz w:val="24"/>
          <w:szCs w:val="24"/>
        </w:rPr>
        <w:t>As stated by the Welsh Government (2014b), greater teaching materials are essential to guarantee that childhood learning really aren't restricted.</w:t>
      </w:r>
      <w:r w:rsidR="00236AA3" w:rsidRPr="00236AA3">
        <w:t xml:space="preserve"> </w:t>
      </w:r>
    </w:p>
    <w:p w14:paraId="7C2A39EC" w14:textId="4BD09F87" w:rsidR="00752657" w:rsidRPr="00AC03E6" w:rsidRDefault="00DF6112" w:rsidP="00A6406D">
      <w:pPr>
        <w:spacing w:line="480" w:lineRule="auto"/>
        <w:rPr>
          <w:rFonts w:ascii="Arial" w:hAnsi="Arial" w:cs="Arial"/>
          <w:sz w:val="24"/>
          <w:szCs w:val="24"/>
        </w:rPr>
      </w:pPr>
      <w:r w:rsidRPr="00CC3217">
        <w:rPr>
          <w:rFonts w:ascii="Arial" w:hAnsi="Arial" w:cs="Arial"/>
          <w:sz w:val="24"/>
          <w:szCs w:val="24"/>
        </w:rPr>
        <w:t xml:space="preserve">The EPPSE project (Effective Pre-school, Primary, and Secondary Education) produced the Early Childhood </w:t>
      </w:r>
      <w:r w:rsidR="00DE7E76">
        <w:rPr>
          <w:rFonts w:ascii="Arial" w:hAnsi="Arial" w:cs="Arial"/>
          <w:sz w:val="24"/>
          <w:szCs w:val="24"/>
        </w:rPr>
        <w:t>settings</w:t>
      </w:r>
      <w:r w:rsidRPr="00CC3217">
        <w:rPr>
          <w:rFonts w:ascii="Arial" w:hAnsi="Arial" w:cs="Arial"/>
          <w:sz w:val="24"/>
          <w:szCs w:val="24"/>
        </w:rPr>
        <w:t xml:space="preserve"> Grading System (ECERS), which is rating</w:t>
      </w:r>
      <w:r w:rsidR="00B01112">
        <w:rPr>
          <w:rFonts w:ascii="Arial" w:hAnsi="Arial" w:cs="Arial"/>
          <w:sz w:val="24"/>
          <w:szCs w:val="24"/>
        </w:rPr>
        <w:t xml:space="preserve"> scale</w:t>
      </w:r>
      <w:r w:rsidR="00D93C12">
        <w:rPr>
          <w:rFonts w:ascii="Arial" w:hAnsi="Arial" w:cs="Arial"/>
          <w:sz w:val="24"/>
          <w:szCs w:val="24"/>
        </w:rPr>
        <w:t xml:space="preserve"> within an establishment</w:t>
      </w:r>
      <w:r w:rsidRPr="00CC3217">
        <w:rPr>
          <w:rFonts w:ascii="Arial" w:hAnsi="Arial" w:cs="Arial"/>
          <w:sz w:val="24"/>
          <w:szCs w:val="24"/>
        </w:rPr>
        <w:t xml:space="preserve"> (Ecersuk, no date).</w:t>
      </w:r>
      <w:r w:rsidR="00752657" w:rsidRPr="00AA16ED">
        <w:rPr>
          <w:rFonts w:ascii="Arial" w:hAnsi="Arial" w:cs="Arial"/>
          <w:sz w:val="24"/>
          <w:szCs w:val="24"/>
        </w:rPr>
        <w:t xml:space="preserve">The scale proposes  systematic method </w:t>
      </w:r>
      <w:r w:rsidR="006855AD">
        <w:rPr>
          <w:rFonts w:ascii="Arial" w:hAnsi="Arial" w:cs="Arial"/>
          <w:sz w:val="24"/>
          <w:szCs w:val="24"/>
        </w:rPr>
        <w:t>with</w:t>
      </w:r>
      <w:r w:rsidR="00752657" w:rsidRPr="00AA16ED">
        <w:rPr>
          <w:rFonts w:ascii="Arial" w:hAnsi="Arial" w:cs="Arial"/>
          <w:sz w:val="24"/>
          <w:szCs w:val="24"/>
        </w:rPr>
        <w:t xml:space="preserve"> enhancing the quality of  child</w:t>
      </w:r>
      <w:r w:rsidR="006855AD">
        <w:rPr>
          <w:rFonts w:ascii="Arial" w:hAnsi="Arial" w:cs="Arial"/>
          <w:sz w:val="24"/>
          <w:szCs w:val="24"/>
        </w:rPr>
        <w:t>care</w:t>
      </w:r>
      <w:r w:rsidR="00752657" w:rsidRPr="00AA16ED">
        <w:rPr>
          <w:rFonts w:ascii="Arial" w:hAnsi="Arial" w:cs="Arial"/>
          <w:sz w:val="24"/>
          <w:szCs w:val="24"/>
        </w:rPr>
        <w:t xml:space="preserve"> education </w:t>
      </w:r>
      <w:r w:rsidR="00805631" w:rsidRPr="00AA16ED">
        <w:rPr>
          <w:rFonts w:ascii="Arial" w:hAnsi="Arial" w:cs="Arial"/>
          <w:sz w:val="24"/>
          <w:szCs w:val="24"/>
        </w:rPr>
        <w:t>to</w:t>
      </w:r>
      <w:r w:rsidR="00752657" w:rsidRPr="00AA16ED">
        <w:rPr>
          <w:rFonts w:ascii="Arial" w:hAnsi="Arial" w:cs="Arial"/>
          <w:sz w:val="24"/>
          <w:szCs w:val="24"/>
        </w:rPr>
        <w:t xml:space="preserve"> improve </w:t>
      </w:r>
      <w:r w:rsidR="00313166">
        <w:rPr>
          <w:rFonts w:ascii="Arial" w:hAnsi="Arial" w:cs="Arial"/>
          <w:sz w:val="24"/>
          <w:szCs w:val="24"/>
        </w:rPr>
        <w:t>later</w:t>
      </w:r>
      <w:r w:rsidR="00752657" w:rsidRPr="00AA16ED">
        <w:rPr>
          <w:rFonts w:ascii="Arial" w:hAnsi="Arial" w:cs="Arial"/>
          <w:sz w:val="24"/>
          <w:szCs w:val="24"/>
        </w:rPr>
        <w:t xml:space="preserve"> </w:t>
      </w:r>
      <w:r w:rsidR="00752657" w:rsidRPr="00752657">
        <w:rPr>
          <w:rFonts w:ascii="Arial" w:hAnsi="Arial" w:cs="Arial"/>
          <w:sz w:val="24"/>
          <w:szCs w:val="24"/>
        </w:rPr>
        <w:t xml:space="preserve">results. </w:t>
      </w:r>
      <w:r w:rsidR="00B4439C">
        <w:rPr>
          <w:rFonts w:ascii="Arial" w:hAnsi="Arial" w:cs="Arial"/>
          <w:sz w:val="24"/>
          <w:szCs w:val="24"/>
        </w:rPr>
        <w:t>It has been known</w:t>
      </w:r>
      <w:r w:rsidR="00752657" w:rsidRPr="00752657">
        <w:rPr>
          <w:rFonts w:ascii="Arial" w:hAnsi="Arial" w:cs="Arial"/>
          <w:sz w:val="24"/>
          <w:szCs w:val="24"/>
        </w:rPr>
        <w:t xml:space="preserve"> all around the world and is a popular instrument for assessing quality in a variety of </w:t>
      </w:r>
      <w:r w:rsidR="00752657" w:rsidRPr="003543B4">
        <w:rPr>
          <w:rFonts w:ascii="Arial" w:hAnsi="Arial" w:cs="Arial"/>
          <w:sz w:val="24"/>
          <w:szCs w:val="24"/>
        </w:rPr>
        <w:t xml:space="preserve">settings (Brunsek et al., 2017). </w:t>
      </w:r>
      <w:r w:rsidR="006D4ACF" w:rsidRPr="006D4ACF">
        <w:rPr>
          <w:rFonts w:ascii="Arial" w:hAnsi="Arial" w:cs="Arial"/>
          <w:sz w:val="24"/>
          <w:szCs w:val="24"/>
        </w:rPr>
        <w:t xml:space="preserve">As part of the EPPE project, the ECERS was expanded to provide more depth and include curriculum-related elements </w:t>
      </w:r>
      <w:r w:rsidR="006D4ACF" w:rsidRPr="00856179">
        <w:rPr>
          <w:rFonts w:ascii="Arial" w:hAnsi="Arial" w:cs="Arial"/>
          <w:sz w:val="24"/>
          <w:szCs w:val="24"/>
        </w:rPr>
        <w:t xml:space="preserve">(Esercuk, no date). The ECERS and the ECERS-R are </w:t>
      </w:r>
      <w:r w:rsidR="006D4ACF" w:rsidRPr="006D4ACF">
        <w:rPr>
          <w:rFonts w:ascii="Arial" w:hAnsi="Arial" w:cs="Arial"/>
          <w:sz w:val="24"/>
          <w:szCs w:val="24"/>
        </w:rPr>
        <w:t xml:space="preserve">both meant  </w:t>
      </w:r>
      <w:r w:rsidR="00D42CA1" w:rsidRPr="00D42CA1">
        <w:rPr>
          <w:rFonts w:ascii="Arial" w:hAnsi="Arial" w:cs="Arial"/>
          <w:sz w:val="24"/>
          <w:szCs w:val="24"/>
        </w:rPr>
        <w:t>evaluate</w:t>
      </w:r>
      <w:r w:rsidR="006D4ACF" w:rsidRPr="00D42CA1">
        <w:rPr>
          <w:rFonts w:ascii="Arial" w:hAnsi="Arial" w:cs="Arial"/>
          <w:sz w:val="24"/>
          <w:szCs w:val="24"/>
        </w:rPr>
        <w:t xml:space="preserve"> quality i</w:t>
      </w:r>
      <w:r w:rsidR="006D4ACF" w:rsidRPr="006D4ACF">
        <w:rPr>
          <w:rFonts w:ascii="Arial" w:hAnsi="Arial" w:cs="Arial"/>
          <w:sz w:val="24"/>
          <w:szCs w:val="24"/>
        </w:rPr>
        <w:t>n early childhood settings, combining structural and procedural characteristics (Brunsek et al., 2017).</w:t>
      </w:r>
      <w:r w:rsidR="00C5711B" w:rsidRPr="00C5711B">
        <w:t xml:space="preserve"> </w:t>
      </w:r>
      <w:r w:rsidR="00C5711B" w:rsidRPr="00C5711B">
        <w:rPr>
          <w:rFonts w:ascii="Arial" w:hAnsi="Arial" w:cs="Arial"/>
          <w:sz w:val="24"/>
          <w:szCs w:val="24"/>
        </w:rPr>
        <w:t>The ECERS ratings are decided following an approximately 2 to three-hour observation time by a</w:t>
      </w:r>
      <w:r w:rsidR="005C24C6">
        <w:rPr>
          <w:rFonts w:ascii="Arial" w:hAnsi="Arial" w:cs="Arial"/>
          <w:sz w:val="24"/>
          <w:szCs w:val="24"/>
        </w:rPr>
        <w:t xml:space="preserve"> professional </w:t>
      </w:r>
      <w:r w:rsidR="00C5711B" w:rsidRPr="00C5711B">
        <w:rPr>
          <w:rFonts w:ascii="Arial" w:hAnsi="Arial" w:cs="Arial"/>
          <w:sz w:val="24"/>
          <w:szCs w:val="24"/>
        </w:rPr>
        <w:t>with around hours of t</w:t>
      </w:r>
      <w:r w:rsidR="00BA04F1">
        <w:rPr>
          <w:rFonts w:ascii="Arial" w:hAnsi="Arial" w:cs="Arial"/>
          <w:sz w:val="24"/>
          <w:szCs w:val="24"/>
        </w:rPr>
        <w:t>eaching</w:t>
      </w:r>
      <w:r w:rsidR="00C5711B" w:rsidRPr="00C5711B">
        <w:rPr>
          <w:rFonts w:ascii="Arial" w:hAnsi="Arial" w:cs="Arial"/>
          <w:sz w:val="24"/>
          <w:szCs w:val="24"/>
        </w:rPr>
        <w:t>, according to Munton et al. (1997).</w:t>
      </w:r>
      <w:r w:rsidR="006D4ACF" w:rsidRPr="006D4ACF">
        <w:rPr>
          <w:rFonts w:ascii="Arial" w:hAnsi="Arial" w:cs="Arial"/>
          <w:sz w:val="24"/>
          <w:szCs w:val="24"/>
        </w:rPr>
        <w:t xml:space="preserve"> </w:t>
      </w:r>
      <w:r w:rsidR="00AF5E5F" w:rsidRPr="00AF5E5F">
        <w:rPr>
          <w:rFonts w:ascii="Arial" w:hAnsi="Arial" w:cs="Arial"/>
          <w:sz w:val="24"/>
          <w:szCs w:val="24"/>
        </w:rPr>
        <w:t xml:space="preserve">Recent research shows quality assurance techniques </w:t>
      </w:r>
      <w:r w:rsidR="00A2687F">
        <w:rPr>
          <w:rFonts w:ascii="Arial" w:hAnsi="Arial" w:cs="Arial"/>
          <w:sz w:val="24"/>
          <w:szCs w:val="24"/>
        </w:rPr>
        <w:t>like</w:t>
      </w:r>
      <w:r w:rsidR="00AF5E5F" w:rsidRPr="00AF5E5F">
        <w:rPr>
          <w:rFonts w:ascii="Arial" w:hAnsi="Arial" w:cs="Arial"/>
          <w:sz w:val="24"/>
          <w:szCs w:val="24"/>
        </w:rPr>
        <w:t xml:space="preserve"> ECERS typically </w:t>
      </w:r>
      <w:r w:rsidR="007430A9">
        <w:rPr>
          <w:rFonts w:ascii="Arial" w:hAnsi="Arial" w:cs="Arial"/>
          <w:sz w:val="24"/>
          <w:szCs w:val="24"/>
        </w:rPr>
        <w:t>emphasis</w:t>
      </w:r>
      <w:r w:rsidR="00AF5E5F" w:rsidRPr="00AF5E5F">
        <w:rPr>
          <w:rFonts w:ascii="Arial" w:hAnsi="Arial" w:cs="Arial"/>
          <w:sz w:val="24"/>
          <w:szCs w:val="24"/>
        </w:rPr>
        <w:t xml:space="preserve">  just one </w:t>
      </w:r>
      <w:r w:rsidR="0052471C">
        <w:rPr>
          <w:rFonts w:ascii="Arial" w:hAnsi="Arial" w:cs="Arial"/>
          <w:sz w:val="24"/>
          <w:szCs w:val="24"/>
        </w:rPr>
        <w:t>feature</w:t>
      </w:r>
      <w:r w:rsidR="00AF5E5F" w:rsidRPr="00AF5E5F">
        <w:rPr>
          <w:rFonts w:ascii="Arial" w:hAnsi="Arial" w:cs="Arial"/>
          <w:sz w:val="24"/>
          <w:szCs w:val="24"/>
        </w:rPr>
        <w:t xml:space="preserve"> of </w:t>
      </w:r>
      <w:r w:rsidR="0052471C">
        <w:rPr>
          <w:rFonts w:ascii="Arial" w:hAnsi="Arial" w:cs="Arial"/>
          <w:sz w:val="24"/>
          <w:szCs w:val="24"/>
        </w:rPr>
        <w:t>learning</w:t>
      </w:r>
      <w:r w:rsidR="00AF5E5F" w:rsidRPr="00AF5E5F">
        <w:rPr>
          <w:rFonts w:ascii="Arial" w:hAnsi="Arial" w:cs="Arial"/>
          <w:sz w:val="24"/>
          <w:szCs w:val="24"/>
        </w:rPr>
        <w:t xml:space="preserve">, leading to limited assessment of quality </w:t>
      </w:r>
      <w:r w:rsidR="007430A9" w:rsidRPr="00AF5E5F">
        <w:rPr>
          <w:rFonts w:ascii="Arial" w:hAnsi="Arial" w:cs="Arial"/>
          <w:sz w:val="24"/>
          <w:szCs w:val="24"/>
        </w:rPr>
        <w:t>service.</w:t>
      </w:r>
      <w:r w:rsidR="007430A9" w:rsidRPr="001F6006">
        <w:rPr>
          <w:rFonts w:ascii="Arial" w:hAnsi="Arial" w:cs="Arial"/>
          <w:sz w:val="24"/>
          <w:szCs w:val="24"/>
        </w:rPr>
        <w:t xml:space="preserve"> </w:t>
      </w:r>
      <w:r w:rsidR="007946D5" w:rsidRPr="007946D5">
        <w:rPr>
          <w:rFonts w:ascii="Arial" w:hAnsi="Arial" w:cs="Arial"/>
          <w:sz w:val="24"/>
          <w:szCs w:val="24"/>
        </w:rPr>
        <w:t>The ECERS, for instance, is focused on the educational process and ignores children's perceptions of service quality or evaluations.</w:t>
      </w:r>
      <w:r w:rsidR="007946D5" w:rsidRPr="001F6006">
        <w:rPr>
          <w:rFonts w:ascii="Arial" w:hAnsi="Arial" w:cs="Arial"/>
          <w:sz w:val="24"/>
          <w:szCs w:val="24"/>
        </w:rPr>
        <w:t xml:space="preserve"> </w:t>
      </w:r>
      <w:r w:rsidR="00F423F4" w:rsidRPr="00F423F4">
        <w:rPr>
          <w:rFonts w:ascii="Arial" w:hAnsi="Arial" w:cs="Arial"/>
          <w:sz w:val="24"/>
          <w:szCs w:val="24"/>
        </w:rPr>
        <w:t xml:space="preserve">However, according to UNCRC article 12 (UNICEF, 1992), all children have the right to express their views and be </w:t>
      </w:r>
      <w:r w:rsidR="00336FDF">
        <w:rPr>
          <w:rFonts w:ascii="Arial" w:hAnsi="Arial" w:cs="Arial"/>
          <w:sz w:val="24"/>
          <w:szCs w:val="24"/>
        </w:rPr>
        <w:t>listened to</w:t>
      </w:r>
      <w:r w:rsidR="00F423F4" w:rsidRPr="00F423F4">
        <w:rPr>
          <w:rFonts w:ascii="Arial" w:hAnsi="Arial" w:cs="Arial"/>
          <w:sz w:val="24"/>
          <w:szCs w:val="24"/>
        </w:rPr>
        <w:t xml:space="preserve"> in any circumstance that affects them</w:t>
      </w:r>
      <w:r w:rsidR="00F423F4">
        <w:rPr>
          <w:rFonts w:ascii="Arial" w:hAnsi="Arial" w:cs="Arial"/>
          <w:sz w:val="24"/>
          <w:szCs w:val="24"/>
        </w:rPr>
        <w:t xml:space="preserve">. </w:t>
      </w:r>
      <w:r w:rsidR="00705A6D" w:rsidRPr="00705A6D">
        <w:rPr>
          <w:rFonts w:ascii="Arial" w:hAnsi="Arial" w:cs="Arial"/>
          <w:sz w:val="24"/>
          <w:szCs w:val="24"/>
        </w:rPr>
        <w:t xml:space="preserve">Given this, ECERS knows the significance of quality  and evaluations are predicated on </w:t>
      </w:r>
      <w:r w:rsidR="00A67360">
        <w:rPr>
          <w:rFonts w:ascii="Arial" w:hAnsi="Arial" w:cs="Arial"/>
          <w:sz w:val="24"/>
          <w:szCs w:val="24"/>
        </w:rPr>
        <w:t>many</w:t>
      </w:r>
      <w:r w:rsidR="00705A6D" w:rsidRPr="00705A6D">
        <w:rPr>
          <w:rFonts w:ascii="Arial" w:hAnsi="Arial" w:cs="Arial"/>
          <w:sz w:val="24"/>
          <w:szCs w:val="24"/>
        </w:rPr>
        <w:t xml:space="preserve"> characteristics, covering area </w:t>
      </w:r>
      <w:r w:rsidR="005F04C2">
        <w:rPr>
          <w:rFonts w:ascii="Arial" w:hAnsi="Arial" w:cs="Arial"/>
          <w:sz w:val="24"/>
          <w:szCs w:val="24"/>
        </w:rPr>
        <w:t>such as</w:t>
      </w:r>
      <w:r w:rsidR="00705A6D" w:rsidRPr="00705A6D">
        <w:rPr>
          <w:rFonts w:ascii="Arial" w:hAnsi="Arial" w:cs="Arial"/>
          <w:sz w:val="24"/>
          <w:szCs w:val="24"/>
        </w:rPr>
        <w:t xml:space="preserve"> furnishings, personal care, stakeholder support (parents and staff), and suitable activities (Brunsek et al., 2017).</w:t>
      </w:r>
      <w:r w:rsidR="00E374FF">
        <w:rPr>
          <w:rFonts w:ascii="Arial" w:hAnsi="Arial" w:cs="Arial"/>
          <w:sz w:val="24"/>
          <w:szCs w:val="24"/>
        </w:rPr>
        <w:t xml:space="preserve"> </w:t>
      </w:r>
      <w:r w:rsidR="00BC0F44" w:rsidRPr="00A870C3">
        <w:rPr>
          <w:rFonts w:ascii="Arial" w:hAnsi="Arial" w:cs="Arial"/>
          <w:sz w:val="24"/>
          <w:szCs w:val="24"/>
        </w:rPr>
        <w:t xml:space="preserve">Indoor </w:t>
      </w:r>
      <w:r w:rsidR="00BC0F44" w:rsidRPr="00BC0F44">
        <w:rPr>
          <w:rFonts w:ascii="Arial" w:hAnsi="Arial" w:cs="Arial"/>
          <w:sz w:val="24"/>
          <w:szCs w:val="24"/>
        </w:rPr>
        <w:t xml:space="preserve">space, room configurations, and furnishings are all included in the ECERS (UNC, no date). Setting </w:t>
      </w:r>
      <w:r w:rsidR="00BC0F44" w:rsidRPr="00EF4C33">
        <w:rPr>
          <w:rFonts w:ascii="Arial" w:hAnsi="Arial" w:cs="Arial"/>
          <w:sz w:val="24"/>
          <w:szCs w:val="24"/>
        </w:rPr>
        <w:t xml:space="preserve"> play,</w:t>
      </w:r>
      <w:r w:rsidR="00BC0F44" w:rsidRPr="00BC0F44">
        <w:rPr>
          <w:rFonts w:ascii="Arial" w:hAnsi="Arial" w:cs="Arial"/>
          <w:sz w:val="24"/>
          <w:szCs w:val="24"/>
        </w:rPr>
        <w:t xml:space="preserve">' which analyses components </w:t>
      </w:r>
      <w:r w:rsidR="00BC0F44" w:rsidRPr="00EF4C33">
        <w:rPr>
          <w:rFonts w:ascii="Arial" w:hAnsi="Arial" w:cs="Arial"/>
          <w:sz w:val="24"/>
          <w:szCs w:val="24"/>
        </w:rPr>
        <w:t>of the outdoor</w:t>
      </w:r>
      <w:r w:rsidR="00092CF5">
        <w:rPr>
          <w:rFonts w:ascii="Arial" w:hAnsi="Arial" w:cs="Arial"/>
          <w:sz w:val="24"/>
          <w:szCs w:val="24"/>
        </w:rPr>
        <w:t>s</w:t>
      </w:r>
      <w:r w:rsidR="00BC0F44" w:rsidRPr="00BC0F44">
        <w:rPr>
          <w:rFonts w:ascii="Arial" w:hAnsi="Arial" w:cs="Arial"/>
          <w:sz w:val="24"/>
          <w:szCs w:val="24"/>
        </w:rPr>
        <w:t xml:space="preserve">, is included in the space and furnishings subscale, but </w:t>
      </w:r>
      <w:r w:rsidR="00BC0F44" w:rsidRPr="00BC0F44">
        <w:rPr>
          <w:rFonts w:ascii="Arial" w:hAnsi="Arial" w:cs="Arial"/>
          <w:sz w:val="24"/>
          <w:szCs w:val="24"/>
        </w:rPr>
        <w:lastRenderedPageBreak/>
        <w:t xml:space="preserve">there is no distinct subheading for outdoor learning. </w:t>
      </w:r>
      <w:r w:rsidR="00AF0F90" w:rsidRPr="00AF0F90">
        <w:rPr>
          <w:rFonts w:ascii="Arial" w:hAnsi="Arial" w:cs="Arial"/>
          <w:sz w:val="24"/>
          <w:szCs w:val="24"/>
        </w:rPr>
        <w:t>External play areas are praised by the</w:t>
      </w:r>
      <w:r w:rsidR="00E7379E">
        <w:rPr>
          <w:rFonts w:ascii="Arial" w:hAnsi="Arial" w:cs="Arial"/>
          <w:sz w:val="24"/>
          <w:szCs w:val="24"/>
        </w:rPr>
        <w:t xml:space="preserve"> </w:t>
      </w:r>
      <w:r w:rsidR="00AF0F90" w:rsidRPr="00AF0F90">
        <w:rPr>
          <w:rFonts w:ascii="Arial" w:hAnsi="Arial" w:cs="Arial"/>
          <w:sz w:val="24"/>
          <w:szCs w:val="24"/>
        </w:rPr>
        <w:t>Government (2009), Bilton (2010), Knight (2011), and White (2014).</w:t>
      </w:r>
      <w:r w:rsidR="00955357">
        <w:rPr>
          <w:rFonts w:ascii="Arial" w:hAnsi="Arial" w:cs="Arial"/>
          <w:sz w:val="24"/>
          <w:szCs w:val="24"/>
        </w:rPr>
        <w:t xml:space="preserve"> </w:t>
      </w:r>
      <w:r w:rsidR="00D31327" w:rsidRPr="00D31327">
        <w:rPr>
          <w:rFonts w:ascii="Arial" w:hAnsi="Arial" w:cs="Arial"/>
          <w:sz w:val="24"/>
          <w:szCs w:val="24"/>
        </w:rPr>
        <w:t>It is suggested that the</w:t>
      </w:r>
      <w:r w:rsidR="001A0E17">
        <w:rPr>
          <w:rFonts w:ascii="Arial" w:hAnsi="Arial" w:cs="Arial"/>
          <w:sz w:val="24"/>
          <w:szCs w:val="24"/>
        </w:rPr>
        <w:t xml:space="preserve"> </w:t>
      </w:r>
      <w:r w:rsidR="00D31327" w:rsidRPr="00D31327">
        <w:rPr>
          <w:rFonts w:ascii="Arial" w:hAnsi="Arial" w:cs="Arial"/>
          <w:sz w:val="24"/>
          <w:szCs w:val="24"/>
        </w:rPr>
        <w:t>environment</w:t>
      </w:r>
      <w:r w:rsidR="001A0E17">
        <w:rPr>
          <w:rFonts w:ascii="Arial" w:hAnsi="Arial" w:cs="Arial"/>
          <w:sz w:val="24"/>
          <w:szCs w:val="24"/>
        </w:rPr>
        <w:t xml:space="preserve"> outside of the indoor play</w:t>
      </w:r>
      <w:r w:rsidR="00D31327" w:rsidRPr="00D31327">
        <w:rPr>
          <w:rFonts w:ascii="Arial" w:hAnsi="Arial" w:cs="Arial"/>
          <w:sz w:val="24"/>
          <w:szCs w:val="24"/>
        </w:rPr>
        <w:t xml:space="preserve"> of early childhood </w:t>
      </w:r>
      <w:r w:rsidR="00AC27EB">
        <w:rPr>
          <w:rFonts w:ascii="Arial" w:hAnsi="Arial" w:cs="Arial"/>
          <w:sz w:val="24"/>
          <w:szCs w:val="24"/>
        </w:rPr>
        <w:t>classes</w:t>
      </w:r>
      <w:r w:rsidR="00D31327" w:rsidRPr="00D31327">
        <w:rPr>
          <w:rFonts w:ascii="Arial" w:hAnsi="Arial" w:cs="Arial"/>
          <w:sz w:val="24"/>
          <w:szCs w:val="24"/>
        </w:rPr>
        <w:t xml:space="preserve"> be addressed and employed  to </w:t>
      </w:r>
      <w:r w:rsidR="00374FE2">
        <w:rPr>
          <w:rFonts w:ascii="Arial" w:hAnsi="Arial" w:cs="Arial"/>
          <w:sz w:val="24"/>
          <w:szCs w:val="24"/>
        </w:rPr>
        <w:t>encour</w:t>
      </w:r>
      <w:r w:rsidR="0004336A">
        <w:rPr>
          <w:rFonts w:ascii="Arial" w:hAnsi="Arial" w:cs="Arial"/>
          <w:sz w:val="24"/>
          <w:szCs w:val="24"/>
        </w:rPr>
        <w:t>age</w:t>
      </w:r>
      <w:r w:rsidR="00D31327" w:rsidRPr="00D31327">
        <w:rPr>
          <w:rFonts w:ascii="Arial" w:hAnsi="Arial" w:cs="Arial"/>
          <w:sz w:val="24"/>
          <w:szCs w:val="24"/>
        </w:rPr>
        <w:t xml:space="preserve"> excellent </w:t>
      </w:r>
      <w:r w:rsidR="00CB088A">
        <w:rPr>
          <w:rFonts w:ascii="Arial" w:hAnsi="Arial" w:cs="Arial"/>
          <w:sz w:val="24"/>
          <w:szCs w:val="24"/>
        </w:rPr>
        <w:t>facilities</w:t>
      </w:r>
      <w:r w:rsidR="00D31327" w:rsidRPr="00D31327">
        <w:rPr>
          <w:rFonts w:ascii="Arial" w:hAnsi="Arial" w:cs="Arial"/>
          <w:sz w:val="24"/>
          <w:szCs w:val="24"/>
        </w:rPr>
        <w:t xml:space="preserve"> and </w:t>
      </w:r>
      <w:r w:rsidR="002E5AAD">
        <w:rPr>
          <w:rFonts w:ascii="Arial" w:hAnsi="Arial" w:cs="Arial"/>
          <w:sz w:val="24"/>
          <w:szCs w:val="24"/>
        </w:rPr>
        <w:t>adventure</w:t>
      </w:r>
      <w:r w:rsidR="00D31327" w:rsidRPr="00D31327">
        <w:rPr>
          <w:rFonts w:ascii="Arial" w:hAnsi="Arial" w:cs="Arial"/>
          <w:sz w:val="24"/>
          <w:szCs w:val="24"/>
        </w:rPr>
        <w:t xml:space="preserve"> for children (Welsh Government, 2009).</w:t>
      </w:r>
      <w:r w:rsidR="00D31327">
        <w:rPr>
          <w:rFonts w:ascii="Arial" w:hAnsi="Arial" w:cs="Arial"/>
          <w:sz w:val="24"/>
          <w:szCs w:val="24"/>
        </w:rPr>
        <w:t xml:space="preserve"> </w:t>
      </w:r>
      <w:r w:rsidR="00536FF6" w:rsidRPr="00536FF6">
        <w:rPr>
          <w:rFonts w:ascii="Arial" w:hAnsi="Arial" w:cs="Arial"/>
          <w:sz w:val="24"/>
          <w:szCs w:val="24"/>
        </w:rPr>
        <w:t>With better language and reasoning subscale scores, practitioners were observed encouraging children to converse to increase thinking abilities, according to Brunsek et al. (2017).</w:t>
      </w:r>
      <w:r w:rsidR="00012B35" w:rsidRPr="00012B35">
        <w:t xml:space="preserve"> </w:t>
      </w:r>
      <w:r w:rsidR="00012B35" w:rsidRPr="00012B35">
        <w:rPr>
          <w:rFonts w:ascii="Arial" w:hAnsi="Arial" w:cs="Arial"/>
          <w:sz w:val="24"/>
          <w:szCs w:val="24"/>
        </w:rPr>
        <w:t xml:space="preserve">While ECERS does not include social or emotional development in its evaluations, the report did mention that ECERS and ECERS-R do not take into account these additional goals. According to Brunsek et al. (2017), further </w:t>
      </w:r>
      <w:r w:rsidR="000D1D1A">
        <w:rPr>
          <w:rFonts w:ascii="Arial" w:hAnsi="Arial" w:cs="Arial"/>
          <w:sz w:val="24"/>
          <w:szCs w:val="24"/>
        </w:rPr>
        <w:t>work</w:t>
      </w:r>
      <w:r w:rsidR="00012B35" w:rsidRPr="00012B35">
        <w:rPr>
          <w:rFonts w:ascii="Arial" w:hAnsi="Arial" w:cs="Arial"/>
          <w:sz w:val="24"/>
          <w:szCs w:val="24"/>
        </w:rPr>
        <w:t xml:space="preserve"> is </w:t>
      </w:r>
      <w:r w:rsidR="000D1D1A">
        <w:rPr>
          <w:rFonts w:ascii="Arial" w:hAnsi="Arial" w:cs="Arial"/>
          <w:sz w:val="24"/>
          <w:szCs w:val="24"/>
        </w:rPr>
        <w:t>required</w:t>
      </w:r>
      <w:r w:rsidR="007A4EE9">
        <w:rPr>
          <w:rFonts w:ascii="Arial" w:hAnsi="Arial" w:cs="Arial"/>
          <w:sz w:val="24"/>
          <w:szCs w:val="24"/>
        </w:rPr>
        <w:t xml:space="preserve">. </w:t>
      </w:r>
      <w:r w:rsidR="00E118BA" w:rsidRPr="00AC03E6">
        <w:rPr>
          <w:rFonts w:ascii="Arial" w:hAnsi="Arial" w:cs="Arial"/>
          <w:sz w:val="24"/>
          <w:szCs w:val="24"/>
        </w:rPr>
        <w:t>The ability to manage emotions and develop empathy for others begins early in life (Njenje, 2017). Similarly, the Welsh Government (2015b) promotes personal and interpersonal holistic development of education.</w:t>
      </w:r>
    </w:p>
    <w:p w14:paraId="71D05C53" w14:textId="53EB923D" w:rsidR="00302C8B" w:rsidRDefault="000F2D15" w:rsidP="00A6406D">
      <w:pPr>
        <w:spacing w:line="480" w:lineRule="auto"/>
        <w:rPr>
          <w:rFonts w:ascii="Arial" w:hAnsi="Arial" w:cs="Arial"/>
          <w:sz w:val="24"/>
          <w:szCs w:val="24"/>
        </w:rPr>
      </w:pPr>
      <w:r w:rsidRPr="000F2D15">
        <w:rPr>
          <w:rFonts w:ascii="Arial" w:hAnsi="Arial" w:cs="Arial"/>
          <w:sz w:val="24"/>
          <w:szCs w:val="24"/>
        </w:rPr>
        <w:t xml:space="preserve">Sustaining Shared Thinking is a type of warm, supportive, and responsive contact between adults and children that </w:t>
      </w:r>
      <w:r w:rsidR="007A4EE9">
        <w:rPr>
          <w:rFonts w:ascii="Arial" w:hAnsi="Arial" w:cs="Arial"/>
          <w:sz w:val="24"/>
          <w:szCs w:val="24"/>
        </w:rPr>
        <w:t>needs to be</w:t>
      </w:r>
      <w:r w:rsidRPr="000F2D15">
        <w:rPr>
          <w:rFonts w:ascii="Arial" w:hAnsi="Arial" w:cs="Arial"/>
          <w:sz w:val="24"/>
          <w:szCs w:val="24"/>
        </w:rPr>
        <w:t xml:space="preserve"> shown to </w:t>
      </w:r>
      <w:r w:rsidR="008745F0">
        <w:rPr>
          <w:rFonts w:ascii="Arial" w:hAnsi="Arial" w:cs="Arial"/>
          <w:sz w:val="24"/>
          <w:szCs w:val="24"/>
        </w:rPr>
        <w:t>en</w:t>
      </w:r>
      <w:r w:rsidR="00D218DB">
        <w:rPr>
          <w:rFonts w:ascii="Arial" w:hAnsi="Arial" w:cs="Arial"/>
          <w:sz w:val="24"/>
          <w:szCs w:val="24"/>
        </w:rPr>
        <w:t>hance</w:t>
      </w:r>
      <w:r w:rsidRPr="000F2D15">
        <w:rPr>
          <w:rFonts w:ascii="Arial" w:hAnsi="Arial" w:cs="Arial"/>
          <w:sz w:val="24"/>
          <w:szCs w:val="24"/>
        </w:rPr>
        <w:t xml:space="preserve"> the overall quality </w:t>
      </w:r>
      <w:r w:rsidR="00D218DB">
        <w:rPr>
          <w:rFonts w:ascii="Arial" w:hAnsi="Arial" w:cs="Arial"/>
          <w:sz w:val="24"/>
          <w:szCs w:val="24"/>
        </w:rPr>
        <w:t xml:space="preserve">within </w:t>
      </w:r>
      <w:r w:rsidRPr="000F2D15">
        <w:rPr>
          <w:rFonts w:ascii="Arial" w:hAnsi="Arial" w:cs="Arial"/>
          <w:sz w:val="24"/>
          <w:szCs w:val="24"/>
        </w:rPr>
        <w:t>a setting (Siraj-Blatchford et al. 2002).</w:t>
      </w:r>
      <w:r w:rsidR="00F94226" w:rsidRPr="00F94226">
        <w:rPr>
          <w:rFonts w:ascii="Arial" w:hAnsi="Arial" w:cs="Arial"/>
          <w:sz w:val="24"/>
          <w:szCs w:val="24"/>
        </w:rPr>
        <w:t xml:space="preserve"> Howard et al. (2018) and Siraj-Blatchford et al (2002).</w:t>
      </w:r>
      <w:r w:rsidR="009829A4">
        <w:rPr>
          <w:rFonts w:ascii="Arial" w:hAnsi="Arial" w:cs="Arial"/>
          <w:sz w:val="24"/>
          <w:szCs w:val="24"/>
        </w:rPr>
        <w:t xml:space="preserve"> State that</w:t>
      </w:r>
      <w:r w:rsidR="00F94226" w:rsidRPr="00F94226">
        <w:rPr>
          <w:rFonts w:ascii="Arial" w:hAnsi="Arial" w:cs="Arial"/>
          <w:sz w:val="24"/>
          <w:szCs w:val="24"/>
        </w:rPr>
        <w:t xml:space="preserve"> Known as sustained shared thinking, individuals collaborate intellectually to </w:t>
      </w:r>
      <w:r w:rsidR="00A93093">
        <w:rPr>
          <w:rFonts w:ascii="Arial" w:hAnsi="Arial" w:cs="Arial"/>
          <w:sz w:val="24"/>
          <w:szCs w:val="24"/>
        </w:rPr>
        <w:t>increase</w:t>
      </w:r>
      <w:r w:rsidR="00F94226" w:rsidRPr="00F94226">
        <w:rPr>
          <w:rFonts w:ascii="Arial" w:hAnsi="Arial" w:cs="Arial"/>
          <w:sz w:val="24"/>
          <w:szCs w:val="24"/>
        </w:rPr>
        <w:t xml:space="preserve"> comprehension </w:t>
      </w:r>
      <w:r w:rsidR="00B83BC1">
        <w:rPr>
          <w:rFonts w:ascii="Arial" w:hAnsi="Arial" w:cs="Arial"/>
          <w:sz w:val="24"/>
          <w:szCs w:val="24"/>
        </w:rPr>
        <w:t xml:space="preserve"> </w:t>
      </w:r>
      <w:r w:rsidR="00B83BC1" w:rsidRPr="00B83BC1">
        <w:rPr>
          <w:rFonts w:ascii="Arial" w:hAnsi="Arial" w:cs="Arial"/>
          <w:sz w:val="24"/>
          <w:szCs w:val="24"/>
        </w:rPr>
        <w:t>and assist in the cognitive growth of children</w:t>
      </w:r>
      <w:r w:rsidR="00B83BC1" w:rsidRPr="00B83BC1">
        <w:rPr>
          <w:rFonts w:ascii="Arial" w:hAnsi="Arial" w:cs="Arial"/>
          <w:sz w:val="24"/>
          <w:szCs w:val="24"/>
        </w:rPr>
        <w:t xml:space="preserve"> </w:t>
      </w:r>
      <w:r w:rsidR="00F94226" w:rsidRPr="00F94226">
        <w:rPr>
          <w:rFonts w:ascii="Arial" w:hAnsi="Arial" w:cs="Arial"/>
          <w:sz w:val="24"/>
          <w:szCs w:val="24"/>
        </w:rPr>
        <w:t>(2018).</w:t>
      </w:r>
      <w:r w:rsidR="00F94226">
        <w:rPr>
          <w:rFonts w:ascii="Arial" w:hAnsi="Arial" w:cs="Arial"/>
          <w:sz w:val="24"/>
          <w:szCs w:val="24"/>
        </w:rPr>
        <w:t xml:space="preserve"> </w:t>
      </w:r>
      <w:r w:rsidR="00422652" w:rsidRPr="00422652">
        <w:rPr>
          <w:rFonts w:ascii="Arial" w:hAnsi="Arial" w:cs="Arial"/>
          <w:sz w:val="24"/>
          <w:szCs w:val="24"/>
        </w:rPr>
        <w:t xml:space="preserve">Despite the importance of Sustained Shared Thinking being recognised in studies, Howard et al. (2018) </w:t>
      </w:r>
      <w:r w:rsidR="00D37705" w:rsidRPr="00422652">
        <w:rPr>
          <w:rFonts w:ascii="Arial" w:hAnsi="Arial" w:cs="Arial"/>
          <w:sz w:val="24"/>
          <w:szCs w:val="24"/>
        </w:rPr>
        <w:t>discover</w:t>
      </w:r>
      <w:r w:rsidR="00D37705">
        <w:rPr>
          <w:rFonts w:ascii="Arial" w:hAnsi="Arial" w:cs="Arial"/>
          <w:sz w:val="24"/>
          <w:szCs w:val="24"/>
        </w:rPr>
        <w:t xml:space="preserve">ed </w:t>
      </w:r>
      <w:r w:rsidR="00422652" w:rsidRPr="00422652">
        <w:rPr>
          <w:rFonts w:ascii="Arial" w:hAnsi="Arial" w:cs="Arial"/>
          <w:sz w:val="24"/>
          <w:szCs w:val="24"/>
        </w:rPr>
        <w:t xml:space="preserve"> practitioners' comprehension of Sustained Shared Thinking is lacking (SirajBlatchford et al. 2002).</w:t>
      </w:r>
      <w:r w:rsidR="007D6E7C">
        <w:rPr>
          <w:rFonts w:ascii="Arial" w:hAnsi="Arial" w:cs="Arial"/>
          <w:sz w:val="24"/>
          <w:szCs w:val="24"/>
        </w:rPr>
        <w:t xml:space="preserve"> </w:t>
      </w:r>
      <w:r w:rsidR="006771A8" w:rsidRPr="006771A8">
        <w:rPr>
          <w:rFonts w:ascii="Arial" w:hAnsi="Arial" w:cs="Arial"/>
          <w:sz w:val="24"/>
          <w:szCs w:val="24"/>
        </w:rPr>
        <w:t xml:space="preserve">As a result of the discrepancies among investigation and practise, predicated on the ECERS, </w:t>
      </w:r>
      <w:r w:rsidR="00023CAA" w:rsidRPr="00023CAA">
        <w:rPr>
          <w:rFonts w:ascii="Arial" w:hAnsi="Arial" w:cs="Arial"/>
          <w:sz w:val="24"/>
          <w:szCs w:val="24"/>
        </w:rPr>
        <w:t xml:space="preserve">SSTEW is a quality assurance model </w:t>
      </w:r>
      <w:r w:rsidR="0015610C">
        <w:rPr>
          <w:rFonts w:ascii="Arial" w:hAnsi="Arial" w:cs="Arial"/>
          <w:sz w:val="24"/>
          <w:szCs w:val="24"/>
        </w:rPr>
        <w:t xml:space="preserve">is </w:t>
      </w:r>
      <w:r w:rsidR="001F5489">
        <w:rPr>
          <w:rFonts w:ascii="Arial" w:hAnsi="Arial" w:cs="Arial"/>
          <w:sz w:val="24"/>
          <w:szCs w:val="24"/>
        </w:rPr>
        <w:t>centre</w:t>
      </w:r>
      <w:r w:rsidR="0015610C">
        <w:rPr>
          <w:rFonts w:ascii="Arial" w:hAnsi="Arial" w:cs="Arial"/>
          <w:sz w:val="24"/>
          <w:szCs w:val="24"/>
        </w:rPr>
        <w:t xml:space="preserve"> of atten</w:t>
      </w:r>
      <w:r w:rsidR="001F5489">
        <w:rPr>
          <w:rFonts w:ascii="Arial" w:hAnsi="Arial" w:cs="Arial"/>
          <w:sz w:val="24"/>
          <w:szCs w:val="24"/>
        </w:rPr>
        <w:t>tion</w:t>
      </w:r>
      <w:r w:rsidR="00023CAA" w:rsidRPr="00023CAA">
        <w:rPr>
          <w:rFonts w:ascii="Arial" w:hAnsi="Arial" w:cs="Arial"/>
          <w:sz w:val="24"/>
          <w:szCs w:val="24"/>
        </w:rPr>
        <w:t xml:space="preserve"> on the importan</w:t>
      </w:r>
      <w:r w:rsidR="001F5489">
        <w:rPr>
          <w:rFonts w:ascii="Arial" w:hAnsi="Arial" w:cs="Arial"/>
          <w:sz w:val="24"/>
          <w:szCs w:val="24"/>
        </w:rPr>
        <w:t>t</w:t>
      </w:r>
      <w:r w:rsidR="00023CAA" w:rsidRPr="00023CAA">
        <w:rPr>
          <w:rFonts w:ascii="Arial" w:hAnsi="Arial" w:cs="Arial"/>
          <w:sz w:val="24"/>
          <w:szCs w:val="24"/>
        </w:rPr>
        <w:t xml:space="preserve"> individual and teaching methods </w:t>
      </w:r>
      <w:r w:rsidR="00FB5D8C">
        <w:rPr>
          <w:rFonts w:ascii="Arial" w:hAnsi="Arial" w:cs="Arial"/>
          <w:sz w:val="24"/>
          <w:szCs w:val="24"/>
        </w:rPr>
        <w:t>to</w:t>
      </w:r>
      <w:r w:rsidR="00023CAA" w:rsidRPr="00023CAA">
        <w:rPr>
          <w:rFonts w:ascii="Arial" w:hAnsi="Arial" w:cs="Arial"/>
          <w:sz w:val="24"/>
          <w:szCs w:val="24"/>
        </w:rPr>
        <w:t xml:space="preserve"> facilitate development and performance (Melhuish, 2015).</w:t>
      </w:r>
    </w:p>
    <w:p w14:paraId="6333BC1E" w14:textId="08574130" w:rsidR="00EB0539" w:rsidRPr="006F215A" w:rsidRDefault="004E3889" w:rsidP="00A6406D">
      <w:pPr>
        <w:spacing w:line="480" w:lineRule="auto"/>
        <w:rPr>
          <w:rFonts w:ascii="Arial" w:hAnsi="Arial" w:cs="Arial"/>
          <w:color w:val="FF0000"/>
          <w:sz w:val="24"/>
          <w:szCs w:val="24"/>
        </w:rPr>
      </w:pPr>
      <w:r w:rsidRPr="004E3889">
        <w:rPr>
          <w:rFonts w:ascii="Arial" w:hAnsi="Arial" w:cs="Arial"/>
          <w:sz w:val="24"/>
          <w:szCs w:val="24"/>
        </w:rPr>
        <w:lastRenderedPageBreak/>
        <w:t xml:space="preserve">Sustained Shared Thinking is facilitated when an adult pays close attention to a </w:t>
      </w:r>
      <w:r>
        <w:rPr>
          <w:rFonts w:ascii="Arial" w:hAnsi="Arial" w:cs="Arial"/>
          <w:sz w:val="24"/>
          <w:szCs w:val="24"/>
        </w:rPr>
        <w:t xml:space="preserve">child’s </w:t>
      </w:r>
      <w:r w:rsidRPr="004E3889">
        <w:rPr>
          <w:rFonts w:ascii="Arial" w:hAnsi="Arial" w:cs="Arial"/>
          <w:sz w:val="24"/>
          <w:szCs w:val="24"/>
        </w:rPr>
        <w:t xml:space="preserve">behaviour, particularly body language, and responds in a collaborative manner  (Melhuish, 2015). To be effective, </w:t>
      </w:r>
      <w:r w:rsidR="00DB1885">
        <w:rPr>
          <w:rFonts w:ascii="Arial" w:hAnsi="Arial" w:cs="Arial"/>
          <w:sz w:val="24"/>
          <w:szCs w:val="24"/>
        </w:rPr>
        <w:t xml:space="preserve">professionals </w:t>
      </w:r>
      <w:r w:rsidRPr="004E3889">
        <w:rPr>
          <w:rFonts w:ascii="Arial" w:hAnsi="Arial" w:cs="Arial"/>
          <w:sz w:val="24"/>
          <w:szCs w:val="24"/>
        </w:rPr>
        <w:t xml:space="preserve"> must </w:t>
      </w:r>
      <w:r w:rsidR="00073520">
        <w:rPr>
          <w:rFonts w:ascii="Arial" w:hAnsi="Arial" w:cs="Arial"/>
          <w:sz w:val="24"/>
          <w:szCs w:val="24"/>
        </w:rPr>
        <w:t>show</w:t>
      </w:r>
      <w:r w:rsidRPr="004E3889">
        <w:rPr>
          <w:rFonts w:ascii="Arial" w:hAnsi="Arial" w:cs="Arial"/>
          <w:sz w:val="24"/>
          <w:szCs w:val="24"/>
        </w:rPr>
        <w:t xml:space="preserve"> </w:t>
      </w:r>
      <w:r w:rsidR="00C42981">
        <w:rPr>
          <w:rFonts w:ascii="Arial" w:hAnsi="Arial" w:cs="Arial"/>
          <w:sz w:val="24"/>
          <w:szCs w:val="24"/>
        </w:rPr>
        <w:t>enthusiam</w:t>
      </w:r>
      <w:r w:rsidRPr="004E3889">
        <w:rPr>
          <w:rFonts w:ascii="Arial" w:hAnsi="Arial" w:cs="Arial"/>
          <w:sz w:val="24"/>
          <w:szCs w:val="24"/>
        </w:rPr>
        <w:t xml:space="preserve"> in the child and dedicate their full attention to him or her, </w:t>
      </w:r>
      <w:r w:rsidR="00AC0398" w:rsidRPr="00AC0398">
        <w:rPr>
          <w:rFonts w:ascii="Arial" w:hAnsi="Arial" w:cs="Arial"/>
          <w:sz w:val="24"/>
          <w:szCs w:val="24"/>
        </w:rPr>
        <w:t>SSTEW is a scale that is intended to increase children's emotional well-being while also strengthening positive connections and communication skills through extended shared thinking. According to The Social Services and Well-being (Wales) Act 2014 (Welsh Government, 2014a), stresses the significance of well-being, this is supported</w:t>
      </w:r>
      <w:r w:rsidR="00A21AA8">
        <w:rPr>
          <w:rFonts w:ascii="Arial" w:hAnsi="Arial" w:cs="Arial"/>
          <w:sz w:val="24"/>
          <w:szCs w:val="24"/>
        </w:rPr>
        <w:t xml:space="preserve"> by the UNCRC</w:t>
      </w:r>
      <w:r w:rsidR="00AC0398" w:rsidRPr="00AC0398">
        <w:rPr>
          <w:rFonts w:ascii="Arial" w:hAnsi="Arial" w:cs="Arial"/>
          <w:sz w:val="24"/>
          <w:szCs w:val="24"/>
        </w:rPr>
        <w:t>.</w:t>
      </w:r>
      <w:r w:rsidR="008662F0" w:rsidRPr="008662F0">
        <w:rPr>
          <w:rFonts w:ascii="Arial" w:hAnsi="Arial" w:cs="Arial"/>
          <w:sz w:val="24"/>
          <w:szCs w:val="24"/>
        </w:rPr>
        <w:t xml:space="preserve"> </w:t>
      </w:r>
      <w:r w:rsidR="002C3667" w:rsidRPr="002C3667">
        <w:rPr>
          <w:rFonts w:ascii="Arial" w:hAnsi="Arial" w:cs="Arial"/>
          <w:sz w:val="24"/>
          <w:szCs w:val="24"/>
        </w:rPr>
        <w:t>The importance of well-being is also emphasised in the CIW's Quality of Care Review and Joint Inspection Framework, which are both focused on the importance of well-being (Estyn, 2019). Children's complete well-being must be supported in order for them to flourish and achieve academic achievement (Lewis, 2016).</w:t>
      </w:r>
    </w:p>
    <w:p w14:paraId="7A74C249" w14:textId="6BFB1372" w:rsidR="0015162C" w:rsidRPr="006D5757" w:rsidRDefault="007E4C19" w:rsidP="00A6406D">
      <w:pPr>
        <w:spacing w:line="480" w:lineRule="auto"/>
        <w:rPr>
          <w:rFonts w:ascii="Arial" w:hAnsi="Arial" w:cs="Arial"/>
          <w:sz w:val="24"/>
          <w:szCs w:val="24"/>
        </w:rPr>
      </w:pPr>
      <w:r w:rsidRPr="007E4C19">
        <w:rPr>
          <w:rFonts w:ascii="Arial" w:hAnsi="Arial" w:cs="Arial"/>
          <w:sz w:val="24"/>
          <w:szCs w:val="24"/>
        </w:rPr>
        <w:t>Similarly, to the ECERS, the SSTEW scale assigns points</w:t>
      </w:r>
      <w:r w:rsidR="002E597B">
        <w:rPr>
          <w:rFonts w:ascii="Arial" w:hAnsi="Arial" w:cs="Arial"/>
          <w:sz w:val="24"/>
          <w:szCs w:val="24"/>
        </w:rPr>
        <w:t>.</w:t>
      </w:r>
      <w:r w:rsidRPr="007E4C19">
        <w:rPr>
          <w:rFonts w:ascii="Arial" w:hAnsi="Arial" w:cs="Arial"/>
          <w:sz w:val="24"/>
          <w:szCs w:val="24"/>
        </w:rPr>
        <w:t xml:space="preserve"> The five subscales of the scale address </w:t>
      </w:r>
      <w:r w:rsidR="00F43BF4">
        <w:rPr>
          <w:rFonts w:ascii="Arial" w:hAnsi="Arial" w:cs="Arial"/>
          <w:sz w:val="24"/>
          <w:szCs w:val="24"/>
        </w:rPr>
        <w:t>some of the</w:t>
      </w:r>
      <w:r w:rsidRPr="007E4C19">
        <w:rPr>
          <w:rFonts w:ascii="Arial" w:hAnsi="Arial" w:cs="Arial"/>
          <w:sz w:val="24"/>
          <w:szCs w:val="24"/>
        </w:rPr>
        <w:t xml:space="preserve"> following themes: confidence, and </w:t>
      </w:r>
      <w:r w:rsidR="007E3056">
        <w:rPr>
          <w:rFonts w:ascii="Arial" w:hAnsi="Arial" w:cs="Arial"/>
          <w:sz w:val="24"/>
          <w:szCs w:val="24"/>
        </w:rPr>
        <w:t>self-determination</w:t>
      </w:r>
      <w:r w:rsidRPr="007E4C19">
        <w:rPr>
          <w:rFonts w:ascii="Arial" w:hAnsi="Arial" w:cs="Arial"/>
          <w:sz w:val="24"/>
          <w:szCs w:val="24"/>
        </w:rPr>
        <w:t>, emotional well-</w:t>
      </w:r>
      <w:r w:rsidR="00C5413B" w:rsidRPr="007E4C19">
        <w:rPr>
          <w:rFonts w:ascii="Arial" w:hAnsi="Arial" w:cs="Arial"/>
          <w:sz w:val="24"/>
          <w:szCs w:val="24"/>
        </w:rPr>
        <w:t>being, and</w:t>
      </w:r>
      <w:r w:rsidRPr="007E4C19">
        <w:rPr>
          <w:rFonts w:ascii="Arial" w:hAnsi="Arial" w:cs="Arial"/>
          <w:sz w:val="24"/>
          <w:szCs w:val="24"/>
        </w:rPr>
        <w:t xml:space="preserve"> language. The scale is divided into five categories (Siraj, 2015). Analysis of brief interactions, similar to that of the ECERS scale, can be time-consuming and does not pro</w:t>
      </w:r>
      <w:r w:rsidR="00A80DA5">
        <w:rPr>
          <w:rFonts w:ascii="Arial" w:hAnsi="Arial" w:cs="Arial"/>
          <w:sz w:val="24"/>
          <w:szCs w:val="24"/>
        </w:rPr>
        <w:t xml:space="preserve">duce a detailed </w:t>
      </w:r>
      <w:r w:rsidRPr="007E4C19">
        <w:rPr>
          <w:rFonts w:ascii="Arial" w:hAnsi="Arial" w:cs="Arial"/>
          <w:sz w:val="24"/>
          <w:szCs w:val="24"/>
        </w:rPr>
        <w:t>assessment of the interactions' quality</w:t>
      </w:r>
      <w:r w:rsidR="006D5757" w:rsidRPr="006D5757">
        <w:rPr>
          <w:rFonts w:ascii="Arial" w:hAnsi="Arial" w:cs="Arial"/>
          <w:sz w:val="24"/>
          <w:szCs w:val="24"/>
        </w:rPr>
        <w:t xml:space="preserve">. In the case of the ECERS scale, this shortcoming </w:t>
      </w:r>
      <w:r w:rsidR="00B5535B">
        <w:rPr>
          <w:rFonts w:ascii="Arial" w:hAnsi="Arial" w:cs="Arial"/>
          <w:sz w:val="24"/>
          <w:szCs w:val="24"/>
        </w:rPr>
        <w:t>came</w:t>
      </w:r>
      <w:r w:rsidR="006D5757" w:rsidRPr="006D5757">
        <w:rPr>
          <w:rFonts w:ascii="Arial" w:hAnsi="Arial" w:cs="Arial"/>
          <w:sz w:val="24"/>
          <w:szCs w:val="24"/>
        </w:rPr>
        <w:t xml:space="preserve"> to light because observations are conducted over a two-hour period throughout the entire setting (Munton et al., 1997).</w:t>
      </w:r>
    </w:p>
    <w:p w14:paraId="2FA463A8" w14:textId="6238F1CF" w:rsidR="00624EFE" w:rsidRDefault="002D4783" w:rsidP="00A6406D">
      <w:pPr>
        <w:spacing w:line="480" w:lineRule="auto"/>
        <w:rPr>
          <w:rFonts w:ascii="Arial" w:hAnsi="Arial" w:cs="Arial"/>
          <w:sz w:val="24"/>
          <w:szCs w:val="24"/>
        </w:rPr>
      </w:pPr>
      <w:r w:rsidRPr="002D4783">
        <w:rPr>
          <w:rFonts w:ascii="Arial" w:hAnsi="Arial" w:cs="Arial"/>
          <w:sz w:val="24"/>
          <w:szCs w:val="24"/>
        </w:rPr>
        <w:t xml:space="preserve">Individual, </w:t>
      </w:r>
      <w:r w:rsidR="00D7676C">
        <w:rPr>
          <w:rFonts w:ascii="Arial" w:hAnsi="Arial" w:cs="Arial"/>
          <w:sz w:val="24"/>
          <w:szCs w:val="24"/>
        </w:rPr>
        <w:t>‘</w:t>
      </w:r>
      <w:r w:rsidRPr="002D4783">
        <w:rPr>
          <w:rFonts w:ascii="Arial" w:hAnsi="Arial" w:cs="Arial"/>
          <w:sz w:val="24"/>
          <w:szCs w:val="24"/>
        </w:rPr>
        <w:t xml:space="preserve">social, and well-being development, as well as language, literacy, and communication abilities, are among </w:t>
      </w:r>
      <w:r w:rsidR="00EC7207">
        <w:rPr>
          <w:rFonts w:ascii="Arial" w:hAnsi="Arial" w:cs="Arial"/>
          <w:sz w:val="24"/>
          <w:szCs w:val="24"/>
        </w:rPr>
        <w:t>some of</w:t>
      </w:r>
      <w:r w:rsidRPr="002D4783">
        <w:rPr>
          <w:rFonts w:ascii="Arial" w:hAnsi="Arial" w:cs="Arial"/>
          <w:sz w:val="24"/>
          <w:szCs w:val="24"/>
        </w:rPr>
        <w:t xml:space="preserve"> areas of learning that are addressed in the Foundation Phase</w:t>
      </w:r>
      <w:r w:rsidR="00C23C7D">
        <w:rPr>
          <w:rFonts w:ascii="Arial" w:hAnsi="Arial" w:cs="Arial"/>
          <w:sz w:val="24"/>
          <w:szCs w:val="24"/>
        </w:rPr>
        <w:t>’</w:t>
      </w:r>
      <w:r w:rsidRPr="002D4783">
        <w:rPr>
          <w:rFonts w:ascii="Arial" w:hAnsi="Arial" w:cs="Arial"/>
          <w:sz w:val="24"/>
          <w:szCs w:val="24"/>
        </w:rPr>
        <w:t xml:space="preserve"> (Welsh Government, 2015b). According to this data, the SSTEW scale is effective in furthering pedagogical purposes and assuring strong </w:t>
      </w:r>
      <w:r w:rsidR="007E5559">
        <w:rPr>
          <w:rFonts w:ascii="Arial" w:hAnsi="Arial" w:cs="Arial"/>
          <w:sz w:val="24"/>
          <w:szCs w:val="24"/>
        </w:rPr>
        <w:t>learning</w:t>
      </w:r>
      <w:r w:rsidRPr="002D4783">
        <w:rPr>
          <w:rFonts w:ascii="Arial" w:hAnsi="Arial" w:cs="Arial"/>
          <w:sz w:val="24"/>
          <w:szCs w:val="24"/>
        </w:rPr>
        <w:t xml:space="preserve"> </w:t>
      </w:r>
      <w:r w:rsidRPr="00754D8D">
        <w:rPr>
          <w:rFonts w:ascii="Arial" w:hAnsi="Arial" w:cs="Arial"/>
          <w:sz w:val="24"/>
          <w:szCs w:val="24"/>
        </w:rPr>
        <w:t xml:space="preserve">outcomes. </w:t>
      </w:r>
      <w:r w:rsidR="00754D8D" w:rsidRPr="00754D8D">
        <w:rPr>
          <w:rFonts w:ascii="Arial" w:hAnsi="Arial" w:cs="Arial"/>
          <w:sz w:val="24"/>
          <w:szCs w:val="24"/>
        </w:rPr>
        <w:t xml:space="preserve">The five subscales also support the Foundation Phase's seven </w:t>
      </w:r>
      <w:r w:rsidR="00296A66">
        <w:rPr>
          <w:rFonts w:ascii="Arial" w:hAnsi="Arial" w:cs="Arial"/>
          <w:sz w:val="24"/>
          <w:szCs w:val="24"/>
        </w:rPr>
        <w:lastRenderedPageBreak/>
        <w:t>areas of learning</w:t>
      </w:r>
      <w:r w:rsidR="00754D8D" w:rsidRPr="00754D8D">
        <w:rPr>
          <w:rFonts w:ascii="Arial" w:hAnsi="Arial" w:cs="Arial"/>
          <w:sz w:val="24"/>
          <w:szCs w:val="24"/>
        </w:rPr>
        <w:t xml:space="preserve"> (Welsh Government, 2015a). </w:t>
      </w:r>
      <w:r w:rsidR="00296A66">
        <w:rPr>
          <w:rFonts w:ascii="Arial" w:hAnsi="Arial" w:cs="Arial"/>
          <w:sz w:val="24"/>
          <w:szCs w:val="24"/>
        </w:rPr>
        <w:t>an</w:t>
      </w:r>
      <w:r w:rsidR="00754D8D" w:rsidRPr="00754D8D">
        <w:rPr>
          <w:rFonts w:ascii="Arial" w:hAnsi="Arial" w:cs="Arial"/>
          <w:sz w:val="24"/>
          <w:szCs w:val="24"/>
        </w:rPr>
        <w:t xml:space="preserve"> example</w:t>
      </w:r>
      <w:r w:rsidR="00296A66">
        <w:rPr>
          <w:rFonts w:ascii="Arial" w:hAnsi="Arial" w:cs="Arial"/>
          <w:sz w:val="24"/>
          <w:szCs w:val="24"/>
        </w:rPr>
        <w:t xml:space="preserve"> of this is</w:t>
      </w:r>
      <w:r w:rsidR="00754D8D" w:rsidRPr="00754D8D">
        <w:rPr>
          <w:rFonts w:ascii="Arial" w:hAnsi="Arial" w:cs="Arial"/>
          <w:sz w:val="24"/>
          <w:szCs w:val="24"/>
        </w:rPr>
        <w:t xml:space="preserve"> the SSTEW scale is a quality assurance tool used to ensure that children receive the best possible start in life and are supported in their future development (Welsh Government, 2015a).</w:t>
      </w:r>
      <w:r w:rsidR="009F7246">
        <w:rPr>
          <w:rFonts w:ascii="Arial" w:hAnsi="Arial" w:cs="Arial"/>
          <w:sz w:val="24"/>
          <w:szCs w:val="24"/>
        </w:rPr>
        <w:t xml:space="preserve"> </w:t>
      </w:r>
      <w:r w:rsidR="009F7246" w:rsidRPr="009F7246">
        <w:rPr>
          <w:rFonts w:ascii="Arial" w:hAnsi="Arial" w:cs="Arial"/>
          <w:sz w:val="24"/>
          <w:szCs w:val="24"/>
        </w:rPr>
        <w:t>The Welsh Government's basic objectives include respecting children's rights as outlined in articles 12, 13, and 14 of the UN Convention on the Rights of the Child (UNICEF, 1992).</w:t>
      </w:r>
      <w:r w:rsidR="00754D8D" w:rsidRPr="00754D8D">
        <w:rPr>
          <w:rFonts w:ascii="Arial" w:hAnsi="Arial" w:cs="Arial"/>
          <w:sz w:val="24"/>
          <w:szCs w:val="24"/>
        </w:rPr>
        <w:t xml:space="preserve"> </w:t>
      </w:r>
      <w:r w:rsidR="002D3BBB" w:rsidRPr="002D3BBB">
        <w:rPr>
          <w:rFonts w:ascii="Arial" w:hAnsi="Arial" w:cs="Arial"/>
          <w:sz w:val="24"/>
          <w:szCs w:val="24"/>
        </w:rPr>
        <w:t>Finally, the main objectives stress the necessity of providing children with diverse educational and learning opportunities free of poverty (Welsh Government, 2015a). A great early childhood education can help close socioeconomic gaps and support parents from diverse backgrounds, say West et al.</w:t>
      </w:r>
      <w:r w:rsidR="002D3BBB">
        <w:rPr>
          <w:rFonts w:ascii="Arial" w:hAnsi="Arial" w:cs="Arial"/>
          <w:sz w:val="24"/>
          <w:szCs w:val="24"/>
        </w:rPr>
        <w:t xml:space="preserve">( 2010). </w:t>
      </w:r>
      <w:r w:rsidR="009E6D81" w:rsidRPr="009E6D81">
        <w:rPr>
          <w:rFonts w:ascii="Arial" w:hAnsi="Arial" w:cs="Arial"/>
          <w:sz w:val="24"/>
          <w:szCs w:val="24"/>
        </w:rPr>
        <w:t xml:space="preserve">A high-quality early childhood education can also help children from financially deprived families connect. Thus, the SSTEW scale can be </w:t>
      </w:r>
      <w:r w:rsidR="007744DD">
        <w:rPr>
          <w:rFonts w:ascii="Arial" w:hAnsi="Arial" w:cs="Arial"/>
          <w:sz w:val="24"/>
          <w:szCs w:val="24"/>
        </w:rPr>
        <w:t>seen to</w:t>
      </w:r>
      <w:r w:rsidR="009E6D81" w:rsidRPr="009E6D81">
        <w:rPr>
          <w:rFonts w:ascii="Arial" w:hAnsi="Arial" w:cs="Arial"/>
          <w:sz w:val="24"/>
          <w:szCs w:val="24"/>
        </w:rPr>
        <w:t xml:space="preserve"> encourage change and quality improvements </w:t>
      </w:r>
      <w:r w:rsidR="00657703">
        <w:rPr>
          <w:rFonts w:ascii="Arial" w:hAnsi="Arial" w:cs="Arial"/>
          <w:sz w:val="24"/>
          <w:szCs w:val="24"/>
        </w:rPr>
        <w:t>its</w:t>
      </w:r>
      <w:r w:rsidR="009E6D81" w:rsidRPr="009E6D81">
        <w:rPr>
          <w:rFonts w:ascii="Arial" w:hAnsi="Arial" w:cs="Arial"/>
          <w:sz w:val="24"/>
          <w:szCs w:val="24"/>
        </w:rPr>
        <w:t xml:space="preserve"> settings, bridging economic disparities.</w:t>
      </w:r>
    </w:p>
    <w:p w14:paraId="0E12EA6C" w14:textId="71ACAA71" w:rsidR="00284553" w:rsidRDefault="00380795" w:rsidP="00A6406D">
      <w:pPr>
        <w:spacing w:line="480" w:lineRule="auto"/>
        <w:rPr>
          <w:rFonts w:ascii="Arial" w:hAnsi="Arial" w:cs="Arial"/>
          <w:sz w:val="24"/>
          <w:szCs w:val="24"/>
        </w:rPr>
      </w:pPr>
      <w:r w:rsidRPr="00380795">
        <w:rPr>
          <w:rFonts w:ascii="Arial" w:hAnsi="Arial" w:cs="Arial"/>
          <w:sz w:val="24"/>
          <w:szCs w:val="24"/>
        </w:rPr>
        <w:t>Staff must be seen interacting with and getting to know individual children, as well as promoting their interest and inquisitiveness</w:t>
      </w:r>
      <w:r w:rsidR="0048271E">
        <w:rPr>
          <w:rFonts w:ascii="Arial" w:hAnsi="Arial" w:cs="Arial"/>
          <w:sz w:val="24"/>
          <w:szCs w:val="24"/>
        </w:rPr>
        <w:t xml:space="preserve"> according to</w:t>
      </w:r>
      <w:r w:rsidRPr="00380795">
        <w:rPr>
          <w:rFonts w:ascii="Arial" w:hAnsi="Arial" w:cs="Arial"/>
          <w:sz w:val="24"/>
          <w:szCs w:val="24"/>
        </w:rPr>
        <w:t xml:space="preserve"> (Howard et al., 2018). </w:t>
      </w:r>
      <w:r w:rsidR="00E162E7">
        <w:rPr>
          <w:rFonts w:ascii="Arial" w:hAnsi="Arial" w:cs="Arial"/>
          <w:sz w:val="24"/>
          <w:szCs w:val="24"/>
        </w:rPr>
        <w:t>The child</w:t>
      </w:r>
      <w:r w:rsidRPr="00380795">
        <w:rPr>
          <w:rFonts w:ascii="Arial" w:hAnsi="Arial" w:cs="Arial"/>
          <w:sz w:val="24"/>
          <w:szCs w:val="24"/>
        </w:rPr>
        <w:t xml:space="preserve"> should be seen engaging </w:t>
      </w:r>
      <w:r w:rsidR="00241AA9">
        <w:rPr>
          <w:rFonts w:ascii="Arial" w:hAnsi="Arial" w:cs="Arial"/>
          <w:sz w:val="24"/>
          <w:szCs w:val="24"/>
        </w:rPr>
        <w:t xml:space="preserve">in </w:t>
      </w:r>
      <w:r w:rsidRPr="00380795">
        <w:rPr>
          <w:rFonts w:ascii="Arial" w:hAnsi="Arial" w:cs="Arial"/>
          <w:sz w:val="24"/>
          <w:szCs w:val="24"/>
        </w:rPr>
        <w:t>activities such as taking chances and interacting with practitioners that meet their unique needs (Howard et al., 2018).</w:t>
      </w:r>
      <w:r>
        <w:rPr>
          <w:rFonts w:ascii="Arial" w:hAnsi="Arial" w:cs="Arial"/>
          <w:sz w:val="24"/>
          <w:szCs w:val="24"/>
        </w:rPr>
        <w:t xml:space="preserve"> </w:t>
      </w:r>
      <w:r w:rsidR="00F82663" w:rsidRPr="00F82663">
        <w:rPr>
          <w:rFonts w:ascii="Arial" w:hAnsi="Arial" w:cs="Arial"/>
          <w:sz w:val="24"/>
          <w:szCs w:val="24"/>
        </w:rPr>
        <w:t xml:space="preserve">On the other hand, the SSTEW scale recognises </w:t>
      </w:r>
      <w:r w:rsidR="009B0DA4">
        <w:rPr>
          <w:rFonts w:ascii="Arial" w:hAnsi="Arial" w:cs="Arial"/>
          <w:sz w:val="24"/>
          <w:szCs w:val="24"/>
        </w:rPr>
        <w:t>how</w:t>
      </w:r>
      <w:r w:rsidR="00F82663" w:rsidRPr="00F82663">
        <w:rPr>
          <w:rFonts w:ascii="Arial" w:hAnsi="Arial" w:cs="Arial"/>
          <w:sz w:val="24"/>
          <w:szCs w:val="24"/>
        </w:rPr>
        <w:t xml:space="preserve"> importan</w:t>
      </w:r>
      <w:r w:rsidR="009B0DA4">
        <w:rPr>
          <w:rFonts w:ascii="Arial" w:hAnsi="Arial" w:cs="Arial"/>
          <w:sz w:val="24"/>
          <w:szCs w:val="24"/>
        </w:rPr>
        <w:t xml:space="preserve">t </w:t>
      </w:r>
      <w:r w:rsidR="008C3D48">
        <w:rPr>
          <w:rFonts w:ascii="Arial" w:hAnsi="Arial" w:cs="Arial"/>
          <w:sz w:val="24"/>
          <w:szCs w:val="24"/>
        </w:rPr>
        <w:t>the</w:t>
      </w:r>
      <w:r w:rsidR="00F82663" w:rsidRPr="00F82663">
        <w:rPr>
          <w:rFonts w:ascii="Arial" w:hAnsi="Arial" w:cs="Arial"/>
          <w:sz w:val="24"/>
          <w:szCs w:val="24"/>
        </w:rPr>
        <w:t xml:space="preserve"> parent partnerships in establishing excellent </w:t>
      </w:r>
      <w:r w:rsidR="005306B9">
        <w:rPr>
          <w:rFonts w:ascii="Arial" w:hAnsi="Arial" w:cs="Arial"/>
          <w:sz w:val="24"/>
          <w:szCs w:val="24"/>
        </w:rPr>
        <w:t>links at</w:t>
      </w:r>
      <w:r w:rsidR="00F82663" w:rsidRPr="00F82663">
        <w:rPr>
          <w:rFonts w:ascii="Arial" w:hAnsi="Arial" w:cs="Arial"/>
          <w:sz w:val="24"/>
          <w:szCs w:val="24"/>
        </w:rPr>
        <w:t xml:space="preserve"> at home, resulting in consistent </w:t>
      </w:r>
      <w:r w:rsidR="00B00F37">
        <w:rPr>
          <w:rFonts w:ascii="Arial" w:hAnsi="Arial" w:cs="Arial"/>
          <w:sz w:val="24"/>
          <w:szCs w:val="24"/>
        </w:rPr>
        <w:t>developing at home and within settings</w:t>
      </w:r>
      <w:r w:rsidR="00F82663" w:rsidRPr="00F82663">
        <w:rPr>
          <w:rFonts w:ascii="Arial" w:hAnsi="Arial" w:cs="Arial"/>
          <w:sz w:val="24"/>
          <w:szCs w:val="24"/>
        </w:rPr>
        <w:t>(Kingston and Siraj, 2017). (Kingston and Siraj, 2017). Government of Wales, 2016. The SSTEW scale bridges the gap between research and practise to increase knowledge of high-quality encounters and Sustained Shared Thinking (Howard et al., 2018).</w:t>
      </w:r>
      <w:r w:rsidR="00F82663">
        <w:rPr>
          <w:rFonts w:ascii="Arial" w:hAnsi="Arial" w:cs="Arial"/>
          <w:sz w:val="24"/>
          <w:szCs w:val="24"/>
        </w:rPr>
        <w:t xml:space="preserve"> </w:t>
      </w:r>
      <w:r w:rsidR="00EF4C33" w:rsidRPr="00EF4C33">
        <w:rPr>
          <w:rFonts w:ascii="Arial" w:hAnsi="Arial" w:cs="Arial"/>
          <w:sz w:val="24"/>
          <w:szCs w:val="24"/>
        </w:rPr>
        <w:t>Since the SSTEW scale is recent to quality assurance measurement, Howard et al. (2018) suggests more study is needed to establish its reliability.</w:t>
      </w:r>
    </w:p>
    <w:p w14:paraId="5F778AC1" w14:textId="77777777" w:rsidR="000201C3" w:rsidRDefault="000201C3" w:rsidP="00A6406D">
      <w:pPr>
        <w:spacing w:line="480" w:lineRule="auto"/>
        <w:rPr>
          <w:rFonts w:ascii="Arial" w:hAnsi="Arial" w:cs="Arial"/>
          <w:sz w:val="24"/>
          <w:szCs w:val="24"/>
        </w:rPr>
      </w:pPr>
    </w:p>
    <w:p w14:paraId="581FCFE6" w14:textId="3B1DE128" w:rsidR="000201C3" w:rsidRPr="000201C3" w:rsidRDefault="000201C3" w:rsidP="00A6406D">
      <w:pPr>
        <w:spacing w:line="480" w:lineRule="auto"/>
        <w:rPr>
          <w:rFonts w:ascii="Arial" w:hAnsi="Arial" w:cs="Arial"/>
          <w:sz w:val="24"/>
          <w:szCs w:val="24"/>
          <w:u w:val="single"/>
        </w:rPr>
      </w:pPr>
      <w:r w:rsidRPr="000201C3">
        <w:rPr>
          <w:rFonts w:ascii="Arial" w:hAnsi="Arial" w:cs="Arial"/>
          <w:sz w:val="24"/>
          <w:szCs w:val="24"/>
          <w:u w:val="single"/>
        </w:rPr>
        <w:t xml:space="preserve">References </w:t>
      </w:r>
    </w:p>
    <w:p w14:paraId="74E73052" w14:textId="5053C429" w:rsidR="00CA754C" w:rsidRPr="00013E64" w:rsidRDefault="00CA754C" w:rsidP="00A6406D">
      <w:pPr>
        <w:spacing w:line="480" w:lineRule="auto"/>
        <w:rPr>
          <w:rFonts w:ascii="Arial" w:hAnsi="Arial" w:cs="Arial"/>
          <w:sz w:val="24"/>
          <w:szCs w:val="24"/>
        </w:rPr>
      </w:pPr>
      <w:r w:rsidRPr="00CA754C">
        <w:rPr>
          <w:rFonts w:ascii="Arial" w:hAnsi="Arial" w:cs="Arial"/>
          <w:sz w:val="24"/>
          <w:szCs w:val="24"/>
        </w:rPr>
        <w:t xml:space="preserve">Anders, Y. (2015) </w:t>
      </w:r>
      <w:r w:rsidRPr="003509B6">
        <w:rPr>
          <w:rFonts w:ascii="Arial" w:hAnsi="Arial" w:cs="Arial"/>
          <w:i/>
          <w:iCs/>
          <w:sz w:val="24"/>
          <w:szCs w:val="24"/>
        </w:rPr>
        <w:t>‘Literature Review of Pedagogy’</w:t>
      </w:r>
      <w:r w:rsidR="00123798">
        <w:rPr>
          <w:rFonts w:ascii="Arial" w:hAnsi="Arial" w:cs="Arial"/>
          <w:i/>
          <w:iCs/>
          <w:sz w:val="24"/>
          <w:szCs w:val="24"/>
        </w:rPr>
        <w:t xml:space="preserve"> </w:t>
      </w:r>
      <w:r w:rsidR="00123798" w:rsidRPr="00013E64">
        <w:rPr>
          <w:rFonts w:ascii="Arial" w:hAnsi="Arial" w:cs="Arial"/>
          <w:sz w:val="24"/>
          <w:szCs w:val="24"/>
        </w:rPr>
        <w:t>Available at</w:t>
      </w:r>
      <w:r w:rsidR="00013E64" w:rsidRPr="00013E64">
        <w:rPr>
          <w:rFonts w:ascii="Arial" w:hAnsi="Arial" w:cs="Arial"/>
          <w:sz w:val="24"/>
          <w:szCs w:val="24"/>
        </w:rPr>
        <w:t>:</w:t>
      </w:r>
    </w:p>
    <w:p w14:paraId="628ADD9D" w14:textId="3DED8B9D" w:rsidR="00D73DD8" w:rsidRDefault="000F2C13" w:rsidP="00A6406D">
      <w:pPr>
        <w:spacing w:line="480" w:lineRule="auto"/>
        <w:rPr>
          <w:rFonts w:ascii="Arial" w:hAnsi="Arial" w:cs="Arial"/>
          <w:sz w:val="24"/>
          <w:szCs w:val="24"/>
        </w:rPr>
      </w:pPr>
      <w:hyperlink r:id="rId7" w:history="1">
        <w:r w:rsidR="00A054C5" w:rsidRPr="00403E5F">
          <w:rPr>
            <w:rStyle w:val="Hyperlink"/>
            <w:rFonts w:ascii="Arial" w:hAnsi="Arial" w:cs="Arial"/>
            <w:sz w:val="24"/>
            <w:szCs w:val="24"/>
          </w:rPr>
          <w:t>http://www.oecd.org/officialdocuments/publicdisplaydocumentpdg/?cote=EDU/EDPC/ECEC(2015)7&amp;doclanguage=en</w:t>
        </w:r>
      </w:hyperlink>
      <w:r w:rsidR="00A054C5">
        <w:rPr>
          <w:rFonts w:ascii="Arial" w:hAnsi="Arial" w:cs="Arial"/>
          <w:sz w:val="24"/>
          <w:szCs w:val="24"/>
        </w:rPr>
        <w:t xml:space="preserve"> (Accessed:</w:t>
      </w:r>
      <w:r w:rsidR="00773BF0">
        <w:rPr>
          <w:rFonts w:ascii="Arial" w:hAnsi="Arial" w:cs="Arial"/>
          <w:sz w:val="24"/>
          <w:szCs w:val="24"/>
        </w:rPr>
        <w:t xml:space="preserve"> 16</w:t>
      </w:r>
      <w:r w:rsidR="00773BF0" w:rsidRPr="00773BF0">
        <w:rPr>
          <w:rFonts w:ascii="Arial" w:hAnsi="Arial" w:cs="Arial"/>
          <w:sz w:val="24"/>
          <w:szCs w:val="24"/>
          <w:vertAlign w:val="superscript"/>
        </w:rPr>
        <w:t>th</w:t>
      </w:r>
      <w:r w:rsidR="00773BF0">
        <w:rPr>
          <w:rFonts w:ascii="Arial" w:hAnsi="Arial" w:cs="Arial"/>
          <w:sz w:val="24"/>
          <w:szCs w:val="24"/>
        </w:rPr>
        <w:t xml:space="preserve"> February 2022).</w:t>
      </w:r>
      <w:r w:rsidR="00CA754C" w:rsidRPr="00CA754C">
        <w:rPr>
          <w:rFonts w:ascii="Arial" w:hAnsi="Arial" w:cs="Arial"/>
          <w:sz w:val="24"/>
          <w:szCs w:val="24"/>
        </w:rPr>
        <w:t xml:space="preserve"> </w:t>
      </w:r>
    </w:p>
    <w:p w14:paraId="184E318F" w14:textId="77777777" w:rsidR="00973E69" w:rsidRDefault="00973E69" w:rsidP="00A6406D">
      <w:pPr>
        <w:spacing w:line="480" w:lineRule="auto"/>
        <w:rPr>
          <w:rFonts w:ascii="Arial" w:hAnsi="Arial" w:cs="Arial"/>
          <w:sz w:val="24"/>
          <w:szCs w:val="24"/>
        </w:rPr>
      </w:pPr>
    </w:p>
    <w:p w14:paraId="126D1E8D" w14:textId="72ED6525" w:rsidR="00773BF0" w:rsidRDefault="00556083" w:rsidP="00A6406D">
      <w:pPr>
        <w:spacing w:line="480" w:lineRule="auto"/>
        <w:rPr>
          <w:rFonts w:ascii="Arial" w:hAnsi="Arial" w:cs="Arial"/>
          <w:sz w:val="24"/>
          <w:szCs w:val="24"/>
        </w:rPr>
      </w:pPr>
      <w:r w:rsidRPr="00556083">
        <w:rPr>
          <w:rFonts w:ascii="Arial" w:hAnsi="Arial" w:cs="Arial"/>
          <w:sz w:val="24"/>
          <w:szCs w:val="24"/>
        </w:rPr>
        <w:t xml:space="preserve">Bilton, H. (2010) </w:t>
      </w:r>
      <w:r w:rsidRPr="00BA2DEF">
        <w:rPr>
          <w:rFonts w:ascii="Arial" w:hAnsi="Arial" w:cs="Arial"/>
          <w:i/>
          <w:iCs/>
          <w:sz w:val="24"/>
          <w:szCs w:val="24"/>
        </w:rPr>
        <w:t>Outdoor Learning in the Early Years: Management and Innovation.</w:t>
      </w:r>
      <w:r w:rsidRPr="00556083">
        <w:rPr>
          <w:rFonts w:ascii="Arial" w:hAnsi="Arial" w:cs="Arial"/>
          <w:sz w:val="24"/>
          <w:szCs w:val="24"/>
        </w:rPr>
        <w:t xml:space="preserve"> (3rd edition) Oxon: Routledge</w:t>
      </w:r>
      <w:r>
        <w:rPr>
          <w:rFonts w:ascii="Arial" w:hAnsi="Arial" w:cs="Arial"/>
          <w:sz w:val="24"/>
          <w:szCs w:val="24"/>
        </w:rPr>
        <w:t>.</w:t>
      </w:r>
    </w:p>
    <w:p w14:paraId="51638B8C" w14:textId="77777777" w:rsidR="00973E69" w:rsidRDefault="00973E69" w:rsidP="00A6406D">
      <w:pPr>
        <w:spacing w:line="480" w:lineRule="auto"/>
        <w:rPr>
          <w:rFonts w:ascii="Arial" w:hAnsi="Arial" w:cs="Arial"/>
          <w:sz w:val="24"/>
          <w:szCs w:val="24"/>
        </w:rPr>
      </w:pPr>
    </w:p>
    <w:p w14:paraId="10B763A5" w14:textId="063243E6" w:rsidR="00556083" w:rsidRDefault="003274E2" w:rsidP="00A6406D">
      <w:pPr>
        <w:spacing w:line="480" w:lineRule="auto"/>
        <w:rPr>
          <w:rFonts w:ascii="Arial" w:hAnsi="Arial" w:cs="Arial"/>
          <w:sz w:val="24"/>
          <w:szCs w:val="24"/>
        </w:rPr>
      </w:pPr>
      <w:r w:rsidRPr="003274E2">
        <w:rPr>
          <w:rFonts w:ascii="Arial" w:hAnsi="Arial" w:cs="Arial"/>
          <w:sz w:val="24"/>
          <w:szCs w:val="24"/>
        </w:rPr>
        <w:t xml:space="preserve">Blanden, J., Hansen, K., and McNally, S. (2017) ‘Quality in Early Years Settings and Children’s School Achievement, CEP Discussion Paper 1468’, </w:t>
      </w:r>
      <w:r w:rsidRPr="00A609C0">
        <w:rPr>
          <w:rFonts w:ascii="Arial" w:hAnsi="Arial" w:cs="Arial"/>
          <w:i/>
          <w:iCs/>
          <w:sz w:val="24"/>
          <w:szCs w:val="24"/>
        </w:rPr>
        <w:t>The London School of Economics.</w:t>
      </w:r>
      <w:r w:rsidRPr="003274E2">
        <w:rPr>
          <w:rFonts w:ascii="Arial" w:hAnsi="Arial" w:cs="Arial"/>
          <w:sz w:val="24"/>
          <w:szCs w:val="24"/>
        </w:rPr>
        <w:t xml:space="preserve"> Pp 1- 47.</w:t>
      </w:r>
    </w:p>
    <w:p w14:paraId="1E9A9700" w14:textId="77777777" w:rsidR="00973E69" w:rsidRDefault="00973E69" w:rsidP="00A6406D">
      <w:pPr>
        <w:spacing w:line="480" w:lineRule="auto"/>
        <w:rPr>
          <w:rFonts w:ascii="Arial" w:hAnsi="Arial" w:cs="Arial"/>
          <w:sz w:val="24"/>
          <w:szCs w:val="24"/>
        </w:rPr>
      </w:pPr>
    </w:p>
    <w:p w14:paraId="7B23E22D" w14:textId="299520B6" w:rsidR="003274E2" w:rsidRDefault="00973E69" w:rsidP="00A6406D">
      <w:pPr>
        <w:spacing w:line="480" w:lineRule="auto"/>
        <w:rPr>
          <w:rFonts w:ascii="Arial" w:hAnsi="Arial" w:cs="Arial"/>
          <w:sz w:val="24"/>
          <w:szCs w:val="24"/>
        </w:rPr>
      </w:pPr>
      <w:r w:rsidRPr="00973E69">
        <w:rPr>
          <w:rFonts w:ascii="Arial" w:hAnsi="Arial" w:cs="Arial"/>
          <w:sz w:val="24"/>
          <w:szCs w:val="24"/>
        </w:rPr>
        <w:t>Cottle, M. and Alexander, E. (2012) Quality in Early Years Settings: Government Research and Practitioner Perspectives</w:t>
      </w:r>
      <w:r w:rsidRPr="00A609C0">
        <w:rPr>
          <w:rFonts w:ascii="Arial" w:hAnsi="Arial" w:cs="Arial"/>
          <w:i/>
          <w:iCs/>
          <w:sz w:val="24"/>
          <w:szCs w:val="24"/>
        </w:rPr>
        <w:t xml:space="preserve"> British Educational Research Journal</w:t>
      </w:r>
      <w:r w:rsidRPr="00973E69">
        <w:rPr>
          <w:rFonts w:ascii="Arial" w:hAnsi="Arial" w:cs="Arial"/>
          <w:sz w:val="24"/>
          <w:szCs w:val="24"/>
        </w:rPr>
        <w:t>. Volume 38, Issue 4, pp635-654</w:t>
      </w:r>
      <w:r>
        <w:rPr>
          <w:rFonts w:ascii="Arial" w:hAnsi="Arial" w:cs="Arial"/>
          <w:sz w:val="24"/>
          <w:szCs w:val="24"/>
        </w:rPr>
        <w:t>.</w:t>
      </w:r>
    </w:p>
    <w:p w14:paraId="54CF2573" w14:textId="77777777" w:rsidR="000E2522" w:rsidRDefault="000E2522" w:rsidP="00A6406D">
      <w:pPr>
        <w:spacing w:line="480" w:lineRule="auto"/>
        <w:rPr>
          <w:rFonts w:ascii="Arial" w:hAnsi="Arial" w:cs="Arial"/>
          <w:sz w:val="24"/>
          <w:szCs w:val="24"/>
        </w:rPr>
      </w:pPr>
    </w:p>
    <w:p w14:paraId="22F53C61" w14:textId="6318F744" w:rsidR="00510275" w:rsidRDefault="000E2522" w:rsidP="00A6406D">
      <w:pPr>
        <w:spacing w:line="480" w:lineRule="auto"/>
        <w:rPr>
          <w:rFonts w:ascii="Arial" w:hAnsi="Arial" w:cs="Arial"/>
          <w:sz w:val="24"/>
          <w:szCs w:val="24"/>
        </w:rPr>
      </w:pPr>
      <w:r w:rsidRPr="000E2522">
        <w:rPr>
          <w:rFonts w:ascii="Arial" w:hAnsi="Arial" w:cs="Arial"/>
          <w:sz w:val="24"/>
          <w:szCs w:val="24"/>
        </w:rPr>
        <w:t xml:space="preserve">Clifford, R., Reszka, S. and Rossbach, H. (2010) </w:t>
      </w:r>
      <w:r w:rsidRPr="00C450C0">
        <w:rPr>
          <w:rFonts w:ascii="Arial" w:hAnsi="Arial" w:cs="Arial"/>
          <w:i/>
          <w:iCs/>
          <w:sz w:val="24"/>
          <w:szCs w:val="24"/>
        </w:rPr>
        <w:t>Reliability and Validity of The Early Childhood Environment Rating Scale</w:t>
      </w:r>
      <w:r w:rsidR="0039489F">
        <w:rPr>
          <w:rFonts w:ascii="Arial" w:hAnsi="Arial" w:cs="Arial"/>
          <w:i/>
          <w:iCs/>
          <w:sz w:val="24"/>
          <w:szCs w:val="24"/>
        </w:rPr>
        <w:t xml:space="preserve"> </w:t>
      </w:r>
      <w:r w:rsidR="00123798">
        <w:rPr>
          <w:rFonts w:ascii="Arial" w:hAnsi="Arial" w:cs="Arial"/>
          <w:sz w:val="24"/>
          <w:szCs w:val="24"/>
        </w:rPr>
        <w:t xml:space="preserve">Available at: </w:t>
      </w:r>
      <w:hyperlink r:id="rId8" w:history="1">
        <w:r w:rsidR="00123798" w:rsidRPr="00403E5F">
          <w:rPr>
            <w:rStyle w:val="Hyperlink"/>
            <w:rFonts w:ascii="Arial" w:hAnsi="Arial" w:cs="Arial"/>
            <w:sz w:val="24"/>
            <w:szCs w:val="24"/>
          </w:rPr>
          <w:t>https://ers.fpg.unc.edu/sites/ers.fpg.unc,edu/files/reliabilityecers.pdf</w:t>
        </w:r>
      </w:hyperlink>
      <w:r w:rsidR="004A6873">
        <w:rPr>
          <w:rFonts w:ascii="Arial" w:hAnsi="Arial" w:cs="Arial"/>
          <w:sz w:val="24"/>
          <w:szCs w:val="24"/>
        </w:rPr>
        <w:t xml:space="preserve"> </w:t>
      </w:r>
      <w:r w:rsidR="00797636">
        <w:rPr>
          <w:rFonts w:ascii="Arial" w:hAnsi="Arial" w:cs="Arial"/>
          <w:sz w:val="24"/>
          <w:szCs w:val="24"/>
        </w:rPr>
        <w:t>(Accessed 14th February 2022).</w:t>
      </w:r>
    </w:p>
    <w:p w14:paraId="5863A6FA" w14:textId="77777777" w:rsidR="00F63304" w:rsidRDefault="00F63304" w:rsidP="00A6406D">
      <w:pPr>
        <w:spacing w:line="480" w:lineRule="auto"/>
        <w:rPr>
          <w:rFonts w:ascii="Arial" w:hAnsi="Arial" w:cs="Arial"/>
          <w:sz w:val="24"/>
          <w:szCs w:val="24"/>
        </w:rPr>
      </w:pPr>
    </w:p>
    <w:p w14:paraId="489F4DF8" w14:textId="0B129418" w:rsidR="00F63304" w:rsidRDefault="000A189E" w:rsidP="00A6406D">
      <w:pPr>
        <w:spacing w:line="480" w:lineRule="auto"/>
        <w:rPr>
          <w:rFonts w:ascii="Arial" w:hAnsi="Arial" w:cs="Arial"/>
          <w:sz w:val="24"/>
          <w:szCs w:val="24"/>
        </w:rPr>
      </w:pPr>
      <w:r w:rsidRPr="000A189E">
        <w:rPr>
          <w:rFonts w:ascii="Arial" w:hAnsi="Arial" w:cs="Arial"/>
          <w:sz w:val="24"/>
          <w:szCs w:val="24"/>
        </w:rPr>
        <w:lastRenderedPageBreak/>
        <w:t xml:space="preserve">Ecersuk. (no date) </w:t>
      </w:r>
      <w:r w:rsidRPr="0039489F">
        <w:rPr>
          <w:rFonts w:ascii="Arial" w:hAnsi="Arial" w:cs="Arial"/>
          <w:i/>
          <w:iCs/>
          <w:sz w:val="24"/>
          <w:szCs w:val="24"/>
        </w:rPr>
        <w:t>The Environment Rating Scales</w:t>
      </w:r>
      <w:r w:rsidR="00A34518" w:rsidRPr="0039489F">
        <w:rPr>
          <w:rFonts w:ascii="Arial" w:hAnsi="Arial" w:cs="Arial"/>
          <w:i/>
          <w:iCs/>
          <w:sz w:val="24"/>
          <w:szCs w:val="24"/>
        </w:rPr>
        <w:t xml:space="preserve"> Available at:</w:t>
      </w:r>
      <w:r>
        <w:rPr>
          <w:rFonts w:ascii="Arial" w:hAnsi="Arial" w:cs="Arial"/>
          <w:sz w:val="24"/>
          <w:szCs w:val="24"/>
        </w:rPr>
        <w:t xml:space="preserve">  </w:t>
      </w:r>
      <w:hyperlink r:id="rId9" w:history="1">
        <w:r w:rsidR="00A34518" w:rsidRPr="00A34518">
          <w:rPr>
            <w:rStyle w:val="Hyperlink"/>
            <w:rFonts w:ascii="Arial" w:hAnsi="Arial" w:cs="Arial"/>
            <w:sz w:val="24"/>
            <w:szCs w:val="24"/>
          </w:rPr>
          <w:t>ecersuk.org - This website is for sale! - ecersuk Resources and Information.</w:t>
        </w:r>
      </w:hyperlink>
      <w:r w:rsidR="00A34518" w:rsidRPr="00A34518">
        <w:rPr>
          <w:rFonts w:ascii="Arial" w:hAnsi="Arial" w:cs="Arial"/>
          <w:sz w:val="24"/>
          <w:szCs w:val="24"/>
        </w:rPr>
        <w:t xml:space="preserve"> </w:t>
      </w:r>
      <w:r w:rsidR="00A34518">
        <w:rPr>
          <w:rFonts w:ascii="Arial" w:hAnsi="Arial" w:cs="Arial"/>
          <w:sz w:val="24"/>
          <w:szCs w:val="24"/>
        </w:rPr>
        <w:t xml:space="preserve"> (Accessed </w:t>
      </w:r>
      <w:r w:rsidR="00FB1295">
        <w:rPr>
          <w:rFonts w:ascii="Arial" w:hAnsi="Arial" w:cs="Arial"/>
          <w:sz w:val="24"/>
          <w:szCs w:val="24"/>
        </w:rPr>
        <w:t>14</w:t>
      </w:r>
      <w:r w:rsidR="00FB1295" w:rsidRPr="00FB1295">
        <w:rPr>
          <w:rFonts w:ascii="Arial" w:hAnsi="Arial" w:cs="Arial"/>
          <w:sz w:val="24"/>
          <w:szCs w:val="24"/>
          <w:vertAlign w:val="superscript"/>
        </w:rPr>
        <w:t>th</w:t>
      </w:r>
      <w:r w:rsidR="00FB1295">
        <w:rPr>
          <w:rFonts w:ascii="Arial" w:hAnsi="Arial" w:cs="Arial"/>
          <w:sz w:val="24"/>
          <w:szCs w:val="24"/>
        </w:rPr>
        <w:t xml:space="preserve"> February 2022). </w:t>
      </w:r>
    </w:p>
    <w:p w14:paraId="283032A3" w14:textId="77777777" w:rsidR="00FB1295" w:rsidRDefault="00FB1295" w:rsidP="00A6406D">
      <w:pPr>
        <w:spacing w:line="480" w:lineRule="auto"/>
        <w:rPr>
          <w:rFonts w:ascii="Arial" w:hAnsi="Arial" w:cs="Arial"/>
          <w:sz w:val="24"/>
          <w:szCs w:val="24"/>
        </w:rPr>
      </w:pPr>
    </w:p>
    <w:p w14:paraId="30323D6D" w14:textId="1247169B" w:rsidR="009F3A95" w:rsidRDefault="00C60410" w:rsidP="00A6406D">
      <w:pPr>
        <w:spacing w:line="480" w:lineRule="auto"/>
        <w:rPr>
          <w:rFonts w:ascii="Arial" w:hAnsi="Arial" w:cs="Arial"/>
          <w:sz w:val="24"/>
          <w:szCs w:val="24"/>
        </w:rPr>
      </w:pPr>
      <w:r w:rsidRPr="00C60410">
        <w:rPr>
          <w:rFonts w:ascii="Arial" w:hAnsi="Arial" w:cs="Arial"/>
          <w:sz w:val="24"/>
          <w:szCs w:val="24"/>
        </w:rPr>
        <w:t xml:space="preserve">ESTYN. (2019) </w:t>
      </w:r>
      <w:r w:rsidRPr="00C60410">
        <w:rPr>
          <w:rFonts w:ascii="Arial" w:hAnsi="Arial" w:cs="Arial"/>
          <w:i/>
          <w:iCs/>
          <w:sz w:val="24"/>
          <w:szCs w:val="24"/>
        </w:rPr>
        <w:t>Guidance handbook for inspecting care and education in regulated non-school settings eligible for funding for part-time education</w:t>
      </w:r>
      <w:r>
        <w:rPr>
          <w:rFonts w:ascii="Arial" w:hAnsi="Arial" w:cs="Arial"/>
          <w:i/>
          <w:iCs/>
          <w:sz w:val="24"/>
          <w:szCs w:val="24"/>
        </w:rPr>
        <w:t xml:space="preserve"> </w:t>
      </w:r>
      <w:r>
        <w:rPr>
          <w:rFonts w:ascii="Arial" w:hAnsi="Arial" w:cs="Arial"/>
          <w:sz w:val="24"/>
          <w:szCs w:val="24"/>
        </w:rPr>
        <w:t>Available at:</w:t>
      </w:r>
      <w:r w:rsidR="007C16D9">
        <w:rPr>
          <w:rFonts w:ascii="Arial" w:hAnsi="Arial" w:cs="Arial"/>
          <w:sz w:val="24"/>
          <w:szCs w:val="24"/>
        </w:rPr>
        <w:t xml:space="preserve"> </w:t>
      </w:r>
      <w:hyperlink r:id="rId10" w:history="1">
        <w:r w:rsidR="00DB269A" w:rsidRPr="009F3A95">
          <w:rPr>
            <w:rStyle w:val="Hyperlink"/>
            <w:rFonts w:ascii="Arial" w:hAnsi="Arial" w:cs="Arial"/>
            <w:sz w:val="24"/>
            <w:szCs w:val="24"/>
          </w:rPr>
          <w:t>Guidance handbook for inspecting care and education in regulated non school settings eligible for funding for part-time education (gov.wales)</w:t>
        </w:r>
      </w:hyperlink>
      <w:r w:rsidR="00DB269A" w:rsidRPr="009F3A95">
        <w:rPr>
          <w:rFonts w:ascii="Arial" w:hAnsi="Arial" w:cs="Arial"/>
          <w:sz w:val="24"/>
          <w:szCs w:val="24"/>
        </w:rPr>
        <w:t xml:space="preserve"> (Accessed </w:t>
      </w:r>
      <w:r w:rsidR="009F3A95" w:rsidRPr="009F3A95">
        <w:rPr>
          <w:rFonts w:ascii="Arial" w:hAnsi="Arial" w:cs="Arial"/>
          <w:sz w:val="24"/>
          <w:szCs w:val="24"/>
        </w:rPr>
        <w:t>13</w:t>
      </w:r>
      <w:r w:rsidR="009F3A95" w:rsidRPr="009F3A95">
        <w:rPr>
          <w:rFonts w:ascii="Arial" w:hAnsi="Arial" w:cs="Arial"/>
          <w:sz w:val="24"/>
          <w:szCs w:val="24"/>
          <w:vertAlign w:val="superscript"/>
        </w:rPr>
        <w:t>th</w:t>
      </w:r>
      <w:r w:rsidR="009F3A95" w:rsidRPr="009F3A95">
        <w:rPr>
          <w:rFonts w:ascii="Arial" w:hAnsi="Arial" w:cs="Arial"/>
          <w:sz w:val="24"/>
          <w:szCs w:val="24"/>
        </w:rPr>
        <w:t xml:space="preserve"> February 2022).</w:t>
      </w:r>
    </w:p>
    <w:p w14:paraId="384F9357" w14:textId="77777777" w:rsidR="009F3A95" w:rsidRDefault="009F3A95" w:rsidP="00A6406D">
      <w:pPr>
        <w:spacing w:line="480" w:lineRule="auto"/>
        <w:rPr>
          <w:rFonts w:ascii="Arial" w:hAnsi="Arial" w:cs="Arial"/>
          <w:sz w:val="24"/>
          <w:szCs w:val="24"/>
        </w:rPr>
      </w:pPr>
    </w:p>
    <w:p w14:paraId="6FEAE302" w14:textId="39A856CF" w:rsidR="00FB1295" w:rsidRDefault="00DB269A" w:rsidP="00A6406D">
      <w:pPr>
        <w:spacing w:line="480" w:lineRule="auto"/>
        <w:rPr>
          <w:rFonts w:ascii="Arial" w:hAnsi="Arial" w:cs="Arial"/>
          <w:sz w:val="24"/>
          <w:szCs w:val="24"/>
        </w:rPr>
      </w:pPr>
      <w:r w:rsidRPr="00A26F3E">
        <w:rPr>
          <w:rFonts w:ascii="Arial" w:hAnsi="Arial" w:cs="Arial"/>
          <w:sz w:val="24"/>
          <w:szCs w:val="24"/>
        </w:rPr>
        <w:t xml:space="preserve"> </w:t>
      </w:r>
      <w:r w:rsidR="00A26F3E" w:rsidRPr="00A26F3E">
        <w:rPr>
          <w:rFonts w:ascii="Arial" w:hAnsi="Arial" w:cs="Arial"/>
          <w:sz w:val="24"/>
          <w:szCs w:val="24"/>
        </w:rPr>
        <w:t xml:space="preserve">Foundation Years (N.D) </w:t>
      </w:r>
      <w:r w:rsidR="00A26F3E" w:rsidRPr="0039489F">
        <w:rPr>
          <w:rFonts w:ascii="Arial" w:hAnsi="Arial" w:cs="Arial"/>
          <w:i/>
          <w:iCs/>
          <w:sz w:val="24"/>
          <w:szCs w:val="24"/>
        </w:rPr>
        <w:t>Quality Improvement</w:t>
      </w:r>
      <w:r w:rsidR="00D03803">
        <w:rPr>
          <w:rFonts w:ascii="Arial" w:hAnsi="Arial" w:cs="Arial"/>
          <w:i/>
          <w:iCs/>
          <w:sz w:val="24"/>
          <w:szCs w:val="24"/>
        </w:rPr>
        <w:t xml:space="preserve">. </w:t>
      </w:r>
      <w:r w:rsidR="00D03803" w:rsidRPr="00D03803">
        <w:rPr>
          <w:rFonts w:ascii="Arial" w:hAnsi="Arial" w:cs="Arial"/>
          <w:sz w:val="24"/>
          <w:szCs w:val="24"/>
        </w:rPr>
        <w:t>Available at</w:t>
      </w:r>
      <w:r w:rsidR="00D03803" w:rsidRPr="00F669D4">
        <w:rPr>
          <w:rFonts w:ascii="Arial" w:hAnsi="Arial" w:cs="Arial"/>
          <w:sz w:val="24"/>
          <w:szCs w:val="24"/>
        </w:rPr>
        <w:t>:</w:t>
      </w:r>
      <w:r w:rsidR="00F669D4" w:rsidRPr="00F669D4">
        <w:rPr>
          <w:rFonts w:ascii="Arial" w:hAnsi="Arial" w:cs="Arial"/>
          <w:sz w:val="24"/>
          <w:szCs w:val="24"/>
        </w:rPr>
        <w:t xml:space="preserve"> </w:t>
      </w:r>
      <w:hyperlink r:id="rId11" w:history="1">
        <w:r w:rsidR="00F669D4" w:rsidRPr="00F669D4">
          <w:rPr>
            <w:rStyle w:val="Hyperlink"/>
            <w:rFonts w:ascii="Arial" w:hAnsi="Arial" w:cs="Arial"/>
            <w:sz w:val="24"/>
            <w:szCs w:val="24"/>
          </w:rPr>
          <w:t>Quality improvement | From pregnancy to children aged 5 (foundationyears.org.uk)</w:t>
        </w:r>
      </w:hyperlink>
      <w:r w:rsidR="00F669D4">
        <w:rPr>
          <w:rFonts w:ascii="Arial" w:hAnsi="Arial" w:cs="Arial"/>
          <w:sz w:val="24"/>
          <w:szCs w:val="24"/>
        </w:rPr>
        <w:t xml:space="preserve"> (Accessed </w:t>
      </w:r>
      <w:r w:rsidR="00C65C82">
        <w:rPr>
          <w:rFonts w:ascii="Arial" w:hAnsi="Arial" w:cs="Arial"/>
          <w:sz w:val="24"/>
          <w:szCs w:val="24"/>
        </w:rPr>
        <w:t>12</w:t>
      </w:r>
      <w:r w:rsidR="00C65C82" w:rsidRPr="00C65C82">
        <w:rPr>
          <w:rFonts w:ascii="Arial" w:hAnsi="Arial" w:cs="Arial"/>
          <w:sz w:val="24"/>
          <w:szCs w:val="24"/>
          <w:vertAlign w:val="superscript"/>
        </w:rPr>
        <w:t>th</w:t>
      </w:r>
      <w:r w:rsidR="00C65C82">
        <w:rPr>
          <w:rFonts w:ascii="Arial" w:hAnsi="Arial" w:cs="Arial"/>
          <w:sz w:val="24"/>
          <w:szCs w:val="24"/>
        </w:rPr>
        <w:t xml:space="preserve"> February 2022).</w:t>
      </w:r>
      <w:r w:rsidR="00F669D4" w:rsidRPr="00F669D4">
        <w:rPr>
          <w:rFonts w:ascii="Arial" w:hAnsi="Arial" w:cs="Arial"/>
          <w:sz w:val="24"/>
          <w:szCs w:val="24"/>
        </w:rPr>
        <w:t xml:space="preserve"> </w:t>
      </w:r>
    </w:p>
    <w:p w14:paraId="319CE165" w14:textId="77777777" w:rsidR="00C65C82" w:rsidRDefault="00C65C82" w:rsidP="00A6406D">
      <w:pPr>
        <w:spacing w:line="480" w:lineRule="auto"/>
        <w:rPr>
          <w:rFonts w:ascii="Arial" w:hAnsi="Arial" w:cs="Arial"/>
          <w:sz w:val="24"/>
          <w:szCs w:val="24"/>
        </w:rPr>
      </w:pPr>
    </w:p>
    <w:p w14:paraId="3D6E3113" w14:textId="47A466FC" w:rsidR="00C65C82" w:rsidRDefault="00A34C89" w:rsidP="00A6406D">
      <w:pPr>
        <w:spacing w:line="480" w:lineRule="auto"/>
        <w:rPr>
          <w:rFonts w:ascii="Arial" w:hAnsi="Arial" w:cs="Arial"/>
          <w:sz w:val="24"/>
          <w:szCs w:val="24"/>
        </w:rPr>
      </w:pPr>
      <w:r w:rsidRPr="00A34C89">
        <w:rPr>
          <w:rFonts w:ascii="Arial" w:hAnsi="Arial" w:cs="Arial"/>
          <w:sz w:val="24"/>
          <w:szCs w:val="24"/>
        </w:rPr>
        <w:t xml:space="preserve">Howard, S., Siraj, I., Melhuish, E., Kingston, D., Neilsen-Hewett, C., Rosnay, M., Duursma, E. and Luu, B. (2018) ‘Measuring Interactional Quality in Pre-School Settings: Introduction and Validation of The Sustained Shared Thinking and Emotional Wellbeing (SSTEW) Scale’, </w:t>
      </w:r>
      <w:r w:rsidRPr="00A34C89">
        <w:rPr>
          <w:rFonts w:ascii="Arial" w:hAnsi="Arial" w:cs="Arial"/>
          <w:i/>
          <w:iCs/>
          <w:sz w:val="24"/>
          <w:szCs w:val="24"/>
        </w:rPr>
        <w:t>Early Childhood Development and Care</w:t>
      </w:r>
      <w:r w:rsidRPr="00A34C89">
        <w:rPr>
          <w:rFonts w:ascii="Arial" w:hAnsi="Arial" w:cs="Arial"/>
          <w:sz w:val="24"/>
          <w:szCs w:val="24"/>
        </w:rPr>
        <w:t>. Pp 1-14.</w:t>
      </w:r>
    </w:p>
    <w:p w14:paraId="5625719D" w14:textId="77777777" w:rsidR="00A34C89" w:rsidRDefault="00A34C89" w:rsidP="00A6406D">
      <w:pPr>
        <w:spacing w:line="480" w:lineRule="auto"/>
        <w:rPr>
          <w:rFonts w:ascii="Arial" w:hAnsi="Arial" w:cs="Arial"/>
          <w:sz w:val="24"/>
          <w:szCs w:val="24"/>
        </w:rPr>
      </w:pPr>
    </w:p>
    <w:p w14:paraId="75D6AC44" w14:textId="60B11EF1" w:rsidR="00A34C89" w:rsidRPr="008675A9" w:rsidRDefault="008675A9" w:rsidP="00A6406D">
      <w:pPr>
        <w:spacing w:line="480" w:lineRule="auto"/>
        <w:rPr>
          <w:rFonts w:ascii="Arial" w:hAnsi="Arial" w:cs="Arial"/>
          <w:sz w:val="24"/>
          <w:szCs w:val="24"/>
        </w:rPr>
      </w:pPr>
      <w:r w:rsidRPr="008675A9">
        <w:rPr>
          <w:rFonts w:ascii="Arial" w:hAnsi="Arial" w:cs="Arial"/>
          <w:sz w:val="24"/>
          <w:szCs w:val="24"/>
        </w:rPr>
        <w:t xml:space="preserve">Ishimine, K. (2011) ‘Quality in Early Childhood Education and Care: A Case Study of Disadvantage’, </w:t>
      </w:r>
      <w:r w:rsidRPr="008675A9">
        <w:rPr>
          <w:rFonts w:ascii="Arial" w:hAnsi="Arial" w:cs="Arial"/>
          <w:i/>
          <w:iCs/>
          <w:sz w:val="24"/>
          <w:szCs w:val="24"/>
        </w:rPr>
        <w:t>Australian Educational Researcher</w:t>
      </w:r>
      <w:r w:rsidRPr="008675A9">
        <w:rPr>
          <w:rFonts w:ascii="Arial" w:hAnsi="Arial" w:cs="Arial"/>
          <w:sz w:val="24"/>
          <w:szCs w:val="24"/>
        </w:rPr>
        <w:t>. Volume 38, Issue 3, pp257-274.</w:t>
      </w:r>
    </w:p>
    <w:p w14:paraId="45B2C4C9" w14:textId="77777777" w:rsidR="00510275" w:rsidRDefault="00510275" w:rsidP="00A6406D">
      <w:pPr>
        <w:spacing w:line="480" w:lineRule="auto"/>
        <w:rPr>
          <w:rFonts w:ascii="Arial" w:hAnsi="Arial" w:cs="Arial"/>
          <w:sz w:val="24"/>
          <w:szCs w:val="24"/>
        </w:rPr>
      </w:pPr>
    </w:p>
    <w:p w14:paraId="38BC1130" w14:textId="77777777" w:rsidR="00263FFA" w:rsidRDefault="00263FFA" w:rsidP="00A6406D">
      <w:pPr>
        <w:spacing w:line="480" w:lineRule="auto"/>
        <w:rPr>
          <w:rFonts w:ascii="Arial" w:hAnsi="Arial" w:cs="Arial"/>
          <w:sz w:val="24"/>
          <w:szCs w:val="24"/>
        </w:rPr>
      </w:pPr>
      <w:r w:rsidRPr="00263FFA">
        <w:rPr>
          <w:rFonts w:ascii="Arial" w:hAnsi="Arial" w:cs="Arial"/>
          <w:sz w:val="24"/>
          <w:szCs w:val="24"/>
        </w:rPr>
        <w:lastRenderedPageBreak/>
        <w:t>Kingston, D. and Siraj, I. (2017) ‘</w:t>
      </w:r>
      <w:r w:rsidRPr="00263FFA">
        <w:rPr>
          <w:rFonts w:ascii="Arial" w:hAnsi="Arial" w:cs="Arial"/>
          <w:i/>
          <w:iCs/>
          <w:sz w:val="24"/>
          <w:szCs w:val="24"/>
        </w:rPr>
        <w:t>Supporting the Implementation of The Foundation Phase Through Effective Professional Development’</w:t>
      </w:r>
      <w:r w:rsidRPr="00263FFA">
        <w:rPr>
          <w:rFonts w:ascii="Arial" w:hAnsi="Arial" w:cs="Arial"/>
          <w:sz w:val="24"/>
          <w:szCs w:val="24"/>
        </w:rPr>
        <w:t>, Wales Journal of Education. Special Edition: Professional Learning. Volume 19, Issue 1, pp39-68.</w:t>
      </w:r>
      <w:r w:rsidR="00C450C0" w:rsidRPr="00263FFA">
        <w:rPr>
          <w:rFonts w:ascii="Arial" w:hAnsi="Arial" w:cs="Arial"/>
          <w:sz w:val="24"/>
          <w:szCs w:val="24"/>
        </w:rPr>
        <w:t xml:space="preserve"> </w:t>
      </w:r>
    </w:p>
    <w:p w14:paraId="7D20FA02" w14:textId="77777777" w:rsidR="00263FFA" w:rsidRDefault="00263FFA" w:rsidP="00A6406D">
      <w:pPr>
        <w:spacing w:line="480" w:lineRule="auto"/>
        <w:rPr>
          <w:rFonts w:ascii="Arial" w:hAnsi="Arial" w:cs="Arial"/>
          <w:sz w:val="24"/>
          <w:szCs w:val="24"/>
        </w:rPr>
      </w:pPr>
    </w:p>
    <w:p w14:paraId="0E55B3DB" w14:textId="64AD3962" w:rsidR="000E2522" w:rsidRDefault="000C0374" w:rsidP="00A6406D">
      <w:pPr>
        <w:spacing w:line="480" w:lineRule="auto"/>
        <w:rPr>
          <w:rFonts w:ascii="Arial" w:hAnsi="Arial" w:cs="Arial"/>
          <w:sz w:val="24"/>
          <w:szCs w:val="24"/>
        </w:rPr>
      </w:pPr>
      <w:r w:rsidRPr="000C0374">
        <w:rPr>
          <w:rFonts w:ascii="Arial" w:hAnsi="Arial" w:cs="Arial"/>
          <w:sz w:val="24"/>
          <w:szCs w:val="24"/>
        </w:rPr>
        <w:t xml:space="preserve">Knight, S. (2011) </w:t>
      </w:r>
      <w:r w:rsidRPr="00D1264E">
        <w:rPr>
          <w:rFonts w:ascii="Arial" w:hAnsi="Arial" w:cs="Arial"/>
          <w:i/>
          <w:iCs/>
          <w:sz w:val="24"/>
          <w:szCs w:val="24"/>
        </w:rPr>
        <w:t>Risk and Adventure in Early Years Outdoor Play</w:t>
      </w:r>
      <w:r w:rsidRPr="000C0374">
        <w:rPr>
          <w:rFonts w:ascii="Arial" w:hAnsi="Arial" w:cs="Arial"/>
          <w:sz w:val="24"/>
          <w:szCs w:val="24"/>
        </w:rPr>
        <w:t>: Learning from Forest Schools. London: Sage</w:t>
      </w:r>
      <w:r>
        <w:rPr>
          <w:rFonts w:ascii="Arial" w:hAnsi="Arial" w:cs="Arial"/>
          <w:sz w:val="24"/>
          <w:szCs w:val="24"/>
        </w:rPr>
        <w:t>.</w:t>
      </w:r>
    </w:p>
    <w:p w14:paraId="6EDF93D1" w14:textId="77777777" w:rsidR="00D1264E" w:rsidRDefault="00D1264E" w:rsidP="00A6406D">
      <w:pPr>
        <w:spacing w:line="480" w:lineRule="auto"/>
        <w:rPr>
          <w:rFonts w:ascii="Arial" w:hAnsi="Arial" w:cs="Arial"/>
          <w:sz w:val="24"/>
          <w:szCs w:val="24"/>
        </w:rPr>
      </w:pPr>
    </w:p>
    <w:p w14:paraId="538690EA" w14:textId="4752B493" w:rsidR="00D1264E" w:rsidRDefault="00D1264E" w:rsidP="00A6406D">
      <w:pPr>
        <w:spacing w:line="480" w:lineRule="auto"/>
        <w:rPr>
          <w:rFonts w:ascii="Arial" w:hAnsi="Arial" w:cs="Arial"/>
          <w:sz w:val="24"/>
          <w:szCs w:val="24"/>
        </w:rPr>
      </w:pPr>
      <w:r w:rsidRPr="00D1264E">
        <w:rPr>
          <w:rFonts w:ascii="Arial" w:hAnsi="Arial" w:cs="Arial"/>
          <w:sz w:val="24"/>
          <w:szCs w:val="24"/>
        </w:rPr>
        <w:t>Lewis, A. (2016) ‘</w:t>
      </w:r>
      <w:r w:rsidRPr="00D1264E">
        <w:rPr>
          <w:rFonts w:ascii="Arial" w:hAnsi="Arial" w:cs="Arial"/>
          <w:i/>
          <w:iCs/>
          <w:sz w:val="24"/>
          <w:szCs w:val="24"/>
        </w:rPr>
        <w:t>Well-Being and the Early Years Curriculum</w:t>
      </w:r>
      <w:r w:rsidRPr="00D1264E">
        <w:rPr>
          <w:rFonts w:ascii="Arial" w:hAnsi="Arial" w:cs="Arial"/>
          <w:sz w:val="24"/>
          <w:szCs w:val="24"/>
        </w:rPr>
        <w:t>: A Case Study of The Foundation Phase in Wales’</w:t>
      </w:r>
      <w:r>
        <w:rPr>
          <w:rFonts w:ascii="Arial" w:hAnsi="Arial" w:cs="Arial"/>
          <w:sz w:val="24"/>
          <w:szCs w:val="24"/>
        </w:rPr>
        <w:t xml:space="preserve"> Available at:</w:t>
      </w:r>
      <w:r w:rsidR="00134C48">
        <w:rPr>
          <w:rFonts w:ascii="Arial" w:hAnsi="Arial" w:cs="Arial"/>
          <w:sz w:val="24"/>
          <w:szCs w:val="24"/>
        </w:rPr>
        <w:t xml:space="preserve"> </w:t>
      </w:r>
      <w:hyperlink r:id="rId12" w:history="1">
        <w:r w:rsidR="00134C48" w:rsidRPr="00D153F7">
          <w:rPr>
            <w:rStyle w:val="Hyperlink"/>
            <w:rFonts w:ascii="Arial" w:hAnsi="Arial" w:cs="Arial"/>
            <w:sz w:val="24"/>
            <w:szCs w:val="24"/>
          </w:rPr>
          <w:t>Well-being and the early years curriculum: a case study of the Foundation Phase in Wales -ORCA (cardiff.ac.uk)</w:t>
        </w:r>
      </w:hyperlink>
      <w:r w:rsidR="00134C48" w:rsidRPr="00D153F7">
        <w:rPr>
          <w:rFonts w:ascii="Arial" w:hAnsi="Arial" w:cs="Arial"/>
          <w:sz w:val="24"/>
          <w:szCs w:val="24"/>
        </w:rPr>
        <w:t xml:space="preserve"> (Accessed </w:t>
      </w:r>
      <w:r w:rsidR="00D153F7" w:rsidRPr="00D153F7">
        <w:rPr>
          <w:rFonts w:ascii="Arial" w:hAnsi="Arial" w:cs="Arial"/>
          <w:sz w:val="24"/>
          <w:szCs w:val="24"/>
        </w:rPr>
        <w:t>18</w:t>
      </w:r>
      <w:r w:rsidR="00D153F7" w:rsidRPr="00D153F7">
        <w:rPr>
          <w:rFonts w:ascii="Arial" w:hAnsi="Arial" w:cs="Arial"/>
          <w:sz w:val="24"/>
          <w:szCs w:val="24"/>
          <w:vertAlign w:val="superscript"/>
        </w:rPr>
        <w:t>th</w:t>
      </w:r>
      <w:r w:rsidR="00D153F7" w:rsidRPr="00D153F7">
        <w:rPr>
          <w:rFonts w:ascii="Arial" w:hAnsi="Arial" w:cs="Arial"/>
          <w:sz w:val="24"/>
          <w:szCs w:val="24"/>
        </w:rPr>
        <w:t xml:space="preserve"> February 2022).</w:t>
      </w:r>
      <w:r w:rsidRPr="00D153F7">
        <w:rPr>
          <w:rFonts w:ascii="Arial" w:hAnsi="Arial" w:cs="Arial"/>
          <w:sz w:val="24"/>
          <w:szCs w:val="24"/>
        </w:rPr>
        <w:t xml:space="preserve"> </w:t>
      </w:r>
    </w:p>
    <w:p w14:paraId="1FF5E7CE" w14:textId="77777777" w:rsidR="00642B6E" w:rsidRDefault="00642B6E" w:rsidP="00A6406D">
      <w:pPr>
        <w:spacing w:line="480" w:lineRule="auto"/>
        <w:rPr>
          <w:rFonts w:ascii="Arial" w:hAnsi="Arial" w:cs="Arial"/>
          <w:sz w:val="24"/>
          <w:szCs w:val="24"/>
        </w:rPr>
      </w:pPr>
    </w:p>
    <w:p w14:paraId="70F0B84E" w14:textId="3F1D349C" w:rsidR="00642B6E" w:rsidRDefault="00642B6E" w:rsidP="00A6406D">
      <w:pPr>
        <w:spacing w:line="480" w:lineRule="auto"/>
        <w:rPr>
          <w:rFonts w:ascii="Arial" w:hAnsi="Arial" w:cs="Arial"/>
          <w:sz w:val="24"/>
          <w:szCs w:val="24"/>
        </w:rPr>
      </w:pPr>
      <w:r w:rsidRPr="00642B6E">
        <w:rPr>
          <w:rFonts w:ascii="Arial" w:hAnsi="Arial" w:cs="Arial"/>
          <w:sz w:val="24"/>
          <w:szCs w:val="24"/>
        </w:rPr>
        <w:t>Mathers, S., Singler, R., and Karemaker, A. (2012) Improving Quality in The Early Years</w:t>
      </w:r>
      <w:r w:rsidRPr="00B674A4">
        <w:rPr>
          <w:rFonts w:ascii="Arial" w:hAnsi="Arial" w:cs="Arial"/>
          <w:i/>
          <w:iCs/>
          <w:sz w:val="24"/>
          <w:szCs w:val="24"/>
        </w:rPr>
        <w:t>: A Comparison of Perspectives and Measures</w:t>
      </w:r>
      <w:r w:rsidRPr="00642B6E">
        <w:rPr>
          <w:rFonts w:ascii="Arial" w:hAnsi="Arial" w:cs="Arial"/>
          <w:sz w:val="24"/>
          <w:szCs w:val="24"/>
        </w:rPr>
        <w:t>. London Oxford: University of Oxford and Day-care Trust.</w:t>
      </w:r>
    </w:p>
    <w:p w14:paraId="422B4F32" w14:textId="77777777" w:rsidR="00B674A4" w:rsidRDefault="00B674A4" w:rsidP="00A6406D">
      <w:pPr>
        <w:spacing w:line="480" w:lineRule="auto"/>
        <w:rPr>
          <w:rFonts w:ascii="Arial" w:hAnsi="Arial" w:cs="Arial"/>
          <w:sz w:val="24"/>
          <w:szCs w:val="24"/>
        </w:rPr>
      </w:pPr>
    </w:p>
    <w:p w14:paraId="52905128" w14:textId="451DAC4E" w:rsidR="00B674A4" w:rsidRDefault="00B674A4" w:rsidP="00A6406D">
      <w:pPr>
        <w:spacing w:line="480" w:lineRule="auto"/>
        <w:rPr>
          <w:rFonts w:ascii="Arial" w:hAnsi="Arial" w:cs="Arial"/>
          <w:sz w:val="24"/>
          <w:szCs w:val="24"/>
        </w:rPr>
      </w:pPr>
      <w:r w:rsidRPr="00B674A4">
        <w:rPr>
          <w:rFonts w:ascii="Arial" w:hAnsi="Arial" w:cs="Arial"/>
          <w:sz w:val="24"/>
          <w:szCs w:val="24"/>
        </w:rPr>
        <w:t xml:space="preserve">Melhuish, T. (2015) </w:t>
      </w:r>
      <w:r w:rsidRPr="00B674A4">
        <w:rPr>
          <w:rFonts w:ascii="Arial" w:hAnsi="Arial" w:cs="Arial"/>
          <w:i/>
          <w:iCs/>
          <w:sz w:val="24"/>
          <w:szCs w:val="24"/>
        </w:rPr>
        <w:t>How SSTEW Scale Supports Quality Improvement</w:t>
      </w:r>
      <w:r>
        <w:rPr>
          <w:rFonts w:ascii="Arial" w:hAnsi="Arial" w:cs="Arial"/>
          <w:i/>
          <w:iCs/>
          <w:sz w:val="24"/>
          <w:szCs w:val="24"/>
        </w:rPr>
        <w:t xml:space="preserve">. </w:t>
      </w:r>
      <w:r>
        <w:rPr>
          <w:rFonts w:ascii="Arial" w:hAnsi="Arial" w:cs="Arial"/>
          <w:sz w:val="24"/>
          <w:szCs w:val="24"/>
        </w:rPr>
        <w:t>Available at:</w:t>
      </w:r>
      <w:r w:rsidR="00CF188F" w:rsidRPr="00CF188F">
        <w:t xml:space="preserve"> </w:t>
      </w:r>
      <w:hyperlink r:id="rId13" w:history="1">
        <w:r w:rsidR="00CF188F" w:rsidRPr="00CF188F">
          <w:rPr>
            <w:rStyle w:val="Hyperlink"/>
            <w:rFonts w:ascii="Arial" w:hAnsi="Arial" w:cs="Arial"/>
            <w:sz w:val="24"/>
            <w:szCs w:val="24"/>
          </w:rPr>
          <w:t>PowerPoint Presentation (foundationyears.org.uk)</w:t>
        </w:r>
      </w:hyperlink>
      <w:r w:rsidR="00CF188F" w:rsidRPr="00CF188F">
        <w:rPr>
          <w:rFonts w:ascii="Arial" w:hAnsi="Arial" w:cs="Arial"/>
          <w:sz w:val="24"/>
          <w:szCs w:val="24"/>
        </w:rPr>
        <w:t xml:space="preserve"> </w:t>
      </w:r>
      <w:r w:rsidR="00CF188F">
        <w:rPr>
          <w:rFonts w:ascii="Arial" w:hAnsi="Arial" w:cs="Arial"/>
          <w:sz w:val="24"/>
          <w:szCs w:val="24"/>
        </w:rPr>
        <w:t xml:space="preserve">(Accessed </w:t>
      </w:r>
      <w:r w:rsidR="005A3498">
        <w:rPr>
          <w:rFonts w:ascii="Arial" w:hAnsi="Arial" w:cs="Arial"/>
          <w:sz w:val="24"/>
          <w:szCs w:val="24"/>
        </w:rPr>
        <w:t>17</w:t>
      </w:r>
      <w:r w:rsidR="005A3498" w:rsidRPr="005A3498">
        <w:rPr>
          <w:rFonts w:ascii="Arial" w:hAnsi="Arial" w:cs="Arial"/>
          <w:sz w:val="24"/>
          <w:szCs w:val="24"/>
          <w:vertAlign w:val="superscript"/>
        </w:rPr>
        <w:t>th</w:t>
      </w:r>
      <w:r w:rsidR="005A3498">
        <w:rPr>
          <w:rFonts w:ascii="Arial" w:hAnsi="Arial" w:cs="Arial"/>
          <w:sz w:val="24"/>
          <w:szCs w:val="24"/>
        </w:rPr>
        <w:t xml:space="preserve"> February 2022). </w:t>
      </w:r>
    </w:p>
    <w:p w14:paraId="136740D5" w14:textId="77777777" w:rsidR="008139AD" w:rsidRDefault="008139AD" w:rsidP="00A6406D">
      <w:pPr>
        <w:spacing w:line="480" w:lineRule="auto"/>
        <w:rPr>
          <w:rFonts w:ascii="Arial" w:hAnsi="Arial" w:cs="Arial"/>
          <w:sz w:val="24"/>
          <w:szCs w:val="24"/>
        </w:rPr>
      </w:pPr>
    </w:p>
    <w:p w14:paraId="4FC68DA0" w14:textId="118AD1DB" w:rsidR="008139AD" w:rsidRDefault="008139AD" w:rsidP="00A6406D">
      <w:pPr>
        <w:spacing w:line="480" w:lineRule="auto"/>
        <w:rPr>
          <w:rFonts w:ascii="Arial" w:hAnsi="Arial" w:cs="Arial"/>
          <w:sz w:val="24"/>
          <w:szCs w:val="24"/>
        </w:rPr>
      </w:pPr>
      <w:r w:rsidRPr="008139AD">
        <w:rPr>
          <w:rFonts w:ascii="Arial" w:hAnsi="Arial" w:cs="Arial"/>
          <w:sz w:val="24"/>
          <w:szCs w:val="24"/>
        </w:rPr>
        <w:t xml:space="preserve">Mercher, A. (2000). </w:t>
      </w:r>
      <w:r w:rsidRPr="008139AD">
        <w:rPr>
          <w:rFonts w:ascii="Arial" w:hAnsi="Arial" w:cs="Arial"/>
          <w:i/>
          <w:iCs/>
          <w:sz w:val="24"/>
          <w:szCs w:val="24"/>
        </w:rPr>
        <w:t>Help Yourself – Quality Assurance</w:t>
      </w:r>
      <w:r>
        <w:rPr>
          <w:rFonts w:ascii="Arial" w:hAnsi="Arial" w:cs="Arial"/>
          <w:i/>
          <w:iCs/>
          <w:sz w:val="24"/>
          <w:szCs w:val="24"/>
        </w:rPr>
        <w:t xml:space="preserve">. </w:t>
      </w:r>
      <w:r w:rsidR="0038282B" w:rsidRPr="0038282B">
        <w:rPr>
          <w:rFonts w:ascii="Arial" w:hAnsi="Arial" w:cs="Arial"/>
          <w:sz w:val="24"/>
          <w:szCs w:val="24"/>
        </w:rPr>
        <w:t>Available at:</w:t>
      </w:r>
      <w:r w:rsidR="00852828">
        <w:rPr>
          <w:rFonts w:ascii="Arial" w:hAnsi="Arial" w:cs="Arial"/>
          <w:sz w:val="24"/>
          <w:szCs w:val="24"/>
        </w:rPr>
        <w:t xml:space="preserve"> </w:t>
      </w:r>
      <w:hyperlink r:id="rId14" w:history="1">
        <w:r w:rsidR="00852828" w:rsidRPr="00852828">
          <w:rPr>
            <w:rStyle w:val="Hyperlink"/>
            <w:rFonts w:ascii="Arial" w:hAnsi="Arial" w:cs="Arial"/>
            <w:sz w:val="24"/>
            <w:szCs w:val="24"/>
          </w:rPr>
          <w:t>Help yourself - Quality assurance | Nursery World</w:t>
        </w:r>
      </w:hyperlink>
      <w:r w:rsidR="00340FD3">
        <w:rPr>
          <w:rFonts w:ascii="Arial" w:hAnsi="Arial" w:cs="Arial"/>
          <w:sz w:val="24"/>
          <w:szCs w:val="24"/>
        </w:rPr>
        <w:t xml:space="preserve"> (Accessed 16</w:t>
      </w:r>
      <w:r w:rsidR="00340FD3" w:rsidRPr="00340FD3">
        <w:rPr>
          <w:rFonts w:ascii="Arial" w:hAnsi="Arial" w:cs="Arial"/>
          <w:sz w:val="24"/>
          <w:szCs w:val="24"/>
          <w:vertAlign w:val="superscript"/>
        </w:rPr>
        <w:t>th</w:t>
      </w:r>
      <w:r w:rsidR="00340FD3">
        <w:rPr>
          <w:rFonts w:ascii="Arial" w:hAnsi="Arial" w:cs="Arial"/>
          <w:sz w:val="24"/>
          <w:szCs w:val="24"/>
        </w:rPr>
        <w:t xml:space="preserve"> February 2022).</w:t>
      </w:r>
      <w:r w:rsidR="00852828" w:rsidRPr="00852828">
        <w:rPr>
          <w:rFonts w:ascii="Arial" w:hAnsi="Arial" w:cs="Arial"/>
          <w:sz w:val="24"/>
          <w:szCs w:val="24"/>
        </w:rPr>
        <w:t xml:space="preserve"> </w:t>
      </w:r>
    </w:p>
    <w:p w14:paraId="37599429" w14:textId="77777777" w:rsidR="00660864" w:rsidRDefault="00660864" w:rsidP="00A6406D">
      <w:pPr>
        <w:spacing w:line="480" w:lineRule="auto"/>
        <w:rPr>
          <w:rFonts w:ascii="Arial" w:hAnsi="Arial" w:cs="Arial"/>
          <w:sz w:val="24"/>
          <w:szCs w:val="24"/>
        </w:rPr>
      </w:pPr>
    </w:p>
    <w:p w14:paraId="21325833" w14:textId="77777777" w:rsidR="008145B7" w:rsidRDefault="00660864" w:rsidP="00A6406D">
      <w:pPr>
        <w:spacing w:line="480" w:lineRule="auto"/>
        <w:rPr>
          <w:rFonts w:ascii="Arial" w:hAnsi="Arial" w:cs="Arial"/>
          <w:sz w:val="24"/>
          <w:szCs w:val="24"/>
        </w:rPr>
      </w:pPr>
      <w:r w:rsidRPr="00660864">
        <w:rPr>
          <w:rFonts w:ascii="Arial" w:hAnsi="Arial" w:cs="Arial"/>
          <w:sz w:val="24"/>
          <w:szCs w:val="24"/>
        </w:rPr>
        <w:lastRenderedPageBreak/>
        <w:t xml:space="preserve">Munton, T., McCullum, B. and Rivers, K. (2001) </w:t>
      </w:r>
      <w:r w:rsidRPr="005F30AE">
        <w:rPr>
          <w:rFonts w:ascii="Arial" w:hAnsi="Arial" w:cs="Arial"/>
          <w:i/>
          <w:iCs/>
          <w:sz w:val="24"/>
          <w:szCs w:val="24"/>
        </w:rPr>
        <w:t>Childcare Quality Improvement and Assurance Practice.</w:t>
      </w:r>
      <w:r>
        <w:rPr>
          <w:rFonts w:ascii="Arial" w:hAnsi="Arial" w:cs="Arial"/>
          <w:sz w:val="24"/>
          <w:szCs w:val="24"/>
        </w:rPr>
        <w:t xml:space="preserve"> </w:t>
      </w:r>
      <w:r w:rsidR="005F30AE">
        <w:rPr>
          <w:rFonts w:ascii="Arial" w:hAnsi="Arial" w:cs="Arial"/>
          <w:sz w:val="24"/>
          <w:szCs w:val="24"/>
        </w:rPr>
        <w:t>Available at:</w:t>
      </w:r>
      <w:r w:rsidR="00BC658B">
        <w:rPr>
          <w:rFonts w:ascii="Arial" w:hAnsi="Arial" w:cs="Arial"/>
          <w:sz w:val="24"/>
          <w:szCs w:val="24"/>
        </w:rPr>
        <w:t xml:space="preserve"> </w:t>
      </w:r>
      <w:hyperlink r:id="rId15" w:history="1">
        <w:r w:rsidR="005C417D" w:rsidRPr="00403E5F">
          <w:rPr>
            <w:rStyle w:val="Hyperlink"/>
            <w:rFonts w:ascii="Arial" w:hAnsi="Arial" w:cs="Arial"/>
            <w:sz w:val="24"/>
            <w:szCs w:val="24"/>
          </w:rPr>
          <w:t>https://dera.ioe.ac.uk/4632/1/RR266.pdf</w:t>
        </w:r>
      </w:hyperlink>
      <w:r w:rsidR="005C417D">
        <w:rPr>
          <w:rFonts w:ascii="Arial" w:hAnsi="Arial" w:cs="Arial"/>
          <w:sz w:val="24"/>
          <w:szCs w:val="24"/>
        </w:rPr>
        <w:t xml:space="preserve"> (</w:t>
      </w:r>
      <w:r w:rsidR="008145B7">
        <w:rPr>
          <w:rFonts w:ascii="Arial" w:hAnsi="Arial" w:cs="Arial"/>
          <w:sz w:val="24"/>
          <w:szCs w:val="24"/>
        </w:rPr>
        <w:t xml:space="preserve">Accessed 17th February 2022). </w:t>
      </w:r>
    </w:p>
    <w:p w14:paraId="5B4A9929" w14:textId="77777777" w:rsidR="008145B7" w:rsidRDefault="008145B7" w:rsidP="00A6406D">
      <w:pPr>
        <w:spacing w:line="480" w:lineRule="auto"/>
        <w:rPr>
          <w:rFonts w:ascii="Arial" w:hAnsi="Arial" w:cs="Arial"/>
          <w:sz w:val="24"/>
          <w:szCs w:val="24"/>
        </w:rPr>
      </w:pPr>
    </w:p>
    <w:p w14:paraId="6315F6A3" w14:textId="77777777" w:rsidR="006E533D" w:rsidRDefault="004B4E53" w:rsidP="00A6406D">
      <w:pPr>
        <w:spacing w:line="480" w:lineRule="auto"/>
        <w:rPr>
          <w:rFonts w:ascii="Arial" w:hAnsi="Arial" w:cs="Arial"/>
          <w:sz w:val="24"/>
          <w:szCs w:val="24"/>
        </w:rPr>
      </w:pPr>
      <w:r w:rsidRPr="004B4E53">
        <w:rPr>
          <w:rFonts w:ascii="Arial" w:hAnsi="Arial" w:cs="Arial"/>
          <w:sz w:val="24"/>
          <w:szCs w:val="24"/>
        </w:rPr>
        <w:t xml:space="preserve">Njenje, S. (2017) </w:t>
      </w:r>
      <w:r w:rsidRPr="004B4E53">
        <w:rPr>
          <w:rFonts w:ascii="Arial" w:hAnsi="Arial" w:cs="Arial"/>
          <w:i/>
          <w:iCs/>
          <w:sz w:val="24"/>
          <w:szCs w:val="24"/>
        </w:rPr>
        <w:t>Children’s Emotions Matter: Nurture Emotional Intelligence from Birth</w:t>
      </w:r>
      <w:r>
        <w:rPr>
          <w:rFonts w:ascii="Arial" w:hAnsi="Arial" w:cs="Arial"/>
          <w:i/>
          <w:iCs/>
          <w:sz w:val="24"/>
          <w:szCs w:val="24"/>
        </w:rPr>
        <w:t xml:space="preserve">. </w:t>
      </w:r>
      <w:r>
        <w:rPr>
          <w:rFonts w:ascii="Arial" w:hAnsi="Arial" w:cs="Arial"/>
          <w:sz w:val="24"/>
          <w:szCs w:val="24"/>
        </w:rPr>
        <w:t xml:space="preserve">Available at: </w:t>
      </w:r>
      <w:hyperlink r:id="rId16" w:anchor=":~:text=%20Children%E2%80%99s%20Emotions%20Matter%3A%20Nurture%20emotional%20intelligence%20from,want%20to%20set%20limits%20on%20their...%20More%20" w:history="1">
        <w:r w:rsidR="0001448E" w:rsidRPr="006E533D">
          <w:rPr>
            <w:rStyle w:val="Hyperlink"/>
            <w:rFonts w:ascii="Arial" w:hAnsi="Arial" w:cs="Arial"/>
            <w:sz w:val="24"/>
            <w:szCs w:val="24"/>
          </w:rPr>
          <w:t>Children’s Emotions Matter: Nurture emotional intelligence from birth | PACEY</w:t>
        </w:r>
      </w:hyperlink>
      <w:r w:rsidR="0001448E" w:rsidRPr="006E533D">
        <w:rPr>
          <w:rFonts w:ascii="Arial" w:hAnsi="Arial" w:cs="Arial"/>
          <w:sz w:val="24"/>
          <w:szCs w:val="24"/>
        </w:rPr>
        <w:t xml:space="preserve"> </w:t>
      </w:r>
      <w:r w:rsidR="006E533D">
        <w:rPr>
          <w:rFonts w:ascii="Arial" w:hAnsi="Arial" w:cs="Arial"/>
          <w:sz w:val="24"/>
          <w:szCs w:val="24"/>
        </w:rPr>
        <w:t xml:space="preserve"> (Accessed 17</w:t>
      </w:r>
      <w:r w:rsidR="006E533D" w:rsidRPr="006E533D">
        <w:rPr>
          <w:rFonts w:ascii="Arial" w:hAnsi="Arial" w:cs="Arial"/>
          <w:sz w:val="24"/>
          <w:szCs w:val="24"/>
          <w:vertAlign w:val="superscript"/>
        </w:rPr>
        <w:t>th</w:t>
      </w:r>
      <w:r w:rsidR="006E533D">
        <w:rPr>
          <w:rFonts w:ascii="Arial" w:hAnsi="Arial" w:cs="Arial"/>
          <w:sz w:val="24"/>
          <w:szCs w:val="24"/>
        </w:rPr>
        <w:t xml:space="preserve"> February 2022). </w:t>
      </w:r>
    </w:p>
    <w:p w14:paraId="4DB2C842" w14:textId="77777777" w:rsidR="005D72AC" w:rsidRDefault="005D72AC" w:rsidP="00A6406D">
      <w:pPr>
        <w:spacing w:line="480" w:lineRule="auto"/>
        <w:rPr>
          <w:rFonts w:ascii="Arial" w:hAnsi="Arial" w:cs="Arial"/>
          <w:sz w:val="24"/>
          <w:szCs w:val="24"/>
        </w:rPr>
      </w:pPr>
    </w:p>
    <w:p w14:paraId="0D1E8B16" w14:textId="07455E7E" w:rsidR="005D72AC" w:rsidRDefault="005D72AC" w:rsidP="00A6406D">
      <w:pPr>
        <w:spacing w:line="480" w:lineRule="auto"/>
        <w:rPr>
          <w:rFonts w:ascii="Arial" w:hAnsi="Arial" w:cs="Arial"/>
          <w:sz w:val="24"/>
          <w:szCs w:val="24"/>
        </w:rPr>
      </w:pPr>
      <w:r w:rsidRPr="005D72AC">
        <w:rPr>
          <w:rFonts w:ascii="Arial" w:hAnsi="Arial" w:cs="Arial"/>
          <w:sz w:val="24"/>
          <w:szCs w:val="24"/>
        </w:rPr>
        <w:t xml:space="preserve">Nutbrown, C. (2012) </w:t>
      </w:r>
      <w:r w:rsidRPr="005D72AC">
        <w:rPr>
          <w:rFonts w:ascii="Arial" w:hAnsi="Arial" w:cs="Arial"/>
          <w:i/>
          <w:iCs/>
          <w:sz w:val="24"/>
          <w:szCs w:val="24"/>
        </w:rPr>
        <w:t>Foundations for quality, The independent review of early education and childcare qualifications Final Repor</w:t>
      </w:r>
      <w:r w:rsidRPr="005D72AC">
        <w:rPr>
          <w:rFonts w:ascii="Arial" w:hAnsi="Arial" w:cs="Arial"/>
          <w:sz w:val="24"/>
          <w:szCs w:val="24"/>
        </w:rPr>
        <w:t>t</w:t>
      </w:r>
      <w:r>
        <w:rPr>
          <w:rFonts w:ascii="Arial" w:hAnsi="Arial" w:cs="Arial"/>
          <w:sz w:val="24"/>
          <w:szCs w:val="24"/>
        </w:rPr>
        <w:t xml:space="preserve">. Available at: </w:t>
      </w:r>
      <w:hyperlink r:id="rId17" w:history="1">
        <w:r w:rsidR="00677C12" w:rsidRPr="00677C12">
          <w:rPr>
            <w:rStyle w:val="Hyperlink"/>
            <w:rFonts w:ascii="Arial" w:hAnsi="Arial" w:cs="Arial"/>
            <w:sz w:val="24"/>
            <w:szCs w:val="24"/>
          </w:rPr>
          <w:t>FINAL REPORT draft v2.8 (publishing.service.gov.uk)</w:t>
        </w:r>
      </w:hyperlink>
      <w:r w:rsidR="00677C12" w:rsidRPr="00677C12">
        <w:rPr>
          <w:rFonts w:ascii="Arial" w:hAnsi="Arial" w:cs="Arial"/>
          <w:sz w:val="24"/>
          <w:szCs w:val="24"/>
        </w:rPr>
        <w:t xml:space="preserve"> </w:t>
      </w:r>
      <w:r w:rsidR="00540487">
        <w:rPr>
          <w:rFonts w:ascii="Arial" w:hAnsi="Arial" w:cs="Arial"/>
          <w:sz w:val="24"/>
          <w:szCs w:val="24"/>
        </w:rPr>
        <w:t>(Accessed 18</w:t>
      </w:r>
      <w:r w:rsidR="00540487" w:rsidRPr="00540487">
        <w:rPr>
          <w:rFonts w:ascii="Arial" w:hAnsi="Arial" w:cs="Arial"/>
          <w:sz w:val="24"/>
          <w:szCs w:val="24"/>
          <w:vertAlign w:val="superscript"/>
        </w:rPr>
        <w:t>th</w:t>
      </w:r>
      <w:r w:rsidR="00540487">
        <w:rPr>
          <w:rFonts w:ascii="Arial" w:hAnsi="Arial" w:cs="Arial"/>
          <w:sz w:val="24"/>
          <w:szCs w:val="24"/>
        </w:rPr>
        <w:t xml:space="preserve"> February 2022). </w:t>
      </w:r>
    </w:p>
    <w:p w14:paraId="000B7F74" w14:textId="77777777" w:rsidR="006D2ADA" w:rsidRDefault="006D2ADA" w:rsidP="00A6406D">
      <w:pPr>
        <w:spacing w:line="480" w:lineRule="auto"/>
        <w:rPr>
          <w:rFonts w:ascii="Arial" w:hAnsi="Arial" w:cs="Arial"/>
          <w:sz w:val="24"/>
          <w:szCs w:val="24"/>
        </w:rPr>
      </w:pPr>
    </w:p>
    <w:p w14:paraId="35249E1D" w14:textId="70F08AF5" w:rsidR="006D2ADA" w:rsidRDefault="006D2ADA" w:rsidP="00A6406D">
      <w:pPr>
        <w:spacing w:line="480" w:lineRule="auto"/>
        <w:rPr>
          <w:rFonts w:ascii="Arial" w:hAnsi="Arial" w:cs="Arial"/>
          <w:sz w:val="24"/>
          <w:szCs w:val="24"/>
        </w:rPr>
      </w:pPr>
      <w:r w:rsidRPr="006D2ADA">
        <w:rPr>
          <w:rFonts w:ascii="Arial" w:hAnsi="Arial" w:cs="Arial"/>
          <w:sz w:val="24"/>
          <w:szCs w:val="24"/>
        </w:rPr>
        <w:t>Sammos, P., Sylva, K., Hall, J., Siraj, I., Melhuish, E., Taggart, B., and Mathers, S. (2017) ‘</w:t>
      </w:r>
      <w:r w:rsidRPr="006D2ADA">
        <w:rPr>
          <w:rFonts w:ascii="Arial" w:hAnsi="Arial" w:cs="Arial"/>
          <w:i/>
          <w:iCs/>
          <w:sz w:val="24"/>
          <w:szCs w:val="24"/>
        </w:rPr>
        <w:t>Establishing the Effects of Quality in Early Childhood</w:t>
      </w:r>
      <w:r w:rsidRPr="006D2ADA">
        <w:rPr>
          <w:rFonts w:ascii="Arial" w:hAnsi="Arial" w:cs="Arial"/>
          <w:sz w:val="24"/>
          <w:szCs w:val="24"/>
        </w:rPr>
        <w:t>: Comparing Evidence from England’, Early Education: The British Association for Early Childhood Education.</w:t>
      </w:r>
    </w:p>
    <w:p w14:paraId="2BBC935D" w14:textId="77777777" w:rsidR="00AA7F11" w:rsidRDefault="00AA7F11" w:rsidP="00A6406D">
      <w:pPr>
        <w:spacing w:line="480" w:lineRule="auto"/>
        <w:rPr>
          <w:rFonts w:ascii="Arial" w:hAnsi="Arial" w:cs="Arial"/>
          <w:sz w:val="24"/>
          <w:szCs w:val="24"/>
        </w:rPr>
      </w:pPr>
    </w:p>
    <w:p w14:paraId="26A61155" w14:textId="37676EAA" w:rsidR="00AA7F11" w:rsidRDefault="00AA7F11" w:rsidP="00A6406D">
      <w:pPr>
        <w:spacing w:line="480" w:lineRule="auto"/>
        <w:rPr>
          <w:rFonts w:ascii="Arial" w:hAnsi="Arial" w:cs="Arial"/>
          <w:sz w:val="24"/>
          <w:szCs w:val="24"/>
        </w:rPr>
      </w:pPr>
      <w:r w:rsidRPr="00AA7F11">
        <w:rPr>
          <w:rFonts w:ascii="Arial" w:hAnsi="Arial" w:cs="Arial"/>
          <w:sz w:val="24"/>
          <w:szCs w:val="24"/>
        </w:rPr>
        <w:t xml:space="preserve">Siraj-Blatchford, I. (2002) </w:t>
      </w:r>
      <w:r w:rsidRPr="00AA7F11">
        <w:rPr>
          <w:rFonts w:ascii="Arial" w:hAnsi="Arial" w:cs="Arial"/>
          <w:i/>
          <w:iCs/>
          <w:sz w:val="24"/>
          <w:szCs w:val="24"/>
        </w:rPr>
        <w:t>Positive Thinking</w:t>
      </w:r>
      <w:r w:rsidR="00B74E1C">
        <w:rPr>
          <w:rFonts w:ascii="Arial" w:hAnsi="Arial" w:cs="Arial"/>
          <w:i/>
          <w:iCs/>
          <w:sz w:val="24"/>
          <w:szCs w:val="24"/>
        </w:rPr>
        <w:t xml:space="preserve">. </w:t>
      </w:r>
      <w:r w:rsidR="00B74E1C" w:rsidRPr="00B74E1C">
        <w:rPr>
          <w:rFonts w:ascii="Arial" w:hAnsi="Arial" w:cs="Arial"/>
          <w:sz w:val="24"/>
          <w:szCs w:val="24"/>
        </w:rPr>
        <w:t>Available at:</w:t>
      </w:r>
      <w:r w:rsidR="00976D13">
        <w:rPr>
          <w:rFonts w:ascii="Arial" w:hAnsi="Arial" w:cs="Arial"/>
          <w:sz w:val="24"/>
          <w:szCs w:val="24"/>
        </w:rPr>
        <w:t xml:space="preserve"> </w:t>
      </w:r>
      <w:hyperlink r:id="rId18" w:history="1">
        <w:r w:rsidR="00976D13" w:rsidRPr="00976D13">
          <w:rPr>
            <w:rStyle w:val="Hyperlink"/>
            <w:rFonts w:ascii="Arial" w:hAnsi="Arial" w:cs="Arial"/>
            <w:sz w:val="24"/>
            <w:szCs w:val="24"/>
          </w:rPr>
          <w:t>Positive thinking | Nursery World</w:t>
        </w:r>
      </w:hyperlink>
      <w:r w:rsidR="00976D13" w:rsidRPr="00976D13">
        <w:rPr>
          <w:rFonts w:ascii="Arial" w:hAnsi="Arial" w:cs="Arial"/>
          <w:sz w:val="24"/>
          <w:szCs w:val="24"/>
        </w:rPr>
        <w:t>. ( Accessed 18</w:t>
      </w:r>
      <w:r w:rsidR="00976D13" w:rsidRPr="00976D13">
        <w:rPr>
          <w:rFonts w:ascii="Arial" w:hAnsi="Arial" w:cs="Arial"/>
          <w:sz w:val="24"/>
          <w:szCs w:val="24"/>
          <w:vertAlign w:val="superscript"/>
        </w:rPr>
        <w:t>th</w:t>
      </w:r>
      <w:r w:rsidR="00976D13" w:rsidRPr="00976D13">
        <w:rPr>
          <w:rFonts w:ascii="Arial" w:hAnsi="Arial" w:cs="Arial"/>
          <w:sz w:val="24"/>
          <w:szCs w:val="24"/>
        </w:rPr>
        <w:t xml:space="preserve"> February 2022). </w:t>
      </w:r>
    </w:p>
    <w:p w14:paraId="6CAAE4DF" w14:textId="4F9F8040" w:rsidR="00976D13" w:rsidRDefault="00B77C01" w:rsidP="00A6406D">
      <w:pPr>
        <w:spacing w:line="480" w:lineRule="auto"/>
        <w:rPr>
          <w:rFonts w:ascii="Arial" w:hAnsi="Arial" w:cs="Arial"/>
          <w:sz w:val="24"/>
          <w:szCs w:val="24"/>
        </w:rPr>
      </w:pPr>
      <w:r w:rsidRPr="00B77C01">
        <w:rPr>
          <w:rFonts w:ascii="Arial" w:hAnsi="Arial" w:cs="Arial"/>
          <w:sz w:val="24"/>
          <w:szCs w:val="24"/>
        </w:rPr>
        <w:t xml:space="preserve">Siraj-Blatchford, I., Sylva, K., Muttock, S., Gilden, R. and Bell, D. (2002) </w:t>
      </w:r>
      <w:r w:rsidRPr="00B77C01">
        <w:rPr>
          <w:rFonts w:ascii="Arial" w:hAnsi="Arial" w:cs="Arial"/>
          <w:i/>
          <w:iCs/>
          <w:sz w:val="24"/>
          <w:szCs w:val="24"/>
        </w:rPr>
        <w:t>‘Researching Effective Pedagogy in the Early Years.</w:t>
      </w:r>
      <w:r w:rsidRPr="00B77C01">
        <w:rPr>
          <w:rFonts w:ascii="Arial" w:hAnsi="Arial" w:cs="Arial"/>
          <w:sz w:val="24"/>
          <w:szCs w:val="24"/>
        </w:rPr>
        <w:t>’</w:t>
      </w:r>
      <w:r>
        <w:rPr>
          <w:rFonts w:ascii="Arial" w:hAnsi="Arial" w:cs="Arial"/>
          <w:sz w:val="24"/>
          <w:szCs w:val="24"/>
        </w:rPr>
        <w:t xml:space="preserve"> </w:t>
      </w:r>
      <w:r w:rsidR="00A032DA">
        <w:rPr>
          <w:rFonts w:ascii="Arial" w:hAnsi="Arial" w:cs="Arial"/>
          <w:sz w:val="24"/>
          <w:szCs w:val="24"/>
        </w:rPr>
        <w:t xml:space="preserve">Available at: </w:t>
      </w:r>
      <w:hyperlink r:id="rId19" w:history="1">
        <w:r w:rsidR="00117505" w:rsidRPr="00403E5F">
          <w:rPr>
            <w:rStyle w:val="Hyperlink"/>
            <w:rFonts w:ascii="Arial" w:hAnsi="Arial" w:cs="Arial"/>
            <w:sz w:val="24"/>
            <w:szCs w:val="24"/>
          </w:rPr>
          <w:t>https://dera.ioe.ac.uk/4650/1/RR356.pdf</w:t>
        </w:r>
      </w:hyperlink>
      <w:r w:rsidR="00117505">
        <w:rPr>
          <w:rFonts w:ascii="Arial" w:hAnsi="Arial" w:cs="Arial"/>
          <w:sz w:val="24"/>
          <w:szCs w:val="24"/>
        </w:rPr>
        <w:t xml:space="preserve">  (Accessed 19</w:t>
      </w:r>
      <w:r w:rsidR="00117505" w:rsidRPr="00117505">
        <w:rPr>
          <w:rFonts w:ascii="Arial" w:hAnsi="Arial" w:cs="Arial"/>
          <w:sz w:val="24"/>
          <w:szCs w:val="24"/>
          <w:vertAlign w:val="superscript"/>
        </w:rPr>
        <w:t>th</w:t>
      </w:r>
      <w:r w:rsidR="00117505">
        <w:rPr>
          <w:rFonts w:ascii="Arial" w:hAnsi="Arial" w:cs="Arial"/>
          <w:sz w:val="24"/>
          <w:szCs w:val="24"/>
        </w:rPr>
        <w:t xml:space="preserve"> February 2022). </w:t>
      </w:r>
    </w:p>
    <w:p w14:paraId="0C0F8A76" w14:textId="77777777" w:rsidR="00650A3D" w:rsidRDefault="00650A3D" w:rsidP="00A6406D">
      <w:pPr>
        <w:spacing w:line="480" w:lineRule="auto"/>
        <w:rPr>
          <w:rFonts w:ascii="Arial" w:hAnsi="Arial" w:cs="Arial"/>
          <w:sz w:val="24"/>
          <w:szCs w:val="24"/>
        </w:rPr>
      </w:pPr>
    </w:p>
    <w:p w14:paraId="0C00D94F" w14:textId="54278B15" w:rsidR="00117505" w:rsidRDefault="00650A3D" w:rsidP="00A6406D">
      <w:pPr>
        <w:spacing w:line="480" w:lineRule="auto"/>
        <w:rPr>
          <w:rFonts w:ascii="Arial" w:hAnsi="Arial" w:cs="Arial"/>
          <w:sz w:val="24"/>
          <w:szCs w:val="24"/>
        </w:rPr>
      </w:pPr>
      <w:r w:rsidRPr="00650A3D">
        <w:rPr>
          <w:rFonts w:ascii="Arial" w:hAnsi="Arial" w:cs="Arial"/>
          <w:sz w:val="24"/>
          <w:szCs w:val="24"/>
        </w:rPr>
        <w:t xml:space="preserve">Siraj, I., Kingston, D. and Melhuish, E. (2015) </w:t>
      </w:r>
      <w:r w:rsidRPr="00650A3D">
        <w:rPr>
          <w:rFonts w:ascii="Arial" w:hAnsi="Arial" w:cs="Arial"/>
          <w:i/>
          <w:iCs/>
          <w:sz w:val="24"/>
          <w:szCs w:val="24"/>
        </w:rPr>
        <w:t>Assessing Quality in Early Childhood Education and Care:</w:t>
      </w:r>
      <w:r w:rsidRPr="00650A3D">
        <w:rPr>
          <w:rFonts w:ascii="Arial" w:hAnsi="Arial" w:cs="Arial"/>
          <w:sz w:val="24"/>
          <w:szCs w:val="24"/>
        </w:rPr>
        <w:t xml:space="preserve"> Sustained Shared Thinking and Emotional Well-being (SSTEW) Scale for 2–5-Year-Olds Provision. Stoke-on-Trent: IOS Press.</w:t>
      </w:r>
    </w:p>
    <w:p w14:paraId="11D5FC76" w14:textId="77777777" w:rsidR="008E7377" w:rsidRDefault="008E7377" w:rsidP="00A6406D">
      <w:pPr>
        <w:spacing w:line="480" w:lineRule="auto"/>
        <w:rPr>
          <w:rFonts w:ascii="Arial" w:hAnsi="Arial" w:cs="Arial"/>
          <w:sz w:val="24"/>
          <w:szCs w:val="24"/>
        </w:rPr>
      </w:pPr>
    </w:p>
    <w:p w14:paraId="5DE79F99" w14:textId="29215126" w:rsidR="00650A3D" w:rsidRDefault="008E7377" w:rsidP="00A6406D">
      <w:pPr>
        <w:spacing w:line="480" w:lineRule="auto"/>
        <w:rPr>
          <w:rFonts w:ascii="Arial" w:hAnsi="Arial" w:cs="Arial"/>
          <w:sz w:val="24"/>
          <w:szCs w:val="24"/>
        </w:rPr>
      </w:pPr>
      <w:r w:rsidRPr="008E7377">
        <w:rPr>
          <w:rFonts w:ascii="Arial" w:hAnsi="Arial" w:cs="Arial"/>
          <w:sz w:val="24"/>
          <w:szCs w:val="24"/>
        </w:rPr>
        <w:t>Sylva, K., Melhuish, E., Sammons, P., Siraj-Blatchford, I. and Taggart, B. (2004) ‘</w:t>
      </w:r>
      <w:r w:rsidRPr="008E7377">
        <w:rPr>
          <w:rFonts w:ascii="Arial" w:hAnsi="Arial" w:cs="Arial"/>
          <w:i/>
          <w:iCs/>
          <w:sz w:val="24"/>
          <w:szCs w:val="24"/>
        </w:rPr>
        <w:t>The Effective Provision of Pre-School Education</w:t>
      </w:r>
      <w:r w:rsidRPr="008E7377">
        <w:rPr>
          <w:rFonts w:ascii="Arial" w:hAnsi="Arial" w:cs="Arial"/>
          <w:sz w:val="24"/>
          <w:szCs w:val="24"/>
        </w:rPr>
        <w:t xml:space="preserve"> (EPPE) Project: Final Report.’</w:t>
      </w:r>
      <w:r>
        <w:rPr>
          <w:rFonts w:ascii="Arial" w:hAnsi="Arial" w:cs="Arial"/>
          <w:sz w:val="24"/>
          <w:szCs w:val="24"/>
        </w:rPr>
        <w:t xml:space="preserve"> Available at: </w:t>
      </w:r>
      <w:hyperlink r:id="rId20" w:history="1">
        <w:r w:rsidR="007C0748" w:rsidRPr="00403E5F">
          <w:rPr>
            <w:rStyle w:val="Hyperlink"/>
            <w:rFonts w:ascii="Arial" w:hAnsi="Arial" w:cs="Arial"/>
            <w:sz w:val="24"/>
            <w:szCs w:val="24"/>
          </w:rPr>
          <w:t>http://discovery.ucl.ac.uk/10005309/1/sylva200EPPEfinal.pdf</w:t>
        </w:r>
      </w:hyperlink>
      <w:r w:rsidR="007C0748">
        <w:rPr>
          <w:rFonts w:ascii="Arial" w:hAnsi="Arial" w:cs="Arial"/>
          <w:sz w:val="24"/>
          <w:szCs w:val="24"/>
        </w:rPr>
        <w:t xml:space="preserve"> </w:t>
      </w:r>
      <w:r w:rsidR="0067720D">
        <w:rPr>
          <w:rFonts w:ascii="Arial" w:hAnsi="Arial" w:cs="Arial"/>
          <w:sz w:val="24"/>
          <w:szCs w:val="24"/>
        </w:rPr>
        <w:t xml:space="preserve"> (Accessed 18</w:t>
      </w:r>
      <w:r w:rsidR="0067720D" w:rsidRPr="0067720D">
        <w:rPr>
          <w:rFonts w:ascii="Arial" w:hAnsi="Arial" w:cs="Arial"/>
          <w:sz w:val="24"/>
          <w:szCs w:val="24"/>
          <w:vertAlign w:val="superscript"/>
        </w:rPr>
        <w:t>th</w:t>
      </w:r>
      <w:r w:rsidR="0067720D">
        <w:rPr>
          <w:rFonts w:ascii="Arial" w:hAnsi="Arial" w:cs="Arial"/>
          <w:sz w:val="24"/>
          <w:szCs w:val="24"/>
        </w:rPr>
        <w:t xml:space="preserve"> February 2022).  </w:t>
      </w:r>
    </w:p>
    <w:p w14:paraId="69B3D7CB" w14:textId="77777777" w:rsidR="00955376" w:rsidRDefault="00955376" w:rsidP="00A6406D">
      <w:pPr>
        <w:spacing w:line="480" w:lineRule="auto"/>
        <w:rPr>
          <w:rFonts w:ascii="Arial" w:hAnsi="Arial" w:cs="Arial"/>
          <w:sz w:val="24"/>
          <w:szCs w:val="24"/>
        </w:rPr>
      </w:pPr>
    </w:p>
    <w:p w14:paraId="16BFA15C" w14:textId="1DADC949" w:rsidR="00955376" w:rsidRDefault="00955376" w:rsidP="00A6406D">
      <w:pPr>
        <w:spacing w:line="480" w:lineRule="auto"/>
        <w:rPr>
          <w:rFonts w:ascii="Arial" w:hAnsi="Arial" w:cs="Arial"/>
          <w:sz w:val="24"/>
          <w:szCs w:val="24"/>
        </w:rPr>
      </w:pPr>
      <w:r w:rsidRPr="00955376">
        <w:rPr>
          <w:rFonts w:ascii="Arial" w:hAnsi="Arial" w:cs="Arial"/>
          <w:sz w:val="24"/>
          <w:szCs w:val="24"/>
        </w:rPr>
        <w:t>Tanner, E., Welsh, E. and Jane, L. (2006) ‘</w:t>
      </w:r>
      <w:r w:rsidRPr="00955376">
        <w:rPr>
          <w:rFonts w:ascii="Arial" w:hAnsi="Arial" w:cs="Arial"/>
          <w:i/>
          <w:iCs/>
          <w:sz w:val="24"/>
          <w:szCs w:val="24"/>
        </w:rPr>
        <w:t>The Quality Defining Process in Early Years Services:</w:t>
      </w:r>
      <w:r w:rsidRPr="00955376">
        <w:rPr>
          <w:rFonts w:ascii="Arial" w:hAnsi="Arial" w:cs="Arial"/>
          <w:sz w:val="24"/>
          <w:szCs w:val="24"/>
        </w:rPr>
        <w:t xml:space="preserve"> A Case Study’, Children and Society. Volume 20, Issue 1, pp4-16.</w:t>
      </w:r>
    </w:p>
    <w:p w14:paraId="5BDC3DE0" w14:textId="77777777" w:rsidR="00955376" w:rsidRDefault="00955376" w:rsidP="00A6406D">
      <w:pPr>
        <w:spacing w:line="480" w:lineRule="auto"/>
        <w:rPr>
          <w:rFonts w:ascii="Arial" w:hAnsi="Arial" w:cs="Arial"/>
          <w:sz w:val="24"/>
          <w:szCs w:val="24"/>
        </w:rPr>
      </w:pPr>
    </w:p>
    <w:p w14:paraId="1D949374" w14:textId="68175AA0" w:rsidR="00955376" w:rsidRDefault="009F2039" w:rsidP="00A6406D">
      <w:pPr>
        <w:spacing w:line="480" w:lineRule="auto"/>
        <w:rPr>
          <w:rFonts w:ascii="Arial" w:hAnsi="Arial" w:cs="Arial"/>
          <w:sz w:val="24"/>
          <w:szCs w:val="24"/>
        </w:rPr>
      </w:pPr>
      <w:r w:rsidRPr="009F2039">
        <w:rPr>
          <w:rFonts w:ascii="Arial" w:hAnsi="Arial" w:cs="Arial"/>
          <w:sz w:val="24"/>
          <w:szCs w:val="24"/>
        </w:rPr>
        <w:t xml:space="preserve">UNC Child Development Institute. (no date) </w:t>
      </w:r>
      <w:r w:rsidRPr="009F2039">
        <w:rPr>
          <w:rFonts w:ascii="Arial" w:hAnsi="Arial" w:cs="Arial"/>
          <w:i/>
          <w:iCs/>
          <w:sz w:val="24"/>
          <w:szCs w:val="24"/>
        </w:rPr>
        <w:t>Environment Rating Scales</w:t>
      </w:r>
      <w:r>
        <w:rPr>
          <w:rFonts w:ascii="Arial" w:hAnsi="Arial" w:cs="Arial"/>
          <w:i/>
          <w:iCs/>
          <w:sz w:val="24"/>
          <w:szCs w:val="24"/>
        </w:rPr>
        <w:t xml:space="preserve">. </w:t>
      </w:r>
      <w:r w:rsidRPr="009F2039">
        <w:rPr>
          <w:rFonts w:ascii="Arial" w:hAnsi="Arial" w:cs="Arial"/>
          <w:sz w:val="24"/>
          <w:szCs w:val="24"/>
        </w:rPr>
        <w:t>Available at:</w:t>
      </w:r>
      <w:r>
        <w:rPr>
          <w:rFonts w:ascii="Arial" w:hAnsi="Arial" w:cs="Arial"/>
          <w:sz w:val="24"/>
          <w:szCs w:val="24"/>
        </w:rPr>
        <w:t xml:space="preserve"> </w:t>
      </w:r>
      <w:hyperlink r:id="rId21" w:history="1">
        <w:r w:rsidR="00DF5792" w:rsidRPr="00403E5F">
          <w:rPr>
            <w:rStyle w:val="Hyperlink"/>
            <w:rFonts w:ascii="Arial" w:hAnsi="Arial" w:cs="Arial"/>
            <w:sz w:val="24"/>
            <w:szCs w:val="24"/>
          </w:rPr>
          <w:t>https://ers.fpg.unc.edu/about-enviroment-rating-scales</w:t>
        </w:r>
      </w:hyperlink>
      <w:r w:rsidR="00DF5792">
        <w:rPr>
          <w:rFonts w:ascii="Arial" w:hAnsi="Arial" w:cs="Arial"/>
          <w:sz w:val="24"/>
          <w:szCs w:val="24"/>
        </w:rPr>
        <w:t xml:space="preserve"> </w:t>
      </w:r>
      <w:r w:rsidR="00BD337D">
        <w:rPr>
          <w:rFonts w:ascii="Arial" w:hAnsi="Arial" w:cs="Arial"/>
          <w:sz w:val="24"/>
          <w:szCs w:val="24"/>
        </w:rPr>
        <w:t xml:space="preserve"> (Accessed 17</w:t>
      </w:r>
      <w:r w:rsidR="00BD337D" w:rsidRPr="00BD337D">
        <w:rPr>
          <w:rFonts w:ascii="Arial" w:hAnsi="Arial" w:cs="Arial"/>
          <w:sz w:val="24"/>
          <w:szCs w:val="24"/>
          <w:vertAlign w:val="superscript"/>
        </w:rPr>
        <w:t>th</w:t>
      </w:r>
      <w:r w:rsidR="00BD337D">
        <w:rPr>
          <w:rFonts w:ascii="Arial" w:hAnsi="Arial" w:cs="Arial"/>
          <w:sz w:val="24"/>
          <w:szCs w:val="24"/>
        </w:rPr>
        <w:t xml:space="preserve"> February 2022). </w:t>
      </w:r>
    </w:p>
    <w:p w14:paraId="0783DB68" w14:textId="77777777" w:rsidR="00925FA0" w:rsidRDefault="00925FA0" w:rsidP="00A6406D">
      <w:pPr>
        <w:spacing w:line="480" w:lineRule="auto"/>
        <w:rPr>
          <w:rFonts w:ascii="Arial" w:hAnsi="Arial" w:cs="Arial"/>
          <w:sz w:val="24"/>
          <w:szCs w:val="24"/>
        </w:rPr>
      </w:pPr>
    </w:p>
    <w:p w14:paraId="03FF1738" w14:textId="35D35580" w:rsidR="00BD337D" w:rsidRDefault="00A41F96" w:rsidP="00A6406D">
      <w:pPr>
        <w:spacing w:line="480" w:lineRule="auto"/>
        <w:rPr>
          <w:rFonts w:ascii="Arial" w:hAnsi="Arial" w:cs="Arial"/>
          <w:sz w:val="24"/>
          <w:szCs w:val="24"/>
        </w:rPr>
      </w:pPr>
      <w:r w:rsidRPr="00A41F96">
        <w:rPr>
          <w:rFonts w:ascii="Arial" w:hAnsi="Arial" w:cs="Arial"/>
          <w:sz w:val="24"/>
          <w:szCs w:val="24"/>
        </w:rPr>
        <w:t xml:space="preserve">UNICEF. (1992) </w:t>
      </w:r>
      <w:r w:rsidRPr="00A41F96">
        <w:rPr>
          <w:rFonts w:ascii="Arial" w:hAnsi="Arial" w:cs="Arial"/>
          <w:i/>
          <w:iCs/>
          <w:sz w:val="24"/>
          <w:szCs w:val="24"/>
        </w:rPr>
        <w:t>United Nations Conventions on the Rights of the Child</w:t>
      </w:r>
      <w:r>
        <w:rPr>
          <w:rFonts w:ascii="Arial" w:hAnsi="Arial" w:cs="Arial"/>
          <w:i/>
          <w:iCs/>
          <w:sz w:val="24"/>
          <w:szCs w:val="24"/>
        </w:rPr>
        <w:t xml:space="preserve">. </w:t>
      </w:r>
      <w:r>
        <w:rPr>
          <w:rFonts w:ascii="Arial" w:hAnsi="Arial" w:cs="Arial"/>
          <w:sz w:val="24"/>
          <w:szCs w:val="24"/>
        </w:rPr>
        <w:t xml:space="preserve">Available at: </w:t>
      </w:r>
      <w:hyperlink r:id="rId22" w:history="1">
        <w:r w:rsidR="000A1B02" w:rsidRPr="00403E5F">
          <w:rPr>
            <w:rStyle w:val="Hyperlink"/>
            <w:rFonts w:ascii="Arial" w:hAnsi="Arial" w:cs="Arial"/>
            <w:sz w:val="24"/>
            <w:szCs w:val="24"/>
          </w:rPr>
          <w:t>https://www.unicef.org.uk/what-we-do/un-convention-child-rights/</w:t>
        </w:r>
      </w:hyperlink>
      <w:r w:rsidR="000A1B02">
        <w:rPr>
          <w:rFonts w:ascii="Arial" w:hAnsi="Arial" w:cs="Arial"/>
          <w:sz w:val="24"/>
          <w:szCs w:val="24"/>
        </w:rPr>
        <w:t xml:space="preserve">  (Accessed 18</w:t>
      </w:r>
      <w:r w:rsidR="000A1B02" w:rsidRPr="000A1B02">
        <w:rPr>
          <w:rFonts w:ascii="Arial" w:hAnsi="Arial" w:cs="Arial"/>
          <w:sz w:val="24"/>
          <w:szCs w:val="24"/>
          <w:vertAlign w:val="superscript"/>
        </w:rPr>
        <w:t>th</w:t>
      </w:r>
      <w:r w:rsidR="000A1B02">
        <w:rPr>
          <w:rFonts w:ascii="Arial" w:hAnsi="Arial" w:cs="Arial"/>
          <w:sz w:val="24"/>
          <w:szCs w:val="24"/>
        </w:rPr>
        <w:t xml:space="preserve"> February 2022). </w:t>
      </w:r>
    </w:p>
    <w:p w14:paraId="4B6C0D85" w14:textId="77777777" w:rsidR="00925FA0" w:rsidRDefault="00925FA0" w:rsidP="00A6406D">
      <w:pPr>
        <w:spacing w:line="480" w:lineRule="auto"/>
        <w:rPr>
          <w:rFonts w:ascii="Arial" w:hAnsi="Arial" w:cs="Arial"/>
          <w:sz w:val="24"/>
          <w:szCs w:val="24"/>
        </w:rPr>
      </w:pPr>
    </w:p>
    <w:p w14:paraId="00CCF934" w14:textId="145279D2" w:rsidR="0066756D" w:rsidRDefault="0066756D" w:rsidP="00A6406D">
      <w:pPr>
        <w:spacing w:line="480" w:lineRule="auto"/>
        <w:rPr>
          <w:rFonts w:ascii="Arial" w:hAnsi="Arial" w:cs="Arial"/>
          <w:sz w:val="24"/>
          <w:szCs w:val="24"/>
        </w:rPr>
      </w:pPr>
      <w:r w:rsidRPr="0066756D">
        <w:rPr>
          <w:rFonts w:ascii="Arial" w:hAnsi="Arial" w:cs="Arial"/>
          <w:sz w:val="24"/>
          <w:szCs w:val="24"/>
        </w:rPr>
        <w:lastRenderedPageBreak/>
        <w:t xml:space="preserve">Welsh Government. (2009) </w:t>
      </w:r>
      <w:r w:rsidRPr="0066756D">
        <w:rPr>
          <w:rFonts w:ascii="Arial" w:hAnsi="Arial" w:cs="Arial"/>
          <w:i/>
          <w:iCs/>
          <w:sz w:val="24"/>
          <w:szCs w:val="24"/>
        </w:rPr>
        <w:t>Outdoor Learning Handbook</w:t>
      </w:r>
      <w:r>
        <w:rPr>
          <w:rFonts w:ascii="Arial" w:hAnsi="Arial" w:cs="Arial"/>
          <w:i/>
          <w:iCs/>
          <w:sz w:val="24"/>
          <w:szCs w:val="24"/>
        </w:rPr>
        <w:t xml:space="preserve">. </w:t>
      </w:r>
      <w:r>
        <w:rPr>
          <w:rFonts w:ascii="Arial" w:hAnsi="Arial" w:cs="Arial"/>
          <w:sz w:val="24"/>
          <w:szCs w:val="24"/>
        </w:rPr>
        <w:t xml:space="preserve">Available at: </w:t>
      </w:r>
      <w:hyperlink r:id="rId23" w:history="1">
        <w:r w:rsidR="00CF08EA" w:rsidRPr="00403E5F">
          <w:rPr>
            <w:rStyle w:val="Hyperlink"/>
            <w:rFonts w:ascii="Arial" w:hAnsi="Arial" w:cs="Arial"/>
            <w:sz w:val="24"/>
            <w:szCs w:val="24"/>
          </w:rPr>
          <w:t>http://learning.gov.wales/docs/learningwales/publications/140828-foundation-phase-outdoor-learning-handbook-en.pdf</w:t>
        </w:r>
      </w:hyperlink>
      <w:r w:rsidR="00CF08EA">
        <w:rPr>
          <w:rFonts w:ascii="Arial" w:hAnsi="Arial" w:cs="Arial"/>
          <w:sz w:val="24"/>
          <w:szCs w:val="24"/>
        </w:rPr>
        <w:t xml:space="preserve"> </w:t>
      </w:r>
      <w:r w:rsidR="003C3621">
        <w:rPr>
          <w:rFonts w:ascii="Arial" w:hAnsi="Arial" w:cs="Arial"/>
          <w:sz w:val="24"/>
          <w:szCs w:val="24"/>
        </w:rPr>
        <w:t xml:space="preserve"> (Accessed 19</w:t>
      </w:r>
      <w:r w:rsidR="003C3621" w:rsidRPr="003C3621">
        <w:rPr>
          <w:rFonts w:ascii="Arial" w:hAnsi="Arial" w:cs="Arial"/>
          <w:sz w:val="24"/>
          <w:szCs w:val="24"/>
          <w:vertAlign w:val="superscript"/>
        </w:rPr>
        <w:t>th</w:t>
      </w:r>
      <w:r w:rsidR="003C3621">
        <w:rPr>
          <w:rFonts w:ascii="Arial" w:hAnsi="Arial" w:cs="Arial"/>
          <w:sz w:val="24"/>
          <w:szCs w:val="24"/>
        </w:rPr>
        <w:t xml:space="preserve"> February 2022). </w:t>
      </w:r>
    </w:p>
    <w:p w14:paraId="29FDF63C" w14:textId="77777777" w:rsidR="003C3621" w:rsidRDefault="003C3621" w:rsidP="00A6406D">
      <w:pPr>
        <w:spacing w:line="480" w:lineRule="auto"/>
        <w:rPr>
          <w:rFonts w:ascii="Arial" w:hAnsi="Arial" w:cs="Arial"/>
          <w:sz w:val="24"/>
          <w:szCs w:val="24"/>
        </w:rPr>
      </w:pPr>
    </w:p>
    <w:p w14:paraId="30338933" w14:textId="79EE1415" w:rsidR="003C3621" w:rsidRDefault="007D29A9" w:rsidP="00A6406D">
      <w:pPr>
        <w:spacing w:line="480" w:lineRule="auto"/>
        <w:rPr>
          <w:rFonts w:ascii="Arial" w:hAnsi="Arial" w:cs="Arial"/>
          <w:sz w:val="24"/>
          <w:szCs w:val="24"/>
        </w:rPr>
      </w:pPr>
      <w:r w:rsidRPr="007D29A9">
        <w:rPr>
          <w:rFonts w:ascii="Arial" w:hAnsi="Arial" w:cs="Arial"/>
          <w:sz w:val="24"/>
          <w:szCs w:val="24"/>
        </w:rPr>
        <w:t xml:space="preserve">Welsh Government. (2011) </w:t>
      </w:r>
      <w:r w:rsidRPr="007D29A9">
        <w:rPr>
          <w:rFonts w:ascii="Arial" w:hAnsi="Arial" w:cs="Arial"/>
          <w:i/>
          <w:iCs/>
          <w:sz w:val="24"/>
          <w:szCs w:val="24"/>
        </w:rPr>
        <w:t>Nurturing Children, Supporting Families.</w:t>
      </w:r>
      <w:r>
        <w:rPr>
          <w:rFonts w:ascii="Arial" w:hAnsi="Arial" w:cs="Arial"/>
          <w:i/>
          <w:iCs/>
          <w:sz w:val="24"/>
          <w:szCs w:val="24"/>
        </w:rPr>
        <w:t xml:space="preserve"> </w:t>
      </w:r>
      <w:r>
        <w:rPr>
          <w:rFonts w:ascii="Arial" w:hAnsi="Arial" w:cs="Arial"/>
          <w:sz w:val="24"/>
          <w:szCs w:val="24"/>
        </w:rPr>
        <w:t>Available at:</w:t>
      </w:r>
      <w:r w:rsidR="008B304F">
        <w:rPr>
          <w:rFonts w:ascii="Arial" w:hAnsi="Arial" w:cs="Arial"/>
          <w:sz w:val="24"/>
          <w:szCs w:val="24"/>
        </w:rPr>
        <w:t xml:space="preserve"> </w:t>
      </w:r>
      <w:hyperlink r:id="rId24" w:history="1">
        <w:r w:rsidR="00BB10F5" w:rsidRPr="00403E5F">
          <w:rPr>
            <w:rStyle w:val="Hyperlink"/>
            <w:rFonts w:ascii="Arial" w:hAnsi="Arial" w:cs="Arial"/>
            <w:sz w:val="24"/>
            <w:szCs w:val="24"/>
          </w:rPr>
          <w:t>https://gweddill.gov.wales/doc/dcells/publications/110216policyen.pdf</w:t>
        </w:r>
      </w:hyperlink>
      <w:r w:rsidR="00BB10F5">
        <w:rPr>
          <w:rFonts w:ascii="Arial" w:hAnsi="Arial" w:cs="Arial"/>
          <w:sz w:val="24"/>
          <w:szCs w:val="24"/>
        </w:rPr>
        <w:t xml:space="preserve">  (Accessed 18</w:t>
      </w:r>
      <w:r w:rsidR="00BB10F5" w:rsidRPr="00BB10F5">
        <w:rPr>
          <w:rFonts w:ascii="Arial" w:hAnsi="Arial" w:cs="Arial"/>
          <w:sz w:val="24"/>
          <w:szCs w:val="24"/>
          <w:vertAlign w:val="superscript"/>
        </w:rPr>
        <w:t>th</w:t>
      </w:r>
      <w:r w:rsidR="00BB10F5">
        <w:rPr>
          <w:rFonts w:ascii="Arial" w:hAnsi="Arial" w:cs="Arial"/>
          <w:sz w:val="24"/>
          <w:szCs w:val="24"/>
        </w:rPr>
        <w:t xml:space="preserve"> February 2022).</w:t>
      </w:r>
    </w:p>
    <w:p w14:paraId="72124B61" w14:textId="77777777" w:rsidR="00082574" w:rsidRDefault="00082574" w:rsidP="00A6406D">
      <w:pPr>
        <w:spacing w:line="480" w:lineRule="auto"/>
        <w:rPr>
          <w:rFonts w:ascii="Arial" w:hAnsi="Arial" w:cs="Arial"/>
          <w:sz w:val="24"/>
          <w:szCs w:val="24"/>
        </w:rPr>
      </w:pPr>
    </w:p>
    <w:p w14:paraId="0ECC246C" w14:textId="6F72412B" w:rsidR="00082574" w:rsidRDefault="00082574" w:rsidP="00A6406D">
      <w:pPr>
        <w:spacing w:line="480" w:lineRule="auto"/>
        <w:rPr>
          <w:rFonts w:ascii="Arial" w:hAnsi="Arial" w:cs="Arial"/>
          <w:sz w:val="24"/>
          <w:szCs w:val="24"/>
        </w:rPr>
      </w:pPr>
      <w:r w:rsidRPr="00082574">
        <w:rPr>
          <w:rFonts w:ascii="Arial" w:hAnsi="Arial" w:cs="Arial"/>
          <w:sz w:val="24"/>
          <w:szCs w:val="24"/>
        </w:rPr>
        <w:t xml:space="preserve">Welsh Government. (2013) </w:t>
      </w:r>
      <w:r w:rsidRPr="00082574">
        <w:rPr>
          <w:rFonts w:ascii="Arial" w:hAnsi="Arial" w:cs="Arial"/>
          <w:i/>
          <w:iCs/>
          <w:sz w:val="24"/>
          <w:szCs w:val="24"/>
        </w:rPr>
        <w:t>Building A Brighter Future</w:t>
      </w:r>
      <w:r>
        <w:rPr>
          <w:rFonts w:ascii="Arial" w:hAnsi="Arial" w:cs="Arial"/>
          <w:i/>
          <w:iCs/>
          <w:sz w:val="24"/>
          <w:szCs w:val="24"/>
        </w:rPr>
        <w:t xml:space="preserve">. </w:t>
      </w:r>
      <w:r>
        <w:rPr>
          <w:rFonts w:ascii="Arial" w:hAnsi="Arial" w:cs="Arial"/>
          <w:sz w:val="24"/>
          <w:szCs w:val="24"/>
        </w:rPr>
        <w:t xml:space="preserve">Available at: </w:t>
      </w:r>
      <w:hyperlink r:id="rId25" w:history="1">
        <w:r w:rsidR="00D26FAB" w:rsidRPr="00403E5F">
          <w:rPr>
            <w:rStyle w:val="Hyperlink"/>
            <w:rFonts w:ascii="Arial" w:hAnsi="Arial" w:cs="Arial"/>
            <w:sz w:val="24"/>
            <w:szCs w:val="24"/>
          </w:rPr>
          <w:t>https://gov.wales/doc/dcells/publications/130716-building-brighter-future-en.pdf</w:t>
        </w:r>
      </w:hyperlink>
      <w:r w:rsidR="00D26FAB">
        <w:rPr>
          <w:rFonts w:ascii="Arial" w:hAnsi="Arial" w:cs="Arial"/>
          <w:sz w:val="24"/>
          <w:szCs w:val="24"/>
        </w:rPr>
        <w:t xml:space="preserve">  (Accessed </w:t>
      </w:r>
      <w:r w:rsidR="00E03732">
        <w:rPr>
          <w:rFonts w:ascii="Arial" w:hAnsi="Arial" w:cs="Arial"/>
          <w:sz w:val="24"/>
          <w:szCs w:val="24"/>
        </w:rPr>
        <w:t>16</w:t>
      </w:r>
      <w:r w:rsidR="00E03732" w:rsidRPr="00E03732">
        <w:rPr>
          <w:rFonts w:ascii="Arial" w:hAnsi="Arial" w:cs="Arial"/>
          <w:sz w:val="24"/>
          <w:szCs w:val="24"/>
          <w:vertAlign w:val="superscript"/>
        </w:rPr>
        <w:t>th</w:t>
      </w:r>
      <w:r w:rsidR="00E03732">
        <w:rPr>
          <w:rFonts w:ascii="Arial" w:hAnsi="Arial" w:cs="Arial"/>
          <w:sz w:val="24"/>
          <w:szCs w:val="24"/>
        </w:rPr>
        <w:t xml:space="preserve"> February 2022). </w:t>
      </w:r>
    </w:p>
    <w:p w14:paraId="769B9610" w14:textId="77777777" w:rsidR="00842B14" w:rsidRDefault="00842B14" w:rsidP="00A6406D">
      <w:pPr>
        <w:spacing w:line="480" w:lineRule="auto"/>
        <w:rPr>
          <w:rFonts w:ascii="Arial" w:hAnsi="Arial" w:cs="Arial"/>
          <w:sz w:val="24"/>
          <w:szCs w:val="24"/>
        </w:rPr>
      </w:pPr>
    </w:p>
    <w:p w14:paraId="5A8921BB" w14:textId="77777777" w:rsidR="00FA3B89" w:rsidRDefault="00842B14" w:rsidP="00A6406D">
      <w:pPr>
        <w:spacing w:line="480" w:lineRule="auto"/>
        <w:rPr>
          <w:rFonts w:ascii="Arial" w:hAnsi="Arial" w:cs="Arial"/>
          <w:sz w:val="24"/>
          <w:szCs w:val="24"/>
        </w:rPr>
      </w:pPr>
      <w:r w:rsidRPr="00842B14">
        <w:rPr>
          <w:rFonts w:ascii="Arial" w:hAnsi="Arial" w:cs="Arial"/>
          <w:sz w:val="24"/>
          <w:szCs w:val="24"/>
        </w:rPr>
        <w:t xml:space="preserve">Welsh Government. (2014a) </w:t>
      </w:r>
      <w:r w:rsidRPr="00842B14">
        <w:rPr>
          <w:rFonts w:ascii="Arial" w:hAnsi="Arial" w:cs="Arial"/>
          <w:i/>
          <w:iCs/>
          <w:sz w:val="24"/>
          <w:szCs w:val="24"/>
        </w:rPr>
        <w:t>Social Services and Well-being Wales Act.</w:t>
      </w:r>
      <w:r w:rsidR="00E33BC5">
        <w:rPr>
          <w:rFonts w:ascii="Arial" w:hAnsi="Arial" w:cs="Arial"/>
          <w:i/>
          <w:iCs/>
          <w:sz w:val="24"/>
          <w:szCs w:val="24"/>
        </w:rPr>
        <w:t xml:space="preserve"> </w:t>
      </w:r>
      <w:r w:rsidR="00E33BC5" w:rsidRPr="00E33BC5">
        <w:rPr>
          <w:rFonts w:ascii="Arial" w:hAnsi="Arial" w:cs="Arial"/>
          <w:sz w:val="24"/>
          <w:szCs w:val="24"/>
        </w:rPr>
        <w:t>Available at:</w:t>
      </w:r>
      <w:r w:rsidR="00E33BC5">
        <w:rPr>
          <w:rFonts w:ascii="Arial" w:hAnsi="Arial" w:cs="Arial"/>
          <w:sz w:val="24"/>
          <w:szCs w:val="24"/>
        </w:rPr>
        <w:t xml:space="preserve"> </w:t>
      </w:r>
      <w:hyperlink r:id="rId26" w:history="1">
        <w:r w:rsidR="00D972A8" w:rsidRPr="00403E5F">
          <w:rPr>
            <w:rStyle w:val="Hyperlink"/>
            <w:rFonts w:ascii="Arial" w:hAnsi="Arial" w:cs="Arial"/>
            <w:sz w:val="24"/>
            <w:szCs w:val="24"/>
          </w:rPr>
          <w:t>https://www.legislation.gov.uk/anaw/2014/4/contents</w:t>
        </w:r>
      </w:hyperlink>
      <w:r w:rsidR="00D972A8">
        <w:rPr>
          <w:rFonts w:ascii="Arial" w:hAnsi="Arial" w:cs="Arial"/>
          <w:sz w:val="24"/>
          <w:szCs w:val="24"/>
        </w:rPr>
        <w:t xml:space="preserve">  (Accessed 18</w:t>
      </w:r>
      <w:r w:rsidR="00D972A8" w:rsidRPr="00D972A8">
        <w:rPr>
          <w:rFonts w:ascii="Arial" w:hAnsi="Arial" w:cs="Arial"/>
          <w:sz w:val="24"/>
          <w:szCs w:val="24"/>
          <w:vertAlign w:val="superscript"/>
        </w:rPr>
        <w:t>th</w:t>
      </w:r>
      <w:r w:rsidR="00D972A8">
        <w:rPr>
          <w:rFonts w:ascii="Arial" w:hAnsi="Arial" w:cs="Arial"/>
          <w:sz w:val="24"/>
          <w:szCs w:val="24"/>
        </w:rPr>
        <w:t xml:space="preserve"> February 2022). </w:t>
      </w:r>
    </w:p>
    <w:p w14:paraId="7EBA8BDA" w14:textId="77777777" w:rsidR="00FA3B89" w:rsidRDefault="00FA3B89" w:rsidP="00A6406D">
      <w:pPr>
        <w:spacing w:line="480" w:lineRule="auto"/>
        <w:rPr>
          <w:rFonts w:ascii="Arial" w:hAnsi="Arial" w:cs="Arial"/>
          <w:sz w:val="24"/>
          <w:szCs w:val="24"/>
        </w:rPr>
      </w:pPr>
    </w:p>
    <w:p w14:paraId="1ECA7522" w14:textId="5E7457A5" w:rsidR="00842B14" w:rsidRDefault="00842B14" w:rsidP="00A6406D">
      <w:pPr>
        <w:spacing w:line="480" w:lineRule="auto"/>
        <w:rPr>
          <w:rFonts w:ascii="Arial" w:hAnsi="Arial" w:cs="Arial"/>
          <w:sz w:val="24"/>
          <w:szCs w:val="24"/>
        </w:rPr>
      </w:pPr>
      <w:r w:rsidRPr="00E33BC5">
        <w:rPr>
          <w:rFonts w:ascii="Arial" w:hAnsi="Arial" w:cs="Arial"/>
          <w:sz w:val="24"/>
          <w:szCs w:val="24"/>
        </w:rPr>
        <w:t xml:space="preserve"> </w:t>
      </w:r>
      <w:r w:rsidR="00DB78EA" w:rsidRPr="00DB78EA">
        <w:rPr>
          <w:rFonts w:ascii="Arial" w:hAnsi="Arial" w:cs="Arial"/>
          <w:sz w:val="24"/>
          <w:szCs w:val="24"/>
        </w:rPr>
        <w:t xml:space="preserve">Welsh Government. (2014b) </w:t>
      </w:r>
      <w:r w:rsidR="00DB78EA" w:rsidRPr="00DB78EA">
        <w:rPr>
          <w:rFonts w:ascii="Arial" w:hAnsi="Arial" w:cs="Arial"/>
          <w:i/>
          <w:iCs/>
          <w:sz w:val="24"/>
          <w:szCs w:val="24"/>
        </w:rPr>
        <w:t>Flying Start Annex: Quality Childcare Guidance</w:t>
      </w:r>
      <w:r w:rsidR="00DB78EA">
        <w:rPr>
          <w:rFonts w:ascii="Arial" w:hAnsi="Arial" w:cs="Arial"/>
          <w:i/>
          <w:iCs/>
          <w:sz w:val="24"/>
          <w:szCs w:val="24"/>
        </w:rPr>
        <w:t xml:space="preserve">. </w:t>
      </w:r>
      <w:r w:rsidR="00DB78EA">
        <w:rPr>
          <w:rFonts w:ascii="Arial" w:hAnsi="Arial" w:cs="Arial"/>
          <w:sz w:val="24"/>
          <w:szCs w:val="24"/>
        </w:rPr>
        <w:t xml:space="preserve">Available at: </w:t>
      </w:r>
      <w:hyperlink r:id="rId27" w:history="1">
        <w:r w:rsidR="00344B9B" w:rsidRPr="00403E5F">
          <w:rPr>
            <w:rStyle w:val="Hyperlink"/>
            <w:rFonts w:ascii="Arial" w:hAnsi="Arial" w:cs="Arial"/>
            <w:sz w:val="24"/>
            <w:szCs w:val="24"/>
          </w:rPr>
          <w:t>https://gweddill.gov.wales/docs/dsjlg/publications/130926fsannex2en.pdf</w:t>
        </w:r>
      </w:hyperlink>
      <w:r w:rsidR="00344B9B">
        <w:rPr>
          <w:rFonts w:ascii="Arial" w:hAnsi="Arial" w:cs="Arial"/>
          <w:sz w:val="24"/>
          <w:szCs w:val="24"/>
        </w:rPr>
        <w:t xml:space="preserve">  (Accessed </w:t>
      </w:r>
      <w:r w:rsidR="00E2532B">
        <w:rPr>
          <w:rFonts w:ascii="Arial" w:hAnsi="Arial" w:cs="Arial"/>
          <w:sz w:val="24"/>
          <w:szCs w:val="24"/>
        </w:rPr>
        <w:t>19</w:t>
      </w:r>
      <w:r w:rsidR="00E2532B" w:rsidRPr="00E2532B">
        <w:rPr>
          <w:rFonts w:ascii="Arial" w:hAnsi="Arial" w:cs="Arial"/>
          <w:sz w:val="24"/>
          <w:szCs w:val="24"/>
          <w:vertAlign w:val="superscript"/>
        </w:rPr>
        <w:t>th</w:t>
      </w:r>
      <w:r w:rsidR="00E2532B">
        <w:rPr>
          <w:rFonts w:ascii="Arial" w:hAnsi="Arial" w:cs="Arial"/>
          <w:sz w:val="24"/>
          <w:szCs w:val="24"/>
        </w:rPr>
        <w:t xml:space="preserve"> February 20220. </w:t>
      </w:r>
    </w:p>
    <w:p w14:paraId="02561EE9" w14:textId="77777777" w:rsidR="00E2532B" w:rsidRDefault="00E2532B" w:rsidP="00A6406D">
      <w:pPr>
        <w:spacing w:line="480" w:lineRule="auto"/>
        <w:rPr>
          <w:rFonts w:ascii="Arial" w:hAnsi="Arial" w:cs="Arial"/>
          <w:sz w:val="24"/>
          <w:szCs w:val="24"/>
        </w:rPr>
      </w:pPr>
    </w:p>
    <w:p w14:paraId="5778D7BD" w14:textId="5BD6814E" w:rsidR="00E2532B" w:rsidRDefault="0051421C" w:rsidP="00A6406D">
      <w:pPr>
        <w:spacing w:line="480" w:lineRule="auto"/>
        <w:rPr>
          <w:rFonts w:ascii="Arial" w:hAnsi="Arial" w:cs="Arial"/>
          <w:sz w:val="24"/>
          <w:szCs w:val="24"/>
        </w:rPr>
      </w:pPr>
      <w:r w:rsidRPr="0051421C">
        <w:rPr>
          <w:rFonts w:ascii="Arial" w:hAnsi="Arial" w:cs="Arial"/>
          <w:sz w:val="24"/>
          <w:szCs w:val="24"/>
        </w:rPr>
        <w:lastRenderedPageBreak/>
        <w:t xml:space="preserve">Welsh Government. (2015a) </w:t>
      </w:r>
      <w:r w:rsidRPr="0051421C">
        <w:rPr>
          <w:rFonts w:ascii="Arial" w:hAnsi="Arial" w:cs="Arial"/>
          <w:i/>
          <w:iCs/>
          <w:sz w:val="24"/>
          <w:szCs w:val="24"/>
        </w:rPr>
        <w:t>Implementation of Children’s Rights in Wales.</w:t>
      </w:r>
      <w:r>
        <w:rPr>
          <w:rFonts w:ascii="Arial" w:hAnsi="Arial" w:cs="Arial"/>
          <w:i/>
          <w:iCs/>
          <w:sz w:val="24"/>
          <w:szCs w:val="24"/>
        </w:rPr>
        <w:t xml:space="preserve"> </w:t>
      </w:r>
      <w:r w:rsidR="001B0130">
        <w:rPr>
          <w:rFonts w:ascii="Arial" w:hAnsi="Arial" w:cs="Arial"/>
          <w:sz w:val="24"/>
          <w:szCs w:val="24"/>
        </w:rPr>
        <w:t xml:space="preserve">Available at: </w:t>
      </w:r>
      <w:hyperlink r:id="rId28" w:history="1">
        <w:r w:rsidR="00437369" w:rsidRPr="00403E5F">
          <w:rPr>
            <w:rStyle w:val="Hyperlink"/>
            <w:rFonts w:ascii="Arial" w:hAnsi="Arial" w:cs="Arial"/>
            <w:sz w:val="24"/>
            <w:szCs w:val="24"/>
          </w:rPr>
          <w:t>https://gweddill.gov.wales/topics/people-and-communities/people/children-and-young-people/rights/implementation-of-children-rights/?=en</w:t>
        </w:r>
      </w:hyperlink>
      <w:r w:rsidR="00437369">
        <w:rPr>
          <w:rFonts w:ascii="Arial" w:hAnsi="Arial" w:cs="Arial"/>
          <w:sz w:val="24"/>
          <w:szCs w:val="24"/>
        </w:rPr>
        <w:t xml:space="preserve">  (Accessed </w:t>
      </w:r>
      <w:r w:rsidR="00276314">
        <w:rPr>
          <w:rFonts w:ascii="Arial" w:hAnsi="Arial" w:cs="Arial"/>
          <w:sz w:val="24"/>
          <w:szCs w:val="24"/>
        </w:rPr>
        <w:t>20</w:t>
      </w:r>
      <w:r w:rsidR="00276314" w:rsidRPr="00276314">
        <w:rPr>
          <w:rFonts w:ascii="Arial" w:hAnsi="Arial" w:cs="Arial"/>
          <w:sz w:val="24"/>
          <w:szCs w:val="24"/>
          <w:vertAlign w:val="superscript"/>
        </w:rPr>
        <w:t>th</w:t>
      </w:r>
      <w:r w:rsidR="00276314">
        <w:rPr>
          <w:rFonts w:ascii="Arial" w:hAnsi="Arial" w:cs="Arial"/>
          <w:sz w:val="24"/>
          <w:szCs w:val="24"/>
        </w:rPr>
        <w:t xml:space="preserve"> February 2022). </w:t>
      </w:r>
    </w:p>
    <w:p w14:paraId="51CB3C5E" w14:textId="77777777" w:rsidR="00276314" w:rsidRDefault="00276314" w:rsidP="00A6406D">
      <w:pPr>
        <w:spacing w:line="480" w:lineRule="auto"/>
        <w:rPr>
          <w:rFonts w:ascii="Arial" w:hAnsi="Arial" w:cs="Arial"/>
          <w:sz w:val="24"/>
          <w:szCs w:val="24"/>
        </w:rPr>
      </w:pPr>
    </w:p>
    <w:p w14:paraId="7E5EA788" w14:textId="298A0127" w:rsidR="00276314" w:rsidRDefault="00E6320A" w:rsidP="00A6406D">
      <w:pPr>
        <w:spacing w:line="480" w:lineRule="auto"/>
        <w:rPr>
          <w:rFonts w:ascii="Arial" w:hAnsi="Arial" w:cs="Arial"/>
          <w:sz w:val="24"/>
          <w:szCs w:val="24"/>
        </w:rPr>
      </w:pPr>
      <w:r w:rsidRPr="00E6320A">
        <w:rPr>
          <w:rFonts w:ascii="Arial" w:hAnsi="Arial" w:cs="Arial"/>
          <w:sz w:val="24"/>
          <w:szCs w:val="24"/>
        </w:rPr>
        <w:t xml:space="preserve">Welsh Government. (2015b) </w:t>
      </w:r>
      <w:r w:rsidRPr="00E6320A">
        <w:rPr>
          <w:rFonts w:ascii="Arial" w:hAnsi="Arial" w:cs="Arial"/>
          <w:i/>
          <w:iCs/>
          <w:sz w:val="24"/>
          <w:szCs w:val="24"/>
        </w:rPr>
        <w:t>Foundation Phase Framework.</w:t>
      </w:r>
      <w:r>
        <w:rPr>
          <w:rFonts w:ascii="Arial" w:hAnsi="Arial" w:cs="Arial"/>
          <w:i/>
          <w:iCs/>
          <w:sz w:val="24"/>
          <w:szCs w:val="24"/>
        </w:rPr>
        <w:t xml:space="preserve"> </w:t>
      </w:r>
      <w:r>
        <w:rPr>
          <w:rFonts w:ascii="Arial" w:hAnsi="Arial" w:cs="Arial"/>
          <w:sz w:val="24"/>
          <w:szCs w:val="24"/>
        </w:rPr>
        <w:t>Available at:</w:t>
      </w:r>
      <w:r w:rsidR="00C43950">
        <w:rPr>
          <w:rFonts w:ascii="Arial" w:hAnsi="Arial" w:cs="Arial"/>
          <w:sz w:val="24"/>
          <w:szCs w:val="24"/>
        </w:rPr>
        <w:t xml:space="preserve"> </w:t>
      </w:r>
      <w:hyperlink r:id="rId29" w:history="1">
        <w:r w:rsidR="00B74569" w:rsidRPr="00403E5F">
          <w:rPr>
            <w:rStyle w:val="Hyperlink"/>
            <w:rFonts w:ascii="Arial" w:hAnsi="Arial" w:cs="Arial"/>
            <w:sz w:val="24"/>
            <w:szCs w:val="24"/>
          </w:rPr>
          <w:t>https://beta.gov.wales/sites/default/files/publications/2018-02/foundation-phase-framework-revised-2015.pdf</w:t>
        </w:r>
      </w:hyperlink>
      <w:r w:rsidR="00B74569">
        <w:rPr>
          <w:rFonts w:ascii="Arial" w:hAnsi="Arial" w:cs="Arial"/>
          <w:sz w:val="24"/>
          <w:szCs w:val="24"/>
        </w:rPr>
        <w:t xml:space="preserve">  (Accessed </w:t>
      </w:r>
      <w:r w:rsidR="00EA3CA0">
        <w:rPr>
          <w:rFonts w:ascii="Arial" w:hAnsi="Arial" w:cs="Arial"/>
          <w:sz w:val="24"/>
          <w:szCs w:val="24"/>
        </w:rPr>
        <w:t>15</w:t>
      </w:r>
      <w:r w:rsidR="00EA3CA0" w:rsidRPr="00EA3CA0">
        <w:rPr>
          <w:rFonts w:ascii="Arial" w:hAnsi="Arial" w:cs="Arial"/>
          <w:sz w:val="24"/>
          <w:szCs w:val="24"/>
          <w:vertAlign w:val="superscript"/>
        </w:rPr>
        <w:t>th</w:t>
      </w:r>
      <w:r w:rsidR="00EA3CA0">
        <w:rPr>
          <w:rFonts w:ascii="Arial" w:hAnsi="Arial" w:cs="Arial"/>
          <w:sz w:val="24"/>
          <w:szCs w:val="24"/>
        </w:rPr>
        <w:t xml:space="preserve"> February 2022). </w:t>
      </w:r>
    </w:p>
    <w:p w14:paraId="72D21A22" w14:textId="77777777" w:rsidR="00EA3CA0" w:rsidRDefault="00EA3CA0" w:rsidP="00A6406D">
      <w:pPr>
        <w:spacing w:line="480" w:lineRule="auto"/>
        <w:rPr>
          <w:rFonts w:ascii="Arial" w:hAnsi="Arial" w:cs="Arial"/>
          <w:sz w:val="24"/>
          <w:szCs w:val="24"/>
        </w:rPr>
      </w:pPr>
    </w:p>
    <w:p w14:paraId="496D66EB" w14:textId="49103895" w:rsidR="00EA3CA0" w:rsidRDefault="0083247D" w:rsidP="00A6406D">
      <w:pPr>
        <w:spacing w:line="480" w:lineRule="auto"/>
        <w:rPr>
          <w:rFonts w:ascii="Arial" w:hAnsi="Arial" w:cs="Arial"/>
          <w:sz w:val="24"/>
          <w:szCs w:val="24"/>
        </w:rPr>
      </w:pPr>
      <w:r w:rsidRPr="0083247D">
        <w:rPr>
          <w:rFonts w:ascii="Arial" w:hAnsi="Arial" w:cs="Arial"/>
          <w:sz w:val="24"/>
          <w:szCs w:val="24"/>
        </w:rPr>
        <w:t xml:space="preserve">Welsh Government. (2016) </w:t>
      </w:r>
      <w:r w:rsidRPr="0083247D">
        <w:rPr>
          <w:rFonts w:ascii="Arial" w:hAnsi="Arial" w:cs="Arial"/>
          <w:i/>
          <w:iCs/>
          <w:sz w:val="24"/>
          <w:szCs w:val="24"/>
        </w:rPr>
        <w:t>National Minimum Standards for Regulated Childcare for Children up to the Age of 12 Years.</w:t>
      </w:r>
      <w:r>
        <w:rPr>
          <w:rFonts w:ascii="Arial" w:hAnsi="Arial" w:cs="Arial"/>
          <w:i/>
          <w:iCs/>
          <w:sz w:val="24"/>
          <w:szCs w:val="24"/>
        </w:rPr>
        <w:t xml:space="preserve"> </w:t>
      </w:r>
      <w:r>
        <w:rPr>
          <w:rFonts w:ascii="Arial" w:hAnsi="Arial" w:cs="Arial"/>
          <w:sz w:val="24"/>
          <w:szCs w:val="24"/>
        </w:rPr>
        <w:t xml:space="preserve">Available at: </w:t>
      </w:r>
      <w:hyperlink r:id="rId30" w:history="1">
        <w:r w:rsidR="007E616B" w:rsidRPr="00403E5F">
          <w:rPr>
            <w:rStyle w:val="Hyperlink"/>
            <w:rFonts w:ascii="Arial" w:hAnsi="Arial" w:cs="Arial"/>
            <w:sz w:val="24"/>
            <w:szCs w:val="24"/>
          </w:rPr>
          <w:t>https://careinspectorate.wales/sites/default/files/2018-01/160411regchildcareen.pdf</w:t>
        </w:r>
      </w:hyperlink>
      <w:r w:rsidR="007E616B">
        <w:rPr>
          <w:rFonts w:ascii="Arial" w:hAnsi="Arial" w:cs="Arial"/>
          <w:sz w:val="24"/>
          <w:szCs w:val="24"/>
        </w:rPr>
        <w:t xml:space="preserve">  (Accessed </w:t>
      </w:r>
      <w:r w:rsidR="00571B17">
        <w:rPr>
          <w:rFonts w:ascii="Arial" w:hAnsi="Arial" w:cs="Arial"/>
          <w:sz w:val="24"/>
          <w:szCs w:val="24"/>
        </w:rPr>
        <w:t>19</w:t>
      </w:r>
      <w:r w:rsidR="00571B17" w:rsidRPr="00571B17">
        <w:rPr>
          <w:rFonts w:ascii="Arial" w:hAnsi="Arial" w:cs="Arial"/>
          <w:sz w:val="24"/>
          <w:szCs w:val="24"/>
          <w:vertAlign w:val="superscript"/>
        </w:rPr>
        <w:t>th</w:t>
      </w:r>
      <w:r w:rsidR="00571B17">
        <w:rPr>
          <w:rFonts w:ascii="Arial" w:hAnsi="Arial" w:cs="Arial"/>
          <w:sz w:val="24"/>
          <w:szCs w:val="24"/>
        </w:rPr>
        <w:t xml:space="preserve"> February 2022). </w:t>
      </w:r>
    </w:p>
    <w:p w14:paraId="509B572B" w14:textId="77777777" w:rsidR="00571B17" w:rsidRDefault="00571B17" w:rsidP="00A6406D">
      <w:pPr>
        <w:spacing w:line="480" w:lineRule="auto"/>
        <w:rPr>
          <w:rFonts w:ascii="Arial" w:hAnsi="Arial" w:cs="Arial"/>
          <w:sz w:val="24"/>
          <w:szCs w:val="24"/>
        </w:rPr>
      </w:pPr>
    </w:p>
    <w:p w14:paraId="30BCEB4F" w14:textId="3D177981" w:rsidR="00571B17" w:rsidRDefault="00FF43BF" w:rsidP="00A6406D">
      <w:pPr>
        <w:spacing w:line="480" w:lineRule="auto"/>
        <w:rPr>
          <w:rFonts w:ascii="Arial" w:hAnsi="Arial" w:cs="Arial"/>
          <w:sz w:val="24"/>
          <w:szCs w:val="24"/>
        </w:rPr>
      </w:pPr>
      <w:r w:rsidRPr="00FF43BF">
        <w:rPr>
          <w:rFonts w:ascii="Arial" w:hAnsi="Arial" w:cs="Arial"/>
          <w:sz w:val="24"/>
          <w:szCs w:val="24"/>
        </w:rPr>
        <w:t xml:space="preserve">West, A., Roberts, J. and Noden, P. (2010) </w:t>
      </w:r>
      <w:r w:rsidRPr="00FF43BF">
        <w:rPr>
          <w:rFonts w:ascii="Arial" w:hAnsi="Arial" w:cs="Arial"/>
          <w:i/>
          <w:iCs/>
          <w:sz w:val="24"/>
          <w:szCs w:val="24"/>
        </w:rPr>
        <w:t>Funding Early Years Education and Care: Can a Mixed Economy of Providers Deliver Universal High-Quality Provision?</w:t>
      </w:r>
      <w:r w:rsidRPr="00FF43BF">
        <w:rPr>
          <w:rFonts w:ascii="Arial" w:hAnsi="Arial" w:cs="Arial"/>
          <w:sz w:val="24"/>
          <w:szCs w:val="24"/>
        </w:rPr>
        <w:t xml:space="preserve"> British Journal of Educational Studies. Volume 58, pp 155-179.</w:t>
      </w:r>
    </w:p>
    <w:p w14:paraId="4CC92095" w14:textId="77777777" w:rsidR="00FF43BF" w:rsidRDefault="00FF43BF" w:rsidP="00A6406D">
      <w:pPr>
        <w:spacing w:line="480" w:lineRule="auto"/>
        <w:rPr>
          <w:rFonts w:ascii="Arial" w:hAnsi="Arial" w:cs="Arial"/>
          <w:sz w:val="24"/>
          <w:szCs w:val="24"/>
        </w:rPr>
      </w:pPr>
    </w:p>
    <w:p w14:paraId="58259E43" w14:textId="2A72F40A" w:rsidR="00FF43BF" w:rsidRPr="00FA1616" w:rsidRDefault="00FA1616" w:rsidP="00A6406D">
      <w:pPr>
        <w:spacing w:line="480" w:lineRule="auto"/>
        <w:rPr>
          <w:rFonts w:ascii="Arial" w:hAnsi="Arial" w:cs="Arial"/>
          <w:sz w:val="24"/>
          <w:szCs w:val="24"/>
        </w:rPr>
      </w:pPr>
      <w:r w:rsidRPr="00FA1616">
        <w:rPr>
          <w:rFonts w:ascii="Arial" w:hAnsi="Arial" w:cs="Arial"/>
          <w:sz w:val="24"/>
          <w:szCs w:val="24"/>
        </w:rPr>
        <w:t xml:space="preserve">White, J. (2014) </w:t>
      </w:r>
      <w:r w:rsidRPr="00FA1616">
        <w:rPr>
          <w:rFonts w:ascii="Arial" w:hAnsi="Arial" w:cs="Arial"/>
          <w:i/>
          <w:iCs/>
          <w:sz w:val="24"/>
          <w:szCs w:val="24"/>
        </w:rPr>
        <w:t>Planning and Learning Outdoors: Making Provision for High Quality Experiences in the Outdoor Environment with Children 3-7</w:t>
      </w:r>
      <w:r w:rsidRPr="00FA1616">
        <w:rPr>
          <w:rFonts w:ascii="Arial" w:hAnsi="Arial" w:cs="Arial"/>
          <w:sz w:val="24"/>
          <w:szCs w:val="24"/>
        </w:rPr>
        <w:t>. (2nd edition) Oxon: Routledge.</w:t>
      </w:r>
    </w:p>
    <w:p w14:paraId="246371B5" w14:textId="77777777" w:rsidR="00650A3D" w:rsidRPr="00650A3D" w:rsidRDefault="00650A3D" w:rsidP="00A6406D">
      <w:pPr>
        <w:spacing w:line="480" w:lineRule="auto"/>
        <w:rPr>
          <w:rFonts w:ascii="Arial" w:hAnsi="Arial" w:cs="Arial"/>
          <w:sz w:val="24"/>
          <w:szCs w:val="24"/>
        </w:rPr>
      </w:pPr>
    </w:p>
    <w:p w14:paraId="0A8FDC13" w14:textId="77777777" w:rsidR="00117505" w:rsidRPr="00B77C01" w:rsidRDefault="00117505" w:rsidP="00A6406D">
      <w:pPr>
        <w:spacing w:line="480" w:lineRule="auto"/>
        <w:rPr>
          <w:rFonts w:ascii="Arial" w:hAnsi="Arial" w:cs="Arial"/>
          <w:i/>
          <w:iCs/>
          <w:sz w:val="24"/>
          <w:szCs w:val="24"/>
        </w:rPr>
      </w:pPr>
    </w:p>
    <w:p w14:paraId="0E6FCB35" w14:textId="77777777" w:rsidR="006E533D" w:rsidRDefault="006E533D" w:rsidP="00A6406D">
      <w:pPr>
        <w:spacing w:line="480" w:lineRule="auto"/>
        <w:rPr>
          <w:rFonts w:ascii="Arial" w:hAnsi="Arial" w:cs="Arial"/>
          <w:sz w:val="24"/>
          <w:szCs w:val="24"/>
        </w:rPr>
      </w:pPr>
    </w:p>
    <w:p w14:paraId="2A1CCB44" w14:textId="5CA3AEA5" w:rsidR="00D73DD8" w:rsidRPr="006E533D" w:rsidRDefault="004B4E53" w:rsidP="00A6406D">
      <w:pPr>
        <w:spacing w:line="480" w:lineRule="auto"/>
        <w:rPr>
          <w:rFonts w:ascii="Arial" w:hAnsi="Arial" w:cs="Arial"/>
          <w:sz w:val="24"/>
          <w:szCs w:val="24"/>
        </w:rPr>
      </w:pPr>
      <w:r w:rsidRPr="006E533D">
        <w:rPr>
          <w:rFonts w:ascii="Arial" w:hAnsi="Arial" w:cs="Arial"/>
          <w:i/>
          <w:iCs/>
          <w:sz w:val="24"/>
          <w:szCs w:val="24"/>
        </w:rPr>
        <w:t xml:space="preserve"> </w:t>
      </w:r>
    </w:p>
    <w:p w14:paraId="2296CC47" w14:textId="77777777" w:rsidR="00D73DD8" w:rsidRDefault="00D73DD8" w:rsidP="00A6406D">
      <w:pPr>
        <w:spacing w:line="480" w:lineRule="auto"/>
        <w:rPr>
          <w:rFonts w:ascii="Arial" w:hAnsi="Arial" w:cs="Arial"/>
          <w:sz w:val="24"/>
          <w:szCs w:val="24"/>
        </w:rPr>
      </w:pPr>
    </w:p>
    <w:p w14:paraId="1D4C8F69" w14:textId="77777777" w:rsidR="00D73DD8" w:rsidRDefault="00D73DD8" w:rsidP="00A6406D">
      <w:pPr>
        <w:spacing w:line="480" w:lineRule="auto"/>
        <w:rPr>
          <w:rFonts w:ascii="Arial" w:hAnsi="Arial" w:cs="Arial"/>
          <w:sz w:val="24"/>
          <w:szCs w:val="24"/>
        </w:rPr>
      </w:pPr>
    </w:p>
    <w:p w14:paraId="6565B6A3" w14:textId="77777777" w:rsidR="00D73DD8" w:rsidRDefault="00D73DD8" w:rsidP="00A6406D">
      <w:pPr>
        <w:spacing w:line="480" w:lineRule="auto"/>
        <w:rPr>
          <w:rFonts w:ascii="Arial" w:hAnsi="Arial" w:cs="Arial"/>
          <w:sz w:val="24"/>
          <w:szCs w:val="24"/>
        </w:rPr>
      </w:pPr>
    </w:p>
    <w:p w14:paraId="4C8FCB45" w14:textId="77777777" w:rsidR="0042798B" w:rsidRDefault="0042798B">
      <w:pPr>
        <w:rPr>
          <w:rFonts w:ascii="Arial" w:hAnsi="Arial" w:cs="Arial"/>
          <w:sz w:val="24"/>
          <w:szCs w:val="24"/>
        </w:rPr>
      </w:pPr>
    </w:p>
    <w:p w14:paraId="24452D26" w14:textId="77777777" w:rsidR="0042798B" w:rsidRDefault="0042798B" w:rsidP="0042798B">
      <w:pPr>
        <w:pStyle w:val="ListParagraph"/>
        <w:ind w:left="1080"/>
        <w:rPr>
          <w:rFonts w:ascii="Arial" w:hAnsi="Arial" w:cs="Arial"/>
          <w:sz w:val="24"/>
          <w:szCs w:val="24"/>
        </w:rPr>
      </w:pPr>
    </w:p>
    <w:p w14:paraId="4B4747B0" w14:textId="1EAC8704" w:rsidR="00150D95" w:rsidRPr="003D010B" w:rsidRDefault="00983E27">
      <w:pPr>
        <w:rPr>
          <w:rFonts w:ascii="Arial" w:hAnsi="Arial" w:cs="Arial"/>
          <w:sz w:val="24"/>
          <w:szCs w:val="24"/>
        </w:rPr>
      </w:pPr>
      <w:r>
        <w:rPr>
          <w:rFonts w:ascii="Arial" w:hAnsi="Arial" w:cs="Arial"/>
          <w:sz w:val="24"/>
          <w:szCs w:val="24"/>
        </w:rPr>
        <w:t xml:space="preserve"> </w:t>
      </w:r>
      <w:r w:rsidR="003D010B">
        <w:rPr>
          <w:rFonts w:ascii="Arial" w:hAnsi="Arial" w:cs="Arial"/>
          <w:sz w:val="24"/>
          <w:szCs w:val="24"/>
        </w:rPr>
        <w:t xml:space="preserve"> </w:t>
      </w:r>
    </w:p>
    <w:sectPr w:rsidR="00150D95" w:rsidRPr="003D010B">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3A7BB" w14:textId="77777777" w:rsidR="000F2C13" w:rsidRDefault="000F2C13" w:rsidP="00FE4EA0">
      <w:pPr>
        <w:spacing w:after="0" w:line="240" w:lineRule="auto"/>
      </w:pPr>
      <w:r>
        <w:separator/>
      </w:r>
    </w:p>
  </w:endnote>
  <w:endnote w:type="continuationSeparator" w:id="0">
    <w:p w14:paraId="0BF11BED" w14:textId="77777777" w:rsidR="000F2C13" w:rsidRDefault="000F2C13" w:rsidP="00FE4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86934" w14:textId="77777777" w:rsidR="000F2C13" w:rsidRDefault="000F2C13" w:rsidP="00FE4EA0">
      <w:pPr>
        <w:spacing w:after="0" w:line="240" w:lineRule="auto"/>
      </w:pPr>
      <w:r>
        <w:separator/>
      </w:r>
    </w:p>
  </w:footnote>
  <w:footnote w:type="continuationSeparator" w:id="0">
    <w:p w14:paraId="378037F4" w14:textId="77777777" w:rsidR="000F2C13" w:rsidRDefault="000F2C13" w:rsidP="00FE4E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41E55" w14:textId="726DBBF1" w:rsidR="00FE4EA0" w:rsidRDefault="001016B3">
    <w:pPr>
      <w:pStyle w:val="Header"/>
    </w:pPr>
    <w:r>
      <w:t>19</w:t>
    </w:r>
    <w:r w:rsidR="00F24E0F">
      <w:t>09654</w:t>
    </w:r>
    <w:r>
      <w:t xml:space="preserve">                                                           </w:t>
    </w:r>
    <w:r w:rsidR="001A29E8">
      <w:t>ECEY6008/C</w:t>
    </w:r>
    <w:r w:rsidR="00DE5831">
      <w:t xml:space="preserve">                                                                     </w:t>
    </w:r>
    <w:r w:rsidR="007B6F2F">
      <w:t>2916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74B9C"/>
    <w:multiLevelType w:val="hybridMultilevel"/>
    <w:tmpl w:val="AA5861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10B"/>
    <w:rsid w:val="00012B35"/>
    <w:rsid w:val="000133BA"/>
    <w:rsid w:val="00013E64"/>
    <w:rsid w:val="0001448E"/>
    <w:rsid w:val="000201C3"/>
    <w:rsid w:val="00023CAA"/>
    <w:rsid w:val="000314C4"/>
    <w:rsid w:val="00040159"/>
    <w:rsid w:val="0004336A"/>
    <w:rsid w:val="00061BF5"/>
    <w:rsid w:val="00063DD4"/>
    <w:rsid w:val="00067E9C"/>
    <w:rsid w:val="00073520"/>
    <w:rsid w:val="00080FF6"/>
    <w:rsid w:val="00082574"/>
    <w:rsid w:val="000910A3"/>
    <w:rsid w:val="00092CF5"/>
    <w:rsid w:val="00095334"/>
    <w:rsid w:val="0009607E"/>
    <w:rsid w:val="000A189E"/>
    <w:rsid w:val="000A1B02"/>
    <w:rsid w:val="000C0374"/>
    <w:rsid w:val="000C5F71"/>
    <w:rsid w:val="000C7786"/>
    <w:rsid w:val="000D0B34"/>
    <w:rsid w:val="000D1D1A"/>
    <w:rsid w:val="000D6617"/>
    <w:rsid w:val="000E2522"/>
    <w:rsid w:val="000E378D"/>
    <w:rsid w:val="000F2C13"/>
    <w:rsid w:val="000F2D15"/>
    <w:rsid w:val="001016B3"/>
    <w:rsid w:val="001109A3"/>
    <w:rsid w:val="00113583"/>
    <w:rsid w:val="00117505"/>
    <w:rsid w:val="00123798"/>
    <w:rsid w:val="00126066"/>
    <w:rsid w:val="00126129"/>
    <w:rsid w:val="00134C48"/>
    <w:rsid w:val="00150D95"/>
    <w:rsid w:val="0015162C"/>
    <w:rsid w:val="0015610C"/>
    <w:rsid w:val="00157A10"/>
    <w:rsid w:val="00161652"/>
    <w:rsid w:val="00165A23"/>
    <w:rsid w:val="001872A3"/>
    <w:rsid w:val="00193774"/>
    <w:rsid w:val="00196147"/>
    <w:rsid w:val="001A0E17"/>
    <w:rsid w:val="001A2128"/>
    <w:rsid w:val="001A29E8"/>
    <w:rsid w:val="001B0130"/>
    <w:rsid w:val="001B3DE6"/>
    <w:rsid w:val="001C5D9E"/>
    <w:rsid w:val="001C73C6"/>
    <w:rsid w:val="001D1B70"/>
    <w:rsid w:val="001D53F6"/>
    <w:rsid w:val="001D5AD0"/>
    <w:rsid w:val="001E1CA1"/>
    <w:rsid w:val="001E457D"/>
    <w:rsid w:val="001E7CC9"/>
    <w:rsid w:val="001F5489"/>
    <w:rsid w:val="001F57C8"/>
    <w:rsid w:val="001F6006"/>
    <w:rsid w:val="00212AFE"/>
    <w:rsid w:val="00213F49"/>
    <w:rsid w:val="00234526"/>
    <w:rsid w:val="00236AA3"/>
    <w:rsid w:val="00241AA9"/>
    <w:rsid w:val="00244E1E"/>
    <w:rsid w:val="002453A2"/>
    <w:rsid w:val="0025056C"/>
    <w:rsid w:val="00255FFB"/>
    <w:rsid w:val="00263FFA"/>
    <w:rsid w:val="00273E1F"/>
    <w:rsid w:val="00276314"/>
    <w:rsid w:val="00276525"/>
    <w:rsid w:val="00284553"/>
    <w:rsid w:val="00292F08"/>
    <w:rsid w:val="00296A66"/>
    <w:rsid w:val="00296B52"/>
    <w:rsid w:val="002978EC"/>
    <w:rsid w:val="002A4654"/>
    <w:rsid w:val="002B1519"/>
    <w:rsid w:val="002C0215"/>
    <w:rsid w:val="002C3667"/>
    <w:rsid w:val="002C5714"/>
    <w:rsid w:val="002D3BBB"/>
    <w:rsid w:val="002D4783"/>
    <w:rsid w:val="002E1172"/>
    <w:rsid w:val="002E597B"/>
    <w:rsid w:val="002E5AAD"/>
    <w:rsid w:val="002F55DC"/>
    <w:rsid w:val="002F6E67"/>
    <w:rsid w:val="003019EE"/>
    <w:rsid w:val="00302C8B"/>
    <w:rsid w:val="00313166"/>
    <w:rsid w:val="003253AE"/>
    <w:rsid w:val="00325953"/>
    <w:rsid w:val="003274E2"/>
    <w:rsid w:val="00336FDF"/>
    <w:rsid w:val="00340C44"/>
    <w:rsid w:val="00340FD3"/>
    <w:rsid w:val="00344B9B"/>
    <w:rsid w:val="0034607A"/>
    <w:rsid w:val="00347073"/>
    <w:rsid w:val="003509B6"/>
    <w:rsid w:val="003543B4"/>
    <w:rsid w:val="003571EE"/>
    <w:rsid w:val="003648BD"/>
    <w:rsid w:val="00370A86"/>
    <w:rsid w:val="00374FE2"/>
    <w:rsid w:val="00380795"/>
    <w:rsid w:val="0038282B"/>
    <w:rsid w:val="00383C33"/>
    <w:rsid w:val="00384A10"/>
    <w:rsid w:val="003919F0"/>
    <w:rsid w:val="00391A1A"/>
    <w:rsid w:val="003942D6"/>
    <w:rsid w:val="0039489F"/>
    <w:rsid w:val="0039563D"/>
    <w:rsid w:val="003A15E7"/>
    <w:rsid w:val="003A3A6D"/>
    <w:rsid w:val="003B22AD"/>
    <w:rsid w:val="003B2E61"/>
    <w:rsid w:val="003B354E"/>
    <w:rsid w:val="003C3621"/>
    <w:rsid w:val="003D010B"/>
    <w:rsid w:val="003D583C"/>
    <w:rsid w:val="003D6CA3"/>
    <w:rsid w:val="003E645F"/>
    <w:rsid w:val="0040071F"/>
    <w:rsid w:val="00407DB1"/>
    <w:rsid w:val="00413045"/>
    <w:rsid w:val="00417406"/>
    <w:rsid w:val="00422652"/>
    <w:rsid w:val="0042798B"/>
    <w:rsid w:val="00436311"/>
    <w:rsid w:val="00437369"/>
    <w:rsid w:val="004455D0"/>
    <w:rsid w:val="00452507"/>
    <w:rsid w:val="00453ED7"/>
    <w:rsid w:val="0045414E"/>
    <w:rsid w:val="004671D5"/>
    <w:rsid w:val="004749E4"/>
    <w:rsid w:val="0047584A"/>
    <w:rsid w:val="0048271E"/>
    <w:rsid w:val="00483C2E"/>
    <w:rsid w:val="00494968"/>
    <w:rsid w:val="004A598C"/>
    <w:rsid w:val="004A6873"/>
    <w:rsid w:val="004B2B7A"/>
    <w:rsid w:val="004B4E53"/>
    <w:rsid w:val="004B53E1"/>
    <w:rsid w:val="004B77A0"/>
    <w:rsid w:val="004C1653"/>
    <w:rsid w:val="004C60EC"/>
    <w:rsid w:val="004E3889"/>
    <w:rsid w:val="004E71F1"/>
    <w:rsid w:val="00510275"/>
    <w:rsid w:val="00512A5E"/>
    <w:rsid w:val="0051421C"/>
    <w:rsid w:val="00514DEE"/>
    <w:rsid w:val="00521358"/>
    <w:rsid w:val="0052246D"/>
    <w:rsid w:val="0052471C"/>
    <w:rsid w:val="005247D8"/>
    <w:rsid w:val="005306B9"/>
    <w:rsid w:val="00532640"/>
    <w:rsid w:val="00536FF6"/>
    <w:rsid w:val="00540487"/>
    <w:rsid w:val="00540921"/>
    <w:rsid w:val="005433ED"/>
    <w:rsid w:val="00544026"/>
    <w:rsid w:val="00556083"/>
    <w:rsid w:val="00561B2E"/>
    <w:rsid w:val="005626C2"/>
    <w:rsid w:val="00567307"/>
    <w:rsid w:val="00571B17"/>
    <w:rsid w:val="00573C59"/>
    <w:rsid w:val="00580A7D"/>
    <w:rsid w:val="00591B5C"/>
    <w:rsid w:val="005A3498"/>
    <w:rsid w:val="005A6347"/>
    <w:rsid w:val="005B72E6"/>
    <w:rsid w:val="005C0EA2"/>
    <w:rsid w:val="005C1D6C"/>
    <w:rsid w:val="005C24C6"/>
    <w:rsid w:val="005C417D"/>
    <w:rsid w:val="005D72AC"/>
    <w:rsid w:val="005E11BD"/>
    <w:rsid w:val="005F04C2"/>
    <w:rsid w:val="005F30AE"/>
    <w:rsid w:val="005F36D1"/>
    <w:rsid w:val="0062169C"/>
    <w:rsid w:val="00624EFE"/>
    <w:rsid w:val="00634C60"/>
    <w:rsid w:val="00636710"/>
    <w:rsid w:val="00642B6E"/>
    <w:rsid w:val="00646001"/>
    <w:rsid w:val="00647131"/>
    <w:rsid w:val="0064745D"/>
    <w:rsid w:val="00650A3D"/>
    <w:rsid w:val="0065116B"/>
    <w:rsid w:val="0065256D"/>
    <w:rsid w:val="00653110"/>
    <w:rsid w:val="00657703"/>
    <w:rsid w:val="00660864"/>
    <w:rsid w:val="0066756D"/>
    <w:rsid w:val="0067065D"/>
    <w:rsid w:val="00675DB7"/>
    <w:rsid w:val="006771A8"/>
    <w:rsid w:val="0067720D"/>
    <w:rsid w:val="00677AD8"/>
    <w:rsid w:val="00677C12"/>
    <w:rsid w:val="006855AD"/>
    <w:rsid w:val="00687364"/>
    <w:rsid w:val="00697FEA"/>
    <w:rsid w:val="006A1B35"/>
    <w:rsid w:val="006B25BA"/>
    <w:rsid w:val="006B4A7F"/>
    <w:rsid w:val="006C12A7"/>
    <w:rsid w:val="006D2ADA"/>
    <w:rsid w:val="006D4ACF"/>
    <w:rsid w:val="006D5757"/>
    <w:rsid w:val="006D59AB"/>
    <w:rsid w:val="006D5D0D"/>
    <w:rsid w:val="006E533D"/>
    <w:rsid w:val="006F215A"/>
    <w:rsid w:val="00701031"/>
    <w:rsid w:val="007012B8"/>
    <w:rsid w:val="00705A6D"/>
    <w:rsid w:val="007115F9"/>
    <w:rsid w:val="00712EB9"/>
    <w:rsid w:val="007430A9"/>
    <w:rsid w:val="00745966"/>
    <w:rsid w:val="00752657"/>
    <w:rsid w:val="00754D8D"/>
    <w:rsid w:val="00764022"/>
    <w:rsid w:val="00766BFE"/>
    <w:rsid w:val="00773BF0"/>
    <w:rsid w:val="007744DD"/>
    <w:rsid w:val="007922C0"/>
    <w:rsid w:val="007946D5"/>
    <w:rsid w:val="00797636"/>
    <w:rsid w:val="007A4EE9"/>
    <w:rsid w:val="007B0CC4"/>
    <w:rsid w:val="007B350A"/>
    <w:rsid w:val="007B6F2F"/>
    <w:rsid w:val="007B7612"/>
    <w:rsid w:val="007C0748"/>
    <w:rsid w:val="007C16D9"/>
    <w:rsid w:val="007C3FE9"/>
    <w:rsid w:val="007C5224"/>
    <w:rsid w:val="007D29A9"/>
    <w:rsid w:val="007D6E7C"/>
    <w:rsid w:val="007E3056"/>
    <w:rsid w:val="007E4C19"/>
    <w:rsid w:val="007E505B"/>
    <w:rsid w:val="007E5559"/>
    <w:rsid w:val="007E5DD3"/>
    <w:rsid w:val="007E616B"/>
    <w:rsid w:val="007F1D56"/>
    <w:rsid w:val="007F3943"/>
    <w:rsid w:val="007F5170"/>
    <w:rsid w:val="00805631"/>
    <w:rsid w:val="0080656D"/>
    <w:rsid w:val="00807C5A"/>
    <w:rsid w:val="008139AD"/>
    <w:rsid w:val="008145B7"/>
    <w:rsid w:val="008151B7"/>
    <w:rsid w:val="0083247D"/>
    <w:rsid w:val="00837B83"/>
    <w:rsid w:val="00842B14"/>
    <w:rsid w:val="00845860"/>
    <w:rsid w:val="008458A9"/>
    <w:rsid w:val="00851D03"/>
    <w:rsid w:val="00852828"/>
    <w:rsid w:val="008533DF"/>
    <w:rsid w:val="00856179"/>
    <w:rsid w:val="0085737B"/>
    <w:rsid w:val="00865807"/>
    <w:rsid w:val="008662F0"/>
    <w:rsid w:val="008675A9"/>
    <w:rsid w:val="008745F0"/>
    <w:rsid w:val="00874EAB"/>
    <w:rsid w:val="00877C0F"/>
    <w:rsid w:val="008A1349"/>
    <w:rsid w:val="008A4026"/>
    <w:rsid w:val="008B304F"/>
    <w:rsid w:val="008C0C98"/>
    <w:rsid w:val="008C27A2"/>
    <w:rsid w:val="008C3D48"/>
    <w:rsid w:val="008C795C"/>
    <w:rsid w:val="008D7F00"/>
    <w:rsid w:val="008E12A8"/>
    <w:rsid w:val="008E7377"/>
    <w:rsid w:val="00904FCF"/>
    <w:rsid w:val="00925FA0"/>
    <w:rsid w:val="00951466"/>
    <w:rsid w:val="00955357"/>
    <w:rsid w:val="00955376"/>
    <w:rsid w:val="00962DC7"/>
    <w:rsid w:val="00963CB7"/>
    <w:rsid w:val="00965990"/>
    <w:rsid w:val="00967FF1"/>
    <w:rsid w:val="00973E69"/>
    <w:rsid w:val="009751C2"/>
    <w:rsid w:val="0097618D"/>
    <w:rsid w:val="00976D13"/>
    <w:rsid w:val="0098025C"/>
    <w:rsid w:val="009829A4"/>
    <w:rsid w:val="00983E27"/>
    <w:rsid w:val="00996BDB"/>
    <w:rsid w:val="009A1596"/>
    <w:rsid w:val="009A54AE"/>
    <w:rsid w:val="009A5B36"/>
    <w:rsid w:val="009A7621"/>
    <w:rsid w:val="009B0DA4"/>
    <w:rsid w:val="009B21D9"/>
    <w:rsid w:val="009C2277"/>
    <w:rsid w:val="009C6075"/>
    <w:rsid w:val="009D022C"/>
    <w:rsid w:val="009D4547"/>
    <w:rsid w:val="009D5066"/>
    <w:rsid w:val="009E134B"/>
    <w:rsid w:val="009E2234"/>
    <w:rsid w:val="009E6D81"/>
    <w:rsid w:val="009F045F"/>
    <w:rsid w:val="009F2039"/>
    <w:rsid w:val="009F3A95"/>
    <w:rsid w:val="009F7246"/>
    <w:rsid w:val="009F73A8"/>
    <w:rsid w:val="00A032DA"/>
    <w:rsid w:val="00A054C5"/>
    <w:rsid w:val="00A10E5B"/>
    <w:rsid w:val="00A11939"/>
    <w:rsid w:val="00A2099C"/>
    <w:rsid w:val="00A21AA8"/>
    <w:rsid w:val="00A229CB"/>
    <w:rsid w:val="00A2687F"/>
    <w:rsid w:val="00A26F3E"/>
    <w:rsid w:val="00A30E6D"/>
    <w:rsid w:val="00A34518"/>
    <w:rsid w:val="00A34C89"/>
    <w:rsid w:val="00A40A9E"/>
    <w:rsid w:val="00A41F96"/>
    <w:rsid w:val="00A609C0"/>
    <w:rsid w:val="00A6406D"/>
    <w:rsid w:val="00A67360"/>
    <w:rsid w:val="00A80DA5"/>
    <w:rsid w:val="00A870C3"/>
    <w:rsid w:val="00A93093"/>
    <w:rsid w:val="00AA097C"/>
    <w:rsid w:val="00AA16ED"/>
    <w:rsid w:val="00AA7F11"/>
    <w:rsid w:val="00AC0398"/>
    <w:rsid w:val="00AC03E6"/>
    <w:rsid w:val="00AC27EB"/>
    <w:rsid w:val="00AC435D"/>
    <w:rsid w:val="00AD36E4"/>
    <w:rsid w:val="00AD532B"/>
    <w:rsid w:val="00AF0F90"/>
    <w:rsid w:val="00AF5E5F"/>
    <w:rsid w:val="00B00F37"/>
    <w:rsid w:val="00B01112"/>
    <w:rsid w:val="00B01F2E"/>
    <w:rsid w:val="00B02EA6"/>
    <w:rsid w:val="00B032A2"/>
    <w:rsid w:val="00B03756"/>
    <w:rsid w:val="00B044B3"/>
    <w:rsid w:val="00B10949"/>
    <w:rsid w:val="00B122A4"/>
    <w:rsid w:val="00B15109"/>
    <w:rsid w:val="00B3034F"/>
    <w:rsid w:val="00B36A33"/>
    <w:rsid w:val="00B43D8A"/>
    <w:rsid w:val="00B4439C"/>
    <w:rsid w:val="00B520BD"/>
    <w:rsid w:val="00B52B8D"/>
    <w:rsid w:val="00B537CB"/>
    <w:rsid w:val="00B54F69"/>
    <w:rsid w:val="00B5535B"/>
    <w:rsid w:val="00B56F4E"/>
    <w:rsid w:val="00B601DB"/>
    <w:rsid w:val="00B64A45"/>
    <w:rsid w:val="00B64C2D"/>
    <w:rsid w:val="00B674A4"/>
    <w:rsid w:val="00B72AAA"/>
    <w:rsid w:val="00B74008"/>
    <w:rsid w:val="00B74569"/>
    <w:rsid w:val="00B74E1C"/>
    <w:rsid w:val="00B77C01"/>
    <w:rsid w:val="00B83BC1"/>
    <w:rsid w:val="00B90681"/>
    <w:rsid w:val="00B920A9"/>
    <w:rsid w:val="00B93666"/>
    <w:rsid w:val="00BA04F1"/>
    <w:rsid w:val="00BA1092"/>
    <w:rsid w:val="00BA1B88"/>
    <w:rsid w:val="00BA2DEF"/>
    <w:rsid w:val="00BB10F5"/>
    <w:rsid w:val="00BB63D1"/>
    <w:rsid w:val="00BB7198"/>
    <w:rsid w:val="00BC0D3F"/>
    <w:rsid w:val="00BC0F44"/>
    <w:rsid w:val="00BC658B"/>
    <w:rsid w:val="00BD337D"/>
    <w:rsid w:val="00BD69D4"/>
    <w:rsid w:val="00BD7083"/>
    <w:rsid w:val="00BE6137"/>
    <w:rsid w:val="00BF4C8E"/>
    <w:rsid w:val="00C01296"/>
    <w:rsid w:val="00C041A4"/>
    <w:rsid w:val="00C238DD"/>
    <w:rsid w:val="00C23C7D"/>
    <w:rsid w:val="00C243F1"/>
    <w:rsid w:val="00C315B9"/>
    <w:rsid w:val="00C36ACF"/>
    <w:rsid w:val="00C427CA"/>
    <w:rsid w:val="00C42981"/>
    <w:rsid w:val="00C43950"/>
    <w:rsid w:val="00C450C0"/>
    <w:rsid w:val="00C465EA"/>
    <w:rsid w:val="00C5413B"/>
    <w:rsid w:val="00C5711B"/>
    <w:rsid w:val="00C60410"/>
    <w:rsid w:val="00C609CD"/>
    <w:rsid w:val="00C65C82"/>
    <w:rsid w:val="00C7648B"/>
    <w:rsid w:val="00C807D9"/>
    <w:rsid w:val="00C860B7"/>
    <w:rsid w:val="00C9479E"/>
    <w:rsid w:val="00C94B4F"/>
    <w:rsid w:val="00CA02F9"/>
    <w:rsid w:val="00CA0322"/>
    <w:rsid w:val="00CA086A"/>
    <w:rsid w:val="00CA400B"/>
    <w:rsid w:val="00CA754C"/>
    <w:rsid w:val="00CB088A"/>
    <w:rsid w:val="00CB3C28"/>
    <w:rsid w:val="00CC082A"/>
    <w:rsid w:val="00CC3217"/>
    <w:rsid w:val="00CD5C10"/>
    <w:rsid w:val="00CF08EA"/>
    <w:rsid w:val="00CF0F1A"/>
    <w:rsid w:val="00CF188F"/>
    <w:rsid w:val="00D03803"/>
    <w:rsid w:val="00D05FC7"/>
    <w:rsid w:val="00D07FED"/>
    <w:rsid w:val="00D1264E"/>
    <w:rsid w:val="00D153F7"/>
    <w:rsid w:val="00D15DF6"/>
    <w:rsid w:val="00D218DB"/>
    <w:rsid w:val="00D21BE3"/>
    <w:rsid w:val="00D26FAB"/>
    <w:rsid w:val="00D271DD"/>
    <w:rsid w:val="00D308A9"/>
    <w:rsid w:val="00D31327"/>
    <w:rsid w:val="00D32FCA"/>
    <w:rsid w:val="00D37705"/>
    <w:rsid w:val="00D37E2D"/>
    <w:rsid w:val="00D42CA1"/>
    <w:rsid w:val="00D5602D"/>
    <w:rsid w:val="00D63BAC"/>
    <w:rsid w:val="00D64580"/>
    <w:rsid w:val="00D73DD8"/>
    <w:rsid w:val="00D7676C"/>
    <w:rsid w:val="00D81363"/>
    <w:rsid w:val="00D84B6D"/>
    <w:rsid w:val="00D93C12"/>
    <w:rsid w:val="00D972A8"/>
    <w:rsid w:val="00DA29E2"/>
    <w:rsid w:val="00DB1885"/>
    <w:rsid w:val="00DB269A"/>
    <w:rsid w:val="00DB78EA"/>
    <w:rsid w:val="00DC5CD7"/>
    <w:rsid w:val="00DC7FC8"/>
    <w:rsid w:val="00DD2965"/>
    <w:rsid w:val="00DE5831"/>
    <w:rsid w:val="00DE6630"/>
    <w:rsid w:val="00DE7E76"/>
    <w:rsid w:val="00DE7FEF"/>
    <w:rsid w:val="00DF1106"/>
    <w:rsid w:val="00DF1FDE"/>
    <w:rsid w:val="00DF5792"/>
    <w:rsid w:val="00DF6112"/>
    <w:rsid w:val="00DF6963"/>
    <w:rsid w:val="00DF7BE4"/>
    <w:rsid w:val="00E03732"/>
    <w:rsid w:val="00E06113"/>
    <w:rsid w:val="00E118BA"/>
    <w:rsid w:val="00E1545C"/>
    <w:rsid w:val="00E162E7"/>
    <w:rsid w:val="00E17C55"/>
    <w:rsid w:val="00E20BB4"/>
    <w:rsid w:val="00E2280E"/>
    <w:rsid w:val="00E2532B"/>
    <w:rsid w:val="00E33BC5"/>
    <w:rsid w:val="00E374FF"/>
    <w:rsid w:val="00E52AE9"/>
    <w:rsid w:val="00E611ED"/>
    <w:rsid w:val="00E6250B"/>
    <w:rsid w:val="00E62FFB"/>
    <w:rsid w:val="00E6320A"/>
    <w:rsid w:val="00E7379E"/>
    <w:rsid w:val="00E753F3"/>
    <w:rsid w:val="00E839D9"/>
    <w:rsid w:val="00E971A7"/>
    <w:rsid w:val="00EA061A"/>
    <w:rsid w:val="00EA2C5A"/>
    <w:rsid w:val="00EA2E6D"/>
    <w:rsid w:val="00EA3CA0"/>
    <w:rsid w:val="00EA5B9B"/>
    <w:rsid w:val="00EA7849"/>
    <w:rsid w:val="00EB0539"/>
    <w:rsid w:val="00EB15A0"/>
    <w:rsid w:val="00EB5230"/>
    <w:rsid w:val="00EC2F66"/>
    <w:rsid w:val="00EC6CF6"/>
    <w:rsid w:val="00EC7207"/>
    <w:rsid w:val="00ED13E1"/>
    <w:rsid w:val="00EE276D"/>
    <w:rsid w:val="00EE4C3F"/>
    <w:rsid w:val="00EF37DC"/>
    <w:rsid w:val="00EF436C"/>
    <w:rsid w:val="00EF4C33"/>
    <w:rsid w:val="00F13A6F"/>
    <w:rsid w:val="00F164F6"/>
    <w:rsid w:val="00F2189A"/>
    <w:rsid w:val="00F24E0F"/>
    <w:rsid w:val="00F303CD"/>
    <w:rsid w:val="00F32EF5"/>
    <w:rsid w:val="00F423F4"/>
    <w:rsid w:val="00F43BF4"/>
    <w:rsid w:val="00F43DF9"/>
    <w:rsid w:val="00F503DD"/>
    <w:rsid w:val="00F54C7D"/>
    <w:rsid w:val="00F618AE"/>
    <w:rsid w:val="00F63304"/>
    <w:rsid w:val="00F669D4"/>
    <w:rsid w:val="00F67361"/>
    <w:rsid w:val="00F72FF1"/>
    <w:rsid w:val="00F742C4"/>
    <w:rsid w:val="00F74F1E"/>
    <w:rsid w:val="00F82663"/>
    <w:rsid w:val="00F94226"/>
    <w:rsid w:val="00F95A69"/>
    <w:rsid w:val="00FA1616"/>
    <w:rsid w:val="00FA3B89"/>
    <w:rsid w:val="00FA6B84"/>
    <w:rsid w:val="00FA758E"/>
    <w:rsid w:val="00FA789E"/>
    <w:rsid w:val="00FB1295"/>
    <w:rsid w:val="00FB4D9C"/>
    <w:rsid w:val="00FB5D8C"/>
    <w:rsid w:val="00FC0EB5"/>
    <w:rsid w:val="00FC218B"/>
    <w:rsid w:val="00FD2D08"/>
    <w:rsid w:val="00FD6926"/>
    <w:rsid w:val="00FE4EA0"/>
    <w:rsid w:val="00FF39C1"/>
    <w:rsid w:val="00FF43AC"/>
    <w:rsid w:val="00FF4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36198"/>
  <w15:chartTrackingRefBased/>
  <w15:docId w15:val="{F7FD4E17-C575-443D-9C01-797180562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1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42798B"/>
    <w:rPr>
      <w:rFonts w:ascii="Calibri" w:hAnsi="Calibri" w:cs="Calibri"/>
    </w:rPr>
  </w:style>
  <w:style w:type="paragraph" w:styleId="ListParagraph">
    <w:name w:val="List Paragraph"/>
    <w:basedOn w:val="Normal"/>
    <w:link w:val="ListParagraphChar"/>
    <w:uiPriority w:val="34"/>
    <w:qFormat/>
    <w:rsid w:val="0042798B"/>
    <w:pPr>
      <w:spacing w:after="0" w:line="240" w:lineRule="auto"/>
      <w:ind w:left="720"/>
      <w:contextualSpacing/>
    </w:pPr>
    <w:rPr>
      <w:rFonts w:ascii="Calibri" w:hAnsi="Calibri" w:cs="Calibri"/>
    </w:rPr>
  </w:style>
  <w:style w:type="character" w:styleId="Hyperlink">
    <w:name w:val="Hyperlink"/>
    <w:basedOn w:val="DefaultParagraphFont"/>
    <w:uiPriority w:val="99"/>
    <w:unhideWhenUsed/>
    <w:rsid w:val="00D271DD"/>
    <w:rPr>
      <w:color w:val="0563C1" w:themeColor="hyperlink"/>
      <w:u w:val="single"/>
    </w:rPr>
  </w:style>
  <w:style w:type="character" w:styleId="UnresolvedMention">
    <w:name w:val="Unresolved Mention"/>
    <w:basedOn w:val="DefaultParagraphFont"/>
    <w:uiPriority w:val="99"/>
    <w:semiHidden/>
    <w:unhideWhenUsed/>
    <w:rsid w:val="00D271DD"/>
    <w:rPr>
      <w:color w:val="605E5C"/>
      <w:shd w:val="clear" w:color="auto" w:fill="E1DFDD"/>
    </w:rPr>
  </w:style>
  <w:style w:type="paragraph" w:styleId="Header">
    <w:name w:val="header"/>
    <w:basedOn w:val="Normal"/>
    <w:link w:val="HeaderChar"/>
    <w:uiPriority w:val="99"/>
    <w:unhideWhenUsed/>
    <w:rsid w:val="00FE4E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EA0"/>
  </w:style>
  <w:style w:type="paragraph" w:styleId="Footer">
    <w:name w:val="footer"/>
    <w:basedOn w:val="Normal"/>
    <w:link w:val="FooterChar"/>
    <w:uiPriority w:val="99"/>
    <w:unhideWhenUsed/>
    <w:rsid w:val="00FE4E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EA0"/>
  </w:style>
  <w:style w:type="character" w:styleId="FollowedHyperlink">
    <w:name w:val="FollowedHyperlink"/>
    <w:basedOn w:val="DefaultParagraphFont"/>
    <w:uiPriority w:val="99"/>
    <w:semiHidden/>
    <w:unhideWhenUsed/>
    <w:rsid w:val="00B936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738113">
      <w:bodyDiv w:val="1"/>
      <w:marLeft w:val="0"/>
      <w:marRight w:val="0"/>
      <w:marTop w:val="0"/>
      <w:marBottom w:val="0"/>
      <w:divBdr>
        <w:top w:val="none" w:sz="0" w:space="0" w:color="auto"/>
        <w:left w:val="none" w:sz="0" w:space="0" w:color="auto"/>
        <w:bottom w:val="none" w:sz="0" w:space="0" w:color="auto"/>
        <w:right w:val="none" w:sz="0" w:space="0" w:color="auto"/>
      </w:divBdr>
    </w:div>
    <w:div w:id="2071725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undationyears.org.uk/files/2015/03/Eary-Childhood-Matters-a-presentation-by-Iram-and-Denise.pdf" TargetMode="External"/><Relationship Id="rId18" Type="http://schemas.openxmlformats.org/officeDocument/2006/relationships/hyperlink" Target="https://www.nurseryworld.co.uk/news/article/positive-thinking" TargetMode="External"/><Relationship Id="rId26" Type="http://schemas.openxmlformats.org/officeDocument/2006/relationships/hyperlink" Target="https://www.legislation.gov.uk/anaw/2014/4/contents" TargetMode="External"/><Relationship Id="rId3" Type="http://schemas.openxmlformats.org/officeDocument/2006/relationships/settings" Target="settings.xml"/><Relationship Id="rId21" Type="http://schemas.openxmlformats.org/officeDocument/2006/relationships/hyperlink" Target="https://ers.fpg.unc.edu/about-enviroment-rating-scales" TargetMode="External"/><Relationship Id="rId7" Type="http://schemas.openxmlformats.org/officeDocument/2006/relationships/hyperlink" Target="http://www.oecd.org/officialdocuments/publicdisplaydocumentpdg/?cote=EDU/EDPC/ECEC(2015)7&amp;doclanguage=en" TargetMode="External"/><Relationship Id="rId12" Type="http://schemas.openxmlformats.org/officeDocument/2006/relationships/hyperlink" Target="https://orca.cardiff.ac.uk/98708/" TargetMode="External"/><Relationship Id="rId17" Type="http://schemas.openxmlformats.org/officeDocument/2006/relationships/hyperlink" Target="https://assets.publishing.service.gov.uk/government/uploads/system/uploads/attachment_data/file/175463/Nutbrown-Review.pdf" TargetMode="External"/><Relationship Id="rId25" Type="http://schemas.openxmlformats.org/officeDocument/2006/relationships/hyperlink" Target="https://gov.wales/doc/dcells/publications/130716-building-brighter-future-en.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acey.org.uk/news-and-views/pacey-blog/2017/may-2017/children%E2%80%99s-emotions-matter-nurture-emotional-inte/" TargetMode="External"/><Relationship Id="rId20" Type="http://schemas.openxmlformats.org/officeDocument/2006/relationships/hyperlink" Target="http://discovery.ucl.ac.uk/10005309/1/sylva200EPPEfinal.pdf" TargetMode="External"/><Relationship Id="rId29" Type="http://schemas.openxmlformats.org/officeDocument/2006/relationships/hyperlink" Target="https://beta.gov.wales/sites/default/files/publications/2018-02/foundation-phase-framework-revised-201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oundationyears.org.uk/pedagogy-early-learning/quality-improvement/" TargetMode="External"/><Relationship Id="rId24" Type="http://schemas.openxmlformats.org/officeDocument/2006/relationships/hyperlink" Target="https://gweddill.gov.wales/doc/dcells/publications/110216policyen.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era.ioe.ac.uk/4632/1/RR266.pdf" TargetMode="External"/><Relationship Id="rId23" Type="http://schemas.openxmlformats.org/officeDocument/2006/relationships/hyperlink" Target="http://learning.gov.wales/docs/learningwales/publications/140828-foundation-phase-outdoor-learning-handbook-en.pdf" TargetMode="External"/><Relationship Id="rId28" Type="http://schemas.openxmlformats.org/officeDocument/2006/relationships/hyperlink" Target="https://gweddill.gov.wales/topics/people-and-communities/people/children-and-young-people/rights/implementation-of-children-rights/?=en" TargetMode="External"/><Relationship Id="rId10" Type="http://schemas.openxmlformats.org/officeDocument/2006/relationships/hyperlink" Target="https://www.estyn.gov.wales/system/files/2021-12/Guidance%20handbook%20for%20inspecting%20care%20and%20education%20in%20regulated%20non%20school%20settings%20eligible%20for%20funding%20for%20part-time%20education.pdf" TargetMode="External"/><Relationship Id="rId19" Type="http://schemas.openxmlformats.org/officeDocument/2006/relationships/hyperlink" Target="https://dera.ioe.ac.uk/4650/1/RR356.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ecersuk.org/2.html" TargetMode="External"/><Relationship Id="rId14" Type="http://schemas.openxmlformats.org/officeDocument/2006/relationships/hyperlink" Target="https://www.nurseryworld.co.uk/news/article/help-yourself-quality-assurance"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gweddill.gov.wales/docs/dsjlg/publications/130926fsannex2en.pdf" TargetMode="External"/><Relationship Id="rId30" Type="http://schemas.openxmlformats.org/officeDocument/2006/relationships/hyperlink" Target="https://careinspectorate.wales/sites/default/files/2018-01/160411regchildcareen.pdf" TargetMode="External"/><Relationship Id="rId8" Type="http://schemas.openxmlformats.org/officeDocument/2006/relationships/hyperlink" Target="https://ers.fpg.unc.edu/sites/ers.fpg.unc,edu/files/reliabilityec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1912</TotalTime>
  <Pages>16</Pages>
  <Words>3859</Words>
  <Characters>22000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booth</dc:creator>
  <cp:keywords/>
  <dc:description/>
  <cp:lastModifiedBy>katy booth</cp:lastModifiedBy>
  <cp:revision>530</cp:revision>
  <dcterms:created xsi:type="dcterms:W3CDTF">2022-02-12T08:06:00Z</dcterms:created>
  <dcterms:modified xsi:type="dcterms:W3CDTF">2022-02-18T14:08:00Z</dcterms:modified>
</cp:coreProperties>
</file>