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36B0F" w14:textId="77777777" w:rsidR="00904E51" w:rsidRDefault="00904E51" w:rsidP="00904E51">
      <w:pPr>
        <w:spacing w:line="259" w:lineRule="auto"/>
        <w:jc w:val="left"/>
        <w:rPr>
          <w:rFonts w:eastAsia="Arial" w:cs="Times New Roman"/>
          <w:b/>
          <w:sz w:val="40"/>
          <w:szCs w:val="40"/>
          <w:lang w:eastAsia="en-IN"/>
        </w:rPr>
      </w:pPr>
      <w:bookmarkStart w:id="0" w:name="_Hlk78737297"/>
      <w:bookmarkStart w:id="1" w:name="_Hlk78736619"/>
      <w:bookmarkStart w:id="2" w:name="_Hlk78737247"/>
    </w:p>
    <w:bookmarkEnd w:id="0"/>
    <w:bookmarkEnd w:id="1"/>
    <w:bookmarkEnd w:id="2"/>
    <w:p w14:paraId="5E6EF284" w14:textId="77777777" w:rsidR="00904E51" w:rsidRPr="006F33B0" w:rsidRDefault="00904E51" w:rsidP="00904E51">
      <w:pPr>
        <w:jc w:val="left"/>
        <w:rPr>
          <w:rFonts w:ascii="Arial" w:hAnsi="Arial" w:cs="Arial"/>
          <w:szCs w:val="24"/>
        </w:rPr>
      </w:pPr>
      <w:r w:rsidRPr="006F33B0">
        <w:rPr>
          <w:rFonts w:ascii="Arial" w:hAnsi="Arial" w:cs="Arial"/>
          <w:noProof/>
          <w:szCs w:val="24"/>
        </w:rPr>
        <w:drawing>
          <wp:anchor distT="0" distB="0" distL="114300" distR="114300" simplePos="0" relativeHeight="251659264" behindDoc="0" locked="0" layoutInCell="1" allowOverlap="1" wp14:anchorId="0C3C8460" wp14:editId="08AF0EC6">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5AAA83" w14:textId="77777777" w:rsidR="00904E51" w:rsidRPr="006F33B0" w:rsidRDefault="00904E51" w:rsidP="00904E51">
      <w:pPr>
        <w:jc w:val="left"/>
        <w:rPr>
          <w:rFonts w:ascii="Arial" w:hAnsi="Arial" w:cs="Arial"/>
          <w:szCs w:val="24"/>
        </w:rPr>
      </w:pPr>
    </w:p>
    <w:p w14:paraId="6E4C4764" w14:textId="77777777" w:rsidR="00904E51" w:rsidRPr="006F33B0" w:rsidRDefault="00904E51" w:rsidP="00904E51">
      <w:pPr>
        <w:jc w:val="left"/>
        <w:rPr>
          <w:rFonts w:ascii="Arial" w:hAnsi="Arial" w:cs="Arial"/>
          <w:szCs w:val="24"/>
        </w:rPr>
      </w:pPr>
    </w:p>
    <w:p w14:paraId="7F5BC56E" w14:textId="77777777" w:rsidR="00904E51" w:rsidRPr="006F33B0" w:rsidRDefault="00904E51" w:rsidP="00904E51">
      <w:pPr>
        <w:jc w:val="left"/>
        <w:rPr>
          <w:rFonts w:ascii="Arial" w:hAnsi="Arial" w:cs="Arial"/>
          <w:szCs w:val="24"/>
        </w:rPr>
      </w:pPr>
    </w:p>
    <w:p w14:paraId="7EB201C5" w14:textId="77777777" w:rsidR="00904E51" w:rsidRPr="006F33B0" w:rsidRDefault="00904E51" w:rsidP="00904E51">
      <w:pPr>
        <w:jc w:val="left"/>
        <w:rPr>
          <w:rFonts w:ascii="Arial" w:hAnsi="Arial" w:cs="Arial"/>
          <w:szCs w:val="24"/>
        </w:rPr>
      </w:pPr>
    </w:p>
    <w:p w14:paraId="0DFAE9AA" w14:textId="77777777" w:rsidR="00904E51" w:rsidRPr="006F33B0" w:rsidRDefault="00904E51" w:rsidP="00904E51">
      <w:pPr>
        <w:spacing w:after="0" w:line="240" w:lineRule="auto"/>
        <w:jc w:val="center"/>
        <w:rPr>
          <w:rFonts w:ascii="Arial" w:hAnsi="Arial" w:cs="Arial"/>
          <w:b/>
          <w:bCs/>
          <w:sz w:val="32"/>
          <w:szCs w:val="32"/>
          <w:u w:val="single"/>
        </w:rPr>
      </w:pPr>
      <w:r w:rsidRPr="006F33B0">
        <w:rPr>
          <w:rFonts w:ascii="Arial" w:hAnsi="Arial" w:cs="Arial"/>
          <w:b/>
          <w:bCs/>
          <w:sz w:val="32"/>
          <w:szCs w:val="32"/>
          <w:u w:val="single"/>
        </w:rPr>
        <w:t xml:space="preserve">Assessment Component 1 </w:t>
      </w:r>
    </w:p>
    <w:p w14:paraId="6DE2E56A" w14:textId="77777777" w:rsidR="00904E51" w:rsidRPr="006F33B0" w:rsidRDefault="00904E51" w:rsidP="00904E51">
      <w:pPr>
        <w:spacing w:after="0" w:line="240" w:lineRule="auto"/>
        <w:jc w:val="center"/>
        <w:rPr>
          <w:rFonts w:ascii="Arial" w:hAnsi="Arial" w:cs="Arial"/>
          <w:b/>
          <w:bCs/>
          <w:sz w:val="32"/>
          <w:szCs w:val="32"/>
          <w:u w:val="single"/>
        </w:rPr>
      </w:pPr>
    </w:p>
    <w:p w14:paraId="3487F85D" w14:textId="77777777" w:rsidR="00904E51" w:rsidRPr="006F33B0" w:rsidRDefault="00904E51" w:rsidP="00904E51">
      <w:pPr>
        <w:spacing w:after="0" w:line="240" w:lineRule="auto"/>
        <w:jc w:val="center"/>
        <w:rPr>
          <w:rFonts w:ascii="Arial" w:hAnsi="Arial" w:cs="Arial"/>
          <w:b/>
          <w:bCs/>
          <w:sz w:val="32"/>
          <w:szCs w:val="32"/>
          <w:u w:val="single"/>
        </w:rPr>
      </w:pPr>
      <w:r w:rsidRPr="006F33B0">
        <w:rPr>
          <w:rFonts w:ascii="Arial" w:hAnsi="Arial" w:cs="Arial"/>
          <w:b/>
          <w:bCs/>
          <w:sz w:val="32"/>
          <w:szCs w:val="32"/>
          <w:u w:val="single"/>
        </w:rPr>
        <w:t>Case study - Written Report</w:t>
      </w:r>
    </w:p>
    <w:p w14:paraId="5F4FCE24" w14:textId="77777777" w:rsidR="00904E51" w:rsidRPr="006F33B0" w:rsidRDefault="00904E51" w:rsidP="00904E51">
      <w:pPr>
        <w:spacing w:after="0" w:line="240" w:lineRule="auto"/>
        <w:jc w:val="center"/>
        <w:rPr>
          <w:rFonts w:ascii="Arial" w:hAnsi="Arial" w:cs="Arial"/>
          <w:b/>
          <w:bCs/>
          <w:sz w:val="32"/>
          <w:szCs w:val="32"/>
          <w:u w:val="single"/>
        </w:rPr>
      </w:pPr>
    </w:p>
    <w:p w14:paraId="13A42A6D" w14:textId="77777777" w:rsidR="00904E51" w:rsidRPr="006F33B0" w:rsidRDefault="00904E51" w:rsidP="00904E51">
      <w:pPr>
        <w:jc w:val="left"/>
        <w:rPr>
          <w:rFonts w:ascii="Arial" w:hAnsi="Arial" w:cs="Arial"/>
          <w:sz w:val="32"/>
          <w:szCs w:val="32"/>
        </w:rPr>
      </w:pPr>
    </w:p>
    <w:p w14:paraId="1BFC47EE" w14:textId="77777777" w:rsidR="00904E51" w:rsidRPr="006F33B0" w:rsidRDefault="00904E51" w:rsidP="00904E51">
      <w:pPr>
        <w:tabs>
          <w:tab w:val="left" w:pos="6540"/>
        </w:tabs>
        <w:jc w:val="left"/>
        <w:rPr>
          <w:rFonts w:ascii="Arial" w:hAnsi="Arial" w:cs="Arial"/>
          <w:sz w:val="32"/>
          <w:szCs w:val="32"/>
        </w:rPr>
      </w:pPr>
    </w:p>
    <w:p w14:paraId="38602F02" w14:textId="77777777" w:rsidR="00904E51" w:rsidRPr="006F33B0" w:rsidRDefault="00904E51" w:rsidP="00904E51">
      <w:pPr>
        <w:tabs>
          <w:tab w:val="left" w:pos="6540"/>
        </w:tabs>
        <w:jc w:val="left"/>
        <w:rPr>
          <w:rFonts w:ascii="Arial" w:hAnsi="Arial" w:cs="Arial"/>
          <w:sz w:val="32"/>
          <w:szCs w:val="32"/>
        </w:rPr>
      </w:pPr>
    </w:p>
    <w:p w14:paraId="5CF82662" w14:textId="77777777" w:rsidR="00904E51" w:rsidRPr="006F33B0" w:rsidRDefault="00904E51" w:rsidP="00904E51">
      <w:pPr>
        <w:tabs>
          <w:tab w:val="left" w:pos="6540"/>
        </w:tabs>
        <w:jc w:val="left"/>
        <w:rPr>
          <w:rFonts w:ascii="Arial" w:hAnsi="Arial" w:cs="Arial"/>
          <w:sz w:val="32"/>
          <w:szCs w:val="32"/>
        </w:rPr>
      </w:pPr>
      <w:r w:rsidRPr="006F33B0">
        <w:rPr>
          <w:rFonts w:ascii="Arial" w:hAnsi="Arial" w:cs="Arial"/>
          <w:b/>
          <w:bCs/>
          <w:sz w:val="32"/>
          <w:szCs w:val="32"/>
        </w:rPr>
        <w:t>Student name</w:t>
      </w:r>
      <w:r w:rsidRPr="006F33B0">
        <w:rPr>
          <w:rFonts w:ascii="Arial" w:hAnsi="Arial" w:cs="Arial"/>
          <w:sz w:val="32"/>
          <w:szCs w:val="32"/>
        </w:rPr>
        <w:t>:</w:t>
      </w:r>
      <w:r>
        <w:rPr>
          <w:rFonts w:ascii="Arial" w:hAnsi="Arial" w:cs="Arial"/>
          <w:sz w:val="32"/>
          <w:szCs w:val="32"/>
        </w:rPr>
        <w:t xml:space="preserve"> Florence Odonkor</w:t>
      </w:r>
    </w:p>
    <w:p w14:paraId="36E56275" w14:textId="77777777" w:rsidR="00904E51" w:rsidRPr="006F33B0" w:rsidRDefault="00904E51" w:rsidP="00904E51">
      <w:pPr>
        <w:tabs>
          <w:tab w:val="left" w:pos="6540"/>
        </w:tabs>
        <w:jc w:val="left"/>
        <w:rPr>
          <w:rFonts w:ascii="Arial" w:hAnsi="Arial" w:cs="Arial"/>
          <w:sz w:val="32"/>
          <w:szCs w:val="32"/>
        </w:rPr>
      </w:pPr>
      <w:r w:rsidRPr="006F33B0">
        <w:rPr>
          <w:rFonts w:ascii="Arial" w:hAnsi="Arial" w:cs="Arial"/>
          <w:b/>
          <w:bCs/>
          <w:sz w:val="32"/>
          <w:szCs w:val="32"/>
        </w:rPr>
        <w:t>Student ID</w:t>
      </w:r>
      <w:r w:rsidRPr="006F33B0">
        <w:rPr>
          <w:rFonts w:ascii="Arial" w:hAnsi="Arial" w:cs="Arial"/>
          <w:sz w:val="32"/>
          <w:szCs w:val="32"/>
        </w:rPr>
        <w:t>:</w:t>
      </w:r>
      <w:r>
        <w:rPr>
          <w:rFonts w:ascii="Arial" w:hAnsi="Arial" w:cs="Arial"/>
          <w:sz w:val="32"/>
          <w:szCs w:val="32"/>
        </w:rPr>
        <w:t xml:space="preserve"> 1818734</w:t>
      </w:r>
    </w:p>
    <w:p w14:paraId="18FEE8B7" w14:textId="77777777" w:rsidR="00904E51" w:rsidRPr="006F33B0" w:rsidRDefault="00904E51" w:rsidP="00904E51">
      <w:pPr>
        <w:tabs>
          <w:tab w:val="left" w:pos="6540"/>
        </w:tabs>
        <w:jc w:val="left"/>
        <w:rPr>
          <w:rFonts w:ascii="Arial" w:hAnsi="Arial" w:cs="Arial"/>
          <w:sz w:val="32"/>
          <w:szCs w:val="32"/>
        </w:rPr>
      </w:pPr>
    </w:p>
    <w:p w14:paraId="06326F87" w14:textId="70EC2542" w:rsidR="00904E51" w:rsidRPr="006F33B0" w:rsidRDefault="00904E51" w:rsidP="00904E51">
      <w:pPr>
        <w:tabs>
          <w:tab w:val="left" w:pos="6540"/>
        </w:tabs>
        <w:jc w:val="left"/>
        <w:rPr>
          <w:rFonts w:ascii="Arial" w:hAnsi="Arial" w:cs="Arial"/>
          <w:sz w:val="32"/>
          <w:szCs w:val="32"/>
        </w:rPr>
      </w:pPr>
      <w:r w:rsidRPr="006F33B0">
        <w:rPr>
          <w:rFonts w:ascii="Arial" w:hAnsi="Arial" w:cs="Arial"/>
          <w:b/>
          <w:bCs/>
          <w:sz w:val="32"/>
          <w:szCs w:val="32"/>
        </w:rPr>
        <w:t>Module name</w:t>
      </w:r>
      <w:r w:rsidRPr="006F33B0">
        <w:rPr>
          <w:rFonts w:ascii="Arial" w:hAnsi="Arial" w:cs="Arial"/>
          <w:sz w:val="32"/>
          <w:szCs w:val="32"/>
        </w:rPr>
        <w:t xml:space="preserve">: </w:t>
      </w:r>
      <w:r>
        <w:rPr>
          <w:rFonts w:ascii="Arial" w:hAnsi="Arial" w:cs="Arial"/>
          <w:sz w:val="32"/>
          <w:szCs w:val="32"/>
        </w:rPr>
        <w:t>Principles of Health and Social Care Practice</w:t>
      </w:r>
    </w:p>
    <w:p w14:paraId="57ED469D" w14:textId="6FFFE52F" w:rsidR="00904E51" w:rsidRPr="006F33B0" w:rsidRDefault="00904E51" w:rsidP="00904E51">
      <w:pPr>
        <w:tabs>
          <w:tab w:val="left" w:pos="6540"/>
        </w:tabs>
        <w:jc w:val="left"/>
        <w:rPr>
          <w:rFonts w:ascii="Arial" w:hAnsi="Arial" w:cs="Arial"/>
          <w:sz w:val="32"/>
          <w:szCs w:val="32"/>
        </w:rPr>
      </w:pPr>
      <w:r w:rsidRPr="006F33B0">
        <w:rPr>
          <w:rFonts w:ascii="Arial" w:hAnsi="Arial" w:cs="Arial"/>
          <w:b/>
          <w:bCs/>
          <w:sz w:val="32"/>
          <w:szCs w:val="32"/>
        </w:rPr>
        <w:t>Module code</w:t>
      </w:r>
      <w:r w:rsidRPr="006F33B0">
        <w:rPr>
          <w:rFonts w:ascii="Arial" w:hAnsi="Arial" w:cs="Arial"/>
          <w:sz w:val="32"/>
          <w:szCs w:val="32"/>
        </w:rPr>
        <w:t>: (BMHP500</w:t>
      </w:r>
      <w:r>
        <w:rPr>
          <w:rFonts w:ascii="Arial" w:hAnsi="Arial" w:cs="Arial"/>
          <w:sz w:val="32"/>
          <w:szCs w:val="32"/>
        </w:rPr>
        <w:t>2</w:t>
      </w:r>
      <w:r w:rsidRPr="006F33B0">
        <w:rPr>
          <w:rFonts w:ascii="Arial" w:hAnsi="Arial" w:cs="Arial"/>
          <w:sz w:val="32"/>
          <w:szCs w:val="32"/>
        </w:rPr>
        <w:t>_LON)</w:t>
      </w:r>
    </w:p>
    <w:p w14:paraId="44BAD432" w14:textId="690F1758" w:rsidR="00904E51" w:rsidRPr="006F33B0" w:rsidRDefault="00904E51" w:rsidP="00904E51">
      <w:pPr>
        <w:tabs>
          <w:tab w:val="left" w:pos="6540"/>
        </w:tabs>
        <w:jc w:val="left"/>
        <w:rPr>
          <w:rFonts w:ascii="Arial" w:hAnsi="Arial" w:cs="Arial"/>
          <w:sz w:val="32"/>
          <w:szCs w:val="32"/>
        </w:rPr>
      </w:pPr>
      <w:r w:rsidRPr="006F33B0">
        <w:rPr>
          <w:rFonts w:ascii="Arial" w:hAnsi="Arial" w:cs="Arial"/>
          <w:b/>
          <w:bCs/>
          <w:sz w:val="32"/>
          <w:szCs w:val="32"/>
        </w:rPr>
        <w:t>Lecturer name</w:t>
      </w:r>
      <w:r w:rsidRPr="006F33B0">
        <w:rPr>
          <w:rFonts w:ascii="Arial" w:hAnsi="Arial" w:cs="Arial"/>
          <w:sz w:val="32"/>
          <w:szCs w:val="32"/>
        </w:rPr>
        <w:t xml:space="preserve">: </w:t>
      </w:r>
      <w:r>
        <w:rPr>
          <w:rFonts w:ascii="Arial" w:hAnsi="Arial" w:cs="Arial"/>
          <w:sz w:val="32"/>
          <w:szCs w:val="32"/>
        </w:rPr>
        <w:t>Rachel Adebayo</w:t>
      </w:r>
    </w:p>
    <w:p w14:paraId="0E201C28" w14:textId="60E0FB8D" w:rsidR="00474DD2" w:rsidRPr="00904E51" w:rsidRDefault="00904E51" w:rsidP="00904E51">
      <w:pPr>
        <w:tabs>
          <w:tab w:val="left" w:pos="6540"/>
        </w:tabs>
        <w:jc w:val="left"/>
        <w:rPr>
          <w:rFonts w:ascii="Arial" w:hAnsi="Arial" w:cs="Arial"/>
          <w:b/>
          <w:bCs/>
          <w:sz w:val="32"/>
          <w:szCs w:val="32"/>
        </w:rPr>
      </w:pPr>
      <w:r w:rsidRPr="006F33B0">
        <w:rPr>
          <w:rFonts w:ascii="Arial" w:hAnsi="Arial" w:cs="Arial"/>
          <w:b/>
          <w:bCs/>
          <w:sz w:val="32"/>
          <w:szCs w:val="32"/>
        </w:rPr>
        <w:t xml:space="preserve">Word count:  </w:t>
      </w:r>
      <w:r w:rsidR="00567C64">
        <w:rPr>
          <w:rFonts w:ascii="Arial" w:hAnsi="Arial" w:cs="Arial"/>
          <w:b/>
          <w:bCs/>
          <w:sz w:val="32"/>
          <w:szCs w:val="32"/>
        </w:rPr>
        <w:t>3209</w:t>
      </w:r>
    </w:p>
    <w:sdt>
      <w:sdtPr>
        <w:rPr>
          <w:rFonts w:ascii="Times New Roman" w:eastAsiaTheme="minorHAnsi" w:hAnsi="Times New Roman" w:cstheme="minorBidi"/>
          <w:b w:val="0"/>
          <w:bCs w:val="0"/>
          <w:color w:val="auto"/>
          <w:sz w:val="24"/>
          <w:szCs w:val="22"/>
          <w:lang w:val="en-GB" w:eastAsia="en-US"/>
        </w:rPr>
        <w:id w:val="-17161452"/>
        <w:docPartObj>
          <w:docPartGallery w:val="Table of Contents"/>
          <w:docPartUnique/>
        </w:docPartObj>
      </w:sdtPr>
      <w:sdtEndPr/>
      <w:sdtContent>
        <w:p w14:paraId="389C8287" w14:textId="77777777" w:rsidR="00AB08AA" w:rsidRPr="00AB08AA" w:rsidRDefault="00AB08AA">
          <w:pPr>
            <w:pStyle w:val="TOCHeading"/>
            <w:rPr>
              <w:lang w:val="en-GB"/>
            </w:rPr>
          </w:pPr>
          <w:r w:rsidRPr="00AB08AA">
            <w:rPr>
              <w:lang w:val="en-GB"/>
            </w:rPr>
            <w:t>Table of Contents</w:t>
          </w:r>
        </w:p>
        <w:p w14:paraId="67484118" w14:textId="3EE1110B" w:rsidR="000A597B" w:rsidRDefault="00AB08AA">
          <w:pPr>
            <w:pStyle w:val="TOC1"/>
            <w:tabs>
              <w:tab w:val="right" w:leader="dot" w:pos="9350"/>
            </w:tabs>
            <w:rPr>
              <w:rFonts w:asciiTheme="minorHAnsi" w:eastAsiaTheme="minorEastAsia" w:hAnsiTheme="minorHAnsi"/>
              <w:noProof/>
              <w:sz w:val="22"/>
              <w:lang w:val="en-US"/>
            </w:rPr>
          </w:pPr>
          <w:r w:rsidRPr="00AB08AA">
            <w:fldChar w:fldCharType="begin"/>
          </w:r>
          <w:r w:rsidRPr="00AB08AA">
            <w:instrText xml:space="preserve"> TOC \o "1-3" \h \z \u </w:instrText>
          </w:r>
          <w:r w:rsidRPr="00AB08AA">
            <w:fldChar w:fldCharType="separate"/>
          </w:r>
          <w:hyperlink w:anchor="_Toc78298180" w:history="1">
            <w:r w:rsidR="000A597B" w:rsidRPr="0059731D">
              <w:rPr>
                <w:rStyle w:val="Hyperlink"/>
                <w:noProof/>
              </w:rPr>
              <w:t>Introduction</w:t>
            </w:r>
            <w:r w:rsidR="000A597B">
              <w:rPr>
                <w:noProof/>
                <w:webHidden/>
              </w:rPr>
              <w:tab/>
            </w:r>
            <w:r w:rsidR="000A597B">
              <w:rPr>
                <w:noProof/>
                <w:webHidden/>
              </w:rPr>
              <w:fldChar w:fldCharType="begin"/>
            </w:r>
            <w:r w:rsidR="000A597B">
              <w:rPr>
                <w:noProof/>
                <w:webHidden/>
              </w:rPr>
              <w:instrText xml:space="preserve"> PAGEREF _Toc78298180 \h </w:instrText>
            </w:r>
            <w:r w:rsidR="000A597B">
              <w:rPr>
                <w:noProof/>
                <w:webHidden/>
              </w:rPr>
            </w:r>
            <w:r w:rsidR="000A597B">
              <w:rPr>
                <w:noProof/>
                <w:webHidden/>
              </w:rPr>
              <w:fldChar w:fldCharType="separate"/>
            </w:r>
            <w:r w:rsidR="00A44D0C">
              <w:rPr>
                <w:noProof/>
                <w:webHidden/>
              </w:rPr>
              <w:t>3</w:t>
            </w:r>
            <w:r w:rsidR="000A597B">
              <w:rPr>
                <w:noProof/>
                <w:webHidden/>
              </w:rPr>
              <w:fldChar w:fldCharType="end"/>
            </w:r>
          </w:hyperlink>
        </w:p>
        <w:p w14:paraId="59F61D91" w14:textId="44761182" w:rsidR="000A597B" w:rsidRDefault="00C44594">
          <w:pPr>
            <w:pStyle w:val="TOC1"/>
            <w:tabs>
              <w:tab w:val="right" w:leader="dot" w:pos="9350"/>
            </w:tabs>
            <w:rPr>
              <w:rFonts w:asciiTheme="minorHAnsi" w:eastAsiaTheme="minorEastAsia" w:hAnsiTheme="minorHAnsi"/>
              <w:noProof/>
              <w:sz w:val="22"/>
              <w:lang w:val="en-US"/>
            </w:rPr>
          </w:pPr>
          <w:hyperlink w:anchor="_Toc78298181" w:history="1">
            <w:r w:rsidR="000A597B" w:rsidRPr="0059731D">
              <w:rPr>
                <w:rStyle w:val="Hyperlink"/>
                <w:noProof/>
              </w:rPr>
              <w:t>Chosen organisation: Age UK</w:t>
            </w:r>
            <w:r w:rsidR="000A597B">
              <w:rPr>
                <w:noProof/>
                <w:webHidden/>
              </w:rPr>
              <w:tab/>
            </w:r>
            <w:r w:rsidR="000A597B">
              <w:rPr>
                <w:noProof/>
                <w:webHidden/>
              </w:rPr>
              <w:fldChar w:fldCharType="begin"/>
            </w:r>
            <w:r w:rsidR="000A597B">
              <w:rPr>
                <w:noProof/>
                <w:webHidden/>
              </w:rPr>
              <w:instrText xml:space="preserve"> PAGEREF _Toc78298181 \h </w:instrText>
            </w:r>
            <w:r w:rsidR="000A597B">
              <w:rPr>
                <w:noProof/>
                <w:webHidden/>
              </w:rPr>
            </w:r>
            <w:r w:rsidR="000A597B">
              <w:rPr>
                <w:noProof/>
                <w:webHidden/>
              </w:rPr>
              <w:fldChar w:fldCharType="separate"/>
            </w:r>
            <w:r w:rsidR="00A44D0C">
              <w:rPr>
                <w:noProof/>
                <w:webHidden/>
              </w:rPr>
              <w:t>3</w:t>
            </w:r>
            <w:r w:rsidR="000A597B">
              <w:rPr>
                <w:noProof/>
                <w:webHidden/>
              </w:rPr>
              <w:fldChar w:fldCharType="end"/>
            </w:r>
          </w:hyperlink>
        </w:p>
        <w:p w14:paraId="51D93A70" w14:textId="644A3939" w:rsidR="000A597B" w:rsidRDefault="00C44594">
          <w:pPr>
            <w:pStyle w:val="TOC1"/>
            <w:tabs>
              <w:tab w:val="right" w:leader="dot" w:pos="9350"/>
            </w:tabs>
            <w:rPr>
              <w:rFonts w:asciiTheme="minorHAnsi" w:eastAsiaTheme="minorEastAsia" w:hAnsiTheme="minorHAnsi"/>
              <w:noProof/>
              <w:sz w:val="22"/>
              <w:lang w:val="en-US"/>
            </w:rPr>
          </w:pPr>
          <w:hyperlink w:anchor="_Toc78298182" w:history="1">
            <w:r w:rsidR="000A597B" w:rsidRPr="0059731D">
              <w:rPr>
                <w:rStyle w:val="Hyperlink"/>
                <w:noProof/>
              </w:rPr>
              <w:t>What is meant by principles of support in health and social care</w:t>
            </w:r>
            <w:r w:rsidR="000A597B">
              <w:rPr>
                <w:noProof/>
                <w:webHidden/>
              </w:rPr>
              <w:tab/>
            </w:r>
            <w:r w:rsidR="000A597B">
              <w:rPr>
                <w:noProof/>
                <w:webHidden/>
              </w:rPr>
              <w:fldChar w:fldCharType="begin"/>
            </w:r>
            <w:r w:rsidR="000A597B">
              <w:rPr>
                <w:noProof/>
                <w:webHidden/>
              </w:rPr>
              <w:instrText xml:space="preserve"> PAGEREF _Toc78298182 \h </w:instrText>
            </w:r>
            <w:r w:rsidR="000A597B">
              <w:rPr>
                <w:noProof/>
                <w:webHidden/>
              </w:rPr>
            </w:r>
            <w:r w:rsidR="000A597B">
              <w:rPr>
                <w:noProof/>
                <w:webHidden/>
              </w:rPr>
              <w:fldChar w:fldCharType="separate"/>
            </w:r>
            <w:r w:rsidR="00A44D0C">
              <w:rPr>
                <w:noProof/>
                <w:webHidden/>
              </w:rPr>
              <w:t>3</w:t>
            </w:r>
            <w:r w:rsidR="000A597B">
              <w:rPr>
                <w:noProof/>
                <w:webHidden/>
              </w:rPr>
              <w:fldChar w:fldCharType="end"/>
            </w:r>
          </w:hyperlink>
        </w:p>
        <w:p w14:paraId="15A3B0B5" w14:textId="35BE2404" w:rsidR="000A597B" w:rsidRDefault="00C44594">
          <w:pPr>
            <w:pStyle w:val="TOC1"/>
            <w:tabs>
              <w:tab w:val="right" w:leader="dot" w:pos="9350"/>
            </w:tabs>
            <w:rPr>
              <w:rFonts w:asciiTheme="minorHAnsi" w:eastAsiaTheme="minorEastAsia" w:hAnsiTheme="minorHAnsi"/>
              <w:noProof/>
              <w:sz w:val="22"/>
              <w:lang w:val="en-US"/>
            </w:rPr>
          </w:pPr>
          <w:hyperlink w:anchor="_Toc78298183" w:history="1">
            <w:r w:rsidR="000A597B" w:rsidRPr="0059731D">
              <w:rPr>
                <w:rStyle w:val="Hyperlink"/>
                <w:noProof/>
              </w:rPr>
              <w:t>Discussion</w:t>
            </w:r>
            <w:r w:rsidR="000A597B">
              <w:rPr>
                <w:noProof/>
                <w:webHidden/>
              </w:rPr>
              <w:tab/>
            </w:r>
            <w:r w:rsidR="000A597B">
              <w:rPr>
                <w:noProof/>
                <w:webHidden/>
              </w:rPr>
              <w:fldChar w:fldCharType="begin"/>
            </w:r>
            <w:r w:rsidR="000A597B">
              <w:rPr>
                <w:noProof/>
                <w:webHidden/>
              </w:rPr>
              <w:instrText xml:space="preserve"> PAGEREF _Toc78298183 \h </w:instrText>
            </w:r>
            <w:r w:rsidR="000A597B">
              <w:rPr>
                <w:noProof/>
                <w:webHidden/>
              </w:rPr>
            </w:r>
            <w:r w:rsidR="000A597B">
              <w:rPr>
                <w:noProof/>
                <w:webHidden/>
              </w:rPr>
              <w:fldChar w:fldCharType="separate"/>
            </w:r>
            <w:r w:rsidR="00A44D0C">
              <w:rPr>
                <w:noProof/>
                <w:webHidden/>
              </w:rPr>
              <w:t>4</w:t>
            </w:r>
            <w:r w:rsidR="000A597B">
              <w:rPr>
                <w:noProof/>
                <w:webHidden/>
              </w:rPr>
              <w:fldChar w:fldCharType="end"/>
            </w:r>
          </w:hyperlink>
        </w:p>
        <w:p w14:paraId="43BED74F" w14:textId="2EEBE5CD" w:rsidR="000A597B" w:rsidRDefault="00C44594">
          <w:pPr>
            <w:pStyle w:val="TOC1"/>
            <w:tabs>
              <w:tab w:val="right" w:leader="dot" w:pos="9350"/>
            </w:tabs>
            <w:rPr>
              <w:rFonts w:asciiTheme="minorHAnsi" w:eastAsiaTheme="minorEastAsia" w:hAnsiTheme="minorHAnsi"/>
              <w:noProof/>
              <w:sz w:val="22"/>
              <w:lang w:val="en-US"/>
            </w:rPr>
          </w:pPr>
          <w:hyperlink w:anchor="_Toc78298184" w:history="1">
            <w:r w:rsidR="000A597B" w:rsidRPr="0059731D">
              <w:rPr>
                <w:rStyle w:val="Hyperlink"/>
                <w:noProof/>
              </w:rPr>
              <w:t>Recommendations</w:t>
            </w:r>
            <w:r w:rsidR="000A597B">
              <w:rPr>
                <w:noProof/>
                <w:webHidden/>
              </w:rPr>
              <w:tab/>
            </w:r>
            <w:r w:rsidR="000A597B">
              <w:rPr>
                <w:noProof/>
                <w:webHidden/>
              </w:rPr>
              <w:fldChar w:fldCharType="begin"/>
            </w:r>
            <w:r w:rsidR="000A597B">
              <w:rPr>
                <w:noProof/>
                <w:webHidden/>
              </w:rPr>
              <w:instrText xml:space="preserve"> PAGEREF _Toc78298184 \h </w:instrText>
            </w:r>
            <w:r w:rsidR="000A597B">
              <w:rPr>
                <w:noProof/>
                <w:webHidden/>
              </w:rPr>
            </w:r>
            <w:r w:rsidR="000A597B">
              <w:rPr>
                <w:noProof/>
                <w:webHidden/>
              </w:rPr>
              <w:fldChar w:fldCharType="separate"/>
            </w:r>
            <w:r w:rsidR="00A44D0C">
              <w:rPr>
                <w:noProof/>
                <w:webHidden/>
              </w:rPr>
              <w:t>9</w:t>
            </w:r>
            <w:r w:rsidR="000A597B">
              <w:rPr>
                <w:noProof/>
                <w:webHidden/>
              </w:rPr>
              <w:fldChar w:fldCharType="end"/>
            </w:r>
          </w:hyperlink>
        </w:p>
        <w:p w14:paraId="0B56DD73" w14:textId="785D29DF" w:rsidR="000A597B" w:rsidRDefault="00C44594">
          <w:pPr>
            <w:pStyle w:val="TOC1"/>
            <w:tabs>
              <w:tab w:val="right" w:leader="dot" w:pos="9350"/>
            </w:tabs>
            <w:rPr>
              <w:rFonts w:asciiTheme="minorHAnsi" w:eastAsiaTheme="minorEastAsia" w:hAnsiTheme="minorHAnsi"/>
              <w:noProof/>
              <w:sz w:val="22"/>
              <w:lang w:val="en-US"/>
            </w:rPr>
          </w:pPr>
          <w:hyperlink w:anchor="_Toc78298185" w:history="1">
            <w:r w:rsidR="000A597B" w:rsidRPr="0059731D">
              <w:rPr>
                <w:rStyle w:val="Hyperlink"/>
                <w:noProof/>
              </w:rPr>
              <w:t>Conclusion</w:t>
            </w:r>
            <w:r w:rsidR="000A597B">
              <w:rPr>
                <w:noProof/>
                <w:webHidden/>
              </w:rPr>
              <w:tab/>
            </w:r>
            <w:r w:rsidR="000A597B">
              <w:rPr>
                <w:noProof/>
                <w:webHidden/>
              </w:rPr>
              <w:fldChar w:fldCharType="begin"/>
            </w:r>
            <w:r w:rsidR="000A597B">
              <w:rPr>
                <w:noProof/>
                <w:webHidden/>
              </w:rPr>
              <w:instrText xml:space="preserve"> PAGEREF _Toc78298185 \h </w:instrText>
            </w:r>
            <w:r w:rsidR="000A597B">
              <w:rPr>
                <w:noProof/>
                <w:webHidden/>
              </w:rPr>
            </w:r>
            <w:r w:rsidR="000A597B">
              <w:rPr>
                <w:noProof/>
                <w:webHidden/>
              </w:rPr>
              <w:fldChar w:fldCharType="separate"/>
            </w:r>
            <w:r w:rsidR="00A44D0C">
              <w:rPr>
                <w:noProof/>
                <w:webHidden/>
              </w:rPr>
              <w:t>9</w:t>
            </w:r>
            <w:r w:rsidR="000A597B">
              <w:rPr>
                <w:noProof/>
                <w:webHidden/>
              </w:rPr>
              <w:fldChar w:fldCharType="end"/>
            </w:r>
          </w:hyperlink>
        </w:p>
        <w:p w14:paraId="1E7A3FE6" w14:textId="703205F3" w:rsidR="000A597B" w:rsidRDefault="00C44594">
          <w:pPr>
            <w:pStyle w:val="TOC1"/>
            <w:tabs>
              <w:tab w:val="right" w:leader="dot" w:pos="9350"/>
            </w:tabs>
            <w:rPr>
              <w:rFonts w:asciiTheme="minorHAnsi" w:eastAsiaTheme="minorEastAsia" w:hAnsiTheme="minorHAnsi"/>
              <w:noProof/>
              <w:sz w:val="22"/>
              <w:lang w:val="en-US"/>
            </w:rPr>
          </w:pPr>
          <w:hyperlink w:anchor="_Toc78298186" w:history="1">
            <w:r w:rsidR="000A597B" w:rsidRPr="0059731D">
              <w:rPr>
                <w:rStyle w:val="Hyperlink"/>
                <w:noProof/>
              </w:rPr>
              <w:t>References</w:t>
            </w:r>
            <w:r w:rsidR="000A597B">
              <w:rPr>
                <w:noProof/>
                <w:webHidden/>
              </w:rPr>
              <w:tab/>
            </w:r>
            <w:r w:rsidR="000A597B">
              <w:rPr>
                <w:noProof/>
                <w:webHidden/>
              </w:rPr>
              <w:fldChar w:fldCharType="begin"/>
            </w:r>
            <w:r w:rsidR="000A597B">
              <w:rPr>
                <w:noProof/>
                <w:webHidden/>
              </w:rPr>
              <w:instrText xml:space="preserve"> PAGEREF _Toc78298186 \h </w:instrText>
            </w:r>
            <w:r w:rsidR="000A597B">
              <w:rPr>
                <w:noProof/>
                <w:webHidden/>
              </w:rPr>
            </w:r>
            <w:r w:rsidR="000A597B">
              <w:rPr>
                <w:noProof/>
                <w:webHidden/>
              </w:rPr>
              <w:fldChar w:fldCharType="separate"/>
            </w:r>
            <w:r w:rsidR="00A44D0C">
              <w:rPr>
                <w:noProof/>
                <w:webHidden/>
              </w:rPr>
              <w:t>10</w:t>
            </w:r>
            <w:r w:rsidR="000A597B">
              <w:rPr>
                <w:noProof/>
                <w:webHidden/>
              </w:rPr>
              <w:fldChar w:fldCharType="end"/>
            </w:r>
          </w:hyperlink>
        </w:p>
        <w:p w14:paraId="52F21A18" w14:textId="77777777" w:rsidR="00AB08AA" w:rsidRPr="00AB08AA" w:rsidRDefault="00AB08AA">
          <w:r w:rsidRPr="00AB08AA">
            <w:rPr>
              <w:b/>
              <w:bCs/>
            </w:rPr>
            <w:fldChar w:fldCharType="end"/>
          </w:r>
        </w:p>
      </w:sdtContent>
    </w:sdt>
    <w:p w14:paraId="2CDFE5C2" w14:textId="77777777" w:rsidR="00C64C78" w:rsidRPr="00AB08AA" w:rsidRDefault="00C64C78">
      <w:pPr>
        <w:rPr>
          <w:rFonts w:cs="Times New Roman"/>
          <w:b/>
        </w:rPr>
      </w:pPr>
      <w:r w:rsidRPr="00AB08AA">
        <w:rPr>
          <w:rFonts w:cs="Times New Roman"/>
          <w:b/>
        </w:rPr>
        <w:br w:type="page"/>
      </w:r>
    </w:p>
    <w:p w14:paraId="247E118E" w14:textId="4A1B21DB" w:rsidR="001A207D" w:rsidRPr="00AB08AA" w:rsidRDefault="001A207D" w:rsidP="00A44D0C">
      <w:pPr>
        <w:pStyle w:val="Heading1"/>
        <w:tabs>
          <w:tab w:val="left" w:pos="7970"/>
        </w:tabs>
      </w:pPr>
      <w:bookmarkStart w:id="3" w:name="_Toc78298180"/>
      <w:r w:rsidRPr="00AB08AA">
        <w:lastRenderedPageBreak/>
        <w:t>Introduction</w:t>
      </w:r>
      <w:bookmarkEnd w:id="3"/>
      <w:r w:rsidR="00A44D0C">
        <w:tab/>
      </w:r>
    </w:p>
    <w:p w14:paraId="13743268" w14:textId="77777777" w:rsidR="00D13DD2" w:rsidRPr="00AB08AA" w:rsidRDefault="0083489D" w:rsidP="00243CCA">
      <w:pPr>
        <w:rPr>
          <w:rFonts w:cs="Times New Roman"/>
        </w:rPr>
      </w:pPr>
      <w:r w:rsidRPr="00AB08AA">
        <w:rPr>
          <w:rFonts w:cs="Times New Roman"/>
        </w:rPr>
        <w:t xml:space="preserve">Effective health and social care </w:t>
      </w:r>
      <w:proofErr w:type="gramStart"/>
      <w:r w:rsidRPr="00AB08AA">
        <w:rPr>
          <w:rFonts w:cs="Times New Roman"/>
        </w:rPr>
        <w:t>is</w:t>
      </w:r>
      <w:proofErr w:type="gramEnd"/>
      <w:r w:rsidRPr="00AB08AA">
        <w:rPr>
          <w:rFonts w:cs="Times New Roman"/>
        </w:rPr>
        <w:t xml:space="preserve"> supported by several policies, practices and principles that define the activities that must be undertaken by health and social care professionals. The health and social care providers thus abide by these elements to provide wide range of services to service users or patients to improve their health and social outcomes </w:t>
      </w:r>
      <w:sdt>
        <w:sdtPr>
          <w:rPr>
            <w:rFonts w:cs="Times New Roman"/>
          </w:rPr>
          <w:id w:val="-74597356"/>
          <w:citation/>
        </w:sdtPr>
        <w:sdtEndPr/>
        <w:sdtContent>
          <w:r w:rsidRPr="00AB08AA">
            <w:rPr>
              <w:rFonts w:cs="Times New Roman"/>
            </w:rPr>
            <w:fldChar w:fldCharType="begin"/>
          </w:r>
          <w:r w:rsidRPr="00AB08AA">
            <w:rPr>
              <w:rFonts w:cs="Times New Roman"/>
            </w:rPr>
            <w:instrText xml:space="preserve"> CITATION Edw201 \l 1033 </w:instrText>
          </w:r>
          <w:r w:rsidRPr="00AB08AA">
            <w:rPr>
              <w:rFonts w:cs="Times New Roman"/>
            </w:rPr>
            <w:fldChar w:fldCharType="separate"/>
          </w:r>
          <w:r w:rsidRPr="00AB08AA">
            <w:rPr>
              <w:rFonts w:cs="Times New Roman"/>
            </w:rPr>
            <w:t>(Edwards &amp; Best, 2020)</w:t>
          </w:r>
          <w:r w:rsidRPr="00AB08AA">
            <w:rPr>
              <w:rFonts w:cs="Times New Roman"/>
            </w:rPr>
            <w:fldChar w:fldCharType="end"/>
          </w:r>
        </w:sdtContent>
      </w:sdt>
      <w:r w:rsidRPr="00AB08AA">
        <w:rPr>
          <w:rFonts w:cs="Times New Roman"/>
        </w:rPr>
        <w:t>. This case study report thus focuses on Mr and Mrs T and their needs while evaluating the range of support provided by Age</w:t>
      </w:r>
      <w:r w:rsidR="00303F40">
        <w:rPr>
          <w:rFonts w:cs="Times New Roman"/>
        </w:rPr>
        <w:t xml:space="preserve"> </w:t>
      </w:r>
      <w:r w:rsidRPr="00AB08AA">
        <w:rPr>
          <w:rFonts w:cs="Times New Roman"/>
        </w:rPr>
        <w:t xml:space="preserve">UK a charitable health and social care organisation in relation to the principles, </w:t>
      </w:r>
      <w:proofErr w:type="gramStart"/>
      <w:r w:rsidRPr="00AB08AA">
        <w:rPr>
          <w:rFonts w:cs="Times New Roman"/>
        </w:rPr>
        <w:t>policies</w:t>
      </w:r>
      <w:proofErr w:type="gramEnd"/>
      <w:r w:rsidRPr="00AB08AA">
        <w:rPr>
          <w:rFonts w:cs="Times New Roman"/>
        </w:rPr>
        <w:t xml:space="preserve"> and practices. </w:t>
      </w:r>
      <w:proofErr w:type="gramStart"/>
      <w:r w:rsidRPr="00AB08AA">
        <w:rPr>
          <w:rFonts w:cs="Times New Roman"/>
        </w:rPr>
        <w:t>Finally</w:t>
      </w:r>
      <w:proofErr w:type="gramEnd"/>
      <w:r w:rsidRPr="00AB08AA">
        <w:rPr>
          <w:rFonts w:cs="Times New Roman"/>
        </w:rPr>
        <w:t xml:space="preserve"> recommendations are provided on </w:t>
      </w:r>
      <w:r w:rsidR="005F0506" w:rsidRPr="00AB08AA">
        <w:rPr>
          <w:rFonts w:cs="Times New Roman"/>
        </w:rPr>
        <w:t>future policies and practices</w:t>
      </w:r>
      <w:r w:rsidRPr="00AB08AA">
        <w:rPr>
          <w:rFonts w:cs="Times New Roman"/>
        </w:rPr>
        <w:t xml:space="preserve"> as per the evaluation results.</w:t>
      </w:r>
    </w:p>
    <w:p w14:paraId="6BBE6DA3" w14:textId="77777777" w:rsidR="001A207D" w:rsidRDefault="001A207D" w:rsidP="00C64C78">
      <w:pPr>
        <w:pStyle w:val="Heading1"/>
      </w:pPr>
      <w:bookmarkStart w:id="4" w:name="_Toc78298181"/>
      <w:r w:rsidRPr="00AB08AA">
        <w:t>Chosen organisation</w:t>
      </w:r>
      <w:r w:rsidR="004F05D3" w:rsidRPr="00AB08AA">
        <w:t>: Age UK</w:t>
      </w:r>
      <w:bookmarkEnd w:id="4"/>
    </w:p>
    <w:p w14:paraId="1EAC7B07" w14:textId="77777777" w:rsidR="00DE7A3F" w:rsidRDefault="00BC000E" w:rsidP="00BC000E">
      <w:pPr>
        <w:rPr>
          <w:rFonts w:cs="Times New Roman"/>
        </w:rPr>
      </w:pPr>
      <w:r>
        <w:rPr>
          <w:rFonts w:cs="Times New Roman"/>
        </w:rPr>
        <w:t xml:space="preserve">Age UK is one of the most popular and reputed charities that has been successfully operating in the UK since 2009. The formation of Age UK was meant to combine operations and services of two different charities such as Help the Aged and Age Concern England </w:t>
      </w:r>
      <w:proofErr w:type="gramStart"/>
      <w:r>
        <w:rPr>
          <w:rFonts w:cs="Times New Roman"/>
        </w:rPr>
        <w:t>in order to</w:t>
      </w:r>
      <w:proofErr w:type="gramEnd"/>
      <w:r>
        <w:rPr>
          <w:rFonts w:cs="Times New Roman"/>
        </w:rPr>
        <w:t xml:space="preserve"> create the largest charity in the UK especially for older people </w:t>
      </w:r>
      <w:sdt>
        <w:sdtPr>
          <w:rPr>
            <w:rFonts w:cs="Times New Roman"/>
          </w:rPr>
          <w:id w:val="1205605676"/>
          <w:citation/>
        </w:sdtPr>
        <w:sdtEndPr/>
        <w:sdtContent>
          <w:r>
            <w:rPr>
              <w:rFonts w:cs="Times New Roman"/>
            </w:rPr>
            <w:fldChar w:fldCharType="begin"/>
          </w:r>
          <w:r>
            <w:rPr>
              <w:rFonts w:cs="Times New Roman"/>
            </w:rPr>
            <w:instrText xml:space="preserve"> CITATION Age212 \l 1033 </w:instrText>
          </w:r>
          <w:r>
            <w:rPr>
              <w:rFonts w:cs="Times New Roman"/>
            </w:rPr>
            <w:fldChar w:fldCharType="separate"/>
          </w:r>
          <w:r w:rsidRPr="003D16A6">
            <w:rPr>
              <w:rFonts w:cs="Times New Roman"/>
              <w:noProof/>
            </w:rPr>
            <w:t>(Age UK, 2021)</w:t>
          </w:r>
          <w:r>
            <w:rPr>
              <w:rFonts w:cs="Times New Roman"/>
            </w:rPr>
            <w:fldChar w:fldCharType="end"/>
          </w:r>
        </w:sdtContent>
      </w:sdt>
      <w:r>
        <w:rPr>
          <w:rFonts w:cs="Times New Roman"/>
        </w:rPr>
        <w:t xml:space="preserve">. </w:t>
      </w:r>
    </w:p>
    <w:p w14:paraId="0380E65A" w14:textId="704B9553" w:rsidR="00BC000E" w:rsidRPr="00BC000E" w:rsidRDefault="00BC000E" w:rsidP="00BC000E">
      <w:pPr>
        <w:rPr>
          <w:rFonts w:cs="Times New Roman"/>
        </w:rPr>
      </w:pPr>
      <w:r>
        <w:rPr>
          <w:rFonts w:cs="Times New Roman"/>
        </w:rPr>
        <w:t xml:space="preserve">The management of Age UK along with the support of care workers and charity shops has been able to deliver a wide range of services such as health &amp; care, wellbeing, </w:t>
      </w:r>
      <w:proofErr w:type="gramStart"/>
      <w:r>
        <w:rPr>
          <w:rFonts w:cs="Times New Roman"/>
        </w:rPr>
        <w:t>campaigning</w:t>
      </w:r>
      <w:proofErr w:type="gramEnd"/>
      <w:r>
        <w:rPr>
          <w:rFonts w:cs="Times New Roman"/>
        </w:rPr>
        <w:t xml:space="preserve"> and information &amp; advice </w:t>
      </w:r>
      <w:sdt>
        <w:sdtPr>
          <w:rPr>
            <w:rFonts w:cs="Times New Roman"/>
          </w:rPr>
          <w:id w:val="1682244196"/>
          <w:citation/>
        </w:sdtPr>
        <w:sdtEndPr/>
        <w:sdtContent>
          <w:r>
            <w:rPr>
              <w:rFonts w:cs="Times New Roman"/>
            </w:rPr>
            <w:fldChar w:fldCharType="begin"/>
          </w:r>
          <w:r>
            <w:rPr>
              <w:rFonts w:cs="Times New Roman"/>
            </w:rPr>
            <w:instrText xml:space="preserve"> CITATION Age213 \l 1033 </w:instrText>
          </w:r>
          <w:r>
            <w:rPr>
              <w:rFonts w:cs="Times New Roman"/>
            </w:rPr>
            <w:fldChar w:fldCharType="separate"/>
          </w:r>
          <w:r w:rsidRPr="003D16A6">
            <w:rPr>
              <w:rFonts w:cs="Times New Roman"/>
              <w:noProof/>
            </w:rPr>
            <w:t>(Age UK, 2021)</w:t>
          </w:r>
          <w:r>
            <w:rPr>
              <w:rFonts w:cs="Times New Roman"/>
            </w:rPr>
            <w:fldChar w:fldCharType="end"/>
          </w:r>
        </w:sdtContent>
      </w:sdt>
      <w:r>
        <w:rPr>
          <w:rFonts w:cs="Times New Roman"/>
        </w:rPr>
        <w:t xml:space="preserve">. Furthermore, during the outbreak of a pandemic, it has been found out that management of Age UK has lobbied with the UK government to overcome issues faced such as acquiring PPE kits for care home and social care providers and receive financial support through a furlough-style scheme to protect elderly population group from Covid-19 </w:t>
      </w:r>
      <w:sdt>
        <w:sdtPr>
          <w:rPr>
            <w:rFonts w:cs="Times New Roman"/>
          </w:rPr>
          <w:id w:val="1825618383"/>
          <w:citation/>
        </w:sdtPr>
        <w:sdtEndPr/>
        <w:sdtContent>
          <w:r>
            <w:rPr>
              <w:rFonts w:cs="Times New Roman"/>
            </w:rPr>
            <w:fldChar w:fldCharType="begin"/>
          </w:r>
          <w:r>
            <w:rPr>
              <w:rFonts w:cs="Times New Roman"/>
            </w:rPr>
            <w:instrText xml:space="preserve"> CITATION Age211 \l 1033 </w:instrText>
          </w:r>
          <w:r>
            <w:rPr>
              <w:rFonts w:cs="Times New Roman"/>
            </w:rPr>
            <w:fldChar w:fldCharType="separate"/>
          </w:r>
          <w:r w:rsidRPr="00B03ADF">
            <w:rPr>
              <w:rFonts w:cs="Times New Roman"/>
              <w:noProof/>
            </w:rPr>
            <w:t>(Age UK, 2021)</w:t>
          </w:r>
          <w:r>
            <w:rPr>
              <w:rFonts w:cs="Times New Roman"/>
            </w:rPr>
            <w:fldChar w:fldCharType="end"/>
          </w:r>
        </w:sdtContent>
      </w:sdt>
      <w:r>
        <w:rPr>
          <w:rFonts w:cs="Times New Roman"/>
        </w:rPr>
        <w:t xml:space="preserve">. </w:t>
      </w:r>
    </w:p>
    <w:p w14:paraId="0311BFF9" w14:textId="77777777" w:rsidR="001A207D" w:rsidRDefault="001A207D" w:rsidP="00C64C78">
      <w:pPr>
        <w:pStyle w:val="Heading1"/>
      </w:pPr>
      <w:bookmarkStart w:id="5" w:name="_Toc78298182"/>
      <w:r w:rsidRPr="00AB08AA">
        <w:t>What is meant by principles of support in health and social care</w:t>
      </w:r>
      <w:bookmarkEnd w:id="5"/>
    </w:p>
    <w:p w14:paraId="5AFE6C8D" w14:textId="77777777" w:rsidR="00804A1F" w:rsidRDefault="00804A1F" w:rsidP="00804A1F">
      <w:pPr>
        <w:rPr>
          <w:rFonts w:cs="Times New Roman"/>
        </w:rPr>
      </w:pPr>
      <w:r>
        <w:rPr>
          <w:rFonts w:cs="Times New Roman"/>
        </w:rPr>
        <w:t xml:space="preserve">In the context of health and social care settings, health care agencies need to abide by set rules, </w:t>
      </w:r>
      <w:proofErr w:type="gramStart"/>
      <w:r>
        <w:rPr>
          <w:rFonts w:cs="Times New Roman"/>
        </w:rPr>
        <w:t>guidelines</w:t>
      </w:r>
      <w:proofErr w:type="gramEnd"/>
      <w:r>
        <w:rPr>
          <w:rFonts w:cs="Times New Roman"/>
        </w:rPr>
        <w:t xml:space="preserve"> and principles to make sure that service users receive appropriate treatment and are protected from external harm and danger. Thus, health care workers need to be extra attentive and skilled to abide by principles to offer support in improving care and wellbeing for patients in health and social care </w:t>
      </w:r>
      <w:sdt>
        <w:sdtPr>
          <w:rPr>
            <w:rFonts w:cs="Times New Roman"/>
          </w:rPr>
          <w:id w:val="2016797045"/>
          <w:citation/>
        </w:sdtPr>
        <w:sdtEndPr/>
        <w:sdtContent>
          <w:r>
            <w:rPr>
              <w:rFonts w:cs="Times New Roman"/>
            </w:rPr>
            <w:fldChar w:fldCharType="begin"/>
          </w:r>
          <w:r>
            <w:rPr>
              <w:rFonts w:cs="Times New Roman"/>
            </w:rPr>
            <w:instrText xml:space="preserve"> CITATION Nhs21 \l 1033 </w:instrText>
          </w:r>
          <w:r>
            <w:rPr>
              <w:rFonts w:cs="Times New Roman"/>
            </w:rPr>
            <w:fldChar w:fldCharType="separate"/>
          </w:r>
          <w:r w:rsidRPr="003770E1">
            <w:rPr>
              <w:rFonts w:cs="Times New Roman"/>
              <w:noProof/>
            </w:rPr>
            <w:t>(Nhs Inform, 2021)</w:t>
          </w:r>
          <w:r>
            <w:rPr>
              <w:rFonts w:cs="Times New Roman"/>
            </w:rPr>
            <w:fldChar w:fldCharType="end"/>
          </w:r>
        </w:sdtContent>
      </w:sdt>
      <w:r>
        <w:rPr>
          <w:rFonts w:cs="Times New Roman"/>
        </w:rPr>
        <w:t xml:space="preserve">. One of the major principles of support in health and social care is respect. Healthcare workers need to make sure to respect service users through </w:t>
      </w:r>
      <w:r>
        <w:rPr>
          <w:rFonts w:cs="Times New Roman"/>
        </w:rPr>
        <w:lastRenderedPageBreak/>
        <w:t xml:space="preserve">positive behaviour and attitude. Good and caring behaviour can result in making service users feel emotionally attached and safe. Moreover, respecting individuality can result in improving self-esteem, </w:t>
      </w:r>
      <w:proofErr w:type="gramStart"/>
      <w:r>
        <w:rPr>
          <w:rFonts w:cs="Times New Roman"/>
        </w:rPr>
        <w:t>self-worth</w:t>
      </w:r>
      <w:proofErr w:type="gramEnd"/>
      <w:r>
        <w:rPr>
          <w:rFonts w:cs="Times New Roman"/>
        </w:rPr>
        <w:t xml:space="preserve"> and confidence to enhance wellbeing </w:t>
      </w:r>
      <w:sdt>
        <w:sdtPr>
          <w:rPr>
            <w:rFonts w:cs="Times New Roman"/>
          </w:rPr>
          <w:id w:val="-1726680271"/>
          <w:citation/>
        </w:sdtPr>
        <w:sdtEndPr/>
        <w:sdtContent>
          <w:r>
            <w:rPr>
              <w:rFonts w:cs="Times New Roman"/>
            </w:rPr>
            <w:fldChar w:fldCharType="begin"/>
          </w:r>
          <w:r>
            <w:rPr>
              <w:rFonts w:cs="Times New Roman"/>
            </w:rPr>
            <w:instrText xml:space="preserve"> CITATION Kem18 \l 1033 </w:instrText>
          </w:r>
          <w:r>
            <w:rPr>
              <w:rFonts w:cs="Times New Roman"/>
            </w:rPr>
            <w:fldChar w:fldCharType="separate"/>
          </w:r>
          <w:r w:rsidRPr="003770E1">
            <w:rPr>
              <w:rFonts w:cs="Times New Roman"/>
              <w:noProof/>
            </w:rPr>
            <w:t>(Kemparaj and Kadalur, 2018)</w:t>
          </w:r>
          <w:r>
            <w:rPr>
              <w:rFonts w:cs="Times New Roman"/>
            </w:rPr>
            <w:fldChar w:fldCharType="end"/>
          </w:r>
        </w:sdtContent>
      </w:sdt>
      <w:r>
        <w:rPr>
          <w:rFonts w:cs="Times New Roman"/>
        </w:rPr>
        <w:t xml:space="preserve">. </w:t>
      </w:r>
    </w:p>
    <w:p w14:paraId="6D9746CC" w14:textId="77777777" w:rsidR="00804A1F" w:rsidRPr="00804A1F" w:rsidRDefault="00804A1F" w:rsidP="00804A1F">
      <w:pPr>
        <w:rPr>
          <w:rFonts w:cs="Times New Roman"/>
        </w:rPr>
      </w:pPr>
      <w:r>
        <w:rPr>
          <w:rFonts w:cs="Times New Roman"/>
        </w:rPr>
        <w:t xml:space="preserve">Consequently, privacy is another important principle of support in health and social care. The social care workers need to make sure to ensure that the privacy of patients is not </w:t>
      </w:r>
      <w:proofErr w:type="gramStart"/>
      <w:r>
        <w:rPr>
          <w:rFonts w:cs="Times New Roman"/>
        </w:rPr>
        <w:t>impacted</w:t>
      </w:r>
      <w:proofErr w:type="gramEnd"/>
      <w:r>
        <w:rPr>
          <w:rFonts w:cs="Times New Roman"/>
        </w:rPr>
        <w:t xml:space="preserve"> and service users should be offering with private space to feel relax and comfortable </w:t>
      </w:r>
      <w:sdt>
        <w:sdtPr>
          <w:rPr>
            <w:rFonts w:cs="Times New Roman"/>
          </w:rPr>
          <w:id w:val="1148937390"/>
          <w:citation/>
        </w:sdtPr>
        <w:sdtEndPr/>
        <w:sdtContent>
          <w:r>
            <w:rPr>
              <w:rFonts w:cs="Times New Roman"/>
            </w:rPr>
            <w:fldChar w:fldCharType="begin"/>
          </w:r>
          <w:r>
            <w:rPr>
              <w:rFonts w:cs="Times New Roman"/>
            </w:rPr>
            <w:instrText xml:space="preserve"> CITATION SCI201 \l 1033 </w:instrText>
          </w:r>
          <w:r>
            <w:rPr>
              <w:rFonts w:cs="Times New Roman"/>
            </w:rPr>
            <w:fldChar w:fldCharType="separate"/>
          </w:r>
          <w:r w:rsidRPr="003770E1">
            <w:rPr>
              <w:rFonts w:cs="Times New Roman"/>
              <w:noProof/>
            </w:rPr>
            <w:t>(SCIE, 2020)</w:t>
          </w:r>
          <w:r>
            <w:rPr>
              <w:rFonts w:cs="Times New Roman"/>
            </w:rPr>
            <w:fldChar w:fldCharType="end"/>
          </w:r>
        </w:sdtContent>
      </w:sdt>
      <w:r>
        <w:rPr>
          <w:rFonts w:cs="Times New Roman"/>
        </w:rPr>
        <w:t xml:space="preserve">. The principle of dignity is where care workers need to ensure that the rights and freedom of service users are not hampered. Every patient regardless of their health condition possesses equal rights and care workers should not look to ignore patient’s requests and treat them inhumanly. Finally, partnership working is also an important principle that supports health and social care in terms of engaging health care workers and service users in care planning and decision-making </w:t>
      </w:r>
      <w:sdt>
        <w:sdtPr>
          <w:rPr>
            <w:rFonts w:cs="Times New Roman"/>
          </w:rPr>
          <w:id w:val="-578979106"/>
          <w:citation/>
        </w:sdtPr>
        <w:sdtEndPr/>
        <w:sdtContent>
          <w:r>
            <w:rPr>
              <w:rFonts w:cs="Times New Roman"/>
            </w:rPr>
            <w:fldChar w:fldCharType="begin"/>
          </w:r>
          <w:r>
            <w:rPr>
              <w:rFonts w:cs="Times New Roman"/>
            </w:rPr>
            <w:instrText xml:space="preserve"> CITATION Gla11 \l 1033 </w:instrText>
          </w:r>
          <w:r>
            <w:rPr>
              <w:rFonts w:cs="Times New Roman"/>
            </w:rPr>
            <w:fldChar w:fldCharType="separate"/>
          </w:r>
          <w:r w:rsidRPr="00D91F59">
            <w:rPr>
              <w:rFonts w:cs="Times New Roman"/>
              <w:noProof/>
            </w:rPr>
            <w:t>(Glasby, Dickinson and Miller, 2011)</w:t>
          </w:r>
          <w:r>
            <w:rPr>
              <w:rFonts w:cs="Times New Roman"/>
            </w:rPr>
            <w:fldChar w:fldCharType="end"/>
          </w:r>
        </w:sdtContent>
      </w:sdt>
      <w:r>
        <w:rPr>
          <w:rFonts w:cs="Times New Roman"/>
        </w:rPr>
        <w:t xml:space="preserve">. It has been researched </w:t>
      </w:r>
      <w:proofErr w:type="gramStart"/>
      <w:r>
        <w:rPr>
          <w:rFonts w:cs="Times New Roman"/>
        </w:rPr>
        <w:t>that patients</w:t>
      </w:r>
      <w:proofErr w:type="gramEnd"/>
      <w:r>
        <w:rPr>
          <w:rFonts w:cs="Times New Roman"/>
        </w:rPr>
        <w:t xml:space="preserve"> regardless of their health condition and mental stability should be engaged in the decision-making process to enhance care planning and partnership working. </w:t>
      </w:r>
    </w:p>
    <w:p w14:paraId="5F83EE54" w14:textId="77777777" w:rsidR="001A207D" w:rsidRPr="00AB08AA" w:rsidRDefault="001A207D" w:rsidP="00C64C78">
      <w:pPr>
        <w:pStyle w:val="Heading1"/>
      </w:pPr>
      <w:bookmarkStart w:id="6" w:name="_Toc78298183"/>
      <w:r w:rsidRPr="00AB08AA">
        <w:t>Discussion</w:t>
      </w:r>
      <w:bookmarkEnd w:id="6"/>
    </w:p>
    <w:p w14:paraId="635AEDD8" w14:textId="77777777" w:rsidR="001A207D" w:rsidRDefault="001A207D" w:rsidP="00243CCA">
      <w:pPr>
        <w:rPr>
          <w:rFonts w:cs="Times New Roman"/>
          <w:b/>
        </w:rPr>
      </w:pPr>
      <w:r w:rsidRPr="00AB08AA">
        <w:rPr>
          <w:rFonts w:cs="Times New Roman"/>
          <w:b/>
        </w:rPr>
        <w:t xml:space="preserve">Describe the principles of support, </w:t>
      </w:r>
      <w:proofErr w:type="gramStart"/>
      <w:r w:rsidRPr="00AB08AA">
        <w:rPr>
          <w:rFonts w:cs="Times New Roman"/>
          <w:b/>
        </w:rPr>
        <w:t>policies</w:t>
      </w:r>
      <w:proofErr w:type="gramEnd"/>
      <w:r w:rsidRPr="00AB08AA">
        <w:rPr>
          <w:rFonts w:cs="Times New Roman"/>
          <w:b/>
        </w:rPr>
        <w:t xml:space="preserve"> and practice availa</w:t>
      </w:r>
      <w:r w:rsidR="001B4BC0" w:rsidRPr="00AB08AA">
        <w:rPr>
          <w:rFonts w:cs="Times New Roman"/>
          <w:b/>
        </w:rPr>
        <w:t>ble in the chosen organisation</w:t>
      </w:r>
    </w:p>
    <w:p w14:paraId="2E9378C7" w14:textId="77777777" w:rsidR="00DE7A3F" w:rsidRDefault="00804A1F" w:rsidP="00243CCA">
      <w:pPr>
        <w:rPr>
          <w:rFonts w:cs="Times New Roman"/>
        </w:rPr>
      </w:pPr>
      <w:r>
        <w:rPr>
          <w:rFonts w:cs="Times New Roman"/>
        </w:rPr>
        <w:t xml:space="preserve">Age UK has been recognised for offering high-quality care and support services, especially to the elderly population group to help them enjoy old age. In the UK, the population of old age people is on the rise and </w:t>
      </w:r>
      <w:proofErr w:type="gramStart"/>
      <w:r>
        <w:rPr>
          <w:rFonts w:cs="Times New Roman"/>
        </w:rPr>
        <w:t>the majority of</w:t>
      </w:r>
      <w:proofErr w:type="gramEnd"/>
      <w:r>
        <w:rPr>
          <w:rFonts w:cs="Times New Roman"/>
        </w:rPr>
        <w:t xml:space="preserve"> these people live alone in their homes without the support of their family members and loved ones </w:t>
      </w:r>
      <w:sdt>
        <w:sdtPr>
          <w:rPr>
            <w:rFonts w:cs="Times New Roman"/>
          </w:rPr>
          <w:id w:val="-927421607"/>
          <w:citation/>
        </w:sdtPr>
        <w:sdtEndPr/>
        <w:sdtContent>
          <w:r>
            <w:rPr>
              <w:rFonts w:cs="Times New Roman"/>
            </w:rPr>
            <w:fldChar w:fldCharType="begin"/>
          </w:r>
          <w:r>
            <w:rPr>
              <w:rFonts w:cs="Times New Roman"/>
            </w:rPr>
            <w:instrText xml:space="preserve"> CITATION WuB20 \l 1033 </w:instrText>
          </w:r>
          <w:r>
            <w:rPr>
              <w:rFonts w:cs="Times New Roman"/>
            </w:rPr>
            <w:fldChar w:fldCharType="separate"/>
          </w:r>
          <w:r w:rsidRPr="00386636">
            <w:rPr>
              <w:rFonts w:cs="Times New Roman"/>
              <w:noProof/>
            </w:rPr>
            <w:t>(Wu, 2020)</w:t>
          </w:r>
          <w:r>
            <w:rPr>
              <w:rFonts w:cs="Times New Roman"/>
            </w:rPr>
            <w:fldChar w:fldCharType="end"/>
          </w:r>
        </w:sdtContent>
      </w:sdt>
      <w:r>
        <w:rPr>
          <w:rFonts w:cs="Times New Roman"/>
        </w:rPr>
        <w:t xml:space="preserve">. Thus, it becomes important on the part of charities such as Age UK to intervene in terms of offering home care and all other forms of support to elderly people to help them attain positive health and wellbeing. </w:t>
      </w:r>
    </w:p>
    <w:p w14:paraId="01F45FFE" w14:textId="77777777" w:rsidR="00A44D0C" w:rsidRDefault="00804A1F" w:rsidP="00243CCA">
      <w:pPr>
        <w:rPr>
          <w:rFonts w:cs="Times New Roman"/>
        </w:rPr>
      </w:pPr>
      <w:r>
        <w:rPr>
          <w:rFonts w:cs="Times New Roman"/>
        </w:rPr>
        <w:t xml:space="preserve">Age UK as compared to other registered charities in the UK has been strictly following the principles of support, policies and practice available Dignity and independence is an important principle of support, policy and practice which is followed by Age UK to offer care and wellbeing services to older people </w:t>
      </w:r>
      <w:sdt>
        <w:sdtPr>
          <w:rPr>
            <w:rFonts w:cs="Times New Roman"/>
          </w:rPr>
          <w:id w:val="1495064374"/>
          <w:citation/>
        </w:sdtPr>
        <w:sdtEndPr/>
        <w:sdtContent>
          <w:r>
            <w:rPr>
              <w:rFonts w:cs="Times New Roman"/>
            </w:rPr>
            <w:fldChar w:fldCharType="begin"/>
          </w:r>
          <w:r>
            <w:rPr>
              <w:rFonts w:cs="Times New Roman"/>
            </w:rPr>
            <w:instrText xml:space="preserve"> CITATION Age20 \l 1033 </w:instrText>
          </w:r>
          <w:r>
            <w:rPr>
              <w:rFonts w:cs="Times New Roman"/>
            </w:rPr>
            <w:fldChar w:fldCharType="separate"/>
          </w:r>
          <w:r w:rsidRPr="00386636">
            <w:rPr>
              <w:rFonts w:cs="Times New Roman"/>
              <w:noProof/>
            </w:rPr>
            <w:t>(Age UK, 2020)</w:t>
          </w:r>
          <w:r>
            <w:rPr>
              <w:rFonts w:cs="Times New Roman"/>
            </w:rPr>
            <w:fldChar w:fldCharType="end"/>
          </w:r>
        </w:sdtContent>
      </w:sdt>
      <w:r>
        <w:rPr>
          <w:rFonts w:cs="Times New Roman"/>
        </w:rPr>
        <w:t xml:space="preserve">. Age UK cares workers are advised to listen to the needs and empower patients to utilise their freedom. The dignity of patients is taken care </w:t>
      </w:r>
      <w:r>
        <w:rPr>
          <w:rFonts w:cs="Times New Roman"/>
        </w:rPr>
        <w:lastRenderedPageBreak/>
        <w:t xml:space="preserve">of by offering them home support and telehealth services to encourage independent living at home. Similarly, confidentiality is another important principle that is being strictly followed by social care workers in Age UK. It has been observed that Age UK abides by the policies and principles of the General Data Protection Regulation (GDPR) to safeguard personal and medical treatment details of service users thereby enhancing care practices </w:t>
      </w:r>
      <w:sdt>
        <w:sdtPr>
          <w:rPr>
            <w:rFonts w:cs="Times New Roman"/>
          </w:rPr>
          <w:id w:val="2042161184"/>
          <w:citation/>
        </w:sdtPr>
        <w:sdtEndPr/>
        <w:sdtContent>
          <w:r>
            <w:rPr>
              <w:rFonts w:cs="Times New Roman"/>
            </w:rPr>
            <w:fldChar w:fldCharType="begin"/>
          </w:r>
          <w:r>
            <w:rPr>
              <w:rFonts w:cs="Times New Roman"/>
            </w:rPr>
            <w:instrText xml:space="preserve"> CITATION Age215 \l 1033 </w:instrText>
          </w:r>
          <w:r>
            <w:rPr>
              <w:rFonts w:cs="Times New Roman"/>
            </w:rPr>
            <w:fldChar w:fldCharType="separate"/>
          </w:r>
          <w:r w:rsidRPr="00386636">
            <w:rPr>
              <w:rFonts w:cs="Times New Roman"/>
              <w:noProof/>
            </w:rPr>
            <w:t>(Age UK, 2021)</w:t>
          </w:r>
          <w:r>
            <w:rPr>
              <w:rFonts w:cs="Times New Roman"/>
            </w:rPr>
            <w:fldChar w:fldCharType="end"/>
          </w:r>
        </w:sdtContent>
      </w:sdt>
      <w:r>
        <w:rPr>
          <w:rFonts w:cs="Times New Roman"/>
        </w:rPr>
        <w:t xml:space="preserve">. Age UK has also been found to be adhering to the policies of Human Rights to promote respecting individuality in the work. The elderly population group is treated equally and respectfully regardless of their mental and emotional condition </w:t>
      </w:r>
      <w:sdt>
        <w:sdtPr>
          <w:rPr>
            <w:rFonts w:cs="Times New Roman"/>
          </w:rPr>
          <w:id w:val="-1056245756"/>
          <w:citation/>
        </w:sdtPr>
        <w:sdtEndPr/>
        <w:sdtContent>
          <w:r>
            <w:rPr>
              <w:rFonts w:cs="Times New Roman"/>
            </w:rPr>
            <w:fldChar w:fldCharType="begin"/>
          </w:r>
          <w:r>
            <w:rPr>
              <w:rFonts w:cs="Times New Roman"/>
            </w:rPr>
            <w:instrText xml:space="preserve"> CITATION Age214 \l 1033 </w:instrText>
          </w:r>
          <w:r>
            <w:rPr>
              <w:rFonts w:cs="Times New Roman"/>
            </w:rPr>
            <w:fldChar w:fldCharType="separate"/>
          </w:r>
          <w:r w:rsidRPr="00386636">
            <w:rPr>
              <w:rFonts w:cs="Times New Roman"/>
              <w:noProof/>
            </w:rPr>
            <w:t>(Age UK, 2021)</w:t>
          </w:r>
          <w:r>
            <w:rPr>
              <w:rFonts w:cs="Times New Roman"/>
            </w:rPr>
            <w:fldChar w:fldCharType="end"/>
          </w:r>
        </w:sdtContent>
      </w:sdt>
      <w:r>
        <w:rPr>
          <w:rFonts w:cs="Times New Roman"/>
        </w:rPr>
        <w:t xml:space="preserve">. </w:t>
      </w:r>
    </w:p>
    <w:p w14:paraId="326375CD" w14:textId="043BB751" w:rsidR="00804A1F" w:rsidRPr="00804A1F" w:rsidRDefault="00804A1F" w:rsidP="00243CCA">
      <w:pPr>
        <w:rPr>
          <w:rFonts w:cs="Times New Roman"/>
        </w:rPr>
      </w:pPr>
      <w:r>
        <w:rPr>
          <w:rFonts w:cs="Times New Roman"/>
        </w:rPr>
        <w:t xml:space="preserve">The act of fairness, equality and respect helps in boosting self-confidence and self-esteem among older people to lead a healthy life. Support and attention </w:t>
      </w:r>
      <w:proofErr w:type="gramStart"/>
      <w:r>
        <w:rPr>
          <w:rFonts w:cs="Times New Roman"/>
        </w:rPr>
        <w:t>is</w:t>
      </w:r>
      <w:proofErr w:type="gramEnd"/>
      <w:r>
        <w:rPr>
          <w:rFonts w:cs="Times New Roman"/>
        </w:rPr>
        <w:t xml:space="preserve"> another major principle of care offered by Age UK. It has been observed that Age UK has been working with other institutions in the field of housing, money, crime, legal, employment and end-of-life support to offer person-</w:t>
      </w:r>
      <w:proofErr w:type="spellStart"/>
      <w:r>
        <w:rPr>
          <w:rFonts w:cs="Times New Roman"/>
        </w:rPr>
        <w:t>centered</w:t>
      </w:r>
      <w:proofErr w:type="spellEnd"/>
      <w:r>
        <w:rPr>
          <w:rFonts w:cs="Times New Roman"/>
        </w:rPr>
        <w:t xml:space="preserve"> care and support to help elderly people to live happily without any fear or discomfort </w:t>
      </w:r>
      <w:sdt>
        <w:sdtPr>
          <w:rPr>
            <w:rFonts w:cs="Times New Roman"/>
          </w:rPr>
          <w:id w:val="721720542"/>
          <w:citation/>
        </w:sdtPr>
        <w:sdtEndPr/>
        <w:sdtContent>
          <w:r>
            <w:rPr>
              <w:rFonts w:cs="Times New Roman"/>
            </w:rPr>
            <w:fldChar w:fldCharType="begin"/>
          </w:r>
          <w:r>
            <w:rPr>
              <w:rFonts w:cs="Times New Roman"/>
            </w:rPr>
            <w:instrText xml:space="preserve"> CITATION Age201 \l 1033 </w:instrText>
          </w:r>
          <w:r>
            <w:rPr>
              <w:rFonts w:cs="Times New Roman"/>
            </w:rPr>
            <w:fldChar w:fldCharType="separate"/>
          </w:r>
          <w:r w:rsidRPr="00386636">
            <w:rPr>
              <w:rFonts w:cs="Times New Roman"/>
              <w:noProof/>
            </w:rPr>
            <w:t>(Age UK, 2020)</w:t>
          </w:r>
          <w:r>
            <w:rPr>
              <w:rFonts w:cs="Times New Roman"/>
            </w:rPr>
            <w:fldChar w:fldCharType="end"/>
          </w:r>
        </w:sdtContent>
      </w:sdt>
      <w:r>
        <w:rPr>
          <w:rFonts w:cs="Times New Roman"/>
        </w:rPr>
        <w:t xml:space="preserve">. </w:t>
      </w:r>
    </w:p>
    <w:p w14:paraId="2CAAF664" w14:textId="77777777" w:rsidR="001A207D" w:rsidRPr="00AB08AA" w:rsidRDefault="001A207D" w:rsidP="00243CCA">
      <w:pPr>
        <w:rPr>
          <w:rFonts w:cs="Times New Roman"/>
          <w:b/>
        </w:rPr>
      </w:pPr>
      <w:r w:rsidRPr="00AB08AA">
        <w:rPr>
          <w:rFonts w:cs="Times New Roman"/>
          <w:b/>
        </w:rPr>
        <w:t>Analyse and evaluate the support available in chosen organisation f</w:t>
      </w:r>
      <w:r w:rsidR="001B4BC0" w:rsidRPr="00AB08AA">
        <w:rPr>
          <w:rFonts w:cs="Times New Roman"/>
          <w:b/>
        </w:rPr>
        <w:t>or meeting needs of Mr &amp; Mrs T</w:t>
      </w:r>
    </w:p>
    <w:p w14:paraId="592F29B1" w14:textId="77777777" w:rsidR="00A44D0C" w:rsidRDefault="00E80120" w:rsidP="00243CCA">
      <w:pPr>
        <w:rPr>
          <w:rFonts w:cs="Times New Roman"/>
        </w:rPr>
      </w:pPr>
      <w:r w:rsidRPr="00AB08AA">
        <w:rPr>
          <w:rFonts w:cs="Times New Roman"/>
        </w:rPr>
        <w:t>The support services</w:t>
      </w:r>
      <w:r w:rsidR="00D90448" w:rsidRPr="00AB08AA">
        <w:rPr>
          <w:rFonts w:cs="Times New Roman"/>
        </w:rPr>
        <w:t xml:space="preserve"> for Mr and Mrs T must be catered around the various health and social care needs of the couple. While living independently is the most essential needs of the couple, it is also important that attention is provided on principles of safety and safeguarding. In this regard, the home adaptations are significant facilities that can </w:t>
      </w:r>
      <w:r w:rsidR="005F5589" w:rsidRPr="00AB08AA">
        <w:rPr>
          <w:rFonts w:cs="Times New Roman"/>
        </w:rPr>
        <w:t>ensure both safety and autonomy of the service users</w:t>
      </w:r>
      <w:r w:rsidR="00D13DD2" w:rsidRPr="00AB08AA">
        <w:rPr>
          <w:rFonts w:cs="Times New Roman"/>
        </w:rPr>
        <w:t xml:space="preserve"> </w:t>
      </w:r>
      <w:sdt>
        <w:sdtPr>
          <w:rPr>
            <w:rFonts w:cs="Times New Roman"/>
          </w:rPr>
          <w:id w:val="-1091696144"/>
          <w:citation/>
        </w:sdtPr>
        <w:sdtEndPr/>
        <w:sdtContent>
          <w:r w:rsidR="00D13DD2" w:rsidRPr="00AB08AA">
            <w:rPr>
              <w:rFonts w:cs="Times New Roman"/>
            </w:rPr>
            <w:fldChar w:fldCharType="begin"/>
          </w:r>
          <w:r w:rsidR="00D13DD2" w:rsidRPr="00AB08AA">
            <w:rPr>
              <w:rFonts w:cs="Times New Roman"/>
            </w:rPr>
            <w:instrText xml:space="preserve"> CITATION Bri164 \l 1033 </w:instrText>
          </w:r>
          <w:r w:rsidR="00D13DD2" w:rsidRPr="00AB08AA">
            <w:rPr>
              <w:rFonts w:cs="Times New Roman"/>
            </w:rPr>
            <w:fldChar w:fldCharType="separate"/>
          </w:r>
          <w:r w:rsidR="00D13DD2" w:rsidRPr="00AB08AA">
            <w:rPr>
              <w:rFonts w:cs="Times New Roman"/>
            </w:rPr>
            <w:t>(Brighton, 2016)</w:t>
          </w:r>
          <w:r w:rsidR="00D13DD2" w:rsidRPr="00AB08AA">
            <w:rPr>
              <w:rFonts w:cs="Times New Roman"/>
            </w:rPr>
            <w:fldChar w:fldCharType="end"/>
          </w:r>
        </w:sdtContent>
      </w:sdt>
      <w:r w:rsidR="005F5589" w:rsidRPr="00AB08AA">
        <w:rPr>
          <w:rFonts w:cs="Times New Roman"/>
        </w:rPr>
        <w:t xml:space="preserve">. </w:t>
      </w:r>
    </w:p>
    <w:p w14:paraId="35BB27A8" w14:textId="17134448" w:rsidR="00E80120" w:rsidRPr="00AB08AA" w:rsidRDefault="005F5589" w:rsidP="00243CCA">
      <w:pPr>
        <w:rPr>
          <w:rFonts w:cs="Times New Roman"/>
        </w:rPr>
      </w:pPr>
      <w:r w:rsidRPr="00AB08AA">
        <w:rPr>
          <w:rFonts w:cs="Times New Roman"/>
        </w:rPr>
        <w:t>It is important to note</w:t>
      </w:r>
      <w:r w:rsidR="005F0506" w:rsidRPr="00AB08AA">
        <w:rPr>
          <w:rFonts w:cs="Times New Roman"/>
        </w:rPr>
        <w:t>,</w:t>
      </w:r>
      <w:r w:rsidRPr="00AB08AA">
        <w:rPr>
          <w:rFonts w:cs="Times New Roman"/>
        </w:rPr>
        <w:t xml:space="preserve"> that Age</w:t>
      </w:r>
      <w:r w:rsidR="000A597B">
        <w:rPr>
          <w:rFonts w:cs="Times New Roman"/>
        </w:rPr>
        <w:t xml:space="preserve"> </w:t>
      </w:r>
      <w:r w:rsidRPr="00AB08AA">
        <w:rPr>
          <w:rFonts w:cs="Times New Roman"/>
        </w:rPr>
        <w:t xml:space="preserve">UK provides different guidelines for home adaptations for elderly people and for people with dementia. </w:t>
      </w:r>
      <w:r w:rsidR="005B392C" w:rsidRPr="00AB08AA">
        <w:rPr>
          <w:rFonts w:cs="Times New Roman"/>
        </w:rPr>
        <w:t xml:space="preserve">These guidelines </w:t>
      </w:r>
      <w:proofErr w:type="gramStart"/>
      <w:r w:rsidR="005B392C" w:rsidRPr="00AB08AA">
        <w:rPr>
          <w:rFonts w:cs="Times New Roman"/>
        </w:rPr>
        <w:t>does</w:t>
      </w:r>
      <w:proofErr w:type="gramEnd"/>
      <w:r w:rsidR="005B392C" w:rsidRPr="00AB08AA">
        <w:rPr>
          <w:rFonts w:cs="Times New Roman"/>
        </w:rPr>
        <w:t xml:space="preserve"> not only provide advices on infrastructure and architecture like floor plans and lighting issues but also provides support in the form of telehealth and telecare for people with impairment and </w:t>
      </w:r>
      <w:r w:rsidR="005F0506" w:rsidRPr="00AB08AA">
        <w:rPr>
          <w:rFonts w:cs="Times New Roman"/>
        </w:rPr>
        <w:t>mobility</w:t>
      </w:r>
      <w:r w:rsidR="005B392C" w:rsidRPr="00AB08AA">
        <w:rPr>
          <w:rFonts w:cs="Times New Roman"/>
        </w:rPr>
        <w:t xml:space="preserve"> issues</w:t>
      </w:r>
      <w:r w:rsidR="005F0506" w:rsidRPr="00AB08AA">
        <w:rPr>
          <w:rFonts w:cs="Times New Roman"/>
        </w:rPr>
        <w:t xml:space="preserve"> </w:t>
      </w:r>
      <w:sdt>
        <w:sdtPr>
          <w:rPr>
            <w:rFonts w:cs="Times New Roman"/>
          </w:rPr>
          <w:id w:val="1140383993"/>
          <w:citation/>
        </w:sdtPr>
        <w:sdtEndPr/>
        <w:sdtContent>
          <w:r w:rsidR="005F0506" w:rsidRPr="00AB08AA">
            <w:rPr>
              <w:rFonts w:cs="Times New Roman"/>
            </w:rPr>
            <w:fldChar w:fldCharType="begin"/>
          </w:r>
          <w:r w:rsidR="005F0506" w:rsidRPr="00AB08AA">
            <w:rPr>
              <w:rFonts w:cs="Times New Roman"/>
            </w:rPr>
            <w:instrText xml:space="preserve"> CITATION Age21 \l 1033 </w:instrText>
          </w:r>
          <w:r w:rsidR="005F0506" w:rsidRPr="00AB08AA">
            <w:rPr>
              <w:rFonts w:cs="Times New Roman"/>
            </w:rPr>
            <w:fldChar w:fldCharType="separate"/>
          </w:r>
          <w:r w:rsidR="005F0506" w:rsidRPr="00AB08AA">
            <w:rPr>
              <w:rFonts w:cs="Times New Roman"/>
            </w:rPr>
            <w:t>(AgeUK, 2021)</w:t>
          </w:r>
          <w:r w:rsidR="005F0506" w:rsidRPr="00AB08AA">
            <w:rPr>
              <w:rFonts w:cs="Times New Roman"/>
            </w:rPr>
            <w:fldChar w:fldCharType="end"/>
          </w:r>
        </w:sdtContent>
      </w:sdt>
      <w:r w:rsidR="005B392C" w:rsidRPr="00AB08AA">
        <w:rPr>
          <w:rFonts w:cs="Times New Roman"/>
        </w:rPr>
        <w:t>. Hence, it could be said that such provisions and adaptations in Mr and Mrs T’s home can effectively reduce any form of health risk or harm and at the same time ensure their independence</w:t>
      </w:r>
      <w:r w:rsidR="00D13DD2" w:rsidRPr="00AB08AA">
        <w:rPr>
          <w:rFonts w:cs="Times New Roman"/>
        </w:rPr>
        <w:t xml:space="preserve"> </w:t>
      </w:r>
      <w:sdt>
        <w:sdtPr>
          <w:rPr>
            <w:rFonts w:cs="Times New Roman"/>
          </w:rPr>
          <w:id w:val="2114472034"/>
          <w:citation/>
        </w:sdtPr>
        <w:sdtEndPr/>
        <w:sdtContent>
          <w:r w:rsidR="00D13DD2" w:rsidRPr="00AB08AA">
            <w:rPr>
              <w:rFonts w:cs="Times New Roman"/>
            </w:rPr>
            <w:fldChar w:fldCharType="begin"/>
          </w:r>
          <w:r w:rsidR="00D13DD2" w:rsidRPr="00AB08AA">
            <w:rPr>
              <w:rFonts w:cs="Times New Roman"/>
            </w:rPr>
            <w:instrText xml:space="preserve"> CITATION Zan20 \l 1033 </w:instrText>
          </w:r>
          <w:r w:rsidR="00D13DD2" w:rsidRPr="00AB08AA">
            <w:rPr>
              <w:rFonts w:cs="Times New Roman"/>
            </w:rPr>
            <w:fldChar w:fldCharType="separate"/>
          </w:r>
          <w:r w:rsidR="00D13DD2" w:rsidRPr="00AB08AA">
            <w:rPr>
              <w:rFonts w:cs="Times New Roman"/>
            </w:rPr>
            <w:t>(Zander, et al., 2020)</w:t>
          </w:r>
          <w:r w:rsidR="00D13DD2" w:rsidRPr="00AB08AA">
            <w:rPr>
              <w:rFonts w:cs="Times New Roman"/>
            </w:rPr>
            <w:fldChar w:fldCharType="end"/>
          </w:r>
        </w:sdtContent>
      </w:sdt>
      <w:r w:rsidR="005B392C" w:rsidRPr="00AB08AA">
        <w:rPr>
          <w:rFonts w:cs="Times New Roman"/>
        </w:rPr>
        <w:t xml:space="preserve">. Moreover, as </w:t>
      </w:r>
      <w:proofErr w:type="gramStart"/>
      <w:r w:rsidR="005B392C" w:rsidRPr="00AB08AA">
        <w:rPr>
          <w:rFonts w:cs="Times New Roman"/>
        </w:rPr>
        <w:t>these information</w:t>
      </w:r>
      <w:proofErr w:type="gramEnd"/>
      <w:r w:rsidR="005B392C" w:rsidRPr="00AB08AA">
        <w:rPr>
          <w:rFonts w:cs="Times New Roman"/>
        </w:rPr>
        <w:t xml:space="preserve"> are provided by Age</w:t>
      </w:r>
      <w:r w:rsidR="000A597B">
        <w:rPr>
          <w:rFonts w:cs="Times New Roman"/>
        </w:rPr>
        <w:t xml:space="preserve"> </w:t>
      </w:r>
      <w:r w:rsidR="005B392C" w:rsidRPr="00AB08AA">
        <w:rPr>
          <w:rFonts w:cs="Times New Roman"/>
        </w:rPr>
        <w:t>UK for supporting in deci</w:t>
      </w:r>
      <w:r w:rsidR="005F0506" w:rsidRPr="00AB08AA">
        <w:rPr>
          <w:rFonts w:cs="Times New Roman"/>
        </w:rPr>
        <w:t>sion</w:t>
      </w:r>
      <w:r w:rsidR="005B392C" w:rsidRPr="00AB08AA">
        <w:rPr>
          <w:rFonts w:cs="Times New Roman"/>
        </w:rPr>
        <w:t xml:space="preserve"> making</w:t>
      </w:r>
      <w:r w:rsidR="005F0506" w:rsidRPr="00AB08AA">
        <w:rPr>
          <w:rFonts w:cs="Times New Roman"/>
        </w:rPr>
        <w:t xml:space="preserve"> process,</w:t>
      </w:r>
      <w:r w:rsidR="005B392C" w:rsidRPr="00AB08AA">
        <w:rPr>
          <w:rFonts w:cs="Times New Roman"/>
        </w:rPr>
        <w:t xml:space="preserve"> it can be deemed as person centred.</w:t>
      </w:r>
    </w:p>
    <w:p w14:paraId="3FAFBEF5" w14:textId="77777777" w:rsidR="00A44D0C" w:rsidRDefault="005B392C" w:rsidP="00243CCA">
      <w:pPr>
        <w:rPr>
          <w:rFonts w:cs="Times New Roman"/>
        </w:rPr>
      </w:pPr>
      <w:r w:rsidRPr="00AB08AA">
        <w:rPr>
          <w:rFonts w:cs="Times New Roman"/>
        </w:rPr>
        <w:lastRenderedPageBreak/>
        <w:t xml:space="preserve">Furthermore, </w:t>
      </w:r>
      <w:r w:rsidR="00775110" w:rsidRPr="00AB08AA">
        <w:rPr>
          <w:rFonts w:cs="Times New Roman"/>
        </w:rPr>
        <w:t>as Mrs T need support with her daily activities like personal care</w:t>
      </w:r>
      <w:r w:rsidR="005F0506" w:rsidRPr="00AB08AA">
        <w:rPr>
          <w:rFonts w:cs="Times New Roman"/>
        </w:rPr>
        <w:t>,</w:t>
      </w:r>
      <w:r w:rsidR="00775110" w:rsidRPr="00AB08AA">
        <w:rPr>
          <w:rFonts w:cs="Times New Roman"/>
        </w:rPr>
        <w:t xml:space="preserve"> domestic </w:t>
      </w:r>
      <w:proofErr w:type="gramStart"/>
      <w:r w:rsidR="00775110" w:rsidRPr="00AB08AA">
        <w:rPr>
          <w:rFonts w:cs="Times New Roman"/>
        </w:rPr>
        <w:t>chores</w:t>
      </w:r>
      <w:proofErr w:type="gramEnd"/>
      <w:r w:rsidR="00775110" w:rsidRPr="00AB08AA">
        <w:rPr>
          <w:rFonts w:cs="Times New Roman"/>
        </w:rPr>
        <w:t xml:space="preserve"> and social events after her recent hip operations, it is important that a </w:t>
      </w:r>
      <w:r w:rsidR="005F0506" w:rsidRPr="00AB08AA">
        <w:rPr>
          <w:rFonts w:cs="Times New Roman"/>
        </w:rPr>
        <w:t>helper or carer is appoint</w:t>
      </w:r>
      <w:r w:rsidR="00775110" w:rsidRPr="00AB08AA">
        <w:rPr>
          <w:rFonts w:cs="Times New Roman"/>
        </w:rPr>
        <w:t>ed. Age</w:t>
      </w:r>
      <w:r w:rsidR="000A597B">
        <w:rPr>
          <w:rFonts w:cs="Times New Roman"/>
        </w:rPr>
        <w:t xml:space="preserve"> </w:t>
      </w:r>
      <w:r w:rsidR="00775110" w:rsidRPr="00AB08AA">
        <w:rPr>
          <w:rFonts w:cs="Times New Roman"/>
        </w:rPr>
        <w:t xml:space="preserve">UK acts as a source of information and plays an advocacy role in helping service users contact the local council for obtaining care needs assessment, which will eventually enable in </w:t>
      </w:r>
      <w:r w:rsidR="007A6990" w:rsidRPr="00AB08AA">
        <w:rPr>
          <w:rFonts w:cs="Times New Roman"/>
        </w:rPr>
        <w:t xml:space="preserve">obtaining a </w:t>
      </w:r>
      <w:proofErr w:type="spellStart"/>
      <w:r w:rsidR="007A6990" w:rsidRPr="00AB08AA">
        <w:rPr>
          <w:rFonts w:cs="Times New Roman"/>
        </w:rPr>
        <w:t>carer</w:t>
      </w:r>
      <w:proofErr w:type="spellEnd"/>
      <w:r w:rsidR="007A6990" w:rsidRPr="00AB08AA">
        <w:rPr>
          <w:rFonts w:cs="Times New Roman"/>
        </w:rPr>
        <w:t>.</w:t>
      </w:r>
    </w:p>
    <w:p w14:paraId="67ED1CE3" w14:textId="015F4A3D" w:rsidR="005B392C" w:rsidRPr="00AB08AA" w:rsidRDefault="007A6990" w:rsidP="00243CCA">
      <w:pPr>
        <w:rPr>
          <w:rFonts w:cs="Times New Roman"/>
        </w:rPr>
      </w:pPr>
      <w:r w:rsidRPr="00AB08AA">
        <w:rPr>
          <w:rFonts w:cs="Times New Roman"/>
        </w:rPr>
        <w:t xml:space="preserve"> It is noted that </w:t>
      </w:r>
      <w:proofErr w:type="gramStart"/>
      <w:r w:rsidRPr="00AB08AA">
        <w:rPr>
          <w:rFonts w:cs="Times New Roman"/>
        </w:rPr>
        <w:t>these guidance</w:t>
      </w:r>
      <w:proofErr w:type="gramEnd"/>
      <w:r w:rsidRPr="00AB08AA">
        <w:rPr>
          <w:rFonts w:cs="Times New Roman"/>
        </w:rPr>
        <w:t xml:space="preserve"> also enables the servi</w:t>
      </w:r>
      <w:r w:rsidR="00C522DE" w:rsidRPr="00AB08AA">
        <w:rPr>
          <w:rFonts w:cs="Times New Roman"/>
        </w:rPr>
        <w:t>ce</w:t>
      </w:r>
      <w:r w:rsidRPr="00AB08AA">
        <w:rPr>
          <w:rFonts w:cs="Times New Roman"/>
        </w:rPr>
        <w:t xml:space="preserve"> users to address issues, problems and complaints with the carers and thus it can be stated that the support </w:t>
      </w:r>
      <w:r w:rsidR="00C522DE" w:rsidRPr="00AB08AA">
        <w:rPr>
          <w:rFonts w:cs="Times New Roman"/>
        </w:rPr>
        <w:t>is holis</w:t>
      </w:r>
      <w:r w:rsidRPr="00AB08AA">
        <w:rPr>
          <w:rFonts w:cs="Times New Roman"/>
        </w:rPr>
        <w:t>tic in nature</w:t>
      </w:r>
      <w:r w:rsidR="00C522DE" w:rsidRPr="00AB08AA">
        <w:rPr>
          <w:rFonts w:cs="Times New Roman"/>
        </w:rPr>
        <w:t xml:space="preserve"> </w:t>
      </w:r>
      <w:sdt>
        <w:sdtPr>
          <w:rPr>
            <w:rFonts w:cs="Times New Roman"/>
          </w:rPr>
          <w:id w:val="1615868785"/>
          <w:citation/>
        </w:sdtPr>
        <w:sdtEndPr/>
        <w:sdtContent>
          <w:r w:rsidR="00C522DE" w:rsidRPr="00AB08AA">
            <w:rPr>
              <w:rFonts w:cs="Times New Roman"/>
            </w:rPr>
            <w:fldChar w:fldCharType="begin"/>
          </w:r>
          <w:r w:rsidR="00C522DE" w:rsidRPr="00AB08AA">
            <w:rPr>
              <w:rFonts w:cs="Times New Roman"/>
            </w:rPr>
            <w:instrText xml:space="preserve"> CITATION Tur14 \l 1033 </w:instrText>
          </w:r>
          <w:r w:rsidR="00C522DE" w:rsidRPr="00AB08AA">
            <w:rPr>
              <w:rFonts w:cs="Times New Roman"/>
            </w:rPr>
            <w:fldChar w:fldCharType="separate"/>
          </w:r>
          <w:r w:rsidR="00C522DE" w:rsidRPr="00AB08AA">
            <w:rPr>
              <w:rFonts w:cs="Times New Roman"/>
            </w:rPr>
            <w:t>(Turner &amp; Clegg, 2014)</w:t>
          </w:r>
          <w:r w:rsidR="00C522DE" w:rsidRPr="00AB08AA">
            <w:rPr>
              <w:rFonts w:cs="Times New Roman"/>
            </w:rPr>
            <w:fldChar w:fldCharType="end"/>
          </w:r>
        </w:sdtContent>
      </w:sdt>
      <w:r w:rsidRPr="00AB08AA">
        <w:rPr>
          <w:rFonts w:cs="Times New Roman"/>
        </w:rPr>
        <w:t>.</w:t>
      </w:r>
      <w:r w:rsidR="00CD4EAE" w:rsidRPr="00AB08AA">
        <w:rPr>
          <w:rFonts w:cs="Times New Roman"/>
        </w:rPr>
        <w:t xml:space="preserve"> Apart from these, the organisation also provides </w:t>
      </w:r>
      <w:r w:rsidR="005F0506" w:rsidRPr="00AB08AA">
        <w:rPr>
          <w:rFonts w:cs="Times New Roman"/>
        </w:rPr>
        <w:t>advice</w:t>
      </w:r>
      <w:r w:rsidR="00CD4EAE" w:rsidRPr="00AB08AA">
        <w:rPr>
          <w:rFonts w:cs="Times New Roman"/>
        </w:rPr>
        <w:t xml:space="preserve"> on benefits and programmes and provides the service users with useful contacts to lead a more socially active life. The role of Age</w:t>
      </w:r>
      <w:r w:rsidR="000A597B">
        <w:rPr>
          <w:rFonts w:cs="Times New Roman"/>
        </w:rPr>
        <w:t xml:space="preserve"> </w:t>
      </w:r>
      <w:r w:rsidR="00CD4EAE" w:rsidRPr="00AB08AA">
        <w:rPr>
          <w:rFonts w:cs="Times New Roman"/>
        </w:rPr>
        <w:t xml:space="preserve">UK </w:t>
      </w:r>
      <w:proofErr w:type="gramStart"/>
      <w:r w:rsidR="00CD4EAE" w:rsidRPr="00AB08AA">
        <w:rPr>
          <w:rFonts w:cs="Times New Roman"/>
        </w:rPr>
        <w:t>is thus is</w:t>
      </w:r>
      <w:proofErr w:type="gramEnd"/>
      <w:r w:rsidR="00CD4EAE" w:rsidRPr="00AB08AA">
        <w:rPr>
          <w:rFonts w:cs="Times New Roman"/>
        </w:rPr>
        <w:t xml:space="preserve"> also of a liaison agent in such cases</w:t>
      </w:r>
      <w:r w:rsidR="00D13DD2" w:rsidRPr="00AB08AA">
        <w:rPr>
          <w:rFonts w:cs="Times New Roman"/>
        </w:rPr>
        <w:t xml:space="preserve"> </w:t>
      </w:r>
      <w:sdt>
        <w:sdtPr>
          <w:rPr>
            <w:rFonts w:cs="Times New Roman"/>
          </w:rPr>
          <w:id w:val="460384098"/>
          <w:citation/>
        </w:sdtPr>
        <w:sdtEndPr/>
        <w:sdtContent>
          <w:r w:rsidR="00D13DD2" w:rsidRPr="00AB08AA">
            <w:rPr>
              <w:rFonts w:cs="Times New Roman"/>
            </w:rPr>
            <w:fldChar w:fldCharType="begin"/>
          </w:r>
          <w:r w:rsidR="00D13DD2" w:rsidRPr="00AB08AA">
            <w:rPr>
              <w:rFonts w:cs="Times New Roman"/>
            </w:rPr>
            <w:instrText xml:space="preserve"> CITATION Age21 \l 1033 </w:instrText>
          </w:r>
          <w:r w:rsidR="00D13DD2" w:rsidRPr="00AB08AA">
            <w:rPr>
              <w:rFonts w:cs="Times New Roman"/>
            </w:rPr>
            <w:fldChar w:fldCharType="separate"/>
          </w:r>
          <w:r w:rsidR="00D13DD2" w:rsidRPr="00AB08AA">
            <w:rPr>
              <w:rFonts w:cs="Times New Roman"/>
            </w:rPr>
            <w:t>(AgeUK, 2021)</w:t>
          </w:r>
          <w:r w:rsidR="00D13DD2" w:rsidRPr="00AB08AA">
            <w:rPr>
              <w:rFonts w:cs="Times New Roman"/>
            </w:rPr>
            <w:fldChar w:fldCharType="end"/>
          </w:r>
        </w:sdtContent>
      </w:sdt>
      <w:r w:rsidR="00CD4EAE" w:rsidRPr="00AB08AA">
        <w:rPr>
          <w:rFonts w:cs="Times New Roman"/>
        </w:rPr>
        <w:t>. Other service provisions that are of use for Mr and Mrs T comprise of the exercises and physical activities programmes like the seated exercise for people with reduced mobility, walking clubs and social activities run by the organisation</w:t>
      </w:r>
      <w:r w:rsidR="005F0506" w:rsidRPr="00AB08AA">
        <w:rPr>
          <w:rFonts w:cs="Times New Roman"/>
        </w:rPr>
        <w:t xml:space="preserve"> that</w:t>
      </w:r>
      <w:r w:rsidR="00CD4EAE" w:rsidRPr="00AB08AA">
        <w:rPr>
          <w:rFonts w:cs="Times New Roman"/>
        </w:rPr>
        <w:t xml:space="preserve"> can help improve the quality of life of the </w:t>
      </w:r>
      <w:r w:rsidR="005F0506" w:rsidRPr="00AB08AA">
        <w:rPr>
          <w:rFonts w:cs="Times New Roman"/>
        </w:rPr>
        <w:t>couple</w:t>
      </w:r>
      <w:r w:rsidR="00CD4EAE" w:rsidRPr="00AB08AA">
        <w:rPr>
          <w:rFonts w:cs="Times New Roman"/>
        </w:rPr>
        <w:t xml:space="preserve"> even with the disabilities and health issues. </w:t>
      </w:r>
    </w:p>
    <w:p w14:paraId="0E7A2DE6" w14:textId="77777777" w:rsidR="001A207D" w:rsidRDefault="001A207D" w:rsidP="00243CCA">
      <w:pPr>
        <w:rPr>
          <w:rFonts w:cs="Times New Roman"/>
          <w:b/>
        </w:rPr>
      </w:pPr>
      <w:r w:rsidRPr="00AB08AA">
        <w:rPr>
          <w:rFonts w:cs="Times New Roman"/>
          <w:b/>
        </w:rPr>
        <w:t>Critique the principles of support available in your chosen organisation by analysing and evaluating them based on the health &amp; social care needs of Mr &amp; Mrs T</w:t>
      </w:r>
    </w:p>
    <w:p w14:paraId="6619BA72" w14:textId="57FF0E8E" w:rsidR="000305A2" w:rsidRDefault="00B05A05" w:rsidP="00B05A05">
      <w:pPr>
        <w:rPr>
          <w:rFonts w:cs="Times New Roman"/>
        </w:rPr>
      </w:pPr>
      <w:r w:rsidRPr="0053074E">
        <w:rPr>
          <w:rFonts w:cs="Times New Roman"/>
        </w:rPr>
        <w:t xml:space="preserve">The support and services provided by the health and social care organisation such as Age UK must abide by the guiding principles of support in times of offering the services and care to the service users. </w:t>
      </w:r>
      <w:proofErr w:type="gramStart"/>
      <w:r w:rsidR="00A44D0C" w:rsidRPr="0053074E">
        <w:rPr>
          <w:rFonts w:cs="Times New Roman"/>
        </w:rPr>
        <w:t>In regard to</w:t>
      </w:r>
      <w:proofErr w:type="gramEnd"/>
      <w:r w:rsidRPr="0053074E">
        <w:rPr>
          <w:rFonts w:cs="Times New Roman"/>
        </w:rPr>
        <w:t xml:space="preserve"> the case study, Mrs T needs support from the carers playing the advocacy role in helping Mr and Mrs to execute their daily activities. </w:t>
      </w:r>
    </w:p>
    <w:p w14:paraId="5825C78E" w14:textId="77777777" w:rsidR="000305A2" w:rsidRDefault="00B05A05" w:rsidP="00B05A05">
      <w:pPr>
        <w:rPr>
          <w:rFonts w:cs="Times New Roman"/>
        </w:rPr>
      </w:pPr>
      <w:r w:rsidRPr="0053074E">
        <w:rPr>
          <w:rFonts w:cs="Times New Roman"/>
        </w:rPr>
        <w:t xml:space="preserve">Although the carers of the Age UK would maintain respect and dignity while offering the services, the principles of choice and respecting individuality and right could be critiqued </w:t>
      </w:r>
      <w:sdt>
        <w:sdtPr>
          <w:rPr>
            <w:rFonts w:cs="Times New Roman"/>
          </w:rPr>
          <w:id w:val="-104962413"/>
          <w:citation/>
        </w:sdtPr>
        <w:sdtEndPr/>
        <w:sdtContent>
          <w:r w:rsidRPr="0053074E">
            <w:rPr>
              <w:rFonts w:cs="Times New Roman"/>
            </w:rPr>
            <w:fldChar w:fldCharType="begin"/>
          </w:r>
          <w:r w:rsidRPr="0053074E">
            <w:rPr>
              <w:rFonts w:cs="Times New Roman"/>
              <w:lang w:val="en-US"/>
            </w:rPr>
            <w:instrText xml:space="preserve"> CITATION Hul20 \l 1033 </w:instrText>
          </w:r>
          <w:r w:rsidRPr="0053074E">
            <w:rPr>
              <w:rFonts w:cs="Times New Roman"/>
            </w:rPr>
            <w:fldChar w:fldCharType="separate"/>
          </w:r>
          <w:r w:rsidRPr="0053074E">
            <w:rPr>
              <w:rFonts w:cs="Times New Roman"/>
              <w:noProof/>
              <w:lang w:val="en-US"/>
            </w:rPr>
            <w:t>(Hulkower, Penn and Schmit, 2020)</w:t>
          </w:r>
          <w:r w:rsidRPr="0053074E">
            <w:rPr>
              <w:rFonts w:cs="Times New Roman"/>
            </w:rPr>
            <w:fldChar w:fldCharType="end"/>
          </w:r>
        </w:sdtContent>
      </w:sdt>
      <w:r w:rsidRPr="0053074E">
        <w:rPr>
          <w:rFonts w:cs="Times New Roman"/>
        </w:rPr>
        <w:t xml:space="preserve">. It is expected that the carers for Mr and Mrs T must act ethically when offering care services to the service users. </w:t>
      </w:r>
    </w:p>
    <w:p w14:paraId="1CC08375" w14:textId="77777777" w:rsidR="000305A2" w:rsidRDefault="00B05A05" w:rsidP="00B05A05">
      <w:pPr>
        <w:rPr>
          <w:rFonts w:cs="Times New Roman"/>
        </w:rPr>
      </w:pPr>
      <w:r w:rsidRPr="0053074E">
        <w:rPr>
          <w:rFonts w:cs="Times New Roman"/>
        </w:rPr>
        <w:t xml:space="preserve">The services must be embedded in principles and legislation. However, in times of undertaking desired decisions that are morally right </w:t>
      </w:r>
      <w:proofErr w:type="gramStart"/>
      <w:r w:rsidRPr="0053074E">
        <w:rPr>
          <w:rFonts w:cs="Times New Roman"/>
        </w:rPr>
        <w:t>and also</w:t>
      </w:r>
      <w:proofErr w:type="gramEnd"/>
      <w:r w:rsidRPr="0053074E">
        <w:rPr>
          <w:rFonts w:cs="Times New Roman"/>
        </w:rPr>
        <w:t xml:space="preserve"> ensuring the protection of individuals from risks of harm, it could interfere with the principles of choice and respecting individuality </w:t>
      </w:r>
      <w:sdt>
        <w:sdtPr>
          <w:rPr>
            <w:rFonts w:cs="Times New Roman"/>
          </w:rPr>
          <w:id w:val="-1459868967"/>
          <w:citation/>
        </w:sdtPr>
        <w:sdtEndPr/>
        <w:sdtContent>
          <w:r w:rsidRPr="0053074E">
            <w:rPr>
              <w:rFonts w:cs="Times New Roman"/>
            </w:rPr>
            <w:fldChar w:fldCharType="begin"/>
          </w:r>
          <w:r w:rsidRPr="0053074E">
            <w:rPr>
              <w:rFonts w:cs="Times New Roman"/>
              <w:lang w:val="en-US"/>
            </w:rPr>
            <w:instrText xml:space="preserve"> CITATION Jut13 \l 1033 </w:instrText>
          </w:r>
          <w:r w:rsidRPr="0053074E">
            <w:rPr>
              <w:rFonts w:cs="Times New Roman"/>
            </w:rPr>
            <w:fldChar w:fldCharType="separate"/>
          </w:r>
          <w:r w:rsidRPr="0053074E">
            <w:rPr>
              <w:rFonts w:cs="Times New Roman"/>
              <w:noProof/>
              <w:lang w:val="en-US"/>
            </w:rPr>
            <w:t>(Juth, 2013)</w:t>
          </w:r>
          <w:r w:rsidRPr="0053074E">
            <w:rPr>
              <w:rFonts w:cs="Times New Roman"/>
            </w:rPr>
            <w:fldChar w:fldCharType="end"/>
          </w:r>
        </w:sdtContent>
      </w:sdt>
      <w:r w:rsidRPr="0053074E">
        <w:rPr>
          <w:rFonts w:cs="Times New Roman"/>
        </w:rPr>
        <w:t xml:space="preserve">. Principles could be critiqued on the grounds that they could not always be aligned with people with mental health conditions. </w:t>
      </w:r>
    </w:p>
    <w:p w14:paraId="6609939C" w14:textId="77777777" w:rsidR="000305A2" w:rsidRDefault="00B05A05" w:rsidP="00B05A05">
      <w:pPr>
        <w:rPr>
          <w:rFonts w:cs="Times New Roman"/>
        </w:rPr>
      </w:pPr>
      <w:r w:rsidRPr="0053074E">
        <w:rPr>
          <w:rFonts w:cs="Times New Roman"/>
        </w:rPr>
        <w:lastRenderedPageBreak/>
        <w:t xml:space="preserve">In this case, Mr T suffers from progressive dementia which implies that there could possibly be a situation of losing mental capacity to take decisions. Considering the advocacy role, the carer would face a dilemma in abiding by the principles of choice and respecting individually when choosing between individual’s safety and their independence. </w:t>
      </w:r>
    </w:p>
    <w:p w14:paraId="343BACE6" w14:textId="77777777" w:rsidR="000305A2" w:rsidRDefault="00B05A05" w:rsidP="00B05A05">
      <w:pPr>
        <w:rPr>
          <w:rFonts w:cs="Times New Roman"/>
        </w:rPr>
      </w:pPr>
      <w:r w:rsidRPr="0053074E">
        <w:rPr>
          <w:rFonts w:cs="Times New Roman"/>
        </w:rPr>
        <w:t xml:space="preserve">In terms of protecting the individual from any risk of harm, the carer could prevent the service user from undertaking decisions such as leaving the house at odd hours or display restraining behaviour in case of any treatment. With the carer taking the decision to promote safety precautions for the service user like Mr T, there could be a failure of the worker to promote the patient’s autonomy </w:t>
      </w:r>
      <w:sdt>
        <w:sdtPr>
          <w:rPr>
            <w:rFonts w:cs="Times New Roman"/>
          </w:rPr>
          <w:id w:val="-750274770"/>
          <w:citation/>
        </w:sdtPr>
        <w:sdtEndPr/>
        <w:sdtContent>
          <w:r w:rsidRPr="0053074E">
            <w:rPr>
              <w:rFonts w:cs="Times New Roman"/>
            </w:rPr>
            <w:fldChar w:fldCharType="begin"/>
          </w:r>
          <w:r w:rsidRPr="0053074E">
            <w:rPr>
              <w:rFonts w:cs="Times New Roman"/>
              <w:lang w:val="en-US"/>
            </w:rPr>
            <w:instrText xml:space="preserve"> CITATION Sme15 \l 1033 </w:instrText>
          </w:r>
          <w:r w:rsidRPr="0053074E">
            <w:rPr>
              <w:rFonts w:cs="Times New Roman"/>
            </w:rPr>
            <w:fldChar w:fldCharType="separate"/>
          </w:r>
          <w:r w:rsidRPr="0053074E">
            <w:rPr>
              <w:rFonts w:cs="Times New Roman"/>
              <w:noProof/>
              <w:lang w:val="en-US"/>
            </w:rPr>
            <w:t>(Smebye, Kirkevold and Engedal, 2015)</w:t>
          </w:r>
          <w:r w:rsidRPr="0053074E">
            <w:rPr>
              <w:rFonts w:cs="Times New Roman"/>
            </w:rPr>
            <w:fldChar w:fldCharType="end"/>
          </w:r>
        </w:sdtContent>
      </w:sdt>
      <w:r w:rsidRPr="0053074E">
        <w:rPr>
          <w:rFonts w:cs="Times New Roman"/>
        </w:rPr>
        <w:t xml:space="preserve">. </w:t>
      </w:r>
    </w:p>
    <w:p w14:paraId="6747E06E" w14:textId="77777777" w:rsidR="000305A2" w:rsidRDefault="00B05A05" w:rsidP="00B05A05">
      <w:pPr>
        <w:rPr>
          <w:rFonts w:cs="Times New Roman"/>
        </w:rPr>
      </w:pPr>
      <w:r w:rsidRPr="0053074E">
        <w:rPr>
          <w:rFonts w:cs="Times New Roman"/>
        </w:rPr>
        <w:t xml:space="preserve">On the other hand, the principles of support underlining sharing information on policies and supporting with attention could be critiqued on the grounds that there are cases of poor consultation and communication between the support agencies and organisations like Age UK with that of the service users </w:t>
      </w:r>
      <w:sdt>
        <w:sdtPr>
          <w:rPr>
            <w:rFonts w:cs="Times New Roman"/>
          </w:rPr>
          <w:id w:val="-1239086814"/>
          <w:citation/>
        </w:sdtPr>
        <w:sdtEndPr/>
        <w:sdtContent>
          <w:r w:rsidRPr="0053074E">
            <w:rPr>
              <w:rFonts w:cs="Times New Roman"/>
            </w:rPr>
            <w:fldChar w:fldCharType="begin"/>
          </w:r>
          <w:r w:rsidRPr="0053074E">
            <w:rPr>
              <w:rFonts w:cs="Times New Roman"/>
              <w:lang w:val="en-US"/>
            </w:rPr>
            <w:instrText xml:space="preserve"> CITATION Ash10 \l 1033 </w:instrText>
          </w:r>
          <w:r w:rsidRPr="0053074E">
            <w:rPr>
              <w:rFonts w:cs="Times New Roman"/>
            </w:rPr>
            <w:fldChar w:fldCharType="separate"/>
          </w:r>
          <w:r w:rsidRPr="0053074E">
            <w:rPr>
              <w:rFonts w:cs="Times New Roman"/>
              <w:noProof/>
              <w:lang w:val="en-US"/>
            </w:rPr>
            <w:t>(Ashcroft, 2010)</w:t>
          </w:r>
          <w:r w:rsidRPr="0053074E">
            <w:rPr>
              <w:rFonts w:cs="Times New Roman"/>
            </w:rPr>
            <w:fldChar w:fldCharType="end"/>
          </w:r>
        </w:sdtContent>
      </w:sdt>
      <w:r w:rsidRPr="0053074E">
        <w:rPr>
          <w:rFonts w:cs="Times New Roman"/>
        </w:rPr>
        <w:t xml:space="preserve">. For services users like Mr and Mrs T, the home adaptation support could mean a positive outcome for the couple to live independently by promoting a safe environment at home. </w:t>
      </w:r>
    </w:p>
    <w:p w14:paraId="003F8695" w14:textId="7064D4E2" w:rsidR="00B05A05" w:rsidRPr="0053074E" w:rsidRDefault="00B05A05" w:rsidP="00B05A05">
      <w:pPr>
        <w:rPr>
          <w:rFonts w:cs="Times New Roman"/>
        </w:rPr>
      </w:pPr>
      <w:r w:rsidRPr="0053074E">
        <w:rPr>
          <w:rFonts w:cs="Times New Roman"/>
        </w:rPr>
        <w:t xml:space="preserve">There could also be incidence where the information about the policies on home adaptations is not made with the service users. There could also be a lack of attention to detail especially in bathing adaptations especially for Mrs T who recently underwent hip surgery and has mobility problems. Without the consultation, sharing information and communication with the service users, the principle of support is disrupted which could further undermine the </w:t>
      </w:r>
      <w:proofErr w:type="gramStart"/>
      <w:r w:rsidRPr="0053074E">
        <w:rPr>
          <w:rFonts w:cs="Times New Roman"/>
        </w:rPr>
        <w:t>quality of care</w:t>
      </w:r>
      <w:proofErr w:type="gramEnd"/>
      <w:r w:rsidRPr="0053074E">
        <w:rPr>
          <w:rFonts w:cs="Times New Roman"/>
        </w:rPr>
        <w:t xml:space="preserve"> services to be provided to the service users </w:t>
      </w:r>
      <w:sdt>
        <w:sdtPr>
          <w:rPr>
            <w:rFonts w:cs="Times New Roman"/>
          </w:rPr>
          <w:id w:val="-1837754717"/>
          <w:citation/>
        </w:sdtPr>
        <w:sdtEndPr/>
        <w:sdtContent>
          <w:r w:rsidRPr="0053074E">
            <w:rPr>
              <w:rFonts w:cs="Times New Roman"/>
            </w:rPr>
            <w:fldChar w:fldCharType="begin"/>
          </w:r>
          <w:r w:rsidRPr="0053074E">
            <w:rPr>
              <w:rFonts w:cs="Times New Roman"/>
              <w:lang w:val="en-US"/>
            </w:rPr>
            <w:instrText xml:space="preserve"> CITATION Oht18 \l 1033 </w:instrText>
          </w:r>
          <w:r w:rsidRPr="0053074E">
            <w:rPr>
              <w:rFonts w:cs="Times New Roman"/>
            </w:rPr>
            <w:fldChar w:fldCharType="separate"/>
          </w:r>
          <w:r w:rsidRPr="0053074E">
            <w:rPr>
              <w:rFonts w:cs="Times New Roman"/>
              <w:noProof/>
              <w:lang w:val="en-US"/>
            </w:rPr>
            <w:t>(Ohta and Ohta, 2018)</w:t>
          </w:r>
          <w:r w:rsidRPr="0053074E">
            <w:rPr>
              <w:rFonts w:cs="Times New Roman"/>
            </w:rPr>
            <w:fldChar w:fldCharType="end"/>
          </w:r>
        </w:sdtContent>
      </w:sdt>
      <w:r w:rsidRPr="0053074E">
        <w:rPr>
          <w:rFonts w:cs="Times New Roman"/>
        </w:rPr>
        <w:t xml:space="preserve">. </w:t>
      </w:r>
    </w:p>
    <w:p w14:paraId="201AB42F" w14:textId="77777777" w:rsidR="001A207D" w:rsidRDefault="008C6DB1" w:rsidP="00243CCA">
      <w:pPr>
        <w:rPr>
          <w:rFonts w:cs="Times New Roman"/>
          <w:b/>
        </w:rPr>
      </w:pPr>
      <w:r w:rsidRPr="00AB08AA">
        <w:rPr>
          <w:rFonts w:cs="Times New Roman"/>
          <w:b/>
        </w:rPr>
        <w:t>F</w:t>
      </w:r>
      <w:r w:rsidR="001A207D" w:rsidRPr="00AB08AA">
        <w:rPr>
          <w:rFonts w:cs="Times New Roman"/>
          <w:b/>
        </w:rPr>
        <w:t xml:space="preserve">ocusing on your chosen body/organisation, critically evaluate relevant principles of support, </w:t>
      </w:r>
      <w:proofErr w:type="gramStart"/>
      <w:r w:rsidR="001A207D" w:rsidRPr="00AB08AA">
        <w:rPr>
          <w:rFonts w:cs="Times New Roman"/>
          <w:b/>
        </w:rPr>
        <w:t>policy</w:t>
      </w:r>
      <w:proofErr w:type="gramEnd"/>
      <w:r w:rsidR="001A207D" w:rsidRPr="00AB08AA">
        <w:rPr>
          <w:rFonts w:cs="Times New Roman"/>
          <w:b/>
        </w:rPr>
        <w:t xml:space="preserve"> and practice.</w:t>
      </w:r>
    </w:p>
    <w:p w14:paraId="18B03A98" w14:textId="77777777" w:rsidR="000305A2" w:rsidRDefault="00BC6BC0" w:rsidP="00BC6BC0">
      <w:pPr>
        <w:rPr>
          <w:rFonts w:cs="Times New Roman"/>
        </w:rPr>
      </w:pPr>
      <w:r>
        <w:rPr>
          <w:rFonts w:cs="Times New Roman"/>
        </w:rPr>
        <w:t xml:space="preserve">For Age UK, abiding by the principles of support, policies and practice is significant to value the uniqueness of every individual, valuing the communication, upholding the responsibility to influence and shape care and support </w:t>
      </w:r>
      <w:proofErr w:type="gramStart"/>
      <w:r>
        <w:rPr>
          <w:rFonts w:cs="Times New Roman"/>
        </w:rPr>
        <w:t>and also</w:t>
      </w:r>
      <w:proofErr w:type="gramEnd"/>
      <w:r>
        <w:rPr>
          <w:rFonts w:cs="Times New Roman"/>
        </w:rPr>
        <w:t xml:space="preserve"> recognise and respect the dignity of the individuals when supporting them with person-centred care </w:t>
      </w:r>
      <w:sdt>
        <w:sdtPr>
          <w:rPr>
            <w:rFonts w:cs="Times New Roman"/>
          </w:rPr>
          <w:id w:val="-1054235501"/>
          <w:citation/>
        </w:sdtPr>
        <w:sdtEndPr/>
        <w:sdtContent>
          <w:r>
            <w:rPr>
              <w:rFonts w:cs="Times New Roman"/>
            </w:rPr>
            <w:fldChar w:fldCharType="begin"/>
          </w:r>
          <w:r>
            <w:rPr>
              <w:rFonts w:cs="Times New Roman"/>
              <w:lang w:val="en-US"/>
            </w:rPr>
            <w:instrText xml:space="preserve"> CITATION Ash10 \l 1033 </w:instrText>
          </w:r>
          <w:r>
            <w:rPr>
              <w:rFonts w:cs="Times New Roman"/>
            </w:rPr>
            <w:fldChar w:fldCharType="separate"/>
          </w:r>
          <w:r w:rsidRPr="001A2EF6">
            <w:rPr>
              <w:rFonts w:cs="Times New Roman"/>
              <w:noProof/>
              <w:lang w:val="en-US"/>
            </w:rPr>
            <w:t>(Ashcroft, 2010)</w:t>
          </w:r>
          <w:r>
            <w:rPr>
              <w:rFonts w:cs="Times New Roman"/>
            </w:rPr>
            <w:fldChar w:fldCharType="end"/>
          </w:r>
        </w:sdtContent>
      </w:sdt>
      <w:r>
        <w:rPr>
          <w:rFonts w:cs="Times New Roman"/>
        </w:rPr>
        <w:t xml:space="preserve">. In this regard, the humanist theory is applicable as the carer must embrace the person-centred model of care that underpin the principles of health services in the UK. </w:t>
      </w:r>
    </w:p>
    <w:p w14:paraId="7FB50A8E" w14:textId="77777777" w:rsidR="000305A2" w:rsidRDefault="00BC6BC0" w:rsidP="00BC6BC0">
      <w:pPr>
        <w:rPr>
          <w:rFonts w:cs="Times New Roman"/>
        </w:rPr>
      </w:pPr>
      <w:r>
        <w:rPr>
          <w:rFonts w:cs="Times New Roman"/>
        </w:rPr>
        <w:lastRenderedPageBreak/>
        <w:t xml:space="preserve">Under this theory, establishing communication with services to learn their needs and requirements is crucial to develop an inter-professional working relationship </w:t>
      </w:r>
      <w:sdt>
        <w:sdtPr>
          <w:rPr>
            <w:rFonts w:cs="Times New Roman"/>
          </w:rPr>
          <w:id w:val="-2100171257"/>
          <w:citation/>
        </w:sdtPr>
        <w:sdtEndPr/>
        <w:sdtContent>
          <w:r>
            <w:rPr>
              <w:rFonts w:cs="Times New Roman"/>
            </w:rPr>
            <w:fldChar w:fldCharType="begin"/>
          </w:r>
          <w:r>
            <w:rPr>
              <w:rFonts w:cs="Times New Roman"/>
              <w:lang w:val="en-US"/>
            </w:rPr>
            <w:instrText xml:space="preserve"> CITATION Fre172 \l 1033 </w:instrText>
          </w:r>
          <w:r>
            <w:rPr>
              <w:rFonts w:cs="Times New Roman"/>
            </w:rPr>
            <w:fldChar w:fldCharType="separate"/>
          </w:r>
          <w:r w:rsidRPr="00F733BC">
            <w:rPr>
              <w:rFonts w:cs="Times New Roman"/>
              <w:noProof/>
              <w:lang w:val="en-US"/>
            </w:rPr>
            <w:t>(Freeth, Thorne and Shooter, 2017)</w:t>
          </w:r>
          <w:r>
            <w:rPr>
              <w:rFonts w:cs="Times New Roman"/>
            </w:rPr>
            <w:fldChar w:fldCharType="end"/>
          </w:r>
        </w:sdtContent>
      </w:sdt>
      <w:r>
        <w:rPr>
          <w:rFonts w:cs="Times New Roman"/>
        </w:rPr>
        <w:t xml:space="preserve">. On the critical evaluation of the principles of support, </w:t>
      </w:r>
      <w:proofErr w:type="gramStart"/>
      <w:r>
        <w:rPr>
          <w:rFonts w:cs="Times New Roman"/>
        </w:rPr>
        <w:t>policy</w:t>
      </w:r>
      <w:proofErr w:type="gramEnd"/>
      <w:r>
        <w:rPr>
          <w:rFonts w:cs="Times New Roman"/>
        </w:rPr>
        <w:t xml:space="preserve"> and practice, it could be said that the carers executing their advocacy role for Mr T must understand the context of Mental Capacity Act 2005 that explains the involvement of the carer to make decisions of care and treatment on behalf of the service users. </w:t>
      </w:r>
    </w:p>
    <w:p w14:paraId="700343E3" w14:textId="77777777" w:rsidR="000305A2" w:rsidRDefault="00BC6BC0" w:rsidP="00BC6BC0">
      <w:pPr>
        <w:rPr>
          <w:rFonts w:cs="Times New Roman"/>
        </w:rPr>
      </w:pPr>
      <w:r>
        <w:rPr>
          <w:rFonts w:cs="Times New Roman"/>
        </w:rPr>
        <w:t xml:space="preserve">The purpose of this legislation is to ensure protection and restoration of power to the vulnerable people who lack capacity </w:t>
      </w:r>
      <w:sdt>
        <w:sdtPr>
          <w:rPr>
            <w:rFonts w:cs="Times New Roman"/>
          </w:rPr>
          <w:id w:val="1037786549"/>
          <w:citation/>
        </w:sdtPr>
        <w:sdtEndPr/>
        <w:sdtContent>
          <w:r>
            <w:rPr>
              <w:rFonts w:cs="Times New Roman"/>
            </w:rPr>
            <w:fldChar w:fldCharType="begin"/>
          </w:r>
          <w:r>
            <w:rPr>
              <w:rFonts w:cs="Times New Roman"/>
              <w:lang w:val="en-US"/>
            </w:rPr>
            <w:instrText xml:space="preserve"> CITATION Alg162 \l 1033 </w:instrText>
          </w:r>
          <w:r>
            <w:rPr>
              <w:rFonts w:cs="Times New Roman"/>
            </w:rPr>
            <w:fldChar w:fldCharType="separate"/>
          </w:r>
          <w:r w:rsidRPr="00F733BC">
            <w:rPr>
              <w:rFonts w:cs="Times New Roman"/>
              <w:noProof/>
              <w:lang w:val="en-US"/>
            </w:rPr>
            <w:t>(Alghrani, Case and Fanning, 2016)</w:t>
          </w:r>
          <w:r>
            <w:rPr>
              <w:rFonts w:cs="Times New Roman"/>
            </w:rPr>
            <w:fldChar w:fldCharType="end"/>
          </w:r>
        </w:sdtContent>
      </w:sdt>
      <w:r>
        <w:rPr>
          <w:rFonts w:cs="Times New Roman"/>
        </w:rPr>
        <w:t xml:space="preserve">. </w:t>
      </w:r>
      <w:proofErr w:type="gramStart"/>
      <w:r>
        <w:rPr>
          <w:rFonts w:cs="Times New Roman"/>
        </w:rPr>
        <w:t>In the course of</w:t>
      </w:r>
      <w:proofErr w:type="gramEnd"/>
      <w:r>
        <w:rPr>
          <w:rFonts w:cs="Times New Roman"/>
        </w:rPr>
        <w:t xml:space="preserve"> providing service to the service users, the carer must have empathy and make ensured decisions for the users. Within the crux of the principles of support, empowerment, confidentiality, </w:t>
      </w:r>
      <w:proofErr w:type="gramStart"/>
      <w:r>
        <w:rPr>
          <w:rFonts w:cs="Times New Roman"/>
        </w:rPr>
        <w:t>safety</w:t>
      </w:r>
      <w:proofErr w:type="gramEnd"/>
      <w:r>
        <w:rPr>
          <w:rFonts w:cs="Times New Roman"/>
        </w:rPr>
        <w:t xml:space="preserve"> and social justice must be applied in providing physical exercise and activities programmes, providing useful contacts to lead a social life. </w:t>
      </w:r>
    </w:p>
    <w:p w14:paraId="4BA33A6B" w14:textId="77777777" w:rsidR="000305A2" w:rsidRDefault="00BC6BC0" w:rsidP="00BC6BC0">
      <w:pPr>
        <w:rPr>
          <w:rFonts w:cs="Times New Roman"/>
        </w:rPr>
      </w:pPr>
      <w:r>
        <w:rPr>
          <w:rFonts w:cs="Times New Roman"/>
        </w:rPr>
        <w:t xml:space="preserve">In the case of the Hierarchy of needs theory, the basic physical and social needs must be satisfied by ensuring carers work on a specific level of needs to ensure a person’s wellbeing, and health </w:t>
      </w:r>
      <w:sdt>
        <w:sdtPr>
          <w:rPr>
            <w:rFonts w:cs="Times New Roman"/>
          </w:rPr>
          <w:id w:val="-1056935436"/>
          <w:citation/>
        </w:sdtPr>
        <w:sdtEndPr/>
        <w:sdtContent>
          <w:r>
            <w:rPr>
              <w:rFonts w:cs="Times New Roman"/>
            </w:rPr>
            <w:fldChar w:fldCharType="begin"/>
          </w:r>
          <w:r>
            <w:rPr>
              <w:rFonts w:cs="Times New Roman"/>
              <w:lang w:val="en-US"/>
            </w:rPr>
            <w:instrText xml:space="preserve"> CITATION Hal194 \l 1033 </w:instrText>
          </w:r>
          <w:r>
            <w:rPr>
              <w:rFonts w:cs="Times New Roman"/>
            </w:rPr>
            <w:fldChar w:fldCharType="separate"/>
          </w:r>
          <w:r w:rsidRPr="00F733BC">
            <w:rPr>
              <w:rFonts w:cs="Times New Roman"/>
              <w:noProof/>
              <w:lang w:val="en-US"/>
            </w:rPr>
            <w:t>(Hale et al., 2019)</w:t>
          </w:r>
          <w:r>
            <w:rPr>
              <w:rFonts w:cs="Times New Roman"/>
            </w:rPr>
            <w:fldChar w:fldCharType="end"/>
          </w:r>
        </w:sdtContent>
      </w:sdt>
      <w:r>
        <w:rPr>
          <w:rFonts w:cs="Times New Roman"/>
        </w:rPr>
        <w:t xml:space="preserve">. </w:t>
      </w:r>
    </w:p>
    <w:p w14:paraId="6C20B9C6" w14:textId="77777777" w:rsidR="000305A2" w:rsidRDefault="00BC6BC0" w:rsidP="00BC6BC0">
      <w:pPr>
        <w:rPr>
          <w:rFonts w:cs="Times New Roman"/>
        </w:rPr>
      </w:pPr>
      <w:r>
        <w:rPr>
          <w:rFonts w:cs="Times New Roman"/>
        </w:rPr>
        <w:t>On the other hand, carers helping Mr and Mrs T must also ensure that the wellbeing and right of the individuals are not violated and therefore, there is a need to abide by the principles of support of rights of different cultures and values. In other words, the carer must understand the Equality Act 2010 that applies to the care services by respecting the beliefs and cultures of the service users.</w:t>
      </w:r>
    </w:p>
    <w:p w14:paraId="3B7F2F71" w14:textId="5005086A" w:rsidR="00BC6BC0" w:rsidRPr="00C07DCE" w:rsidRDefault="00BC6BC0" w:rsidP="00BC6BC0">
      <w:pPr>
        <w:rPr>
          <w:rFonts w:cs="Times New Roman"/>
        </w:rPr>
      </w:pPr>
      <w:r>
        <w:rPr>
          <w:rFonts w:cs="Times New Roman"/>
        </w:rPr>
        <w:t xml:space="preserve"> It is not sure whether Mr and Mrs T would be under the carer from the same nationality as there could be chances that the carer belongs to different culture or ethnicity. Therefore, respecting the cultures of the service is another principle of support to be practised by the carer when offering care services </w:t>
      </w:r>
      <w:sdt>
        <w:sdtPr>
          <w:rPr>
            <w:rFonts w:cs="Times New Roman"/>
          </w:rPr>
          <w:id w:val="-436056548"/>
          <w:citation/>
        </w:sdtPr>
        <w:sdtEndPr/>
        <w:sdtContent>
          <w:r>
            <w:rPr>
              <w:rFonts w:cs="Times New Roman"/>
            </w:rPr>
            <w:fldChar w:fldCharType="begin"/>
          </w:r>
          <w:r>
            <w:rPr>
              <w:rFonts w:cs="Times New Roman"/>
              <w:lang w:val="en-US"/>
            </w:rPr>
            <w:instrText xml:space="preserve"> CITATION Jut13 \l 1033 </w:instrText>
          </w:r>
          <w:r>
            <w:rPr>
              <w:rFonts w:cs="Times New Roman"/>
            </w:rPr>
            <w:fldChar w:fldCharType="separate"/>
          </w:r>
          <w:r w:rsidRPr="00EC4759">
            <w:rPr>
              <w:rFonts w:cs="Times New Roman"/>
              <w:noProof/>
              <w:lang w:val="en-US"/>
            </w:rPr>
            <w:t>(Juth, 2013)</w:t>
          </w:r>
          <w:r>
            <w:rPr>
              <w:rFonts w:cs="Times New Roman"/>
            </w:rPr>
            <w:fldChar w:fldCharType="end"/>
          </w:r>
        </w:sdtContent>
      </w:sdt>
      <w:r>
        <w:rPr>
          <w:rFonts w:cs="Times New Roman"/>
        </w:rPr>
        <w:t>.</w:t>
      </w:r>
    </w:p>
    <w:p w14:paraId="5F0C763E" w14:textId="77777777" w:rsidR="00A44D0C" w:rsidRDefault="00A44D0C" w:rsidP="00C64C78">
      <w:pPr>
        <w:pStyle w:val="Heading1"/>
      </w:pPr>
      <w:bookmarkStart w:id="7" w:name="_Toc78298184"/>
    </w:p>
    <w:p w14:paraId="194BC50A" w14:textId="6EDE3E64" w:rsidR="004A790C" w:rsidRDefault="008C6DB1" w:rsidP="00C64C78">
      <w:pPr>
        <w:pStyle w:val="Heading1"/>
      </w:pPr>
      <w:r w:rsidRPr="00AB08AA">
        <w:t>Recommendations</w:t>
      </w:r>
      <w:bookmarkEnd w:id="7"/>
    </w:p>
    <w:p w14:paraId="0AD2D2F3" w14:textId="77777777" w:rsidR="00804A1F" w:rsidRDefault="00804A1F" w:rsidP="00804A1F">
      <w:pPr>
        <w:rPr>
          <w:rFonts w:cs="Times New Roman"/>
        </w:rPr>
      </w:pPr>
      <w:r>
        <w:rPr>
          <w:rFonts w:cs="Times New Roman"/>
        </w:rPr>
        <w:t>There are various recommendations which could be suggested to Age UK to meet the needs of Mr and Mrs T such as</w:t>
      </w:r>
    </w:p>
    <w:p w14:paraId="54F35E3C" w14:textId="77777777" w:rsidR="00804A1F" w:rsidRDefault="00804A1F" w:rsidP="00804A1F">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Age UK should consider improvising its principle of culture and values. The care workers should be offered training to respect cultural beliefs and values which are high among </w:t>
      </w:r>
      <w:proofErr w:type="spellStart"/>
      <w:r>
        <w:rPr>
          <w:rFonts w:ascii="Times New Roman" w:hAnsi="Times New Roman" w:cs="Times New Roman"/>
          <w:sz w:val="24"/>
        </w:rPr>
        <w:t>Mr</w:t>
      </w:r>
      <w:proofErr w:type="spellEnd"/>
      <w:r>
        <w:rPr>
          <w:rFonts w:ascii="Times New Roman" w:hAnsi="Times New Roman" w:cs="Times New Roman"/>
          <w:sz w:val="24"/>
        </w:rPr>
        <w:t xml:space="preserve"> and </w:t>
      </w:r>
      <w:proofErr w:type="spellStart"/>
      <w:r>
        <w:rPr>
          <w:rFonts w:ascii="Times New Roman" w:hAnsi="Times New Roman" w:cs="Times New Roman"/>
          <w:sz w:val="24"/>
        </w:rPr>
        <w:t>Mrs</w:t>
      </w:r>
      <w:proofErr w:type="spellEnd"/>
      <w:r>
        <w:rPr>
          <w:rFonts w:ascii="Times New Roman" w:hAnsi="Times New Roman" w:cs="Times New Roman"/>
          <w:sz w:val="24"/>
        </w:rPr>
        <w:t xml:space="preserve"> T as they want to live independently </w:t>
      </w:r>
      <w:sdt>
        <w:sdtPr>
          <w:rPr>
            <w:rFonts w:ascii="Times New Roman" w:hAnsi="Times New Roman" w:cs="Times New Roman"/>
            <w:sz w:val="24"/>
          </w:rPr>
          <w:id w:val="119267080"/>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Lat11 \l 1033 </w:instrText>
          </w:r>
          <w:r>
            <w:rPr>
              <w:rFonts w:ascii="Times New Roman" w:hAnsi="Times New Roman" w:cs="Times New Roman"/>
              <w:sz w:val="24"/>
            </w:rPr>
            <w:fldChar w:fldCharType="separate"/>
          </w:r>
          <w:r w:rsidRPr="00DB5FD1">
            <w:rPr>
              <w:rFonts w:ascii="Times New Roman" w:hAnsi="Times New Roman" w:cs="Times New Roman"/>
              <w:noProof/>
              <w:sz w:val="24"/>
            </w:rPr>
            <w:t>(Lateef, 2011)</w:t>
          </w:r>
          <w:r>
            <w:rPr>
              <w:rFonts w:ascii="Times New Roman" w:hAnsi="Times New Roman" w:cs="Times New Roman"/>
              <w:sz w:val="24"/>
            </w:rPr>
            <w:fldChar w:fldCharType="end"/>
          </w:r>
        </w:sdtContent>
      </w:sdt>
      <w:r>
        <w:rPr>
          <w:rFonts w:ascii="Times New Roman" w:hAnsi="Times New Roman" w:cs="Times New Roman"/>
          <w:sz w:val="24"/>
        </w:rPr>
        <w:t xml:space="preserve">. So, gaining knowledge of care values can enable Age UK staff to respect cultural beliefs alongside work collaboratively to manage their daily household chores and activities. </w:t>
      </w:r>
    </w:p>
    <w:p w14:paraId="16CA7733" w14:textId="77777777" w:rsidR="00DE7A3F" w:rsidRDefault="008967A5" w:rsidP="00DE7A3F">
      <w:pPr>
        <w:pStyle w:val="ListParagraph"/>
        <w:numPr>
          <w:ilvl w:val="0"/>
          <w:numId w:val="1"/>
        </w:numPr>
        <w:spacing w:line="360" w:lineRule="auto"/>
        <w:jc w:val="both"/>
        <w:rPr>
          <w:rFonts w:ascii="Times New Roman" w:hAnsi="Times New Roman" w:cs="Times New Roman"/>
          <w:sz w:val="24"/>
        </w:rPr>
      </w:pPr>
      <w:r w:rsidRPr="009426C4">
        <w:rPr>
          <w:rFonts w:ascii="Times New Roman" w:hAnsi="Times New Roman" w:cs="Times New Roman"/>
          <w:sz w:val="24"/>
        </w:rPr>
        <w:t xml:space="preserve">Based on the principles of support, policy and practice, the </w:t>
      </w:r>
      <w:proofErr w:type="spellStart"/>
      <w:r w:rsidRPr="009426C4">
        <w:rPr>
          <w:rFonts w:ascii="Times New Roman" w:hAnsi="Times New Roman" w:cs="Times New Roman"/>
          <w:sz w:val="24"/>
        </w:rPr>
        <w:t>carer</w:t>
      </w:r>
      <w:proofErr w:type="spellEnd"/>
      <w:r w:rsidRPr="009426C4">
        <w:rPr>
          <w:rFonts w:ascii="Times New Roman" w:hAnsi="Times New Roman" w:cs="Times New Roman"/>
          <w:sz w:val="24"/>
        </w:rPr>
        <w:t xml:space="preserve"> supporting </w:t>
      </w:r>
      <w:proofErr w:type="spellStart"/>
      <w:r w:rsidRPr="009426C4">
        <w:rPr>
          <w:rFonts w:ascii="Times New Roman" w:hAnsi="Times New Roman" w:cs="Times New Roman"/>
          <w:sz w:val="24"/>
        </w:rPr>
        <w:t>Mr</w:t>
      </w:r>
      <w:proofErr w:type="spellEnd"/>
      <w:r w:rsidRPr="009426C4">
        <w:rPr>
          <w:rFonts w:ascii="Times New Roman" w:hAnsi="Times New Roman" w:cs="Times New Roman"/>
          <w:sz w:val="24"/>
        </w:rPr>
        <w:t xml:space="preserve"> and </w:t>
      </w:r>
      <w:proofErr w:type="spellStart"/>
      <w:r w:rsidRPr="009426C4">
        <w:rPr>
          <w:rFonts w:ascii="Times New Roman" w:hAnsi="Times New Roman" w:cs="Times New Roman"/>
          <w:sz w:val="24"/>
        </w:rPr>
        <w:t>Mrs</w:t>
      </w:r>
      <w:proofErr w:type="spellEnd"/>
      <w:r w:rsidRPr="009426C4">
        <w:rPr>
          <w:rFonts w:ascii="Times New Roman" w:hAnsi="Times New Roman" w:cs="Times New Roman"/>
          <w:sz w:val="24"/>
        </w:rPr>
        <w:t xml:space="preserve"> T working </w:t>
      </w:r>
      <w:proofErr w:type="gramStart"/>
      <w:r w:rsidRPr="009426C4">
        <w:rPr>
          <w:rFonts w:ascii="Times New Roman" w:hAnsi="Times New Roman" w:cs="Times New Roman"/>
          <w:sz w:val="24"/>
        </w:rPr>
        <w:t>under Age</w:t>
      </w:r>
      <w:proofErr w:type="gramEnd"/>
      <w:r w:rsidRPr="009426C4">
        <w:rPr>
          <w:rFonts w:ascii="Times New Roman" w:hAnsi="Times New Roman" w:cs="Times New Roman"/>
          <w:sz w:val="24"/>
        </w:rPr>
        <w:t xml:space="preserve"> UK must develop adequate knowledge and understanding about the code of practice. As a part of the empowerment and sharing of information principle, the </w:t>
      </w:r>
      <w:proofErr w:type="spellStart"/>
      <w:r w:rsidRPr="009426C4">
        <w:rPr>
          <w:rFonts w:ascii="Times New Roman" w:hAnsi="Times New Roman" w:cs="Times New Roman"/>
          <w:sz w:val="24"/>
        </w:rPr>
        <w:t>carer</w:t>
      </w:r>
      <w:proofErr w:type="spellEnd"/>
      <w:r w:rsidRPr="009426C4">
        <w:rPr>
          <w:rFonts w:ascii="Times New Roman" w:hAnsi="Times New Roman" w:cs="Times New Roman"/>
          <w:sz w:val="24"/>
        </w:rPr>
        <w:t xml:space="preserve"> must be aware of the code of conduct of NHS regulations as well as legislations that undermine their practice.</w:t>
      </w:r>
    </w:p>
    <w:p w14:paraId="17731936" w14:textId="2639E9C8" w:rsidR="00804A1F" w:rsidRPr="00DE7A3F" w:rsidRDefault="008967A5" w:rsidP="00DE7A3F">
      <w:pPr>
        <w:pStyle w:val="ListParagraph"/>
        <w:numPr>
          <w:ilvl w:val="0"/>
          <w:numId w:val="1"/>
        </w:numPr>
        <w:spacing w:line="360" w:lineRule="auto"/>
        <w:jc w:val="both"/>
        <w:rPr>
          <w:rFonts w:ascii="Times New Roman" w:hAnsi="Times New Roman" w:cs="Times New Roman"/>
          <w:sz w:val="24"/>
        </w:rPr>
      </w:pPr>
      <w:r w:rsidRPr="009426C4">
        <w:rPr>
          <w:rFonts w:ascii="Times New Roman" w:hAnsi="Times New Roman" w:cs="Times New Roman"/>
          <w:sz w:val="24"/>
        </w:rPr>
        <w:t xml:space="preserve"> </w:t>
      </w:r>
      <w:r w:rsidRPr="00DE7A3F">
        <w:rPr>
          <w:rFonts w:cs="Times New Roman"/>
        </w:rPr>
        <w:t xml:space="preserve">It is recommended that Age UK align the principles of support and attention, providing care and information sharing with seminars and workshops that adequately cover healthcare implementation that meet the good practice requirements </w:t>
      </w:r>
      <w:proofErr w:type="gramStart"/>
      <w:r w:rsidRPr="00DE7A3F">
        <w:rPr>
          <w:rFonts w:cs="Times New Roman"/>
        </w:rPr>
        <w:t>and also</w:t>
      </w:r>
      <w:proofErr w:type="gramEnd"/>
      <w:r w:rsidRPr="00DE7A3F">
        <w:rPr>
          <w:rFonts w:cs="Times New Roman"/>
        </w:rPr>
        <w:t xml:space="preserve"> contribute to the attainment of the organisational policies </w:t>
      </w:r>
      <w:sdt>
        <w:sdtPr>
          <w:id w:val="1822768338"/>
          <w:citation/>
        </w:sdtPr>
        <w:sdtEndPr/>
        <w:sdtContent>
          <w:r w:rsidRPr="00DE7A3F">
            <w:rPr>
              <w:rFonts w:cs="Times New Roman"/>
            </w:rPr>
            <w:fldChar w:fldCharType="begin"/>
          </w:r>
          <w:r w:rsidRPr="00DE7A3F">
            <w:rPr>
              <w:rFonts w:cs="Times New Roman"/>
            </w:rPr>
            <w:instrText xml:space="preserve">CITATION Ess10 \l 1033 </w:instrText>
          </w:r>
          <w:r w:rsidRPr="00DE7A3F">
            <w:rPr>
              <w:rFonts w:cs="Times New Roman"/>
            </w:rPr>
            <w:fldChar w:fldCharType="separate"/>
          </w:r>
          <w:r w:rsidRPr="00DE7A3F">
            <w:rPr>
              <w:rFonts w:cs="Times New Roman"/>
              <w:noProof/>
            </w:rPr>
            <w:t>(Gesme, Towle and Wiseman, 2010)</w:t>
          </w:r>
          <w:r w:rsidRPr="00DE7A3F">
            <w:rPr>
              <w:rFonts w:cs="Times New Roman"/>
            </w:rPr>
            <w:fldChar w:fldCharType="end"/>
          </w:r>
        </w:sdtContent>
      </w:sdt>
      <w:r w:rsidRPr="00DE7A3F">
        <w:rPr>
          <w:rFonts w:cs="Times New Roman"/>
        </w:rPr>
        <w:t xml:space="preserve">. </w:t>
      </w:r>
    </w:p>
    <w:p w14:paraId="359AF84C" w14:textId="77777777" w:rsidR="004A790C" w:rsidRPr="00AB08AA" w:rsidRDefault="004A790C" w:rsidP="00C64C78">
      <w:pPr>
        <w:pStyle w:val="Heading1"/>
      </w:pPr>
      <w:bookmarkStart w:id="8" w:name="_Toc78298185"/>
      <w:r w:rsidRPr="00AB08AA">
        <w:t>Conclusion</w:t>
      </w:r>
      <w:bookmarkEnd w:id="8"/>
    </w:p>
    <w:p w14:paraId="1534409F" w14:textId="77777777" w:rsidR="009426C4" w:rsidRPr="00CF61CD" w:rsidRDefault="009426C4" w:rsidP="009426C4">
      <w:pPr>
        <w:rPr>
          <w:rFonts w:cs="Times New Roman"/>
        </w:rPr>
      </w:pPr>
      <w:r w:rsidRPr="00CF61CD">
        <w:rPr>
          <w:rFonts w:cs="Times New Roman"/>
        </w:rPr>
        <w:t xml:space="preserve">In conclusion, it can be said that support services provided by Age UK in the form of home adaptations, carers with advocacy roles, useful contacts and physical activity-based programmes are crucial for Mr and Mrs T However, in most cases, Age UK abides by the principles but there could also be conflicts in terms of violating choice, independence and sharing information. It is also important for the carers to learn about the legislation and best practice requirements through the recommended seminars and workshops. </w:t>
      </w:r>
    </w:p>
    <w:p w14:paraId="109FD268" w14:textId="77777777" w:rsidR="00CA04AA" w:rsidRPr="00AB08AA" w:rsidRDefault="00CA04AA" w:rsidP="00C64C78"/>
    <w:p w14:paraId="5E578D90" w14:textId="77777777" w:rsidR="00CA04AA" w:rsidRPr="00AB08AA" w:rsidRDefault="00CA04AA" w:rsidP="00CA04AA">
      <w:r w:rsidRPr="00AB08AA">
        <w:br w:type="page"/>
      </w:r>
    </w:p>
    <w:bookmarkStart w:id="9" w:name="_Toc78298186" w:displacedByCustomXml="next"/>
    <w:sdt>
      <w:sdtPr>
        <w:rPr>
          <w:rFonts w:ascii="Times New Roman" w:eastAsiaTheme="minorHAnsi" w:hAnsi="Times New Roman" w:cstheme="minorBidi"/>
          <w:b w:val="0"/>
          <w:bCs w:val="0"/>
          <w:color w:val="auto"/>
          <w:sz w:val="24"/>
          <w:szCs w:val="22"/>
        </w:rPr>
        <w:id w:val="-622913533"/>
        <w:docPartObj>
          <w:docPartGallery w:val="Bibliographies"/>
          <w:docPartUnique/>
        </w:docPartObj>
      </w:sdtPr>
      <w:sdtEndPr/>
      <w:sdtContent>
        <w:p w14:paraId="5FDEA67A" w14:textId="77777777" w:rsidR="00CA04AA" w:rsidRPr="00AB08AA" w:rsidRDefault="00CA04AA">
          <w:pPr>
            <w:pStyle w:val="Heading1"/>
          </w:pPr>
          <w:r w:rsidRPr="00AB08AA">
            <w:t>References</w:t>
          </w:r>
          <w:bookmarkEnd w:id="9"/>
        </w:p>
        <w:sdt>
          <w:sdtPr>
            <w:id w:val="111145805"/>
            <w:bibliography/>
          </w:sdtPr>
          <w:sdtEndPr/>
          <w:sdtContent>
            <w:p w14:paraId="7BA57600" w14:textId="77777777" w:rsidR="005B72A5" w:rsidRDefault="00CA04AA" w:rsidP="005B72A5">
              <w:pPr>
                <w:pStyle w:val="Bibliography"/>
                <w:rPr>
                  <w:noProof/>
                </w:rPr>
              </w:pPr>
              <w:r w:rsidRPr="00AB08AA">
                <w:fldChar w:fldCharType="begin"/>
              </w:r>
              <w:r w:rsidRPr="00AB08AA">
                <w:instrText xml:space="preserve"> BIBLIOGRAPHY </w:instrText>
              </w:r>
              <w:r w:rsidRPr="00AB08AA">
                <w:fldChar w:fldCharType="separate"/>
              </w:r>
              <w:r w:rsidR="005B72A5">
                <w:rPr>
                  <w:noProof/>
                </w:rPr>
                <w:t xml:space="preserve">Age UK (2020) </w:t>
              </w:r>
              <w:r w:rsidR="005B72A5">
                <w:rPr>
                  <w:i/>
                  <w:iCs/>
                  <w:noProof/>
                </w:rPr>
                <w:t>Delivering Dignity</w:t>
              </w:r>
              <w:r w:rsidR="005B72A5">
                <w:rPr>
                  <w:noProof/>
                </w:rPr>
                <w:t>, London: NHS Confederation.</w:t>
              </w:r>
            </w:p>
            <w:p w14:paraId="15ACDC7B" w14:textId="77777777" w:rsidR="005B72A5" w:rsidRDefault="005B72A5" w:rsidP="005B72A5">
              <w:pPr>
                <w:pStyle w:val="Bibliography"/>
                <w:rPr>
                  <w:noProof/>
                </w:rPr>
              </w:pPr>
              <w:r>
                <w:rPr>
                  <w:noProof/>
                </w:rPr>
                <w:t xml:space="preserve">Age UK (2020) </w:t>
              </w:r>
              <w:r>
                <w:rPr>
                  <w:i/>
                  <w:iCs/>
                  <w:noProof/>
                </w:rPr>
                <w:t>Specialist housing for older people</w:t>
              </w:r>
              <w:r>
                <w:rPr>
                  <w:noProof/>
                </w:rPr>
                <w:t>, London: Age UK.</w:t>
              </w:r>
            </w:p>
            <w:p w14:paraId="2393258A" w14:textId="77777777" w:rsidR="005B72A5" w:rsidRDefault="005B72A5" w:rsidP="005B72A5">
              <w:pPr>
                <w:pStyle w:val="Bibliography"/>
                <w:rPr>
                  <w:noProof/>
                </w:rPr>
              </w:pPr>
              <w:r>
                <w:rPr>
                  <w:noProof/>
                </w:rPr>
                <w:t xml:space="preserve">Age UK (2021) </w:t>
              </w:r>
              <w:r>
                <w:rPr>
                  <w:i/>
                  <w:iCs/>
                  <w:noProof/>
                </w:rPr>
                <w:t>GDPR</w:t>
              </w:r>
              <w:r>
                <w:rPr>
                  <w:noProof/>
                </w:rPr>
                <w:t xml:space="preserve">, [Online], Available: </w:t>
              </w:r>
              <w:hyperlink r:id="rId10" w:history="1">
                <w:r>
                  <w:rPr>
                    <w:rStyle w:val="Hyperlink"/>
                    <w:noProof/>
                  </w:rPr>
                  <w:t>https://www.ageuk.org.uk/eastlondon/about-us/gdpr/</w:t>
                </w:r>
              </w:hyperlink>
              <w:r>
                <w:rPr>
                  <w:noProof/>
                </w:rPr>
                <w:t xml:space="preserve"> [27 July 2021].</w:t>
              </w:r>
            </w:p>
            <w:p w14:paraId="5F13E437" w14:textId="77777777" w:rsidR="005B72A5" w:rsidRDefault="005B72A5" w:rsidP="005B72A5">
              <w:pPr>
                <w:pStyle w:val="Bibliography"/>
                <w:rPr>
                  <w:noProof/>
                </w:rPr>
              </w:pPr>
              <w:r>
                <w:rPr>
                  <w:noProof/>
                </w:rPr>
                <w:t xml:space="preserve">Age UK (2021) </w:t>
              </w:r>
              <w:r>
                <w:rPr>
                  <w:i/>
                  <w:iCs/>
                  <w:noProof/>
                </w:rPr>
                <w:t>Human rights</w:t>
              </w:r>
              <w:r>
                <w:rPr>
                  <w:noProof/>
                </w:rPr>
                <w:t xml:space="preserve">, [Online], Available: </w:t>
              </w:r>
              <w:hyperlink r:id="rId11" w:history="1">
                <w:r>
                  <w:rPr>
                    <w:rStyle w:val="Hyperlink"/>
                    <w:noProof/>
                  </w:rPr>
                  <w:t>https://www.ageuk.org.uk/information-advice/work-learning/discrimination-rights/human-rights/</w:t>
                </w:r>
              </w:hyperlink>
              <w:r>
                <w:rPr>
                  <w:noProof/>
                </w:rPr>
                <w:t xml:space="preserve"> [27 July 2021].</w:t>
              </w:r>
            </w:p>
            <w:p w14:paraId="1926FDF4" w14:textId="77777777" w:rsidR="005B72A5" w:rsidRDefault="005B72A5" w:rsidP="005B72A5">
              <w:pPr>
                <w:pStyle w:val="Bibliography"/>
                <w:rPr>
                  <w:noProof/>
                </w:rPr>
              </w:pPr>
              <w:r>
                <w:rPr>
                  <w:noProof/>
                </w:rPr>
                <w:t xml:space="preserve">Age UK (2021) </w:t>
              </w:r>
              <w:r>
                <w:rPr>
                  <w:i/>
                  <w:iCs/>
                  <w:noProof/>
                </w:rPr>
                <w:t>Our year 2019/20</w:t>
              </w:r>
              <w:r>
                <w:rPr>
                  <w:noProof/>
                </w:rPr>
                <w:t xml:space="preserve">, [Online], Available: </w:t>
              </w:r>
              <w:hyperlink r:id="rId12" w:history="1">
                <w:r>
                  <w:rPr>
                    <w:rStyle w:val="Hyperlink"/>
                    <w:noProof/>
                  </w:rPr>
                  <w:t>https://www.ageuk.org.uk/about-us/what-we-do/our-year/</w:t>
                </w:r>
              </w:hyperlink>
              <w:r>
                <w:rPr>
                  <w:noProof/>
                </w:rPr>
                <w:t xml:space="preserve"> [27 July 2021].</w:t>
              </w:r>
            </w:p>
            <w:p w14:paraId="07E949AB" w14:textId="77777777" w:rsidR="005B72A5" w:rsidRDefault="005B72A5" w:rsidP="005B72A5">
              <w:pPr>
                <w:pStyle w:val="Bibliography"/>
                <w:rPr>
                  <w:noProof/>
                </w:rPr>
              </w:pPr>
              <w:r>
                <w:rPr>
                  <w:noProof/>
                </w:rPr>
                <w:t xml:space="preserve">Age UK (2021) </w:t>
              </w:r>
              <w:r>
                <w:rPr>
                  <w:i/>
                  <w:iCs/>
                  <w:noProof/>
                </w:rPr>
                <w:t>Services</w:t>
              </w:r>
              <w:r>
                <w:rPr>
                  <w:noProof/>
                </w:rPr>
                <w:t xml:space="preserve">, [Online], Available: </w:t>
              </w:r>
              <w:hyperlink r:id="rId13" w:history="1">
                <w:r>
                  <w:rPr>
                    <w:rStyle w:val="Hyperlink"/>
                    <w:noProof/>
                  </w:rPr>
                  <w:t>https://www.ageuk.org.uk/services/</w:t>
                </w:r>
              </w:hyperlink>
              <w:r>
                <w:rPr>
                  <w:noProof/>
                </w:rPr>
                <w:t xml:space="preserve"> [27 July 2021].</w:t>
              </w:r>
            </w:p>
            <w:p w14:paraId="1BBBD84D" w14:textId="77777777" w:rsidR="005B72A5" w:rsidRDefault="005B72A5" w:rsidP="005B72A5">
              <w:pPr>
                <w:pStyle w:val="Bibliography"/>
                <w:rPr>
                  <w:noProof/>
                </w:rPr>
              </w:pPr>
              <w:r>
                <w:rPr>
                  <w:noProof/>
                </w:rPr>
                <w:t xml:space="preserve">Age UK (2021) </w:t>
              </w:r>
              <w:r>
                <w:rPr>
                  <w:i/>
                  <w:iCs/>
                  <w:noProof/>
                </w:rPr>
                <w:t>What we do</w:t>
              </w:r>
              <w:r>
                <w:rPr>
                  <w:noProof/>
                </w:rPr>
                <w:t xml:space="preserve">, [Online], Available: </w:t>
              </w:r>
              <w:hyperlink r:id="rId14" w:history="1">
                <w:r>
                  <w:rPr>
                    <w:rStyle w:val="Hyperlink"/>
                    <w:noProof/>
                  </w:rPr>
                  <w:t>https://www.ageuk.org.uk/about-us/what-we-do/</w:t>
                </w:r>
              </w:hyperlink>
              <w:r>
                <w:rPr>
                  <w:noProof/>
                </w:rPr>
                <w:t xml:space="preserve"> [27 July 2021].</w:t>
              </w:r>
            </w:p>
            <w:p w14:paraId="1065B7C6" w14:textId="77777777" w:rsidR="005B72A5" w:rsidRDefault="005B72A5" w:rsidP="005B72A5">
              <w:pPr>
                <w:pStyle w:val="Bibliography"/>
                <w:rPr>
                  <w:noProof/>
                </w:rPr>
              </w:pPr>
              <w:r>
                <w:rPr>
                  <w:noProof/>
                </w:rPr>
                <w:t xml:space="preserve">AgeUK (2021) </w:t>
              </w:r>
              <w:r>
                <w:rPr>
                  <w:i/>
                  <w:iCs/>
                  <w:noProof/>
                </w:rPr>
                <w:t>Services</w:t>
              </w:r>
              <w:r>
                <w:rPr>
                  <w:noProof/>
                </w:rPr>
                <w:t xml:space="preserve">, [Online], Available: </w:t>
              </w:r>
              <w:hyperlink r:id="rId15" w:history="1">
                <w:r>
                  <w:rPr>
                    <w:rStyle w:val="Hyperlink"/>
                    <w:noProof/>
                  </w:rPr>
                  <w:t>https://www.ageuk.org.uk/services/</w:t>
                </w:r>
              </w:hyperlink>
              <w:r>
                <w:rPr>
                  <w:noProof/>
                </w:rPr>
                <w:t xml:space="preserve"> [27 July 2021].</w:t>
              </w:r>
            </w:p>
            <w:p w14:paraId="2947EA71" w14:textId="77777777" w:rsidR="005B72A5" w:rsidRDefault="005B72A5" w:rsidP="005B72A5">
              <w:pPr>
                <w:pStyle w:val="Bibliography"/>
                <w:rPr>
                  <w:noProof/>
                </w:rPr>
              </w:pPr>
              <w:r>
                <w:rPr>
                  <w:noProof/>
                </w:rPr>
                <w:t xml:space="preserve">Alghrani, A., Case, P. and Fanning, J. (2016) 'The Mental Capacity Act 2005—ten years on', </w:t>
              </w:r>
              <w:r>
                <w:rPr>
                  <w:i/>
                  <w:iCs/>
                  <w:noProof/>
                </w:rPr>
                <w:t>Medical Law Review</w:t>
              </w:r>
              <w:r>
                <w:rPr>
                  <w:noProof/>
                </w:rPr>
                <w:t>, vol. 24, no. 3, pp. 311-317.</w:t>
              </w:r>
            </w:p>
            <w:p w14:paraId="46F9BDC7" w14:textId="77777777" w:rsidR="005B72A5" w:rsidRDefault="005B72A5" w:rsidP="005B72A5">
              <w:pPr>
                <w:pStyle w:val="Bibliography"/>
                <w:rPr>
                  <w:noProof/>
                </w:rPr>
              </w:pPr>
              <w:r>
                <w:rPr>
                  <w:noProof/>
                </w:rPr>
                <w:t xml:space="preserve">Ashcroft, R. (2010) </w:t>
              </w:r>
              <w:r>
                <w:rPr>
                  <w:i/>
                  <w:iCs/>
                  <w:noProof/>
                </w:rPr>
                <w:t>Principles of health care ethics</w:t>
              </w:r>
              <w:r>
                <w:rPr>
                  <w:noProof/>
                </w:rPr>
                <w:t>, 2</w:t>
              </w:r>
              <w:r>
                <w:rPr>
                  <w:noProof/>
                  <w:vertAlign w:val="superscript"/>
                </w:rPr>
                <w:t>nd</w:t>
              </w:r>
              <w:r>
                <w:rPr>
                  <w:noProof/>
                </w:rPr>
                <w:t xml:space="preserve"> edition, Chichester: John Wiley &amp; Sons.</w:t>
              </w:r>
            </w:p>
            <w:p w14:paraId="75F25521" w14:textId="77777777" w:rsidR="005B72A5" w:rsidRDefault="005B72A5" w:rsidP="005B72A5">
              <w:pPr>
                <w:pStyle w:val="Bibliography"/>
                <w:rPr>
                  <w:noProof/>
                </w:rPr>
              </w:pPr>
              <w:r>
                <w:rPr>
                  <w:noProof/>
                </w:rPr>
                <w:t xml:space="preserve">Brighton, H. (2016) 'Safeguarding Older PeOPle', in </w:t>
              </w:r>
              <w:r>
                <w:rPr>
                  <w:i/>
                  <w:iCs/>
                  <w:noProof/>
                </w:rPr>
                <w:t>Safeguarding Adults and Children: Dilemmas and Complex Practice</w:t>
              </w:r>
              <w:r>
                <w:rPr>
                  <w:noProof/>
                </w:rPr>
                <w:t>, Palgrave Macmillan.</w:t>
              </w:r>
            </w:p>
            <w:p w14:paraId="6CB8CB05" w14:textId="77777777" w:rsidR="005B72A5" w:rsidRDefault="005B72A5" w:rsidP="005B72A5">
              <w:pPr>
                <w:pStyle w:val="Bibliography"/>
                <w:rPr>
                  <w:noProof/>
                </w:rPr>
              </w:pPr>
              <w:r>
                <w:rPr>
                  <w:noProof/>
                </w:rPr>
                <w:t xml:space="preserve">Edwards, D. and Best, S. (2020) </w:t>
              </w:r>
              <w:r>
                <w:rPr>
                  <w:i/>
                  <w:iCs/>
                  <w:noProof/>
                </w:rPr>
                <w:t>The Textbook of Health and Social Care</w:t>
              </w:r>
              <w:r>
                <w:rPr>
                  <w:noProof/>
                </w:rPr>
                <w:t>, SAGE Publications.</w:t>
              </w:r>
            </w:p>
            <w:p w14:paraId="08517EB9" w14:textId="77777777" w:rsidR="005B72A5" w:rsidRDefault="005B72A5" w:rsidP="005B72A5">
              <w:pPr>
                <w:pStyle w:val="Bibliography"/>
                <w:rPr>
                  <w:noProof/>
                </w:rPr>
              </w:pPr>
              <w:r>
                <w:rPr>
                  <w:noProof/>
                </w:rPr>
                <w:t xml:space="preserve">Freeth, R., Thorne, B. and Shooter, M. (2017) </w:t>
              </w:r>
              <w:r>
                <w:rPr>
                  <w:i/>
                  <w:iCs/>
                  <w:noProof/>
                </w:rPr>
                <w:t>Humanising psychiatry and mental health care: The challenge of the person-centred approach</w:t>
              </w:r>
              <w:r>
                <w:rPr>
                  <w:noProof/>
                </w:rPr>
                <w:t>, CRC Press.</w:t>
              </w:r>
            </w:p>
            <w:p w14:paraId="39773515" w14:textId="77777777" w:rsidR="005B72A5" w:rsidRDefault="005B72A5" w:rsidP="005B72A5">
              <w:pPr>
                <w:pStyle w:val="Bibliography"/>
                <w:rPr>
                  <w:noProof/>
                </w:rPr>
              </w:pPr>
              <w:r>
                <w:rPr>
                  <w:noProof/>
                </w:rPr>
                <w:t xml:space="preserve">Gesme, D.H., Towle, E.L. and Wiseman, M. (2010) 'Essentials of staff development and why you should care', </w:t>
              </w:r>
              <w:r>
                <w:rPr>
                  <w:i/>
                  <w:iCs/>
                  <w:noProof/>
                </w:rPr>
                <w:t>Journal of oncology practice</w:t>
              </w:r>
              <w:r>
                <w:rPr>
                  <w:noProof/>
                </w:rPr>
                <w:t>, vol. 6, no. 2, pp. 104-106.</w:t>
              </w:r>
            </w:p>
            <w:p w14:paraId="2D3C311C" w14:textId="77777777" w:rsidR="005B72A5" w:rsidRDefault="005B72A5" w:rsidP="005B72A5">
              <w:pPr>
                <w:pStyle w:val="Bibliography"/>
                <w:rPr>
                  <w:noProof/>
                </w:rPr>
              </w:pPr>
              <w:r>
                <w:rPr>
                  <w:noProof/>
                </w:rPr>
                <w:lastRenderedPageBreak/>
                <w:t xml:space="preserve">Glasby, J., Dickinson, H. and Miller, R. (2011) 'Partnership working in England—where we are now and where we’ve come from', </w:t>
              </w:r>
              <w:r>
                <w:rPr>
                  <w:i/>
                  <w:iCs/>
                  <w:noProof/>
                </w:rPr>
                <w:t>International journal of integrated care</w:t>
              </w:r>
              <w:r>
                <w:rPr>
                  <w:noProof/>
                </w:rPr>
                <w:t>, vol. 11, no. 1.</w:t>
              </w:r>
            </w:p>
            <w:p w14:paraId="7934C7C6" w14:textId="77777777" w:rsidR="005B72A5" w:rsidRDefault="005B72A5" w:rsidP="005B72A5">
              <w:pPr>
                <w:pStyle w:val="Bibliography"/>
                <w:rPr>
                  <w:noProof/>
                </w:rPr>
              </w:pPr>
              <w:r>
                <w:rPr>
                  <w:noProof/>
                </w:rPr>
                <w:t xml:space="preserve">Hale, A.J., Ricotta, D.N., Freed, J., Smith, C.C. and Huang, G.C. (2019) 'Adapting Maslow's hierarchy of needs as a framework for resident wellness', </w:t>
              </w:r>
              <w:r>
                <w:rPr>
                  <w:i/>
                  <w:iCs/>
                  <w:noProof/>
                </w:rPr>
                <w:t>Teaching and learning in medicine</w:t>
              </w:r>
              <w:r>
                <w:rPr>
                  <w:noProof/>
                </w:rPr>
                <w:t>, vol. 31, no. 1, pp. 109-118.</w:t>
              </w:r>
            </w:p>
            <w:p w14:paraId="78E0F781" w14:textId="77777777" w:rsidR="005B72A5" w:rsidRDefault="005B72A5" w:rsidP="005B72A5">
              <w:pPr>
                <w:pStyle w:val="Bibliography"/>
                <w:rPr>
                  <w:noProof/>
                </w:rPr>
              </w:pPr>
              <w:r>
                <w:rPr>
                  <w:noProof/>
                </w:rPr>
                <w:t xml:space="preserve">Hulkower, R., Penn, M. and Schmit, C. (2020) 'Privacy and confidentiality of public health information', in </w:t>
              </w:r>
              <w:r>
                <w:rPr>
                  <w:i/>
                  <w:iCs/>
                  <w:noProof/>
                </w:rPr>
                <w:t>Public Health Informatics and Information Systems</w:t>
              </w:r>
              <w:r>
                <w:rPr>
                  <w:noProof/>
                </w:rPr>
                <w:t>, Cham: Springer.</w:t>
              </w:r>
            </w:p>
            <w:p w14:paraId="69840460" w14:textId="77777777" w:rsidR="005B72A5" w:rsidRDefault="005B72A5" w:rsidP="005B72A5">
              <w:pPr>
                <w:pStyle w:val="Bibliography"/>
                <w:rPr>
                  <w:noProof/>
                </w:rPr>
              </w:pPr>
              <w:r>
                <w:rPr>
                  <w:noProof/>
                </w:rPr>
                <w:t xml:space="preserve">Juth, N. (2013) 'Challenges for Principles of Need in Health Care', </w:t>
              </w:r>
              <w:r>
                <w:rPr>
                  <w:i/>
                  <w:iCs/>
                  <w:noProof/>
                </w:rPr>
                <w:t>Health Care Analysis</w:t>
              </w:r>
              <w:r>
                <w:rPr>
                  <w:noProof/>
                </w:rPr>
                <w:t>, vol. 23, no. 1, pp. 73-87.</w:t>
              </w:r>
            </w:p>
            <w:p w14:paraId="08A8C21A" w14:textId="77777777" w:rsidR="005B72A5" w:rsidRDefault="005B72A5" w:rsidP="005B72A5">
              <w:pPr>
                <w:pStyle w:val="Bibliography"/>
                <w:rPr>
                  <w:noProof/>
                </w:rPr>
              </w:pPr>
              <w:r>
                <w:rPr>
                  <w:noProof/>
                </w:rPr>
                <w:t xml:space="preserve">Kemparaj, V.M. and Kadalur, U.G. (2018) 'Understanding the principles of ethics in health care: a systematic analysis of qualitative information', </w:t>
              </w:r>
              <w:r>
                <w:rPr>
                  <w:i/>
                  <w:iCs/>
                  <w:noProof/>
                </w:rPr>
                <w:t>International Journal of Community Medicine and Public Health</w:t>
              </w:r>
              <w:r>
                <w:rPr>
                  <w:noProof/>
                </w:rPr>
                <w:t>, vol. 5, no. 3, p. 822.</w:t>
              </w:r>
            </w:p>
            <w:p w14:paraId="4D2B1026" w14:textId="77777777" w:rsidR="005B72A5" w:rsidRDefault="005B72A5" w:rsidP="005B72A5">
              <w:pPr>
                <w:pStyle w:val="Bibliography"/>
                <w:rPr>
                  <w:noProof/>
                </w:rPr>
              </w:pPr>
              <w:r>
                <w:rPr>
                  <w:noProof/>
                </w:rPr>
                <w:t xml:space="preserve">Lateef, F. (2011) 'Patient expectations and the paradigm shift of care in emergency medicine', </w:t>
              </w:r>
              <w:r>
                <w:rPr>
                  <w:i/>
                  <w:iCs/>
                  <w:noProof/>
                </w:rPr>
                <w:t>Journal of emergencies, trauma and shock</w:t>
              </w:r>
              <w:r>
                <w:rPr>
                  <w:noProof/>
                </w:rPr>
                <w:t>, vol. 4, no. 2, p. 163.</w:t>
              </w:r>
            </w:p>
            <w:p w14:paraId="08175E32" w14:textId="77777777" w:rsidR="005B72A5" w:rsidRDefault="005B72A5" w:rsidP="005B72A5">
              <w:pPr>
                <w:pStyle w:val="Bibliography"/>
                <w:rPr>
                  <w:noProof/>
                </w:rPr>
              </w:pPr>
              <w:r>
                <w:rPr>
                  <w:noProof/>
                </w:rPr>
                <w:t xml:space="preserve">Nhs Inform (2021) </w:t>
              </w:r>
              <w:r>
                <w:rPr>
                  <w:i/>
                  <w:iCs/>
                  <w:noProof/>
                </w:rPr>
                <w:t>Health and Social Care Standards</w:t>
              </w:r>
              <w:r>
                <w:rPr>
                  <w:noProof/>
                </w:rPr>
                <w:t xml:space="preserve">, [Online], Available: </w:t>
              </w:r>
              <w:hyperlink r:id="rId16" w:history="1">
                <w:r>
                  <w:rPr>
                    <w:rStyle w:val="Hyperlink"/>
                    <w:noProof/>
                  </w:rPr>
                  <w:t>https://www.nhsinform.scot/campaigns/health-and-social-care-standards</w:t>
                </w:r>
              </w:hyperlink>
              <w:r>
                <w:rPr>
                  <w:noProof/>
                </w:rPr>
                <w:t xml:space="preserve"> [27 July 2021].</w:t>
              </w:r>
            </w:p>
            <w:p w14:paraId="03855638" w14:textId="77777777" w:rsidR="005B72A5" w:rsidRDefault="005B72A5" w:rsidP="005B72A5">
              <w:pPr>
                <w:pStyle w:val="Bibliography"/>
                <w:rPr>
                  <w:noProof/>
                </w:rPr>
              </w:pPr>
              <w:r>
                <w:rPr>
                  <w:noProof/>
                </w:rPr>
                <w:t xml:space="preserve">Ohta, R.J. and Ohta, B.M. (2018) 'The elderly consumer’s decision to accept or reject home adaptations: Issues and perspectives', in </w:t>
              </w:r>
              <w:r>
                <w:rPr>
                  <w:i/>
                  <w:iCs/>
                  <w:noProof/>
                </w:rPr>
                <w:t>Staying put: Adapting the places instead of the people</w:t>
              </w:r>
              <w:r>
                <w:rPr>
                  <w:noProof/>
                </w:rPr>
                <w:t>, New York: Routledge.</w:t>
              </w:r>
            </w:p>
            <w:p w14:paraId="2D4962B5" w14:textId="77777777" w:rsidR="005B72A5" w:rsidRDefault="005B72A5" w:rsidP="005B72A5">
              <w:pPr>
                <w:pStyle w:val="Bibliography"/>
                <w:rPr>
                  <w:noProof/>
                </w:rPr>
              </w:pPr>
              <w:r>
                <w:rPr>
                  <w:noProof/>
                </w:rPr>
                <w:t xml:space="preserve">SCIE (2020) </w:t>
              </w:r>
              <w:r>
                <w:rPr>
                  <w:i/>
                  <w:iCs/>
                  <w:noProof/>
                </w:rPr>
                <w:t>Privacy and dignity in care</w:t>
              </w:r>
              <w:r>
                <w:rPr>
                  <w:noProof/>
                </w:rPr>
                <w:t xml:space="preserve">, [Online], Available: </w:t>
              </w:r>
              <w:hyperlink r:id="rId17" w:history="1">
                <w:r>
                  <w:rPr>
                    <w:rStyle w:val="Hyperlink"/>
                    <w:noProof/>
                  </w:rPr>
                  <w:t>https://www.scie.org.uk/dignity/care/privacy</w:t>
                </w:r>
              </w:hyperlink>
              <w:r>
                <w:rPr>
                  <w:noProof/>
                </w:rPr>
                <w:t xml:space="preserve"> [27 July 2021].</w:t>
              </w:r>
            </w:p>
            <w:p w14:paraId="735C94B7" w14:textId="77777777" w:rsidR="005B72A5" w:rsidRDefault="005B72A5" w:rsidP="005B72A5">
              <w:pPr>
                <w:pStyle w:val="Bibliography"/>
                <w:rPr>
                  <w:noProof/>
                </w:rPr>
              </w:pPr>
              <w:r>
                <w:rPr>
                  <w:noProof/>
                </w:rPr>
                <w:t xml:space="preserve">Smebye, K.L., Kirkevold, M. and Engedal, K. (2015) 'Ethical dilemmas concerning autonomy when persons with dementia wish to live at home: a qualitative, hermeneutic study', </w:t>
              </w:r>
              <w:r>
                <w:rPr>
                  <w:i/>
                  <w:iCs/>
                  <w:noProof/>
                </w:rPr>
                <w:t>BMC health services research</w:t>
              </w:r>
              <w:r>
                <w:rPr>
                  <w:noProof/>
                </w:rPr>
                <w:t>, vol. 16, no. 1, pp. 1-12.</w:t>
              </w:r>
            </w:p>
            <w:p w14:paraId="41C21DF3" w14:textId="77777777" w:rsidR="005B72A5" w:rsidRDefault="005B72A5" w:rsidP="005B72A5">
              <w:pPr>
                <w:pStyle w:val="Bibliography"/>
                <w:rPr>
                  <w:noProof/>
                </w:rPr>
              </w:pPr>
              <w:r>
                <w:rPr>
                  <w:noProof/>
                </w:rPr>
                <w:lastRenderedPageBreak/>
                <w:t xml:space="preserve">Turner, G. and Clegg, A. (2014) 'Best practice guidelines for the management of frailty: a British Geriatrics Society, Age UK and Royal College of General Practitioners report', </w:t>
              </w:r>
              <w:r>
                <w:rPr>
                  <w:i/>
                  <w:iCs/>
                  <w:noProof/>
                </w:rPr>
                <w:t>Age and Ageing</w:t>
              </w:r>
              <w:r>
                <w:rPr>
                  <w:noProof/>
                </w:rPr>
                <w:t>, vol. 43, no. 6, pp. 744–747.</w:t>
              </w:r>
            </w:p>
            <w:p w14:paraId="4F03DBA7" w14:textId="77777777" w:rsidR="005B72A5" w:rsidRDefault="005B72A5" w:rsidP="005B72A5">
              <w:pPr>
                <w:pStyle w:val="Bibliography"/>
                <w:rPr>
                  <w:noProof/>
                </w:rPr>
              </w:pPr>
              <w:r>
                <w:rPr>
                  <w:noProof/>
                </w:rPr>
                <w:t xml:space="preserve">Wu, B. (2020) 'Social isolation and loneliness among older adults in the context of COVID-19: a global challenge', </w:t>
              </w:r>
              <w:r>
                <w:rPr>
                  <w:i/>
                  <w:iCs/>
                  <w:noProof/>
                </w:rPr>
                <w:t>Global health research and policy</w:t>
              </w:r>
              <w:r>
                <w:rPr>
                  <w:noProof/>
                </w:rPr>
                <w:t>, vol. 5, no. 1, pp. 1-3.</w:t>
              </w:r>
            </w:p>
            <w:p w14:paraId="620E707B" w14:textId="77777777" w:rsidR="005B72A5" w:rsidRDefault="005B72A5" w:rsidP="005B72A5">
              <w:pPr>
                <w:pStyle w:val="Bibliography"/>
                <w:rPr>
                  <w:noProof/>
                </w:rPr>
              </w:pPr>
              <w:r>
                <w:rPr>
                  <w:noProof/>
                </w:rPr>
                <w:t xml:space="preserve">Zander, V., Johansson-Pajala, r.M. and Gustafsson, C. (2020) 'Methods to evaluate perspectives of safety, independence, activity, and participation in older persons using welfare technology. A systematic review', </w:t>
              </w:r>
              <w:r>
                <w:rPr>
                  <w:i/>
                  <w:iCs/>
                  <w:noProof/>
                </w:rPr>
                <w:t xml:space="preserve">Disability and Rehabilitation: Assistive Technology </w:t>
              </w:r>
              <w:r>
                <w:rPr>
                  <w:noProof/>
                </w:rPr>
                <w:t>, vol. 15, no. 4, pp. 373-393.</w:t>
              </w:r>
            </w:p>
            <w:p w14:paraId="5EFDFE37" w14:textId="77777777" w:rsidR="00CA04AA" w:rsidRPr="00AB08AA" w:rsidRDefault="00CA04AA" w:rsidP="005B72A5">
              <w:r w:rsidRPr="00AB08AA">
                <w:rPr>
                  <w:b/>
                  <w:bCs/>
                </w:rPr>
                <w:fldChar w:fldCharType="end"/>
              </w:r>
            </w:p>
          </w:sdtContent>
        </w:sdt>
      </w:sdtContent>
    </w:sdt>
    <w:p w14:paraId="510E7486" w14:textId="77777777" w:rsidR="00C64C78" w:rsidRPr="00AB08AA" w:rsidRDefault="00C64C78" w:rsidP="00C64C78"/>
    <w:sectPr w:rsidR="00C64C78" w:rsidRPr="00AB08AA">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09B28" w14:textId="77777777" w:rsidR="00C44594" w:rsidRDefault="00C44594" w:rsidP="0000555C">
      <w:pPr>
        <w:spacing w:after="0" w:line="240" w:lineRule="auto"/>
      </w:pPr>
      <w:r>
        <w:separator/>
      </w:r>
    </w:p>
  </w:endnote>
  <w:endnote w:type="continuationSeparator" w:id="0">
    <w:p w14:paraId="0BC7D3A0" w14:textId="77777777" w:rsidR="00C44594" w:rsidRDefault="00C44594" w:rsidP="00005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9575015"/>
      <w:docPartObj>
        <w:docPartGallery w:val="Page Numbers (Bottom of Page)"/>
        <w:docPartUnique/>
      </w:docPartObj>
    </w:sdtPr>
    <w:sdtEndPr>
      <w:rPr>
        <w:noProof/>
      </w:rPr>
    </w:sdtEndPr>
    <w:sdtContent>
      <w:p w14:paraId="6283D843" w14:textId="77777777" w:rsidR="0000555C" w:rsidRDefault="0000555C">
        <w:pPr>
          <w:pStyle w:val="Footer"/>
          <w:jc w:val="right"/>
        </w:pPr>
        <w:r>
          <w:fldChar w:fldCharType="begin"/>
        </w:r>
        <w:r>
          <w:instrText xml:space="preserve"> PAGE   \* MERGEFORMAT </w:instrText>
        </w:r>
        <w:r>
          <w:fldChar w:fldCharType="separate"/>
        </w:r>
        <w:r w:rsidR="000A597B">
          <w:rPr>
            <w:noProof/>
          </w:rPr>
          <w:t>3</w:t>
        </w:r>
        <w:r>
          <w:rPr>
            <w:noProof/>
          </w:rPr>
          <w:fldChar w:fldCharType="end"/>
        </w:r>
      </w:p>
    </w:sdtContent>
  </w:sdt>
  <w:p w14:paraId="770C74D4" w14:textId="77777777" w:rsidR="0000555C" w:rsidRDefault="00005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E218E" w14:textId="77777777" w:rsidR="00C44594" w:rsidRDefault="00C44594" w:rsidP="0000555C">
      <w:pPr>
        <w:spacing w:after="0" w:line="240" w:lineRule="auto"/>
      </w:pPr>
      <w:r>
        <w:separator/>
      </w:r>
    </w:p>
  </w:footnote>
  <w:footnote w:type="continuationSeparator" w:id="0">
    <w:p w14:paraId="1CAC897B" w14:textId="77777777" w:rsidR="00C44594" w:rsidRDefault="00C44594" w:rsidP="000055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F0780"/>
    <w:multiLevelType w:val="hybridMultilevel"/>
    <w:tmpl w:val="57389302"/>
    <w:lvl w:ilvl="0" w:tplc="11C2A6E6">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QwNjc0MjMzNTQ1sDBQ0lEKTi0uzszPAykwqQUAqpowHiwAAAA="/>
  </w:docVars>
  <w:rsids>
    <w:rsidRoot w:val="001F7C05"/>
    <w:rsid w:val="0000555C"/>
    <w:rsid w:val="000305A2"/>
    <w:rsid w:val="000447C1"/>
    <w:rsid w:val="000A597B"/>
    <w:rsid w:val="000B594C"/>
    <w:rsid w:val="000F3059"/>
    <w:rsid w:val="00146015"/>
    <w:rsid w:val="00180F56"/>
    <w:rsid w:val="001A207D"/>
    <w:rsid w:val="001B4BC0"/>
    <w:rsid w:val="001F7C05"/>
    <w:rsid w:val="00243CCA"/>
    <w:rsid w:val="00286167"/>
    <w:rsid w:val="00303F40"/>
    <w:rsid w:val="003B751F"/>
    <w:rsid w:val="003E12E5"/>
    <w:rsid w:val="004658DE"/>
    <w:rsid w:val="00474DD2"/>
    <w:rsid w:val="00483B2F"/>
    <w:rsid w:val="004A790C"/>
    <w:rsid w:val="004F05D3"/>
    <w:rsid w:val="0053074E"/>
    <w:rsid w:val="0054769B"/>
    <w:rsid w:val="00567C64"/>
    <w:rsid w:val="005B392C"/>
    <w:rsid w:val="005B72A5"/>
    <w:rsid w:val="005F0506"/>
    <w:rsid w:val="005F5589"/>
    <w:rsid w:val="006953C8"/>
    <w:rsid w:val="00775110"/>
    <w:rsid w:val="007A6990"/>
    <w:rsid w:val="007E1C1E"/>
    <w:rsid w:val="00804A1F"/>
    <w:rsid w:val="0083489D"/>
    <w:rsid w:val="008967A5"/>
    <w:rsid w:val="008C6DB1"/>
    <w:rsid w:val="00904E51"/>
    <w:rsid w:val="009426C4"/>
    <w:rsid w:val="00A44D0C"/>
    <w:rsid w:val="00A62CCB"/>
    <w:rsid w:val="00AB08AA"/>
    <w:rsid w:val="00B05A05"/>
    <w:rsid w:val="00B35F80"/>
    <w:rsid w:val="00B62F3D"/>
    <w:rsid w:val="00BB2BBE"/>
    <w:rsid w:val="00BC000E"/>
    <w:rsid w:val="00BC6BC0"/>
    <w:rsid w:val="00C44594"/>
    <w:rsid w:val="00C4772D"/>
    <w:rsid w:val="00C522DE"/>
    <w:rsid w:val="00C64C78"/>
    <w:rsid w:val="00CA04AA"/>
    <w:rsid w:val="00CD4EAE"/>
    <w:rsid w:val="00D13DD2"/>
    <w:rsid w:val="00D46EE5"/>
    <w:rsid w:val="00D90448"/>
    <w:rsid w:val="00DA74F3"/>
    <w:rsid w:val="00DE7A3F"/>
    <w:rsid w:val="00E80120"/>
    <w:rsid w:val="00E9508C"/>
    <w:rsid w:val="00FF2D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D448B"/>
  <w15:docId w15:val="{26918014-47EB-4CA9-9384-C970BCE23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4A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64C7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A207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A207D"/>
    <w:rPr>
      <w:rFonts w:asciiTheme="majorHAnsi" w:eastAsiaTheme="majorEastAsia" w:hAnsiTheme="majorHAnsi" w:cstheme="majorBidi"/>
      <w:color w:val="17365D" w:themeColor="text2" w:themeShade="BF"/>
      <w:spacing w:val="5"/>
      <w:kern w:val="28"/>
      <w:sz w:val="52"/>
      <w:szCs w:val="52"/>
      <w:lang w:val="en-GB"/>
    </w:rPr>
  </w:style>
  <w:style w:type="paragraph" w:styleId="BalloonText">
    <w:name w:val="Balloon Text"/>
    <w:basedOn w:val="Normal"/>
    <w:link w:val="BalloonTextChar"/>
    <w:uiPriority w:val="99"/>
    <w:semiHidden/>
    <w:unhideWhenUsed/>
    <w:rsid w:val="00C522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2DE"/>
    <w:rPr>
      <w:rFonts w:ascii="Tahoma" w:hAnsi="Tahoma" w:cs="Tahoma"/>
      <w:sz w:val="16"/>
      <w:szCs w:val="16"/>
      <w:lang w:val="en-GB"/>
    </w:rPr>
  </w:style>
  <w:style w:type="character" w:customStyle="1" w:styleId="Heading1Char">
    <w:name w:val="Heading 1 Char"/>
    <w:basedOn w:val="DefaultParagraphFont"/>
    <w:link w:val="Heading1"/>
    <w:uiPriority w:val="9"/>
    <w:rsid w:val="00C64C78"/>
    <w:rPr>
      <w:rFonts w:asciiTheme="majorHAnsi" w:eastAsiaTheme="majorEastAsia" w:hAnsiTheme="majorHAnsi" w:cstheme="majorBidi"/>
      <w:b/>
      <w:bCs/>
      <w:color w:val="365F91" w:themeColor="accent1" w:themeShade="BF"/>
      <w:sz w:val="28"/>
      <w:szCs w:val="28"/>
      <w:lang w:val="en-GB"/>
    </w:rPr>
  </w:style>
  <w:style w:type="paragraph" w:styleId="Bibliography">
    <w:name w:val="Bibliography"/>
    <w:basedOn w:val="Normal"/>
    <w:next w:val="Normal"/>
    <w:uiPriority w:val="37"/>
    <w:unhideWhenUsed/>
    <w:rsid w:val="00CA04AA"/>
  </w:style>
  <w:style w:type="paragraph" w:styleId="Header">
    <w:name w:val="header"/>
    <w:basedOn w:val="Normal"/>
    <w:link w:val="HeaderChar"/>
    <w:uiPriority w:val="99"/>
    <w:unhideWhenUsed/>
    <w:rsid w:val="00005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55C"/>
    <w:rPr>
      <w:rFonts w:ascii="Times New Roman" w:hAnsi="Times New Roman"/>
      <w:sz w:val="24"/>
      <w:lang w:val="en-GB"/>
    </w:rPr>
  </w:style>
  <w:style w:type="paragraph" w:styleId="Footer">
    <w:name w:val="footer"/>
    <w:basedOn w:val="Normal"/>
    <w:link w:val="FooterChar"/>
    <w:uiPriority w:val="99"/>
    <w:unhideWhenUsed/>
    <w:rsid w:val="000055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55C"/>
    <w:rPr>
      <w:rFonts w:ascii="Times New Roman" w:hAnsi="Times New Roman"/>
      <w:sz w:val="24"/>
      <w:lang w:val="en-GB"/>
    </w:rPr>
  </w:style>
  <w:style w:type="paragraph" w:styleId="TOCHeading">
    <w:name w:val="TOC Heading"/>
    <w:basedOn w:val="Heading1"/>
    <w:next w:val="Normal"/>
    <w:uiPriority w:val="39"/>
    <w:semiHidden/>
    <w:unhideWhenUsed/>
    <w:qFormat/>
    <w:rsid w:val="00AB08AA"/>
    <w:pPr>
      <w:spacing w:line="276" w:lineRule="auto"/>
      <w:jc w:val="left"/>
      <w:outlineLvl w:val="9"/>
    </w:pPr>
    <w:rPr>
      <w:lang w:val="en-US" w:eastAsia="ja-JP"/>
    </w:rPr>
  </w:style>
  <w:style w:type="paragraph" w:styleId="TOC1">
    <w:name w:val="toc 1"/>
    <w:basedOn w:val="Normal"/>
    <w:next w:val="Normal"/>
    <w:autoRedefine/>
    <w:uiPriority w:val="39"/>
    <w:unhideWhenUsed/>
    <w:rsid w:val="00AB08AA"/>
    <w:pPr>
      <w:spacing w:after="100"/>
    </w:pPr>
  </w:style>
  <w:style w:type="character" w:styleId="Hyperlink">
    <w:name w:val="Hyperlink"/>
    <w:basedOn w:val="DefaultParagraphFont"/>
    <w:uiPriority w:val="99"/>
    <w:unhideWhenUsed/>
    <w:rsid w:val="00AB08AA"/>
    <w:rPr>
      <w:color w:val="0000FF" w:themeColor="hyperlink"/>
      <w:u w:val="single"/>
    </w:rPr>
  </w:style>
  <w:style w:type="paragraph" w:styleId="ListParagraph">
    <w:name w:val="List Paragraph"/>
    <w:basedOn w:val="Normal"/>
    <w:uiPriority w:val="34"/>
    <w:qFormat/>
    <w:rsid w:val="00804A1F"/>
    <w:pPr>
      <w:spacing w:line="276" w:lineRule="auto"/>
      <w:ind w:left="720"/>
      <w:contextualSpacing/>
      <w:jc w:val="left"/>
    </w:pPr>
    <w:rPr>
      <w:rFonts w:asciiTheme="minorHAnsi"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geuk.org.uk/service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geuk.org.uk/about-us/what-we-do/our-year/" TargetMode="External"/><Relationship Id="rId17" Type="http://schemas.openxmlformats.org/officeDocument/2006/relationships/hyperlink" Target="https://www.scie.org.uk/dignity/care/privacy" TargetMode="External"/><Relationship Id="rId2" Type="http://schemas.openxmlformats.org/officeDocument/2006/relationships/numbering" Target="numbering.xml"/><Relationship Id="rId16" Type="http://schemas.openxmlformats.org/officeDocument/2006/relationships/hyperlink" Target="https://www.nhsinform.scot/campaigns/health-and-social-care-standard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information-advice/work-learning/discrimination-rights/human-rights/" TargetMode="External"/><Relationship Id="rId5" Type="http://schemas.openxmlformats.org/officeDocument/2006/relationships/webSettings" Target="webSettings.xml"/><Relationship Id="rId15" Type="http://schemas.openxmlformats.org/officeDocument/2006/relationships/hyperlink" Target="https://www.ageuk.org.uk/services/" TargetMode="External"/><Relationship Id="rId10" Type="http://schemas.openxmlformats.org/officeDocument/2006/relationships/hyperlink" Target="https://www.ageuk.org.uk/eastlondon/about-us/gdpr/"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ageuk.org.uk/about-us/what-we-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Tur14</b:Tag>
    <b:SourceType>JournalArticle</b:SourceType>
    <b:Guid>{16C938D6-E595-4C26-929E-3D94DAB7ACA9}</b:Guid>
    <b:Author>
      <b:Author>
        <b:NameList>
          <b:Person>
            <b:Last>Turner</b:Last>
            <b:First>Gill</b:First>
          </b:Person>
          <b:Person>
            <b:Last>Clegg</b:Last>
            <b:First>Andrew</b:First>
          </b:Person>
        </b:NameList>
      </b:Author>
    </b:Author>
    <b:Title>Best practice guidelines for the management of frailty: a British Geriatrics Society, Age UK and Royal College of General Practitioners report</b:Title>
    <b:Year>2014</b:Year>
    <b:JournalName>Age and Ageing</b:JournalName>
    <b:Pages>744–747</b:Pages>
    <b:Volume>43</b:Volume>
    <b:Issue>6</b:Issue>
    <b:RefOrder>17</b:RefOrder>
  </b:Source>
  <b:Source>
    <b:Tag>Bri164</b:Tag>
    <b:SourceType>BookSection</b:SourceType>
    <b:Guid>{867BF8C9-9191-4D86-8DAF-8ABED419828D}</b:Guid>
    <b:Author>
      <b:Author>
        <b:NameList>
          <b:Person>
            <b:Last>Brighton</b:Last>
            <b:First>H</b:First>
          </b:Person>
        </b:NameList>
      </b:Author>
    </b:Author>
    <b:Title>Safeguarding Older PeOPle</b:Title>
    <b:Year>2016</b:Year>
    <b:Pages>177</b:Pages>
    <b:BookTitle>Safeguarding Adults and Children: Dilemmas and Complex Practice</b:BookTitle>
    <b:Publisher>Palgrave Macmillan</b:Publisher>
    <b:RefOrder>14</b:RefOrder>
  </b:Source>
  <b:Source>
    <b:Tag>Zan20</b:Tag>
    <b:SourceType>JournalArticle</b:SourceType>
    <b:Guid>{B98D2F0A-6D16-4D2F-BACA-2930AD834C5A}</b:Guid>
    <b:Author>
      <b:Author>
        <b:NameList>
          <b:Person>
            <b:Last>Zander</b:Last>
            <b:First>V</b:First>
          </b:Person>
          <b:Person>
            <b:Last>Johansson-Pajala</b:Last>
            <b:First>r.M</b:First>
          </b:Person>
          <b:Person>
            <b:Last>Gustafsson</b:Last>
            <b:First>C.</b:First>
          </b:Person>
        </b:NameList>
      </b:Author>
    </b:Author>
    <b:Title>Methods to evaluate perspectives of safety, independence, activity, and participation in older persons using welfare technology. A systematic review</b:Title>
    <b:Year>2020</b:Year>
    <b:Pages>373-393</b:Pages>
    <b:JournalName>Disability and Rehabilitation: Assistive Technology </b:JournalName>
    <b:Volume>15</b:Volume>
    <b:Issue>4</b:Issue>
    <b:RefOrder>16</b:RefOrder>
  </b:Source>
  <b:Source>
    <b:Tag>Age21</b:Tag>
    <b:SourceType>InternetSite</b:SourceType>
    <b:Guid>{592C3CEF-0E09-482E-A597-EA7FC23EA401}</b:Guid>
    <b:Title>Services</b:Title>
    <b:Year>2021</b:Year>
    <b:Author>
      <b:Author>
        <b:Corporate>AgeUK</b:Corporate>
      </b:Author>
    </b:Author>
    <b:YearAccessed>2021</b:YearAccessed>
    <b:MonthAccessed>July</b:MonthAccessed>
    <b:DayAccessed>27</b:DayAccessed>
    <b:URL>https://www.ageuk.org.uk/services/</b:URL>
    <b:RefOrder>15</b:RefOrder>
  </b:Source>
  <b:Source>
    <b:Tag>Edw201</b:Tag>
    <b:SourceType>Book</b:SourceType>
    <b:Guid>{C09E7659-BC25-4F2B-998F-C0E0ABC5BAC2}</b:Guid>
    <b:Author>
      <b:Author>
        <b:NameList>
          <b:Person>
            <b:Last>Edwards</b:Last>
            <b:First>Darren</b:First>
          </b:Person>
          <b:Person>
            <b:Last>Best</b:Last>
            <b:First>Stephanie</b:First>
          </b:Person>
        </b:NameList>
      </b:Author>
    </b:Author>
    <b:Title>The Textbook of Health and Social Care</b:Title>
    <b:Year>2020</b:Year>
    <b:Publisher>SAGE Publications</b:Publisher>
    <b:RefOrder>1</b:RefOrder>
  </b:Source>
  <b:Source>
    <b:Tag>Age212</b:Tag>
    <b:SourceType>InternetSite</b:SourceType>
    <b:Guid>{521A5265-032F-4102-B5BA-0D4E067D0F1C}</b:Guid>
    <b:Author>
      <b:Author>
        <b:Corporate>Age UK</b:Corporate>
      </b:Author>
    </b:Author>
    <b:Title>What we do</b:Title>
    <b:Year>2021</b:Year>
    <b:YearAccessed>2021</b:YearAccessed>
    <b:MonthAccessed>July</b:MonthAccessed>
    <b:DayAccessed>27</b:DayAccessed>
    <b:URL>https://www.ageuk.org.uk/about-us/what-we-do/</b:URL>
    <b:RefOrder>2</b:RefOrder>
  </b:Source>
  <b:Source>
    <b:Tag>Age213</b:Tag>
    <b:SourceType>InternetSite</b:SourceType>
    <b:Guid>{A3EA94F6-38E2-41B0-8B2B-78DF4AB84F62}</b:Guid>
    <b:Author>
      <b:Author>
        <b:Corporate>Age UK</b:Corporate>
      </b:Author>
    </b:Author>
    <b:Title>Services</b:Title>
    <b:Year>2021</b:Year>
    <b:YearAccessed>2021</b:YearAccessed>
    <b:MonthAccessed>July</b:MonthAccessed>
    <b:DayAccessed>27</b:DayAccessed>
    <b:URL>https://www.ageuk.org.uk/services/</b:URL>
    <b:RefOrder>3</b:RefOrder>
  </b:Source>
  <b:Source>
    <b:Tag>Age211</b:Tag>
    <b:SourceType>InternetSite</b:SourceType>
    <b:Guid>{B565DB12-0327-4E58-A4C2-B977DBB49F62}</b:Guid>
    <b:Title>Our year 2019/20</b:Title>
    <b:Year>2021</b:Year>
    <b:Author>
      <b:Author>
        <b:Corporate>Age UK</b:Corporate>
      </b:Author>
    </b:Author>
    <b:YearAccessed>2021</b:YearAccessed>
    <b:MonthAccessed>July</b:MonthAccessed>
    <b:DayAccessed>27</b:DayAccessed>
    <b:URL>https://www.ageuk.org.uk/about-us/what-we-do/our-year/</b:URL>
    <b:RefOrder>4</b:RefOrder>
  </b:Source>
  <b:Source>
    <b:Tag>Nhs21</b:Tag>
    <b:SourceType>InternetSite</b:SourceType>
    <b:Guid>{6720E674-8960-4139-B959-915190EB95FE}</b:Guid>
    <b:Author>
      <b:Author>
        <b:Corporate>Nhs Inform</b:Corporate>
      </b:Author>
    </b:Author>
    <b:Title>Health and Social Care Standards</b:Title>
    <b:Year>2021</b:Year>
    <b:YearAccessed>2021</b:YearAccessed>
    <b:MonthAccessed>July</b:MonthAccessed>
    <b:DayAccessed>27</b:DayAccessed>
    <b:URL>https://www.nhsinform.scot/campaigns/health-and-social-care-standards</b:URL>
    <b:RefOrder>5</b:RefOrder>
  </b:Source>
  <b:Source>
    <b:Tag>Kem18</b:Tag>
    <b:SourceType>JournalArticle</b:SourceType>
    <b:Guid>{7FE5DC65-61BE-4968-8B85-5BB976686EE7}</b:Guid>
    <b:Title>Understanding the principles of ethics in health care: a systematic analysis of qualitative information</b:Title>
    <b:Year>2018</b:Year>
    <b:Author>
      <b:Author>
        <b:NameList>
          <b:Person>
            <b:Last>Kemparaj</b:Last>
            <b:First>V.M.</b:First>
          </b:Person>
          <b:Person>
            <b:Last>Kadalur</b:Last>
            <b:First>U.G.</b:First>
          </b:Person>
        </b:NameList>
      </b:Author>
    </b:Author>
    <b:JournalName>International Journal of Community Medicine and Public Health</b:JournalName>
    <b:Pages>822</b:Pages>
    <b:Volume>5</b:Volume>
    <b:Issue>3</b:Issue>
    <b:RefOrder>6</b:RefOrder>
  </b:Source>
  <b:Source>
    <b:Tag>SCI201</b:Tag>
    <b:SourceType>InternetSite</b:SourceType>
    <b:Guid>{01C820C3-485A-4FA0-B425-2E5523C684DF}</b:Guid>
    <b:Title>Privacy and dignity in care</b:Title>
    <b:Year>2020</b:Year>
    <b:Author>
      <b:Author>
        <b:Corporate>SCIE</b:Corporate>
      </b:Author>
    </b:Author>
    <b:YearAccessed>2021</b:YearAccessed>
    <b:MonthAccessed>July</b:MonthAccessed>
    <b:DayAccessed>27</b:DayAccessed>
    <b:URL>https://www.scie.org.uk/dignity/care/privacy</b:URL>
    <b:RefOrder>7</b:RefOrder>
  </b:Source>
  <b:Source>
    <b:Tag>Gla11</b:Tag>
    <b:SourceType>JournalArticle</b:SourceType>
    <b:Guid>{AF34CBF9-2DD1-48CF-B704-EAEFF72775E5}</b:Guid>
    <b:Title>Partnership working in England—where we are now and where we’ve come from</b:Title>
    <b:Year>2011</b:Year>
    <b:Author>
      <b:Author>
        <b:NameList>
          <b:Person>
            <b:Last>Glasby</b:Last>
            <b:First>J.</b:First>
          </b:Person>
          <b:Person>
            <b:Last>Dickinson</b:Last>
            <b:First>H.</b:First>
          </b:Person>
          <b:Person>
            <b:Last>Miller</b:Last>
            <b:First>R.</b:First>
          </b:Person>
        </b:NameList>
      </b:Author>
    </b:Author>
    <b:JournalName>International journal of integrated care</b:JournalName>
    <b:Volume>11</b:Volume>
    <b:Issue>1</b:Issue>
    <b:RefOrder>8</b:RefOrder>
  </b:Source>
  <b:Source>
    <b:Tag>WuB20</b:Tag>
    <b:SourceType>JournalArticle</b:SourceType>
    <b:Guid>{D0C43488-0E28-4CF5-8453-9FE418E1ADF0}</b:Guid>
    <b:Title>Social isolation and loneliness among older adults in the context of COVID-19: a global challenge</b:Title>
    <b:Year>2020</b:Year>
    <b:Author>
      <b:Author>
        <b:NameList>
          <b:Person>
            <b:Last>Wu</b:Last>
            <b:First>B.</b:First>
          </b:Person>
        </b:NameList>
      </b:Author>
    </b:Author>
    <b:JournalName>Global health research and policy</b:JournalName>
    <b:Pages>1-3</b:Pages>
    <b:Volume>5</b:Volume>
    <b:Issue>1</b:Issue>
    <b:RefOrder>9</b:RefOrder>
  </b:Source>
  <b:Source>
    <b:Tag>Age20</b:Tag>
    <b:SourceType>Misc</b:SourceType>
    <b:Guid>{9785F45D-393F-491B-AB0C-4A5014F02BD4}</b:Guid>
    <b:Title>Delivering Dignity</b:Title>
    <b:Year>2020</b:Year>
    <b:Author>
      <b:Author>
        <b:Corporate>Age UK</b:Corporate>
      </b:Author>
    </b:Author>
    <b:City>London</b:City>
    <b:Publisher>NHS Confederation</b:Publisher>
    <b:RefOrder>10</b:RefOrder>
  </b:Source>
  <b:Source>
    <b:Tag>Age215</b:Tag>
    <b:SourceType>InternetSite</b:SourceType>
    <b:Guid>{9C0A5021-13C3-47C2-AC2A-3FE4911C9C9C}</b:Guid>
    <b:Title>GDPR</b:Title>
    <b:Year>2021</b:Year>
    <b:Author>
      <b:Author>
        <b:Corporate>Age UK</b:Corporate>
      </b:Author>
    </b:Author>
    <b:YearAccessed>2021</b:YearAccessed>
    <b:MonthAccessed>July</b:MonthAccessed>
    <b:DayAccessed>27</b:DayAccessed>
    <b:URL>https://www.ageuk.org.uk/eastlondon/about-us/gdpr/</b:URL>
    <b:RefOrder>11</b:RefOrder>
  </b:Source>
  <b:Source>
    <b:Tag>Age214</b:Tag>
    <b:SourceType>InternetSite</b:SourceType>
    <b:Guid>{62EADDFE-B8ED-4519-9E1E-ABBB4DF580D5}</b:Guid>
    <b:Title>Human rights</b:Title>
    <b:Year>2021</b:Year>
    <b:Author>
      <b:Author>
        <b:Corporate>Age UK</b:Corporate>
      </b:Author>
    </b:Author>
    <b:YearAccessed>2021</b:YearAccessed>
    <b:MonthAccessed>July</b:MonthAccessed>
    <b:DayAccessed>27</b:DayAccessed>
    <b:URL>https://www.ageuk.org.uk/information-advice/work-learning/discrimination-rights/human-rights/</b:URL>
    <b:RefOrder>12</b:RefOrder>
  </b:Source>
  <b:Source>
    <b:Tag>Age201</b:Tag>
    <b:SourceType>Misc</b:SourceType>
    <b:Guid>{3AA05600-1F3C-4CAB-A45D-5645932758DC}</b:Guid>
    <b:Title>Specialist housing for older people</b:Title>
    <b:Year>2020</b:Year>
    <b:Author>
      <b:Author>
        <b:Corporate>Age UK</b:Corporate>
      </b:Author>
    </b:Author>
    <b:City>London</b:City>
    <b:Publisher>Age UK</b:Publisher>
    <b:RefOrder>13</b:RefOrder>
  </b:Source>
  <b:Source>
    <b:Tag>Lat11</b:Tag>
    <b:SourceType>JournalArticle</b:SourceType>
    <b:Guid>{8F32C224-109C-46CC-BE4D-63BE8E23CBBF}</b:Guid>
    <b:Author>
      <b:Author>
        <b:NameList>
          <b:Person>
            <b:Last>Lateef</b:Last>
            <b:First>F.</b:First>
          </b:Person>
        </b:NameList>
      </b:Author>
    </b:Author>
    <b:Title>Patient expectations and the paradigm shift of care in emergency medicine</b:Title>
    <b:JournalName>Journal of emergencies, trauma and shock</b:JournalName>
    <b:Year>2011</b:Year>
    <b:Pages>163</b:Pages>
    <b:Volume>4</b:Volume>
    <b:Issue>2</b:Issue>
    <b:RefOrder>26</b:RefOrder>
  </b:Source>
  <b:Source>
    <b:Tag>Hul20</b:Tag>
    <b:SourceType>BookSection</b:SourceType>
    <b:Guid>{631A0C2D-755D-41A6-AC8D-ED5B7714BC77}</b:Guid>
    <b:Author>
      <b:Author>
        <b:NameList>
          <b:Person>
            <b:Last>Hulkower</b:Last>
            <b:First>R.</b:First>
          </b:Person>
          <b:Person>
            <b:Last>Penn</b:Last>
            <b:First>M.</b:First>
          </b:Person>
          <b:Person>
            <b:Last>Schmit</b:Last>
            <b:First>C.</b:First>
          </b:Person>
        </b:NameList>
      </b:Author>
    </b:Author>
    <b:Title>Privacy and confidentiality of public health information</b:Title>
    <b:BookTitle>Public Health Informatics and Information Systems</b:BookTitle>
    <b:Year>2020</b:Year>
    <b:City>Cham</b:City>
    <b:Publisher>Springer</b:Publisher>
    <b:RefOrder>18</b:RefOrder>
  </b:Source>
  <b:Source>
    <b:Tag>Jut13</b:Tag>
    <b:SourceType>JournalArticle</b:SourceType>
    <b:Guid>{B3762FB9-9FF4-4A1F-A192-46FA797DF540}</b:Guid>
    <b:Author>
      <b:Author>
        <b:NameList>
          <b:Person>
            <b:Last>Juth</b:Last>
            <b:First>N.</b:First>
          </b:Person>
        </b:NameList>
      </b:Author>
    </b:Author>
    <b:Title>Challenges for Principles of Need in Health Care</b:Title>
    <b:JournalName>Health Care Analysis</b:JournalName>
    <b:Year>2013</b:Year>
    <b:Pages>73-87</b:Pages>
    <b:Volume>23</b:Volume>
    <b:Issue>1</b:Issue>
    <b:RefOrder>19</b:RefOrder>
  </b:Source>
  <b:Source>
    <b:Tag>Sme15</b:Tag>
    <b:SourceType>JournalArticle</b:SourceType>
    <b:Guid>{93310DD3-FEE2-4DD7-A415-999D40F7D9FE}</b:Guid>
    <b:Title>Ethical dilemmas concerning autonomy when persons with dementia wish to live at home: a qualitative, hermeneutic study</b:Title>
    <b:Year>2015</b:Year>
    <b:Author>
      <b:Author>
        <b:NameList>
          <b:Person>
            <b:Last>Smebye</b:Last>
            <b:First>K.L.</b:First>
          </b:Person>
          <b:Person>
            <b:Last>Kirkevold</b:Last>
            <b:First>M.</b:First>
          </b:Person>
          <b:Person>
            <b:Last>Engedal</b:Last>
            <b:First>K.</b:First>
          </b:Person>
        </b:NameList>
      </b:Author>
    </b:Author>
    <b:JournalName>BMC health services research</b:JournalName>
    <b:Pages>1-12</b:Pages>
    <b:Volume>16</b:Volume>
    <b:Issue>1</b:Issue>
    <b:RefOrder>20</b:RefOrder>
  </b:Source>
  <b:Source>
    <b:Tag>Ash10</b:Tag>
    <b:SourceType>Book</b:SourceType>
    <b:Guid>{1E2D4A10-448A-425D-8C45-D415E352BEFF}</b:Guid>
    <b:Title>Principles of health care ethics</b:Title>
    <b:Year>2010</b:Year>
    <b:Author>
      <b:Author>
        <b:NameList>
          <b:Person>
            <b:Last>Ashcroft</b:Last>
            <b:First>R.</b:First>
          </b:Person>
        </b:NameList>
      </b:Author>
    </b:Author>
    <b:City>Chichester</b:City>
    <b:Publisher>John Wiley &amp; Sons</b:Publisher>
    <b:Edition>2nd</b:Edition>
    <b:RefOrder>21</b:RefOrder>
  </b:Source>
  <b:Source>
    <b:Tag>Oht18</b:Tag>
    <b:SourceType>BookSection</b:SourceType>
    <b:Guid>{6138C435-55B8-4ED3-9FE5-760B969356A7}</b:Guid>
    <b:Title>The elderly consumer’s decision to accept or reject home adaptations: Issues and perspectives</b:Title>
    <b:Year>2018</b:Year>
    <b:Author>
      <b:Author>
        <b:NameList>
          <b:Person>
            <b:Last>Ohta</b:Last>
            <b:First>R.J.</b:First>
          </b:Person>
          <b:Person>
            <b:Last>Ohta</b:Last>
            <b:First>B.M.</b:First>
          </b:Person>
        </b:NameList>
      </b:Author>
    </b:Author>
    <b:BookTitle>Staying put: Adapting the places instead of the people</b:BookTitle>
    <b:City>New York</b:City>
    <b:Publisher>Routledge</b:Publisher>
    <b:RefOrder>22</b:RefOrder>
  </b:Source>
  <b:Source>
    <b:Tag>Fre172</b:Tag>
    <b:SourceType>Book</b:SourceType>
    <b:Guid>{1717FE66-5756-4270-A0AB-3C78FBC1B5B1}</b:Guid>
    <b:Title>Humanising psychiatry and mental health care: The challenge of the person-centred approach</b:Title>
    <b:Year>2017</b:Year>
    <b:Publisher>CRC Press</b:Publisher>
    <b:Author>
      <b:Author>
        <b:NameList>
          <b:Person>
            <b:Last>Freeth</b:Last>
            <b:First>R.</b:First>
          </b:Person>
          <b:Person>
            <b:Last>Thorne</b:Last>
            <b:First>B.</b:First>
          </b:Person>
          <b:Person>
            <b:Last>Shooter</b:Last>
            <b:First>M.</b:First>
          </b:Person>
        </b:NameList>
      </b:Author>
    </b:Author>
    <b:RefOrder>23</b:RefOrder>
  </b:Source>
  <b:Source>
    <b:Tag>Alg162</b:Tag>
    <b:SourceType>JournalArticle</b:SourceType>
    <b:Guid>{BCFF6DB0-23EF-4944-8233-F1058A2E0B08}</b:Guid>
    <b:Title>The Mental Capacity Act 2005—ten years on</b:Title>
    <b:Year>2016</b:Year>
    <b:Author>
      <b:Author>
        <b:NameList>
          <b:Person>
            <b:Last>Alghrani</b:Last>
            <b:First>A.</b:First>
          </b:Person>
          <b:Person>
            <b:Last>Case</b:Last>
            <b:First>P.</b:First>
          </b:Person>
          <b:Person>
            <b:Last>Fanning</b:Last>
            <b:First>J.</b:First>
          </b:Person>
        </b:NameList>
      </b:Author>
    </b:Author>
    <b:JournalName>Medical Law Review</b:JournalName>
    <b:Pages>311-317</b:Pages>
    <b:Volume>24</b:Volume>
    <b:Issue>3</b:Issue>
    <b:RefOrder>24</b:RefOrder>
  </b:Source>
  <b:Source>
    <b:Tag>Hal194</b:Tag>
    <b:SourceType>JournalArticle</b:SourceType>
    <b:Guid>{6237C103-8B76-446C-9853-EF0C42BA747C}</b:Guid>
    <b:Author>
      <b:Author>
        <b:NameList>
          <b:Person>
            <b:Last>Hale</b:Last>
            <b:First>A.J.</b:First>
          </b:Person>
          <b:Person>
            <b:Last>Ricotta</b:Last>
            <b:First>D.N.</b:First>
          </b:Person>
          <b:Person>
            <b:Last>Freed</b:Last>
            <b:First>J.</b:First>
          </b:Person>
          <b:Person>
            <b:Last>Smith</b:Last>
            <b:First>C.C.</b:First>
          </b:Person>
          <b:Person>
            <b:Last>Huang</b:Last>
            <b:First>G.C.</b:First>
          </b:Person>
        </b:NameList>
      </b:Author>
    </b:Author>
    <b:Title>Adapting Maslow's hierarchy of needs as a framework for resident wellness</b:Title>
    <b:JournalName>Teaching and learning in medicine</b:JournalName>
    <b:Year>2019</b:Year>
    <b:Pages>109-118</b:Pages>
    <b:Volume>31</b:Volume>
    <b:Issue>1</b:Issue>
    <b:RefOrder>25</b:RefOrder>
  </b:Source>
  <b:Source>
    <b:Tag>Ess10</b:Tag>
    <b:SourceType>JournalArticle</b:SourceType>
    <b:Guid>{8B23B9AF-F629-4635-B908-694BFC59C25A}</b:Guid>
    <b:Title>Essentials of staff development and why you should care</b:Title>
    <b:Year>2010</b:Year>
    <b:JournalName>Journal of oncology practice</b:JournalName>
    <b:Pages>104-106</b:Pages>
    <b:Volume>6</b:Volume>
    <b:Issue>2</b:Issue>
    <b:Author>
      <b:Author>
        <b:NameList>
          <b:Person>
            <b:Last>Gesme</b:Last>
            <b:First>D.H.</b:First>
          </b:Person>
          <b:Person>
            <b:Last>Towle</b:Last>
            <b:First>E.L.</b:First>
          </b:Person>
          <b:Person>
            <b:Last>Wiseman</b:Last>
            <b:First>M.</b:First>
          </b:Person>
        </b:NameList>
      </b:Author>
    </b:Author>
    <b:RefOrder>27</b:RefOrder>
  </b:Source>
</b:Sources>
</file>

<file path=customXml/itemProps1.xml><?xml version="1.0" encoding="utf-8"?>
<ds:datastoreItem xmlns:ds="http://schemas.openxmlformats.org/officeDocument/2006/customXml" ds:itemID="{44032669-75E5-4DF6-BA11-B8759A9F0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Pages>
  <Words>3339</Words>
  <Characters>19034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s3</dc:creator>
  <cp:keywords/>
  <dc:description/>
  <cp:lastModifiedBy>florence odonkor</cp:lastModifiedBy>
  <cp:revision>6</cp:revision>
  <dcterms:created xsi:type="dcterms:W3CDTF">2021-08-01T17:43:00Z</dcterms:created>
  <dcterms:modified xsi:type="dcterms:W3CDTF">2021-08-12T05:42:00Z</dcterms:modified>
</cp:coreProperties>
</file>