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F5D3D2E" w14:textId="77777777" w:rsidR="00D33F20" w:rsidRPr="008A160A" w:rsidRDefault="00D33F20" w:rsidP="00FF090D">
      <w:pPr>
        <w:spacing w:line="360" w:lineRule="auto"/>
        <w:jc w:val="center"/>
        <w:rPr>
          <w:rFonts w:ascii="Times New Roman" w:eastAsia="Times New Roman" w:hAnsi="Times New Roman" w:cs="Times New Roman"/>
          <w:b/>
          <w:sz w:val="48"/>
          <w:szCs w:val="48"/>
        </w:rPr>
      </w:pPr>
    </w:p>
    <w:p w14:paraId="2700D139" w14:textId="77777777" w:rsidR="00D33F20" w:rsidRPr="008A160A" w:rsidRDefault="00D33F20" w:rsidP="00FF090D">
      <w:pPr>
        <w:spacing w:line="360" w:lineRule="auto"/>
        <w:jc w:val="center"/>
        <w:rPr>
          <w:rFonts w:ascii="Times New Roman" w:eastAsia="Times New Roman" w:hAnsi="Times New Roman" w:cs="Times New Roman"/>
          <w:b/>
          <w:sz w:val="48"/>
          <w:szCs w:val="48"/>
        </w:rPr>
      </w:pPr>
    </w:p>
    <w:p w14:paraId="6567446F" w14:textId="77777777" w:rsidR="00D33F20" w:rsidRPr="008A160A" w:rsidRDefault="00D33F20" w:rsidP="00FF090D">
      <w:pPr>
        <w:spacing w:line="360" w:lineRule="auto"/>
        <w:jc w:val="center"/>
        <w:rPr>
          <w:rFonts w:ascii="Times New Roman" w:eastAsia="Times New Roman" w:hAnsi="Times New Roman" w:cs="Times New Roman"/>
          <w:b/>
          <w:sz w:val="48"/>
          <w:szCs w:val="48"/>
        </w:rPr>
      </w:pPr>
    </w:p>
    <w:p w14:paraId="45B9302A" w14:textId="77777777" w:rsidR="00D33F20" w:rsidRPr="008A160A" w:rsidRDefault="00D33F20" w:rsidP="00FF090D">
      <w:pPr>
        <w:spacing w:line="360" w:lineRule="auto"/>
        <w:jc w:val="center"/>
        <w:rPr>
          <w:rFonts w:ascii="Times New Roman" w:eastAsia="Times New Roman" w:hAnsi="Times New Roman" w:cs="Times New Roman"/>
          <w:b/>
          <w:sz w:val="48"/>
          <w:szCs w:val="48"/>
        </w:rPr>
      </w:pPr>
    </w:p>
    <w:p w14:paraId="6C798CED" w14:textId="77777777" w:rsidR="00D33F20" w:rsidRPr="008A160A" w:rsidRDefault="00B94BB2" w:rsidP="00FF090D">
      <w:pPr>
        <w:spacing w:line="360" w:lineRule="auto"/>
        <w:jc w:val="center"/>
        <w:rPr>
          <w:rFonts w:ascii="Times New Roman" w:eastAsia="Times New Roman" w:hAnsi="Times New Roman" w:cs="Times New Roman"/>
          <w:b/>
          <w:sz w:val="48"/>
          <w:szCs w:val="48"/>
        </w:rPr>
      </w:pPr>
      <w:r w:rsidRPr="008A160A">
        <w:rPr>
          <w:rFonts w:ascii="Times New Roman" w:eastAsia="Times New Roman" w:hAnsi="Times New Roman" w:cs="Times New Roman"/>
          <w:b/>
          <w:sz w:val="48"/>
          <w:szCs w:val="48"/>
        </w:rPr>
        <w:t>Financial Management for the Hotel Industry</w:t>
      </w:r>
    </w:p>
    <w:p w14:paraId="0E205FDB" w14:textId="77777777" w:rsidR="00D33F20" w:rsidRDefault="00B94BB2" w:rsidP="00FF090D">
      <w:pPr>
        <w:spacing w:line="360" w:lineRule="auto"/>
        <w:jc w:val="center"/>
        <w:rPr>
          <w:rFonts w:ascii="Times New Roman" w:eastAsia="Times New Roman" w:hAnsi="Times New Roman" w:cs="Times New Roman"/>
          <w:b/>
          <w:sz w:val="36"/>
          <w:szCs w:val="36"/>
        </w:rPr>
      </w:pPr>
      <w:r w:rsidRPr="008A160A">
        <w:rPr>
          <w:rFonts w:ascii="Times New Roman" w:eastAsia="Times New Roman" w:hAnsi="Times New Roman" w:cs="Times New Roman"/>
          <w:b/>
          <w:sz w:val="36"/>
          <w:szCs w:val="36"/>
        </w:rPr>
        <w:t>Assignment 1: Report</w:t>
      </w:r>
    </w:p>
    <w:p w14:paraId="17B35189" w14:textId="0F7730C0" w:rsidR="002C3BF7" w:rsidRDefault="0014514E" w:rsidP="00FF090D">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Name: Gabriela Iuliana Giurgiu</w:t>
      </w:r>
    </w:p>
    <w:p w14:paraId="13944E15" w14:textId="66F1A531" w:rsidR="0014514E" w:rsidRDefault="003D0F78" w:rsidP="00FF090D">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Student ID: 224</w:t>
      </w:r>
      <w:r w:rsidR="00591055">
        <w:rPr>
          <w:rFonts w:ascii="Times New Roman" w:eastAsia="Times New Roman" w:hAnsi="Times New Roman" w:cs="Times New Roman"/>
          <w:b/>
          <w:sz w:val="36"/>
          <w:szCs w:val="36"/>
        </w:rPr>
        <w:t>0417</w:t>
      </w:r>
    </w:p>
    <w:p w14:paraId="49381DA0" w14:textId="057DF2A4" w:rsidR="00591055" w:rsidRPr="008A160A" w:rsidRDefault="00F31E63" w:rsidP="00FF090D">
      <w:pPr>
        <w:spacing w:line="360" w:lineRule="auto"/>
        <w:jc w:val="center"/>
        <w:rPr>
          <w:rFonts w:ascii="Times New Roman" w:eastAsia="Times New Roman" w:hAnsi="Times New Roman" w:cs="Times New Roman"/>
          <w:b/>
          <w:sz w:val="36"/>
          <w:szCs w:val="36"/>
          <w:highlight w:val="yellow"/>
        </w:rPr>
      </w:pPr>
      <w:r>
        <w:rPr>
          <w:rFonts w:ascii="Times New Roman" w:eastAsia="Times New Roman" w:hAnsi="Times New Roman" w:cs="Times New Roman"/>
          <w:b/>
          <w:sz w:val="36"/>
          <w:szCs w:val="36"/>
        </w:rPr>
        <w:t>Lecturer: Tristan Ha</w:t>
      </w:r>
      <w:r w:rsidR="00B94BB2">
        <w:rPr>
          <w:rFonts w:ascii="Times New Roman" w:eastAsia="Times New Roman" w:hAnsi="Times New Roman" w:cs="Times New Roman"/>
          <w:b/>
          <w:sz w:val="36"/>
          <w:szCs w:val="36"/>
        </w:rPr>
        <w:t>wkins</w:t>
      </w:r>
    </w:p>
    <w:p w14:paraId="0B09FC80" w14:textId="117AD8E7" w:rsidR="00D33F20" w:rsidRPr="008A160A" w:rsidRDefault="00B94BB2" w:rsidP="00FF090D">
      <w:pPr>
        <w:spacing w:line="360" w:lineRule="auto"/>
        <w:jc w:val="center"/>
        <w:rPr>
          <w:rFonts w:ascii="Times New Roman" w:eastAsia="Times New Roman" w:hAnsi="Times New Roman" w:cs="Times New Roman"/>
          <w:b/>
          <w:sz w:val="24"/>
          <w:szCs w:val="24"/>
        </w:rPr>
      </w:pPr>
      <w:r w:rsidRPr="008A160A">
        <w:rPr>
          <w:rFonts w:ascii="Times New Roman" w:hAnsi="Times New Roman" w:cs="Times New Roman"/>
        </w:rPr>
        <w:br w:type="page"/>
      </w:r>
    </w:p>
    <w:p w14:paraId="192866DC" w14:textId="77777777" w:rsidR="00D33F20" w:rsidRPr="008A160A" w:rsidRDefault="00B94BB2" w:rsidP="00FF090D">
      <w:pPr>
        <w:spacing w:line="360" w:lineRule="auto"/>
        <w:jc w:val="center"/>
        <w:rPr>
          <w:rFonts w:ascii="Times New Roman" w:eastAsia="Times New Roman" w:hAnsi="Times New Roman" w:cs="Times New Roman"/>
          <w:b/>
          <w:sz w:val="28"/>
          <w:szCs w:val="28"/>
        </w:rPr>
      </w:pPr>
      <w:r w:rsidRPr="008A160A">
        <w:rPr>
          <w:rFonts w:ascii="Times New Roman" w:eastAsia="Times New Roman" w:hAnsi="Times New Roman" w:cs="Times New Roman"/>
          <w:b/>
          <w:sz w:val="28"/>
          <w:szCs w:val="28"/>
        </w:rPr>
        <w:lastRenderedPageBreak/>
        <w:t>Executive summary</w:t>
      </w:r>
    </w:p>
    <w:p w14:paraId="73292C8C" w14:textId="407BA928" w:rsidR="00D33F20" w:rsidRDefault="00B94BB2" w:rsidP="00A12B2A">
      <w:pPr>
        <w:spacing w:line="360" w:lineRule="auto"/>
        <w:jc w:val="both"/>
        <w:rPr>
          <w:rFonts w:ascii="Times New Roman" w:eastAsia="Times New Roman" w:hAnsi="Times New Roman" w:cs="Times New Roman"/>
          <w:color w:val="000000"/>
          <w:sz w:val="24"/>
          <w:szCs w:val="24"/>
        </w:rPr>
      </w:pPr>
      <w:r w:rsidRPr="008A160A">
        <w:rPr>
          <w:rFonts w:ascii="Times New Roman" w:eastAsia="Times New Roman" w:hAnsi="Times New Roman" w:cs="Times New Roman"/>
          <w:sz w:val="24"/>
          <w:szCs w:val="24"/>
        </w:rPr>
        <w:t xml:space="preserve">Financial management in the hotel industry is an essential aspect of its financial </w:t>
      </w:r>
      <w:r w:rsidR="00A12B2A" w:rsidRPr="008A160A">
        <w:rPr>
          <w:rFonts w:ascii="Times New Roman" w:eastAsia="Times New Roman" w:hAnsi="Times New Roman" w:cs="Times New Roman"/>
          <w:sz w:val="24"/>
          <w:szCs w:val="24"/>
        </w:rPr>
        <w:t>performance</w:t>
      </w:r>
      <w:r w:rsidRPr="008A160A">
        <w:rPr>
          <w:rFonts w:ascii="Times New Roman" w:eastAsia="Times New Roman" w:hAnsi="Times New Roman" w:cs="Times New Roman"/>
          <w:sz w:val="24"/>
          <w:szCs w:val="24"/>
        </w:rPr>
        <w:t xml:space="preserve"> evaluation and relevant action implementation. In the comparative financial evaluation between the Shangri-La Group and the Premier Inn Hotels, it </w:t>
      </w:r>
      <w:r w:rsidR="00A12B2A" w:rsidRPr="008A160A">
        <w:rPr>
          <w:rFonts w:ascii="Times New Roman" w:eastAsia="Times New Roman" w:hAnsi="Times New Roman" w:cs="Times New Roman"/>
          <w:sz w:val="24"/>
          <w:szCs w:val="24"/>
        </w:rPr>
        <w:t>has</w:t>
      </w:r>
      <w:r w:rsidRPr="008A160A">
        <w:rPr>
          <w:rFonts w:ascii="Times New Roman" w:eastAsia="Times New Roman" w:hAnsi="Times New Roman" w:cs="Times New Roman"/>
          <w:sz w:val="24"/>
          <w:szCs w:val="24"/>
        </w:rPr>
        <w:t xml:space="preserve"> be</w:t>
      </w:r>
      <w:r w:rsidR="00A12B2A" w:rsidRPr="008A160A">
        <w:rPr>
          <w:rFonts w:ascii="Times New Roman" w:eastAsia="Times New Roman" w:hAnsi="Times New Roman" w:cs="Times New Roman"/>
          <w:sz w:val="24"/>
          <w:szCs w:val="24"/>
        </w:rPr>
        <w:t>en</w:t>
      </w:r>
      <w:r w:rsidRPr="008A160A">
        <w:rPr>
          <w:rFonts w:ascii="Times New Roman" w:eastAsia="Times New Roman" w:hAnsi="Times New Roman" w:cs="Times New Roman"/>
          <w:sz w:val="24"/>
          <w:szCs w:val="24"/>
        </w:rPr>
        <w:t xml:space="preserve"> seen that Premier Inn Hotels has an increased rate of profitability after 2022, due to the involvement of </w:t>
      </w:r>
      <w:proofErr w:type="gramStart"/>
      <w:r w:rsidRPr="008A160A">
        <w:rPr>
          <w:rFonts w:ascii="Times New Roman" w:eastAsia="Times New Roman" w:hAnsi="Times New Roman" w:cs="Times New Roman"/>
          <w:sz w:val="24"/>
          <w:szCs w:val="24"/>
        </w:rPr>
        <w:t>a large number of</w:t>
      </w:r>
      <w:proofErr w:type="gramEnd"/>
      <w:r w:rsidRPr="008A160A">
        <w:rPr>
          <w:rFonts w:ascii="Times New Roman" w:eastAsia="Times New Roman" w:hAnsi="Times New Roman" w:cs="Times New Roman"/>
          <w:sz w:val="24"/>
          <w:szCs w:val="24"/>
        </w:rPr>
        <w:t xml:space="preserve"> customers. On the other hand, Shangri-La Group has a more focused group of customers and showed financial stability amid the pandemic conditions. </w:t>
      </w:r>
      <w:r w:rsidRPr="008A160A">
        <w:rPr>
          <w:rFonts w:ascii="Times New Roman" w:eastAsia="Times New Roman" w:hAnsi="Times New Roman" w:cs="Times New Roman"/>
          <w:color w:val="000000"/>
          <w:sz w:val="24"/>
          <w:szCs w:val="24"/>
        </w:rPr>
        <w:t>It is recommended that Shangri-La should extend into the mid-scale segment by creating a subsidiary brand to target middle-income customers, particularly within the Asia-European market. This will help to minimi</w:t>
      </w:r>
      <w:r w:rsidR="00A12B2A" w:rsidRPr="008A160A">
        <w:rPr>
          <w:rFonts w:ascii="Times New Roman" w:eastAsia="Times New Roman" w:hAnsi="Times New Roman" w:cs="Times New Roman"/>
          <w:color w:val="000000"/>
          <w:sz w:val="24"/>
          <w:szCs w:val="24"/>
        </w:rPr>
        <w:t>s</w:t>
      </w:r>
      <w:r w:rsidRPr="008A160A">
        <w:rPr>
          <w:rFonts w:ascii="Times New Roman" w:eastAsia="Times New Roman" w:hAnsi="Times New Roman" w:cs="Times New Roman"/>
          <w:color w:val="000000"/>
          <w:sz w:val="24"/>
          <w:szCs w:val="24"/>
        </w:rPr>
        <w:t>e the dependence on luxury clients together with increasing resilience for economic downturns. Premier Inn should expand into Europe along with Asia at the same time enhancing its digital capabilities. This will increase its sources of revenue, and market share together with the overall brand status of being the best-known chain of budget hotels targeting eco-aware travellers.</w:t>
      </w:r>
    </w:p>
    <w:p w14:paraId="24F96F13" w14:textId="77777777" w:rsidR="00894162" w:rsidRPr="008A160A" w:rsidRDefault="00894162" w:rsidP="00A12B2A">
      <w:pPr>
        <w:spacing w:line="360" w:lineRule="auto"/>
        <w:jc w:val="both"/>
        <w:rPr>
          <w:rFonts w:ascii="Times New Roman" w:eastAsia="Times New Roman" w:hAnsi="Times New Roman" w:cs="Times New Roman"/>
          <w:sz w:val="24"/>
          <w:szCs w:val="24"/>
        </w:rPr>
      </w:pPr>
    </w:p>
    <w:p w14:paraId="2525C1D2" w14:textId="5B2293A2" w:rsidR="00D33F20" w:rsidRPr="00C308DA" w:rsidRDefault="00894162" w:rsidP="00C308DA">
      <w:pPr>
        <w:spacing w:line="360" w:lineRule="auto"/>
        <w:jc w:val="both"/>
        <w:rPr>
          <w:rFonts w:ascii="Times New Roman" w:eastAsia="Times New Roman" w:hAnsi="Times New Roman" w:cs="Times New Roman"/>
          <w:sz w:val="24"/>
          <w:szCs w:val="24"/>
        </w:rPr>
      </w:pPr>
      <w:r w:rsidRPr="004E63E2">
        <w:rPr>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t>.</w:t>
      </w:r>
      <w:bookmarkStart w:id="0" w:name="_gjdgxs" w:colFirst="0" w:colLast="0"/>
      <w:bookmarkEnd w:id="0"/>
    </w:p>
    <w:p w14:paraId="34896936" w14:textId="77777777" w:rsidR="00D33F20" w:rsidRPr="008A160A" w:rsidRDefault="00B94BB2" w:rsidP="00FF090D">
      <w:pPr>
        <w:pStyle w:val="Heading1"/>
        <w:spacing w:line="360" w:lineRule="auto"/>
      </w:pPr>
      <w:bookmarkStart w:id="1" w:name="_30j0zll" w:colFirst="0" w:colLast="0"/>
      <w:bookmarkStart w:id="2" w:name="_1fob9te" w:colFirst="0" w:colLast="0"/>
      <w:bookmarkEnd w:id="1"/>
      <w:bookmarkEnd w:id="2"/>
      <w:r w:rsidRPr="008A160A">
        <w:br w:type="page"/>
      </w:r>
    </w:p>
    <w:p w14:paraId="169600E1" w14:textId="77777777" w:rsidR="00D33F20" w:rsidRPr="008A160A" w:rsidRDefault="00B94BB2" w:rsidP="008A160A">
      <w:pPr>
        <w:keepNext/>
        <w:keepLines/>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sidRPr="008A160A">
        <w:rPr>
          <w:rFonts w:ascii="Times New Roman" w:eastAsia="Times New Roman" w:hAnsi="Times New Roman" w:cs="Times New Roman"/>
          <w:b/>
          <w:color w:val="000000"/>
          <w:sz w:val="24"/>
          <w:szCs w:val="24"/>
        </w:rPr>
        <w:lastRenderedPageBreak/>
        <w:t>Table of Contents</w:t>
      </w:r>
    </w:p>
    <w:sdt>
      <w:sdtPr>
        <w:rPr>
          <w:rFonts w:ascii="Times New Roman" w:hAnsi="Times New Roman" w:cs="Times New Roman"/>
          <w:sz w:val="24"/>
          <w:szCs w:val="24"/>
        </w:rPr>
        <w:id w:val="-842934436"/>
        <w:docPartObj>
          <w:docPartGallery w:val="Table of Contents"/>
          <w:docPartUnique/>
        </w:docPartObj>
      </w:sdtPr>
      <w:sdtEndPr/>
      <w:sdtContent>
        <w:p w14:paraId="2161E2E4" w14:textId="081E2892" w:rsidR="008A160A" w:rsidRPr="008A160A" w:rsidRDefault="00B94BB2" w:rsidP="008A160A">
          <w:pPr>
            <w:pStyle w:val="TOC1"/>
            <w:tabs>
              <w:tab w:val="right" w:leader="dot" w:pos="9350"/>
            </w:tabs>
            <w:spacing w:line="360" w:lineRule="auto"/>
            <w:rPr>
              <w:rFonts w:ascii="Times New Roman" w:hAnsi="Times New Roman" w:cs="Times New Roman"/>
              <w:noProof/>
              <w:sz w:val="24"/>
              <w:szCs w:val="24"/>
            </w:rPr>
          </w:pPr>
          <w:r w:rsidRPr="008A160A">
            <w:rPr>
              <w:rFonts w:ascii="Times New Roman" w:hAnsi="Times New Roman" w:cs="Times New Roman"/>
              <w:sz w:val="24"/>
              <w:szCs w:val="24"/>
            </w:rPr>
            <w:fldChar w:fldCharType="begin"/>
          </w:r>
          <w:r w:rsidRPr="008A160A">
            <w:rPr>
              <w:rFonts w:ascii="Times New Roman" w:hAnsi="Times New Roman" w:cs="Times New Roman"/>
              <w:sz w:val="24"/>
              <w:szCs w:val="24"/>
            </w:rPr>
            <w:instrText xml:space="preserve"> TOC \h \u \z \t "Heading 1,1,Heading 2,2,Heading 3,3,"</w:instrText>
          </w:r>
          <w:r w:rsidRPr="008A160A">
            <w:rPr>
              <w:rFonts w:ascii="Times New Roman" w:hAnsi="Times New Roman" w:cs="Times New Roman"/>
              <w:sz w:val="24"/>
              <w:szCs w:val="24"/>
            </w:rPr>
            <w:fldChar w:fldCharType="separate"/>
          </w:r>
          <w:hyperlink w:anchor="_Toc179803706" w:history="1">
            <w:r w:rsidR="008A160A" w:rsidRPr="008A160A">
              <w:rPr>
                <w:rStyle w:val="Hyperlink"/>
                <w:rFonts w:ascii="Times New Roman" w:hAnsi="Times New Roman" w:cs="Times New Roman"/>
                <w:noProof/>
                <w:sz w:val="24"/>
                <w:szCs w:val="24"/>
              </w:rPr>
              <w:t>1. Introduction</w:t>
            </w:r>
            <w:r w:rsidR="008A160A" w:rsidRPr="008A160A">
              <w:rPr>
                <w:rFonts w:ascii="Times New Roman" w:hAnsi="Times New Roman" w:cs="Times New Roman"/>
                <w:noProof/>
                <w:webHidden/>
                <w:sz w:val="24"/>
                <w:szCs w:val="24"/>
              </w:rPr>
              <w:tab/>
            </w:r>
            <w:r w:rsidR="008A160A" w:rsidRPr="008A160A">
              <w:rPr>
                <w:rFonts w:ascii="Times New Roman" w:hAnsi="Times New Roman" w:cs="Times New Roman"/>
                <w:noProof/>
                <w:webHidden/>
                <w:sz w:val="24"/>
                <w:szCs w:val="24"/>
              </w:rPr>
              <w:fldChar w:fldCharType="begin"/>
            </w:r>
            <w:r w:rsidR="008A160A" w:rsidRPr="008A160A">
              <w:rPr>
                <w:rFonts w:ascii="Times New Roman" w:hAnsi="Times New Roman" w:cs="Times New Roman"/>
                <w:noProof/>
                <w:webHidden/>
                <w:sz w:val="24"/>
                <w:szCs w:val="24"/>
              </w:rPr>
              <w:instrText xml:space="preserve"> PAGEREF _Toc179803706 \h </w:instrText>
            </w:r>
            <w:r w:rsidR="008A160A" w:rsidRPr="008A160A">
              <w:rPr>
                <w:rFonts w:ascii="Times New Roman" w:hAnsi="Times New Roman" w:cs="Times New Roman"/>
                <w:noProof/>
                <w:webHidden/>
                <w:sz w:val="24"/>
                <w:szCs w:val="24"/>
              </w:rPr>
            </w:r>
            <w:r w:rsidR="008A160A" w:rsidRPr="008A160A">
              <w:rPr>
                <w:rFonts w:ascii="Times New Roman" w:hAnsi="Times New Roman" w:cs="Times New Roman"/>
                <w:noProof/>
                <w:webHidden/>
                <w:sz w:val="24"/>
                <w:szCs w:val="24"/>
              </w:rPr>
              <w:fldChar w:fldCharType="separate"/>
            </w:r>
            <w:r w:rsidR="008A160A" w:rsidRPr="008A160A">
              <w:rPr>
                <w:rFonts w:ascii="Times New Roman" w:hAnsi="Times New Roman" w:cs="Times New Roman"/>
                <w:noProof/>
                <w:webHidden/>
                <w:sz w:val="24"/>
                <w:szCs w:val="24"/>
              </w:rPr>
              <w:t>3</w:t>
            </w:r>
            <w:r w:rsidR="008A160A" w:rsidRPr="008A160A">
              <w:rPr>
                <w:rFonts w:ascii="Times New Roman" w:hAnsi="Times New Roman" w:cs="Times New Roman"/>
                <w:noProof/>
                <w:webHidden/>
                <w:sz w:val="24"/>
                <w:szCs w:val="24"/>
              </w:rPr>
              <w:fldChar w:fldCharType="end"/>
            </w:r>
          </w:hyperlink>
        </w:p>
        <w:p w14:paraId="434A1035" w14:textId="64F61EA5" w:rsidR="008A160A" w:rsidRPr="008A160A" w:rsidRDefault="008A160A" w:rsidP="008A160A">
          <w:pPr>
            <w:pStyle w:val="TOC1"/>
            <w:tabs>
              <w:tab w:val="right" w:leader="dot" w:pos="9350"/>
            </w:tabs>
            <w:spacing w:line="360" w:lineRule="auto"/>
            <w:rPr>
              <w:rFonts w:ascii="Times New Roman" w:hAnsi="Times New Roman" w:cs="Times New Roman"/>
              <w:noProof/>
              <w:sz w:val="24"/>
              <w:szCs w:val="24"/>
            </w:rPr>
          </w:pPr>
          <w:hyperlink w:anchor="_Toc179803707" w:history="1">
            <w:r w:rsidRPr="008A160A">
              <w:rPr>
                <w:rStyle w:val="Hyperlink"/>
                <w:rFonts w:ascii="Times New Roman" w:hAnsi="Times New Roman" w:cs="Times New Roman"/>
                <w:noProof/>
                <w:sz w:val="24"/>
                <w:szCs w:val="24"/>
              </w:rPr>
              <w:t>2. Financial management strategies</w:t>
            </w:r>
            <w:r w:rsidRPr="008A160A">
              <w:rPr>
                <w:rFonts w:ascii="Times New Roman" w:hAnsi="Times New Roman" w:cs="Times New Roman"/>
                <w:noProof/>
                <w:webHidden/>
                <w:sz w:val="24"/>
                <w:szCs w:val="24"/>
              </w:rPr>
              <w:tab/>
            </w:r>
            <w:r w:rsidRPr="008A160A">
              <w:rPr>
                <w:rFonts w:ascii="Times New Roman" w:hAnsi="Times New Roman" w:cs="Times New Roman"/>
                <w:noProof/>
                <w:webHidden/>
                <w:sz w:val="24"/>
                <w:szCs w:val="24"/>
              </w:rPr>
              <w:fldChar w:fldCharType="begin"/>
            </w:r>
            <w:r w:rsidRPr="008A160A">
              <w:rPr>
                <w:rFonts w:ascii="Times New Roman" w:hAnsi="Times New Roman" w:cs="Times New Roman"/>
                <w:noProof/>
                <w:webHidden/>
                <w:sz w:val="24"/>
                <w:szCs w:val="24"/>
              </w:rPr>
              <w:instrText xml:space="preserve"> PAGEREF _Toc179803707 \h </w:instrText>
            </w:r>
            <w:r w:rsidRPr="008A160A">
              <w:rPr>
                <w:rFonts w:ascii="Times New Roman" w:hAnsi="Times New Roman" w:cs="Times New Roman"/>
                <w:noProof/>
                <w:webHidden/>
                <w:sz w:val="24"/>
                <w:szCs w:val="24"/>
              </w:rPr>
            </w:r>
            <w:r w:rsidRPr="008A160A">
              <w:rPr>
                <w:rFonts w:ascii="Times New Roman" w:hAnsi="Times New Roman" w:cs="Times New Roman"/>
                <w:noProof/>
                <w:webHidden/>
                <w:sz w:val="24"/>
                <w:szCs w:val="24"/>
              </w:rPr>
              <w:fldChar w:fldCharType="separate"/>
            </w:r>
            <w:r w:rsidRPr="008A160A">
              <w:rPr>
                <w:rFonts w:ascii="Times New Roman" w:hAnsi="Times New Roman" w:cs="Times New Roman"/>
                <w:noProof/>
                <w:webHidden/>
                <w:sz w:val="24"/>
                <w:szCs w:val="24"/>
              </w:rPr>
              <w:t>3</w:t>
            </w:r>
            <w:r w:rsidRPr="008A160A">
              <w:rPr>
                <w:rFonts w:ascii="Times New Roman" w:hAnsi="Times New Roman" w:cs="Times New Roman"/>
                <w:noProof/>
                <w:webHidden/>
                <w:sz w:val="24"/>
                <w:szCs w:val="24"/>
              </w:rPr>
              <w:fldChar w:fldCharType="end"/>
            </w:r>
          </w:hyperlink>
        </w:p>
        <w:p w14:paraId="0B5C90C2" w14:textId="7A7E907E" w:rsidR="008A160A" w:rsidRPr="008A160A" w:rsidRDefault="008A160A" w:rsidP="008A160A">
          <w:pPr>
            <w:pStyle w:val="TOC2"/>
            <w:tabs>
              <w:tab w:val="right" w:leader="dot" w:pos="9350"/>
            </w:tabs>
            <w:spacing w:line="360" w:lineRule="auto"/>
            <w:rPr>
              <w:rFonts w:ascii="Times New Roman" w:hAnsi="Times New Roman" w:cs="Times New Roman"/>
              <w:noProof/>
              <w:sz w:val="24"/>
              <w:szCs w:val="24"/>
            </w:rPr>
          </w:pPr>
          <w:hyperlink w:anchor="_Toc179803708" w:history="1">
            <w:r w:rsidRPr="008A160A">
              <w:rPr>
                <w:rStyle w:val="Hyperlink"/>
                <w:rFonts w:ascii="Times New Roman" w:hAnsi="Times New Roman" w:cs="Times New Roman"/>
                <w:noProof/>
                <w:sz w:val="24"/>
                <w:szCs w:val="24"/>
              </w:rPr>
              <w:t>2.1 Total revenue</w:t>
            </w:r>
            <w:r w:rsidRPr="008A160A">
              <w:rPr>
                <w:rFonts w:ascii="Times New Roman" w:hAnsi="Times New Roman" w:cs="Times New Roman"/>
                <w:noProof/>
                <w:webHidden/>
                <w:sz w:val="24"/>
                <w:szCs w:val="24"/>
              </w:rPr>
              <w:tab/>
            </w:r>
            <w:r w:rsidRPr="008A160A">
              <w:rPr>
                <w:rFonts w:ascii="Times New Roman" w:hAnsi="Times New Roman" w:cs="Times New Roman"/>
                <w:noProof/>
                <w:webHidden/>
                <w:sz w:val="24"/>
                <w:szCs w:val="24"/>
              </w:rPr>
              <w:fldChar w:fldCharType="begin"/>
            </w:r>
            <w:r w:rsidRPr="008A160A">
              <w:rPr>
                <w:rFonts w:ascii="Times New Roman" w:hAnsi="Times New Roman" w:cs="Times New Roman"/>
                <w:noProof/>
                <w:webHidden/>
                <w:sz w:val="24"/>
                <w:szCs w:val="24"/>
              </w:rPr>
              <w:instrText xml:space="preserve"> PAGEREF _Toc179803708 \h </w:instrText>
            </w:r>
            <w:r w:rsidRPr="008A160A">
              <w:rPr>
                <w:rFonts w:ascii="Times New Roman" w:hAnsi="Times New Roman" w:cs="Times New Roman"/>
                <w:noProof/>
                <w:webHidden/>
                <w:sz w:val="24"/>
                <w:szCs w:val="24"/>
              </w:rPr>
            </w:r>
            <w:r w:rsidRPr="008A160A">
              <w:rPr>
                <w:rFonts w:ascii="Times New Roman" w:hAnsi="Times New Roman" w:cs="Times New Roman"/>
                <w:noProof/>
                <w:webHidden/>
                <w:sz w:val="24"/>
                <w:szCs w:val="24"/>
              </w:rPr>
              <w:fldChar w:fldCharType="separate"/>
            </w:r>
            <w:r w:rsidRPr="008A160A">
              <w:rPr>
                <w:rFonts w:ascii="Times New Roman" w:hAnsi="Times New Roman" w:cs="Times New Roman"/>
                <w:noProof/>
                <w:webHidden/>
                <w:sz w:val="24"/>
                <w:szCs w:val="24"/>
              </w:rPr>
              <w:t>3</w:t>
            </w:r>
            <w:r w:rsidRPr="008A160A">
              <w:rPr>
                <w:rFonts w:ascii="Times New Roman" w:hAnsi="Times New Roman" w:cs="Times New Roman"/>
                <w:noProof/>
                <w:webHidden/>
                <w:sz w:val="24"/>
                <w:szCs w:val="24"/>
              </w:rPr>
              <w:fldChar w:fldCharType="end"/>
            </w:r>
          </w:hyperlink>
        </w:p>
        <w:p w14:paraId="792A0B3C" w14:textId="690D7AE0" w:rsidR="008A160A" w:rsidRPr="008A160A" w:rsidRDefault="008A160A" w:rsidP="008A160A">
          <w:pPr>
            <w:pStyle w:val="TOC3"/>
            <w:tabs>
              <w:tab w:val="right" w:leader="dot" w:pos="9350"/>
            </w:tabs>
            <w:spacing w:line="360" w:lineRule="auto"/>
            <w:rPr>
              <w:rFonts w:ascii="Times New Roman" w:hAnsi="Times New Roman" w:cs="Times New Roman"/>
              <w:noProof/>
              <w:sz w:val="24"/>
              <w:szCs w:val="24"/>
            </w:rPr>
          </w:pPr>
          <w:hyperlink w:anchor="_Toc179803709" w:history="1">
            <w:r w:rsidRPr="008A160A">
              <w:rPr>
                <w:rStyle w:val="Hyperlink"/>
                <w:rFonts w:ascii="Times New Roman" w:hAnsi="Times New Roman" w:cs="Times New Roman"/>
                <w:noProof/>
                <w:sz w:val="24"/>
                <w:szCs w:val="24"/>
              </w:rPr>
              <w:t>2.1.1 Key revenues and costs</w:t>
            </w:r>
            <w:r w:rsidRPr="008A160A">
              <w:rPr>
                <w:rFonts w:ascii="Times New Roman" w:hAnsi="Times New Roman" w:cs="Times New Roman"/>
                <w:noProof/>
                <w:webHidden/>
                <w:sz w:val="24"/>
                <w:szCs w:val="24"/>
              </w:rPr>
              <w:tab/>
            </w:r>
            <w:r w:rsidRPr="008A160A">
              <w:rPr>
                <w:rFonts w:ascii="Times New Roman" w:hAnsi="Times New Roman" w:cs="Times New Roman"/>
                <w:noProof/>
                <w:webHidden/>
                <w:sz w:val="24"/>
                <w:szCs w:val="24"/>
              </w:rPr>
              <w:fldChar w:fldCharType="begin"/>
            </w:r>
            <w:r w:rsidRPr="008A160A">
              <w:rPr>
                <w:rFonts w:ascii="Times New Roman" w:hAnsi="Times New Roman" w:cs="Times New Roman"/>
                <w:noProof/>
                <w:webHidden/>
                <w:sz w:val="24"/>
                <w:szCs w:val="24"/>
              </w:rPr>
              <w:instrText xml:space="preserve"> PAGEREF _Toc179803709 \h </w:instrText>
            </w:r>
            <w:r w:rsidRPr="008A160A">
              <w:rPr>
                <w:rFonts w:ascii="Times New Roman" w:hAnsi="Times New Roman" w:cs="Times New Roman"/>
                <w:noProof/>
                <w:webHidden/>
                <w:sz w:val="24"/>
                <w:szCs w:val="24"/>
              </w:rPr>
            </w:r>
            <w:r w:rsidRPr="008A160A">
              <w:rPr>
                <w:rFonts w:ascii="Times New Roman" w:hAnsi="Times New Roman" w:cs="Times New Roman"/>
                <w:noProof/>
                <w:webHidden/>
                <w:sz w:val="24"/>
                <w:szCs w:val="24"/>
              </w:rPr>
              <w:fldChar w:fldCharType="separate"/>
            </w:r>
            <w:r w:rsidRPr="008A160A">
              <w:rPr>
                <w:rFonts w:ascii="Times New Roman" w:hAnsi="Times New Roman" w:cs="Times New Roman"/>
                <w:noProof/>
                <w:webHidden/>
                <w:sz w:val="24"/>
                <w:szCs w:val="24"/>
              </w:rPr>
              <w:t>3</w:t>
            </w:r>
            <w:r w:rsidRPr="008A160A">
              <w:rPr>
                <w:rFonts w:ascii="Times New Roman" w:hAnsi="Times New Roman" w:cs="Times New Roman"/>
                <w:noProof/>
                <w:webHidden/>
                <w:sz w:val="24"/>
                <w:szCs w:val="24"/>
              </w:rPr>
              <w:fldChar w:fldCharType="end"/>
            </w:r>
          </w:hyperlink>
        </w:p>
        <w:p w14:paraId="5CFDF5CE" w14:textId="3D59DD41" w:rsidR="008A160A" w:rsidRPr="008A160A" w:rsidRDefault="008A160A" w:rsidP="008A160A">
          <w:pPr>
            <w:pStyle w:val="TOC3"/>
            <w:tabs>
              <w:tab w:val="right" w:leader="dot" w:pos="9350"/>
            </w:tabs>
            <w:spacing w:line="360" w:lineRule="auto"/>
            <w:rPr>
              <w:rFonts w:ascii="Times New Roman" w:hAnsi="Times New Roman" w:cs="Times New Roman"/>
              <w:noProof/>
              <w:sz w:val="24"/>
              <w:szCs w:val="24"/>
            </w:rPr>
          </w:pPr>
          <w:hyperlink w:anchor="_Toc179803710" w:history="1">
            <w:r w:rsidRPr="008A160A">
              <w:rPr>
                <w:rStyle w:val="Hyperlink"/>
                <w:rFonts w:ascii="Times New Roman" w:hAnsi="Times New Roman" w:cs="Times New Roman"/>
                <w:noProof/>
                <w:sz w:val="24"/>
                <w:szCs w:val="24"/>
              </w:rPr>
              <w:t>2.1.2 Revenue trends</w:t>
            </w:r>
            <w:r w:rsidRPr="008A160A">
              <w:rPr>
                <w:rFonts w:ascii="Times New Roman" w:hAnsi="Times New Roman" w:cs="Times New Roman"/>
                <w:noProof/>
                <w:webHidden/>
                <w:sz w:val="24"/>
                <w:szCs w:val="24"/>
              </w:rPr>
              <w:tab/>
            </w:r>
            <w:r w:rsidRPr="008A160A">
              <w:rPr>
                <w:rFonts w:ascii="Times New Roman" w:hAnsi="Times New Roman" w:cs="Times New Roman"/>
                <w:noProof/>
                <w:webHidden/>
                <w:sz w:val="24"/>
                <w:szCs w:val="24"/>
              </w:rPr>
              <w:fldChar w:fldCharType="begin"/>
            </w:r>
            <w:r w:rsidRPr="008A160A">
              <w:rPr>
                <w:rFonts w:ascii="Times New Roman" w:hAnsi="Times New Roman" w:cs="Times New Roman"/>
                <w:noProof/>
                <w:webHidden/>
                <w:sz w:val="24"/>
                <w:szCs w:val="24"/>
              </w:rPr>
              <w:instrText xml:space="preserve"> PAGEREF _Toc179803710 \h </w:instrText>
            </w:r>
            <w:r w:rsidRPr="008A160A">
              <w:rPr>
                <w:rFonts w:ascii="Times New Roman" w:hAnsi="Times New Roman" w:cs="Times New Roman"/>
                <w:noProof/>
                <w:webHidden/>
                <w:sz w:val="24"/>
                <w:szCs w:val="24"/>
              </w:rPr>
            </w:r>
            <w:r w:rsidRPr="008A160A">
              <w:rPr>
                <w:rFonts w:ascii="Times New Roman" w:hAnsi="Times New Roman" w:cs="Times New Roman"/>
                <w:noProof/>
                <w:webHidden/>
                <w:sz w:val="24"/>
                <w:szCs w:val="24"/>
              </w:rPr>
              <w:fldChar w:fldCharType="separate"/>
            </w:r>
            <w:r w:rsidRPr="008A160A">
              <w:rPr>
                <w:rFonts w:ascii="Times New Roman" w:hAnsi="Times New Roman" w:cs="Times New Roman"/>
                <w:noProof/>
                <w:webHidden/>
                <w:sz w:val="24"/>
                <w:szCs w:val="24"/>
              </w:rPr>
              <w:t>5</w:t>
            </w:r>
            <w:r w:rsidRPr="008A160A">
              <w:rPr>
                <w:rFonts w:ascii="Times New Roman" w:hAnsi="Times New Roman" w:cs="Times New Roman"/>
                <w:noProof/>
                <w:webHidden/>
                <w:sz w:val="24"/>
                <w:szCs w:val="24"/>
              </w:rPr>
              <w:fldChar w:fldCharType="end"/>
            </w:r>
          </w:hyperlink>
        </w:p>
        <w:p w14:paraId="15CBC72A" w14:textId="309978D5" w:rsidR="008A160A" w:rsidRPr="008A160A" w:rsidRDefault="008A160A" w:rsidP="008A160A">
          <w:pPr>
            <w:pStyle w:val="TOC3"/>
            <w:tabs>
              <w:tab w:val="right" w:leader="dot" w:pos="9350"/>
            </w:tabs>
            <w:spacing w:line="360" w:lineRule="auto"/>
            <w:rPr>
              <w:rFonts w:ascii="Times New Roman" w:hAnsi="Times New Roman" w:cs="Times New Roman"/>
              <w:noProof/>
              <w:sz w:val="24"/>
              <w:szCs w:val="24"/>
            </w:rPr>
          </w:pPr>
          <w:hyperlink w:anchor="_Toc179803711" w:history="1">
            <w:r w:rsidRPr="008A160A">
              <w:rPr>
                <w:rStyle w:val="Hyperlink"/>
                <w:rFonts w:ascii="Times New Roman" w:hAnsi="Times New Roman" w:cs="Times New Roman"/>
                <w:noProof/>
                <w:sz w:val="24"/>
                <w:szCs w:val="24"/>
              </w:rPr>
              <w:t>2.1.3 Revenue sources</w:t>
            </w:r>
            <w:r w:rsidRPr="008A160A">
              <w:rPr>
                <w:rFonts w:ascii="Times New Roman" w:hAnsi="Times New Roman" w:cs="Times New Roman"/>
                <w:noProof/>
                <w:webHidden/>
                <w:sz w:val="24"/>
                <w:szCs w:val="24"/>
              </w:rPr>
              <w:tab/>
            </w:r>
            <w:r w:rsidRPr="008A160A">
              <w:rPr>
                <w:rFonts w:ascii="Times New Roman" w:hAnsi="Times New Roman" w:cs="Times New Roman"/>
                <w:noProof/>
                <w:webHidden/>
                <w:sz w:val="24"/>
                <w:szCs w:val="24"/>
              </w:rPr>
              <w:fldChar w:fldCharType="begin"/>
            </w:r>
            <w:r w:rsidRPr="008A160A">
              <w:rPr>
                <w:rFonts w:ascii="Times New Roman" w:hAnsi="Times New Roman" w:cs="Times New Roman"/>
                <w:noProof/>
                <w:webHidden/>
                <w:sz w:val="24"/>
                <w:szCs w:val="24"/>
              </w:rPr>
              <w:instrText xml:space="preserve"> PAGEREF _Toc179803711 \h </w:instrText>
            </w:r>
            <w:r w:rsidRPr="008A160A">
              <w:rPr>
                <w:rFonts w:ascii="Times New Roman" w:hAnsi="Times New Roman" w:cs="Times New Roman"/>
                <w:noProof/>
                <w:webHidden/>
                <w:sz w:val="24"/>
                <w:szCs w:val="24"/>
              </w:rPr>
            </w:r>
            <w:r w:rsidRPr="008A160A">
              <w:rPr>
                <w:rFonts w:ascii="Times New Roman" w:hAnsi="Times New Roman" w:cs="Times New Roman"/>
                <w:noProof/>
                <w:webHidden/>
                <w:sz w:val="24"/>
                <w:szCs w:val="24"/>
              </w:rPr>
              <w:fldChar w:fldCharType="separate"/>
            </w:r>
            <w:r w:rsidRPr="008A160A">
              <w:rPr>
                <w:rFonts w:ascii="Times New Roman" w:hAnsi="Times New Roman" w:cs="Times New Roman"/>
                <w:noProof/>
                <w:webHidden/>
                <w:sz w:val="24"/>
                <w:szCs w:val="24"/>
              </w:rPr>
              <w:t>5</w:t>
            </w:r>
            <w:r w:rsidRPr="008A160A">
              <w:rPr>
                <w:rFonts w:ascii="Times New Roman" w:hAnsi="Times New Roman" w:cs="Times New Roman"/>
                <w:noProof/>
                <w:webHidden/>
                <w:sz w:val="24"/>
                <w:szCs w:val="24"/>
              </w:rPr>
              <w:fldChar w:fldCharType="end"/>
            </w:r>
          </w:hyperlink>
        </w:p>
        <w:p w14:paraId="45A45C3E" w14:textId="0840913F" w:rsidR="008A160A" w:rsidRPr="008A160A" w:rsidRDefault="008A160A" w:rsidP="008A160A">
          <w:pPr>
            <w:pStyle w:val="TOC3"/>
            <w:tabs>
              <w:tab w:val="right" w:leader="dot" w:pos="9350"/>
            </w:tabs>
            <w:spacing w:line="360" w:lineRule="auto"/>
            <w:rPr>
              <w:rFonts w:ascii="Times New Roman" w:hAnsi="Times New Roman" w:cs="Times New Roman"/>
              <w:noProof/>
              <w:sz w:val="24"/>
              <w:szCs w:val="24"/>
            </w:rPr>
          </w:pPr>
          <w:hyperlink w:anchor="_Toc179803712" w:history="1">
            <w:r w:rsidRPr="008A160A">
              <w:rPr>
                <w:rStyle w:val="Hyperlink"/>
                <w:rFonts w:ascii="Times New Roman" w:hAnsi="Times New Roman" w:cs="Times New Roman"/>
                <w:noProof/>
                <w:sz w:val="24"/>
                <w:szCs w:val="24"/>
              </w:rPr>
              <w:t>2.1.4 Factors driving revenue growth/decline</w:t>
            </w:r>
            <w:r w:rsidRPr="008A160A">
              <w:rPr>
                <w:rFonts w:ascii="Times New Roman" w:hAnsi="Times New Roman" w:cs="Times New Roman"/>
                <w:noProof/>
                <w:webHidden/>
                <w:sz w:val="24"/>
                <w:szCs w:val="24"/>
              </w:rPr>
              <w:tab/>
            </w:r>
            <w:r w:rsidRPr="008A160A">
              <w:rPr>
                <w:rFonts w:ascii="Times New Roman" w:hAnsi="Times New Roman" w:cs="Times New Roman"/>
                <w:noProof/>
                <w:webHidden/>
                <w:sz w:val="24"/>
                <w:szCs w:val="24"/>
              </w:rPr>
              <w:fldChar w:fldCharType="begin"/>
            </w:r>
            <w:r w:rsidRPr="008A160A">
              <w:rPr>
                <w:rFonts w:ascii="Times New Roman" w:hAnsi="Times New Roman" w:cs="Times New Roman"/>
                <w:noProof/>
                <w:webHidden/>
                <w:sz w:val="24"/>
                <w:szCs w:val="24"/>
              </w:rPr>
              <w:instrText xml:space="preserve"> PAGEREF _Toc179803712 \h </w:instrText>
            </w:r>
            <w:r w:rsidRPr="008A160A">
              <w:rPr>
                <w:rFonts w:ascii="Times New Roman" w:hAnsi="Times New Roman" w:cs="Times New Roman"/>
                <w:noProof/>
                <w:webHidden/>
                <w:sz w:val="24"/>
                <w:szCs w:val="24"/>
              </w:rPr>
            </w:r>
            <w:r w:rsidRPr="008A160A">
              <w:rPr>
                <w:rFonts w:ascii="Times New Roman" w:hAnsi="Times New Roman" w:cs="Times New Roman"/>
                <w:noProof/>
                <w:webHidden/>
                <w:sz w:val="24"/>
                <w:szCs w:val="24"/>
              </w:rPr>
              <w:fldChar w:fldCharType="separate"/>
            </w:r>
            <w:r w:rsidRPr="008A160A">
              <w:rPr>
                <w:rFonts w:ascii="Times New Roman" w:hAnsi="Times New Roman" w:cs="Times New Roman"/>
                <w:noProof/>
                <w:webHidden/>
                <w:sz w:val="24"/>
                <w:szCs w:val="24"/>
              </w:rPr>
              <w:t>6</w:t>
            </w:r>
            <w:r w:rsidRPr="008A160A">
              <w:rPr>
                <w:rFonts w:ascii="Times New Roman" w:hAnsi="Times New Roman" w:cs="Times New Roman"/>
                <w:noProof/>
                <w:webHidden/>
                <w:sz w:val="24"/>
                <w:szCs w:val="24"/>
              </w:rPr>
              <w:fldChar w:fldCharType="end"/>
            </w:r>
          </w:hyperlink>
        </w:p>
        <w:p w14:paraId="4D738306" w14:textId="6DB473DE" w:rsidR="008A160A" w:rsidRPr="008A160A" w:rsidRDefault="008A160A" w:rsidP="008A160A">
          <w:pPr>
            <w:pStyle w:val="TOC2"/>
            <w:tabs>
              <w:tab w:val="right" w:leader="dot" w:pos="9350"/>
            </w:tabs>
            <w:spacing w:line="360" w:lineRule="auto"/>
            <w:rPr>
              <w:rFonts w:ascii="Times New Roman" w:hAnsi="Times New Roman" w:cs="Times New Roman"/>
              <w:noProof/>
              <w:sz w:val="24"/>
              <w:szCs w:val="24"/>
            </w:rPr>
          </w:pPr>
          <w:hyperlink w:anchor="_Toc179803713" w:history="1">
            <w:r w:rsidRPr="008A160A">
              <w:rPr>
                <w:rStyle w:val="Hyperlink"/>
                <w:rFonts w:ascii="Times New Roman" w:hAnsi="Times New Roman" w:cs="Times New Roman"/>
                <w:noProof/>
                <w:sz w:val="24"/>
                <w:szCs w:val="24"/>
              </w:rPr>
              <w:t>2.2 Market position</w:t>
            </w:r>
            <w:r w:rsidRPr="008A160A">
              <w:rPr>
                <w:rFonts w:ascii="Times New Roman" w:hAnsi="Times New Roman" w:cs="Times New Roman"/>
                <w:noProof/>
                <w:webHidden/>
                <w:sz w:val="24"/>
                <w:szCs w:val="24"/>
              </w:rPr>
              <w:tab/>
            </w:r>
            <w:r w:rsidRPr="008A160A">
              <w:rPr>
                <w:rFonts w:ascii="Times New Roman" w:hAnsi="Times New Roman" w:cs="Times New Roman"/>
                <w:noProof/>
                <w:webHidden/>
                <w:sz w:val="24"/>
                <w:szCs w:val="24"/>
              </w:rPr>
              <w:fldChar w:fldCharType="begin"/>
            </w:r>
            <w:r w:rsidRPr="008A160A">
              <w:rPr>
                <w:rFonts w:ascii="Times New Roman" w:hAnsi="Times New Roman" w:cs="Times New Roman"/>
                <w:noProof/>
                <w:webHidden/>
                <w:sz w:val="24"/>
                <w:szCs w:val="24"/>
              </w:rPr>
              <w:instrText xml:space="preserve"> PAGEREF _Toc179803713 \h </w:instrText>
            </w:r>
            <w:r w:rsidRPr="008A160A">
              <w:rPr>
                <w:rFonts w:ascii="Times New Roman" w:hAnsi="Times New Roman" w:cs="Times New Roman"/>
                <w:noProof/>
                <w:webHidden/>
                <w:sz w:val="24"/>
                <w:szCs w:val="24"/>
              </w:rPr>
            </w:r>
            <w:r w:rsidRPr="008A160A">
              <w:rPr>
                <w:rFonts w:ascii="Times New Roman" w:hAnsi="Times New Roman" w:cs="Times New Roman"/>
                <w:noProof/>
                <w:webHidden/>
                <w:sz w:val="24"/>
                <w:szCs w:val="24"/>
              </w:rPr>
              <w:fldChar w:fldCharType="separate"/>
            </w:r>
            <w:r w:rsidRPr="008A160A">
              <w:rPr>
                <w:rFonts w:ascii="Times New Roman" w:hAnsi="Times New Roman" w:cs="Times New Roman"/>
                <w:noProof/>
                <w:webHidden/>
                <w:sz w:val="24"/>
                <w:szCs w:val="24"/>
              </w:rPr>
              <w:t>6</w:t>
            </w:r>
            <w:r w:rsidRPr="008A160A">
              <w:rPr>
                <w:rFonts w:ascii="Times New Roman" w:hAnsi="Times New Roman" w:cs="Times New Roman"/>
                <w:noProof/>
                <w:webHidden/>
                <w:sz w:val="24"/>
                <w:szCs w:val="24"/>
              </w:rPr>
              <w:fldChar w:fldCharType="end"/>
            </w:r>
          </w:hyperlink>
        </w:p>
        <w:p w14:paraId="6376687A" w14:textId="489C6BC7" w:rsidR="008A160A" w:rsidRPr="008A160A" w:rsidRDefault="008A160A" w:rsidP="008A160A">
          <w:pPr>
            <w:pStyle w:val="TOC3"/>
            <w:tabs>
              <w:tab w:val="right" w:leader="dot" w:pos="9350"/>
            </w:tabs>
            <w:spacing w:line="360" w:lineRule="auto"/>
            <w:rPr>
              <w:rFonts w:ascii="Times New Roman" w:hAnsi="Times New Roman" w:cs="Times New Roman"/>
              <w:noProof/>
              <w:sz w:val="24"/>
              <w:szCs w:val="24"/>
            </w:rPr>
          </w:pPr>
          <w:hyperlink w:anchor="_Toc179803714" w:history="1">
            <w:r w:rsidRPr="008A160A">
              <w:rPr>
                <w:rStyle w:val="Hyperlink"/>
                <w:rFonts w:ascii="Times New Roman" w:hAnsi="Times New Roman" w:cs="Times New Roman"/>
                <w:noProof/>
                <w:sz w:val="24"/>
                <w:szCs w:val="24"/>
              </w:rPr>
              <w:t>2.2.1 Market Share</w:t>
            </w:r>
            <w:r w:rsidRPr="008A160A">
              <w:rPr>
                <w:rFonts w:ascii="Times New Roman" w:hAnsi="Times New Roman" w:cs="Times New Roman"/>
                <w:noProof/>
                <w:webHidden/>
                <w:sz w:val="24"/>
                <w:szCs w:val="24"/>
              </w:rPr>
              <w:tab/>
            </w:r>
            <w:r w:rsidRPr="008A160A">
              <w:rPr>
                <w:rFonts w:ascii="Times New Roman" w:hAnsi="Times New Roman" w:cs="Times New Roman"/>
                <w:noProof/>
                <w:webHidden/>
                <w:sz w:val="24"/>
                <w:szCs w:val="24"/>
              </w:rPr>
              <w:fldChar w:fldCharType="begin"/>
            </w:r>
            <w:r w:rsidRPr="008A160A">
              <w:rPr>
                <w:rFonts w:ascii="Times New Roman" w:hAnsi="Times New Roman" w:cs="Times New Roman"/>
                <w:noProof/>
                <w:webHidden/>
                <w:sz w:val="24"/>
                <w:szCs w:val="24"/>
              </w:rPr>
              <w:instrText xml:space="preserve"> PAGEREF _Toc179803714 \h </w:instrText>
            </w:r>
            <w:r w:rsidRPr="008A160A">
              <w:rPr>
                <w:rFonts w:ascii="Times New Roman" w:hAnsi="Times New Roman" w:cs="Times New Roman"/>
                <w:noProof/>
                <w:webHidden/>
                <w:sz w:val="24"/>
                <w:szCs w:val="24"/>
              </w:rPr>
            </w:r>
            <w:r w:rsidRPr="008A160A">
              <w:rPr>
                <w:rFonts w:ascii="Times New Roman" w:hAnsi="Times New Roman" w:cs="Times New Roman"/>
                <w:noProof/>
                <w:webHidden/>
                <w:sz w:val="24"/>
                <w:szCs w:val="24"/>
              </w:rPr>
              <w:fldChar w:fldCharType="separate"/>
            </w:r>
            <w:r w:rsidRPr="008A160A">
              <w:rPr>
                <w:rFonts w:ascii="Times New Roman" w:hAnsi="Times New Roman" w:cs="Times New Roman"/>
                <w:noProof/>
                <w:webHidden/>
                <w:sz w:val="24"/>
                <w:szCs w:val="24"/>
              </w:rPr>
              <w:t>6</w:t>
            </w:r>
            <w:r w:rsidRPr="008A160A">
              <w:rPr>
                <w:rFonts w:ascii="Times New Roman" w:hAnsi="Times New Roman" w:cs="Times New Roman"/>
                <w:noProof/>
                <w:webHidden/>
                <w:sz w:val="24"/>
                <w:szCs w:val="24"/>
              </w:rPr>
              <w:fldChar w:fldCharType="end"/>
            </w:r>
          </w:hyperlink>
        </w:p>
        <w:p w14:paraId="5092EE5B" w14:textId="4D723916" w:rsidR="008A160A" w:rsidRPr="008A160A" w:rsidRDefault="008A160A" w:rsidP="008A160A">
          <w:pPr>
            <w:pStyle w:val="TOC3"/>
            <w:tabs>
              <w:tab w:val="right" w:leader="dot" w:pos="9350"/>
            </w:tabs>
            <w:spacing w:line="360" w:lineRule="auto"/>
            <w:rPr>
              <w:rFonts w:ascii="Times New Roman" w:hAnsi="Times New Roman" w:cs="Times New Roman"/>
              <w:noProof/>
              <w:sz w:val="24"/>
              <w:szCs w:val="24"/>
            </w:rPr>
          </w:pPr>
          <w:hyperlink w:anchor="_Toc179803715" w:history="1">
            <w:r w:rsidRPr="008A160A">
              <w:rPr>
                <w:rStyle w:val="Hyperlink"/>
                <w:rFonts w:ascii="Times New Roman" w:hAnsi="Times New Roman" w:cs="Times New Roman"/>
                <w:noProof/>
                <w:sz w:val="24"/>
                <w:szCs w:val="24"/>
              </w:rPr>
              <w:t>2.2.2 Customer demographics</w:t>
            </w:r>
            <w:r w:rsidRPr="008A160A">
              <w:rPr>
                <w:rFonts w:ascii="Times New Roman" w:hAnsi="Times New Roman" w:cs="Times New Roman"/>
                <w:noProof/>
                <w:webHidden/>
                <w:sz w:val="24"/>
                <w:szCs w:val="24"/>
              </w:rPr>
              <w:tab/>
            </w:r>
            <w:r w:rsidRPr="008A160A">
              <w:rPr>
                <w:rFonts w:ascii="Times New Roman" w:hAnsi="Times New Roman" w:cs="Times New Roman"/>
                <w:noProof/>
                <w:webHidden/>
                <w:sz w:val="24"/>
                <w:szCs w:val="24"/>
              </w:rPr>
              <w:fldChar w:fldCharType="begin"/>
            </w:r>
            <w:r w:rsidRPr="008A160A">
              <w:rPr>
                <w:rFonts w:ascii="Times New Roman" w:hAnsi="Times New Roman" w:cs="Times New Roman"/>
                <w:noProof/>
                <w:webHidden/>
                <w:sz w:val="24"/>
                <w:szCs w:val="24"/>
              </w:rPr>
              <w:instrText xml:space="preserve"> PAGEREF _Toc179803715 \h </w:instrText>
            </w:r>
            <w:r w:rsidRPr="008A160A">
              <w:rPr>
                <w:rFonts w:ascii="Times New Roman" w:hAnsi="Times New Roman" w:cs="Times New Roman"/>
                <w:noProof/>
                <w:webHidden/>
                <w:sz w:val="24"/>
                <w:szCs w:val="24"/>
              </w:rPr>
            </w:r>
            <w:r w:rsidRPr="008A160A">
              <w:rPr>
                <w:rFonts w:ascii="Times New Roman" w:hAnsi="Times New Roman" w:cs="Times New Roman"/>
                <w:noProof/>
                <w:webHidden/>
                <w:sz w:val="24"/>
                <w:szCs w:val="24"/>
              </w:rPr>
              <w:fldChar w:fldCharType="separate"/>
            </w:r>
            <w:r w:rsidRPr="008A160A">
              <w:rPr>
                <w:rFonts w:ascii="Times New Roman" w:hAnsi="Times New Roman" w:cs="Times New Roman"/>
                <w:noProof/>
                <w:webHidden/>
                <w:sz w:val="24"/>
                <w:szCs w:val="24"/>
              </w:rPr>
              <w:t>6</w:t>
            </w:r>
            <w:r w:rsidRPr="008A160A">
              <w:rPr>
                <w:rFonts w:ascii="Times New Roman" w:hAnsi="Times New Roman" w:cs="Times New Roman"/>
                <w:noProof/>
                <w:webHidden/>
                <w:sz w:val="24"/>
                <w:szCs w:val="24"/>
              </w:rPr>
              <w:fldChar w:fldCharType="end"/>
            </w:r>
          </w:hyperlink>
        </w:p>
        <w:p w14:paraId="2FCEF153" w14:textId="1EC147CB" w:rsidR="008A160A" w:rsidRPr="008A160A" w:rsidRDefault="008A160A" w:rsidP="008A160A">
          <w:pPr>
            <w:pStyle w:val="TOC3"/>
            <w:tabs>
              <w:tab w:val="right" w:leader="dot" w:pos="9350"/>
            </w:tabs>
            <w:spacing w:line="360" w:lineRule="auto"/>
            <w:rPr>
              <w:rFonts w:ascii="Times New Roman" w:hAnsi="Times New Roman" w:cs="Times New Roman"/>
              <w:noProof/>
              <w:sz w:val="24"/>
              <w:szCs w:val="24"/>
            </w:rPr>
          </w:pPr>
          <w:hyperlink w:anchor="_Toc179803716" w:history="1">
            <w:r w:rsidRPr="008A160A">
              <w:rPr>
                <w:rStyle w:val="Hyperlink"/>
                <w:rFonts w:ascii="Times New Roman" w:hAnsi="Times New Roman" w:cs="Times New Roman"/>
                <w:noProof/>
                <w:sz w:val="24"/>
                <w:szCs w:val="24"/>
              </w:rPr>
              <w:t>2.2.3 Brand perception</w:t>
            </w:r>
            <w:r w:rsidRPr="008A160A">
              <w:rPr>
                <w:rFonts w:ascii="Times New Roman" w:hAnsi="Times New Roman" w:cs="Times New Roman"/>
                <w:noProof/>
                <w:webHidden/>
                <w:sz w:val="24"/>
                <w:szCs w:val="24"/>
              </w:rPr>
              <w:tab/>
            </w:r>
            <w:r w:rsidRPr="008A160A">
              <w:rPr>
                <w:rFonts w:ascii="Times New Roman" w:hAnsi="Times New Roman" w:cs="Times New Roman"/>
                <w:noProof/>
                <w:webHidden/>
                <w:sz w:val="24"/>
                <w:szCs w:val="24"/>
              </w:rPr>
              <w:fldChar w:fldCharType="begin"/>
            </w:r>
            <w:r w:rsidRPr="008A160A">
              <w:rPr>
                <w:rFonts w:ascii="Times New Roman" w:hAnsi="Times New Roman" w:cs="Times New Roman"/>
                <w:noProof/>
                <w:webHidden/>
                <w:sz w:val="24"/>
                <w:szCs w:val="24"/>
              </w:rPr>
              <w:instrText xml:space="preserve"> PAGEREF _Toc179803716 \h </w:instrText>
            </w:r>
            <w:r w:rsidRPr="008A160A">
              <w:rPr>
                <w:rFonts w:ascii="Times New Roman" w:hAnsi="Times New Roman" w:cs="Times New Roman"/>
                <w:noProof/>
                <w:webHidden/>
                <w:sz w:val="24"/>
                <w:szCs w:val="24"/>
              </w:rPr>
            </w:r>
            <w:r w:rsidRPr="008A160A">
              <w:rPr>
                <w:rFonts w:ascii="Times New Roman" w:hAnsi="Times New Roman" w:cs="Times New Roman"/>
                <w:noProof/>
                <w:webHidden/>
                <w:sz w:val="24"/>
                <w:szCs w:val="24"/>
              </w:rPr>
              <w:fldChar w:fldCharType="separate"/>
            </w:r>
            <w:r w:rsidRPr="008A160A">
              <w:rPr>
                <w:rFonts w:ascii="Times New Roman" w:hAnsi="Times New Roman" w:cs="Times New Roman"/>
                <w:noProof/>
                <w:webHidden/>
                <w:sz w:val="24"/>
                <w:szCs w:val="24"/>
              </w:rPr>
              <w:t>6</w:t>
            </w:r>
            <w:r w:rsidRPr="008A160A">
              <w:rPr>
                <w:rFonts w:ascii="Times New Roman" w:hAnsi="Times New Roman" w:cs="Times New Roman"/>
                <w:noProof/>
                <w:webHidden/>
                <w:sz w:val="24"/>
                <w:szCs w:val="24"/>
              </w:rPr>
              <w:fldChar w:fldCharType="end"/>
            </w:r>
          </w:hyperlink>
        </w:p>
        <w:p w14:paraId="310CD5F2" w14:textId="35F32B24" w:rsidR="008A160A" w:rsidRPr="008A160A" w:rsidRDefault="008A160A" w:rsidP="008A160A">
          <w:pPr>
            <w:pStyle w:val="TOC2"/>
            <w:tabs>
              <w:tab w:val="right" w:leader="dot" w:pos="9350"/>
            </w:tabs>
            <w:spacing w:line="360" w:lineRule="auto"/>
            <w:rPr>
              <w:rFonts w:ascii="Times New Roman" w:hAnsi="Times New Roman" w:cs="Times New Roman"/>
              <w:noProof/>
              <w:sz w:val="24"/>
              <w:szCs w:val="24"/>
            </w:rPr>
          </w:pPr>
          <w:hyperlink w:anchor="_Toc179803717" w:history="1">
            <w:r w:rsidRPr="008A160A">
              <w:rPr>
                <w:rStyle w:val="Hyperlink"/>
                <w:rFonts w:ascii="Times New Roman" w:hAnsi="Times New Roman" w:cs="Times New Roman"/>
                <w:noProof/>
                <w:sz w:val="24"/>
                <w:szCs w:val="24"/>
              </w:rPr>
              <w:t>2.3 Growth potential</w:t>
            </w:r>
            <w:r w:rsidRPr="008A160A">
              <w:rPr>
                <w:rFonts w:ascii="Times New Roman" w:hAnsi="Times New Roman" w:cs="Times New Roman"/>
                <w:noProof/>
                <w:webHidden/>
                <w:sz w:val="24"/>
                <w:szCs w:val="24"/>
              </w:rPr>
              <w:tab/>
            </w:r>
            <w:r w:rsidRPr="008A160A">
              <w:rPr>
                <w:rFonts w:ascii="Times New Roman" w:hAnsi="Times New Roman" w:cs="Times New Roman"/>
                <w:noProof/>
                <w:webHidden/>
                <w:sz w:val="24"/>
                <w:szCs w:val="24"/>
              </w:rPr>
              <w:fldChar w:fldCharType="begin"/>
            </w:r>
            <w:r w:rsidRPr="008A160A">
              <w:rPr>
                <w:rFonts w:ascii="Times New Roman" w:hAnsi="Times New Roman" w:cs="Times New Roman"/>
                <w:noProof/>
                <w:webHidden/>
                <w:sz w:val="24"/>
                <w:szCs w:val="24"/>
              </w:rPr>
              <w:instrText xml:space="preserve"> PAGEREF _Toc179803717 \h </w:instrText>
            </w:r>
            <w:r w:rsidRPr="008A160A">
              <w:rPr>
                <w:rFonts w:ascii="Times New Roman" w:hAnsi="Times New Roman" w:cs="Times New Roman"/>
                <w:noProof/>
                <w:webHidden/>
                <w:sz w:val="24"/>
                <w:szCs w:val="24"/>
              </w:rPr>
            </w:r>
            <w:r w:rsidRPr="008A160A">
              <w:rPr>
                <w:rFonts w:ascii="Times New Roman" w:hAnsi="Times New Roman" w:cs="Times New Roman"/>
                <w:noProof/>
                <w:webHidden/>
                <w:sz w:val="24"/>
                <w:szCs w:val="24"/>
              </w:rPr>
              <w:fldChar w:fldCharType="separate"/>
            </w:r>
            <w:r w:rsidRPr="008A160A">
              <w:rPr>
                <w:rFonts w:ascii="Times New Roman" w:hAnsi="Times New Roman" w:cs="Times New Roman"/>
                <w:noProof/>
                <w:webHidden/>
                <w:sz w:val="24"/>
                <w:szCs w:val="24"/>
              </w:rPr>
              <w:t>6</w:t>
            </w:r>
            <w:r w:rsidRPr="008A160A">
              <w:rPr>
                <w:rFonts w:ascii="Times New Roman" w:hAnsi="Times New Roman" w:cs="Times New Roman"/>
                <w:noProof/>
                <w:webHidden/>
                <w:sz w:val="24"/>
                <w:szCs w:val="24"/>
              </w:rPr>
              <w:fldChar w:fldCharType="end"/>
            </w:r>
          </w:hyperlink>
        </w:p>
        <w:p w14:paraId="547861C1" w14:textId="24A37234" w:rsidR="008A160A" w:rsidRPr="008A160A" w:rsidRDefault="008A160A" w:rsidP="008A160A">
          <w:pPr>
            <w:pStyle w:val="TOC3"/>
            <w:tabs>
              <w:tab w:val="right" w:leader="dot" w:pos="9350"/>
            </w:tabs>
            <w:spacing w:line="360" w:lineRule="auto"/>
            <w:rPr>
              <w:rFonts w:ascii="Times New Roman" w:hAnsi="Times New Roman" w:cs="Times New Roman"/>
              <w:noProof/>
              <w:sz w:val="24"/>
              <w:szCs w:val="24"/>
            </w:rPr>
          </w:pPr>
          <w:hyperlink w:anchor="_Toc179803718" w:history="1">
            <w:r w:rsidRPr="008A160A">
              <w:rPr>
                <w:rStyle w:val="Hyperlink"/>
                <w:rFonts w:ascii="Times New Roman" w:hAnsi="Times New Roman" w:cs="Times New Roman"/>
                <w:noProof/>
                <w:sz w:val="24"/>
                <w:szCs w:val="24"/>
              </w:rPr>
              <w:t>2.3.1 Expansion strategies</w:t>
            </w:r>
            <w:r w:rsidRPr="008A160A">
              <w:rPr>
                <w:rFonts w:ascii="Times New Roman" w:hAnsi="Times New Roman" w:cs="Times New Roman"/>
                <w:noProof/>
                <w:webHidden/>
                <w:sz w:val="24"/>
                <w:szCs w:val="24"/>
              </w:rPr>
              <w:tab/>
            </w:r>
            <w:r w:rsidRPr="008A160A">
              <w:rPr>
                <w:rFonts w:ascii="Times New Roman" w:hAnsi="Times New Roman" w:cs="Times New Roman"/>
                <w:noProof/>
                <w:webHidden/>
                <w:sz w:val="24"/>
                <w:szCs w:val="24"/>
              </w:rPr>
              <w:fldChar w:fldCharType="begin"/>
            </w:r>
            <w:r w:rsidRPr="008A160A">
              <w:rPr>
                <w:rFonts w:ascii="Times New Roman" w:hAnsi="Times New Roman" w:cs="Times New Roman"/>
                <w:noProof/>
                <w:webHidden/>
                <w:sz w:val="24"/>
                <w:szCs w:val="24"/>
              </w:rPr>
              <w:instrText xml:space="preserve"> PAGEREF _Toc179803718 \h </w:instrText>
            </w:r>
            <w:r w:rsidRPr="008A160A">
              <w:rPr>
                <w:rFonts w:ascii="Times New Roman" w:hAnsi="Times New Roman" w:cs="Times New Roman"/>
                <w:noProof/>
                <w:webHidden/>
                <w:sz w:val="24"/>
                <w:szCs w:val="24"/>
              </w:rPr>
            </w:r>
            <w:r w:rsidRPr="008A160A">
              <w:rPr>
                <w:rFonts w:ascii="Times New Roman" w:hAnsi="Times New Roman" w:cs="Times New Roman"/>
                <w:noProof/>
                <w:webHidden/>
                <w:sz w:val="24"/>
                <w:szCs w:val="24"/>
              </w:rPr>
              <w:fldChar w:fldCharType="separate"/>
            </w:r>
            <w:r w:rsidRPr="008A160A">
              <w:rPr>
                <w:rFonts w:ascii="Times New Roman" w:hAnsi="Times New Roman" w:cs="Times New Roman"/>
                <w:noProof/>
                <w:webHidden/>
                <w:sz w:val="24"/>
                <w:szCs w:val="24"/>
              </w:rPr>
              <w:t>6</w:t>
            </w:r>
            <w:r w:rsidRPr="008A160A">
              <w:rPr>
                <w:rFonts w:ascii="Times New Roman" w:hAnsi="Times New Roman" w:cs="Times New Roman"/>
                <w:noProof/>
                <w:webHidden/>
                <w:sz w:val="24"/>
                <w:szCs w:val="24"/>
              </w:rPr>
              <w:fldChar w:fldCharType="end"/>
            </w:r>
          </w:hyperlink>
        </w:p>
        <w:p w14:paraId="294B15D6" w14:textId="0B0F33C8" w:rsidR="008A160A" w:rsidRPr="008A160A" w:rsidRDefault="008A160A" w:rsidP="008A160A">
          <w:pPr>
            <w:pStyle w:val="TOC3"/>
            <w:tabs>
              <w:tab w:val="right" w:leader="dot" w:pos="9350"/>
            </w:tabs>
            <w:spacing w:line="360" w:lineRule="auto"/>
            <w:rPr>
              <w:rFonts w:ascii="Times New Roman" w:hAnsi="Times New Roman" w:cs="Times New Roman"/>
              <w:noProof/>
              <w:sz w:val="24"/>
              <w:szCs w:val="24"/>
            </w:rPr>
          </w:pPr>
          <w:hyperlink w:anchor="_Toc179803719" w:history="1">
            <w:r w:rsidRPr="008A160A">
              <w:rPr>
                <w:rStyle w:val="Hyperlink"/>
                <w:rFonts w:ascii="Times New Roman" w:hAnsi="Times New Roman" w:cs="Times New Roman"/>
                <w:noProof/>
                <w:sz w:val="24"/>
                <w:szCs w:val="24"/>
              </w:rPr>
              <w:t>2.3.2 Market opportunities</w:t>
            </w:r>
            <w:r w:rsidRPr="008A160A">
              <w:rPr>
                <w:rFonts w:ascii="Times New Roman" w:hAnsi="Times New Roman" w:cs="Times New Roman"/>
                <w:noProof/>
                <w:webHidden/>
                <w:sz w:val="24"/>
                <w:szCs w:val="24"/>
              </w:rPr>
              <w:tab/>
            </w:r>
            <w:r w:rsidRPr="008A160A">
              <w:rPr>
                <w:rFonts w:ascii="Times New Roman" w:hAnsi="Times New Roman" w:cs="Times New Roman"/>
                <w:noProof/>
                <w:webHidden/>
                <w:sz w:val="24"/>
                <w:szCs w:val="24"/>
              </w:rPr>
              <w:fldChar w:fldCharType="begin"/>
            </w:r>
            <w:r w:rsidRPr="008A160A">
              <w:rPr>
                <w:rFonts w:ascii="Times New Roman" w:hAnsi="Times New Roman" w:cs="Times New Roman"/>
                <w:noProof/>
                <w:webHidden/>
                <w:sz w:val="24"/>
                <w:szCs w:val="24"/>
              </w:rPr>
              <w:instrText xml:space="preserve"> PAGEREF _Toc179803719 \h </w:instrText>
            </w:r>
            <w:r w:rsidRPr="008A160A">
              <w:rPr>
                <w:rFonts w:ascii="Times New Roman" w:hAnsi="Times New Roman" w:cs="Times New Roman"/>
                <w:noProof/>
                <w:webHidden/>
                <w:sz w:val="24"/>
                <w:szCs w:val="24"/>
              </w:rPr>
            </w:r>
            <w:r w:rsidRPr="008A160A">
              <w:rPr>
                <w:rFonts w:ascii="Times New Roman" w:hAnsi="Times New Roman" w:cs="Times New Roman"/>
                <w:noProof/>
                <w:webHidden/>
                <w:sz w:val="24"/>
                <w:szCs w:val="24"/>
              </w:rPr>
              <w:fldChar w:fldCharType="separate"/>
            </w:r>
            <w:r w:rsidRPr="008A160A">
              <w:rPr>
                <w:rFonts w:ascii="Times New Roman" w:hAnsi="Times New Roman" w:cs="Times New Roman"/>
                <w:noProof/>
                <w:webHidden/>
                <w:sz w:val="24"/>
                <w:szCs w:val="24"/>
              </w:rPr>
              <w:t>7</w:t>
            </w:r>
            <w:r w:rsidRPr="008A160A">
              <w:rPr>
                <w:rFonts w:ascii="Times New Roman" w:hAnsi="Times New Roman" w:cs="Times New Roman"/>
                <w:noProof/>
                <w:webHidden/>
                <w:sz w:val="24"/>
                <w:szCs w:val="24"/>
              </w:rPr>
              <w:fldChar w:fldCharType="end"/>
            </w:r>
          </w:hyperlink>
        </w:p>
        <w:p w14:paraId="40917BB9" w14:textId="26055CE1" w:rsidR="008A160A" w:rsidRPr="008A160A" w:rsidRDefault="008A160A" w:rsidP="008A160A">
          <w:pPr>
            <w:pStyle w:val="TOC3"/>
            <w:tabs>
              <w:tab w:val="right" w:leader="dot" w:pos="9350"/>
            </w:tabs>
            <w:spacing w:line="360" w:lineRule="auto"/>
            <w:rPr>
              <w:rFonts w:ascii="Times New Roman" w:hAnsi="Times New Roman" w:cs="Times New Roman"/>
              <w:noProof/>
              <w:sz w:val="24"/>
              <w:szCs w:val="24"/>
            </w:rPr>
          </w:pPr>
          <w:hyperlink w:anchor="_Toc179803720" w:history="1">
            <w:r w:rsidRPr="008A160A">
              <w:rPr>
                <w:rStyle w:val="Hyperlink"/>
                <w:rFonts w:ascii="Times New Roman" w:hAnsi="Times New Roman" w:cs="Times New Roman"/>
                <w:noProof/>
                <w:sz w:val="24"/>
                <w:szCs w:val="24"/>
              </w:rPr>
              <w:t>2.3.3 Potential barriers to growth</w:t>
            </w:r>
            <w:r w:rsidRPr="008A160A">
              <w:rPr>
                <w:rFonts w:ascii="Times New Roman" w:hAnsi="Times New Roman" w:cs="Times New Roman"/>
                <w:noProof/>
                <w:webHidden/>
                <w:sz w:val="24"/>
                <w:szCs w:val="24"/>
              </w:rPr>
              <w:tab/>
            </w:r>
            <w:r w:rsidRPr="008A160A">
              <w:rPr>
                <w:rFonts w:ascii="Times New Roman" w:hAnsi="Times New Roman" w:cs="Times New Roman"/>
                <w:noProof/>
                <w:webHidden/>
                <w:sz w:val="24"/>
                <w:szCs w:val="24"/>
              </w:rPr>
              <w:fldChar w:fldCharType="begin"/>
            </w:r>
            <w:r w:rsidRPr="008A160A">
              <w:rPr>
                <w:rFonts w:ascii="Times New Roman" w:hAnsi="Times New Roman" w:cs="Times New Roman"/>
                <w:noProof/>
                <w:webHidden/>
                <w:sz w:val="24"/>
                <w:szCs w:val="24"/>
              </w:rPr>
              <w:instrText xml:space="preserve"> PAGEREF _Toc179803720 \h </w:instrText>
            </w:r>
            <w:r w:rsidRPr="008A160A">
              <w:rPr>
                <w:rFonts w:ascii="Times New Roman" w:hAnsi="Times New Roman" w:cs="Times New Roman"/>
                <w:noProof/>
                <w:webHidden/>
                <w:sz w:val="24"/>
                <w:szCs w:val="24"/>
              </w:rPr>
            </w:r>
            <w:r w:rsidRPr="008A160A">
              <w:rPr>
                <w:rFonts w:ascii="Times New Roman" w:hAnsi="Times New Roman" w:cs="Times New Roman"/>
                <w:noProof/>
                <w:webHidden/>
                <w:sz w:val="24"/>
                <w:szCs w:val="24"/>
              </w:rPr>
              <w:fldChar w:fldCharType="separate"/>
            </w:r>
            <w:r w:rsidRPr="008A160A">
              <w:rPr>
                <w:rFonts w:ascii="Times New Roman" w:hAnsi="Times New Roman" w:cs="Times New Roman"/>
                <w:noProof/>
                <w:webHidden/>
                <w:sz w:val="24"/>
                <w:szCs w:val="24"/>
              </w:rPr>
              <w:t>7</w:t>
            </w:r>
            <w:r w:rsidRPr="008A160A">
              <w:rPr>
                <w:rFonts w:ascii="Times New Roman" w:hAnsi="Times New Roman" w:cs="Times New Roman"/>
                <w:noProof/>
                <w:webHidden/>
                <w:sz w:val="24"/>
                <w:szCs w:val="24"/>
              </w:rPr>
              <w:fldChar w:fldCharType="end"/>
            </w:r>
          </w:hyperlink>
        </w:p>
        <w:p w14:paraId="28443EE7" w14:textId="69F26697" w:rsidR="008A160A" w:rsidRPr="008A160A" w:rsidRDefault="008A160A" w:rsidP="008A160A">
          <w:pPr>
            <w:pStyle w:val="TOC2"/>
            <w:tabs>
              <w:tab w:val="right" w:leader="dot" w:pos="9350"/>
            </w:tabs>
            <w:spacing w:line="360" w:lineRule="auto"/>
            <w:rPr>
              <w:rFonts w:ascii="Times New Roman" w:hAnsi="Times New Roman" w:cs="Times New Roman"/>
              <w:noProof/>
              <w:sz w:val="24"/>
              <w:szCs w:val="24"/>
            </w:rPr>
          </w:pPr>
          <w:hyperlink w:anchor="_Toc179803721" w:history="1">
            <w:r w:rsidRPr="008A160A">
              <w:rPr>
                <w:rStyle w:val="Hyperlink"/>
                <w:rFonts w:ascii="Times New Roman" w:hAnsi="Times New Roman" w:cs="Times New Roman"/>
                <w:noProof/>
                <w:sz w:val="24"/>
                <w:szCs w:val="24"/>
              </w:rPr>
              <w:t>2.4 Financial commitment to CSR</w:t>
            </w:r>
            <w:r w:rsidRPr="008A160A">
              <w:rPr>
                <w:rFonts w:ascii="Times New Roman" w:hAnsi="Times New Roman" w:cs="Times New Roman"/>
                <w:noProof/>
                <w:webHidden/>
                <w:sz w:val="24"/>
                <w:szCs w:val="24"/>
              </w:rPr>
              <w:tab/>
            </w:r>
            <w:r w:rsidRPr="008A160A">
              <w:rPr>
                <w:rFonts w:ascii="Times New Roman" w:hAnsi="Times New Roman" w:cs="Times New Roman"/>
                <w:noProof/>
                <w:webHidden/>
                <w:sz w:val="24"/>
                <w:szCs w:val="24"/>
              </w:rPr>
              <w:fldChar w:fldCharType="begin"/>
            </w:r>
            <w:r w:rsidRPr="008A160A">
              <w:rPr>
                <w:rFonts w:ascii="Times New Roman" w:hAnsi="Times New Roman" w:cs="Times New Roman"/>
                <w:noProof/>
                <w:webHidden/>
                <w:sz w:val="24"/>
                <w:szCs w:val="24"/>
              </w:rPr>
              <w:instrText xml:space="preserve"> PAGEREF _Toc179803721 \h </w:instrText>
            </w:r>
            <w:r w:rsidRPr="008A160A">
              <w:rPr>
                <w:rFonts w:ascii="Times New Roman" w:hAnsi="Times New Roman" w:cs="Times New Roman"/>
                <w:noProof/>
                <w:webHidden/>
                <w:sz w:val="24"/>
                <w:szCs w:val="24"/>
              </w:rPr>
            </w:r>
            <w:r w:rsidRPr="008A160A">
              <w:rPr>
                <w:rFonts w:ascii="Times New Roman" w:hAnsi="Times New Roman" w:cs="Times New Roman"/>
                <w:noProof/>
                <w:webHidden/>
                <w:sz w:val="24"/>
                <w:szCs w:val="24"/>
              </w:rPr>
              <w:fldChar w:fldCharType="separate"/>
            </w:r>
            <w:r w:rsidRPr="008A160A">
              <w:rPr>
                <w:rFonts w:ascii="Times New Roman" w:hAnsi="Times New Roman" w:cs="Times New Roman"/>
                <w:noProof/>
                <w:webHidden/>
                <w:sz w:val="24"/>
                <w:szCs w:val="24"/>
              </w:rPr>
              <w:t>7</w:t>
            </w:r>
            <w:r w:rsidRPr="008A160A">
              <w:rPr>
                <w:rFonts w:ascii="Times New Roman" w:hAnsi="Times New Roman" w:cs="Times New Roman"/>
                <w:noProof/>
                <w:webHidden/>
                <w:sz w:val="24"/>
                <w:szCs w:val="24"/>
              </w:rPr>
              <w:fldChar w:fldCharType="end"/>
            </w:r>
          </w:hyperlink>
        </w:p>
        <w:p w14:paraId="5D2DDD76" w14:textId="1D0F642D" w:rsidR="008A160A" w:rsidRPr="008A160A" w:rsidRDefault="008A160A" w:rsidP="008A160A">
          <w:pPr>
            <w:pStyle w:val="TOC1"/>
            <w:tabs>
              <w:tab w:val="right" w:leader="dot" w:pos="9350"/>
            </w:tabs>
            <w:spacing w:line="360" w:lineRule="auto"/>
            <w:rPr>
              <w:rFonts w:ascii="Times New Roman" w:hAnsi="Times New Roman" w:cs="Times New Roman"/>
              <w:noProof/>
              <w:sz w:val="24"/>
              <w:szCs w:val="24"/>
            </w:rPr>
          </w:pPr>
          <w:hyperlink w:anchor="_Toc179803722" w:history="1">
            <w:r w:rsidRPr="008A160A">
              <w:rPr>
                <w:rStyle w:val="Hyperlink"/>
                <w:rFonts w:ascii="Times New Roman" w:hAnsi="Times New Roman" w:cs="Times New Roman"/>
                <w:noProof/>
                <w:sz w:val="24"/>
                <w:szCs w:val="24"/>
              </w:rPr>
              <w:t>3. Recommendations</w:t>
            </w:r>
            <w:r w:rsidRPr="008A160A">
              <w:rPr>
                <w:rFonts w:ascii="Times New Roman" w:hAnsi="Times New Roman" w:cs="Times New Roman"/>
                <w:noProof/>
                <w:webHidden/>
                <w:sz w:val="24"/>
                <w:szCs w:val="24"/>
              </w:rPr>
              <w:tab/>
            </w:r>
            <w:r w:rsidRPr="008A160A">
              <w:rPr>
                <w:rFonts w:ascii="Times New Roman" w:hAnsi="Times New Roman" w:cs="Times New Roman"/>
                <w:noProof/>
                <w:webHidden/>
                <w:sz w:val="24"/>
                <w:szCs w:val="24"/>
              </w:rPr>
              <w:fldChar w:fldCharType="begin"/>
            </w:r>
            <w:r w:rsidRPr="008A160A">
              <w:rPr>
                <w:rFonts w:ascii="Times New Roman" w:hAnsi="Times New Roman" w:cs="Times New Roman"/>
                <w:noProof/>
                <w:webHidden/>
                <w:sz w:val="24"/>
                <w:szCs w:val="24"/>
              </w:rPr>
              <w:instrText xml:space="preserve"> PAGEREF _Toc179803722 \h </w:instrText>
            </w:r>
            <w:r w:rsidRPr="008A160A">
              <w:rPr>
                <w:rFonts w:ascii="Times New Roman" w:hAnsi="Times New Roman" w:cs="Times New Roman"/>
                <w:noProof/>
                <w:webHidden/>
                <w:sz w:val="24"/>
                <w:szCs w:val="24"/>
              </w:rPr>
            </w:r>
            <w:r w:rsidRPr="008A160A">
              <w:rPr>
                <w:rFonts w:ascii="Times New Roman" w:hAnsi="Times New Roman" w:cs="Times New Roman"/>
                <w:noProof/>
                <w:webHidden/>
                <w:sz w:val="24"/>
                <w:szCs w:val="24"/>
              </w:rPr>
              <w:fldChar w:fldCharType="separate"/>
            </w:r>
            <w:r w:rsidRPr="008A160A">
              <w:rPr>
                <w:rFonts w:ascii="Times New Roman" w:hAnsi="Times New Roman" w:cs="Times New Roman"/>
                <w:noProof/>
                <w:webHidden/>
                <w:sz w:val="24"/>
                <w:szCs w:val="24"/>
              </w:rPr>
              <w:t>7</w:t>
            </w:r>
            <w:r w:rsidRPr="008A160A">
              <w:rPr>
                <w:rFonts w:ascii="Times New Roman" w:hAnsi="Times New Roman" w:cs="Times New Roman"/>
                <w:noProof/>
                <w:webHidden/>
                <w:sz w:val="24"/>
                <w:szCs w:val="24"/>
              </w:rPr>
              <w:fldChar w:fldCharType="end"/>
            </w:r>
          </w:hyperlink>
        </w:p>
        <w:p w14:paraId="4395E4E3" w14:textId="4AC8E331" w:rsidR="008A160A" w:rsidRPr="008A160A" w:rsidRDefault="008A160A" w:rsidP="008A160A">
          <w:pPr>
            <w:pStyle w:val="TOC2"/>
            <w:tabs>
              <w:tab w:val="right" w:leader="dot" w:pos="9350"/>
            </w:tabs>
            <w:spacing w:line="360" w:lineRule="auto"/>
            <w:rPr>
              <w:rFonts w:ascii="Times New Roman" w:hAnsi="Times New Roman" w:cs="Times New Roman"/>
              <w:noProof/>
              <w:sz w:val="24"/>
              <w:szCs w:val="24"/>
            </w:rPr>
          </w:pPr>
          <w:hyperlink w:anchor="_Toc179803723" w:history="1">
            <w:r w:rsidRPr="008A160A">
              <w:rPr>
                <w:rStyle w:val="Hyperlink"/>
                <w:rFonts w:ascii="Times New Roman" w:hAnsi="Times New Roman" w:cs="Times New Roman"/>
                <w:noProof/>
                <w:sz w:val="24"/>
                <w:szCs w:val="24"/>
              </w:rPr>
              <w:t>3.1 Recommendation for “Shangri-La Hotel Group”</w:t>
            </w:r>
            <w:r w:rsidRPr="008A160A">
              <w:rPr>
                <w:rFonts w:ascii="Times New Roman" w:hAnsi="Times New Roman" w:cs="Times New Roman"/>
                <w:noProof/>
                <w:webHidden/>
                <w:sz w:val="24"/>
                <w:szCs w:val="24"/>
              </w:rPr>
              <w:tab/>
            </w:r>
            <w:r w:rsidRPr="008A160A">
              <w:rPr>
                <w:rFonts w:ascii="Times New Roman" w:hAnsi="Times New Roman" w:cs="Times New Roman"/>
                <w:noProof/>
                <w:webHidden/>
                <w:sz w:val="24"/>
                <w:szCs w:val="24"/>
              </w:rPr>
              <w:fldChar w:fldCharType="begin"/>
            </w:r>
            <w:r w:rsidRPr="008A160A">
              <w:rPr>
                <w:rFonts w:ascii="Times New Roman" w:hAnsi="Times New Roman" w:cs="Times New Roman"/>
                <w:noProof/>
                <w:webHidden/>
                <w:sz w:val="24"/>
                <w:szCs w:val="24"/>
              </w:rPr>
              <w:instrText xml:space="preserve"> PAGEREF _Toc179803723 \h </w:instrText>
            </w:r>
            <w:r w:rsidRPr="008A160A">
              <w:rPr>
                <w:rFonts w:ascii="Times New Roman" w:hAnsi="Times New Roman" w:cs="Times New Roman"/>
                <w:noProof/>
                <w:webHidden/>
                <w:sz w:val="24"/>
                <w:szCs w:val="24"/>
              </w:rPr>
            </w:r>
            <w:r w:rsidRPr="008A160A">
              <w:rPr>
                <w:rFonts w:ascii="Times New Roman" w:hAnsi="Times New Roman" w:cs="Times New Roman"/>
                <w:noProof/>
                <w:webHidden/>
                <w:sz w:val="24"/>
                <w:szCs w:val="24"/>
              </w:rPr>
              <w:fldChar w:fldCharType="separate"/>
            </w:r>
            <w:r w:rsidRPr="008A160A">
              <w:rPr>
                <w:rFonts w:ascii="Times New Roman" w:hAnsi="Times New Roman" w:cs="Times New Roman"/>
                <w:noProof/>
                <w:webHidden/>
                <w:sz w:val="24"/>
                <w:szCs w:val="24"/>
              </w:rPr>
              <w:t>7</w:t>
            </w:r>
            <w:r w:rsidRPr="008A160A">
              <w:rPr>
                <w:rFonts w:ascii="Times New Roman" w:hAnsi="Times New Roman" w:cs="Times New Roman"/>
                <w:noProof/>
                <w:webHidden/>
                <w:sz w:val="24"/>
                <w:szCs w:val="24"/>
              </w:rPr>
              <w:fldChar w:fldCharType="end"/>
            </w:r>
          </w:hyperlink>
        </w:p>
        <w:p w14:paraId="687ABD51" w14:textId="057F0AC3" w:rsidR="008A160A" w:rsidRPr="008A160A" w:rsidRDefault="008A160A" w:rsidP="008A160A">
          <w:pPr>
            <w:pStyle w:val="TOC2"/>
            <w:tabs>
              <w:tab w:val="right" w:leader="dot" w:pos="9350"/>
            </w:tabs>
            <w:spacing w:line="360" w:lineRule="auto"/>
            <w:rPr>
              <w:rFonts w:ascii="Times New Roman" w:hAnsi="Times New Roman" w:cs="Times New Roman"/>
              <w:noProof/>
              <w:sz w:val="24"/>
              <w:szCs w:val="24"/>
            </w:rPr>
          </w:pPr>
          <w:hyperlink w:anchor="_Toc179803724" w:history="1">
            <w:r w:rsidRPr="008A160A">
              <w:rPr>
                <w:rStyle w:val="Hyperlink"/>
                <w:rFonts w:ascii="Times New Roman" w:hAnsi="Times New Roman" w:cs="Times New Roman"/>
                <w:noProof/>
                <w:sz w:val="24"/>
                <w:szCs w:val="24"/>
              </w:rPr>
              <w:t>3.2 Recommendation for Premier Inn Hotels</w:t>
            </w:r>
            <w:r w:rsidRPr="008A160A">
              <w:rPr>
                <w:rFonts w:ascii="Times New Roman" w:hAnsi="Times New Roman" w:cs="Times New Roman"/>
                <w:noProof/>
                <w:webHidden/>
                <w:sz w:val="24"/>
                <w:szCs w:val="24"/>
              </w:rPr>
              <w:tab/>
            </w:r>
            <w:r w:rsidRPr="008A160A">
              <w:rPr>
                <w:rFonts w:ascii="Times New Roman" w:hAnsi="Times New Roman" w:cs="Times New Roman"/>
                <w:noProof/>
                <w:webHidden/>
                <w:sz w:val="24"/>
                <w:szCs w:val="24"/>
              </w:rPr>
              <w:fldChar w:fldCharType="begin"/>
            </w:r>
            <w:r w:rsidRPr="008A160A">
              <w:rPr>
                <w:rFonts w:ascii="Times New Roman" w:hAnsi="Times New Roman" w:cs="Times New Roman"/>
                <w:noProof/>
                <w:webHidden/>
                <w:sz w:val="24"/>
                <w:szCs w:val="24"/>
              </w:rPr>
              <w:instrText xml:space="preserve"> PAGEREF _Toc179803724 \h </w:instrText>
            </w:r>
            <w:r w:rsidRPr="008A160A">
              <w:rPr>
                <w:rFonts w:ascii="Times New Roman" w:hAnsi="Times New Roman" w:cs="Times New Roman"/>
                <w:noProof/>
                <w:webHidden/>
                <w:sz w:val="24"/>
                <w:szCs w:val="24"/>
              </w:rPr>
            </w:r>
            <w:r w:rsidRPr="008A160A">
              <w:rPr>
                <w:rFonts w:ascii="Times New Roman" w:hAnsi="Times New Roman" w:cs="Times New Roman"/>
                <w:noProof/>
                <w:webHidden/>
                <w:sz w:val="24"/>
                <w:szCs w:val="24"/>
              </w:rPr>
              <w:fldChar w:fldCharType="separate"/>
            </w:r>
            <w:r w:rsidRPr="008A160A">
              <w:rPr>
                <w:rFonts w:ascii="Times New Roman" w:hAnsi="Times New Roman" w:cs="Times New Roman"/>
                <w:noProof/>
                <w:webHidden/>
                <w:sz w:val="24"/>
                <w:szCs w:val="24"/>
              </w:rPr>
              <w:t>8</w:t>
            </w:r>
            <w:r w:rsidRPr="008A160A">
              <w:rPr>
                <w:rFonts w:ascii="Times New Roman" w:hAnsi="Times New Roman" w:cs="Times New Roman"/>
                <w:noProof/>
                <w:webHidden/>
                <w:sz w:val="24"/>
                <w:szCs w:val="24"/>
              </w:rPr>
              <w:fldChar w:fldCharType="end"/>
            </w:r>
          </w:hyperlink>
        </w:p>
        <w:p w14:paraId="47BDB8FF" w14:textId="1E54701D" w:rsidR="008A160A" w:rsidRPr="008A160A" w:rsidRDefault="008A160A" w:rsidP="008A160A">
          <w:pPr>
            <w:pStyle w:val="TOC1"/>
            <w:tabs>
              <w:tab w:val="right" w:leader="dot" w:pos="9350"/>
            </w:tabs>
            <w:spacing w:line="360" w:lineRule="auto"/>
            <w:rPr>
              <w:rFonts w:ascii="Times New Roman" w:hAnsi="Times New Roman" w:cs="Times New Roman"/>
              <w:noProof/>
              <w:sz w:val="24"/>
              <w:szCs w:val="24"/>
            </w:rPr>
          </w:pPr>
          <w:hyperlink w:anchor="_Toc179803725" w:history="1">
            <w:r w:rsidRPr="008A160A">
              <w:rPr>
                <w:rStyle w:val="Hyperlink"/>
                <w:rFonts w:ascii="Times New Roman" w:hAnsi="Times New Roman" w:cs="Times New Roman"/>
                <w:noProof/>
                <w:sz w:val="24"/>
                <w:szCs w:val="24"/>
              </w:rPr>
              <w:t>4. Conclusion</w:t>
            </w:r>
            <w:r w:rsidRPr="008A160A">
              <w:rPr>
                <w:rFonts w:ascii="Times New Roman" w:hAnsi="Times New Roman" w:cs="Times New Roman"/>
                <w:noProof/>
                <w:webHidden/>
                <w:sz w:val="24"/>
                <w:szCs w:val="24"/>
              </w:rPr>
              <w:tab/>
            </w:r>
            <w:r w:rsidRPr="008A160A">
              <w:rPr>
                <w:rFonts w:ascii="Times New Roman" w:hAnsi="Times New Roman" w:cs="Times New Roman"/>
                <w:noProof/>
                <w:webHidden/>
                <w:sz w:val="24"/>
                <w:szCs w:val="24"/>
              </w:rPr>
              <w:fldChar w:fldCharType="begin"/>
            </w:r>
            <w:r w:rsidRPr="008A160A">
              <w:rPr>
                <w:rFonts w:ascii="Times New Roman" w:hAnsi="Times New Roman" w:cs="Times New Roman"/>
                <w:noProof/>
                <w:webHidden/>
                <w:sz w:val="24"/>
                <w:szCs w:val="24"/>
              </w:rPr>
              <w:instrText xml:space="preserve"> PAGEREF _Toc179803725 \h </w:instrText>
            </w:r>
            <w:r w:rsidRPr="008A160A">
              <w:rPr>
                <w:rFonts w:ascii="Times New Roman" w:hAnsi="Times New Roman" w:cs="Times New Roman"/>
                <w:noProof/>
                <w:webHidden/>
                <w:sz w:val="24"/>
                <w:szCs w:val="24"/>
              </w:rPr>
            </w:r>
            <w:r w:rsidRPr="008A160A">
              <w:rPr>
                <w:rFonts w:ascii="Times New Roman" w:hAnsi="Times New Roman" w:cs="Times New Roman"/>
                <w:noProof/>
                <w:webHidden/>
                <w:sz w:val="24"/>
                <w:szCs w:val="24"/>
              </w:rPr>
              <w:fldChar w:fldCharType="separate"/>
            </w:r>
            <w:r w:rsidRPr="008A160A">
              <w:rPr>
                <w:rFonts w:ascii="Times New Roman" w:hAnsi="Times New Roman" w:cs="Times New Roman"/>
                <w:noProof/>
                <w:webHidden/>
                <w:sz w:val="24"/>
                <w:szCs w:val="24"/>
              </w:rPr>
              <w:t>10</w:t>
            </w:r>
            <w:r w:rsidRPr="008A160A">
              <w:rPr>
                <w:rFonts w:ascii="Times New Roman" w:hAnsi="Times New Roman" w:cs="Times New Roman"/>
                <w:noProof/>
                <w:webHidden/>
                <w:sz w:val="24"/>
                <w:szCs w:val="24"/>
              </w:rPr>
              <w:fldChar w:fldCharType="end"/>
            </w:r>
          </w:hyperlink>
        </w:p>
        <w:p w14:paraId="546EF00B" w14:textId="1D6B475C" w:rsidR="008A160A" w:rsidRPr="008A160A" w:rsidRDefault="008A160A" w:rsidP="008A160A">
          <w:pPr>
            <w:pStyle w:val="TOC1"/>
            <w:tabs>
              <w:tab w:val="right" w:leader="dot" w:pos="9350"/>
            </w:tabs>
            <w:spacing w:line="360" w:lineRule="auto"/>
            <w:rPr>
              <w:rFonts w:ascii="Times New Roman" w:hAnsi="Times New Roman" w:cs="Times New Roman"/>
              <w:noProof/>
              <w:sz w:val="24"/>
              <w:szCs w:val="24"/>
            </w:rPr>
          </w:pPr>
          <w:hyperlink w:anchor="_Toc179803726" w:history="1">
            <w:r w:rsidRPr="008A160A">
              <w:rPr>
                <w:rStyle w:val="Hyperlink"/>
                <w:rFonts w:ascii="Times New Roman" w:hAnsi="Times New Roman" w:cs="Times New Roman"/>
                <w:noProof/>
                <w:sz w:val="24"/>
                <w:szCs w:val="24"/>
              </w:rPr>
              <w:t>Reference list</w:t>
            </w:r>
            <w:r w:rsidRPr="008A160A">
              <w:rPr>
                <w:rFonts w:ascii="Times New Roman" w:hAnsi="Times New Roman" w:cs="Times New Roman"/>
                <w:noProof/>
                <w:webHidden/>
                <w:sz w:val="24"/>
                <w:szCs w:val="24"/>
              </w:rPr>
              <w:tab/>
            </w:r>
            <w:r w:rsidRPr="008A160A">
              <w:rPr>
                <w:rFonts w:ascii="Times New Roman" w:hAnsi="Times New Roman" w:cs="Times New Roman"/>
                <w:noProof/>
                <w:webHidden/>
                <w:sz w:val="24"/>
                <w:szCs w:val="24"/>
              </w:rPr>
              <w:fldChar w:fldCharType="begin"/>
            </w:r>
            <w:r w:rsidRPr="008A160A">
              <w:rPr>
                <w:rFonts w:ascii="Times New Roman" w:hAnsi="Times New Roman" w:cs="Times New Roman"/>
                <w:noProof/>
                <w:webHidden/>
                <w:sz w:val="24"/>
                <w:szCs w:val="24"/>
              </w:rPr>
              <w:instrText xml:space="preserve"> PAGEREF _Toc179803726 \h </w:instrText>
            </w:r>
            <w:r w:rsidRPr="008A160A">
              <w:rPr>
                <w:rFonts w:ascii="Times New Roman" w:hAnsi="Times New Roman" w:cs="Times New Roman"/>
                <w:noProof/>
                <w:webHidden/>
                <w:sz w:val="24"/>
                <w:szCs w:val="24"/>
              </w:rPr>
            </w:r>
            <w:r w:rsidRPr="008A160A">
              <w:rPr>
                <w:rFonts w:ascii="Times New Roman" w:hAnsi="Times New Roman" w:cs="Times New Roman"/>
                <w:noProof/>
                <w:webHidden/>
                <w:sz w:val="24"/>
                <w:szCs w:val="24"/>
              </w:rPr>
              <w:fldChar w:fldCharType="separate"/>
            </w:r>
            <w:r w:rsidRPr="008A160A">
              <w:rPr>
                <w:rFonts w:ascii="Times New Roman" w:hAnsi="Times New Roman" w:cs="Times New Roman"/>
                <w:noProof/>
                <w:webHidden/>
                <w:sz w:val="24"/>
                <w:szCs w:val="24"/>
              </w:rPr>
              <w:t>11</w:t>
            </w:r>
            <w:r w:rsidRPr="008A160A">
              <w:rPr>
                <w:rFonts w:ascii="Times New Roman" w:hAnsi="Times New Roman" w:cs="Times New Roman"/>
                <w:noProof/>
                <w:webHidden/>
                <w:sz w:val="24"/>
                <w:szCs w:val="24"/>
              </w:rPr>
              <w:fldChar w:fldCharType="end"/>
            </w:r>
          </w:hyperlink>
        </w:p>
        <w:p w14:paraId="52FC45A9" w14:textId="3EFBB4EE" w:rsidR="00D33F20" w:rsidRPr="008A160A" w:rsidRDefault="00B94BB2" w:rsidP="008A160A">
          <w:pPr>
            <w:spacing w:line="360" w:lineRule="auto"/>
            <w:rPr>
              <w:rFonts w:ascii="Times New Roman" w:eastAsia="Times New Roman" w:hAnsi="Times New Roman" w:cs="Times New Roman"/>
              <w:sz w:val="24"/>
              <w:szCs w:val="24"/>
            </w:rPr>
          </w:pPr>
          <w:r w:rsidRPr="008A160A">
            <w:rPr>
              <w:rFonts w:ascii="Times New Roman" w:hAnsi="Times New Roman" w:cs="Times New Roman"/>
              <w:sz w:val="24"/>
              <w:szCs w:val="24"/>
            </w:rPr>
            <w:fldChar w:fldCharType="end"/>
          </w:r>
        </w:p>
      </w:sdtContent>
    </w:sdt>
    <w:p w14:paraId="3309346B" w14:textId="77777777" w:rsidR="00D33F20" w:rsidRPr="008A160A" w:rsidRDefault="00B94BB2" w:rsidP="00FF090D">
      <w:pPr>
        <w:spacing w:line="360" w:lineRule="auto"/>
        <w:rPr>
          <w:rFonts w:ascii="Times New Roman" w:eastAsia="Times New Roman" w:hAnsi="Times New Roman" w:cs="Times New Roman"/>
          <w:b/>
          <w:sz w:val="28"/>
          <w:szCs w:val="28"/>
        </w:rPr>
      </w:pPr>
      <w:r w:rsidRPr="008A160A">
        <w:rPr>
          <w:rFonts w:ascii="Times New Roman" w:hAnsi="Times New Roman" w:cs="Times New Roman"/>
        </w:rPr>
        <w:br w:type="page"/>
      </w:r>
    </w:p>
    <w:p w14:paraId="032CC66A" w14:textId="77777777" w:rsidR="00D33F20" w:rsidRPr="008A160A" w:rsidRDefault="00B94BB2" w:rsidP="00FF090D">
      <w:pPr>
        <w:pStyle w:val="Heading1"/>
        <w:shd w:val="clear" w:color="auto" w:fill="FFFFFF"/>
        <w:spacing w:line="360" w:lineRule="auto"/>
        <w:jc w:val="both"/>
      </w:pPr>
      <w:bookmarkStart w:id="3" w:name="_Toc179803706"/>
      <w:r w:rsidRPr="008A160A">
        <w:rPr>
          <w:color w:val="000000"/>
        </w:rPr>
        <w:lastRenderedPageBreak/>
        <w:t>1. Introduction</w:t>
      </w:r>
      <w:bookmarkEnd w:id="3"/>
    </w:p>
    <w:p w14:paraId="67C4864E" w14:textId="293C2432" w:rsidR="00D33F20" w:rsidRPr="008A160A" w:rsidRDefault="00B94BB2" w:rsidP="00FF090D">
      <w:pPr>
        <w:pBdr>
          <w:top w:val="nil"/>
          <w:left w:val="nil"/>
          <w:bottom w:val="nil"/>
          <w:right w:val="nil"/>
          <w:between w:val="nil"/>
        </w:pBdr>
        <w:shd w:val="clear" w:color="auto" w:fill="FFFFFF"/>
        <w:spacing w:line="360" w:lineRule="auto"/>
        <w:jc w:val="both"/>
        <w:rPr>
          <w:rFonts w:ascii="Times New Roman" w:eastAsia="Times New Roman" w:hAnsi="Times New Roman" w:cs="Times New Roman"/>
          <w:color w:val="000000"/>
          <w:sz w:val="24"/>
          <w:szCs w:val="24"/>
        </w:rPr>
      </w:pPr>
      <w:r w:rsidRPr="008A160A">
        <w:rPr>
          <w:rFonts w:ascii="Times New Roman" w:eastAsia="Times New Roman" w:hAnsi="Times New Roman" w:cs="Times New Roman"/>
          <w:color w:val="000000"/>
          <w:sz w:val="24"/>
          <w:szCs w:val="24"/>
        </w:rPr>
        <w:t xml:space="preserve">The report assigned here offers with a comparative assessment of the </w:t>
      </w:r>
      <w:r w:rsidR="008A160A" w:rsidRPr="008A160A">
        <w:rPr>
          <w:rFonts w:ascii="Times New Roman" w:eastAsia="Times New Roman" w:hAnsi="Times New Roman" w:cs="Times New Roman"/>
          <w:color w:val="000000"/>
          <w:sz w:val="24"/>
          <w:szCs w:val="24"/>
        </w:rPr>
        <w:t>fiscal management</w:t>
      </w:r>
      <w:r w:rsidRPr="008A160A">
        <w:rPr>
          <w:rFonts w:ascii="Times New Roman" w:eastAsia="Times New Roman" w:hAnsi="Times New Roman" w:cs="Times New Roman"/>
          <w:color w:val="000000"/>
          <w:sz w:val="24"/>
          <w:szCs w:val="24"/>
        </w:rPr>
        <w:t xml:space="preserve"> practices of Shangri-La Hotels and Premier Inn Hotels. It highlights their results in key areas including total revenue, market positions, growth opportunities and financial obligations to CSR. Thus, by presenting the </w:t>
      </w:r>
      <w:r w:rsidR="00A12B2A" w:rsidRPr="008A160A">
        <w:rPr>
          <w:rFonts w:ascii="Times New Roman" w:eastAsia="Times New Roman" w:hAnsi="Times New Roman" w:cs="Times New Roman"/>
          <w:color w:val="000000"/>
          <w:sz w:val="24"/>
          <w:szCs w:val="24"/>
        </w:rPr>
        <w:t xml:space="preserve">financial </w:t>
      </w:r>
      <w:r w:rsidRPr="008A160A">
        <w:rPr>
          <w:rFonts w:ascii="Times New Roman" w:eastAsia="Times New Roman" w:hAnsi="Times New Roman" w:cs="Times New Roman"/>
          <w:color w:val="000000"/>
          <w:sz w:val="24"/>
          <w:szCs w:val="24"/>
        </w:rPr>
        <w:t xml:space="preserve">data of </w:t>
      </w:r>
      <w:r w:rsidR="00A12B2A" w:rsidRPr="008A160A">
        <w:rPr>
          <w:rFonts w:ascii="Times New Roman" w:eastAsia="Times New Roman" w:hAnsi="Times New Roman" w:cs="Times New Roman"/>
          <w:color w:val="000000"/>
          <w:sz w:val="24"/>
          <w:szCs w:val="24"/>
        </w:rPr>
        <w:t xml:space="preserve">both the selected </w:t>
      </w:r>
      <w:r w:rsidRPr="008A160A">
        <w:rPr>
          <w:rFonts w:ascii="Times New Roman" w:eastAsia="Times New Roman" w:hAnsi="Times New Roman" w:cs="Times New Roman"/>
          <w:color w:val="000000"/>
          <w:sz w:val="24"/>
          <w:szCs w:val="24"/>
        </w:rPr>
        <w:t xml:space="preserve">companies from 2020 – 2023, the report will focus on the business models and strategies. These strategies will reveal the specific </w:t>
      </w:r>
      <w:r w:rsidR="008A160A" w:rsidRPr="008A160A">
        <w:rPr>
          <w:rFonts w:ascii="Times New Roman" w:eastAsia="Times New Roman" w:hAnsi="Times New Roman" w:cs="Times New Roman"/>
          <w:color w:val="000000"/>
          <w:sz w:val="24"/>
          <w:szCs w:val="24"/>
        </w:rPr>
        <w:t>fiscal management</w:t>
      </w:r>
      <w:r w:rsidR="00A12B2A" w:rsidRPr="008A160A">
        <w:rPr>
          <w:rFonts w:ascii="Times New Roman" w:eastAsia="Times New Roman" w:hAnsi="Times New Roman" w:cs="Times New Roman"/>
          <w:color w:val="000000"/>
          <w:sz w:val="24"/>
          <w:szCs w:val="24"/>
        </w:rPr>
        <w:t xml:space="preserve"> practices</w:t>
      </w:r>
      <w:r w:rsidRPr="008A160A">
        <w:rPr>
          <w:rFonts w:ascii="Times New Roman" w:eastAsia="Times New Roman" w:hAnsi="Times New Roman" w:cs="Times New Roman"/>
          <w:color w:val="000000"/>
          <w:sz w:val="24"/>
          <w:szCs w:val="24"/>
        </w:rPr>
        <w:t xml:space="preserve"> of the companies and contain suggestions that can contribute to their further enhancement.</w:t>
      </w:r>
    </w:p>
    <w:p w14:paraId="79614835" w14:textId="18366095" w:rsidR="00D33F20" w:rsidRPr="008A160A" w:rsidRDefault="00B94BB2" w:rsidP="00FF090D">
      <w:pPr>
        <w:pStyle w:val="Heading1"/>
        <w:spacing w:line="360" w:lineRule="auto"/>
        <w:rPr>
          <w:highlight w:val="yellow"/>
        </w:rPr>
      </w:pPr>
      <w:bookmarkStart w:id="4" w:name="_Toc179803707"/>
      <w:r w:rsidRPr="008A160A">
        <w:t xml:space="preserve">2. </w:t>
      </w:r>
      <w:r w:rsidR="008A160A" w:rsidRPr="008A160A">
        <w:t>Fiscal management</w:t>
      </w:r>
      <w:r w:rsidRPr="008A160A">
        <w:t xml:space="preserve"> strategies</w:t>
      </w:r>
      <w:bookmarkEnd w:id="4"/>
    </w:p>
    <w:p w14:paraId="241C2359" w14:textId="77777777" w:rsidR="00D33F20" w:rsidRPr="008A160A" w:rsidRDefault="00B94BB2" w:rsidP="00FF090D">
      <w:pPr>
        <w:pStyle w:val="Heading2"/>
        <w:spacing w:line="360" w:lineRule="auto"/>
      </w:pPr>
      <w:bookmarkStart w:id="5" w:name="_3whwml4" w:colFirst="0" w:colLast="0"/>
      <w:bookmarkStart w:id="6" w:name="_Toc179803708"/>
      <w:bookmarkEnd w:id="5"/>
      <w:r w:rsidRPr="008A160A">
        <w:t>2.1 Total revenue</w:t>
      </w:r>
      <w:bookmarkEnd w:id="6"/>
    </w:p>
    <w:p w14:paraId="6684DE2D" w14:textId="77777777" w:rsidR="00D33F20" w:rsidRPr="008A160A" w:rsidRDefault="00B94BB2" w:rsidP="00FF090D">
      <w:pPr>
        <w:pStyle w:val="Heading3"/>
        <w:spacing w:line="360" w:lineRule="auto"/>
      </w:pPr>
      <w:bookmarkStart w:id="7" w:name="_2bn6wsx" w:colFirst="0" w:colLast="0"/>
      <w:bookmarkStart w:id="8" w:name="_Toc179803709"/>
      <w:bookmarkEnd w:id="7"/>
      <w:r w:rsidRPr="008A160A">
        <w:t>2.1.1 Key revenues and costs</w:t>
      </w:r>
      <w:bookmarkEnd w:id="8"/>
    </w:p>
    <w:p w14:paraId="124C642E" w14:textId="77777777" w:rsidR="00D33F20" w:rsidRPr="008A160A" w:rsidRDefault="00B94BB2"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In the case of a comparison of total revenue between the Shangri-La Group and the Premier Inn Hotels, different revenue streams and allocations have been compared based on their annual reports spanning between 2020 and 2023. The key revenues and costs for Sangri-La Group include:</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D33F20" w:rsidRPr="008A160A" w14:paraId="4BF2C957" w14:textId="77777777">
        <w:trPr>
          <w:trHeight w:val="440"/>
        </w:trPr>
        <w:tc>
          <w:tcPr>
            <w:tcW w:w="1872" w:type="dxa"/>
            <w:vMerge w:val="restart"/>
            <w:shd w:val="clear" w:color="auto" w:fill="auto"/>
            <w:tcMar>
              <w:top w:w="100" w:type="dxa"/>
              <w:left w:w="100" w:type="dxa"/>
              <w:bottom w:w="100" w:type="dxa"/>
              <w:right w:w="100" w:type="dxa"/>
            </w:tcMar>
          </w:tcPr>
          <w:p w14:paraId="17ABE78B" w14:textId="77777777" w:rsidR="00D33F20" w:rsidRPr="008A160A" w:rsidRDefault="00B94BB2" w:rsidP="00FF090D">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8A160A">
              <w:rPr>
                <w:rFonts w:ascii="Times New Roman" w:eastAsia="Times New Roman" w:hAnsi="Times New Roman" w:cs="Times New Roman"/>
                <w:b/>
                <w:sz w:val="24"/>
                <w:szCs w:val="24"/>
              </w:rPr>
              <w:t>Key Revenue aspects</w:t>
            </w:r>
          </w:p>
        </w:tc>
        <w:tc>
          <w:tcPr>
            <w:tcW w:w="7488" w:type="dxa"/>
            <w:gridSpan w:val="4"/>
            <w:shd w:val="clear" w:color="auto" w:fill="auto"/>
            <w:tcMar>
              <w:top w:w="100" w:type="dxa"/>
              <w:left w:w="100" w:type="dxa"/>
              <w:bottom w:w="100" w:type="dxa"/>
              <w:right w:w="100" w:type="dxa"/>
            </w:tcMar>
          </w:tcPr>
          <w:p w14:paraId="38DE8721" w14:textId="77777777" w:rsidR="00D33F20" w:rsidRPr="008A160A" w:rsidRDefault="00B94BB2" w:rsidP="00FF090D">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8A160A">
              <w:rPr>
                <w:rFonts w:ascii="Times New Roman" w:eastAsia="Times New Roman" w:hAnsi="Times New Roman" w:cs="Times New Roman"/>
                <w:b/>
                <w:sz w:val="24"/>
                <w:szCs w:val="24"/>
              </w:rPr>
              <w:t>Costs (millions)</w:t>
            </w:r>
          </w:p>
        </w:tc>
      </w:tr>
      <w:tr w:rsidR="00D33F20" w:rsidRPr="008A160A" w14:paraId="66A32725" w14:textId="77777777">
        <w:trPr>
          <w:trHeight w:val="440"/>
        </w:trPr>
        <w:tc>
          <w:tcPr>
            <w:tcW w:w="1872" w:type="dxa"/>
            <w:vMerge/>
            <w:shd w:val="clear" w:color="auto" w:fill="auto"/>
            <w:tcMar>
              <w:top w:w="100" w:type="dxa"/>
              <w:left w:w="100" w:type="dxa"/>
              <w:bottom w:w="100" w:type="dxa"/>
              <w:right w:w="100" w:type="dxa"/>
            </w:tcMar>
          </w:tcPr>
          <w:p w14:paraId="3C22EBF7" w14:textId="77777777" w:rsidR="00D33F20" w:rsidRPr="008A160A" w:rsidRDefault="00D33F20" w:rsidP="00FF090D">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872" w:type="dxa"/>
            <w:shd w:val="clear" w:color="auto" w:fill="auto"/>
            <w:tcMar>
              <w:top w:w="100" w:type="dxa"/>
              <w:left w:w="100" w:type="dxa"/>
              <w:bottom w:w="100" w:type="dxa"/>
              <w:right w:w="100" w:type="dxa"/>
            </w:tcMar>
          </w:tcPr>
          <w:p w14:paraId="22C34902" w14:textId="77777777" w:rsidR="00D33F20" w:rsidRPr="008A160A" w:rsidRDefault="00B94BB2" w:rsidP="00FF090D">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8A160A">
              <w:rPr>
                <w:rFonts w:ascii="Times New Roman" w:eastAsia="Times New Roman" w:hAnsi="Times New Roman" w:cs="Times New Roman"/>
                <w:b/>
                <w:sz w:val="24"/>
                <w:szCs w:val="24"/>
              </w:rPr>
              <w:t>2020 (Sitecore, 2020)</w:t>
            </w:r>
          </w:p>
        </w:tc>
        <w:tc>
          <w:tcPr>
            <w:tcW w:w="1872" w:type="dxa"/>
            <w:shd w:val="clear" w:color="auto" w:fill="auto"/>
            <w:tcMar>
              <w:top w:w="100" w:type="dxa"/>
              <w:left w:w="100" w:type="dxa"/>
              <w:bottom w:w="100" w:type="dxa"/>
              <w:right w:w="100" w:type="dxa"/>
            </w:tcMar>
          </w:tcPr>
          <w:p w14:paraId="38D4A93E" w14:textId="42193251" w:rsidR="00D33F20" w:rsidRPr="008A160A" w:rsidRDefault="00B94BB2" w:rsidP="00FF090D">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8A160A">
              <w:rPr>
                <w:rFonts w:ascii="Times New Roman" w:eastAsia="Times New Roman" w:hAnsi="Times New Roman" w:cs="Times New Roman"/>
                <w:b/>
                <w:sz w:val="24"/>
                <w:szCs w:val="24"/>
              </w:rPr>
              <w:t>2021 (</w:t>
            </w:r>
            <w:r w:rsidR="00F30A80" w:rsidRPr="008A160A">
              <w:rPr>
                <w:rFonts w:ascii="Times New Roman" w:eastAsia="Times New Roman" w:hAnsi="Times New Roman" w:cs="Times New Roman"/>
                <w:b/>
                <w:sz w:val="24"/>
                <w:szCs w:val="24"/>
              </w:rPr>
              <w:t>Shangri-La, 2021</w:t>
            </w:r>
            <w:r w:rsidRPr="008A160A">
              <w:rPr>
                <w:rFonts w:ascii="Times New Roman" w:eastAsia="Times New Roman" w:hAnsi="Times New Roman" w:cs="Times New Roman"/>
                <w:b/>
                <w:sz w:val="24"/>
                <w:szCs w:val="24"/>
              </w:rPr>
              <w:t>)</w:t>
            </w:r>
          </w:p>
        </w:tc>
        <w:tc>
          <w:tcPr>
            <w:tcW w:w="1872" w:type="dxa"/>
            <w:shd w:val="clear" w:color="auto" w:fill="auto"/>
            <w:tcMar>
              <w:top w:w="100" w:type="dxa"/>
              <w:left w:w="100" w:type="dxa"/>
              <w:bottom w:w="100" w:type="dxa"/>
              <w:right w:w="100" w:type="dxa"/>
            </w:tcMar>
          </w:tcPr>
          <w:p w14:paraId="516D8F5B" w14:textId="77777777" w:rsidR="00D33F20" w:rsidRPr="008A160A" w:rsidRDefault="00B94BB2" w:rsidP="00FF090D">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8A160A">
              <w:rPr>
                <w:rFonts w:ascii="Times New Roman" w:eastAsia="Times New Roman" w:hAnsi="Times New Roman" w:cs="Times New Roman"/>
                <w:b/>
                <w:sz w:val="24"/>
                <w:szCs w:val="24"/>
              </w:rPr>
              <w:t>2022 (Sitecore, 2022)</w:t>
            </w:r>
          </w:p>
        </w:tc>
        <w:tc>
          <w:tcPr>
            <w:tcW w:w="1872" w:type="dxa"/>
            <w:shd w:val="clear" w:color="auto" w:fill="auto"/>
            <w:tcMar>
              <w:top w:w="100" w:type="dxa"/>
              <w:left w:w="100" w:type="dxa"/>
              <w:bottom w:w="100" w:type="dxa"/>
              <w:right w:w="100" w:type="dxa"/>
            </w:tcMar>
          </w:tcPr>
          <w:p w14:paraId="73217C1C" w14:textId="77777777" w:rsidR="00D33F20" w:rsidRPr="008A160A" w:rsidRDefault="00B94BB2" w:rsidP="00FF090D">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8A160A">
              <w:rPr>
                <w:rFonts w:ascii="Times New Roman" w:eastAsia="Times New Roman" w:hAnsi="Times New Roman" w:cs="Times New Roman"/>
                <w:b/>
                <w:sz w:val="24"/>
                <w:szCs w:val="24"/>
              </w:rPr>
              <w:t>2023 (Sitecore, 2023)</w:t>
            </w:r>
          </w:p>
        </w:tc>
      </w:tr>
      <w:tr w:rsidR="00D33F20" w:rsidRPr="008A160A" w14:paraId="7997B2A4" w14:textId="77777777">
        <w:tc>
          <w:tcPr>
            <w:tcW w:w="1872" w:type="dxa"/>
            <w:shd w:val="clear" w:color="auto" w:fill="auto"/>
            <w:tcMar>
              <w:top w:w="100" w:type="dxa"/>
              <w:left w:w="100" w:type="dxa"/>
              <w:bottom w:w="100" w:type="dxa"/>
              <w:right w:w="100" w:type="dxa"/>
            </w:tcMar>
          </w:tcPr>
          <w:p w14:paraId="1C21A2B7" w14:textId="77777777" w:rsidR="00D33F20" w:rsidRPr="008A160A" w:rsidRDefault="00B94BB2" w:rsidP="00FF090D">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Consolidated revenue</w:t>
            </w:r>
          </w:p>
        </w:tc>
        <w:tc>
          <w:tcPr>
            <w:tcW w:w="1872" w:type="dxa"/>
            <w:shd w:val="clear" w:color="auto" w:fill="auto"/>
            <w:tcMar>
              <w:top w:w="100" w:type="dxa"/>
              <w:left w:w="100" w:type="dxa"/>
              <w:bottom w:w="100" w:type="dxa"/>
              <w:right w:w="100" w:type="dxa"/>
            </w:tcMar>
          </w:tcPr>
          <w:p w14:paraId="516C0C03" w14:textId="77777777" w:rsidR="00D33F20" w:rsidRPr="008A160A" w:rsidRDefault="00B94BB2" w:rsidP="008A160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1033.4</w:t>
            </w:r>
          </w:p>
        </w:tc>
        <w:tc>
          <w:tcPr>
            <w:tcW w:w="1872" w:type="dxa"/>
            <w:shd w:val="clear" w:color="auto" w:fill="auto"/>
            <w:tcMar>
              <w:top w:w="100" w:type="dxa"/>
              <w:left w:w="100" w:type="dxa"/>
              <w:bottom w:w="100" w:type="dxa"/>
              <w:right w:w="100" w:type="dxa"/>
            </w:tcMar>
          </w:tcPr>
          <w:p w14:paraId="3915BE82" w14:textId="77777777" w:rsidR="00D33F20" w:rsidRPr="008A160A" w:rsidRDefault="00B94BB2" w:rsidP="008A160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1241</w:t>
            </w:r>
          </w:p>
        </w:tc>
        <w:tc>
          <w:tcPr>
            <w:tcW w:w="1872" w:type="dxa"/>
            <w:shd w:val="clear" w:color="auto" w:fill="auto"/>
            <w:tcMar>
              <w:top w:w="100" w:type="dxa"/>
              <w:left w:w="100" w:type="dxa"/>
              <w:bottom w:w="100" w:type="dxa"/>
              <w:right w:w="100" w:type="dxa"/>
            </w:tcMar>
          </w:tcPr>
          <w:p w14:paraId="123A5EE4" w14:textId="77777777" w:rsidR="00D33F20" w:rsidRPr="008A160A" w:rsidRDefault="00B94BB2" w:rsidP="008A160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1462</w:t>
            </w:r>
          </w:p>
        </w:tc>
        <w:tc>
          <w:tcPr>
            <w:tcW w:w="1872" w:type="dxa"/>
            <w:shd w:val="clear" w:color="auto" w:fill="auto"/>
            <w:tcMar>
              <w:top w:w="100" w:type="dxa"/>
              <w:left w:w="100" w:type="dxa"/>
              <w:bottom w:w="100" w:type="dxa"/>
              <w:right w:w="100" w:type="dxa"/>
            </w:tcMar>
          </w:tcPr>
          <w:p w14:paraId="64570640" w14:textId="77777777" w:rsidR="00D33F20" w:rsidRPr="008A160A" w:rsidRDefault="00B94BB2" w:rsidP="008A160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2141</w:t>
            </w:r>
          </w:p>
        </w:tc>
      </w:tr>
      <w:tr w:rsidR="00D33F20" w:rsidRPr="008A160A" w14:paraId="3AA0012D" w14:textId="77777777">
        <w:tc>
          <w:tcPr>
            <w:tcW w:w="1872" w:type="dxa"/>
            <w:shd w:val="clear" w:color="auto" w:fill="auto"/>
            <w:tcMar>
              <w:top w:w="100" w:type="dxa"/>
              <w:left w:w="100" w:type="dxa"/>
              <w:bottom w:w="100" w:type="dxa"/>
              <w:right w:w="100" w:type="dxa"/>
            </w:tcMar>
          </w:tcPr>
          <w:p w14:paraId="4BAD4546" w14:textId="77777777" w:rsidR="00D33F20" w:rsidRPr="008A160A" w:rsidRDefault="00B94BB2" w:rsidP="00FF090D">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“EBITDA of the Company and its subsidiaries”</w:t>
            </w:r>
          </w:p>
        </w:tc>
        <w:tc>
          <w:tcPr>
            <w:tcW w:w="1872" w:type="dxa"/>
            <w:shd w:val="clear" w:color="auto" w:fill="auto"/>
            <w:tcMar>
              <w:top w:w="100" w:type="dxa"/>
              <w:left w:w="100" w:type="dxa"/>
              <w:bottom w:w="100" w:type="dxa"/>
              <w:right w:w="100" w:type="dxa"/>
            </w:tcMar>
          </w:tcPr>
          <w:p w14:paraId="51476678" w14:textId="77777777" w:rsidR="00D33F20" w:rsidRPr="008A160A" w:rsidRDefault="00B94BB2" w:rsidP="008A160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84.9</w:t>
            </w:r>
          </w:p>
        </w:tc>
        <w:tc>
          <w:tcPr>
            <w:tcW w:w="1872" w:type="dxa"/>
            <w:shd w:val="clear" w:color="auto" w:fill="auto"/>
            <w:tcMar>
              <w:top w:w="100" w:type="dxa"/>
              <w:left w:w="100" w:type="dxa"/>
              <w:bottom w:w="100" w:type="dxa"/>
              <w:right w:w="100" w:type="dxa"/>
            </w:tcMar>
          </w:tcPr>
          <w:p w14:paraId="3B32F3D8" w14:textId="77777777" w:rsidR="00D33F20" w:rsidRPr="008A160A" w:rsidRDefault="00B94BB2" w:rsidP="008A160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132.8</w:t>
            </w:r>
          </w:p>
        </w:tc>
        <w:tc>
          <w:tcPr>
            <w:tcW w:w="1872" w:type="dxa"/>
            <w:shd w:val="clear" w:color="auto" w:fill="auto"/>
            <w:tcMar>
              <w:top w:w="100" w:type="dxa"/>
              <w:left w:w="100" w:type="dxa"/>
              <w:bottom w:w="100" w:type="dxa"/>
              <w:right w:w="100" w:type="dxa"/>
            </w:tcMar>
          </w:tcPr>
          <w:p w14:paraId="2CC16EAD" w14:textId="77777777" w:rsidR="00D33F20" w:rsidRPr="008A160A" w:rsidRDefault="00B94BB2" w:rsidP="008A160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174.4</w:t>
            </w:r>
          </w:p>
        </w:tc>
        <w:tc>
          <w:tcPr>
            <w:tcW w:w="1872" w:type="dxa"/>
            <w:shd w:val="clear" w:color="auto" w:fill="auto"/>
            <w:tcMar>
              <w:top w:w="100" w:type="dxa"/>
              <w:left w:w="100" w:type="dxa"/>
              <w:bottom w:w="100" w:type="dxa"/>
              <w:right w:w="100" w:type="dxa"/>
            </w:tcMar>
          </w:tcPr>
          <w:p w14:paraId="13BFA816" w14:textId="77777777" w:rsidR="00D33F20" w:rsidRPr="008A160A" w:rsidRDefault="00B94BB2" w:rsidP="008A160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522.2</w:t>
            </w:r>
          </w:p>
        </w:tc>
      </w:tr>
      <w:tr w:rsidR="00D33F20" w:rsidRPr="008A160A" w14:paraId="0A0E35FE" w14:textId="77777777">
        <w:tc>
          <w:tcPr>
            <w:tcW w:w="1872" w:type="dxa"/>
            <w:shd w:val="clear" w:color="auto" w:fill="auto"/>
            <w:tcMar>
              <w:top w:w="100" w:type="dxa"/>
              <w:left w:w="100" w:type="dxa"/>
              <w:bottom w:w="100" w:type="dxa"/>
              <w:right w:w="100" w:type="dxa"/>
            </w:tcMar>
          </w:tcPr>
          <w:p w14:paraId="2759E321" w14:textId="77777777" w:rsidR="00D33F20" w:rsidRPr="008A160A" w:rsidRDefault="00B94BB2" w:rsidP="00FF090D">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Total profit</w:t>
            </w:r>
          </w:p>
        </w:tc>
        <w:tc>
          <w:tcPr>
            <w:tcW w:w="1872" w:type="dxa"/>
            <w:shd w:val="clear" w:color="auto" w:fill="auto"/>
            <w:tcMar>
              <w:top w:w="100" w:type="dxa"/>
              <w:left w:w="100" w:type="dxa"/>
              <w:bottom w:w="100" w:type="dxa"/>
              <w:right w:w="100" w:type="dxa"/>
            </w:tcMar>
          </w:tcPr>
          <w:p w14:paraId="3E6B4347" w14:textId="77777777" w:rsidR="00D33F20" w:rsidRPr="008A160A" w:rsidRDefault="00B94BB2" w:rsidP="008A160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460.2</w:t>
            </w:r>
          </w:p>
        </w:tc>
        <w:tc>
          <w:tcPr>
            <w:tcW w:w="1872" w:type="dxa"/>
            <w:shd w:val="clear" w:color="auto" w:fill="auto"/>
            <w:tcMar>
              <w:top w:w="100" w:type="dxa"/>
              <w:left w:w="100" w:type="dxa"/>
              <w:bottom w:w="100" w:type="dxa"/>
              <w:right w:w="100" w:type="dxa"/>
            </w:tcMar>
          </w:tcPr>
          <w:p w14:paraId="3400CFEA" w14:textId="77777777" w:rsidR="00D33F20" w:rsidRPr="008A160A" w:rsidRDefault="00B94BB2" w:rsidP="008A160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290.6</w:t>
            </w:r>
          </w:p>
        </w:tc>
        <w:tc>
          <w:tcPr>
            <w:tcW w:w="1872" w:type="dxa"/>
            <w:shd w:val="clear" w:color="auto" w:fill="auto"/>
            <w:tcMar>
              <w:top w:w="100" w:type="dxa"/>
              <w:left w:w="100" w:type="dxa"/>
              <w:bottom w:w="100" w:type="dxa"/>
              <w:right w:w="100" w:type="dxa"/>
            </w:tcMar>
          </w:tcPr>
          <w:p w14:paraId="1E3504AC" w14:textId="77777777" w:rsidR="00D33F20" w:rsidRPr="008A160A" w:rsidRDefault="00B94BB2" w:rsidP="008A160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158.5</w:t>
            </w:r>
          </w:p>
        </w:tc>
        <w:tc>
          <w:tcPr>
            <w:tcW w:w="1872" w:type="dxa"/>
            <w:shd w:val="clear" w:color="auto" w:fill="auto"/>
            <w:tcMar>
              <w:top w:w="100" w:type="dxa"/>
              <w:left w:w="100" w:type="dxa"/>
              <w:bottom w:w="100" w:type="dxa"/>
              <w:right w:w="100" w:type="dxa"/>
            </w:tcMar>
          </w:tcPr>
          <w:p w14:paraId="73010AF4" w14:textId="77777777" w:rsidR="00D33F20" w:rsidRPr="008A160A" w:rsidRDefault="00B94BB2" w:rsidP="008A160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184.1</w:t>
            </w:r>
          </w:p>
        </w:tc>
      </w:tr>
      <w:tr w:rsidR="00D33F20" w:rsidRPr="008A160A" w14:paraId="22D1B2A0" w14:textId="77777777">
        <w:tc>
          <w:tcPr>
            <w:tcW w:w="1872" w:type="dxa"/>
            <w:shd w:val="clear" w:color="auto" w:fill="auto"/>
            <w:tcMar>
              <w:top w:w="100" w:type="dxa"/>
              <w:left w:w="100" w:type="dxa"/>
              <w:bottom w:w="100" w:type="dxa"/>
              <w:right w:w="100" w:type="dxa"/>
            </w:tcMar>
          </w:tcPr>
          <w:p w14:paraId="5E3A14C8" w14:textId="77777777" w:rsidR="00D33F20" w:rsidRPr="008A160A" w:rsidRDefault="00B94BB2" w:rsidP="00FF090D">
            <w:pPr>
              <w:widowControl w:val="0"/>
              <w:spacing w:line="360" w:lineRule="auto"/>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Net assets per share</w:t>
            </w:r>
          </w:p>
        </w:tc>
        <w:tc>
          <w:tcPr>
            <w:tcW w:w="1872" w:type="dxa"/>
            <w:shd w:val="clear" w:color="auto" w:fill="auto"/>
            <w:tcMar>
              <w:top w:w="100" w:type="dxa"/>
              <w:left w:w="100" w:type="dxa"/>
              <w:bottom w:w="100" w:type="dxa"/>
              <w:right w:w="100" w:type="dxa"/>
            </w:tcMar>
          </w:tcPr>
          <w:p w14:paraId="753C2FBE" w14:textId="77777777" w:rsidR="00D33F20" w:rsidRPr="008A160A" w:rsidRDefault="00B94BB2" w:rsidP="008A160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6,061.6</w:t>
            </w:r>
          </w:p>
        </w:tc>
        <w:tc>
          <w:tcPr>
            <w:tcW w:w="1872" w:type="dxa"/>
            <w:shd w:val="clear" w:color="auto" w:fill="auto"/>
            <w:tcMar>
              <w:top w:w="100" w:type="dxa"/>
              <w:left w:w="100" w:type="dxa"/>
              <w:bottom w:w="100" w:type="dxa"/>
              <w:right w:w="100" w:type="dxa"/>
            </w:tcMar>
          </w:tcPr>
          <w:p w14:paraId="21008C3A" w14:textId="77777777" w:rsidR="00D33F20" w:rsidRPr="008A160A" w:rsidRDefault="00B94BB2" w:rsidP="008A160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5,864.3</w:t>
            </w:r>
          </w:p>
        </w:tc>
        <w:tc>
          <w:tcPr>
            <w:tcW w:w="1872" w:type="dxa"/>
            <w:shd w:val="clear" w:color="auto" w:fill="auto"/>
            <w:tcMar>
              <w:top w:w="100" w:type="dxa"/>
              <w:left w:w="100" w:type="dxa"/>
              <w:bottom w:w="100" w:type="dxa"/>
              <w:right w:w="100" w:type="dxa"/>
            </w:tcMar>
          </w:tcPr>
          <w:p w14:paraId="2D105ED2" w14:textId="77777777" w:rsidR="00D33F20" w:rsidRPr="008A160A" w:rsidRDefault="00B94BB2" w:rsidP="008A160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5,254.0</w:t>
            </w:r>
          </w:p>
        </w:tc>
        <w:tc>
          <w:tcPr>
            <w:tcW w:w="1872" w:type="dxa"/>
            <w:shd w:val="clear" w:color="auto" w:fill="auto"/>
            <w:tcMar>
              <w:top w:w="100" w:type="dxa"/>
              <w:left w:w="100" w:type="dxa"/>
              <w:bottom w:w="100" w:type="dxa"/>
              <w:right w:w="100" w:type="dxa"/>
            </w:tcMar>
          </w:tcPr>
          <w:p w14:paraId="68125848" w14:textId="77777777" w:rsidR="00D33F20" w:rsidRPr="008A160A" w:rsidRDefault="00B94BB2" w:rsidP="008A160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5,222.4</w:t>
            </w:r>
          </w:p>
        </w:tc>
      </w:tr>
    </w:tbl>
    <w:p w14:paraId="61BE7040" w14:textId="52879A10" w:rsidR="00D33F20" w:rsidRPr="008A160A" w:rsidRDefault="00B94BB2" w:rsidP="00FF090D">
      <w:pPr>
        <w:spacing w:line="360" w:lineRule="auto"/>
        <w:jc w:val="center"/>
        <w:rPr>
          <w:rFonts w:ascii="Times New Roman" w:eastAsia="Times New Roman" w:hAnsi="Times New Roman" w:cs="Times New Roman"/>
          <w:b/>
          <w:sz w:val="24"/>
          <w:szCs w:val="24"/>
        </w:rPr>
      </w:pPr>
      <w:r w:rsidRPr="008A160A">
        <w:rPr>
          <w:rFonts w:ascii="Times New Roman" w:eastAsia="Times New Roman" w:hAnsi="Times New Roman" w:cs="Times New Roman"/>
          <w:b/>
          <w:sz w:val="24"/>
          <w:szCs w:val="24"/>
        </w:rPr>
        <w:t xml:space="preserve">Table 1: Key Financials for </w:t>
      </w:r>
      <w:r w:rsidR="00F30A80" w:rsidRPr="008A160A">
        <w:rPr>
          <w:rFonts w:ascii="Times New Roman" w:eastAsia="Times New Roman" w:hAnsi="Times New Roman" w:cs="Times New Roman"/>
          <w:b/>
          <w:sz w:val="24"/>
          <w:szCs w:val="24"/>
        </w:rPr>
        <w:t>Shangri-La</w:t>
      </w:r>
      <w:r w:rsidRPr="008A160A">
        <w:rPr>
          <w:rFonts w:ascii="Times New Roman" w:eastAsia="Times New Roman" w:hAnsi="Times New Roman" w:cs="Times New Roman"/>
          <w:b/>
          <w:sz w:val="24"/>
          <w:szCs w:val="24"/>
        </w:rPr>
        <w:t xml:space="preserve"> Hotels</w:t>
      </w:r>
    </w:p>
    <w:p w14:paraId="31581CD1" w14:textId="77777777" w:rsidR="00D33F20" w:rsidRPr="008A160A" w:rsidRDefault="00B94BB2"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The key revenues and costs of Premier Inn include:</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D33F20" w:rsidRPr="008A160A" w14:paraId="530022CB" w14:textId="77777777">
        <w:trPr>
          <w:trHeight w:val="440"/>
        </w:trPr>
        <w:tc>
          <w:tcPr>
            <w:tcW w:w="1872" w:type="dxa"/>
            <w:vMerge w:val="restart"/>
            <w:shd w:val="clear" w:color="auto" w:fill="auto"/>
            <w:tcMar>
              <w:top w:w="100" w:type="dxa"/>
              <w:left w:w="100" w:type="dxa"/>
              <w:bottom w:w="100" w:type="dxa"/>
              <w:right w:w="100" w:type="dxa"/>
            </w:tcMar>
          </w:tcPr>
          <w:p w14:paraId="1C565452" w14:textId="77777777" w:rsidR="00D33F20" w:rsidRPr="008A160A" w:rsidRDefault="00B94BB2" w:rsidP="00FF090D">
            <w:pPr>
              <w:widowControl w:val="0"/>
              <w:spacing w:line="360" w:lineRule="auto"/>
              <w:jc w:val="center"/>
              <w:rPr>
                <w:rFonts w:ascii="Times New Roman" w:eastAsia="Times New Roman" w:hAnsi="Times New Roman" w:cs="Times New Roman"/>
                <w:b/>
                <w:sz w:val="24"/>
                <w:szCs w:val="24"/>
              </w:rPr>
            </w:pPr>
            <w:r w:rsidRPr="008A160A">
              <w:rPr>
                <w:rFonts w:ascii="Times New Roman" w:eastAsia="Times New Roman" w:hAnsi="Times New Roman" w:cs="Times New Roman"/>
                <w:b/>
                <w:sz w:val="24"/>
                <w:szCs w:val="24"/>
              </w:rPr>
              <w:lastRenderedPageBreak/>
              <w:t>Key Revenue aspects</w:t>
            </w:r>
          </w:p>
        </w:tc>
        <w:tc>
          <w:tcPr>
            <w:tcW w:w="7488" w:type="dxa"/>
            <w:gridSpan w:val="4"/>
            <w:shd w:val="clear" w:color="auto" w:fill="auto"/>
            <w:tcMar>
              <w:top w:w="100" w:type="dxa"/>
              <w:left w:w="100" w:type="dxa"/>
              <w:bottom w:w="100" w:type="dxa"/>
              <w:right w:w="100" w:type="dxa"/>
            </w:tcMar>
          </w:tcPr>
          <w:p w14:paraId="36ED91D3" w14:textId="77777777" w:rsidR="00D33F20" w:rsidRPr="008A160A" w:rsidRDefault="00B94BB2" w:rsidP="00FF090D">
            <w:pPr>
              <w:widowControl w:val="0"/>
              <w:spacing w:line="360" w:lineRule="auto"/>
              <w:jc w:val="center"/>
              <w:rPr>
                <w:rFonts w:ascii="Times New Roman" w:eastAsia="Times New Roman" w:hAnsi="Times New Roman" w:cs="Times New Roman"/>
                <w:b/>
                <w:sz w:val="24"/>
                <w:szCs w:val="24"/>
              </w:rPr>
            </w:pPr>
            <w:r w:rsidRPr="008A160A">
              <w:rPr>
                <w:rFonts w:ascii="Times New Roman" w:eastAsia="Times New Roman" w:hAnsi="Times New Roman" w:cs="Times New Roman"/>
                <w:b/>
                <w:sz w:val="24"/>
                <w:szCs w:val="24"/>
              </w:rPr>
              <w:t>Costs (millions)</w:t>
            </w:r>
          </w:p>
        </w:tc>
      </w:tr>
      <w:tr w:rsidR="00D33F20" w:rsidRPr="008A160A" w14:paraId="78D80BFD" w14:textId="77777777">
        <w:trPr>
          <w:trHeight w:val="440"/>
        </w:trPr>
        <w:tc>
          <w:tcPr>
            <w:tcW w:w="1872" w:type="dxa"/>
            <w:vMerge/>
            <w:shd w:val="clear" w:color="auto" w:fill="auto"/>
            <w:tcMar>
              <w:top w:w="100" w:type="dxa"/>
              <w:left w:w="100" w:type="dxa"/>
              <w:bottom w:w="100" w:type="dxa"/>
              <w:right w:w="100" w:type="dxa"/>
            </w:tcMar>
          </w:tcPr>
          <w:p w14:paraId="4743A91A" w14:textId="77777777" w:rsidR="00D33F20" w:rsidRPr="008A160A" w:rsidRDefault="00D33F20" w:rsidP="00FF090D">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872" w:type="dxa"/>
            <w:shd w:val="clear" w:color="auto" w:fill="auto"/>
            <w:tcMar>
              <w:top w:w="100" w:type="dxa"/>
              <w:left w:w="100" w:type="dxa"/>
              <w:bottom w:w="100" w:type="dxa"/>
              <w:right w:w="100" w:type="dxa"/>
            </w:tcMar>
          </w:tcPr>
          <w:p w14:paraId="09BB1EBE" w14:textId="77777777" w:rsidR="00D33F20" w:rsidRPr="008A160A" w:rsidRDefault="00B94BB2" w:rsidP="00FF090D">
            <w:pPr>
              <w:widowControl w:val="0"/>
              <w:spacing w:line="360" w:lineRule="auto"/>
              <w:jc w:val="center"/>
              <w:rPr>
                <w:rFonts w:ascii="Times New Roman" w:eastAsia="Times New Roman" w:hAnsi="Times New Roman" w:cs="Times New Roman"/>
                <w:b/>
                <w:sz w:val="24"/>
                <w:szCs w:val="24"/>
              </w:rPr>
            </w:pPr>
            <w:r w:rsidRPr="008A160A">
              <w:rPr>
                <w:rFonts w:ascii="Times New Roman" w:eastAsia="Times New Roman" w:hAnsi="Times New Roman" w:cs="Times New Roman"/>
                <w:b/>
                <w:sz w:val="24"/>
                <w:szCs w:val="24"/>
              </w:rPr>
              <w:t>2020 (Whitbread Plc, 2020)</w:t>
            </w:r>
          </w:p>
        </w:tc>
        <w:tc>
          <w:tcPr>
            <w:tcW w:w="1872" w:type="dxa"/>
            <w:shd w:val="clear" w:color="auto" w:fill="auto"/>
            <w:tcMar>
              <w:top w:w="100" w:type="dxa"/>
              <w:left w:w="100" w:type="dxa"/>
              <w:bottom w:w="100" w:type="dxa"/>
              <w:right w:w="100" w:type="dxa"/>
            </w:tcMar>
          </w:tcPr>
          <w:p w14:paraId="6A971FC2" w14:textId="77777777" w:rsidR="00D33F20" w:rsidRPr="008A160A" w:rsidRDefault="00B94BB2" w:rsidP="00FF090D">
            <w:pPr>
              <w:widowControl w:val="0"/>
              <w:spacing w:line="360" w:lineRule="auto"/>
              <w:jc w:val="center"/>
              <w:rPr>
                <w:rFonts w:ascii="Times New Roman" w:eastAsia="Times New Roman" w:hAnsi="Times New Roman" w:cs="Times New Roman"/>
                <w:b/>
                <w:sz w:val="24"/>
                <w:szCs w:val="24"/>
              </w:rPr>
            </w:pPr>
            <w:r w:rsidRPr="008A160A">
              <w:rPr>
                <w:rFonts w:ascii="Times New Roman" w:eastAsia="Times New Roman" w:hAnsi="Times New Roman" w:cs="Times New Roman"/>
                <w:b/>
                <w:sz w:val="24"/>
                <w:szCs w:val="24"/>
              </w:rPr>
              <w:t>2021 (Whitbread Plc, 2021)</w:t>
            </w:r>
          </w:p>
        </w:tc>
        <w:tc>
          <w:tcPr>
            <w:tcW w:w="1872" w:type="dxa"/>
            <w:shd w:val="clear" w:color="auto" w:fill="auto"/>
            <w:tcMar>
              <w:top w:w="100" w:type="dxa"/>
              <w:left w:w="100" w:type="dxa"/>
              <w:bottom w:w="100" w:type="dxa"/>
              <w:right w:w="100" w:type="dxa"/>
            </w:tcMar>
          </w:tcPr>
          <w:p w14:paraId="42AA5348" w14:textId="77777777" w:rsidR="00D33F20" w:rsidRPr="008A160A" w:rsidRDefault="00B94BB2" w:rsidP="00FF090D">
            <w:pPr>
              <w:widowControl w:val="0"/>
              <w:spacing w:line="360" w:lineRule="auto"/>
              <w:jc w:val="center"/>
              <w:rPr>
                <w:rFonts w:ascii="Times New Roman" w:eastAsia="Times New Roman" w:hAnsi="Times New Roman" w:cs="Times New Roman"/>
                <w:b/>
                <w:sz w:val="24"/>
                <w:szCs w:val="24"/>
              </w:rPr>
            </w:pPr>
            <w:r w:rsidRPr="008A160A">
              <w:rPr>
                <w:rFonts w:ascii="Times New Roman" w:eastAsia="Times New Roman" w:hAnsi="Times New Roman" w:cs="Times New Roman"/>
                <w:b/>
                <w:sz w:val="24"/>
                <w:szCs w:val="24"/>
              </w:rPr>
              <w:t>2022 (Whitbread Plc, 2022)</w:t>
            </w:r>
          </w:p>
        </w:tc>
        <w:tc>
          <w:tcPr>
            <w:tcW w:w="1872" w:type="dxa"/>
            <w:shd w:val="clear" w:color="auto" w:fill="auto"/>
            <w:tcMar>
              <w:top w:w="100" w:type="dxa"/>
              <w:left w:w="100" w:type="dxa"/>
              <w:bottom w:w="100" w:type="dxa"/>
              <w:right w:w="100" w:type="dxa"/>
            </w:tcMar>
          </w:tcPr>
          <w:p w14:paraId="1B49CA06" w14:textId="77777777" w:rsidR="00D33F20" w:rsidRPr="008A160A" w:rsidRDefault="00B94BB2" w:rsidP="00FF090D">
            <w:pPr>
              <w:widowControl w:val="0"/>
              <w:spacing w:line="360" w:lineRule="auto"/>
              <w:jc w:val="center"/>
              <w:rPr>
                <w:rFonts w:ascii="Times New Roman" w:eastAsia="Times New Roman" w:hAnsi="Times New Roman" w:cs="Times New Roman"/>
                <w:b/>
                <w:sz w:val="24"/>
                <w:szCs w:val="24"/>
              </w:rPr>
            </w:pPr>
            <w:r w:rsidRPr="008A160A">
              <w:rPr>
                <w:rFonts w:ascii="Times New Roman" w:eastAsia="Times New Roman" w:hAnsi="Times New Roman" w:cs="Times New Roman"/>
                <w:b/>
                <w:sz w:val="24"/>
                <w:szCs w:val="24"/>
              </w:rPr>
              <w:t>2023 (Whitbread Plc, 2023)</w:t>
            </w:r>
          </w:p>
        </w:tc>
      </w:tr>
      <w:tr w:rsidR="00D33F20" w:rsidRPr="008A160A" w14:paraId="6356BD52" w14:textId="77777777">
        <w:tc>
          <w:tcPr>
            <w:tcW w:w="1872" w:type="dxa"/>
            <w:shd w:val="clear" w:color="auto" w:fill="auto"/>
            <w:tcMar>
              <w:top w:w="100" w:type="dxa"/>
              <w:left w:w="100" w:type="dxa"/>
              <w:bottom w:w="100" w:type="dxa"/>
              <w:right w:w="100" w:type="dxa"/>
            </w:tcMar>
          </w:tcPr>
          <w:p w14:paraId="1350D183" w14:textId="77777777" w:rsidR="00D33F20" w:rsidRPr="008A160A" w:rsidRDefault="00B94BB2" w:rsidP="00FF090D">
            <w:pPr>
              <w:widowControl w:val="0"/>
              <w:spacing w:line="360" w:lineRule="auto"/>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Consolidated revenue</w:t>
            </w:r>
          </w:p>
        </w:tc>
        <w:tc>
          <w:tcPr>
            <w:tcW w:w="1872" w:type="dxa"/>
            <w:shd w:val="clear" w:color="auto" w:fill="auto"/>
            <w:tcMar>
              <w:top w:w="100" w:type="dxa"/>
              <w:left w:w="100" w:type="dxa"/>
              <w:bottom w:w="100" w:type="dxa"/>
              <w:right w:w="100" w:type="dxa"/>
            </w:tcMar>
          </w:tcPr>
          <w:p w14:paraId="1E8257F2" w14:textId="77777777" w:rsidR="00D33F20" w:rsidRPr="008A160A" w:rsidRDefault="00B94BB2" w:rsidP="00AA0896">
            <w:pPr>
              <w:widowControl w:val="0"/>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£2,072</w:t>
            </w:r>
          </w:p>
        </w:tc>
        <w:tc>
          <w:tcPr>
            <w:tcW w:w="1872" w:type="dxa"/>
            <w:shd w:val="clear" w:color="auto" w:fill="auto"/>
            <w:tcMar>
              <w:top w:w="100" w:type="dxa"/>
              <w:left w:w="100" w:type="dxa"/>
              <w:bottom w:w="100" w:type="dxa"/>
              <w:right w:w="100" w:type="dxa"/>
            </w:tcMar>
          </w:tcPr>
          <w:p w14:paraId="0974B217" w14:textId="77777777" w:rsidR="00D33F20" w:rsidRPr="008A160A" w:rsidRDefault="00B94BB2" w:rsidP="00AA0896">
            <w:pPr>
              <w:widowControl w:val="0"/>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£590</w:t>
            </w:r>
          </w:p>
        </w:tc>
        <w:tc>
          <w:tcPr>
            <w:tcW w:w="1872" w:type="dxa"/>
            <w:shd w:val="clear" w:color="auto" w:fill="auto"/>
            <w:tcMar>
              <w:top w:w="100" w:type="dxa"/>
              <w:left w:w="100" w:type="dxa"/>
              <w:bottom w:w="100" w:type="dxa"/>
              <w:right w:w="100" w:type="dxa"/>
            </w:tcMar>
          </w:tcPr>
          <w:p w14:paraId="5CE0C14B" w14:textId="77777777" w:rsidR="00D33F20" w:rsidRPr="008A160A" w:rsidRDefault="00B94BB2" w:rsidP="00AA0896">
            <w:pPr>
              <w:widowControl w:val="0"/>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£1,703.4</w:t>
            </w:r>
          </w:p>
        </w:tc>
        <w:tc>
          <w:tcPr>
            <w:tcW w:w="1872" w:type="dxa"/>
            <w:shd w:val="clear" w:color="auto" w:fill="auto"/>
            <w:tcMar>
              <w:top w:w="100" w:type="dxa"/>
              <w:left w:w="100" w:type="dxa"/>
              <w:bottom w:w="100" w:type="dxa"/>
              <w:right w:w="100" w:type="dxa"/>
            </w:tcMar>
          </w:tcPr>
          <w:p w14:paraId="35644924" w14:textId="77777777" w:rsidR="00D33F20" w:rsidRPr="008A160A" w:rsidRDefault="00B94BB2" w:rsidP="00AA0896">
            <w:pPr>
              <w:widowControl w:val="0"/>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£2,625</w:t>
            </w:r>
          </w:p>
        </w:tc>
      </w:tr>
      <w:tr w:rsidR="00D33F20" w:rsidRPr="008A160A" w14:paraId="1C72EC7A" w14:textId="77777777">
        <w:tc>
          <w:tcPr>
            <w:tcW w:w="1872" w:type="dxa"/>
            <w:shd w:val="clear" w:color="auto" w:fill="auto"/>
            <w:tcMar>
              <w:top w:w="100" w:type="dxa"/>
              <w:left w:w="100" w:type="dxa"/>
              <w:bottom w:w="100" w:type="dxa"/>
              <w:right w:w="100" w:type="dxa"/>
            </w:tcMar>
          </w:tcPr>
          <w:p w14:paraId="11A9EB6D" w14:textId="77777777" w:rsidR="00D33F20" w:rsidRPr="008A160A" w:rsidRDefault="00B94BB2" w:rsidP="00FF090D">
            <w:pPr>
              <w:widowControl w:val="0"/>
              <w:spacing w:line="360" w:lineRule="auto"/>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“EBITDA of the Company and its subsidiaries”</w:t>
            </w:r>
          </w:p>
        </w:tc>
        <w:tc>
          <w:tcPr>
            <w:tcW w:w="1872" w:type="dxa"/>
            <w:shd w:val="clear" w:color="auto" w:fill="auto"/>
            <w:tcMar>
              <w:top w:w="100" w:type="dxa"/>
              <w:left w:w="100" w:type="dxa"/>
              <w:bottom w:w="100" w:type="dxa"/>
              <w:right w:w="100" w:type="dxa"/>
            </w:tcMar>
          </w:tcPr>
          <w:p w14:paraId="3EB97902" w14:textId="77777777" w:rsidR="00D33F20" w:rsidRPr="008A160A" w:rsidRDefault="00B94BB2" w:rsidP="00AA0896">
            <w:pPr>
              <w:widowControl w:val="0"/>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£358</w:t>
            </w:r>
          </w:p>
        </w:tc>
        <w:tc>
          <w:tcPr>
            <w:tcW w:w="1872" w:type="dxa"/>
            <w:shd w:val="clear" w:color="auto" w:fill="auto"/>
            <w:tcMar>
              <w:top w:w="100" w:type="dxa"/>
              <w:left w:w="100" w:type="dxa"/>
              <w:bottom w:w="100" w:type="dxa"/>
              <w:right w:w="100" w:type="dxa"/>
            </w:tcMar>
          </w:tcPr>
          <w:p w14:paraId="6C641558" w14:textId="77777777" w:rsidR="00D33F20" w:rsidRPr="008A160A" w:rsidRDefault="00B94BB2" w:rsidP="00AA0896">
            <w:pPr>
              <w:widowControl w:val="0"/>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£487</w:t>
            </w:r>
          </w:p>
        </w:tc>
        <w:tc>
          <w:tcPr>
            <w:tcW w:w="1872" w:type="dxa"/>
            <w:shd w:val="clear" w:color="auto" w:fill="auto"/>
            <w:tcMar>
              <w:top w:w="100" w:type="dxa"/>
              <w:left w:w="100" w:type="dxa"/>
              <w:bottom w:w="100" w:type="dxa"/>
              <w:right w:w="100" w:type="dxa"/>
            </w:tcMar>
          </w:tcPr>
          <w:p w14:paraId="5693C615" w14:textId="77777777" w:rsidR="00D33F20" w:rsidRPr="008A160A" w:rsidRDefault="00B94BB2" w:rsidP="00AA0896">
            <w:pPr>
              <w:widowControl w:val="0"/>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£58.2</w:t>
            </w:r>
          </w:p>
        </w:tc>
        <w:tc>
          <w:tcPr>
            <w:tcW w:w="1872" w:type="dxa"/>
            <w:shd w:val="clear" w:color="auto" w:fill="auto"/>
            <w:tcMar>
              <w:top w:w="100" w:type="dxa"/>
              <w:left w:w="100" w:type="dxa"/>
              <w:bottom w:w="100" w:type="dxa"/>
              <w:right w:w="100" w:type="dxa"/>
            </w:tcMar>
          </w:tcPr>
          <w:p w14:paraId="7E22E9DE" w14:textId="77777777" w:rsidR="00D33F20" w:rsidRPr="008A160A" w:rsidRDefault="00B94BB2" w:rsidP="00AA0896">
            <w:pPr>
              <w:widowControl w:val="0"/>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£375</w:t>
            </w:r>
          </w:p>
        </w:tc>
      </w:tr>
      <w:tr w:rsidR="00D33F20" w:rsidRPr="008A160A" w14:paraId="729029E6" w14:textId="77777777">
        <w:tc>
          <w:tcPr>
            <w:tcW w:w="1872" w:type="dxa"/>
            <w:shd w:val="clear" w:color="auto" w:fill="auto"/>
            <w:tcMar>
              <w:top w:w="100" w:type="dxa"/>
              <w:left w:w="100" w:type="dxa"/>
              <w:bottom w:w="100" w:type="dxa"/>
              <w:right w:w="100" w:type="dxa"/>
            </w:tcMar>
          </w:tcPr>
          <w:p w14:paraId="7FE6BD7D" w14:textId="77777777" w:rsidR="00D33F20" w:rsidRPr="008A160A" w:rsidRDefault="00B94BB2" w:rsidP="00FF090D">
            <w:pPr>
              <w:widowControl w:val="0"/>
              <w:spacing w:line="360" w:lineRule="auto"/>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Total profit</w:t>
            </w:r>
          </w:p>
        </w:tc>
        <w:tc>
          <w:tcPr>
            <w:tcW w:w="1872" w:type="dxa"/>
            <w:shd w:val="clear" w:color="auto" w:fill="auto"/>
            <w:tcMar>
              <w:top w:w="100" w:type="dxa"/>
              <w:left w:w="100" w:type="dxa"/>
              <w:bottom w:w="100" w:type="dxa"/>
              <w:right w:w="100" w:type="dxa"/>
            </w:tcMar>
          </w:tcPr>
          <w:p w14:paraId="520054F4" w14:textId="77777777" w:rsidR="00D33F20" w:rsidRPr="008A160A" w:rsidRDefault="00B94BB2" w:rsidP="00AA0896">
            <w:pPr>
              <w:widowControl w:val="0"/>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£487</w:t>
            </w:r>
          </w:p>
        </w:tc>
        <w:tc>
          <w:tcPr>
            <w:tcW w:w="1872" w:type="dxa"/>
            <w:shd w:val="clear" w:color="auto" w:fill="auto"/>
            <w:tcMar>
              <w:top w:w="100" w:type="dxa"/>
              <w:left w:w="100" w:type="dxa"/>
              <w:bottom w:w="100" w:type="dxa"/>
              <w:right w:w="100" w:type="dxa"/>
            </w:tcMar>
          </w:tcPr>
          <w:p w14:paraId="71C7E7E2" w14:textId="77777777" w:rsidR="00D33F20" w:rsidRPr="008A160A" w:rsidRDefault="00B94BB2" w:rsidP="00AA0896">
            <w:pPr>
              <w:widowControl w:val="0"/>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£635</w:t>
            </w:r>
          </w:p>
        </w:tc>
        <w:tc>
          <w:tcPr>
            <w:tcW w:w="1872" w:type="dxa"/>
            <w:shd w:val="clear" w:color="auto" w:fill="auto"/>
            <w:tcMar>
              <w:top w:w="100" w:type="dxa"/>
              <w:left w:w="100" w:type="dxa"/>
              <w:bottom w:w="100" w:type="dxa"/>
              <w:right w:w="100" w:type="dxa"/>
            </w:tcMar>
          </w:tcPr>
          <w:p w14:paraId="1D17C1BD" w14:textId="77777777" w:rsidR="00D33F20" w:rsidRPr="008A160A" w:rsidRDefault="00B94BB2" w:rsidP="00AA0896">
            <w:pPr>
              <w:widowControl w:val="0"/>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w:t>
            </w:r>
          </w:p>
        </w:tc>
        <w:tc>
          <w:tcPr>
            <w:tcW w:w="1872" w:type="dxa"/>
            <w:shd w:val="clear" w:color="auto" w:fill="auto"/>
            <w:tcMar>
              <w:top w:w="100" w:type="dxa"/>
              <w:left w:w="100" w:type="dxa"/>
              <w:bottom w:w="100" w:type="dxa"/>
              <w:right w:w="100" w:type="dxa"/>
            </w:tcMar>
          </w:tcPr>
          <w:p w14:paraId="33703438" w14:textId="77777777" w:rsidR="00D33F20" w:rsidRPr="008A160A" w:rsidRDefault="00B94BB2" w:rsidP="00AA0896">
            <w:pPr>
              <w:widowControl w:val="0"/>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w:t>
            </w:r>
          </w:p>
        </w:tc>
      </w:tr>
      <w:tr w:rsidR="00D33F20" w:rsidRPr="008A160A" w14:paraId="3A11B61D" w14:textId="77777777">
        <w:tc>
          <w:tcPr>
            <w:tcW w:w="1872" w:type="dxa"/>
            <w:shd w:val="clear" w:color="auto" w:fill="auto"/>
            <w:tcMar>
              <w:top w:w="100" w:type="dxa"/>
              <w:left w:w="100" w:type="dxa"/>
              <w:bottom w:w="100" w:type="dxa"/>
              <w:right w:w="100" w:type="dxa"/>
            </w:tcMar>
          </w:tcPr>
          <w:p w14:paraId="1FA4496E" w14:textId="77777777" w:rsidR="00D33F20" w:rsidRPr="008A160A" w:rsidRDefault="00B94BB2" w:rsidP="00FF090D">
            <w:pPr>
              <w:widowControl w:val="0"/>
              <w:spacing w:line="360" w:lineRule="auto"/>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Net assets</w:t>
            </w:r>
          </w:p>
        </w:tc>
        <w:tc>
          <w:tcPr>
            <w:tcW w:w="1872" w:type="dxa"/>
            <w:shd w:val="clear" w:color="auto" w:fill="auto"/>
            <w:tcMar>
              <w:top w:w="100" w:type="dxa"/>
              <w:left w:w="100" w:type="dxa"/>
              <w:bottom w:w="100" w:type="dxa"/>
              <w:right w:w="100" w:type="dxa"/>
            </w:tcMar>
          </w:tcPr>
          <w:p w14:paraId="7CA1B196" w14:textId="77777777" w:rsidR="00D33F20" w:rsidRPr="008A160A" w:rsidRDefault="00B94BB2" w:rsidP="00AA0896">
            <w:pPr>
              <w:widowControl w:val="0"/>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£4,031</w:t>
            </w:r>
          </w:p>
        </w:tc>
        <w:tc>
          <w:tcPr>
            <w:tcW w:w="1872" w:type="dxa"/>
            <w:shd w:val="clear" w:color="auto" w:fill="auto"/>
            <w:tcMar>
              <w:top w:w="100" w:type="dxa"/>
              <w:left w:w="100" w:type="dxa"/>
              <w:bottom w:w="100" w:type="dxa"/>
              <w:right w:w="100" w:type="dxa"/>
            </w:tcMar>
          </w:tcPr>
          <w:p w14:paraId="6226C346" w14:textId="77777777" w:rsidR="00D33F20" w:rsidRPr="008A160A" w:rsidRDefault="00B94BB2" w:rsidP="00AA0896">
            <w:pPr>
              <w:widowControl w:val="0"/>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£3,834.1</w:t>
            </w:r>
          </w:p>
        </w:tc>
        <w:tc>
          <w:tcPr>
            <w:tcW w:w="1872" w:type="dxa"/>
            <w:shd w:val="clear" w:color="auto" w:fill="auto"/>
            <w:tcMar>
              <w:top w:w="100" w:type="dxa"/>
              <w:left w:w="100" w:type="dxa"/>
              <w:bottom w:w="100" w:type="dxa"/>
              <w:right w:w="100" w:type="dxa"/>
            </w:tcMar>
          </w:tcPr>
          <w:p w14:paraId="041E30F8" w14:textId="77777777" w:rsidR="00D33F20" w:rsidRPr="008A160A" w:rsidRDefault="00B94BB2" w:rsidP="00AA0896">
            <w:pPr>
              <w:widowControl w:val="0"/>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£4,119</w:t>
            </w:r>
          </w:p>
        </w:tc>
        <w:tc>
          <w:tcPr>
            <w:tcW w:w="1872" w:type="dxa"/>
            <w:shd w:val="clear" w:color="auto" w:fill="auto"/>
            <w:tcMar>
              <w:top w:w="100" w:type="dxa"/>
              <w:left w:w="100" w:type="dxa"/>
              <w:bottom w:w="100" w:type="dxa"/>
              <w:right w:w="100" w:type="dxa"/>
            </w:tcMar>
          </w:tcPr>
          <w:p w14:paraId="15495A16" w14:textId="77777777" w:rsidR="00D33F20" w:rsidRPr="008A160A" w:rsidRDefault="00B94BB2" w:rsidP="00AA0896">
            <w:pPr>
              <w:widowControl w:val="0"/>
              <w:spacing w:line="360" w:lineRule="auto"/>
              <w:jc w:val="center"/>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£4,111.4</w:t>
            </w:r>
          </w:p>
        </w:tc>
      </w:tr>
    </w:tbl>
    <w:p w14:paraId="5484523F" w14:textId="77777777" w:rsidR="00D33F20" w:rsidRPr="008A160A" w:rsidRDefault="00B94BB2" w:rsidP="00FF090D">
      <w:pPr>
        <w:spacing w:line="360" w:lineRule="auto"/>
        <w:jc w:val="center"/>
        <w:rPr>
          <w:rFonts w:ascii="Times New Roman" w:eastAsia="Times New Roman" w:hAnsi="Times New Roman" w:cs="Times New Roman"/>
          <w:b/>
          <w:sz w:val="24"/>
          <w:szCs w:val="24"/>
        </w:rPr>
      </w:pPr>
      <w:r w:rsidRPr="008A160A">
        <w:rPr>
          <w:rFonts w:ascii="Times New Roman" w:eastAsia="Times New Roman" w:hAnsi="Times New Roman" w:cs="Times New Roman"/>
          <w:b/>
          <w:sz w:val="24"/>
          <w:szCs w:val="24"/>
        </w:rPr>
        <w:t>Table 2: Key Financials for Premier Inn Hotels</w:t>
      </w:r>
    </w:p>
    <w:p w14:paraId="7D8EDF83" w14:textId="2C7D2035" w:rsidR="00D33F20" w:rsidRPr="008A160A" w:rsidRDefault="00B94BB2"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Based on the key revenue and cost analysis of the two hotel groups, it can be said that consolidated profits have increased over the years for both companies. However, for Shangri-La Group the profit has increased gradually while for Premier Inn Hotels, profits reduced in 2021 due to the pandemic scenario and then a gradual rise was seen. In the case of EBITDA profit before tax as well, the profit has gradually increased in the case of Shangri-La Group while reducing overall for Premier Inn Hotels</w:t>
      </w:r>
      <w:r w:rsidR="00FF090D" w:rsidRPr="008A160A">
        <w:rPr>
          <w:rFonts w:ascii="Times New Roman" w:eastAsia="Times New Roman" w:hAnsi="Times New Roman" w:cs="Times New Roman"/>
          <w:sz w:val="24"/>
          <w:szCs w:val="24"/>
        </w:rPr>
        <w:t xml:space="preserve"> (Whiteboard, 2023)</w:t>
      </w:r>
      <w:r w:rsidRPr="008A160A">
        <w:rPr>
          <w:rFonts w:ascii="Times New Roman" w:eastAsia="Times New Roman" w:hAnsi="Times New Roman" w:cs="Times New Roman"/>
          <w:sz w:val="24"/>
          <w:szCs w:val="24"/>
        </w:rPr>
        <w:t>. It can be said that the maintenance of genuine care practices incorporated at the time of the pandemic might have maintained the value of the company operations (</w:t>
      </w:r>
      <w:proofErr w:type="spellStart"/>
      <w:r w:rsidR="00A47D3E" w:rsidRPr="008A160A">
        <w:rPr>
          <w:rFonts w:ascii="Times New Roman" w:eastAsia="Times New Roman" w:hAnsi="Times New Roman" w:cs="Times New Roman"/>
          <w:sz w:val="24"/>
          <w:szCs w:val="24"/>
        </w:rPr>
        <w:t>Kembauw</w:t>
      </w:r>
      <w:proofErr w:type="spellEnd"/>
      <w:r w:rsidR="00A47D3E" w:rsidRPr="008A160A">
        <w:rPr>
          <w:rFonts w:ascii="Times New Roman" w:eastAsia="Times New Roman" w:hAnsi="Times New Roman" w:cs="Times New Roman"/>
          <w:sz w:val="24"/>
          <w:szCs w:val="24"/>
        </w:rPr>
        <w:t xml:space="preserve"> </w:t>
      </w:r>
      <w:r w:rsidR="00A47D3E" w:rsidRPr="008A160A">
        <w:rPr>
          <w:rFonts w:ascii="Times New Roman" w:eastAsia="Times New Roman" w:hAnsi="Times New Roman" w:cs="Times New Roman"/>
          <w:i/>
          <w:iCs/>
          <w:sz w:val="24"/>
          <w:szCs w:val="24"/>
        </w:rPr>
        <w:t>et al.,</w:t>
      </w:r>
      <w:r w:rsidR="00A47D3E" w:rsidRPr="008A160A">
        <w:rPr>
          <w:rFonts w:ascii="Times New Roman" w:eastAsia="Times New Roman" w:hAnsi="Times New Roman" w:cs="Times New Roman"/>
          <w:sz w:val="24"/>
          <w:szCs w:val="24"/>
        </w:rPr>
        <w:t xml:space="preserve"> 2020</w:t>
      </w:r>
      <w:r w:rsidRPr="008A160A">
        <w:rPr>
          <w:rFonts w:ascii="Times New Roman" w:eastAsia="Times New Roman" w:hAnsi="Times New Roman" w:cs="Times New Roman"/>
          <w:sz w:val="24"/>
          <w:szCs w:val="24"/>
        </w:rPr>
        <w:t>). Thus, the company's revenue streams have been able to maintain a steady pace.</w:t>
      </w:r>
    </w:p>
    <w:p w14:paraId="6D21A2B1" w14:textId="77777777" w:rsidR="00D33F20" w:rsidRPr="008A160A" w:rsidRDefault="00B94BB2" w:rsidP="00FF090D">
      <w:pPr>
        <w:pStyle w:val="Heading3"/>
        <w:spacing w:line="360" w:lineRule="auto"/>
      </w:pPr>
      <w:bookmarkStart w:id="9" w:name="_qsh70q" w:colFirst="0" w:colLast="0"/>
      <w:bookmarkStart w:id="10" w:name="_Toc179803710"/>
      <w:bookmarkEnd w:id="9"/>
      <w:r w:rsidRPr="008A160A">
        <w:lastRenderedPageBreak/>
        <w:t>2.1.2 Revenue trends</w:t>
      </w:r>
      <w:bookmarkEnd w:id="10"/>
    </w:p>
    <w:p w14:paraId="3E6B551D" w14:textId="77777777" w:rsidR="00D33F20" w:rsidRPr="008A160A" w:rsidRDefault="00B94BB2" w:rsidP="00AA0896">
      <w:pPr>
        <w:spacing w:line="360" w:lineRule="auto"/>
        <w:jc w:val="center"/>
        <w:rPr>
          <w:rFonts w:ascii="Times New Roman" w:eastAsia="Times New Roman" w:hAnsi="Times New Roman" w:cs="Times New Roman"/>
          <w:b/>
          <w:sz w:val="24"/>
          <w:szCs w:val="24"/>
        </w:rPr>
      </w:pPr>
      <w:r w:rsidRPr="008A160A">
        <w:rPr>
          <w:rFonts w:ascii="Times New Roman" w:eastAsia="Times New Roman" w:hAnsi="Times New Roman" w:cs="Times New Roman"/>
          <w:b/>
          <w:noProof/>
          <w:sz w:val="24"/>
          <w:szCs w:val="24"/>
        </w:rPr>
        <w:drawing>
          <wp:inline distT="114300" distB="114300" distL="114300" distR="114300" wp14:anchorId="356E52C9" wp14:editId="57E47C7D">
            <wp:extent cx="4777740" cy="2659380"/>
            <wp:effectExtent l="76200" t="76200" r="137160" b="14097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4777740" cy="26593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AD1A45" w14:textId="77777777" w:rsidR="00D33F20" w:rsidRPr="008A160A" w:rsidRDefault="00B94BB2" w:rsidP="00FF090D">
      <w:pPr>
        <w:spacing w:line="360" w:lineRule="auto"/>
        <w:jc w:val="center"/>
        <w:rPr>
          <w:rFonts w:ascii="Times New Roman" w:eastAsia="Times New Roman" w:hAnsi="Times New Roman" w:cs="Times New Roman"/>
          <w:b/>
          <w:sz w:val="24"/>
          <w:szCs w:val="24"/>
        </w:rPr>
      </w:pPr>
      <w:r w:rsidRPr="008A160A">
        <w:rPr>
          <w:rFonts w:ascii="Times New Roman" w:eastAsia="Times New Roman" w:hAnsi="Times New Roman" w:cs="Times New Roman"/>
          <w:b/>
          <w:sz w:val="24"/>
          <w:szCs w:val="24"/>
        </w:rPr>
        <w:t>Figure 1: Total revenue trends of the Shangri-La Group and the Premier Inn Hotels</w:t>
      </w:r>
    </w:p>
    <w:p w14:paraId="00F4B132" w14:textId="77777777" w:rsidR="00D33F20" w:rsidRPr="008A160A" w:rsidRDefault="00B94BB2"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The comparison between total revenue trends regarding the two companies shows that the total revenue of Shangri-La Group has been gradually increasing since 2020. However, due to the pandemic, the total revenue of Premier Inn Hotels has significantly fallen and then gradually risen. In both cases, the total revenue has increased within the three years of operation. Situational change in customer services to ensure its validity is essential to retain a steady pace of profit in the hospitality industry (Ali </w:t>
      </w:r>
      <w:r w:rsidRPr="008A160A">
        <w:rPr>
          <w:rFonts w:ascii="Times New Roman" w:eastAsia="Times New Roman" w:hAnsi="Times New Roman" w:cs="Times New Roman"/>
          <w:i/>
          <w:sz w:val="24"/>
          <w:szCs w:val="24"/>
        </w:rPr>
        <w:t>et al.,</w:t>
      </w:r>
      <w:r w:rsidRPr="008A160A">
        <w:rPr>
          <w:rFonts w:ascii="Times New Roman" w:eastAsia="Times New Roman" w:hAnsi="Times New Roman" w:cs="Times New Roman"/>
          <w:sz w:val="24"/>
          <w:szCs w:val="24"/>
        </w:rPr>
        <w:t xml:space="preserve"> 2021). Therefore, it can be said that Shangri-La Group performed better in customer service than Premier Inn during the pandemic period.</w:t>
      </w:r>
    </w:p>
    <w:p w14:paraId="463E6F21" w14:textId="77777777" w:rsidR="00D33F20" w:rsidRPr="008A160A" w:rsidRDefault="00B94BB2" w:rsidP="00FF090D">
      <w:pPr>
        <w:pStyle w:val="Heading3"/>
        <w:spacing w:line="360" w:lineRule="auto"/>
      </w:pPr>
      <w:bookmarkStart w:id="11" w:name="_3as4poj" w:colFirst="0" w:colLast="0"/>
      <w:bookmarkStart w:id="12" w:name="_Toc179803711"/>
      <w:bookmarkEnd w:id="11"/>
      <w:r w:rsidRPr="008A160A">
        <w:t>2.1.3 Revenue sources</w:t>
      </w:r>
      <w:bookmarkEnd w:id="12"/>
    </w:p>
    <w:p w14:paraId="643A2605" w14:textId="4DF40124" w:rsidR="00D33F20" w:rsidRPr="008A160A" w:rsidRDefault="00B94BB2"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The main revenue sources of Shangri-La Group’s operations include cash obtained from previous operations, net cash from operating activities, lease payments, cash from associates, bank loans and proceeds from bonds (Sitecore, 2023). On the other </w:t>
      </w:r>
      <w:r w:rsidR="00FF090D" w:rsidRPr="008A160A">
        <w:rPr>
          <w:rFonts w:ascii="Times New Roman" w:eastAsia="Times New Roman" w:hAnsi="Times New Roman" w:cs="Times New Roman"/>
          <w:sz w:val="24"/>
          <w:szCs w:val="24"/>
        </w:rPr>
        <w:t>hand,</w:t>
      </w:r>
      <w:r w:rsidRPr="008A160A">
        <w:rPr>
          <w:rFonts w:ascii="Times New Roman" w:eastAsia="Times New Roman" w:hAnsi="Times New Roman" w:cs="Times New Roman"/>
          <w:sz w:val="24"/>
          <w:szCs w:val="24"/>
        </w:rPr>
        <w:t xml:space="preserve"> revenue sources of Premier Inn Hotels include freehold backing, adjusted accounting practices property transactions and existing shareholders and investors (Whitbread Plc, 2023).</w:t>
      </w:r>
    </w:p>
    <w:p w14:paraId="25D17BBD" w14:textId="77777777" w:rsidR="00D33F20" w:rsidRPr="008A160A" w:rsidRDefault="00B94BB2" w:rsidP="00FF090D">
      <w:pPr>
        <w:pStyle w:val="Heading3"/>
        <w:spacing w:line="360" w:lineRule="auto"/>
      </w:pPr>
      <w:bookmarkStart w:id="13" w:name="_1pxezwc" w:colFirst="0" w:colLast="0"/>
      <w:bookmarkStart w:id="14" w:name="_Toc179803712"/>
      <w:bookmarkEnd w:id="13"/>
      <w:r w:rsidRPr="008A160A">
        <w:t>2.1.4 Factors driving revenue growth/decline</w:t>
      </w:r>
      <w:bookmarkEnd w:id="14"/>
    </w:p>
    <w:p w14:paraId="7084C70B" w14:textId="2598430F" w:rsidR="00D33F20" w:rsidRPr="008A160A" w:rsidRDefault="00B94BB2"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The strategic management of the Shangri-La Group has mainly driven the success regarding constantly increasing profit generation for the company. The increasing occupancy rates due to the high-end hospitality service of the company is the main driver of its revenue growth (</w:t>
      </w:r>
      <w:proofErr w:type="spellStart"/>
      <w:r w:rsidRPr="008A160A">
        <w:rPr>
          <w:rFonts w:ascii="Times New Roman" w:eastAsia="Times New Roman" w:hAnsi="Times New Roman" w:cs="Times New Roman"/>
          <w:sz w:val="24"/>
          <w:szCs w:val="24"/>
        </w:rPr>
        <w:t>Alhemeiri</w:t>
      </w:r>
      <w:proofErr w:type="spellEnd"/>
      <w:r w:rsidRPr="008A160A">
        <w:rPr>
          <w:rFonts w:ascii="Times New Roman" w:eastAsia="Times New Roman" w:hAnsi="Times New Roman" w:cs="Times New Roman"/>
          <w:sz w:val="24"/>
          <w:szCs w:val="24"/>
        </w:rPr>
        <w:t xml:space="preserve"> </w:t>
      </w:r>
      <w:r w:rsidRPr="008A160A">
        <w:rPr>
          <w:rFonts w:ascii="Times New Roman" w:eastAsia="Times New Roman" w:hAnsi="Times New Roman" w:cs="Times New Roman"/>
          <w:i/>
          <w:iCs/>
          <w:sz w:val="24"/>
          <w:szCs w:val="24"/>
        </w:rPr>
        <w:t>et al</w:t>
      </w:r>
      <w:r w:rsidRPr="008A160A">
        <w:rPr>
          <w:rFonts w:ascii="Times New Roman" w:eastAsia="Times New Roman" w:hAnsi="Times New Roman" w:cs="Times New Roman"/>
          <w:sz w:val="24"/>
          <w:szCs w:val="24"/>
        </w:rPr>
        <w:t xml:space="preserve">., 2024). On the other hand, the closure of all the hotel-related services of Premier Inn and the </w:t>
      </w:r>
      <w:r w:rsidRPr="008A160A">
        <w:rPr>
          <w:rFonts w:ascii="Times New Roman" w:eastAsia="Times New Roman" w:hAnsi="Times New Roman" w:cs="Times New Roman"/>
          <w:sz w:val="24"/>
          <w:szCs w:val="24"/>
        </w:rPr>
        <w:lastRenderedPageBreak/>
        <w:t xml:space="preserve">Whitbread group has resulted in a reduction of profit generation for the company during the pandemic which was recovered later (Premier Inn Hotels Ltd, 2024). Thus, despite of the similar situations faced, the validity of operations regarding the environment made the difference as a factor. </w:t>
      </w:r>
    </w:p>
    <w:p w14:paraId="30D4D27B" w14:textId="77777777" w:rsidR="00D33F20" w:rsidRPr="008A160A" w:rsidRDefault="00B94BB2" w:rsidP="00FF090D">
      <w:pPr>
        <w:pStyle w:val="Heading2"/>
        <w:spacing w:line="360" w:lineRule="auto"/>
      </w:pPr>
      <w:bookmarkStart w:id="15" w:name="_49x2ik5" w:colFirst="0" w:colLast="0"/>
      <w:bookmarkStart w:id="16" w:name="_Toc179803713"/>
      <w:bookmarkEnd w:id="15"/>
      <w:r w:rsidRPr="008A160A">
        <w:t>2.2 Market position</w:t>
      </w:r>
      <w:bookmarkEnd w:id="16"/>
    </w:p>
    <w:p w14:paraId="6F9B784C" w14:textId="77777777" w:rsidR="00D33F20" w:rsidRPr="008A160A" w:rsidRDefault="00B94BB2" w:rsidP="00FF090D">
      <w:pPr>
        <w:pStyle w:val="Heading3"/>
        <w:spacing w:line="360" w:lineRule="auto"/>
      </w:pPr>
      <w:bookmarkStart w:id="17" w:name="_2p2csry" w:colFirst="0" w:colLast="0"/>
      <w:bookmarkStart w:id="18" w:name="_Toc179803714"/>
      <w:bookmarkEnd w:id="17"/>
      <w:r w:rsidRPr="008A160A">
        <w:t>2.2.1 Market Share</w:t>
      </w:r>
      <w:bookmarkEnd w:id="18"/>
    </w:p>
    <w:p w14:paraId="3A62DD9E" w14:textId="77777777" w:rsidR="00D33F20" w:rsidRPr="008A160A" w:rsidRDefault="00B94BB2" w:rsidP="00FF090D">
      <w:pPr>
        <w:spacing w:line="360" w:lineRule="auto"/>
        <w:jc w:val="both"/>
        <w:rPr>
          <w:rFonts w:ascii="Times New Roman" w:eastAsia="Times New Roman" w:hAnsi="Times New Roman" w:cs="Times New Roman"/>
        </w:rPr>
      </w:pPr>
      <w:r w:rsidRPr="008A160A">
        <w:rPr>
          <w:rFonts w:ascii="Times New Roman" w:eastAsia="Times New Roman" w:hAnsi="Times New Roman" w:cs="Times New Roman"/>
          <w:sz w:val="24"/>
          <w:szCs w:val="24"/>
        </w:rPr>
        <w:t>The Premier Inn Group has obtained about 12% of the total UK hospitality industry share in the market (Whitbread, 2024b). However, in comparison, the total market share of Shangri-La Group cannot be determined.</w:t>
      </w:r>
    </w:p>
    <w:p w14:paraId="7DDCC059" w14:textId="77777777" w:rsidR="00D33F20" w:rsidRPr="008A160A" w:rsidRDefault="00B94BB2" w:rsidP="00FF090D">
      <w:pPr>
        <w:pStyle w:val="Heading3"/>
        <w:spacing w:line="360" w:lineRule="auto"/>
      </w:pPr>
      <w:bookmarkStart w:id="19" w:name="_147n2zr" w:colFirst="0" w:colLast="0"/>
      <w:bookmarkStart w:id="20" w:name="_Toc179803715"/>
      <w:bookmarkEnd w:id="19"/>
      <w:r w:rsidRPr="008A160A">
        <w:t>2.2.2 Customer demographics</w:t>
      </w:r>
      <w:bookmarkEnd w:id="20"/>
    </w:p>
    <w:p w14:paraId="18CC2140" w14:textId="5C97CF5C" w:rsidR="00D33F20" w:rsidRPr="008A160A" w:rsidRDefault="00B94BB2"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In terms of customer demographics, the Shangri-La Group targets mainly business-class travellers, upper-class travellers and families who fall under the high-income category (</w:t>
      </w:r>
      <w:proofErr w:type="spellStart"/>
      <w:r w:rsidR="00A47D3E" w:rsidRPr="008A160A">
        <w:rPr>
          <w:rFonts w:ascii="Times New Roman" w:eastAsia="Times New Roman" w:hAnsi="Times New Roman" w:cs="Times New Roman"/>
          <w:sz w:val="24"/>
          <w:szCs w:val="24"/>
        </w:rPr>
        <w:t>Nuseir</w:t>
      </w:r>
      <w:proofErr w:type="spellEnd"/>
      <w:r w:rsidR="00A47D3E" w:rsidRPr="008A160A">
        <w:rPr>
          <w:rFonts w:ascii="Times New Roman" w:eastAsia="Times New Roman" w:hAnsi="Times New Roman" w:cs="Times New Roman"/>
          <w:sz w:val="24"/>
          <w:szCs w:val="24"/>
        </w:rPr>
        <w:t>, 2022</w:t>
      </w:r>
      <w:r w:rsidRPr="008A160A">
        <w:rPr>
          <w:rFonts w:ascii="Times New Roman" w:eastAsia="Times New Roman" w:hAnsi="Times New Roman" w:cs="Times New Roman"/>
          <w:sz w:val="24"/>
          <w:szCs w:val="24"/>
        </w:rPr>
        <w:t xml:space="preserve">). On the other hand, Premier Inn Hotels targets mid-market category customers and mid-income business travellers who are looking for long holidays (GBR, 2022). The difference is customer demographics are thus one of the main reasons Shangri-La Group has been able to maintain a steadily increasing profitability during the pandemic. </w:t>
      </w:r>
    </w:p>
    <w:p w14:paraId="6A246518" w14:textId="77777777" w:rsidR="00D33F20" w:rsidRPr="008A160A" w:rsidRDefault="00B94BB2" w:rsidP="00FF090D">
      <w:pPr>
        <w:pStyle w:val="Heading3"/>
        <w:spacing w:line="360" w:lineRule="auto"/>
      </w:pPr>
      <w:bookmarkStart w:id="21" w:name="_3o7alnk" w:colFirst="0" w:colLast="0"/>
      <w:bookmarkStart w:id="22" w:name="_Toc179803716"/>
      <w:bookmarkEnd w:id="21"/>
      <w:r w:rsidRPr="008A160A">
        <w:t>2.2.3 Brand perception</w:t>
      </w:r>
      <w:bookmarkEnd w:id="22"/>
    </w:p>
    <w:p w14:paraId="1147498D" w14:textId="77777777" w:rsidR="00D33F20" w:rsidRPr="008A160A" w:rsidRDefault="00B94BB2"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The Shangri-La Group has a brand perception regarding providing personalisation capability and anticipating customer needs (Shangri-La Group, 2020). On the other hand, Premier Inn Hotels has a perception regarding affordability and comfort along with a high marketing capability (Stephenson, 2023). Thus, the company can attract a larger number of customers.</w:t>
      </w:r>
    </w:p>
    <w:p w14:paraId="76DD550D" w14:textId="77777777" w:rsidR="00D33F20" w:rsidRPr="008A160A" w:rsidRDefault="00B94BB2" w:rsidP="00FF090D">
      <w:pPr>
        <w:pStyle w:val="Heading2"/>
        <w:spacing w:line="360" w:lineRule="auto"/>
      </w:pPr>
      <w:bookmarkStart w:id="23" w:name="_23ckvvd" w:colFirst="0" w:colLast="0"/>
      <w:bookmarkStart w:id="24" w:name="_Toc179803717"/>
      <w:bookmarkEnd w:id="23"/>
      <w:r w:rsidRPr="008A160A">
        <w:t>2.3 Growth potential</w:t>
      </w:r>
      <w:bookmarkEnd w:id="24"/>
    </w:p>
    <w:p w14:paraId="2414C1B8" w14:textId="77777777" w:rsidR="00D33F20" w:rsidRPr="008A160A" w:rsidRDefault="00B94BB2" w:rsidP="00FF090D">
      <w:pPr>
        <w:pStyle w:val="Heading3"/>
        <w:spacing w:line="360" w:lineRule="auto"/>
      </w:pPr>
      <w:bookmarkStart w:id="25" w:name="_ihv636" w:colFirst="0" w:colLast="0"/>
      <w:bookmarkStart w:id="26" w:name="_Toc179803718"/>
      <w:bookmarkEnd w:id="25"/>
      <w:r w:rsidRPr="008A160A">
        <w:t>2.3.1 Expansion strategies</w:t>
      </w:r>
      <w:bookmarkEnd w:id="26"/>
    </w:p>
    <w:p w14:paraId="4B587C32" w14:textId="77777777" w:rsidR="00D33F20" w:rsidRPr="008A160A" w:rsidRDefault="00B94BB2"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The Shangri-La Group is the pioneer of the Asian hospitality sector and considers growth through mergers and acquisitions while partnering with both local and international organisations (Shangri-La Group, 2020). On the other hand, Premier Inn aims to take over low-performing restaurants and use them for their operations. By 2030, the company aims to covert 112 underperforming restaurants in the UK to add rooms for the business arsenal (O’Neill, 2024). Thus, both companies consider acquisitions as strategies for growth.</w:t>
      </w:r>
    </w:p>
    <w:p w14:paraId="1CA16787" w14:textId="77777777" w:rsidR="00D33F20" w:rsidRPr="008A160A" w:rsidRDefault="00B94BB2" w:rsidP="00FF090D">
      <w:pPr>
        <w:pStyle w:val="Heading3"/>
        <w:spacing w:line="360" w:lineRule="auto"/>
      </w:pPr>
      <w:bookmarkStart w:id="27" w:name="_32hioqz" w:colFirst="0" w:colLast="0"/>
      <w:bookmarkStart w:id="28" w:name="_Toc179803719"/>
      <w:bookmarkEnd w:id="27"/>
      <w:r w:rsidRPr="008A160A">
        <w:lastRenderedPageBreak/>
        <w:t>2.3.2 Market opportunities</w:t>
      </w:r>
      <w:bookmarkEnd w:id="28"/>
    </w:p>
    <w:p w14:paraId="770D65F4" w14:textId="6F969B64" w:rsidR="00D33F20" w:rsidRPr="008A160A" w:rsidRDefault="00B94BB2"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The Asian hospitality sector has had a growth rate of 10.24% since 2022 and is expected to become a market of $1,063 billion by 2028, providing significant opportunities for Shangri-La Group to expand into a larger market</w:t>
      </w:r>
      <w:r w:rsidR="00A47D3E" w:rsidRPr="008A160A">
        <w:rPr>
          <w:rFonts w:ascii="Times New Roman" w:eastAsia="Times New Roman" w:hAnsi="Times New Roman" w:cs="Times New Roman"/>
          <w:sz w:val="24"/>
          <w:szCs w:val="24"/>
        </w:rPr>
        <w:t xml:space="preserve"> (Statista, 2024</w:t>
      </w:r>
      <w:r w:rsidRPr="008A160A">
        <w:rPr>
          <w:rFonts w:ascii="Times New Roman" w:eastAsia="Times New Roman" w:hAnsi="Times New Roman" w:cs="Times New Roman"/>
          <w:sz w:val="24"/>
          <w:szCs w:val="24"/>
        </w:rPr>
        <w:t xml:space="preserve">). On the other </w:t>
      </w:r>
      <w:r w:rsidR="00FF090D" w:rsidRPr="008A160A">
        <w:rPr>
          <w:rFonts w:ascii="Times New Roman" w:eastAsia="Times New Roman" w:hAnsi="Times New Roman" w:cs="Times New Roman"/>
          <w:sz w:val="24"/>
          <w:szCs w:val="24"/>
        </w:rPr>
        <w:t>hand,</w:t>
      </w:r>
      <w:r w:rsidRPr="008A160A">
        <w:rPr>
          <w:rFonts w:ascii="Times New Roman" w:eastAsia="Times New Roman" w:hAnsi="Times New Roman" w:cs="Times New Roman"/>
          <w:sz w:val="24"/>
          <w:szCs w:val="24"/>
        </w:rPr>
        <w:t xml:space="preserve"> European hospitality market is expected to grow to €237.9 billion by 2028 with a 1.3% growth rate, proving moderate opportunities for Premier Inn (</w:t>
      </w:r>
      <w:proofErr w:type="spellStart"/>
      <w:r w:rsidRPr="008A160A">
        <w:rPr>
          <w:rFonts w:ascii="Times New Roman" w:eastAsia="Times New Roman" w:hAnsi="Times New Roman" w:cs="Times New Roman"/>
          <w:sz w:val="24"/>
          <w:szCs w:val="24"/>
        </w:rPr>
        <w:t>Reportlinker</w:t>
      </w:r>
      <w:proofErr w:type="spellEnd"/>
      <w:r w:rsidRPr="008A160A">
        <w:rPr>
          <w:rFonts w:ascii="Times New Roman" w:eastAsia="Times New Roman" w:hAnsi="Times New Roman" w:cs="Times New Roman"/>
          <w:sz w:val="24"/>
          <w:szCs w:val="24"/>
        </w:rPr>
        <w:t xml:space="preserve">, 2024). Thus, Shangri-La Group has a larger market growth opportunity than Premier Inn. </w:t>
      </w:r>
    </w:p>
    <w:p w14:paraId="580D3F85" w14:textId="77777777" w:rsidR="00D33F20" w:rsidRPr="008A160A" w:rsidRDefault="00B94BB2" w:rsidP="00FF090D">
      <w:pPr>
        <w:pStyle w:val="Heading3"/>
        <w:spacing w:line="360" w:lineRule="auto"/>
      </w:pPr>
      <w:bookmarkStart w:id="29" w:name="_1hmsyys" w:colFirst="0" w:colLast="0"/>
      <w:bookmarkStart w:id="30" w:name="_Toc179803720"/>
      <w:bookmarkEnd w:id="29"/>
      <w:r w:rsidRPr="008A160A">
        <w:t>2.3.3 Potential barriers to growth</w:t>
      </w:r>
      <w:bookmarkEnd w:id="30"/>
    </w:p>
    <w:p w14:paraId="0F4AB127" w14:textId="5F26F93F" w:rsidR="00D33F20" w:rsidRPr="008A160A" w:rsidRDefault="00B94BB2"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In the case of the Asian market, the </w:t>
      </w:r>
      <w:r w:rsidR="00FF090D" w:rsidRPr="008A160A">
        <w:rPr>
          <w:rFonts w:ascii="Times New Roman" w:eastAsia="Times New Roman" w:hAnsi="Times New Roman" w:cs="Times New Roman"/>
          <w:sz w:val="24"/>
          <w:szCs w:val="24"/>
        </w:rPr>
        <w:t>cost-of-living</w:t>
      </w:r>
      <w:r w:rsidRPr="008A160A">
        <w:rPr>
          <w:rFonts w:ascii="Times New Roman" w:eastAsia="Times New Roman" w:hAnsi="Times New Roman" w:cs="Times New Roman"/>
          <w:sz w:val="24"/>
          <w:szCs w:val="24"/>
        </w:rPr>
        <w:t xml:space="preserve"> crisis is one of the largest barriers to growth for the hospitality industry targeting only high-class individuals (Hao, </w:t>
      </w:r>
      <w:r w:rsidR="00FF090D" w:rsidRPr="008A160A">
        <w:rPr>
          <w:rFonts w:ascii="Times New Roman" w:eastAsia="Times New Roman" w:hAnsi="Times New Roman" w:cs="Times New Roman"/>
          <w:sz w:val="24"/>
          <w:szCs w:val="24"/>
        </w:rPr>
        <w:t>Xiao,</w:t>
      </w:r>
      <w:r w:rsidRPr="008A160A">
        <w:rPr>
          <w:rFonts w:ascii="Times New Roman" w:eastAsia="Times New Roman" w:hAnsi="Times New Roman" w:cs="Times New Roman"/>
          <w:sz w:val="24"/>
          <w:szCs w:val="24"/>
        </w:rPr>
        <w:t xml:space="preserve"> and Chon, 2020). On the other hand, between the UK and European markets, the Brexit conditions and related business detachments can create barriers to hospitality business, involving labour market problems (Sargent, 2023). </w:t>
      </w:r>
    </w:p>
    <w:p w14:paraId="3F7AE4DB" w14:textId="77777777" w:rsidR="00D33F20" w:rsidRPr="008A160A" w:rsidRDefault="00B94BB2" w:rsidP="00FF090D">
      <w:pPr>
        <w:pStyle w:val="Heading2"/>
        <w:spacing w:line="360" w:lineRule="auto"/>
      </w:pPr>
      <w:bookmarkStart w:id="31" w:name="_41mghml" w:colFirst="0" w:colLast="0"/>
      <w:bookmarkStart w:id="32" w:name="_Toc179803721"/>
      <w:bookmarkEnd w:id="31"/>
      <w:r w:rsidRPr="008A160A">
        <w:t>2.4 Financial commitment to CSR</w:t>
      </w:r>
      <w:bookmarkEnd w:id="32"/>
    </w:p>
    <w:p w14:paraId="68AA8E88" w14:textId="02F8AF29" w:rsidR="00D33F20" w:rsidRPr="008A160A" w:rsidRDefault="00B94BB2"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In terms of corporate social responsibility, the Shangri-La Group has been seen recently investing $3.2 million in social projects and donations for the UK community (Sitecore, 2024). In the case of Premier Inn, the company </w:t>
      </w:r>
      <w:r w:rsidR="00AA0896" w:rsidRPr="008A160A">
        <w:rPr>
          <w:rFonts w:ascii="Times New Roman" w:eastAsia="Times New Roman" w:hAnsi="Times New Roman" w:cs="Times New Roman"/>
          <w:sz w:val="24"/>
          <w:szCs w:val="24"/>
        </w:rPr>
        <w:t>have</w:t>
      </w:r>
      <w:r w:rsidRPr="008A160A">
        <w:rPr>
          <w:rFonts w:ascii="Times New Roman" w:eastAsia="Times New Roman" w:hAnsi="Times New Roman" w:cs="Times New Roman"/>
          <w:sz w:val="24"/>
          <w:szCs w:val="24"/>
        </w:rPr>
        <w:t xml:space="preserve"> been seen donating £2,388,767 to their charity partners in 2023 (Whitbread, 2024a). Thus, both companies have a significant financial commitment towards CSR, while Shangri-La Group appoints a larger amount. </w:t>
      </w:r>
    </w:p>
    <w:p w14:paraId="722AE39A" w14:textId="77777777" w:rsidR="00D33F20" w:rsidRPr="008A160A" w:rsidRDefault="00B94BB2" w:rsidP="00FF090D">
      <w:pPr>
        <w:pStyle w:val="Heading1"/>
        <w:shd w:val="clear" w:color="auto" w:fill="FFFFFF"/>
        <w:spacing w:line="360" w:lineRule="auto"/>
        <w:jc w:val="both"/>
      </w:pPr>
      <w:bookmarkStart w:id="33" w:name="_Toc179803722"/>
      <w:r w:rsidRPr="008A160A">
        <w:rPr>
          <w:color w:val="000000"/>
        </w:rPr>
        <w:t>3. Recommendations</w:t>
      </w:r>
      <w:bookmarkEnd w:id="33"/>
      <w:r w:rsidRPr="008A160A">
        <w:rPr>
          <w:color w:val="000000"/>
        </w:rPr>
        <w:t> </w:t>
      </w:r>
    </w:p>
    <w:p w14:paraId="726A6FDF" w14:textId="77777777" w:rsidR="00D33F20" w:rsidRPr="008A160A" w:rsidRDefault="00B94BB2" w:rsidP="00FF090D">
      <w:pPr>
        <w:pStyle w:val="Heading2"/>
        <w:shd w:val="clear" w:color="auto" w:fill="FFFFFF"/>
        <w:spacing w:line="360" w:lineRule="auto"/>
        <w:jc w:val="both"/>
      </w:pPr>
      <w:bookmarkStart w:id="34" w:name="_Toc179803723"/>
      <w:r w:rsidRPr="008A160A">
        <w:rPr>
          <w:color w:val="000000"/>
        </w:rPr>
        <w:t>3.1 Recommendation for “Shangri-La Hotel Group”</w:t>
      </w:r>
      <w:bookmarkEnd w:id="34"/>
    </w:p>
    <w:p w14:paraId="7852B19F" w14:textId="77777777" w:rsidR="00D33F20" w:rsidRPr="008A160A" w:rsidRDefault="00B94BB2" w:rsidP="00FF090D">
      <w:pPr>
        <w:pBdr>
          <w:top w:val="nil"/>
          <w:left w:val="nil"/>
          <w:bottom w:val="nil"/>
          <w:right w:val="nil"/>
          <w:between w:val="nil"/>
        </w:pBdr>
        <w:shd w:val="clear" w:color="auto" w:fill="FFFFFF"/>
        <w:spacing w:line="360" w:lineRule="auto"/>
        <w:jc w:val="both"/>
        <w:rPr>
          <w:rFonts w:ascii="Times New Roman" w:eastAsia="Times New Roman" w:hAnsi="Times New Roman" w:cs="Times New Roman"/>
          <w:color w:val="000000"/>
          <w:sz w:val="24"/>
          <w:szCs w:val="24"/>
        </w:rPr>
      </w:pPr>
      <w:r w:rsidRPr="008A160A">
        <w:rPr>
          <w:rFonts w:ascii="Times New Roman" w:eastAsia="Times New Roman" w:hAnsi="Times New Roman" w:cs="Times New Roman"/>
          <w:b/>
          <w:i/>
          <w:color w:val="000000"/>
          <w:sz w:val="24"/>
          <w:szCs w:val="24"/>
        </w:rPr>
        <w:t>Recommendation </w:t>
      </w:r>
    </w:p>
    <w:p w14:paraId="17752B75" w14:textId="1580CA07" w:rsidR="00D33F20" w:rsidRPr="008A160A" w:rsidRDefault="00B94BB2" w:rsidP="00FF090D">
      <w:pPr>
        <w:pBdr>
          <w:top w:val="nil"/>
          <w:left w:val="nil"/>
          <w:bottom w:val="nil"/>
          <w:right w:val="nil"/>
          <w:between w:val="nil"/>
        </w:pBdr>
        <w:shd w:val="clear" w:color="auto" w:fill="FFFFFF"/>
        <w:spacing w:line="360" w:lineRule="auto"/>
        <w:jc w:val="both"/>
        <w:rPr>
          <w:rFonts w:ascii="Times New Roman" w:eastAsia="Times New Roman" w:hAnsi="Times New Roman" w:cs="Times New Roman"/>
          <w:color w:val="000000"/>
          <w:sz w:val="24"/>
          <w:szCs w:val="24"/>
        </w:rPr>
      </w:pPr>
      <w:r w:rsidRPr="008A160A">
        <w:rPr>
          <w:rFonts w:ascii="Times New Roman" w:eastAsia="Times New Roman" w:hAnsi="Times New Roman" w:cs="Times New Roman"/>
          <w:color w:val="000000"/>
          <w:sz w:val="24"/>
          <w:szCs w:val="24"/>
        </w:rPr>
        <w:t xml:space="preserve">Shangri-La Hotel Group should think of gaining a greater share of the operating income by penetrating the mid-tier market segment service while not losing its high-end service. This would call for the development of a new low-end sub-brand along with the introduction of the brand among the hotels that are in mid-range. It will help to serve middle-income travellers in other new Asian and some European markets. There is </w:t>
      </w:r>
      <w:r w:rsidR="00AA0896" w:rsidRPr="008A160A">
        <w:rPr>
          <w:rFonts w:ascii="Times New Roman" w:eastAsia="Times New Roman" w:hAnsi="Times New Roman" w:cs="Times New Roman"/>
          <w:color w:val="000000"/>
          <w:sz w:val="24"/>
          <w:szCs w:val="24"/>
        </w:rPr>
        <w:t>a fantastic opportunity</w:t>
      </w:r>
      <w:r w:rsidRPr="008A160A">
        <w:rPr>
          <w:rFonts w:ascii="Times New Roman" w:eastAsia="Times New Roman" w:hAnsi="Times New Roman" w:cs="Times New Roman"/>
          <w:color w:val="000000"/>
          <w:sz w:val="24"/>
          <w:szCs w:val="24"/>
        </w:rPr>
        <w:t xml:space="preserve"> for the mid-market segment as travellers seek value without sacrificing quality due to economic instabilities.</w:t>
      </w:r>
    </w:p>
    <w:p w14:paraId="0510E360" w14:textId="77777777" w:rsidR="00D33F20" w:rsidRPr="008A160A" w:rsidRDefault="00B94BB2" w:rsidP="00FF090D">
      <w:pPr>
        <w:pBdr>
          <w:top w:val="nil"/>
          <w:left w:val="nil"/>
          <w:bottom w:val="nil"/>
          <w:right w:val="nil"/>
          <w:between w:val="nil"/>
        </w:pBdr>
        <w:shd w:val="clear" w:color="auto" w:fill="FFFFFF"/>
        <w:spacing w:line="360" w:lineRule="auto"/>
        <w:jc w:val="both"/>
        <w:rPr>
          <w:rFonts w:ascii="Times New Roman" w:eastAsia="Times New Roman" w:hAnsi="Times New Roman" w:cs="Times New Roman"/>
          <w:color w:val="000000"/>
          <w:sz w:val="24"/>
          <w:szCs w:val="24"/>
        </w:rPr>
      </w:pPr>
      <w:r w:rsidRPr="008A160A">
        <w:rPr>
          <w:rFonts w:ascii="Times New Roman" w:eastAsia="Times New Roman" w:hAnsi="Times New Roman" w:cs="Times New Roman"/>
          <w:b/>
          <w:i/>
          <w:color w:val="000000"/>
          <w:sz w:val="24"/>
          <w:szCs w:val="24"/>
        </w:rPr>
        <w:t>Justification </w:t>
      </w:r>
    </w:p>
    <w:p w14:paraId="73EF925E" w14:textId="77777777" w:rsidR="00D33F20" w:rsidRPr="008A160A" w:rsidRDefault="00B94BB2" w:rsidP="00FF090D">
      <w:pPr>
        <w:pBdr>
          <w:top w:val="nil"/>
          <w:left w:val="nil"/>
          <w:bottom w:val="nil"/>
          <w:right w:val="nil"/>
          <w:between w:val="nil"/>
        </w:pBdr>
        <w:shd w:val="clear" w:color="auto" w:fill="FFFFFF"/>
        <w:spacing w:line="360" w:lineRule="auto"/>
        <w:jc w:val="both"/>
        <w:rPr>
          <w:rFonts w:ascii="Times New Roman" w:eastAsia="Times New Roman" w:hAnsi="Times New Roman" w:cs="Times New Roman"/>
          <w:color w:val="000000"/>
          <w:sz w:val="24"/>
          <w:szCs w:val="24"/>
        </w:rPr>
      </w:pPr>
      <w:r w:rsidRPr="008A160A">
        <w:rPr>
          <w:rFonts w:ascii="Times New Roman" w:eastAsia="Times New Roman" w:hAnsi="Times New Roman" w:cs="Times New Roman"/>
          <w:color w:val="000000"/>
          <w:sz w:val="24"/>
          <w:szCs w:val="24"/>
        </w:rPr>
        <w:t xml:space="preserve">Shangri-La’s revenue has been on the rise from 2020 to 2021 because of its dominance in the luxury segment. Nevertheless, the company relies on high-end customers, a strategy that is risky </w:t>
      </w:r>
      <w:r w:rsidRPr="008A160A">
        <w:rPr>
          <w:rFonts w:ascii="Times New Roman" w:eastAsia="Times New Roman" w:hAnsi="Times New Roman" w:cs="Times New Roman"/>
          <w:color w:val="000000"/>
          <w:sz w:val="24"/>
          <w:szCs w:val="24"/>
        </w:rPr>
        <w:lastRenderedPageBreak/>
        <w:t>in times of economic decline, as seen during the time of pandemic (</w:t>
      </w:r>
      <w:proofErr w:type="spellStart"/>
      <w:r w:rsidRPr="008A160A">
        <w:rPr>
          <w:rFonts w:ascii="Times New Roman" w:eastAsia="Times New Roman" w:hAnsi="Times New Roman" w:cs="Times New Roman"/>
          <w:color w:val="000000"/>
          <w:sz w:val="24"/>
          <w:szCs w:val="24"/>
        </w:rPr>
        <w:t>Alhemeiri</w:t>
      </w:r>
      <w:proofErr w:type="spellEnd"/>
      <w:r w:rsidRPr="008A160A">
        <w:rPr>
          <w:rFonts w:ascii="Times New Roman" w:eastAsia="Times New Roman" w:hAnsi="Times New Roman" w:cs="Times New Roman"/>
          <w:i/>
          <w:color w:val="000000"/>
          <w:sz w:val="24"/>
          <w:szCs w:val="24"/>
        </w:rPr>
        <w:t xml:space="preserve"> et al., </w:t>
      </w:r>
      <w:r w:rsidRPr="008A160A">
        <w:rPr>
          <w:rFonts w:ascii="Times New Roman" w:eastAsia="Times New Roman" w:hAnsi="Times New Roman" w:cs="Times New Roman"/>
          <w:color w:val="000000"/>
          <w:sz w:val="24"/>
          <w:szCs w:val="24"/>
        </w:rPr>
        <w:t xml:space="preserve">2024). Moving into the mid-market would </w:t>
      </w:r>
      <w:proofErr w:type="gramStart"/>
      <w:r w:rsidRPr="008A160A">
        <w:rPr>
          <w:rFonts w:ascii="Times New Roman" w:eastAsia="Times New Roman" w:hAnsi="Times New Roman" w:cs="Times New Roman"/>
          <w:color w:val="000000"/>
          <w:sz w:val="24"/>
          <w:szCs w:val="24"/>
        </w:rPr>
        <w:t>open up</w:t>
      </w:r>
      <w:proofErr w:type="gramEnd"/>
      <w:r w:rsidRPr="008A160A">
        <w:rPr>
          <w:rFonts w:ascii="Times New Roman" w:eastAsia="Times New Roman" w:hAnsi="Times New Roman" w:cs="Times New Roman"/>
          <w:color w:val="000000"/>
          <w:sz w:val="24"/>
          <w:szCs w:val="24"/>
        </w:rPr>
        <w:t xml:space="preserve"> a new stream of income that is finely tuned by the effects of a recession. There is a growing trend of consumers to look for cheap yet quality hotel accommodations. This makes this market rich for Shangri-La to tap into and generate more money from this sector than relying on a single market base.</w:t>
      </w:r>
    </w:p>
    <w:p w14:paraId="48CF1EB4" w14:textId="77777777" w:rsidR="00D33F20" w:rsidRPr="008A160A" w:rsidRDefault="00B94BB2" w:rsidP="00FF090D">
      <w:pPr>
        <w:pBdr>
          <w:top w:val="nil"/>
          <w:left w:val="nil"/>
          <w:bottom w:val="nil"/>
          <w:right w:val="nil"/>
          <w:between w:val="nil"/>
        </w:pBdr>
        <w:shd w:val="clear" w:color="auto" w:fill="FFFFFF"/>
        <w:spacing w:line="360" w:lineRule="auto"/>
        <w:jc w:val="both"/>
        <w:rPr>
          <w:rFonts w:ascii="Times New Roman" w:eastAsia="Times New Roman" w:hAnsi="Times New Roman" w:cs="Times New Roman"/>
          <w:color w:val="000000"/>
          <w:sz w:val="24"/>
          <w:szCs w:val="24"/>
        </w:rPr>
      </w:pPr>
      <w:r w:rsidRPr="008A160A">
        <w:rPr>
          <w:rFonts w:ascii="Times New Roman" w:eastAsia="Times New Roman" w:hAnsi="Times New Roman" w:cs="Times New Roman"/>
          <w:color w:val="000000"/>
          <w:sz w:val="24"/>
          <w:szCs w:val="24"/>
        </w:rPr>
        <w:t xml:space="preserve">At present, Shangri-La occupies a large share of the luxury segment, especially in the Asian region, offering personalised services for attracting the target audience of wealthy individuals (Chen </w:t>
      </w:r>
      <w:r w:rsidRPr="008A160A">
        <w:rPr>
          <w:rFonts w:ascii="Times New Roman" w:eastAsia="Times New Roman" w:hAnsi="Times New Roman" w:cs="Times New Roman"/>
          <w:i/>
          <w:color w:val="000000"/>
          <w:sz w:val="24"/>
          <w:szCs w:val="24"/>
        </w:rPr>
        <w:t>et al.,</w:t>
      </w:r>
      <w:r w:rsidRPr="008A160A">
        <w:rPr>
          <w:rFonts w:ascii="Times New Roman" w:eastAsia="Times New Roman" w:hAnsi="Times New Roman" w:cs="Times New Roman"/>
          <w:color w:val="000000"/>
          <w:sz w:val="24"/>
          <w:szCs w:val="24"/>
        </w:rPr>
        <w:t xml:space="preserve"> 2024). Nonetheless, the hotel chain’s market share can be broadened with the development in the middle-income traveller segment. This way Shangri-La is free to expand into a sub-segment of the full range service industry for travelling customers whereas the company does not need to compromise the status of its luxury brand. Moreover, it could enhance its market position in some competitive regional areas such as Southeast Asia that show a significant growth in mid-market presence.</w:t>
      </w:r>
    </w:p>
    <w:p w14:paraId="4CD9B149" w14:textId="0674F42C" w:rsidR="00D33F20" w:rsidRPr="008A160A" w:rsidRDefault="00B94BB2" w:rsidP="00FF090D">
      <w:pPr>
        <w:pBdr>
          <w:top w:val="nil"/>
          <w:left w:val="nil"/>
          <w:bottom w:val="nil"/>
          <w:right w:val="nil"/>
          <w:between w:val="nil"/>
        </w:pBdr>
        <w:shd w:val="clear" w:color="auto" w:fill="FFFFFF"/>
        <w:spacing w:line="360" w:lineRule="auto"/>
        <w:jc w:val="both"/>
        <w:rPr>
          <w:rFonts w:ascii="Times New Roman" w:eastAsia="Times New Roman" w:hAnsi="Times New Roman" w:cs="Times New Roman"/>
          <w:color w:val="000000"/>
          <w:sz w:val="24"/>
          <w:szCs w:val="24"/>
        </w:rPr>
      </w:pPr>
      <w:r w:rsidRPr="008A160A">
        <w:rPr>
          <w:rFonts w:ascii="Times New Roman" w:eastAsia="Times New Roman" w:hAnsi="Times New Roman" w:cs="Times New Roman"/>
          <w:color w:val="000000"/>
          <w:sz w:val="24"/>
          <w:szCs w:val="24"/>
        </w:rPr>
        <w:t>Currently, Shangri-La has been aiming to expand its service through mergers and acquiring new partners from international organizations (Shangri-La, 2024). Though these strategies have been useful in expanding its luxury presence, the mid-market segment has the most potential for expansion including Chinese, India, and Southeast Asia</w:t>
      </w:r>
      <w:r w:rsidR="00FF090D" w:rsidRPr="008A160A">
        <w:rPr>
          <w:rFonts w:ascii="Times New Roman" w:eastAsia="Times New Roman" w:hAnsi="Times New Roman" w:cs="Times New Roman"/>
          <w:color w:val="000000"/>
          <w:sz w:val="24"/>
          <w:szCs w:val="24"/>
        </w:rPr>
        <w:t xml:space="preserve">. </w:t>
      </w:r>
      <w:r w:rsidRPr="008A160A">
        <w:rPr>
          <w:rFonts w:ascii="Times New Roman" w:eastAsia="Times New Roman" w:hAnsi="Times New Roman" w:cs="Times New Roman"/>
          <w:color w:val="000000"/>
          <w:sz w:val="24"/>
          <w:szCs w:val="24"/>
        </w:rPr>
        <w:t>In these regions, the middle class is growing together with their purchasing power increases and people have more disposable income. Thus, more of them will be travelling and in the mid-price category for accommodations. Considering this situation, diversifying into this segment would benefit Shangri-La by grabbing this opportunity, and reducing dangers such as market saturation in the luxury segment. </w:t>
      </w:r>
    </w:p>
    <w:p w14:paraId="56732BD0" w14:textId="77777777" w:rsidR="00D33F20" w:rsidRPr="008A160A" w:rsidRDefault="00B94BB2" w:rsidP="00FF090D">
      <w:pPr>
        <w:pBdr>
          <w:top w:val="nil"/>
          <w:left w:val="nil"/>
          <w:bottom w:val="nil"/>
          <w:right w:val="nil"/>
          <w:between w:val="nil"/>
        </w:pBdr>
        <w:shd w:val="clear" w:color="auto" w:fill="FFFFFF"/>
        <w:spacing w:line="360" w:lineRule="auto"/>
        <w:jc w:val="both"/>
        <w:rPr>
          <w:rFonts w:ascii="Times New Roman" w:eastAsia="Times New Roman" w:hAnsi="Times New Roman" w:cs="Times New Roman"/>
          <w:color w:val="000000"/>
          <w:sz w:val="24"/>
          <w:szCs w:val="24"/>
        </w:rPr>
      </w:pPr>
      <w:r w:rsidRPr="008A160A">
        <w:rPr>
          <w:rFonts w:ascii="Times New Roman" w:eastAsia="Times New Roman" w:hAnsi="Times New Roman" w:cs="Times New Roman"/>
          <w:color w:val="000000"/>
          <w:sz w:val="24"/>
          <w:szCs w:val="24"/>
        </w:rPr>
        <w:t>Shangri-La being a luxury brand is aiming at building a better image through CSR activities such as social activities and environmental sustenance (</w:t>
      </w:r>
      <w:proofErr w:type="spellStart"/>
      <w:r w:rsidRPr="008A160A">
        <w:rPr>
          <w:rFonts w:ascii="Times New Roman" w:eastAsia="Times New Roman" w:hAnsi="Times New Roman" w:cs="Times New Roman"/>
          <w:color w:val="000000"/>
          <w:sz w:val="24"/>
          <w:szCs w:val="24"/>
        </w:rPr>
        <w:t>Shangrilaexperiences</w:t>
      </w:r>
      <w:proofErr w:type="spellEnd"/>
      <w:r w:rsidRPr="008A160A">
        <w:rPr>
          <w:rFonts w:ascii="Times New Roman" w:eastAsia="Times New Roman" w:hAnsi="Times New Roman" w:cs="Times New Roman"/>
          <w:color w:val="000000"/>
          <w:sz w:val="24"/>
          <w:szCs w:val="24"/>
        </w:rPr>
        <w:t>, 2024). It means that by entering the mid-market, it can support its CSR activities better, especially in countries with emerging sustainable tourism needs, and attract environmentally friendly tourists.</w:t>
      </w:r>
    </w:p>
    <w:p w14:paraId="1B64B2CA" w14:textId="77777777" w:rsidR="00D33F20" w:rsidRPr="008A160A" w:rsidRDefault="00B94BB2" w:rsidP="00FF090D">
      <w:pPr>
        <w:pStyle w:val="Heading2"/>
        <w:shd w:val="clear" w:color="auto" w:fill="FFFFFF"/>
        <w:spacing w:line="360" w:lineRule="auto"/>
        <w:jc w:val="both"/>
      </w:pPr>
      <w:bookmarkStart w:id="35" w:name="_Toc179803724"/>
      <w:r w:rsidRPr="008A160A">
        <w:rPr>
          <w:color w:val="000000"/>
        </w:rPr>
        <w:t>3.2 Recommendation for Premier Inn Hotels</w:t>
      </w:r>
      <w:bookmarkEnd w:id="35"/>
    </w:p>
    <w:p w14:paraId="012BBC43" w14:textId="77777777" w:rsidR="00D33F20" w:rsidRPr="008A160A" w:rsidRDefault="00B94BB2" w:rsidP="00FF090D">
      <w:pPr>
        <w:pBdr>
          <w:top w:val="nil"/>
          <w:left w:val="nil"/>
          <w:bottom w:val="nil"/>
          <w:right w:val="nil"/>
          <w:between w:val="nil"/>
        </w:pBdr>
        <w:shd w:val="clear" w:color="auto" w:fill="FFFFFF"/>
        <w:spacing w:line="360" w:lineRule="auto"/>
        <w:jc w:val="both"/>
        <w:rPr>
          <w:rFonts w:ascii="Times New Roman" w:eastAsia="Times New Roman" w:hAnsi="Times New Roman" w:cs="Times New Roman"/>
          <w:color w:val="000000"/>
          <w:sz w:val="24"/>
          <w:szCs w:val="24"/>
        </w:rPr>
      </w:pPr>
      <w:r w:rsidRPr="008A160A">
        <w:rPr>
          <w:rFonts w:ascii="Times New Roman" w:eastAsia="Times New Roman" w:hAnsi="Times New Roman" w:cs="Times New Roman"/>
          <w:b/>
          <w:i/>
          <w:color w:val="000000"/>
          <w:sz w:val="24"/>
          <w:szCs w:val="24"/>
        </w:rPr>
        <w:t>Recommendation</w:t>
      </w:r>
      <w:r w:rsidRPr="008A160A">
        <w:rPr>
          <w:rFonts w:ascii="Times New Roman" w:eastAsia="Times New Roman" w:hAnsi="Times New Roman" w:cs="Times New Roman"/>
          <w:b/>
          <w:color w:val="000000"/>
          <w:sz w:val="24"/>
          <w:szCs w:val="24"/>
        </w:rPr>
        <w:t> </w:t>
      </w:r>
    </w:p>
    <w:p w14:paraId="05E217C2" w14:textId="463FBC43" w:rsidR="00D33F20" w:rsidRPr="008A160A" w:rsidRDefault="00B94BB2" w:rsidP="00FF090D">
      <w:pPr>
        <w:pBdr>
          <w:top w:val="nil"/>
          <w:left w:val="nil"/>
          <w:bottom w:val="nil"/>
          <w:right w:val="nil"/>
          <w:between w:val="nil"/>
        </w:pBdr>
        <w:shd w:val="clear" w:color="auto" w:fill="FFFFFF"/>
        <w:spacing w:line="360" w:lineRule="auto"/>
        <w:jc w:val="both"/>
        <w:rPr>
          <w:rFonts w:ascii="Times New Roman" w:eastAsia="Times New Roman" w:hAnsi="Times New Roman" w:cs="Times New Roman"/>
          <w:color w:val="000000"/>
          <w:sz w:val="24"/>
          <w:szCs w:val="24"/>
        </w:rPr>
      </w:pPr>
      <w:r w:rsidRPr="008A160A">
        <w:rPr>
          <w:rFonts w:ascii="Times New Roman" w:eastAsia="Times New Roman" w:hAnsi="Times New Roman" w:cs="Times New Roman"/>
          <w:color w:val="000000"/>
          <w:sz w:val="24"/>
          <w:szCs w:val="24"/>
        </w:rPr>
        <w:t>To keep up with the competition, it recommended that Premier Inn should step up its overseas expansion</w:t>
      </w:r>
      <w:r w:rsidR="00FF090D" w:rsidRPr="008A160A">
        <w:rPr>
          <w:rFonts w:ascii="Times New Roman" w:eastAsia="Times New Roman" w:hAnsi="Times New Roman" w:cs="Times New Roman"/>
          <w:color w:val="000000"/>
          <w:sz w:val="24"/>
          <w:szCs w:val="24"/>
        </w:rPr>
        <w:t xml:space="preserve">. </w:t>
      </w:r>
      <w:r w:rsidRPr="008A160A">
        <w:rPr>
          <w:rFonts w:ascii="Times New Roman" w:eastAsia="Times New Roman" w:hAnsi="Times New Roman" w:cs="Times New Roman"/>
          <w:color w:val="000000"/>
          <w:sz w:val="24"/>
          <w:szCs w:val="24"/>
        </w:rPr>
        <w:t xml:space="preserve">Especially, expanding in Europe and Asia together with improving its online platform to deliver better services to its customers and integrate digital into its operations. Implementation of this strategy shall enable the company to gain a larger market share by increasing market share, </w:t>
      </w:r>
      <w:r w:rsidRPr="008A160A">
        <w:rPr>
          <w:rFonts w:ascii="Times New Roman" w:eastAsia="Times New Roman" w:hAnsi="Times New Roman" w:cs="Times New Roman"/>
          <w:color w:val="000000"/>
          <w:sz w:val="24"/>
          <w:szCs w:val="24"/>
        </w:rPr>
        <w:lastRenderedPageBreak/>
        <w:t>and optimising revenue generation in combination with strengthening its position aa the most popular low-cost hotel chain.</w:t>
      </w:r>
    </w:p>
    <w:p w14:paraId="4DB6108B" w14:textId="77777777" w:rsidR="00D33F20" w:rsidRPr="008A160A" w:rsidRDefault="00B94BB2" w:rsidP="00FF090D">
      <w:pPr>
        <w:pBdr>
          <w:top w:val="nil"/>
          <w:left w:val="nil"/>
          <w:bottom w:val="nil"/>
          <w:right w:val="nil"/>
          <w:between w:val="nil"/>
        </w:pBdr>
        <w:shd w:val="clear" w:color="auto" w:fill="FFFFFF"/>
        <w:spacing w:line="360" w:lineRule="auto"/>
        <w:jc w:val="both"/>
        <w:rPr>
          <w:rFonts w:ascii="Times New Roman" w:eastAsia="Times New Roman" w:hAnsi="Times New Roman" w:cs="Times New Roman"/>
          <w:color w:val="000000"/>
          <w:sz w:val="24"/>
          <w:szCs w:val="24"/>
        </w:rPr>
      </w:pPr>
      <w:r w:rsidRPr="008A160A">
        <w:rPr>
          <w:rFonts w:ascii="Times New Roman" w:eastAsia="Times New Roman" w:hAnsi="Times New Roman" w:cs="Times New Roman"/>
          <w:b/>
          <w:i/>
          <w:color w:val="000000"/>
          <w:sz w:val="24"/>
          <w:szCs w:val="24"/>
        </w:rPr>
        <w:t>Justification</w:t>
      </w:r>
    </w:p>
    <w:p w14:paraId="5CA58A21" w14:textId="47F58875" w:rsidR="00D33F20" w:rsidRPr="008A160A" w:rsidRDefault="00B94BB2" w:rsidP="00FF090D">
      <w:pPr>
        <w:pBdr>
          <w:top w:val="nil"/>
          <w:left w:val="nil"/>
          <w:bottom w:val="nil"/>
          <w:right w:val="nil"/>
          <w:between w:val="nil"/>
        </w:pBdr>
        <w:shd w:val="clear" w:color="auto" w:fill="FFFFFF"/>
        <w:spacing w:line="360" w:lineRule="auto"/>
        <w:jc w:val="both"/>
        <w:rPr>
          <w:rFonts w:ascii="Times New Roman" w:eastAsia="Times New Roman" w:hAnsi="Times New Roman" w:cs="Times New Roman"/>
          <w:color w:val="000000"/>
          <w:sz w:val="24"/>
          <w:szCs w:val="24"/>
        </w:rPr>
      </w:pPr>
      <w:r w:rsidRPr="008A160A">
        <w:rPr>
          <w:rFonts w:ascii="Times New Roman" w:eastAsia="Times New Roman" w:hAnsi="Times New Roman" w:cs="Times New Roman"/>
          <w:color w:val="000000"/>
          <w:sz w:val="24"/>
          <w:szCs w:val="24"/>
        </w:rPr>
        <w:t>Some recommended steps for the enhancement and development of the Premier Inn digital strategy are discussed here. Premier Inn should invest more in the development of online booking platforms, invest in the tools of data analytic together with promote the company through digital marketing techniques to attract guests from other countries (Bhandari and Sin, 2023). This will place the hotel in a position to be able to compete with other hotels in the global market</w:t>
      </w:r>
      <w:r w:rsidR="008F49C6" w:rsidRPr="008A160A">
        <w:rPr>
          <w:rFonts w:ascii="Times New Roman" w:eastAsia="Times New Roman" w:hAnsi="Times New Roman" w:cs="Times New Roman"/>
          <w:color w:val="000000"/>
          <w:sz w:val="24"/>
          <w:szCs w:val="24"/>
        </w:rPr>
        <w:t xml:space="preserve"> while</w:t>
      </w:r>
      <w:r w:rsidRPr="008A160A">
        <w:rPr>
          <w:rFonts w:ascii="Times New Roman" w:eastAsia="Times New Roman" w:hAnsi="Times New Roman" w:cs="Times New Roman"/>
          <w:color w:val="000000"/>
          <w:sz w:val="24"/>
          <w:szCs w:val="24"/>
        </w:rPr>
        <w:t xml:space="preserve"> cut</w:t>
      </w:r>
      <w:r w:rsidR="008F49C6" w:rsidRPr="008A160A">
        <w:rPr>
          <w:rFonts w:ascii="Times New Roman" w:eastAsia="Times New Roman" w:hAnsi="Times New Roman" w:cs="Times New Roman"/>
          <w:color w:val="000000"/>
          <w:sz w:val="24"/>
          <w:szCs w:val="24"/>
        </w:rPr>
        <w:t>ting additional</w:t>
      </w:r>
      <w:r w:rsidRPr="008A160A">
        <w:rPr>
          <w:rFonts w:ascii="Times New Roman" w:eastAsia="Times New Roman" w:hAnsi="Times New Roman" w:cs="Times New Roman"/>
          <w:color w:val="000000"/>
          <w:sz w:val="24"/>
          <w:szCs w:val="24"/>
        </w:rPr>
        <w:t xml:space="preserve"> expenses</w:t>
      </w:r>
      <w:r w:rsidR="008F49C6" w:rsidRPr="008A160A">
        <w:rPr>
          <w:rFonts w:ascii="Times New Roman" w:eastAsia="Times New Roman" w:hAnsi="Times New Roman" w:cs="Times New Roman"/>
          <w:color w:val="000000"/>
          <w:sz w:val="24"/>
          <w:szCs w:val="24"/>
        </w:rPr>
        <w:t>, which in turn can be beneficial for ensuring the high profit margin of the business</w:t>
      </w:r>
      <w:r w:rsidRPr="008A160A">
        <w:rPr>
          <w:rFonts w:ascii="Times New Roman" w:eastAsia="Times New Roman" w:hAnsi="Times New Roman" w:cs="Times New Roman"/>
          <w:color w:val="000000"/>
          <w:sz w:val="24"/>
          <w:szCs w:val="24"/>
        </w:rPr>
        <w:t>.</w:t>
      </w:r>
    </w:p>
    <w:p w14:paraId="03A2E186" w14:textId="0BD086B4" w:rsidR="00D33F20" w:rsidRPr="008A160A" w:rsidRDefault="00B94BB2" w:rsidP="00FF090D">
      <w:pPr>
        <w:pBdr>
          <w:top w:val="nil"/>
          <w:left w:val="nil"/>
          <w:bottom w:val="nil"/>
          <w:right w:val="nil"/>
          <w:between w:val="nil"/>
        </w:pBdr>
        <w:shd w:val="clear" w:color="auto" w:fill="FFFFFF"/>
        <w:spacing w:line="360" w:lineRule="auto"/>
        <w:jc w:val="both"/>
        <w:rPr>
          <w:rFonts w:ascii="Times New Roman" w:eastAsia="Times New Roman" w:hAnsi="Times New Roman" w:cs="Times New Roman"/>
          <w:color w:val="000000"/>
          <w:sz w:val="24"/>
          <w:szCs w:val="24"/>
        </w:rPr>
      </w:pPr>
      <w:r w:rsidRPr="008A160A">
        <w:rPr>
          <w:rFonts w:ascii="Times New Roman" w:eastAsia="Times New Roman" w:hAnsi="Times New Roman" w:cs="Times New Roman"/>
          <w:color w:val="000000"/>
          <w:sz w:val="24"/>
          <w:szCs w:val="24"/>
        </w:rPr>
        <w:t xml:space="preserve">Although Premier Inn has managed to bounce back from the effects of the pandemic financially, its revenues </w:t>
      </w:r>
      <w:proofErr w:type="gramStart"/>
      <w:r w:rsidRPr="008A160A">
        <w:rPr>
          <w:rFonts w:ascii="Times New Roman" w:eastAsia="Times New Roman" w:hAnsi="Times New Roman" w:cs="Times New Roman"/>
          <w:color w:val="000000"/>
          <w:sz w:val="24"/>
          <w:szCs w:val="24"/>
        </w:rPr>
        <w:t>at the moment</w:t>
      </w:r>
      <w:proofErr w:type="gramEnd"/>
      <w:r w:rsidRPr="008A160A">
        <w:rPr>
          <w:rFonts w:ascii="Times New Roman" w:eastAsia="Times New Roman" w:hAnsi="Times New Roman" w:cs="Times New Roman"/>
          <w:color w:val="000000"/>
          <w:sz w:val="24"/>
          <w:szCs w:val="24"/>
        </w:rPr>
        <w:t xml:space="preserve"> are less than before. This is because the company heavily relies on the UK market. Entering the international market especially countries like Germany, can help for the diversification of the revenue of the company. Premier Inn operates in the UK and owns a 12% market share of the hospitality market (Whiteboard 2023). Nonetheless, it is not popularly known outside the United Kingdom market. Venturing into Europe and Asia, especially the southeast region that is experiencing growth in low-cost travel, will increase Premier Inn’s global brand recognition and a means for it to compete with regional and global low-cost players. Furthermore, due to the cost-effective model, which has already made the company popular, Premier Inn is ready to cater for the ever-growing demand for cheap and qualitative hotels in rapidly developing tourist cities.</w:t>
      </w:r>
    </w:p>
    <w:p w14:paraId="1AB2774C" w14:textId="7474737C" w:rsidR="00D33F20" w:rsidRPr="008A160A" w:rsidRDefault="00B94BB2" w:rsidP="00FF090D">
      <w:pPr>
        <w:pBdr>
          <w:top w:val="nil"/>
          <w:left w:val="nil"/>
          <w:bottom w:val="nil"/>
          <w:right w:val="nil"/>
          <w:between w:val="nil"/>
        </w:pBdr>
        <w:shd w:val="clear" w:color="auto" w:fill="FFFFFF"/>
        <w:spacing w:line="360" w:lineRule="auto"/>
        <w:jc w:val="both"/>
        <w:rPr>
          <w:rFonts w:ascii="Times New Roman" w:eastAsia="Times New Roman" w:hAnsi="Times New Roman" w:cs="Times New Roman"/>
          <w:color w:val="000000"/>
          <w:sz w:val="24"/>
          <w:szCs w:val="24"/>
        </w:rPr>
      </w:pPr>
      <w:r w:rsidRPr="008A160A">
        <w:rPr>
          <w:rFonts w:ascii="Times New Roman" w:eastAsia="Times New Roman" w:hAnsi="Times New Roman" w:cs="Times New Roman"/>
          <w:color w:val="000000"/>
          <w:sz w:val="24"/>
          <w:szCs w:val="24"/>
        </w:rPr>
        <w:t>The European market is likely to expand comparatively steadily, while the Asian market is likely to expand at a much higher rate. Premier Inn has been interested in converting underperforming properties into hotels for their domestic expansion (</w:t>
      </w:r>
      <w:r w:rsidR="008F49C6" w:rsidRPr="008A160A">
        <w:rPr>
          <w:rFonts w:ascii="Times New Roman" w:eastAsia="Times New Roman" w:hAnsi="Times New Roman" w:cs="Times New Roman"/>
          <w:color w:val="000000"/>
          <w:sz w:val="24"/>
          <w:szCs w:val="24"/>
        </w:rPr>
        <w:t xml:space="preserve">Carlisle </w:t>
      </w:r>
      <w:r w:rsidR="008F49C6" w:rsidRPr="008A160A">
        <w:rPr>
          <w:rFonts w:ascii="Times New Roman" w:eastAsia="Times New Roman" w:hAnsi="Times New Roman" w:cs="Times New Roman"/>
          <w:i/>
          <w:iCs/>
          <w:color w:val="000000"/>
          <w:sz w:val="24"/>
          <w:szCs w:val="24"/>
        </w:rPr>
        <w:t>et al.,</w:t>
      </w:r>
      <w:r w:rsidR="008F49C6" w:rsidRPr="008A160A">
        <w:rPr>
          <w:rFonts w:ascii="Times New Roman" w:eastAsia="Times New Roman" w:hAnsi="Times New Roman" w:cs="Times New Roman"/>
          <w:color w:val="000000"/>
          <w:sz w:val="24"/>
          <w:szCs w:val="24"/>
        </w:rPr>
        <w:t xml:space="preserve"> 2023</w:t>
      </w:r>
      <w:r w:rsidRPr="008A160A">
        <w:rPr>
          <w:rFonts w:ascii="Times New Roman" w:eastAsia="Times New Roman" w:hAnsi="Times New Roman" w:cs="Times New Roman"/>
          <w:color w:val="000000"/>
          <w:sz w:val="24"/>
          <w:szCs w:val="24"/>
        </w:rPr>
        <w:t>). This approach could be repeated globally with special reference to the Asian market where middle-income travel is rapidly rising.</w:t>
      </w:r>
    </w:p>
    <w:p w14:paraId="4B975921" w14:textId="6C1C8531" w:rsidR="00D33F20" w:rsidRPr="008A160A" w:rsidRDefault="00B94BB2" w:rsidP="00FF090D">
      <w:pPr>
        <w:pBdr>
          <w:top w:val="nil"/>
          <w:left w:val="nil"/>
          <w:bottom w:val="nil"/>
          <w:right w:val="nil"/>
          <w:between w:val="nil"/>
        </w:pBdr>
        <w:shd w:val="clear" w:color="auto" w:fill="FFFFFF"/>
        <w:spacing w:line="360" w:lineRule="auto"/>
        <w:jc w:val="both"/>
        <w:rPr>
          <w:rFonts w:ascii="Times New Roman" w:eastAsia="Times New Roman" w:hAnsi="Times New Roman" w:cs="Times New Roman"/>
          <w:color w:val="000000"/>
          <w:sz w:val="24"/>
          <w:szCs w:val="24"/>
        </w:rPr>
      </w:pPr>
      <w:r w:rsidRPr="008A160A">
        <w:rPr>
          <w:rFonts w:ascii="Times New Roman" w:eastAsia="Times New Roman" w:hAnsi="Times New Roman" w:cs="Times New Roman"/>
          <w:color w:val="000000"/>
          <w:sz w:val="24"/>
          <w:szCs w:val="24"/>
        </w:rPr>
        <w:t xml:space="preserve">Sustainable practices which can be incorporated by Premier Inn include building designs that are sustainable together with practices that are energy-efficient and minimisation of production of waste (Premier Inn, 2024). Satisfying the CSR objectives would also simultaneously attract environment-sensitive travellers that have a high potential of meeting Mitre’s managerial goals to expand into new </w:t>
      </w:r>
      <w:r w:rsidR="00FF090D" w:rsidRPr="008A160A">
        <w:rPr>
          <w:rFonts w:ascii="Times New Roman" w:eastAsia="Times New Roman" w:hAnsi="Times New Roman" w:cs="Times New Roman"/>
          <w:color w:val="000000"/>
          <w:sz w:val="24"/>
          <w:szCs w:val="24"/>
        </w:rPr>
        <w:t>domains and</w:t>
      </w:r>
      <w:r w:rsidRPr="008A160A">
        <w:rPr>
          <w:rFonts w:ascii="Times New Roman" w:eastAsia="Times New Roman" w:hAnsi="Times New Roman" w:cs="Times New Roman"/>
          <w:color w:val="000000"/>
          <w:sz w:val="24"/>
          <w:szCs w:val="24"/>
        </w:rPr>
        <w:t xml:space="preserve"> offer a competitive advantage.</w:t>
      </w:r>
    </w:p>
    <w:p w14:paraId="08431B83" w14:textId="77777777" w:rsidR="00D33F20" w:rsidRPr="008A160A" w:rsidRDefault="00B94BB2" w:rsidP="00FF090D">
      <w:pPr>
        <w:pStyle w:val="Heading1"/>
        <w:shd w:val="clear" w:color="auto" w:fill="FFFFFF"/>
        <w:spacing w:line="360" w:lineRule="auto"/>
        <w:jc w:val="both"/>
      </w:pPr>
      <w:bookmarkStart w:id="36" w:name="_Toc179803725"/>
      <w:r w:rsidRPr="008A160A">
        <w:rPr>
          <w:color w:val="000000"/>
        </w:rPr>
        <w:lastRenderedPageBreak/>
        <w:t>4. Conclusion</w:t>
      </w:r>
      <w:bookmarkEnd w:id="36"/>
      <w:r w:rsidRPr="008A160A">
        <w:rPr>
          <w:color w:val="000000"/>
        </w:rPr>
        <w:t> </w:t>
      </w:r>
    </w:p>
    <w:p w14:paraId="11831FDF" w14:textId="6A789843" w:rsidR="00D33F20" w:rsidRPr="008A160A" w:rsidRDefault="00B94BB2" w:rsidP="00FF090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8A160A">
        <w:rPr>
          <w:rFonts w:ascii="Times New Roman" w:eastAsia="Times New Roman" w:hAnsi="Times New Roman" w:cs="Times New Roman"/>
          <w:color w:val="000000"/>
          <w:sz w:val="24"/>
          <w:szCs w:val="24"/>
        </w:rPr>
        <w:t xml:space="preserve">Comparing Shangri-La Hotels’ together with Premier Inn Hotels’ financial operations, </w:t>
      </w:r>
      <w:r w:rsidR="00D55F89" w:rsidRPr="008A160A">
        <w:rPr>
          <w:rFonts w:ascii="Times New Roman" w:eastAsia="Times New Roman" w:hAnsi="Times New Roman" w:cs="Times New Roman"/>
          <w:color w:val="000000"/>
          <w:sz w:val="24"/>
          <w:szCs w:val="24"/>
        </w:rPr>
        <w:t>this can be concluded</w:t>
      </w:r>
      <w:r w:rsidRPr="008A160A">
        <w:rPr>
          <w:rFonts w:ascii="Times New Roman" w:eastAsia="Times New Roman" w:hAnsi="Times New Roman" w:cs="Times New Roman"/>
          <w:color w:val="000000"/>
          <w:sz w:val="24"/>
          <w:szCs w:val="24"/>
        </w:rPr>
        <w:t xml:space="preserve"> that both companies have great growth </w:t>
      </w:r>
      <w:r w:rsidR="00824378" w:rsidRPr="008A160A">
        <w:rPr>
          <w:rFonts w:ascii="Times New Roman" w:eastAsia="Times New Roman" w:hAnsi="Times New Roman" w:cs="Times New Roman"/>
          <w:color w:val="000000"/>
          <w:sz w:val="24"/>
          <w:szCs w:val="24"/>
        </w:rPr>
        <w:t xml:space="preserve">financial </w:t>
      </w:r>
      <w:r w:rsidRPr="008A160A">
        <w:rPr>
          <w:rFonts w:ascii="Times New Roman" w:eastAsia="Times New Roman" w:hAnsi="Times New Roman" w:cs="Times New Roman"/>
          <w:color w:val="000000"/>
          <w:sz w:val="24"/>
          <w:szCs w:val="24"/>
        </w:rPr>
        <w:t>opportunities along with certain obstacles. Shangri-La has its risks as relying on luxury customers thus making the expansion to mid-market wise</w:t>
      </w:r>
      <w:r w:rsidR="00FF090D" w:rsidRPr="008A160A">
        <w:rPr>
          <w:rFonts w:ascii="Times New Roman" w:eastAsia="Times New Roman" w:hAnsi="Times New Roman" w:cs="Times New Roman"/>
          <w:color w:val="000000"/>
          <w:sz w:val="24"/>
          <w:szCs w:val="24"/>
        </w:rPr>
        <w:t xml:space="preserve">. </w:t>
      </w:r>
      <w:r w:rsidRPr="008A160A">
        <w:rPr>
          <w:rFonts w:ascii="Times New Roman" w:eastAsia="Times New Roman" w:hAnsi="Times New Roman" w:cs="Times New Roman"/>
          <w:color w:val="000000"/>
          <w:sz w:val="24"/>
          <w:szCs w:val="24"/>
        </w:rPr>
        <w:t>Conversely, therefore, Premier Inn should consider the generation of revenues from other geographical regions through expansion and e-business solutions to have a good view on how to improve on its operations. Through these differential approaches, both corporates can enhance their current standings and make a long-term, healthy growth possible.</w:t>
      </w:r>
    </w:p>
    <w:p w14:paraId="6E6A7916" w14:textId="77777777" w:rsidR="00D33F20" w:rsidRPr="008A160A" w:rsidRDefault="00B94BB2" w:rsidP="00FF090D">
      <w:pPr>
        <w:spacing w:line="360" w:lineRule="auto"/>
        <w:jc w:val="both"/>
        <w:rPr>
          <w:rFonts w:ascii="Times New Roman" w:eastAsia="Times New Roman" w:hAnsi="Times New Roman" w:cs="Times New Roman"/>
          <w:sz w:val="24"/>
          <w:szCs w:val="24"/>
        </w:rPr>
      </w:pPr>
      <w:r w:rsidRPr="008A160A">
        <w:rPr>
          <w:rFonts w:ascii="Times New Roman" w:hAnsi="Times New Roman" w:cs="Times New Roman"/>
        </w:rPr>
        <w:br w:type="page"/>
      </w:r>
    </w:p>
    <w:p w14:paraId="05B44159" w14:textId="77777777" w:rsidR="00D33F20" w:rsidRPr="008A160A" w:rsidRDefault="00B94BB2" w:rsidP="00FF090D">
      <w:pPr>
        <w:pStyle w:val="Heading1"/>
        <w:spacing w:line="360" w:lineRule="auto"/>
      </w:pPr>
      <w:bookmarkStart w:id="37" w:name="_2grqrue" w:colFirst="0" w:colLast="0"/>
      <w:bookmarkStart w:id="38" w:name="_Toc179803726"/>
      <w:bookmarkEnd w:id="37"/>
      <w:r w:rsidRPr="008A160A">
        <w:lastRenderedPageBreak/>
        <w:t>Reference list</w:t>
      </w:r>
      <w:bookmarkEnd w:id="38"/>
    </w:p>
    <w:p w14:paraId="0709DA33" w14:textId="77777777" w:rsidR="008F49C6" w:rsidRPr="008A160A" w:rsidRDefault="008F49C6" w:rsidP="00FF090D">
      <w:pPr>
        <w:spacing w:line="360" w:lineRule="auto"/>
        <w:jc w:val="both"/>
        <w:rPr>
          <w:rFonts w:ascii="Times New Roman" w:eastAsia="Times New Roman" w:hAnsi="Times New Roman" w:cs="Times New Roman"/>
          <w:sz w:val="24"/>
          <w:szCs w:val="24"/>
        </w:rPr>
      </w:pPr>
      <w:bookmarkStart w:id="39" w:name="_vx1227" w:colFirst="0" w:colLast="0"/>
      <w:bookmarkEnd w:id="39"/>
      <w:proofErr w:type="spellStart"/>
      <w:r w:rsidRPr="008A160A">
        <w:rPr>
          <w:rFonts w:ascii="Times New Roman" w:eastAsia="Times New Roman" w:hAnsi="Times New Roman" w:cs="Times New Roman"/>
          <w:sz w:val="24"/>
          <w:szCs w:val="24"/>
        </w:rPr>
        <w:t>Alhemeiri</w:t>
      </w:r>
      <w:proofErr w:type="spellEnd"/>
      <w:r w:rsidRPr="008A160A">
        <w:rPr>
          <w:rFonts w:ascii="Times New Roman" w:eastAsia="Times New Roman" w:hAnsi="Times New Roman" w:cs="Times New Roman"/>
          <w:sz w:val="24"/>
          <w:szCs w:val="24"/>
        </w:rPr>
        <w:t xml:space="preserve">, N., Ali, N., </w:t>
      </w:r>
      <w:proofErr w:type="spellStart"/>
      <w:r w:rsidRPr="008A160A">
        <w:rPr>
          <w:rFonts w:ascii="Times New Roman" w:eastAsia="Times New Roman" w:hAnsi="Times New Roman" w:cs="Times New Roman"/>
          <w:sz w:val="24"/>
          <w:szCs w:val="24"/>
        </w:rPr>
        <w:t>Alawlaqi</w:t>
      </w:r>
      <w:proofErr w:type="spellEnd"/>
      <w:r w:rsidRPr="008A160A">
        <w:rPr>
          <w:rFonts w:ascii="Times New Roman" w:eastAsia="Times New Roman" w:hAnsi="Times New Roman" w:cs="Times New Roman"/>
          <w:sz w:val="24"/>
          <w:szCs w:val="24"/>
        </w:rPr>
        <w:t xml:space="preserve">, M., </w:t>
      </w:r>
      <w:proofErr w:type="spellStart"/>
      <w:r w:rsidRPr="008A160A">
        <w:rPr>
          <w:rFonts w:ascii="Times New Roman" w:eastAsia="Times New Roman" w:hAnsi="Times New Roman" w:cs="Times New Roman"/>
          <w:sz w:val="24"/>
          <w:szCs w:val="24"/>
        </w:rPr>
        <w:t>Almarzooqi</w:t>
      </w:r>
      <w:proofErr w:type="spellEnd"/>
      <w:r w:rsidRPr="008A160A">
        <w:rPr>
          <w:rFonts w:ascii="Times New Roman" w:eastAsia="Times New Roman" w:hAnsi="Times New Roman" w:cs="Times New Roman"/>
          <w:sz w:val="24"/>
          <w:szCs w:val="24"/>
        </w:rPr>
        <w:t xml:space="preserve">, Y. and Alshowab, A., 2024. </w:t>
      </w:r>
      <w:r w:rsidRPr="008A160A">
        <w:rPr>
          <w:rFonts w:ascii="Times New Roman" w:eastAsia="Times New Roman" w:hAnsi="Times New Roman" w:cs="Times New Roman"/>
          <w:i/>
          <w:sz w:val="24"/>
          <w:szCs w:val="24"/>
        </w:rPr>
        <w:t>Financial analysis of Shangri-La Hotel</w:t>
      </w:r>
      <w:r w:rsidRPr="008A160A">
        <w:rPr>
          <w:rFonts w:ascii="Times New Roman" w:eastAsia="Times New Roman" w:hAnsi="Times New Roman" w:cs="Times New Roman"/>
          <w:sz w:val="24"/>
          <w:szCs w:val="24"/>
        </w:rPr>
        <w:t>. Available at: https://www.researchgate.net/profile/Haitham-Nobanee/publication/355169936_Financial_analysis_of_Shangri-La_Hotel/links/6163aeafae47db4e57c08a1d/Financial-analysis-of-Shangri-La-Hotel.pdf [Accessed on: 7th Oct 2024].</w:t>
      </w:r>
    </w:p>
    <w:p w14:paraId="200493D2" w14:textId="77777777" w:rsidR="008F49C6" w:rsidRPr="008A160A" w:rsidRDefault="008F49C6"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Ali, B.J., Gardi, B., Othman, B.J., Ahmed, S.A., Ismael, N.B., Hamza, P.A., Aziz, H.M., Sabir, B.Y., </w:t>
      </w:r>
      <w:proofErr w:type="spellStart"/>
      <w:r w:rsidRPr="008A160A">
        <w:rPr>
          <w:rFonts w:ascii="Times New Roman" w:eastAsia="Times New Roman" w:hAnsi="Times New Roman" w:cs="Times New Roman"/>
          <w:sz w:val="24"/>
          <w:szCs w:val="24"/>
        </w:rPr>
        <w:t>Sorguli</w:t>
      </w:r>
      <w:proofErr w:type="spellEnd"/>
      <w:r w:rsidRPr="008A160A">
        <w:rPr>
          <w:rFonts w:ascii="Times New Roman" w:eastAsia="Times New Roman" w:hAnsi="Times New Roman" w:cs="Times New Roman"/>
          <w:sz w:val="24"/>
          <w:szCs w:val="24"/>
        </w:rPr>
        <w:t xml:space="preserve">, S. and Anwar, G., 2021. Hotel service quality: The impact of service quality on customer satisfaction in hospitality. </w:t>
      </w:r>
      <w:r w:rsidRPr="008A160A">
        <w:rPr>
          <w:rFonts w:ascii="Times New Roman" w:eastAsia="Times New Roman" w:hAnsi="Times New Roman" w:cs="Times New Roman"/>
          <w:i/>
          <w:sz w:val="24"/>
          <w:szCs w:val="24"/>
        </w:rPr>
        <w:t>International Journal of Engineering, Business and Management</w:t>
      </w:r>
      <w:r w:rsidRPr="008A160A">
        <w:rPr>
          <w:rFonts w:ascii="Times New Roman" w:eastAsia="Times New Roman" w:hAnsi="Times New Roman" w:cs="Times New Roman"/>
          <w:sz w:val="24"/>
          <w:szCs w:val="24"/>
        </w:rPr>
        <w:t xml:space="preserve">, 5(3), pp.14–28. </w:t>
      </w:r>
    </w:p>
    <w:p w14:paraId="6AA7A917" w14:textId="77777777" w:rsidR="008F49C6" w:rsidRPr="008A160A" w:rsidRDefault="008F49C6" w:rsidP="00FF090D">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Bhandari, R., and Sin, M.V.A., 2023. Optimizing digital marketing in hospitality industries. </w:t>
      </w:r>
      <w:proofErr w:type="spellStart"/>
      <w:r w:rsidRPr="008A160A">
        <w:rPr>
          <w:rFonts w:ascii="Times New Roman" w:eastAsia="Times New Roman" w:hAnsi="Times New Roman" w:cs="Times New Roman"/>
          <w:i/>
          <w:sz w:val="24"/>
          <w:szCs w:val="24"/>
        </w:rPr>
        <w:t>Startupreneur</w:t>
      </w:r>
      <w:proofErr w:type="spellEnd"/>
      <w:r w:rsidRPr="008A160A">
        <w:rPr>
          <w:rFonts w:ascii="Times New Roman" w:eastAsia="Times New Roman" w:hAnsi="Times New Roman" w:cs="Times New Roman"/>
          <w:i/>
          <w:sz w:val="24"/>
          <w:szCs w:val="24"/>
        </w:rPr>
        <w:t xml:space="preserve"> </w:t>
      </w:r>
      <w:proofErr w:type="spellStart"/>
      <w:r w:rsidRPr="008A160A">
        <w:rPr>
          <w:rFonts w:ascii="Times New Roman" w:eastAsia="Times New Roman" w:hAnsi="Times New Roman" w:cs="Times New Roman"/>
          <w:i/>
          <w:sz w:val="24"/>
          <w:szCs w:val="24"/>
        </w:rPr>
        <w:t>Bisnis</w:t>
      </w:r>
      <w:proofErr w:type="spellEnd"/>
      <w:r w:rsidRPr="008A160A">
        <w:rPr>
          <w:rFonts w:ascii="Times New Roman" w:eastAsia="Times New Roman" w:hAnsi="Times New Roman" w:cs="Times New Roman"/>
          <w:i/>
          <w:sz w:val="24"/>
          <w:szCs w:val="24"/>
        </w:rPr>
        <w:t xml:space="preserve"> Digital (SABDA Journal), 2</w:t>
      </w:r>
      <w:r w:rsidRPr="008A160A">
        <w:rPr>
          <w:rFonts w:ascii="Times New Roman" w:eastAsia="Times New Roman" w:hAnsi="Times New Roman" w:cs="Times New Roman"/>
          <w:sz w:val="24"/>
          <w:szCs w:val="24"/>
        </w:rPr>
        <w:t xml:space="preserve">(1). </w:t>
      </w:r>
    </w:p>
    <w:p w14:paraId="3D0ED456" w14:textId="35FFB425" w:rsidR="008F49C6" w:rsidRPr="008A160A" w:rsidRDefault="008F49C6" w:rsidP="00FF090D">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Carlisle, S., Ivanov, S. and </w:t>
      </w:r>
      <w:proofErr w:type="spellStart"/>
      <w:r w:rsidRPr="008A160A">
        <w:rPr>
          <w:rFonts w:ascii="Times New Roman" w:eastAsia="Times New Roman" w:hAnsi="Times New Roman" w:cs="Times New Roman"/>
          <w:sz w:val="24"/>
          <w:szCs w:val="24"/>
        </w:rPr>
        <w:t>Dijkmans</w:t>
      </w:r>
      <w:proofErr w:type="spellEnd"/>
      <w:r w:rsidRPr="008A160A">
        <w:rPr>
          <w:rFonts w:ascii="Times New Roman" w:eastAsia="Times New Roman" w:hAnsi="Times New Roman" w:cs="Times New Roman"/>
          <w:sz w:val="24"/>
          <w:szCs w:val="24"/>
        </w:rPr>
        <w:t xml:space="preserve">, C., 2023. The digital skills </w:t>
      </w:r>
      <w:r w:rsidR="009D5B9A" w:rsidRPr="008A160A">
        <w:rPr>
          <w:rFonts w:ascii="Times New Roman" w:eastAsia="Times New Roman" w:hAnsi="Times New Roman" w:cs="Times New Roman"/>
          <w:sz w:val="24"/>
          <w:szCs w:val="24"/>
        </w:rPr>
        <w:t>divide</w:t>
      </w:r>
      <w:r w:rsidRPr="008A160A">
        <w:rPr>
          <w:rFonts w:ascii="Times New Roman" w:eastAsia="Times New Roman" w:hAnsi="Times New Roman" w:cs="Times New Roman"/>
          <w:sz w:val="24"/>
          <w:szCs w:val="24"/>
        </w:rPr>
        <w:t xml:space="preserve"> evidence from the European tourism industry. </w:t>
      </w:r>
      <w:r w:rsidRPr="008A160A">
        <w:rPr>
          <w:rFonts w:ascii="Times New Roman" w:eastAsia="Times New Roman" w:hAnsi="Times New Roman" w:cs="Times New Roman"/>
          <w:i/>
          <w:iCs/>
          <w:sz w:val="24"/>
          <w:szCs w:val="24"/>
        </w:rPr>
        <w:t>Journal of tourism futures</w:t>
      </w:r>
      <w:r w:rsidRPr="008A160A">
        <w:rPr>
          <w:rFonts w:ascii="Times New Roman" w:eastAsia="Times New Roman" w:hAnsi="Times New Roman" w:cs="Times New Roman"/>
          <w:sz w:val="24"/>
          <w:szCs w:val="24"/>
        </w:rPr>
        <w:t>, </w:t>
      </w:r>
      <w:r w:rsidRPr="008A160A">
        <w:rPr>
          <w:rFonts w:ascii="Times New Roman" w:eastAsia="Times New Roman" w:hAnsi="Times New Roman" w:cs="Times New Roman"/>
          <w:i/>
          <w:iCs/>
          <w:sz w:val="24"/>
          <w:szCs w:val="24"/>
        </w:rPr>
        <w:t>9</w:t>
      </w:r>
      <w:r w:rsidRPr="008A160A">
        <w:rPr>
          <w:rFonts w:ascii="Times New Roman" w:eastAsia="Times New Roman" w:hAnsi="Times New Roman" w:cs="Times New Roman"/>
          <w:sz w:val="24"/>
          <w:szCs w:val="24"/>
        </w:rPr>
        <w:t>(2), pp.240-266.</w:t>
      </w:r>
    </w:p>
    <w:p w14:paraId="7CF4C02E" w14:textId="77777777" w:rsidR="008F49C6" w:rsidRPr="008A160A" w:rsidRDefault="008F49C6" w:rsidP="00FF090D">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Chen, J.Z., Ahrens, K. and Tay, D., 2024. ‘Luxurious’ metaphors in luxury hotel websites in Singapore and Hong Kong: A mixed-methods study. </w:t>
      </w:r>
      <w:r w:rsidRPr="008A160A">
        <w:rPr>
          <w:rFonts w:ascii="Times New Roman" w:eastAsia="Times New Roman" w:hAnsi="Times New Roman" w:cs="Times New Roman"/>
          <w:i/>
          <w:sz w:val="24"/>
          <w:szCs w:val="24"/>
        </w:rPr>
        <w:t>Applied Corpus Linguistics, 4</w:t>
      </w:r>
      <w:r w:rsidRPr="008A160A">
        <w:rPr>
          <w:rFonts w:ascii="Times New Roman" w:eastAsia="Times New Roman" w:hAnsi="Times New Roman" w:cs="Times New Roman"/>
          <w:sz w:val="24"/>
          <w:szCs w:val="24"/>
        </w:rPr>
        <w:t xml:space="preserve">(2), p.100090. </w:t>
      </w:r>
    </w:p>
    <w:p w14:paraId="547D95DA" w14:textId="77777777" w:rsidR="008F49C6" w:rsidRPr="008A160A" w:rsidRDefault="008F49C6"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GBR, 2022. </w:t>
      </w:r>
      <w:r w:rsidRPr="008A160A">
        <w:rPr>
          <w:rFonts w:ascii="Times New Roman" w:eastAsia="Times New Roman" w:hAnsi="Times New Roman" w:cs="Times New Roman"/>
          <w:i/>
          <w:sz w:val="24"/>
          <w:szCs w:val="24"/>
        </w:rPr>
        <w:t>Customer Service Management of Premier Inn</w:t>
      </w:r>
      <w:r w:rsidRPr="008A160A">
        <w:rPr>
          <w:rFonts w:ascii="Times New Roman" w:eastAsia="Times New Roman" w:hAnsi="Times New Roman" w:cs="Times New Roman"/>
          <w:sz w:val="24"/>
          <w:szCs w:val="24"/>
        </w:rPr>
        <w:t>. Available at: https://www.george-business-review.com/customer-service-management-of-premier-inn/ [Accessed on: 7th Oct 2024].</w:t>
      </w:r>
    </w:p>
    <w:p w14:paraId="70EAB0D2" w14:textId="77777777" w:rsidR="008F49C6" w:rsidRPr="008A160A" w:rsidRDefault="008F49C6"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Hao, F., Xiao, Q. and Chon, K., 2020. COVID-19 and China’s Hotel Industry: Impacts, a Disaster Management Framework, and Post-Pandemic Agenda. </w:t>
      </w:r>
      <w:r w:rsidRPr="008A160A">
        <w:rPr>
          <w:rFonts w:ascii="Times New Roman" w:eastAsia="Times New Roman" w:hAnsi="Times New Roman" w:cs="Times New Roman"/>
          <w:i/>
          <w:sz w:val="24"/>
          <w:szCs w:val="24"/>
        </w:rPr>
        <w:t>International Journal of Hospitality Management</w:t>
      </w:r>
      <w:r w:rsidRPr="008A160A">
        <w:rPr>
          <w:rFonts w:ascii="Times New Roman" w:eastAsia="Times New Roman" w:hAnsi="Times New Roman" w:cs="Times New Roman"/>
          <w:sz w:val="24"/>
          <w:szCs w:val="24"/>
        </w:rPr>
        <w:t xml:space="preserve">, 90(102636), p.102636. </w:t>
      </w:r>
    </w:p>
    <w:p w14:paraId="768E6651" w14:textId="77777777" w:rsidR="008F49C6" w:rsidRPr="008A160A" w:rsidRDefault="008F49C6" w:rsidP="00FF090D">
      <w:pPr>
        <w:spacing w:line="360" w:lineRule="auto"/>
        <w:jc w:val="both"/>
        <w:rPr>
          <w:rFonts w:ascii="Times New Roman" w:eastAsia="Times New Roman" w:hAnsi="Times New Roman" w:cs="Times New Roman"/>
          <w:sz w:val="24"/>
          <w:szCs w:val="24"/>
        </w:rPr>
      </w:pPr>
      <w:proofErr w:type="spellStart"/>
      <w:r w:rsidRPr="008A160A">
        <w:rPr>
          <w:rFonts w:ascii="Times New Roman" w:eastAsia="Times New Roman" w:hAnsi="Times New Roman" w:cs="Times New Roman"/>
          <w:sz w:val="24"/>
          <w:szCs w:val="24"/>
        </w:rPr>
        <w:t>Kembauw</w:t>
      </w:r>
      <w:proofErr w:type="spellEnd"/>
      <w:r w:rsidRPr="008A160A">
        <w:rPr>
          <w:rFonts w:ascii="Times New Roman" w:eastAsia="Times New Roman" w:hAnsi="Times New Roman" w:cs="Times New Roman"/>
          <w:sz w:val="24"/>
          <w:szCs w:val="24"/>
        </w:rPr>
        <w:t xml:space="preserve">, E., Munawar, A., Purwanto, M.R., </w:t>
      </w:r>
      <w:proofErr w:type="spellStart"/>
      <w:r w:rsidRPr="008A160A">
        <w:rPr>
          <w:rFonts w:ascii="Times New Roman" w:eastAsia="Times New Roman" w:hAnsi="Times New Roman" w:cs="Times New Roman"/>
          <w:sz w:val="24"/>
          <w:szCs w:val="24"/>
        </w:rPr>
        <w:t>Budiasih</w:t>
      </w:r>
      <w:proofErr w:type="spellEnd"/>
      <w:r w:rsidRPr="008A160A">
        <w:rPr>
          <w:rFonts w:ascii="Times New Roman" w:eastAsia="Times New Roman" w:hAnsi="Times New Roman" w:cs="Times New Roman"/>
          <w:sz w:val="24"/>
          <w:szCs w:val="24"/>
        </w:rPr>
        <w:t>, Y. and Utami, Y., 2020. Strategies of financial management quality control in business. </w:t>
      </w:r>
      <w:r w:rsidRPr="008A160A">
        <w:rPr>
          <w:rFonts w:ascii="Times New Roman" w:eastAsia="Times New Roman" w:hAnsi="Times New Roman" w:cs="Times New Roman"/>
          <w:i/>
          <w:iCs/>
          <w:sz w:val="24"/>
          <w:szCs w:val="24"/>
        </w:rPr>
        <w:t>TEST Engineering &amp; Management</w:t>
      </w:r>
      <w:r w:rsidRPr="008A160A">
        <w:rPr>
          <w:rFonts w:ascii="Times New Roman" w:eastAsia="Times New Roman" w:hAnsi="Times New Roman" w:cs="Times New Roman"/>
          <w:sz w:val="24"/>
          <w:szCs w:val="24"/>
        </w:rPr>
        <w:t>, </w:t>
      </w:r>
      <w:r w:rsidRPr="008A160A">
        <w:rPr>
          <w:rFonts w:ascii="Times New Roman" w:eastAsia="Times New Roman" w:hAnsi="Times New Roman" w:cs="Times New Roman"/>
          <w:i/>
          <w:iCs/>
          <w:sz w:val="24"/>
          <w:szCs w:val="24"/>
        </w:rPr>
        <w:t>82</w:t>
      </w:r>
      <w:r w:rsidRPr="008A160A">
        <w:rPr>
          <w:rFonts w:ascii="Times New Roman" w:eastAsia="Times New Roman" w:hAnsi="Times New Roman" w:cs="Times New Roman"/>
          <w:sz w:val="24"/>
          <w:szCs w:val="24"/>
        </w:rPr>
        <w:t>, pp.16256-16266.</w:t>
      </w:r>
    </w:p>
    <w:p w14:paraId="4FF81F58" w14:textId="77777777" w:rsidR="008F49C6" w:rsidRPr="008A160A" w:rsidRDefault="008F49C6" w:rsidP="00FF090D">
      <w:pPr>
        <w:spacing w:line="360" w:lineRule="auto"/>
        <w:jc w:val="both"/>
        <w:rPr>
          <w:rFonts w:ascii="Times New Roman" w:eastAsia="Times New Roman" w:hAnsi="Times New Roman" w:cs="Times New Roman"/>
          <w:sz w:val="24"/>
          <w:szCs w:val="24"/>
        </w:rPr>
      </w:pPr>
      <w:proofErr w:type="spellStart"/>
      <w:r w:rsidRPr="008A160A">
        <w:rPr>
          <w:rFonts w:ascii="Times New Roman" w:eastAsia="Times New Roman" w:hAnsi="Times New Roman" w:cs="Times New Roman"/>
          <w:sz w:val="24"/>
          <w:szCs w:val="24"/>
        </w:rPr>
        <w:t>Nuseir</w:t>
      </w:r>
      <w:proofErr w:type="spellEnd"/>
      <w:r w:rsidRPr="008A160A">
        <w:rPr>
          <w:rFonts w:ascii="Times New Roman" w:eastAsia="Times New Roman" w:hAnsi="Times New Roman" w:cs="Times New Roman"/>
          <w:sz w:val="24"/>
          <w:szCs w:val="24"/>
        </w:rPr>
        <w:t>, M.T., 2022. Assessing the impact of brand equity and demographic characteristics on brand loyalty: The mediating role played by customer experience in United Arab Emirates’ Hotel Industry. </w:t>
      </w:r>
      <w:r w:rsidRPr="008A160A">
        <w:rPr>
          <w:rFonts w:ascii="Times New Roman" w:eastAsia="Times New Roman" w:hAnsi="Times New Roman" w:cs="Times New Roman"/>
          <w:i/>
          <w:iCs/>
          <w:sz w:val="24"/>
          <w:szCs w:val="24"/>
        </w:rPr>
        <w:t>Journal of Hospitality &amp; Tourism Research</w:t>
      </w:r>
      <w:r w:rsidRPr="008A160A">
        <w:rPr>
          <w:rFonts w:ascii="Times New Roman" w:eastAsia="Times New Roman" w:hAnsi="Times New Roman" w:cs="Times New Roman"/>
          <w:sz w:val="24"/>
          <w:szCs w:val="24"/>
        </w:rPr>
        <w:t>, </w:t>
      </w:r>
      <w:r w:rsidRPr="008A160A">
        <w:rPr>
          <w:rFonts w:ascii="Times New Roman" w:eastAsia="Times New Roman" w:hAnsi="Times New Roman" w:cs="Times New Roman"/>
          <w:i/>
          <w:iCs/>
          <w:sz w:val="24"/>
          <w:szCs w:val="24"/>
        </w:rPr>
        <w:t>46</w:t>
      </w:r>
      <w:r w:rsidRPr="008A160A">
        <w:rPr>
          <w:rFonts w:ascii="Times New Roman" w:eastAsia="Times New Roman" w:hAnsi="Times New Roman" w:cs="Times New Roman"/>
          <w:sz w:val="24"/>
          <w:szCs w:val="24"/>
        </w:rPr>
        <w:t>(5), pp.905-922.</w:t>
      </w:r>
    </w:p>
    <w:p w14:paraId="7CD75ECA" w14:textId="77777777" w:rsidR="008F49C6" w:rsidRPr="008A160A" w:rsidRDefault="008F49C6"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O’Neill, S., 2024. </w:t>
      </w:r>
      <w:r w:rsidRPr="008A160A">
        <w:rPr>
          <w:rFonts w:ascii="Times New Roman" w:eastAsia="Times New Roman" w:hAnsi="Times New Roman" w:cs="Times New Roman"/>
          <w:i/>
          <w:sz w:val="24"/>
          <w:szCs w:val="24"/>
        </w:rPr>
        <w:t>Premier Inn to Grow Hotel Room Count by 25% Before 2030</w:t>
      </w:r>
      <w:r w:rsidRPr="008A160A">
        <w:rPr>
          <w:rFonts w:ascii="Times New Roman" w:eastAsia="Times New Roman" w:hAnsi="Times New Roman" w:cs="Times New Roman"/>
          <w:sz w:val="24"/>
          <w:szCs w:val="24"/>
        </w:rPr>
        <w:t>. [online] www.finance.yahoo.com. Available at: https://finance.yahoo.com/news/premier-inn-grow-hotel-room-181728239.html [Accessed on: 7th Oct 2024].</w:t>
      </w:r>
    </w:p>
    <w:p w14:paraId="6D5C53D5" w14:textId="77777777" w:rsidR="008F49C6" w:rsidRPr="008A160A" w:rsidRDefault="008F49C6"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lastRenderedPageBreak/>
        <w:t xml:space="preserve">Premier Inn Hotels Ltd, 2024. </w:t>
      </w:r>
      <w:r w:rsidRPr="008A160A">
        <w:rPr>
          <w:rFonts w:ascii="Times New Roman" w:eastAsia="Times New Roman" w:hAnsi="Times New Roman" w:cs="Times New Roman"/>
          <w:i/>
          <w:sz w:val="24"/>
          <w:szCs w:val="24"/>
        </w:rPr>
        <w:t>Premier Inn Hotels Limited Contents</w:t>
      </w:r>
      <w:r w:rsidRPr="008A160A">
        <w:rPr>
          <w:rFonts w:ascii="Times New Roman" w:eastAsia="Times New Roman" w:hAnsi="Times New Roman" w:cs="Times New Roman"/>
          <w:sz w:val="24"/>
          <w:szCs w:val="24"/>
        </w:rPr>
        <w:t>. Available at: https://cdn.whitbread.co.uk/media/2021/02/12122648/pihl-accounts-final-signed.pdf [Accessed on: 7th Oct 2024].</w:t>
      </w:r>
    </w:p>
    <w:p w14:paraId="0A08F450" w14:textId="77777777" w:rsidR="008F49C6" w:rsidRPr="008A160A" w:rsidRDefault="008F49C6" w:rsidP="00FF090D">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Premier Inn, 2024. </w:t>
      </w:r>
      <w:r w:rsidRPr="008A160A">
        <w:rPr>
          <w:rFonts w:ascii="Times New Roman" w:eastAsia="Times New Roman" w:hAnsi="Times New Roman" w:cs="Times New Roman"/>
          <w:i/>
          <w:sz w:val="24"/>
          <w:szCs w:val="24"/>
        </w:rPr>
        <w:t xml:space="preserve">We are a Force for Good. </w:t>
      </w:r>
      <w:r w:rsidRPr="008A160A">
        <w:rPr>
          <w:rFonts w:ascii="Times New Roman" w:eastAsia="Times New Roman" w:hAnsi="Times New Roman" w:cs="Times New Roman"/>
          <w:sz w:val="24"/>
          <w:szCs w:val="24"/>
        </w:rPr>
        <w:t xml:space="preserve">Available at: </w:t>
      </w:r>
      <w:hyperlink r:id="rId7">
        <w:r w:rsidRPr="008A160A">
          <w:rPr>
            <w:rFonts w:ascii="Times New Roman" w:eastAsia="Times New Roman" w:hAnsi="Times New Roman" w:cs="Times New Roman"/>
            <w:sz w:val="24"/>
            <w:szCs w:val="24"/>
          </w:rPr>
          <w:t>https://www.premierinn.com/gb/en/why/force-for-good.html</w:t>
        </w:r>
      </w:hyperlink>
      <w:r w:rsidRPr="008A160A">
        <w:rPr>
          <w:rFonts w:ascii="Times New Roman" w:eastAsia="Times New Roman" w:hAnsi="Times New Roman" w:cs="Times New Roman"/>
          <w:sz w:val="24"/>
          <w:szCs w:val="24"/>
        </w:rPr>
        <w:t xml:space="preserve"> [Accessed on: 7th Oct 2024] </w:t>
      </w:r>
    </w:p>
    <w:p w14:paraId="14916420" w14:textId="77777777" w:rsidR="008F49C6" w:rsidRPr="008A160A" w:rsidRDefault="008F49C6" w:rsidP="00FF090D">
      <w:pPr>
        <w:spacing w:line="360" w:lineRule="auto"/>
        <w:jc w:val="both"/>
        <w:rPr>
          <w:rFonts w:ascii="Times New Roman" w:eastAsia="Times New Roman" w:hAnsi="Times New Roman" w:cs="Times New Roman"/>
          <w:sz w:val="24"/>
          <w:szCs w:val="24"/>
        </w:rPr>
      </w:pPr>
      <w:proofErr w:type="spellStart"/>
      <w:r w:rsidRPr="008A160A">
        <w:rPr>
          <w:rFonts w:ascii="Times New Roman" w:eastAsia="Times New Roman" w:hAnsi="Times New Roman" w:cs="Times New Roman"/>
          <w:sz w:val="24"/>
          <w:szCs w:val="24"/>
        </w:rPr>
        <w:t>Reportlinker</w:t>
      </w:r>
      <w:proofErr w:type="spellEnd"/>
      <w:r w:rsidRPr="008A160A">
        <w:rPr>
          <w:rFonts w:ascii="Times New Roman" w:eastAsia="Times New Roman" w:hAnsi="Times New Roman" w:cs="Times New Roman"/>
          <w:sz w:val="24"/>
          <w:szCs w:val="24"/>
        </w:rPr>
        <w:t xml:space="preserve">, 2024. </w:t>
      </w:r>
      <w:r w:rsidRPr="008A160A">
        <w:rPr>
          <w:rFonts w:ascii="Times New Roman" w:eastAsia="Times New Roman" w:hAnsi="Times New Roman" w:cs="Times New Roman"/>
          <w:i/>
          <w:sz w:val="24"/>
          <w:szCs w:val="24"/>
        </w:rPr>
        <w:t>Hospitality Market Outlook 2024 - 2028</w:t>
      </w:r>
      <w:r w:rsidRPr="008A160A">
        <w:rPr>
          <w:rFonts w:ascii="Times New Roman" w:eastAsia="Times New Roman" w:hAnsi="Times New Roman" w:cs="Times New Roman"/>
          <w:sz w:val="24"/>
          <w:szCs w:val="24"/>
        </w:rPr>
        <w:t>. Available at: https://www.reportlinker.com/clp/global/501857 [Accessed on: 7th Oct 2024].</w:t>
      </w:r>
    </w:p>
    <w:p w14:paraId="28BAE8E8" w14:textId="77777777" w:rsidR="008F49C6" w:rsidRPr="008A160A" w:rsidRDefault="008F49C6"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Sargent, K., 2023. The </w:t>
      </w:r>
      <w:proofErr w:type="spellStart"/>
      <w:r w:rsidRPr="008A160A">
        <w:rPr>
          <w:rFonts w:ascii="Times New Roman" w:eastAsia="Times New Roman" w:hAnsi="Times New Roman" w:cs="Times New Roman"/>
          <w:sz w:val="24"/>
          <w:szCs w:val="24"/>
        </w:rPr>
        <w:t>labor</w:t>
      </w:r>
      <w:proofErr w:type="spellEnd"/>
      <w:r w:rsidRPr="008A160A">
        <w:rPr>
          <w:rFonts w:ascii="Times New Roman" w:eastAsia="Times New Roman" w:hAnsi="Times New Roman" w:cs="Times New Roman"/>
          <w:sz w:val="24"/>
          <w:szCs w:val="24"/>
        </w:rPr>
        <w:t xml:space="preserve"> market impacts of Brexit: Migration and the European union. </w:t>
      </w:r>
      <w:r w:rsidRPr="008A160A">
        <w:rPr>
          <w:rFonts w:ascii="Times New Roman" w:eastAsia="Times New Roman" w:hAnsi="Times New Roman" w:cs="Times New Roman"/>
          <w:i/>
          <w:sz w:val="24"/>
          <w:szCs w:val="24"/>
        </w:rPr>
        <w:t>Economic Modelling</w:t>
      </w:r>
      <w:r w:rsidRPr="008A160A">
        <w:rPr>
          <w:rFonts w:ascii="Times New Roman" w:eastAsia="Times New Roman" w:hAnsi="Times New Roman" w:cs="Times New Roman"/>
          <w:sz w:val="24"/>
          <w:szCs w:val="24"/>
        </w:rPr>
        <w:t xml:space="preserve">, 121(1), p.106196. </w:t>
      </w:r>
    </w:p>
    <w:p w14:paraId="2585D87C" w14:textId="77777777" w:rsidR="008F49C6" w:rsidRPr="008A160A" w:rsidRDefault="008F49C6"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Shangri-La Group, 2020. </w:t>
      </w:r>
      <w:r w:rsidRPr="008A160A">
        <w:rPr>
          <w:rFonts w:ascii="Times New Roman" w:eastAsia="Times New Roman" w:hAnsi="Times New Roman" w:cs="Times New Roman"/>
          <w:i/>
          <w:sz w:val="24"/>
          <w:szCs w:val="24"/>
        </w:rPr>
        <w:t>Pioneers of Asian Hospitality</w:t>
      </w:r>
      <w:r w:rsidRPr="008A160A">
        <w:rPr>
          <w:rFonts w:ascii="Times New Roman" w:eastAsia="Times New Roman" w:hAnsi="Times New Roman" w:cs="Times New Roman"/>
          <w:sz w:val="24"/>
          <w:szCs w:val="24"/>
        </w:rPr>
        <w:t>. Available at: https://www.shangri-la.com/group/our-story/ [Accessed on: 7th Oct 2024].</w:t>
      </w:r>
    </w:p>
    <w:p w14:paraId="1ACEDC79" w14:textId="77777777" w:rsidR="008F49C6" w:rsidRPr="008A160A" w:rsidRDefault="008F49C6"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Shangri-la Group, 2020. </w:t>
      </w:r>
      <w:r w:rsidRPr="008A160A">
        <w:rPr>
          <w:rFonts w:ascii="Times New Roman" w:eastAsia="Times New Roman" w:hAnsi="Times New Roman" w:cs="Times New Roman"/>
          <w:i/>
          <w:sz w:val="24"/>
          <w:szCs w:val="24"/>
        </w:rPr>
        <w:t>Welcome: Shangri-La Group</w:t>
      </w:r>
      <w:r w:rsidRPr="008A160A">
        <w:rPr>
          <w:rFonts w:ascii="Times New Roman" w:eastAsia="Times New Roman" w:hAnsi="Times New Roman" w:cs="Times New Roman"/>
          <w:sz w:val="24"/>
          <w:szCs w:val="24"/>
        </w:rPr>
        <w:t>. Available at: https://www.shangri-la.com/group/our-businesses/hotels-and-resorts [Accessed on: 7th Oct 2024].</w:t>
      </w:r>
    </w:p>
    <w:p w14:paraId="0CECD61E" w14:textId="77777777" w:rsidR="008F49C6" w:rsidRPr="008A160A" w:rsidRDefault="008F49C6"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Shangri-La, 2021. </w:t>
      </w:r>
      <w:r w:rsidRPr="008A160A">
        <w:rPr>
          <w:rFonts w:ascii="Times New Roman" w:eastAsia="Times New Roman" w:hAnsi="Times New Roman" w:cs="Times New Roman"/>
          <w:i/>
          <w:iCs/>
          <w:sz w:val="24"/>
          <w:szCs w:val="24"/>
        </w:rPr>
        <w:t xml:space="preserve">Annual report 2021. </w:t>
      </w:r>
      <w:r w:rsidRPr="008A160A">
        <w:rPr>
          <w:rFonts w:ascii="Times New Roman" w:eastAsia="Times New Roman" w:hAnsi="Times New Roman" w:cs="Times New Roman"/>
          <w:sz w:val="24"/>
          <w:szCs w:val="24"/>
        </w:rPr>
        <w:t>Available at: https://sitecore-cd.shangri-la.com/-/media/Project/Shangri-La-Group/Investor/Files/Public-Disclosures/Latest-Top-Publications/2021_Annual-Report_E.pdf [Accessed on: 7th Oct 2024].</w:t>
      </w:r>
    </w:p>
    <w:p w14:paraId="74DEED4D" w14:textId="77777777" w:rsidR="008F49C6" w:rsidRPr="008A160A" w:rsidRDefault="008F49C6"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Shangri-la, 2024. </w:t>
      </w:r>
      <w:r w:rsidRPr="008A160A">
        <w:rPr>
          <w:rFonts w:ascii="Times New Roman" w:eastAsia="Times New Roman" w:hAnsi="Times New Roman" w:cs="Times New Roman"/>
          <w:i/>
          <w:sz w:val="24"/>
          <w:szCs w:val="24"/>
        </w:rPr>
        <w:t xml:space="preserve">Our Story Milestones. </w:t>
      </w:r>
      <w:r w:rsidRPr="008A160A">
        <w:rPr>
          <w:rFonts w:ascii="Times New Roman" w:eastAsia="Times New Roman" w:hAnsi="Times New Roman" w:cs="Times New Roman"/>
          <w:sz w:val="24"/>
          <w:szCs w:val="24"/>
        </w:rPr>
        <w:t xml:space="preserve">Available at: </w:t>
      </w:r>
      <w:hyperlink r:id="rId8" w:anchor="!">
        <w:r w:rsidRPr="008A160A">
          <w:rPr>
            <w:rFonts w:ascii="Times New Roman" w:eastAsia="Times New Roman" w:hAnsi="Times New Roman" w:cs="Times New Roman"/>
            <w:sz w:val="24"/>
            <w:szCs w:val="24"/>
          </w:rPr>
          <w:t>https://www.shangri-la.com/group/our-story/milestones#!#collapseOne0</w:t>
        </w:r>
      </w:hyperlink>
      <w:r w:rsidRPr="008A160A">
        <w:rPr>
          <w:rFonts w:ascii="Times New Roman" w:eastAsia="Times New Roman" w:hAnsi="Times New Roman" w:cs="Times New Roman"/>
          <w:sz w:val="24"/>
          <w:szCs w:val="24"/>
        </w:rPr>
        <w:t xml:space="preserve"> [Accessed on: 7th Oct 2024]</w:t>
      </w:r>
    </w:p>
    <w:p w14:paraId="274289DA" w14:textId="77777777" w:rsidR="008F49C6" w:rsidRPr="008A160A" w:rsidRDefault="008F49C6" w:rsidP="00FF090D">
      <w:pPr>
        <w:pBdr>
          <w:top w:val="nil"/>
          <w:left w:val="nil"/>
          <w:bottom w:val="nil"/>
          <w:right w:val="nil"/>
          <w:between w:val="nil"/>
        </w:pBdr>
        <w:spacing w:line="360" w:lineRule="auto"/>
        <w:jc w:val="both"/>
        <w:rPr>
          <w:rFonts w:ascii="Times New Roman" w:eastAsia="Times New Roman" w:hAnsi="Times New Roman" w:cs="Times New Roman"/>
          <w:sz w:val="24"/>
          <w:szCs w:val="24"/>
        </w:rPr>
      </w:pPr>
      <w:proofErr w:type="spellStart"/>
      <w:r w:rsidRPr="008A160A">
        <w:rPr>
          <w:rFonts w:ascii="Times New Roman" w:eastAsia="Times New Roman" w:hAnsi="Times New Roman" w:cs="Times New Roman"/>
          <w:sz w:val="24"/>
          <w:szCs w:val="24"/>
        </w:rPr>
        <w:t>Shangrilaexperiences</w:t>
      </w:r>
      <w:proofErr w:type="spellEnd"/>
      <w:r w:rsidRPr="008A160A">
        <w:rPr>
          <w:rFonts w:ascii="Times New Roman" w:eastAsia="Times New Roman" w:hAnsi="Times New Roman" w:cs="Times New Roman"/>
          <w:sz w:val="24"/>
          <w:szCs w:val="24"/>
        </w:rPr>
        <w:t xml:space="preserve">, 2024. </w:t>
      </w:r>
      <w:r w:rsidRPr="008A160A">
        <w:rPr>
          <w:rFonts w:ascii="Times New Roman" w:eastAsia="Times New Roman" w:hAnsi="Times New Roman" w:cs="Times New Roman"/>
          <w:i/>
          <w:sz w:val="24"/>
          <w:szCs w:val="24"/>
        </w:rPr>
        <w:t xml:space="preserve">ENVIRONMENTAL AND SOCIAL GOVERNANCE. </w:t>
      </w:r>
      <w:r w:rsidRPr="008A160A">
        <w:rPr>
          <w:rFonts w:ascii="Times New Roman" w:eastAsia="Times New Roman" w:hAnsi="Times New Roman" w:cs="Times New Roman"/>
          <w:sz w:val="24"/>
          <w:szCs w:val="24"/>
        </w:rPr>
        <w:t xml:space="preserve">Available at: </w:t>
      </w:r>
      <w:hyperlink r:id="rId9">
        <w:r w:rsidRPr="008A160A">
          <w:rPr>
            <w:rFonts w:ascii="Times New Roman" w:eastAsia="Times New Roman" w:hAnsi="Times New Roman" w:cs="Times New Roman"/>
            <w:sz w:val="24"/>
            <w:szCs w:val="24"/>
          </w:rPr>
          <w:t>https://www.shangrilaexperiences.com/community-and-social-impact</w:t>
        </w:r>
      </w:hyperlink>
      <w:r w:rsidRPr="008A160A">
        <w:rPr>
          <w:rFonts w:ascii="Times New Roman" w:eastAsia="Times New Roman" w:hAnsi="Times New Roman" w:cs="Times New Roman"/>
          <w:sz w:val="24"/>
          <w:szCs w:val="24"/>
        </w:rPr>
        <w:t xml:space="preserve"> [Accessed on: 7th Oct 2024] </w:t>
      </w:r>
    </w:p>
    <w:p w14:paraId="3EAF32CF" w14:textId="77777777" w:rsidR="008F49C6" w:rsidRPr="008A160A" w:rsidRDefault="008F49C6"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Sitecore, 2020. </w:t>
      </w:r>
      <w:r w:rsidRPr="008A160A">
        <w:rPr>
          <w:rFonts w:ascii="Times New Roman" w:eastAsia="Times New Roman" w:hAnsi="Times New Roman" w:cs="Times New Roman"/>
          <w:i/>
          <w:sz w:val="24"/>
          <w:szCs w:val="24"/>
        </w:rPr>
        <w:t>Annual Report 2020 Incorporated in Bermuda with Limited Liability Stock Code: 69</w:t>
      </w:r>
      <w:r w:rsidRPr="008A160A">
        <w:rPr>
          <w:rFonts w:ascii="Times New Roman" w:eastAsia="Times New Roman" w:hAnsi="Times New Roman" w:cs="Times New Roman"/>
          <w:sz w:val="24"/>
          <w:szCs w:val="24"/>
        </w:rPr>
        <w:t>. Available at: https://sitecore-cd.shangri-la.com/-/media/Project/Shangri-La-Group/Investor/Files/Public-Disclosures/Announcements-and-Circulars/2021/2021-04-26-AR_E.pdf [Accessed on: 7th Oct 2024].</w:t>
      </w:r>
    </w:p>
    <w:p w14:paraId="623CF508" w14:textId="77777777" w:rsidR="008F49C6" w:rsidRPr="008A160A" w:rsidRDefault="008F49C6"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Sitecore, 2022. </w:t>
      </w:r>
      <w:r w:rsidRPr="008A160A">
        <w:rPr>
          <w:rFonts w:ascii="Times New Roman" w:eastAsia="Times New Roman" w:hAnsi="Times New Roman" w:cs="Times New Roman"/>
          <w:i/>
          <w:sz w:val="24"/>
          <w:szCs w:val="24"/>
        </w:rPr>
        <w:t>Annual report 2022</w:t>
      </w:r>
      <w:r w:rsidRPr="008A160A">
        <w:rPr>
          <w:rFonts w:ascii="Times New Roman" w:eastAsia="Times New Roman" w:hAnsi="Times New Roman" w:cs="Times New Roman"/>
          <w:sz w:val="24"/>
          <w:szCs w:val="24"/>
        </w:rPr>
        <w:t>. Available at: https://sitecore-cd.shangri-la.com/-/media/Project/Shangri-La-Group/Investor/Files/Public-Disclosures/Latest-Top-Publications/e0069_230418_AR.pdf [Accessed on: 7th Oct 2024].</w:t>
      </w:r>
    </w:p>
    <w:p w14:paraId="579118D5" w14:textId="77777777" w:rsidR="008F49C6" w:rsidRPr="008A160A" w:rsidRDefault="008F49C6"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Sitecore, 2023. </w:t>
      </w:r>
      <w:r w:rsidRPr="008A160A">
        <w:rPr>
          <w:rFonts w:ascii="Times New Roman" w:eastAsia="Times New Roman" w:hAnsi="Times New Roman" w:cs="Times New Roman"/>
          <w:i/>
          <w:sz w:val="24"/>
          <w:szCs w:val="24"/>
        </w:rPr>
        <w:t>Annual Report 2023</w:t>
      </w:r>
      <w:r w:rsidRPr="008A160A">
        <w:rPr>
          <w:rFonts w:ascii="Times New Roman" w:eastAsia="Times New Roman" w:hAnsi="Times New Roman" w:cs="Times New Roman"/>
          <w:sz w:val="24"/>
          <w:szCs w:val="24"/>
        </w:rPr>
        <w:t>. Available at: https://sitecore-cd.shangri-la.com/-/media/Project/Shangri-La-Group/Investor/Files/Public-Disclosures/Latest-Top-Publications/2023_Annual_Report_E.pdf [Accessed on: 7th Oct 2024].</w:t>
      </w:r>
    </w:p>
    <w:p w14:paraId="747296EA" w14:textId="77777777" w:rsidR="008F49C6" w:rsidRPr="008A160A" w:rsidRDefault="008F49C6"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lastRenderedPageBreak/>
        <w:t xml:space="preserve">Sitecore, 2024. </w:t>
      </w:r>
      <w:r w:rsidRPr="008A160A">
        <w:rPr>
          <w:rFonts w:ascii="Times New Roman" w:eastAsia="Times New Roman" w:hAnsi="Times New Roman" w:cs="Times New Roman"/>
          <w:i/>
          <w:sz w:val="24"/>
          <w:szCs w:val="24"/>
        </w:rPr>
        <w:t xml:space="preserve">SHANGRI-LA ASIA LIMITED. </w:t>
      </w:r>
      <w:r w:rsidRPr="008A160A">
        <w:rPr>
          <w:rFonts w:ascii="Times New Roman" w:eastAsia="Times New Roman" w:hAnsi="Times New Roman" w:cs="Times New Roman"/>
          <w:sz w:val="24"/>
          <w:szCs w:val="24"/>
        </w:rPr>
        <w:t>Available at: https://sitecore-cd.shangri-la.com/-/media/Project/Shangri-La-Group/Sustainability/Images/Sustainability-Report/2023_SustainabilityReport.pdf [Accessed on: 7th Oct 2024].</w:t>
      </w:r>
    </w:p>
    <w:p w14:paraId="6B1492A8" w14:textId="77777777" w:rsidR="008F49C6" w:rsidRPr="008A160A" w:rsidRDefault="008F49C6" w:rsidP="00A47D3E">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Statista, 2024. </w:t>
      </w:r>
      <w:r w:rsidRPr="008A160A">
        <w:rPr>
          <w:rFonts w:ascii="Times New Roman" w:eastAsia="Times New Roman" w:hAnsi="Times New Roman" w:cs="Times New Roman"/>
          <w:i/>
          <w:iCs/>
          <w:sz w:val="24"/>
          <w:szCs w:val="24"/>
        </w:rPr>
        <w:t xml:space="preserve">Hotel industry in China- Statistics &amp; Facts. </w:t>
      </w:r>
      <w:r w:rsidRPr="008A160A">
        <w:rPr>
          <w:rFonts w:ascii="Times New Roman" w:eastAsia="Times New Roman" w:hAnsi="Times New Roman" w:cs="Times New Roman"/>
          <w:sz w:val="24"/>
          <w:szCs w:val="24"/>
        </w:rPr>
        <w:t xml:space="preserve">Available at: </w:t>
      </w:r>
      <w:hyperlink r:id="rId10" w:anchor="topicOverview" w:history="1">
        <w:r w:rsidRPr="008A160A">
          <w:rPr>
            <w:rStyle w:val="Hyperlink"/>
            <w:rFonts w:ascii="Times New Roman" w:eastAsia="Times New Roman" w:hAnsi="Times New Roman" w:cs="Times New Roman"/>
            <w:color w:val="auto"/>
            <w:sz w:val="24"/>
            <w:szCs w:val="24"/>
            <w:u w:val="none"/>
          </w:rPr>
          <w:t>https://www.statista.com/topics/7232/hotel-industry-in-china/#topicOverview</w:t>
        </w:r>
      </w:hyperlink>
      <w:r w:rsidRPr="008A160A">
        <w:rPr>
          <w:rFonts w:ascii="Times New Roman" w:eastAsia="Times New Roman" w:hAnsi="Times New Roman" w:cs="Times New Roman"/>
          <w:sz w:val="24"/>
          <w:szCs w:val="24"/>
        </w:rPr>
        <w:t>. [Accessed on: 7th Oct 2024].</w:t>
      </w:r>
    </w:p>
    <w:p w14:paraId="0F4B166B" w14:textId="77777777" w:rsidR="008F49C6" w:rsidRPr="008A160A" w:rsidRDefault="008F49C6"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Stephenson, J., 2023. </w:t>
      </w:r>
      <w:r w:rsidRPr="008A160A">
        <w:rPr>
          <w:rFonts w:ascii="Times New Roman" w:eastAsia="Times New Roman" w:hAnsi="Times New Roman" w:cs="Times New Roman"/>
          <w:i/>
          <w:sz w:val="24"/>
          <w:szCs w:val="24"/>
        </w:rPr>
        <w:t>Premier Inn owner hails brand marketing a ‘powerful tool.’</w:t>
      </w:r>
      <w:r w:rsidRPr="008A160A">
        <w:rPr>
          <w:rFonts w:ascii="Times New Roman" w:eastAsia="Times New Roman" w:hAnsi="Times New Roman" w:cs="Times New Roman"/>
          <w:sz w:val="24"/>
          <w:szCs w:val="24"/>
        </w:rPr>
        <w:t xml:space="preserve"> Available at: https://www.marketingweek.com/premier-inn-marketing-powerful-tool/ [Accessed on: 7th Oct 2024].</w:t>
      </w:r>
    </w:p>
    <w:p w14:paraId="4EA7C330" w14:textId="77777777" w:rsidR="008F49C6" w:rsidRPr="008A160A" w:rsidRDefault="008F49C6"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Whitbread Plc, 2020. </w:t>
      </w:r>
      <w:r w:rsidRPr="008A160A">
        <w:rPr>
          <w:rFonts w:ascii="Times New Roman" w:eastAsia="Times New Roman" w:hAnsi="Times New Roman" w:cs="Times New Roman"/>
          <w:i/>
          <w:sz w:val="24"/>
          <w:szCs w:val="24"/>
        </w:rPr>
        <w:t>ANNUAL REPORT AND ACCOUNTS 2019/20</w:t>
      </w:r>
      <w:r w:rsidRPr="008A160A">
        <w:rPr>
          <w:rFonts w:ascii="Times New Roman" w:eastAsia="Times New Roman" w:hAnsi="Times New Roman" w:cs="Times New Roman"/>
          <w:sz w:val="24"/>
          <w:szCs w:val="24"/>
        </w:rPr>
        <w:t>. Available at: https://cdn.whitbread.co.uk/media/2021/02/03114406/2020-annual-report-and-accounts.pdf [Accessed on: 7th Oct 2024].</w:t>
      </w:r>
    </w:p>
    <w:p w14:paraId="14F7EABF" w14:textId="77777777" w:rsidR="008F49C6" w:rsidRPr="008A160A" w:rsidRDefault="008F49C6"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Whitbread Plc, 2021. </w:t>
      </w:r>
      <w:r w:rsidRPr="008A160A">
        <w:rPr>
          <w:rFonts w:ascii="Times New Roman" w:eastAsia="Times New Roman" w:hAnsi="Times New Roman" w:cs="Times New Roman"/>
          <w:i/>
          <w:sz w:val="24"/>
          <w:szCs w:val="24"/>
        </w:rPr>
        <w:t>ANNUAL REPORT AND ACCOUNTS 2020/21</w:t>
      </w:r>
      <w:r w:rsidRPr="008A160A">
        <w:rPr>
          <w:rFonts w:ascii="Times New Roman" w:eastAsia="Times New Roman" w:hAnsi="Times New Roman" w:cs="Times New Roman"/>
          <w:sz w:val="24"/>
          <w:szCs w:val="24"/>
        </w:rPr>
        <w:t>. Available at: https://cdn.whitbread.co.uk/media/2021/05/05141427/23076_Whitbread_AR2020_web.pdf [Accessed on: 7th Oct 2024].</w:t>
      </w:r>
    </w:p>
    <w:p w14:paraId="05F560DB" w14:textId="77777777" w:rsidR="008F49C6" w:rsidRPr="008A160A" w:rsidRDefault="008F49C6"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Whitbread Plc, 2022. </w:t>
      </w:r>
      <w:r w:rsidRPr="008A160A">
        <w:rPr>
          <w:rFonts w:ascii="Times New Roman" w:eastAsia="Times New Roman" w:hAnsi="Times New Roman" w:cs="Times New Roman"/>
          <w:i/>
          <w:sz w:val="24"/>
          <w:szCs w:val="24"/>
        </w:rPr>
        <w:t>FY22 Results</w:t>
      </w:r>
      <w:r w:rsidRPr="008A160A">
        <w:rPr>
          <w:rFonts w:ascii="Times New Roman" w:eastAsia="Times New Roman" w:hAnsi="Times New Roman" w:cs="Times New Roman"/>
          <w:sz w:val="24"/>
          <w:szCs w:val="24"/>
        </w:rPr>
        <w:t>. Available at: https://cdn.whitbread.co.uk/media/2022/04/FY22-RNS-FINAL-COMBINED.pdf [Accessed on: 7th Oct 2024].</w:t>
      </w:r>
    </w:p>
    <w:p w14:paraId="31915F44" w14:textId="77777777" w:rsidR="008F49C6" w:rsidRPr="008A160A" w:rsidRDefault="008F49C6"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Whitbread Plc, 2023. </w:t>
      </w:r>
      <w:r w:rsidRPr="008A160A">
        <w:rPr>
          <w:rFonts w:ascii="Times New Roman" w:eastAsia="Times New Roman" w:hAnsi="Times New Roman" w:cs="Times New Roman"/>
          <w:i/>
          <w:iCs/>
          <w:sz w:val="24"/>
          <w:szCs w:val="24"/>
        </w:rPr>
        <w:t>Whitbread-FY23</w:t>
      </w:r>
      <w:r w:rsidRPr="008A160A">
        <w:rPr>
          <w:rFonts w:ascii="Times New Roman" w:eastAsia="Times New Roman" w:hAnsi="Times New Roman" w:cs="Times New Roman"/>
          <w:i/>
          <w:sz w:val="24"/>
          <w:szCs w:val="24"/>
        </w:rPr>
        <w:t xml:space="preserve"> Results. </w:t>
      </w:r>
      <w:r w:rsidRPr="008A160A">
        <w:rPr>
          <w:rFonts w:ascii="Times New Roman" w:eastAsia="Times New Roman" w:hAnsi="Times New Roman" w:cs="Times New Roman"/>
          <w:sz w:val="24"/>
          <w:szCs w:val="24"/>
        </w:rPr>
        <w:t>Available at: https://cdn.whitbread.co.uk/media/2023/04/Final-FY23-RNS-Final-Combined.pdf [Accessed on: 7th Oct 2024].</w:t>
      </w:r>
    </w:p>
    <w:p w14:paraId="310085E7" w14:textId="77777777" w:rsidR="008F49C6" w:rsidRPr="008A160A" w:rsidRDefault="008F49C6"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Whitbread, 2024a. </w:t>
      </w:r>
      <w:r w:rsidRPr="008A160A">
        <w:rPr>
          <w:rFonts w:ascii="Times New Roman" w:eastAsia="Times New Roman" w:hAnsi="Times New Roman" w:cs="Times New Roman"/>
          <w:i/>
          <w:sz w:val="24"/>
          <w:szCs w:val="24"/>
        </w:rPr>
        <w:t>Enabling</w:t>
      </w:r>
      <w:r w:rsidRPr="008A160A">
        <w:rPr>
          <w:rFonts w:ascii="Times New Roman" w:eastAsia="Times New Roman" w:hAnsi="Times New Roman" w:cs="Times New Roman"/>
          <w:sz w:val="24"/>
          <w:szCs w:val="24"/>
        </w:rPr>
        <w:t>. Available at: https://cdn.whitbread.co.uk/media/2024/05/Whitbread-PLC-ESG-Report-2023.pdf [Accessed on: 7th Oct 2024].</w:t>
      </w:r>
    </w:p>
    <w:p w14:paraId="7C1DAC5B" w14:textId="77777777" w:rsidR="008F49C6" w:rsidRPr="008A160A" w:rsidRDefault="008F49C6" w:rsidP="00FF090D">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Whitbread, 2024b. </w:t>
      </w:r>
      <w:r w:rsidRPr="008A160A">
        <w:rPr>
          <w:rFonts w:ascii="Times New Roman" w:eastAsia="Times New Roman" w:hAnsi="Times New Roman" w:cs="Times New Roman"/>
          <w:i/>
          <w:sz w:val="24"/>
          <w:szCs w:val="24"/>
        </w:rPr>
        <w:t>The Economic Impact of Premier Inn Hotels</w:t>
      </w:r>
      <w:r w:rsidRPr="008A160A">
        <w:rPr>
          <w:rFonts w:ascii="Times New Roman" w:eastAsia="Times New Roman" w:hAnsi="Times New Roman" w:cs="Times New Roman"/>
          <w:sz w:val="24"/>
          <w:szCs w:val="24"/>
        </w:rPr>
        <w:t>. Available at: https://cdn.whitbread.co.uk/media/2023/08/The-Economic-Impact-of-Premier-Inn-hotels_2022-study_final.pdf [Accessed on: 7th Oct 2024].</w:t>
      </w:r>
    </w:p>
    <w:p w14:paraId="343A2370" w14:textId="16EDA2B6" w:rsidR="00D33F20" w:rsidRPr="008A160A" w:rsidRDefault="008F49C6" w:rsidP="008F49C6">
      <w:pPr>
        <w:spacing w:line="360" w:lineRule="auto"/>
        <w:jc w:val="both"/>
        <w:rPr>
          <w:rFonts w:ascii="Times New Roman" w:eastAsia="Times New Roman" w:hAnsi="Times New Roman" w:cs="Times New Roman"/>
          <w:sz w:val="24"/>
          <w:szCs w:val="24"/>
        </w:rPr>
      </w:pPr>
      <w:r w:rsidRPr="008A160A">
        <w:rPr>
          <w:rFonts w:ascii="Times New Roman" w:eastAsia="Times New Roman" w:hAnsi="Times New Roman" w:cs="Times New Roman"/>
          <w:sz w:val="24"/>
          <w:szCs w:val="24"/>
        </w:rPr>
        <w:t xml:space="preserve">Whiteboard, 2023. </w:t>
      </w:r>
      <w:r w:rsidRPr="008A160A">
        <w:rPr>
          <w:rFonts w:ascii="Times New Roman" w:eastAsia="Times New Roman" w:hAnsi="Times New Roman" w:cs="Times New Roman"/>
          <w:i/>
          <w:sz w:val="24"/>
          <w:szCs w:val="24"/>
        </w:rPr>
        <w:t xml:space="preserve">The Economic and Social Impact of Premier Inn Hotels. </w:t>
      </w:r>
      <w:r w:rsidRPr="008A160A">
        <w:rPr>
          <w:rFonts w:ascii="Times New Roman" w:eastAsia="Times New Roman" w:hAnsi="Times New Roman" w:cs="Times New Roman"/>
          <w:sz w:val="24"/>
          <w:szCs w:val="24"/>
        </w:rPr>
        <w:t xml:space="preserve">Available at: </w:t>
      </w:r>
      <w:hyperlink r:id="rId11">
        <w:r w:rsidRPr="008A160A">
          <w:rPr>
            <w:rFonts w:ascii="Times New Roman" w:eastAsia="Times New Roman" w:hAnsi="Times New Roman" w:cs="Times New Roman"/>
            <w:sz w:val="24"/>
            <w:szCs w:val="24"/>
          </w:rPr>
          <w:t>https://cdn.whitbread.co.uk/media/2023/08/The-economic-and-social-impact-of-Premier-Inn-hotels.pdf</w:t>
        </w:r>
      </w:hyperlink>
      <w:r w:rsidRPr="008A160A">
        <w:rPr>
          <w:rFonts w:ascii="Times New Roman" w:eastAsia="Times New Roman" w:hAnsi="Times New Roman" w:cs="Times New Roman"/>
          <w:sz w:val="24"/>
          <w:szCs w:val="24"/>
        </w:rPr>
        <w:t xml:space="preserve"> [Accessed on: 7th Oct 2024]</w:t>
      </w:r>
    </w:p>
    <w:sectPr w:rsidR="00D33F20" w:rsidRPr="008A160A">
      <w:footerReference w:type="default" r:id="rId12"/>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FD4759" w14:textId="77777777" w:rsidR="003E4375" w:rsidRDefault="003E4375">
      <w:pPr>
        <w:spacing w:line="240" w:lineRule="auto"/>
      </w:pPr>
      <w:r>
        <w:separator/>
      </w:r>
    </w:p>
  </w:endnote>
  <w:endnote w:type="continuationSeparator" w:id="0">
    <w:p w14:paraId="42C23B5F" w14:textId="77777777" w:rsidR="003E4375" w:rsidRDefault="003E43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5F21F8" w14:textId="77777777" w:rsidR="00D33F20" w:rsidRDefault="00B94BB2">
    <w:pPr>
      <w:jc w:val="right"/>
    </w:pPr>
    <w:r>
      <w:fldChar w:fldCharType="begin"/>
    </w:r>
    <w:r>
      <w:instrText>PAGE</w:instrText>
    </w:r>
    <w:r>
      <w:fldChar w:fldCharType="separate"/>
    </w:r>
    <w:r w:rsidR="00FF090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492DC8" w14:textId="77777777" w:rsidR="003E4375" w:rsidRDefault="003E4375">
      <w:pPr>
        <w:spacing w:line="240" w:lineRule="auto"/>
      </w:pPr>
      <w:r>
        <w:separator/>
      </w:r>
    </w:p>
  </w:footnote>
  <w:footnote w:type="continuationSeparator" w:id="0">
    <w:p w14:paraId="348DBB15" w14:textId="77777777" w:rsidR="003E4375" w:rsidRDefault="003E437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F20"/>
    <w:rsid w:val="0014514E"/>
    <w:rsid w:val="002C3BF7"/>
    <w:rsid w:val="003D0F78"/>
    <w:rsid w:val="003E4375"/>
    <w:rsid w:val="004E63E2"/>
    <w:rsid w:val="00591055"/>
    <w:rsid w:val="0062271F"/>
    <w:rsid w:val="00824378"/>
    <w:rsid w:val="008327AD"/>
    <w:rsid w:val="00894162"/>
    <w:rsid w:val="008A160A"/>
    <w:rsid w:val="008B6038"/>
    <w:rsid w:val="008F49C6"/>
    <w:rsid w:val="009D5B9A"/>
    <w:rsid w:val="00A12B2A"/>
    <w:rsid w:val="00A47D3E"/>
    <w:rsid w:val="00AA0896"/>
    <w:rsid w:val="00B40642"/>
    <w:rsid w:val="00B94BB2"/>
    <w:rsid w:val="00BF3720"/>
    <w:rsid w:val="00C00C98"/>
    <w:rsid w:val="00C308DA"/>
    <w:rsid w:val="00D060CD"/>
    <w:rsid w:val="00D150FB"/>
    <w:rsid w:val="00D33F20"/>
    <w:rsid w:val="00D52B1C"/>
    <w:rsid w:val="00D55F89"/>
    <w:rsid w:val="00D809BC"/>
    <w:rsid w:val="00F30A80"/>
    <w:rsid w:val="00F31E63"/>
    <w:rsid w:val="00FF09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CB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outlineLvl w:val="1"/>
    </w:pPr>
    <w:rPr>
      <w:rFonts w:ascii="Times New Roman" w:eastAsia="Times New Roman" w:hAnsi="Times New Roman" w:cs="Times New Roman"/>
      <w:b/>
      <w:sz w:val="26"/>
      <w:szCs w:val="26"/>
    </w:rPr>
  </w:style>
  <w:style w:type="paragraph" w:styleId="Heading3">
    <w:name w:val="heading 3"/>
    <w:basedOn w:val="Normal"/>
    <w:next w:val="Normal"/>
    <w:uiPriority w:val="9"/>
    <w:unhideWhenUsed/>
    <w:qFormat/>
    <w:pPr>
      <w:keepNext/>
      <w:keepLines/>
      <w:spacing w:line="480" w:lineRule="auto"/>
      <w:outlineLvl w:val="2"/>
    </w:pPr>
    <w:rPr>
      <w:rFonts w:ascii="Times New Roman" w:eastAsia="Times New Roman" w:hAnsi="Times New Roman" w:cs="Times New Roman"/>
      <w:b/>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A47D3E"/>
    <w:rPr>
      <w:color w:val="0000FF" w:themeColor="hyperlink"/>
      <w:u w:val="single"/>
    </w:rPr>
  </w:style>
  <w:style w:type="character" w:styleId="UnresolvedMention">
    <w:name w:val="Unresolved Mention"/>
    <w:basedOn w:val="DefaultParagraphFont"/>
    <w:uiPriority w:val="99"/>
    <w:semiHidden/>
    <w:unhideWhenUsed/>
    <w:rsid w:val="00A47D3E"/>
    <w:rPr>
      <w:color w:val="605E5C"/>
      <w:shd w:val="clear" w:color="auto" w:fill="E1DFDD"/>
    </w:rPr>
  </w:style>
  <w:style w:type="paragraph" w:styleId="Header">
    <w:name w:val="header"/>
    <w:basedOn w:val="Normal"/>
    <w:link w:val="HeaderChar"/>
    <w:uiPriority w:val="99"/>
    <w:unhideWhenUsed/>
    <w:rsid w:val="00C00C98"/>
    <w:pPr>
      <w:tabs>
        <w:tab w:val="center" w:pos="4513"/>
        <w:tab w:val="right" w:pos="9026"/>
      </w:tabs>
      <w:spacing w:line="240" w:lineRule="auto"/>
    </w:pPr>
  </w:style>
  <w:style w:type="character" w:customStyle="1" w:styleId="HeaderChar">
    <w:name w:val="Header Char"/>
    <w:basedOn w:val="DefaultParagraphFont"/>
    <w:link w:val="Header"/>
    <w:uiPriority w:val="99"/>
    <w:rsid w:val="00C00C98"/>
  </w:style>
  <w:style w:type="paragraph" w:styleId="Footer">
    <w:name w:val="footer"/>
    <w:basedOn w:val="Normal"/>
    <w:link w:val="FooterChar"/>
    <w:uiPriority w:val="99"/>
    <w:unhideWhenUsed/>
    <w:rsid w:val="00C00C98"/>
    <w:pPr>
      <w:tabs>
        <w:tab w:val="center" w:pos="4513"/>
        <w:tab w:val="right" w:pos="9026"/>
      </w:tabs>
      <w:spacing w:line="240" w:lineRule="auto"/>
    </w:pPr>
  </w:style>
  <w:style w:type="character" w:customStyle="1" w:styleId="FooterChar">
    <w:name w:val="Footer Char"/>
    <w:basedOn w:val="DefaultParagraphFont"/>
    <w:link w:val="Footer"/>
    <w:uiPriority w:val="99"/>
    <w:rsid w:val="00C00C98"/>
  </w:style>
  <w:style w:type="paragraph" w:styleId="TOC1">
    <w:name w:val="toc 1"/>
    <w:basedOn w:val="Normal"/>
    <w:next w:val="Normal"/>
    <w:autoRedefine/>
    <w:uiPriority w:val="39"/>
    <w:unhideWhenUsed/>
    <w:rsid w:val="008A160A"/>
    <w:pPr>
      <w:spacing w:after="100"/>
    </w:pPr>
  </w:style>
  <w:style w:type="paragraph" w:styleId="TOC2">
    <w:name w:val="toc 2"/>
    <w:basedOn w:val="Normal"/>
    <w:next w:val="Normal"/>
    <w:autoRedefine/>
    <w:uiPriority w:val="39"/>
    <w:unhideWhenUsed/>
    <w:rsid w:val="008A160A"/>
    <w:pPr>
      <w:spacing w:after="100"/>
      <w:ind w:left="220"/>
    </w:pPr>
  </w:style>
  <w:style w:type="paragraph" w:styleId="TOC3">
    <w:name w:val="toc 3"/>
    <w:basedOn w:val="Normal"/>
    <w:next w:val="Normal"/>
    <w:autoRedefine/>
    <w:uiPriority w:val="39"/>
    <w:unhideWhenUsed/>
    <w:rsid w:val="008A160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shangri-la.com/group/our-story/milestone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premierinn.com/gb/en/why/force-for-good.html"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cdn.whitbread.co.uk/media/2023/08/The-economic-and-social-impact-of-Premier-Inn-hotels.pdf" TargetMode="External"/><Relationship Id="rId5" Type="http://schemas.openxmlformats.org/officeDocument/2006/relationships/endnotes" Target="endnotes.xml"/><Relationship Id="rId10" Type="http://schemas.openxmlformats.org/officeDocument/2006/relationships/hyperlink" Target="https://www.statista.com/topics/7232/hotel-industry-in-china/" TargetMode="External"/><Relationship Id="rId4" Type="http://schemas.openxmlformats.org/officeDocument/2006/relationships/footnotes" Target="footnotes.xml"/><Relationship Id="rId9" Type="http://schemas.openxmlformats.org/officeDocument/2006/relationships/hyperlink" Target="https://www.shangrilaexperiences.com/community-and-social-impac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3695</Words>
  <Characters>21064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2024-10-14T07:37:00Z</dcterms:created>
  <dcterms:modified xsi:type="dcterms:W3CDTF">2024-10-18T10:35:00Z</dcterms:modified>
</cp:coreProperties>
</file>