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60964500"/>
        <w:docPartObj>
          <w:docPartGallery w:val="Cover Pages"/>
          <w:docPartUnique/>
        </w:docPartObj>
      </w:sdtPr>
      <w:sdtContent>
        <w:p w14:paraId="41D9BF96" w14:textId="5428F0DD" w:rsidR="00034F3E" w:rsidRPr="00034F3E" w:rsidRDefault="00034F3E" w:rsidP="00034F3E">
          <w:pPr>
            <w:jc w:val="center"/>
            <w:rPr>
              <w:b/>
              <w:bCs/>
              <w:sz w:val="32"/>
              <w:szCs w:val="36"/>
            </w:rPr>
          </w:pPr>
          <w:r w:rsidRPr="00034F3E">
            <w:rPr>
              <w:b/>
              <w:bCs/>
              <w:sz w:val="32"/>
              <w:szCs w:val="36"/>
            </w:rPr>
            <w:t>Module Code and Title:</w:t>
          </w:r>
        </w:p>
        <w:p w14:paraId="0A697781" w14:textId="4BE653A8" w:rsidR="00034F3E" w:rsidRPr="00034F3E" w:rsidRDefault="00034F3E" w:rsidP="00034F3E">
          <w:pPr>
            <w:jc w:val="center"/>
            <w:rPr>
              <w:b/>
              <w:bCs/>
              <w:sz w:val="32"/>
              <w:szCs w:val="36"/>
            </w:rPr>
          </w:pPr>
          <w:r w:rsidRPr="00034F3E">
            <w:rPr>
              <w:b/>
              <w:bCs/>
              <w:sz w:val="32"/>
              <w:szCs w:val="36"/>
            </w:rPr>
            <w:t>LCBB5012</w:t>
          </w:r>
          <w:r w:rsidRPr="00034F3E">
            <w:rPr>
              <w:b/>
              <w:bCs/>
              <w:sz w:val="32"/>
              <w:szCs w:val="36"/>
            </w:rPr>
            <w:t xml:space="preserve"> </w:t>
          </w:r>
          <w:r w:rsidRPr="00034F3E">
            <w:rPr>
              <w:b/>
              <w:bCs/>
              <w:sz w:val="32"/>
              <w:szCs w:val="36"/>
            </w:rPr>
            <w:t>Principles of Human Resource Management</w:t>
          </w:r>
        </w:p>
        <w:p w14:paraId="2FB83663" w14:textId="41AD23EE" w:rsidR="00034F3E" w:rsidRPr="00034F3E" w:rsidRDefault="00034F3E" w:rsidP="00034F3E">
          <w:pPr>
            <w:jc w:val="center"/>
            <w:rPr>
              <w:b/>
              <w:bCs/>
              <w:sz w:val="32"/>
              <w:szCs w:val="36"/>
            </w:rPr>
          </w:pPr>
          <w:r w:rsidRPr="00034F3E">
            <w:rPr>
              <w:b/>
              <w:bCs/>
              <w:sz w:val="32"/>
              <w:szCs w:val="36"/>
            </w:rPr>
            <w:t>Component 2:</w:t>
          </w:r>
        </w:p>
        <w:p w14:paraId="33ECE4D5" w14:textId="17D70CEF" w:rsidR="00034F3E" w:rsidRPr="00034F3E" w:rsidRDefault="00034F3E" w:rsidP="00034F3E">
          <w:pPr>
            <w:jc w:val="center"/>
            <w:rPr>
              <w:b/>
              <w:bCs/>
              <w:sz w:val="32"/>
              <w:szCs w:val="36"/>
            </w:rPr>
          </w:pPr>
          <w:r w:rsidRPr="00034F3E">
            <w:rPr>
              <w:b/>
              <w:bCs/>
              <w:sz w:val="32"/>
              <w:szCs w:val="36"/>
            </w:rPr>
            <w:t>Individual Report</w:t>
          </w:r>
        </w:p>
        <w:p w14:paraId="1FBCB35F" w14:textId="2A482C8A" w:rsidR="00034F3E" w:rsidRPr="00034F3E" w:rsidRDefault="00034F3E" w:rsidP="00034F3E">
          <w:pPr>
            <w:jc w:val="center"/>
            <w:rPr>
              <w:b/>
              <w:bCs/>
              <w:sz w:val="32"/>
              <w:szCs w:val="36"/>
            </w:rPr>
          </w:pPr>
          <w:r w:rsidRPr="00034F3E">
            <w:rPr>
              <w:b/>
              <w:bCs/>
              <w:sz w:val="32"/>
              <w:szCs w:val="36"/>
            </w:rPr>
            <w:t>Title:</w:t>
          </w:r>
        </w:p>
        <w:p w14:paraId="6CC44E4B" w14:textId="368643A7" w:rsidR="00034F3E" w:rsidRPr="00034F3E" w:rsidRDefault="00034F3E" w:rsidP="00034F3E">
          <w:pPr>
            <w:jc w:val="center"/>
            <w:rPr>
              <w:b/>
              <w:bCs/>
              <w:sz w:val="32"/>
              <w:szCs w:val="36"/>
            </w:rPr>
          </w:pPr>
          <w:r w:rsidRPr="00034F3E">
            <w:rPr>
              <w:b/>
              <w:bCs/>
              <w:sz w:val="32"/>
              <w:szCs w:val="36"/>
            </w:rPr>
            <w:t>The Influence of External Environmental Factors on Human Resource Management at Unilever</w:t>
          </w:r>
        </w:p>
        <w:p w14:paraId="1F60D7BB" w14:textId="5591BFEB" w:rsidR="00034F3E" w:rsidRDefault="00034F3E">
          <w:pPr>
            <w:rPr>
              <w:rFonts w:eastAsiaTheme="majorEastAsia"/>
              <w:b/>
              <w:bCs/>
              <w:color w:val="2F5496" w:themeColor="accent1" w:themeShade="BF"/>
              <w:kern w:val="0"/>
              <w:sz w:val="28"/>
              <w:szCs w:val="28"/>
              <w:lang w:val="en-US" w:bidi="ar-SA"/>
              <w14:ligatures w14:val="none"/>
            </w:rPr>
          </w:pPr>
          <w:r>
            <w:br w:type="page"/>
          </w:r>
        </w:p>
      </w:sdtContent>
    </w:sdt>
    <w:sdt>
      <w:sdtPr>
        <w:id w:val="-699002463"/>
        <w:docPartObj>
          <w:docPartGallery w:val="Table of Contents"/>
          <w:docPartUnique/>
        </w:docPartObj>
      </w:sdtPr>
      <w:sdtEndPr>
        <w:rPr>
          <w:rFonts w:ascii="Calibri" w:eastAsiaTheme="minorHAnsi" w:hAnsi="Calibri" w:cs="Calibri"/>
          <w:noProof/>
          <w:color w:val="auto"/>
          <w:kern w:val="2"/>
          <w:sz w:val="24"/>
          <w:szCs w:val="30"/>
          <w:lang w:val="en-GB" w:bidi="bn-IN"/>
          <w14:ligatures w14:val="standardContextual"/>
        </w:rPr>
      </w:sdtEndPr>
      <w:sdtContent>
        <w:p w14:paraId="6B5473D3" w14:textId="6681DF4F" w:rsidR="00034F3E" w:rsidRPr="00034F3E" w:rsidRDefault="00034F3E">
          <w:pPr>
            <w:pStyle w:val="TOCHeading"/>
            <w:rPr>
              <w:rFonts w:ascii="Calibri" w:hAnsi="Calibri" w:cs="Calibri"/>
              <w:b w:val="0"/>
              <w:bCs w:val="0"/>
            </w:rPr>
          </w:pPr>
          <w:r w:rsidRPr="00034F3E">
            <w:rPr>
              <w:rFonts w:ascii="Calibri" w:hAnsi="Calibri" w:cs="Calibri"/>
            </w:rPr>
            <w:t>Table of Contents</w:t>
          </w:r>
        </w:p>
        <w:p w14:paraId="796EB6AE" w14:textId="0A08329F" w:rsidR="00034F3E" w:rsidRPr="00034F3E" w:rsidRDefault="00034F3E">
          <w:pPr>
            <w:pStyle w:val="TOC1"/>
            <w:tabs>
              <w:tab w:val="right" w:leader="dot" w:pos="9016"/>
            </w:tabs>
            <w:rPr>
              <w:b w:val="0"/>
              <w:bCs w:val="0"/>
              <w:i w:val="0"/>
              <w:iCs w:val="0"/>
              <w:noProof/>
            </w:rPr>
          </w:pPr>
          <w:r w:rsidRPr="00034F3E">
            <w:rPr>
              <w:b w:val="0"/>
              <w:bCs w:val="0"/>
              <w:i w:val="0"/>
              <w:iCs w:val="0"/>
            </w:rPr>
            <w:fldChar w:fldCharType="begin"/>
          </w:r>
          <w:r w:rsidRPr="00034F3E">
            <w:rPr>
              <w:b w:val="0"/>
              <w:bCs w:val="0"/>
              <w:i w:val="0"/>
              <w:iCs w:val="0"/>
            </w:rPr>
            <w:instrText xml:space="preserve"> TOC \o "1-3" \h \z \u </w:instrText>
          </w:r>
          <w:r w:rsidRPr="00034F3E">
            <w:rPr>
              <w:b w:val="0"/>
              <w:bCs w:val="0"/>
              <w:i w:val="0"/>
              <w:iCs w:val="0"/>
            </w:rPr>
            <w:fldChar w:fldCharType="separate"/>
          </w:r>
          <w:hyperlink w:anchor="_Toc216860885" w:history="1">
            <w:r w:rsidRPr="00034F3E">
              <w:rPr>
                <w:rStyle w:val="Hyperlink"/>
                <w:b w:val="0"/>
                <w:bCs w:val="0"/>
                <w:i w:val="0"/>
                <w:iCs w:val="0"/>
                <w:noProof/>
              </w:rPr>
              <w:t>Introduction</w:t>
            </w:r>
            <w:r w:rsidRPr="00034F3E">
              <w:rPr>
                <w:b w:val="0"/>
                <w:bCs w:val="0"/>
                <w:i w:val="0"/>
                <w:iCs w:val="0"/>
                <w:noProof/>
                <w:webHidden/>
              </w:rPr>
              <w:tab/>
            </w:r>
            <w:r w:rsidRPr="00034F3E">
              <w:rPr>
                <w:b w:val="0"/>
                <w:bCs w:val="0"/>
                <w:i w:val="0"/>
                <w:iCs w:val="0"/>
                <w:noProof/>
                <w:webHidden/>
              </w:rPr>
              <w:fldChar w:fldCharType="begin"/>
            </w:r>
            <w:r w:rsidRPr="00034F3E">
              <w:rPr>
                <w:b w:val="0"/>
                <w:bCs w:val="0"/>
                <w:i w:val="0"/>
                <w:iCs w:val="0"/>
                <w:noProof/>
                <w:webHidden/>
              </w:rPr>
              <w:instrText xml:space="preserve"> PAGEREF _Toc216860885 \h </w:instrText>
            </w:r>
            <w:r w:rsidRPr="00034F3E">
              <w:rPr>
                <w:b w:val="0"/>
                <w:bCs w:val="0"/>
                <w:i w:val="0"/>
                <w:iCs w:val="0"/>
                <w:noProof/>
                <w:webHidden/>
              </w:rPr>
            </w:r>
            <w:r w:rsidRPr="00034F3E">
              <w:rPr>
                <w:b w:val="0"/>
                <w:bCs w:val="0"/>
                <w:i w:val="0"/>
                <w:iCs w:val="0"/>
                <w:noProof/>
                <w:webHidden/>
              </w:rPr>
              <w:fldChar w:fldCharType="separate"/>
            </w:r>
            <w:r w:rsidRPr="00034F3E">
              <w:rPr>
                <w:b w:val="0"/>
                <w:bCs w:val="0"/>
                <w:i w:val="0"/>
                <w:iCs w:val="0"/>
                <w:noProof/>
                <w:webHidden/>
              </w:rPr>
              <w:t>2</w:t>
            </w:r>
            <w:r w:rsidRPr="00034F3E">
              <w:rPr>
                <w:b w:val="0"/>
                <w:bCs w:val="0"/>
                <w:i w:val="0"/>
                <w:iCs w:val="0"/>
                <w:noProof/>
                <w:webHidden/>
              </w:rPr>
              <w:fldChar w:fldCharType="end"/>
            </w:r>
          </w:hyperlink>
        </w:p>
        <w:p w14:paraId="27632CEB" w14:textId="1D45B3C7" w:rsidR="00034F3E" w:rsidRPr="00034F3E" w:rsidRDefault="00034F3E">
          <w:pPr>
            <w:pStyle w:val="TOC1"/>
            <w:tabs>
              <w:tab w:val="right" w:leader="dot" w:pos="9016"/>
            </w:tabs>
            <w:rPr>
              <w:b w:val="0"/>
              <w:bCs w:val="0"/>
              <w:i w:val="0"/>
              <w:iCs w:val="0"/>
              <w:noProof/>
            </w:rPr>
          </w:pPr>
          <w:hyperlink w:anchor="_Toc216860886" w:history="1">
            <w:r w:rsidRPr="00034F3E">
              <w:rPr>
                <w:rStyle w:val="Hyperlink"/>
                <w:b w:val="0"/>
                <w:bCs w:val="0"/>
                <w:i w:val="0"/>
                <w:iCs w:val="0"/>
                <w:noProof/>
              </w:rPr>
              <w:t>Internal and External Environment</w:t>
            </w:r>
            <w:r w:rsidRPr="00034F3E">
              <w:rPr>
                <w:b w:val="0"/>
                <w:bCs w:val="0"/>
                <w:i w:val="0"/>
                <w:iCs w:val="0"/>
                <w:noProof/>
                <w:webHidden/>
              </w:rPr>
              <w:tab/>
            </w:r>
            <w:r w:rsidRPr="00034F3E">
              <w:rPr>
                <w:b w:val="0"/>
                <w:bCs w:val="0"/>
                <w:i w:val="0"/>
                <w:iCs w:val="0"/>
                <w:noProof/>
                <w:webHidden/>
              </w:rPr>
              <w:fldChar w:fldCharType="begin"/>
            </w:r>
            <w:r w:rsidRPr="00034F3E">
              <w:rPr>
                <w:b w:val="0"/>
                <w:bCs w:val="0"/>
                <w:i w:val="0"/>
                <w:iCs w:val="0"/>
                <w:noProof/>
                <w:webHidden/>
              </w:rPr>
              <w:instrText xml:space="preserve"> PAGEREF _Toc216860886 \h </w:instrText>
            </w:r>
            <w:r w:rsidRPr="00034F3E">
              <w:rPr>
                <w:b w:val="0"/>
                <w:bCs w:val="0"/>
                <w:i w:val="0"/>
                <w:iCs w:val="0"/>
                <w:noProof/>
                <w:webHidden/>
              </w:rPr>
            </w:r>
            <w:r w:rsidRPr="00034F3E">
              <w:rPr>
                <w:b w:val="0"/>
                <w:bCs w:val="0"/>
                <w:i w:val="0"/>
                <w:iCs w:val="0"/>
                <w:noProof/>
                <w:webHidden/>
              </w:rPr>
              <w:fldChar w:fldCharType="separate"/>
            </w:r>
            <w:r w:rsidRPr="00034F3E">
              <w:rPr>
                <w:b w:val="0"/>
                <w:bCs w:val="0"/>
                <w:i w:val="0"/>
                <w:iCs w:val="0"/>
                <w:noProof/>
                <w:webHidden/>
              </w:rPr>
              <w:t>3</w:t>
            </w:r>
            <w:r w:rsidRPr="00034F3E">
              <w:rPr>
                <w:b w:val="0"/>
                <w:bCs w:val="0"/>
                <w:i w:val="0"/>
                <w:iCs w:val="0"/>
                <w:noProof/>
                <w:webHidden/>
              </w:rPr>
              <w:fldChar w:fldCharType="end"/>
            </w:r>
          </w:hyperlink>
        </w:p>
        <w:p w14:paraId="22BF0904" w14:textId="47972F1A" w:rsidR="00034F3E" w:rsidRPr="00034F3E" w:rsidRDefault="00034F3E">
          <w:pPr>
            <w:pStyle w:val="TOC2"/>
            <w:tabs>
              <w:tab w:val="right" w:leader="dot" w:pos="9016"/>
            </w:tabs>
            <w:rPr>
              <w:b w:val="0"/>
              <w:bCs w:val="0"/>
              <w:noProof/>
            </w:rPr>
          </w:pPr>
          <w:hyperlink w:anchor="_Toc216860887" w:history="1">
            <w:r w:rsidRPr="00034F3E">
              <w:rPr>
                <w:rStyle w:val="Hyperlink"/>
                <w:b w:val="0"/>
                <w:bCs w:val="0"/>
                <w:noProof/>
              </w:rPr>
              <w:t>Introduction to the PESTLE Model</w:t>
            </w:r>
            <w:r w:rsidRPr="00034F3E">
              <w:rPr>
                <w:b w:val="0"/>
                <w:bCs w:val="0"/>
                <w:noProof/>
                <w:webHidden/>
              </w:rPr>
              <w:tab/>
            </w:r>
            <w:r w:rsidRPr="00034F3E">
              <w:rPr>
                <w:b w:val="0"/>
                <w:bCs w:val="0"/>
                <w:noProof/>
                <w:webHidden/>
              </w:rPr>
              <w:fldChar w:fldCharType="begin"/>
            </w:r>
            <w:r w:rsidRPr="00034F3E">
              <w:rPr>
                <w:b w:val="0"/>
                <w:bCs w:val="0"/>
                <w:noProof/>
                <w:webHidden/>
              </w:rPr>
              <w:instrText xml:space="preserve"> PAGEREF _Toc216860887 \h </w:instrText>
            </w:r>
            <w:r w:rsidRPr="00034F3E">
              <w:rPr>
                <w:b w:val="0"/>
                <w:bCs w:val="0"/>
                <w:noProof/>
                <w:webHidden/>
              </w:rPr>
            </w:r>
            <w:r w:rsidRPr="00034F3E">
              <w:rPr>
                <w:b w:val="0"/>
                <w:bCs w:val="0"/>
                <w:noProof/>
                <w:webHidden/>
              </w:rPr>
              <w:fldChar w:fldCharType="separate"/>
            </w:r>
            <w:r w:rsidRPr="00034F3E">
              <w:rPr>
                <w:b w:val="0"/>
                <w:bCs w:val="0"/>
                <w:noProof/>
                <w:webHidden/>
              </w:rPr>
              <w:t>3</w:t>
            </w:r>
            <w:r w:rsidRPr="00034F3E">
              <w:rPr>
                <w:b w:val="0"/>
                <w:bCs w:val="0"/>
                <w:noProof/>
                <w:webHidden/>
              </w:rPr>
              <w:fldChar w:fldCharType="end"/>
            </w:r>
          </w:hyperlink>
        </w:p>
        <w:p w14:paraId="15C9A989" w14:textId="4E58E9F0" w:rsidR="00034F3E" w:rsidRPr="00034F3E" w:rsidRDefault="00034F3E">
          <w:pPr>
            <w:pStyle w:val="TOC2"/>
            <w:tabs>
              <w:tab w:val="right" w:leader="dot" w:pos="9016"/>
            </w:tabs>
            <w:rPr>
              <w:b w:val="0"/>
              <w:bCs w:val="0"/>
              <w:noProof/>
            </w:rPr>
          </w:pPr>
          <w:hyperlink w:anchor="_Toc216860888" w:history="1">
            <w:r w:rsidRPr="00034F3E">
              <w:rPr>
                <w:rStyle w:val="Hyperlink"/>
                <w:b w:val="0"/>
                <w:bCs w:val="0"/>
                <w:noProof/>
              </w:rPr>
              <w:t>Usefulness of the PESTLE Model for HRM Analysis</w:t>
            </w:r>
            <w:r w:rsidRPr="00034F3E">
              <w:rPr>
                <w:b w:val="0"/>
                <w:bCs w:val="0"/>
                <w:noProof/>
                <w:webHidden/>
              </w:rPr>
              <w:tab/>
            </w:r>
            <w:r w:rsidRPr="00034F3E">
              <w:rPr>
                <w:b w:val="0"/>
                <w:bCs w:val="0"/>
                <w:noProof/>
                <w:webHidden/>
              </w:rPr>
              <w:fldChar w:fldCharType="begin"/>
            </w:r>
            <w:r w:rsidRPr="00034F3E">
              <w:rPr>
                <w:b w:val="0"/>
                <w:bCs w:val="0"/>
                <w:noProof/>
                <w:webHidden/>
              </w:rPr>
              <w:instrText xml:space="preserve"> PAGEREF _Toc216860888 \h </w:instrText>
            </w:r>
            <w:r w:rsidRPr="00034F3E">
              <w:rPr>
                <w:b w:val="0"/>
                <w:bCs w:val="0"/>
                <w:noProof/>
                <w:webHidden/>
              </w:rPr>
            </w:r>
            <w:r w:rsidRPr="00034F3E">
              <w:rPr>
                <w:b w:val="0"/>
                <w:bCs w:val="0"/>
                <w:noProof/>
                <w:webHidden/>
              </w:rPr>
              <w:fldChar w:fldCharType="separate"/>
            </w:r>
            <w:r w:rsidRPr="00034F3E">
              <w:rPr>
                <w:b w:val="0"/>
                <w:bCs w:val="0"/>
                <w:noProof/>
                <w:webHidden/>
              </w:rPr>
              <w:t>3</w:t>
            </w:r>
            <w:r w:rsidRPr="00034F3E">
              <w:rPr>
                <w:b w:val="0"/>
                <w:bCs w:val="0"/>
                <w:noProof/>
                <w:webHidden/>
              </w:rPr>
              <w:fldChar w:fldCharType="end"/>
            </w:r>
          </w:hyperlink>
        </w:p>
        <w:p w14:paraId="7479A064" w14:textId="37E35064" w:rsidR="00034F3E" w:rsidRPr="00034F3E" w:rsidRDefault="00034F3E">
          <w:pPr>
            <w:pStyle w:val="TOC2"/>
            <w:tabs>
              <w:tab w:val="right" w:leader="dot" w:pos="9016"/>
            </w:tabs>
            <w:rPr>
              <w:b w:val="0"/>
              <w:bCs w:val="0"/>
              <w:noProof/>
            </w:rPr>
          </w:pPr>
          <w:hyperlink w:anchor="_Toc216860889" w:history="1">
            <w:r w:rsidRPr="00034F3E">
              <w:rPr>
                <w:rStyle w:val="Hyperlink"/>
                <w:b w:val="0"/>
                <w:bCs w:val="0"/>
                <w:noProof/>
              </w:rPr>
              <w:t>Limitations of the PESTLE Model</w:t>
            </w:r>
            <w:r w:rsidRPr="00034F3E">
              <w:rPr>
                <w:b w:val="0"/>
                <w:bCs w:val="0"/>
                <w:noProof/>
                <w:webHidden/>
              </w:rPr>
              <w:tab/>
            </w:r>
            <w:r w:rsidRPr="00034F3E">
              <w:rPr>
                <w:b w:val="0"/>
                <w:bCs w:val="0"/>
                <w:noProof/>
                <w:webHidden/>
              </w:rPr>
              <w:fldChar w:fldCharType="begin"/>
            </w:r>
            <w:r w:rsidRPr="00034F3E">
              <w:rPr>
                <w:b w:val="0"/>
                <w:bCs w:val="0"/>
                <w:noProof/>
                <w:webHidden/>
              </w:rPr>
              <w:instrText xml:space="preserve"> PAGEREF _Toc216860889 \h </w:instrText>
            </w:r>
            <w:r w:rsidRPr="00034F3E">
              <w:rPr>
                <w:b w:val="0"/>
                <w:bCs w:val="0"/>
                <w:noProof/>
                <w:webHidden/>
              </w:rPr>
            </w:r>
            <w:r w:rsidRPr="00034F3E">
              <w:rPr>
                <w:b w:val="0"/>
                <w:bCs w:val="0"/>
                <w:noProof/>
                <w:webHidden/>
              </w:rPr>
              <w:fldChar w:fldCharType="separate"/>
            </w:r>
            <w:r w:rsidRPr="00034F3E">
              <w:rPr>
                <w:b w:val="0"/>
                <w:bCs w:val="0"/>
                <w:noProof/>
                <w:webHidden/>
              </w:rPr>
              <w:t>4</w:t>
            </w:r>
            <w:r w:rsidRPr="00034F3E">
              <w:rPr>
                <w:b w:val="0"/>
                <w:bCs w:val="0"/>
                <w:noProof/>
                <w:webHidden/>
              </w:rPr>
              <w:fldChar w:fldCharType="end"/>
            </w:r>
          </w:hyperlink>
        </w:p>
        <w:p w14:paraId="790B224C" w14:textId="7808221A" w:rsidR="00034F3E" w:rsidRPr="00034F3E" w:rsidRDefault="00034F3E">
          <w:pPr>
            <w:pStyle w:val="TOC2"/>
            <w:tabs>
              <w:tab w:val="right" w:leader="dot" w:pos="9016"/>
            </w:tabs>
            <w:rPr>
              <w:b w:val="0"/>
              <w:bCs w:val="0"/>
              <w:noProof/>
            </w:rPr>
          </w:pPr>
          <w:hyperlink w:anchor="_Toc216860890" w:history="1">
            <w:r w:rsidRPr="00034F3E">
              <w:rPr>
                <w:rStyle w:val="Hyperlink"/>
                <w:b w:val="0"/>
                <w:bCs w:val="0"/>
                <w:noProof/>
              </w:rPr>
              <w:t>Linking PESTLE Factors to HR Functions</w:t>
            </w:r>
            <w:r w:rsidRPr="00034F3E">
              <w:rPr>
                <w:b w:val="0"/>
                <w:bCs w:val="0"/>
                <w:noProof/>
                <w:webHidden/>
              </w:rPr>
              <w:tab/>
            </w:r>
            <w:r w:rsidRPr="00034F3E">
              <w:rPr>
                <w:b w:val="0"/>
                <w:bCs w:val="0"/>
                <w:noProof/>
                <w:webHidden/>
              </w:rPr>
              <w:fldChar w:fldCharType="begin"/>
            </w:r>
            <w:r w:rsidRPr="00034F3E">
              <w:rPr>
                <w:b w:val="0"/>
                <w:bCs w:val="0"/>
                <w:noProof/>
                <w:webHidden/>
              </w:rPr>
              <w:instrText xml:space="preserve"> PAGEREF _Toc216860890 \h </w:instrText>
            </w:r>
            <w:r w:rsidRPr="00034F3E">
              <w:rPr>
                <w:b w:val="0"/>
                <w:bCs w:val="0"/>
                <w:noProof/>
                <w:webHidden/>
              </w:rPr>
            </w:r>
            <w:r w:rsidRPr="00034F3E">
              <w:rPr>
                <w:b w:val="0"/>
                <w:bCs w:val="0"/>
                <w:noProof/>
                <w:webHidden/>
              </w:rPr>
              <w:fldChar w:fldCharType="separate"/>
            </w:r>
            <w:r w:rsidRPr="00034F3E">
              <w:rPr>
                <w:b w:val="0"/>
                <w:bCs w:val="0"/>
                <w:noProof/>
                <w:webHidden/>
              </w:rPr>
              <w:t>4</w:t>
            </w:r>
            <w:r w:rsidRPr="00034F3E">
              <w:rPr>
                <w:b w:val="0"/>
                <w:bCs w:val="0"/>
                <w:noProof/>
                <w:webHidden/>
              </w:rPr>
              <w:fldChar w:fldCharType="end"/>
            </w:r>
          </w:hyperlink>
        </w:p>
        <w:p w14:paraId="3B2FB51F" w14:textId="0F7E9829" w:rsidR="00034F3E" w:rsidRPr="00034F3E" w:rsidRDefault="00034F3E">
          <w:pPr>
            <w:pStyle w:val="TOC1"/>
            <w:tabs>
              <w:tab w:val="right" w:leader="dot" w:pos="9016"/>
            </w:tabs>
            <w:rPr>
              <w:b w:val="0"/>
              <w:bCs w:val="0"/>
              <w:i w:val="0"/>
              <w:iCs w:val="0"/>
              <w:noProof/>
            </w:rPr>
          </w:pPr>
          <w:hyperlink w:anchor="_Toc216860891" w:history="1">
            <w:r w:rsidRPr="00034F3E">
              <w:rPr>
                <w:rStyle w:val="Hyperlink"/>
                <w:b w:val="0"/>
                <w:bCs w:val="0"/>
                <w:i w:val="0"/>
                <w:iCs w:val="0"/>
                <w:noProof/>
              </w:rPr>
              <w:t>Organisation Application: Unilever</w:t>
            </w:r>
            <w:r w:rsidRPr="00034F3E">
              <w:rPr>
                <w:b w:val="0"/>
                <w:bCs w:val="0"/>
                <w:i w:val="0"/>
                <w:iCs w:val="0"/>
                <w:noProof/>
                <w:webHidden/>
              </w:rPr>
              <w:tab/>
            </w:r>
            <w:r w:rsidRPr="00034F3E">
              <w:rPr>
                <w:b w:val="0"/>
                <w:bCs w:val="0"/>
                <w:i w:val="0"/>
                <w:iCs w:val="0"/>
                <w:noProof/>
                <w:webHidden/>
              </w:rPr>
              <w:fldChar w:fldCharType="begin"/>
            </w:r>
            <w:r w:rsidRPr="00034F3E">
              <w:rPr>
                <w:b w:val="0"/>
                <w:bCs w:val="0"/>
                <w:i w:val="0"/>
                <w:iCs w:val="0"/>
                <w:noProof/>
                <w:webHidden/>
              </w:rPr>
              <w:instrText xml:space="preserve"> PAGEREF _Toc216860891 \h </w:instrText>
            </w:r>
            <w:r w:rsidRPr="00034F3E">
              <w:rPr>
                <w:b w:val="0"/>
                <w:bCs w:val="0"/>
                <w:i w:val="0"/>
                <w:iCs w:val="0"/>
                <w:noProof/>
                <w:webHidden/>
              </w:rPr>
            </w:r>
            <w:r w:rsidRPr="00034F3E">
              <w:rPr>
                <w:b w:val="0"/>
                <w:bCs w:val="0"/>
                <w:i w:val="0"/>
                <w:iCs w:val="0"/>
                <w:noProof/>
                <w:webHidden/>
              </w:rPr>
              <w:fldChar w:fldCharType="separate"/>
            </w:r>
            <w:r w:rsidRPr="00034F3E">
              <w:rPr>
                <w:b w:val="0"/>
                <w:bCs w:val="0"/>
                <w:i w:val="0"/>
                <w:iCs w:val="0"/>
                <w:noProof/>
                <w:webHidden/>
              </w:rPr>
              <w:t>4</w:t>
            </w:r>
            <w:r w:rsidRPr="00034F3E">
              <w:rPr>
                <w:b w:val="0"/>
                <w:bCs w:val="0"/>
                <w:i w:val="0"/>
                <w:iCs w:val="0"/>
                <w:noProof/>
                <w:webHidden/>
              </w:rPr>
              <w:fldChar w:fldCharType="end"/>
            </w:r>
          </w:hyperlink>
        </w:p>
        <w:p w14:paraId="30443550" w14:textId="4430EEBD" w:rsidR="00034F3E" w:rsidRPr="00034F3E" w:rsidRDefault="00034F3E">
          <w:pPr>
            <w:pStyle w:val="TOC1"/>
            <w:tabs>
              <w:tab w:val="right" w:leader="dot" w:pos="9016"/>
            </w:tabs>
            <w:rPr>
              <w:b w:val="0"/>
              <w:bCs w:val="0"/>
              <w:i w:val="0"/>
              <w:iCs w:val="0"/>
              <w:noProof/>
            </w:rPr>
          </w:pPr>
          <w:hyperlink w:anchor="_Toc216860892" w:history="1">
            <w:r w:rsidRPr="00034F3E">
              <w:rPr>
                <w:rStyle w:val="Hyperlink"/>
                <w:b w:val="0"/>
                <w:bCs w:val="0"/>
                <w:i w:val="0"/>
                <w:iCs w:val="0"/>
                <w:noProof/>
              </w:rPr>
              <w:t>Application of the PESTLE Model to Unilever</w:t>
            </w:r>
            <w:r w:rsidRPr="00034F3E">
              <w:rPr>
                <w:b w:val="0"/>
                <w:bCs w:val="0"/>
                <w:i w:val="0"/>
                <w:iCs w:val="0"/>
                <w:noProof/>
                <w:webHidden/>
              </w:rPr>
              <w:tab/>
            </w:r>
            <w:r w:rsidRPr="00034F3E">
              <w:rPr>
                <w:b w:val="0"/>
                <w:bCs w:val="0"/>
                <w:i w:val="0"/>
                <w:iCs w:val="0"/>
                <w:noProof/>
                <w:webHidden/>
              </w:rPr>
              <w:fldChar w:fldCharType="begin"/>
            </w:r>
            <w:r w:rsidRPr="00034F3E">
              <w:rPr>
                <w:b w:val="0"/>
                <w:bCs w:val="0"/>
                <w:i w:val="0"/>
                <w:iCs w:val="0"/>
                <w:noProof/>
                <w:webHidden/>
              </w:rPr>
              <w:instrText xml:space="preserve"> PAGEREF _Toc216860892 \h </w:instrText>
            </w:r>
            <w:r w:rsidRPr="00034F3E">
              <w:rPr>
                <w:b w:val="0"/>
                <w:bCs w:val="0"/>
                <w:i w:val="0"/>
                <w:iCs w:val="0"/>
                <w:noProof/>
                <w:webHidden/>
              </w:rPr>
            </w:r>
            <w:r w:rsidRPr="00034F3E">
              <w:rPr>
                <w:b w:val="0"/>
                <w:bCs w:val="0"/>
                <w:i w:val="0"/>
                <w:iCs w:val="0"/>
                <w:noProof/>
                <w:webHidden/>
              </w:rPr>
              <w:fldChar w:fldCharType="separate"/>
            </w:r>
            <w:r w:rsidRPr="00034F3E">
              <w:rPr>
                <w:b w:val="0"/>
                <w:bCs w:val="0"/>
                <w:i w:val="0"/>
                <w:iCs w:val="0"/>
                <w:noProof/>
                <w:webHidden/>
              </w:rPr>
              <w:t>4</w:t>
            </w:r>
            <w:r w:rsidRPr="00034F3E">
              <w:rPr>
                <w:b w:val="0"/>
                <w:bCs w:val="0"/>
                <w:i w:val="0"/>
                <w:iCs w:val="0"/>
                <w:noProof/>
                <w:webHidden/>
              </w:rPr>
              <w:fldChar w:fldCharType="end"/>
            </w:r>
          </w:hyperlink>
        </w:p>
        <w:p w14:paraId="43BE09BD" w14:textId="503CAB80" w:rsidR="00034F3E" w:rsidRPr="00034F3E" w:rsidRDefault="00034F3E">
          <w:pPr>
            <w:pStyle w:val="TOC2"/>
            <w:tabs>
              <w:tab w:val="right" w:leader="dot" w:pos="9016"/>
            </w:tabs>
            <w:rPr>
              <w:b w:val="0"/>
              <w:bCs w:val="0"/>
              <w:noProof/>
            </w:rPr>
          </w:pPr>
          <w:hyperlink w:anchor="_Toc216860893" w:history="1">
            <w:r w:rsidRPr="00034F3E">
              <w:rPr>
                <w:rStyle w:val="Hyperlink"/>
                <w:b w:val="0"/>
                <w:bCs w:val="0"/>
                <w:noProof/>
              </w:rPr>
              <w:t>Political and Legal Factors</w:t>
            </w:r>
            <w:r w:rsidRPr="00034F3E">
              <w:rPr>
                <w:b w:val="0"/>
                <w:bCs w:val="0"/>
                <w:noProof/>
                <w:webHidden/>
              </w:rPr>
              <w:tab/>
            </w:r>
            <w:r w:rsidRPr="00034F3E">
              <w:rPr>
                <w:b w:val="0"/>
                <w:bCs w:val="0"/>
                <w:noProof/>
                <w:webHidden/>
              </w:rPr>
              <w:fldChar w:fldCharType="begin"/>
            </w:r>
            <w:r w:rsidRPr="00034F3E">
              <w:rPr>
                <w:b w:val="0"/>
                <w:bCs w:val="0"/>
                <w:noProof/>
                <w:webHidden/>
              </w:rPr>
              <w:instrText xml:space="preserve"> PAGEREF _Toc216860893 \h </w:instrText>
            </w:r>
            <w:r w:rsidRPr="00034F3E">
              <w:rPr>
                <w:b w:val="0"/>
                <w:bCs w:val="0"/>
                <w:noProof/>
                <w:webHidden/>
              </w:rPr>
            </w:r>
            <w:r w:rsidRPr="00034F3E">
              <w:rPr>
                <w:b w:val="0"/>
                <w:bCs w:val="0"/>
                <w:noProof/>
                <w:webHidden/>
              </w:rPr>
              <w:fldChar w:fldCharType="separate"/>
            </w:r>
            <w:r w:rsidRPr="00034F3E">
              <w:rPr>
                <w:b w:val="0"/>
                <w:bCs w:val="0"/>
                <w:noProof/>
                <w:webHidden/>
              </w:rPr>
              <w:t>4</w:t>
            </w:r>
            <w:r w:rsidRPr="00034F3E">
              <w:rPr>
                <w:b w:val="0"/>
                <w:bCs w:val="0"/>
                <w:noProof/>
                <w:webHidden/>
              </w:rPr>
              <w:fldChar w:fldCharType="end"/>
            </w:r>
          </w:hyperlink>
        </w:p>
        <w:p w14:paraId="6C888308" w14:textId="18016CEF" w:rsidR="00034F3E" w:rsidRPr="00034F3E" w:rsidRDefault="00034F3E">
          <w:pPr>
            <w:pStyle w:val="TOC2"/>
            <w:tabs>
              <w:tab w:val="right" w:leader="dot" w:pos="9016"/>
            </w:tabs>
            <w:rPr>
              <w:b w:val="0"/>
              <w:bCs w:val="0"/>
              <w:noProof/>
            </w:rPr>
          </w:pPr>
          <w:hyperlink w:anchor="_Toc216860894" w:history="1">
            <w:r w:rsidRPr="00034F3E">
              <w:rPr>
                <w:rStyle w:val="Hyperlink"/>
                <w:b w:val="0"/>
                <w:bCs w:val="0"/>
                <w:noProof/>
              </w:rPr>
              <w:t>Economic Factors</w:t>
            </w:r>
            <w:r w:rsidRPr="00034F3E">
              <w:rPr>
                <w:b w:val="0"/>
                <w:bCs w:val="0"/>
                <w:noProof/>
                <w:webHidden/>
              </w:rPr>
              <w:tab/>
            </w:r>
            <w:r w:rsidRPr="00034F3E">
              <w:rPr>
                <w:b w:val="0"/>
                <w:bCs w:val="0"/>
                <w:noProof/>
                <w:webHidden/>
              </w:rPr>
              <w:fldChar w:fldCharType="begin"/>
            </w:r>
            <w:r w:rsidRPr="00034F3E">
              <w:rPr>
                <w:b w:val="0"/>
                <w:bCs w:val="0"/>
                <w:noProof/>
                <w:webHidden/>
              </w:rPr>
              <w:instrText xml:space="preserve"> PAGEREF _Toc216860894 \h </w:instrText>
            </w:r>
            <w:r w:rsidRPr="00034F3E">
              <w:rPr>
                <w:b w:val="0"/>
                <w:bCs w:val="0"/>
                <w:noProof/>
                <w:webHidden/>
              </w:rPr>
            </w:r>
            <w:r w:rsidRPr="00034F3E">
              <w:rPr>
                <w:b w:val="0"/>
                <w:bCs w:val="0"/>
                <w:noProof/>
                <w:webHidden/>
              </w:rPr>
              <w:fldChar w:fldCharType="separate"/>
            </w:r>
            <w:r w:rsidRPr="00034F3E">
              <w:rPr>
                <w:b w:val="0"/>
                <w:bCs w:val="0"/>
                <w:noProof/>
                <w:webHidden/>
              </w:rPr>
              <w:t>5</w:t>
            </w:r>
            <w:r w:rsidRPr="00034F3E">
              <w:rPr>
                <w:b w:val="0"/>
                <w:bCs w:val="0"/>
                <w:noProof/>
                <w:webHidden/>
              </w:rPr>
              <w:fldChar w:fldCharType="end"/>
            </w:r>
          </w:hyperlink>
        </w:p>
        <w:p w14:paraId="4C17AEE9" w14:textId="28C8600B" w:rsidR="00034F3E" w:rsidRPr="00034F3E" w:rsidRDefault="00034F3E">
          <w:pPr>
            <w:pStyle w:val="TOC2"/>
            <w:tabs>
              <w:tab w:val="right" w:leader="dot" w:pos="9016"/>
            </w:tabs>
            <w:rPr>
              <w:b w:val="0"/>
              <w:bCs w:val="0"/>
              <w:noProof/>
            </w:rPr>
          </w:pPr>
          <w:hyperlink w:anchor="_Toc216860895" w:history="1">
            <w:r w:rsidRPr="00034F3E">
              <w:rPr>
                <w:rStyle w:val="Hyperlink"/>
                <w:b w:val="0"/>
                <w:bCs w:val="0"/>
                <w:noProof/>
              </w:rPr>
              <w:t>Social and Cultural Factors</w:t>
            </w:r>
            <w:r w:rsidRPr="00034F3E">
              <w:rPr>
                <w:b w:val="0"/>
                <w:bCs w:val="0"/>
                <w:noProof/>
                <w:webHidden/>
              </w:rPr>
              <w:tab/>
            </w:r>
            <w:r w:rsidRPr="00034F3E">
              <w:rPr>
                <w:b w:val="0"/>
                <w:bCs w:val="0"/>
                <w:noProof/>
                <w:webHidden/>
              </w:rPr>
              <w:fldChar w:fldCharType="begin"/>
            </w:r>
            <w:r w:rsidRPr="00034F3E">
              <w:rPr>
                <w:b w:val="0"/>
                <w:bCs w:val="0"/>
                <w:noProof/>
                <w:webHidden/>
              </w:rPr>
              <w:instrText xml:space="preserve"> PAGEREF _Toc216860895 \h </w:instrText>
            </w:r>
            <w:r w:rsidRPr="00034F3E">
              <w:rPr>
                <w:b w:val="0"/>
                <w:bCs w:val="0"/>
                <w:noProof/>
                <w:webHidden/>
              </w:rPr>
            </w:r>
            <w:r w:rsidRPr="00034F3E">
              <w:rPr>
                <w:b w:val="0"/>
                <w:bCs w:val="0"/>
                <w:noProof/>
                <w:webHidden/>
              </w:rPr>
              <w:fldChar w:fldCharType="separate"/>
            </w:r>
            <w:r w:rsidRPr="00034F3E">
              <w:rPr>
                <w:b w:val="0"/>
                <w:bCs w:val="0"/>
                <w:noProof/>
                <w:webHidden/>
              </w:rPr>
              <w:t>5</w:t>
            </w:r>
            <w:r w:rsidRPr="00034F3E">
              <w:rPr>
                <w:b w:val="0"/>
                <w:bCs w:val="0"/>
                <w:noProof/>
                <w:webHidden/>
              </w:rPr>
              <w:fldChar w:fldCharType="end"/>
            </w:r>
          </w:hyperlink>
        </w:p>
        <w:p w14:paraId="439DF4CA" w14:textId="286D7E36" w:rsidR="00034F3E" w:rsidRPr="00034F3E" w:rsidRDefault="00034F3E">
          <w:pPr>
            <w:pStyle w:val="TOC2"/>
            <w:tabs>
              <w:tab w:val="right" w:leader="dot" w:pos="9016"/>
            </w:tabs>
            <w:rPr>
              <w:b w:val="0"/>
              <w:bCs w:val="0"/>
              <w:noProof/>
            </w:rPr>
          </w:pPr>
          <w:hyperlink w:anchor="_Toc216860896" w:history="1">
            <w:r w:rsidRPr="00034F3E">
              <w:rPr>
                <w:rStyle w:val="Hyperlink"/>
                <w:b w:val="0"/>
                <w:bCs w:val="0"/>
                <w:noProof/>
              </w:rPr>
              <w:t>Technological Factors</w:t>
            </w:r>
            <w:r w:rsidRPr="00034F3E">
              <w:rPr>
                <w:b w:val="0"/>
                <w:bCs w:val="0"/>
                <w:noProof/>
                <w:webHidden/>
              </w:rPr>
              <w:tab/>
            </w:r>
            <w:r w:rsidRPr="00034F3E">
              <w:rPr>
                <w:b w:val="0"/>
                <w:bCs w:val="0"/>
                <w:noProof/>
                <w:webHidden/>
              </w:rPr>
              <w:fldChar w:fldCharType="begin"/>
            </w:r>
            <w:r w:rsidRPr="00034F3E">
              <w:rPr>
                <w:b w:val="0"/>
                <w:bCs w:val="0"/>
                <w:noProof/>
                <w:webHidden/>
              </w:rPr>
              <w:instrText xml:space="preserve"> PAGEREF _Toc216860896 \h </w:instrText>
            </w:r>
            <w:r w:rsidRPr="00034F3E">
              <w:rPr>
                <w:b w:val="0"/>
                <w:bCs w:val="0"/>
                <w:noProof/>
                <w:webHidden/>
              </w:rPr>
            </w:r>
            <w:r w:rsidRPr="00034F3E">
              <w:rPr>
                <w:b w:val="0"/>
                <w:bCs w:val="0"/>
                <w:noProof/>
                <w:webHidden/>
              </w:rPr>
              <w:fldChar w:fldCharType="separate"/>
            </w:r>
            <w:r w:rsidRPr="00034F3E">
              <w:rPr>
                <w:b w:val="0"/>
                <w:bCs w:val="0"/>
                <w:noProof/>
                <w:webHidden/>
              </w:rPr>
              <w:t>5</w:t>
            </w:r>
            <w:r w:rsidRPr="00034F3E">
              <w:rPr>
                <w:b w:val="0"/>
                <w:bCs w:val="0"/>
                <w:noProof/>
                <w:webHidden/>
              </w:rPr>
              <w:fldChar w:fldCharType="end"/>
            </w:r>
          </w:hyperlink>
        </w:p>
        <w:p w14:paraId="1DC4C28D" w14:textId="2213A579" w:rsidR="00034F3E" w:rsidRPr="00034F3E" w:rsidRDefault="00034F3E">
          <w:pPr>
            <w:pStyle w:val="TOC2"/>
            <w:tabs>
              <w:tab w:val="right" w:leader="dot" w:pos="9016"/>
            </w:tabs>
            <w:rPr>
              <w:b w:val="0"/>
              <w:bCs w:val="0"/>
              <w:noProof/>
            </w:rPr>
          </w:pPr>
          <w:hyperlink w:anchor="_Toc216860897" w:history="1">
            <w:r w:rsidRPr="00034F3E">
              <w:rPr>
                <w:rStyle w:val="Hyperlink"/>
                <w:b w:val="0"/>
                <w:bCs w:val="0"/>
                <w:noProof/>
              </w:rPr>
              <w:t>Environmental Factors and Sustainability</w:t>
            </w:r>
            <w:r w:rsidRPr="00034F3E">
              <w:rPr>
                <w:b w:val="0"/>
                <w:bCs w:val="0"/>
                <w:noProof/>
                <w:webHidden/>
              </w:rPr>
              <w:tab/>
            </w:r>
            <w:r w:rsidRPr="00034F3E">
              <w:rPr>
                <w:b w:val="0"/>
                <w:bCs w:val="0"/>
                <w:noProof/>
                <w:webHidden/>
              </w:rPr>
              <w:fldChar w:fldCharType="begin"/>
            </w:r>
            <w:r w:rsidRPr="00034F3E">
              <w:rPr>
                <w:b w:val="0"/>
                <w:bCs w:val="0"/>
                <w:noProof/>
                <w:webHidden/>
              </w:rPr>
              <w:instrText xml:space="preserve"> PAGEREF _Toc216860897 \h </w:instrText>
            </w:r>
            <w:r w:rsidRPr="00034F3E">
              <w:rPr>
                <w:b w:val="0"/>
                <w:bCs w:val="0"/>
                <w:noProof/>
                <w:webHidden/>
              </w:rPr>
            </w:r>
            <w:r w:rsidRPr="00034F3E">
              <w:rPr>
                <w:b w:val="0"/>
                <w:bCs w:val="0"/>
                <w:noProof/>
                <w:webHidden/>
              </w:rPr>
              <w:fldChar w:fldCharType="separate"/>
            </w:r>
            <w:r w:rsidRPr="00034F3E">
              <w:rPr>
                <w:b w:val="0"/>
                <w:bCs w:val="0"/>
                <w:noProof/>
                <w:webHidden/>
              </w:rPr>
              <w:t>6</w:t>
            </w:r>
            <w:r w:rsidRPr="00034F3E">
              <w:rPr>
                <w:b w:val="0"/>
                <w:bCs w:val="0"/>
                <w:noProof/>
                <w:webHidden/>
              </w:rPr>
              <w:fldChar w:fldCharType="end"/>
            </w:r>
          </w:hyperlink>
        </w:p>
        <w:p w14:paraId="2068548C" w14:textId="692EBF56" w:rsidR="00034F3E" w:rsidRPr="00034F3E" w:rsidRDefault="00034F3E">
          <w:pPr>
            <w:pStyle w:val="TOC1"/>
            <w:tabs>
              <w:tab w:val="right" w:leader="dot" w:pos="9016"/>
            </w:tabs>
            <w:rPr>
              <w:b w:val="0"/>
              <w:bCs w:val="0"/>
              <w:i w:val="0"/>
              <w:iCs w:val="0"/>
              <w:noProof/>
            </w:rPr>
          </w:pPr>
          <w:hyperlink w:anchor="_Toc216860898" w:history="1">
            <w:r w:rsidRPr="00034F3E">
              <w:rPr>
                <w:rStyle w:val="Hyperlink"/>
                <w:b w:val="0"/>
                <w:bCs w:val="0"/>
                <w:i w:val="0"/>
                <w:iCs w:val="0"/>
                <w:noProof/>
              </w:rPr>
              <w:t>Conclusion</w:t>
            </w:r>
            <w:r w:rsidRPr="00034F3E">
              <w:rPr>
                <w:b w:val="0"/>
                <w:bCs w:val="0"/>
                <w:i w:val="0"/>
                <w:iCs w:val="0"/>
                <w:noProof/>
                <w:webHidden/>
              </w:rPr>
              <w:tab/>
            </w:r>
            <w:r w:rsidRPr="00034F3E">
              <w:rPr>
                <w:b w:val="0"/>
                <w:bCs w:val="0"/>
                <w:i w:val="0"/>
                <w:iCs w:val="0"/>
                <w:noProof/>
                <w:webHidden/>
              </w:rPr>
              <w:fldChar w:fldCharType="begin"/>
            </w:r>
            <w:r w:rsidRPr="00034F3E">
              <w:rPr>
                <w:b w:val="0"/>
                <w:bCs w:val="0"/>
                <w:i w:val="0"/>
                <w:iCs w:val="0"/>
                <w:noProof/>
                <w:webHidden/>
              </w:rPr>
              <w:instrText xml:space="preserve"> PAGEREF _Toc216860898 \h </w:instrText>
            </w:r>
            <w:r w:rsidRPr="00034F3E">
              <w:rPr>
                <w:b w:val="0"/>
                <w:bCs w:val="0"/>
                <w:i w:val="0"/>
                <w:iCs w:val="0"/>
                <w:noProof/>
                <w:webHidden/>
              </w:rPr>
            </w:r>
            <w:r w:rsidRPr="00034F3E">
              <w:rPr>
                <w:b w:val="0"/>
                <w:bCs w:val="0"/>
                <w:i w:val="0"/>
                <w:iCs w:val="0"/>
                <w:noProof/>
                <w:webHidden/>
              </w:rPr>
              <w:fldChar w:fldCharType="separate"/>
            </w:r>
            <w:r w:rsidRPr="00034F3E">
              <w:rPr>
                <w:b w:val="0"/>
                <w:bCs w:val="0"/>
                <w:i w:val="0"/>
                <w:iCs w:val="0"/>
                <w:noProof/>
                <w:webHidden/>
              </w:rPr>
              <w:t>7</w:t>
            </w:r>
            <w:r w:rsidRPr="00034F3E">
              <w:rPr>
                <w:b w:val="0"/>
                <w:bCs w:val="0"/>
                <w:i w:val="0"/>
                <w:iCs w:val="0"/>
                <w:noProof/>
                <w:webHidden/>
              </w:rPr>
              <w:fldChar w:fldCharType="end"/>
            </w:r>
          </w:hyperlink>
        </w:p>
        <w:p w14:paraId="5D80309C" w14:textId="6053CA1C" w:rsidR="00034F3E" w:rsidRPr="00034F3E" w:rsidRDefault="00034F3E">
          <w:pPr>
            <w:pStyle w:val="TOC1"/>
            <w:tabs>
              <w:tab w:val="right" w:leader="dot" w:pos="9016"/>
            </w:tabs>
            <w:rPr>
              <w:b w:val="0"/>
              <w:bCs w:val="0"/>
              <w:i w:val="0"/>
              <w:iCs w:val="0"/>
              <w:noProof/>
            </w:rPr>
          </w:pPr>
          <w:hyperlink w:anchor="_Toc216860899" w:history="1">
            <w:r w:rsidRPr="00034F3E">
              <w:rPr>
                <w:rStyle w:val="Hyperlink"/>
                <w:b w:val="0"/>
                <w:bCs w:val="0"/>
                <w:i w:val="0"/>
                <w:iCs w:val="0"/>
                <w:noProof/>
              </w:rPr>
              <w:t>References</w:t>
            </w:r>
            <w:r w:rsidRPr="00034F3E">
              <w:rPr>
                <w:b w:val="0"/>
                <w:bCs w:val="0"/>
                <w:i w:val="0"/>
                <w:iCs w:val="0"/>
                <w:noProof/>
                <w:webHidden/>
              </w:rPr>
              <w:tab/>
            </w:r>
            <w:r w:rsidRPr="00034F3E">
              <w:rPr>
                <w:b w:val="0"/>
                <w:bCs w:val="0"/>
                <w:i w:val="0"/>
                <w:iCs w:val="0"/>
                <w:noProof/>
                <w:webHidden/>
              </w:rPr>
              <w:fldChar w:fldCharType="begin"/>
            </w:r>
            <w:r w:rsidRPr="00034F3E">
              <w:rPr>
                <w:b w:val="0"/>
                <w:bCs w:val="0"/>
                <w:i w:val="0"/>
                <w:iCs w:val="0"/>
                <w:noProof/>
                <w:webHidden/>
              </w:rPr>
              <w:instrText xml:space="preserve"> PAGEREF _Toc216860899 \h </w:instrText>
            </w:r>
            <w:r w:rsidRPr="00034F3E">
              <w:rPr>
                <w:b w:val="0"/>
                <w:bCs w:val="0"/>
                <w:i w:val="0"/>
                <w:iCs w:val="0"/>
                <w:noProof/>
                <w:webHidden/>
              </w:rPr>
            </w:r>
            <w:r w:rsidRPr="00034F3E">
              <w:rPr>
                <w:b w:val="0"/>
                <w:bCs w:val="0"/>
                <w:i w:val="0"/>
                <w:iCs w:val="0"/>
                <w:noProof/>
                <w:webHidden/>
              </w:rPr>
              <w:fldChar w:fldCharType="separate"/>
            </w:r>
            <w:r w:rsidRPr="00034F3E">
              <w:rPr>
                <w:b w:val="0"/>
                <w:bCs w:val="0"/>
                <w:i w:val="0"/>
                <w:iCs w:val="0"/>
                <w:noProof/>
                <w:webHidden/>
              </w:rPr>
              <w:t>8</w:t>
            </w:r>
            <w:r w:rsidRPr="00034F3E">
              <w:rPr>
                <w:b w:val="0"/>
                <w:bCs w:val="0"/>
                <w:i w:val="0"/>
                <w:iCs w:val="0"/>
                <w:noProof/>
                <w:webHidden/>
              </w:rPr>
              <w:fldChar w:fldCharType="end"/>
            </w:r>
          </w:hyperlink>
        </w:p>
        <w:p w14:paraId="21EC50F4" w14:textId="097D6F37" w:rsidR="00034F3E" w:rsidRDefault="00034F3E">
          <w:r w:rsidRPr="00034F3E">
            <w:rPr>
              <w:noProof/>
            </w:rPr>
            <w:fldChar w:fldCharType="end"/>
          </w:r>
        </w:p>
      </w:sdtContent>
    </w:sdt>
    <w:p w14:paraId="7B4BBC1B" w14:textId="77777777" w:rsidR="00034F3E" w:rsidRDefault="00034F3E">
      <w:pPr>
        <w:rPr>
          <w:rFonts w:eastAsiaTheme="majorEastAsia" w:cs="Times New Roman"/>
          <w:b/>
          <w:bCs/>
          <w:color w:val="2F5496" w:themeColor="accent1" w:themeShade="BF"/>
          <w:sz w:val="32"/>
          <w:szCs w:val="44"/>
        </w:rPr>
      </w:pPr>
      <w:r>
        <w:br w:type="page"/>
      </w:r>
    </w:p>
    <w:p w14:paraId="7D0FD208" w14:textId="77971D4B" w:rsidR="00034F3E" w:rsidRDefault="00034F3E" w:rsidP="00034F3E">
      <w:pPr>
        <w:pStyle w:val="Heading1"/>
      </w:pPr>
      <w:bookmarkStart w:id="0" w:name="_Toc216860885"/>
      <w:r>
        <w:lastRenderedPageBreak/>
        <w:t>Introduction</w:t>
      </w:r>
      <w:bookmarkEnd w:id="0"/>
      <w:r>
        <w:t xml:space="preserve"> </w:t>
      </w:r>
    </w:p>
    <w:p w14:paraId="62F982F3" w14:textId="77777777" w:rsidR="00034F3E" w:rsidRDefault="00034F3E" w:rsidP="00034F3E">
      <w:r>
        <w:t>Human Resource Management (HRM) refers to the strategic management technique employed by organisations to deal with people in a manner that promotes business objectives. HRM does not simply mean administration but to ensure that employees are recruited, developed and run in the most efficient manner in order to ensure organisations are able to perform. The HR managers are also useful in enhancing efficiency in organisations by facilitating the availability of the right workforce with the right skills and motivation. HRM assists organisations in the UK and elsewhere to react to opportunities like economic uncertainty, international competition, and shift in technology as well as growing attention on sustainability. HRM is a critical element that can make global organisations, such as Unilever, realise objectives in various countries/markets. These important HR functions are recruitment and selection training and development, performance management and employee relations. Recruitment and selection make sure that the organisations get and employ the right employees. Training and development assists employees to acquire skills that are required to make them innovative and competitive. The performance management correlates individual working with organisational targets whereas employee relations are concerned with engagement, communications and legal regulations. Such functions are particularly required of large multinational firms like Unilever that are functioning in complex and dynamic environments. This report starts with the introduction and then the analysis of the internal and external environment. It then extends this analysis to Unilever and evaluates the performance of HR managers in the UK environment using PESTLE model and finally concludes.</w:t>
      </w:r>
    </w:p>
    <w:p w14:paraId="1883A714" w14:textId="77777777" w:rsidR="00F92BEF" w:rsidRDefault="00F92BEF" w:rsidP="00F92BEF">
      <w:pPr>
        <w:keepNext/>
        <w:jc w:val="center"/>
      </w:pPr>
      <w:r>
        <w:fldChar w:fldCharType="begin"/>
      </w:r>
      <w:r>
        <w:instrText xml:space="preserve"> INCLUDEPICTURE "https://upload.wikimedia.org/wikipedia/commons/thumb/8/87/Unilever_text_logo.svg/2560px-Unilever_text_logo.svg.png" \* MERGEFORMATINET </w:instrText>
      </w:r>
      <w:r>
        <w:fldChar w:fldCharType="separate"/>
      </w:r>
      <w:r>
        <w:rPr>
          <w:noProof/>
        </w:rPr>
        <w:drawing>
          <wp:inline distT="0" distB="0" distL="0" distR="0" wp14:anchorId="27435BAA" wp14:editId="7977FC7E">
            <wp:extent cx="5731510" cy="1226185"/>
            <wp:effectExtent l="0" t="0" r="0" b="5715"/>
            <wp:docPr id="1846611583" name="Picture 1" descr="A blue letter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611583" name="Picture 1" descr="A blue letter on a black background&#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1226185"/>
                    </a:xfrm>
                    <a:prstGeom prst="rect">
                      <a:avLst/>
                    </a:prstGeom>
                    <a:noFill/>
                    <a:ln>
                      <a:noFill/>
                    </a:ln>
                  </pic:spPr>
                </pic:pic>
              </a:graphicData>
            </a:graphic>
          </wp:inline>
        </w:drawing>
      </w:r>
      <w:r>
        <w:fldChar w:fldCharType="end"/>
      </w:r>
    </w:p>
    <w:p w14:paraId="2CD43245" w14:textId="241BC720" w:rsidR="00F92BEF" w:rsidRDefault="00F92BEF" w:rsidP="00F92BEF">
      <w:pPr>
        <w:pStyle w:val="Caption"/>
        <w:jc w:val="center"/>
      </w:pPr>
      <w:r>
        <w:t xml:space="preserve">Figure </w:t>
      </w:r>
      <w:fldSimple w:instr=" SEQ Figure \* ARABIC ">
        <w:r w:rsidR="00DF55F9">
          <w:rPr>
            <w:noProof/>
          </w:rPr>
          <w:t>1</w:t>
        </w:r>
      </w:fldSimple>
      <w:r>
        <w:rPr>
          <w:lang w:val="en-US"/>
        </w:rPr>
        <w:t>: Unilever Logo (Stone et al., 2024)</w:t>
      </w:r>
    </w:p>
    <w:p w14:paraId="1921A2D5" w14:textId="77777777" w:rsidR="00034F3E" w:rsidRDefault="00034F3E" w:rsidP="00034F3E"/>
    <w:p w14:paraId="05FBA2CB" w14:textId="77777777" w:rsidR="00034F3E" w:rsidRDefault="00034F3E">
      <w:r>
        <w:br w:type="page"/>
      </w:r>
    </w:p>
    <w:p w14:paraId="0C6566DB" w14:textId="12F15393" w:rsidR="00034F3E" w:rsidRDefault="00034F3E" w:rsidP="00034F3E">
      <w:pPr>
        <w:pStyle w:val="Heading1"/>
      </w:pPr>
      <w:bookmarkStart w:id="1" w:name="_Toc216860886"/>
      <w:r>
        <w:lastRenderedPageBreak/>
        <w:t>Internal and External Environment</w:t>
      </w:r>
      <w:bookmarkEnd w:id="1"/>
    </w:p>
    <w:p w14:paraId="710691FF" w14:textId="39A90470" w:rsidR="00034F3E" w:rsidRDefault="00034F3E" w:rsidP="00034F3E">
      <w:pPr>
        <w:pStyle w:val="Heading2"/>
      </w:pPr>
      <w:bookmarkStart w:id="2" w:name="_Toc216860887"/>
      <w:r>
        <w:t>Introduction to the PESTLE Model</w:t>
      </w:r>
      <w:bookmarkEnd w:id="2"/>
    </w:p>
    <w:p w14:paraId="48BF237D" w14:textId="77777777" w:rsidR="003F6282" w:rsidRDefault="00034F3E" w:rsidP="00034F3E">
      <w:r>
        <w:t>PESTEL model is a strategy to examine the external environment a company exists. It examines Political, Economic, Social, Technological, Legal and Environmental influences which have the potential of affecting business decisions. Government policies, employment laws are some of the political and legal factors whilst inflation and labour market conditions form part of the economic factors. Social factors are associated with societal and labour force changes and technological factors analy</w:t>
      </w:r>
      <w:r w:rsidR="00CB731E">
        <w:t>s</w:t>
      </w:r>
      <w:r>
        <w:t xml:space="preserve">e the effects of the digital innovation. Environmental factors take environmental responsibility and sustainability. </w:t>
      </w:r>
    </w:p>
    <w:p w14:paraId="39D09C0C" w14:textId="77777777" w:rsidR="003F6282" w:rsidRDefault="003F6282" w:rsidP="003F6282">
      <w:pPr>
        <w:keepNext/>
        <w:jc w:val="center"/>
      </w:pPr>
      <w:r>
        <w:fldChar w:fldCharType="begin"/>
      </w:r>
      <w:r>
        <w:instrText xml:space="preserve"> INCLUDEPICTURE "https://images.squarespace-cdn.com/content/v1/5c73e004e8ba442fef77407a/1604573832359-C9PM76C9U97WFG0YGOI4/PESTLE+Analysis.jpg" \* MERGEFORMATINET </w:instrText>
      </w:r>
      <w:r>
        <w:fldChar w:fldCharType="separate"/>
      </w:r>
      <w:r>
        <w:rPr>
          <w:noProof/>
        </w:rPr>
        <w:drawing>
          <wp:inline distT="0" distB="0" distL="0" distR="0" wp14:anchorId="4D9C2322" wp14:editId="4F2D5BD6">
            <wp:extent cx="5731510" cy="3514725"/>
            <wp:effectExtent l="0" t="0" r="0" b="3175"/>
            <wp:docPr id="1789991900" name="Picture 2" descr="PESTLE Analysis — Impact Innovation &amp; Growth Services Ltd. Business  Management Consultants in Wales. Tel: 01633 215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 Impact Innovation &amp; Growth Services Ltd. Business  Management Consultants in Wales. Tel: 01633 21554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14725"/>
                    </a:xfrm>
                    <a:prstGeom prst="rect">
                      <a:avLst/>
                    </a:prstGeom>
                    <a:noFill/>
                    <a:ln>
                      <a:noFill/>
                    </a:ln>
                  </pic:spPr>
                </pic:pic>
              </a:graphicData>
            </a:graphic>
          </wp:inline>
        </w:drawing>
      </w:r>
      <w:r>
        <w:fldChar w:fldCharType="end"/>
      </w:r>
    </w:p>
    <w:p w14:paraId="00712414" w14:textId="29214F2E" w:rsidR="003F6282" w:rsidRDefault="003F6282" w:rsidP="003F6282">
      <w:pPr>
        <w:pStyle w:val="Caption"/>
        <w:jc w:val="center"/>
      </w:pPr>
      <w:r>
        <w:t xml:space="preserve">Figure </w:t>
      </w:r>
      <w:fldSimple w:instr=" SEQ Figure \* ARABIC ">
        <w:r w:rsidR="00DF55F9">
          <w:rPr>
            <w:noProof/>
          </w:rPr>
          <w:t>2</w:t>
        </w:r>
      </w:fldSimple>
      <w:r>
        <w:rPr>
          <w:lang w:val="en-US"/>
        </w:rPr>
        <w:t>: PESTLE Analysis (Sparrow et al., 2016)</w:t>
      </w:r>
    </w:p>
    <w:p w14:paraId="59DE84DC" w14:textId="67C15F47" w:rsidR="00034F3E" w:rsidRDefault="00034F3E" w:rsidP="00034F3E">
      <w:r>
        <w:t>According to Stone et al. (2024), PESTLE is employed to determine the extensive external forces that influence organisations. In the case of multinational organisations such as Unilever, the model assists in reali</w:t>
      </w:r>
      <w:r w:rsidR="00CB731E">
        <w:t>s</w:t>
      </w:r>
      <w:r>
        <w:t>ing the impact of the various external environments on the HR practices in diverse countries. Sparrow et al. (2016) also indicate that the PESTLE is useful in the analysis of macro-level factors affecting HRM within international organisations.</w:t>
      </w:r>
    </w:p>
    <w:p w14:paraId="1AC23E3B" w14:textId="45BE69F0" w:rsidR="00034F3E" w:rsidRDefault="00034F3E" w:rsidP="00034F3E">
      <w:pPr>
        <w:pStyle w:val="Heading2"/>
      </w:pPr>
      <w:bookmarkStart w:id="3" w:name="_Toc216860888"/>
      <w:r>
        <w:lastRenderedPageBreak/>
        <w:t>Usefulness of the PESTLE Model for HRM Analysis</w:t>
      </w:r>
      <w:bookmarkEnd w:id="3"/>
    </w:p>
    <w:p w14:paraId="522EDC26" w14:textId="27A7BE20" w:rsidR="00034F3E" w:rsidRDefault="00034F3E" w:rsidP="00034F3E">
      <w:r>
        <w:t>The PESTLE model is also effective to HR managers since it can assist them in predicting the involvement of external pressures that influence people management. In one instance, economic forces also affect the planning of work force and the availability of talent particularly in the UK where labour shortage and escalating costs are still issues of concern. Compliance requirement and hiring policies are influenced by political and legal aspects, including post-Brexit modifications to the employment regulations. Social factors enable HR managers to know about evolving skills demands such as the expectations of younger employees. Boxall and Purcell (2022) also argue that through the knowledge of the external environment, HR managers can be able to align HR practices with the requirements of the business. Pucik et al. (2024) also imply that PESTLE facilitates strategic HR decision-making through the identification of risks and opportunities in the different national environments. In the case of Unilever, this can assist the HR managers in effective responses to changes in the UK economy and the global markets.</w:t>
      </w:r>
    </w:p>
    <w:p w14:paraId="77F3C17E" w14:textId="2A97F4EA" w:rsidR="00034F3E" w:rsidRDefault="00034F3E" w:rsidP="00034F3E">
      <w:pPr>
        <w:pStyle w:val="Heading2"/>
      </w:pPr>
      <w:bookmarkStart w:id="4" w:name="_Toc216860889"/>
      <w:r>
        <w:t>Limitations of the PESTLE Model</w:t>
      </w:r>
      <w:bookmarkEnd w:id="4"/>
    </w:p>
    <w:p w14:paraId="54F56404" w14:textId="11E0A6C9" w:rsidR="00034F3E" w:rsidRDefault="00034F3E" w:rsidP="00034F3E">
      <w:r>
        <w:t>Even though PESTLE is a powerful tool, it does have certain shortcomings. The weakness of it is that it primarily describes the external environment, and it is not forecasting change in the future. It also fails to take internal organisational factors in the form of culture or leadership style. According to Dundon and Rafferty (2018), this may cause a simplistic perception of complicated global environments. Hence, the PESTLE analysis should be combined with internal analysis in order to understand the HR challenges in the most comprehensive way.</w:t>
      </w:r>
    </w:p>
    <w:p w14:paraId="6B32E6E8" w14:textId="219F76EC" w:rsidR="00034F3E" w:rsidRDefault="00034F3E" w:rsidP="00034F3E">
      <w:pPr>
        <w:pStyle w:val="Heading2"/>
      </w:pPr>
      <w:bookmarkStart w:id="5" w:name="_Toc216860890"/>
      <w:r>
        <w:t>Linking PESTLE Factors to HR Functions</w:t>
      </w:r>
      <w:bookmarkEnd w:id="5"/>
    </w:p>
    <w:p w14:paraId="1AD133B1" w14:textId="77777777" w:rsidR="00034F3E" w:rsidRDefault="00034F3E" w:rsidP="00034F3E">
      <w:r>
        <w:t xml:space="preserve">All the PESTLE factors directly affect the HR functions. Recruitment, employee relations and compliance are affected by the political and legal aspects in the UK including employment law and health and safety regulations. Pay, retention and workforce planning are impacted economically by such factors as inflation and wage pressure (Boon et al., 2019). The training and performance management practices are influenced by social factors, such as diversity within a workforce, Gen Z expectations and employee wellbeing. Emerging technologies like technological HRM and AI enhance the performance processes and recruitment but demand new abilities among the HR managers (Stone et al., 2015). Environmental issues also have an </w:t>
      </w:r>
      <w:r>
        <w:lastRenderedPageBreak/>
        <w:t>impact on HR with respect to sustainability based training and green HRM, leading to staff involvement and organisational ethics (Arulrajath et al., 2015).</w:t>
      </w:r>
    </w:p>
    <w:p w14:paraId="66B8C5DF" w14:textId="77777777" w:rsidR="00034F3E" w:rsidRDefault="00034F3E" w:rsidP="00034F3E"/>
    <w:p w14:paraId="6563F4AF" w14:textId="4E4F0076" w:rsidR="00034F3E" w:rsidRDefault="00034F3E" w:rsidP="00034F3E">
      <w:pPr>
        <w:pStyle w:val="Heading1"/>
      </w:pPr>
      <w:bookmarkStart w:id="6" w:name="_Toc216860891"/>
      <w:r>
        <w:t>Organisation Application: Unilever</w:t>
      </w:r>
      <w:bookmarkEnd w:id="6"/>
    </w:p>
    <w:p w14:paraId="39D2F741" w14:textId="2EAF66F0" w:rsidR="00034F3E" w:rsidRDefault="00034F3E" w:rsidP="00034F3E">
      <w:r>
        <w:t>Unilever is a multinational consumer goods corporation that manufactures a diverse amount of food, domestic and personal care goods. It is very prominent in the UK where it has prominent offices and a significant employer. Meanwhile, Unilever operates in Europe, Asia, Africa and the Americas with millions of customers throughout the world. This is due to the breadth of coverage around the globe making Unilever an appropriate institution to study global human resource management. HR managers have to handle various laws, cultures, labour markets in managing employees in various countries. According to Sparrow et al. (2016), this level of complexity requires good HR systems in multinational organisations. It is also generally known that Unilever values such areas as sustainability, innovation, at responsible business practices and focuses on HR as a key contributor to supporting the organisational values and long-term objectives (Pucik et al., 2024).</w:t>
      </w:r>
    </w:p>
    <w:p w14:paraId="6D6456DF" w14:textId="77777777" w:rsidR="00034F3E" w:rsidRDefault="00034F3E" w:rsidP="00034F3E">
      <w:r>
        <w:t>Unilever has a global HR approach and gives flexibility locally where appropriate. This implies that core values and policies are common yet local conditions can be modified to fit the HR practices (Mello, 2015). The use of diversity in global talent recruitment is aimed at drawing a variety of talent by the company and leadership development and lifelong learning ensures that the employees are able to grow and learn to adapt to change. A close connection with the company values and sustainability goals is performance management, and the practices of employee relations are modified to suit various legal and cultural demands. In the UK, HR managers struggle with the problem of labour shortages and evolving workforce demands and expectations, whereas in the global market, they have to deal with cultural diversities and compliance. The achievement of Unilever must rely on effective HR practices (Noe et al., 2016).</w:t>
      </w:r>
    </w:p>
    <w:p w14:paraId="3D65962F" w14:textId="77777777" w:rsidR="00034F3E" w:rsidRDefault="00034F3E" w:rsidP="00034F3E"/>
    <w:p w14:paraId="01C2D3B4" w14:textId="7717431E" w:rsidR="00034F3E" w:rsidRDefault="00034F3E" w:rsidP="00034F3E">
      <w:pPr>
        <w:pStyle w:val="Heading1"/>
      </w:pPr>
      <w:bookmarkStart w:id="7" w:name="_Toc216860892"/>
      <w:r>
        <w:lastRenderedPageBreak/>
        <w:t>Application of the PESTLE Model to Unilever</w:t>
      </w:r>
      <w:bookmarkEnd w:id="7"/>
    </w:p>
    <w:p w14:paraId="017F3616" w14:textId="24163488" w:rsidR="00034F3E" w:rsidRDefault="00034F3E" w:rsidP="00034F3E">
      <w:pPr>
        <w:pStyle w:val="Heading2"/>
      </w:pPr>
      <w:bookmarkStart w:id="8" w:name="_Toc216860893"/>
      <w:r>
        <w:t>Political and Legal Factors</w:t>
      </w:r>
      <w:bookmarkEnd w:id="8"/>
    </w:p>
    <w:p w14:paraId="2F125297" w14:textId="753B3C65" w:rsidR="00034F3E" w:rsidRDefault="00034F3E" w:rsidP="00034F3E">
      <w:r>
        <w:t xml:space="preserve">The HR managers both in the UK and the international operations of Unilever are highly affected by the political and legal aspects. The HR policies and employee relations are influenced by the UK employment legislation on equality, health and safety as well as employee rights. Brexit has stimulated more regulatory ambiguity, especially with regard to immigration policies and the transfer of skilled </w:t>
      </w:r>
      <w:r w:rsidR="00F92BEF">
        <w:t>labour</w:t>
      </w:r>
      <w:r>
        <w:t>. This has increased the challenges in the mobility of talent and has influenced the planning of the work force in the UK. The HR managers in Unilever should avoid only adhering to the laws of the UK, but also coordinate various legal regulations in the other nations. The multi-jurisdictional nature of its operation causes challenges because the laws governing employment and protection of workers are not universal. According to Sparrow et al. (2016), global organisations have to find a balance between legal and flexibility of practices in HR. It is also emphasi</w:t>
      </w:r>
      <w:r w:rsidR="00CB731E">
        <w:t>s</w:t>
      </w:r>
      <w:r>
        <w:t>ed by Pucik et al. (2024) that one of the challenges facing the international HR managers is having to manage legal differences directly affecting recruitment and employee relations.</w:t>
      </w:r>
    </w:p>
    <w:p w14:paraId="6400AEAF" w14:textId="077EFF1B" w:rsidR="00034F3E" w:rsidRDefault="00034F3E" w:rsidP="00034F3E">
      <w:pPr>
        <w:pStyle w:val="Heading2"/>
      </w:pPr>
      <w:bookmarkStart w:id="9" w:name="_Toc216860894"/>
      <w:r>
        <w:t>Economic Factors</w:t>
      </w:r>
      <w:bookmarkEnd w:id="9"/>
    </w:p>
    <w:p w14:paraId="1ED86065" w14:textId="77777777" w:rsidR="00DF55F9" w:rsidRDefault="00034F3E" w:rsidP="00034F3E">
      <w:r>
        <w:t xml:space="preserve">The economic factors are significant in influencing the HR practices at Unilever. The UK experiences high inflation rates and pressure of cost of living has heightened employee expectations pertaining to pay and other benefits. This is also because labour shortages in certain sectors have rendered the process of recruitment and retention difficult. All these have compelled HR managers to revisit pay and reward strategy to ensure that they remain competitive and to also contain costs. </w:t>
      </w:r>
    </w:p>
    <w:p w14:paraId="47A0DC3A" w14:textId="77777777" w:rsidR="00DF55F9" w:rsidRDefault="00DF55F9" w:rsidP="00DF55F9">
      <w:pPr>
        <w:keepNext/>
        <w:jc w:val="center"/>
      </w:pPr>
      <w:r>
        <w:lastRenderedPageBreak/>
        <w:fldChar w:fldCharType="begin"/>
      </w:r>
      <w:r>
        <w:instrText xml:space="preserve"> INCLUDEPICTURE "https://images.ft.com/v3/image/raw/https%3A%2F%2Fd1e00ek4ebabms.cloudfront.net%2Fproduction%2F9aecb76e-b1c6-48c5-a858-4ef2dfa329c2.png?source=next-article&amp;fit=scale-down&amp;quality=highest&amp;width=700&amp;dpr=1" \* MERGEFORMATINET </w:instrText>
      </w:r>
      <w:r>
        <w:fldChar w:fldCharType="separate"/>
      </w:r>
      <w:r>
        <w:rPr>
          <w:noProof/>
        </w:rPr>
        <w:drawing>
          <wp:inline distT="0" distB="0" distL="0" distR="0" wp14:anchorId="37B1E564" wp14:editId="64949B61">
            <wp:extent cx="5731510" cy="3222625"/>
            <wp:effectExtent l="0" t="0" r="0" b="3175"/>
            <wp:docPr id="1411935887" name="Picture 3" descr="UK inflation falls to 3.6% in Octob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K inflation falls to 3.6% in Octob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fldChar w:fldCharType="end"/>
      </w:r>
    </w:p>
    <w:p w14:paraId="30AB33C6" w14:textId="78CA3EED" w:rsidR="00DF55F9" w:rsidRDefault="00DF55F9" w:rsidP="00DF55F9">
      <w:pPr>
        <w:pStyle w:val="Caption"/>
        <w:jc w:val="center"/>
      </w:pPr>
      <w:r>
        <w:t xml:space="preserve">Figure </w:t>
      </w:r>
      <w:fldSimple w:instr=" SEQ Figure \* ARABIC ">
        <w:r>
          <w:rPr>
            <w:noProof/>
          </w:rPr>
          <w:t>3</w:t>
        </w:r>
      </w:fldSimple>
      <w:r>
        <w:rPr>
          <w:lang w:val="en-US"/>
        </w:rPr>
        <w:t>: Inflation Rate in UK (Stone et al., 2024)</w:t>
      </w:r>
    </w:p>
    <w:p w14:paraId="206947C8" w14:textId="6DF6D08A" w:rsidR="00034F3E" w:rsidRDefault="00034F3E" w:rsidP="00034F3E">
      <w:r>
        <w:t>Workforce efficiency and HR budgeting are also influenced by economic pressure where organisations must do more with minimal resources at their disposal. Comparatively, emerging markets can provide cheaper labour although they are highly likely to experience issues of skills deficiency and economic unpredictability. According to Boxall and Purcell (2022), the HR strategies should be changed to the economic situations to facilitate organisational performance. Stone et al. (2024) also mention that economic uncertainty promotes the fact that flexible and planned HR systems are required in global organisations such as Unilever.</w:t>
      </w:r>
    </w:p>
    <w:p w14:paraId="73E92820" w14:textId="200F0C81" w:rsidR="00034F3E" w:rsidRDefault="00034F3E" w:rsidP="00034F3E">
      <w:pPr>
        <w:pStyle w:val="Heading2"/>
      </w:pPr>
      <w:bookmarkStart w:id="10" w:name="_Toc216860895"/>
      <w:r>
        <w:t>Social and Cultural Factors</w:t>
      </w:r>
      <w:bookmarkEnd w:id="10"/>
    </w:p>
    <w:p w14:paraId="0EDFB167" w14:textId="5C187DE5" w:rsidR="00034F3E" w:rsidRDefault="00034F3E" w:rsidP="00034F3E">
      <w:r>
        <w:t xml:space="preserve">The success of the HR managers at Unilever is dependent on social and cultural aspects. Diversity hinders recruitment and employee relations in UK with increased consideration given to equal opportunities and inclusion of diversity in workforce. I also think that generational shifts can also play a role: young employees, especially Gen Z generation, are used to flexible working, career growth and aimful work (Rachmad, 2025). The employee wellbeing and work-life balance have been a significant issue particularly after the shift in working patterns. In various nations, there are cultural differences that affect various issues in performance management and communication between employees and the managers. HR managers in Unilever will have to be adaptive to local cultures, yet still uphold the same </w:t>
      </w:r>
      <w:r>
        <w:lastRenderedPageBreak/>
        <w:t>values. Noe et al. (2016) emphasi</w:t>
      </w:r>
      <w:r w:rsidR="00CB731E">
        <w:t>s</w:t>
      </w:r>
      <w:r>
        <w:t>e that social and cultural differences are one of the crucial factors in global HR management.</w:t>
      </w:r>
    </w:p>
    <w:p w14:paraId="0734EE2A" w14:textId="4AE60526" w:rsidR="00034F3E" w:rsidRDefault="00034F3E" w:rsidP="00034F3E">
      <w:pPr>
        <w:pStyle w:val="Heading2"/>
      </w:pPr>
      <w:bookmarkStart w:id="11" w:name="_Toc216860896"/>
      <w:r>
        <w:t>Technological Factors</w:t>
      </w:r>
      <w:bookmarkEnd w:id="11"/>
    </w:p>
    <w:p w14:paraId="11168153" w14:textId="7381A859" w:rsidR="00034F3E" w:rsidRDefault="00034F3E" w:rsidP="00034F3E">
      <w:r>
        <w:t>The HR practices at Unilever have been highly transformed by technology. E-HRM and the adoption of digital HR systems has enhanced efficiency in the recruitment, training as well as performance management. AI is also being applied to facilitate recruitment choices and customise learning, eventually saving time and facilitating accuracy. Nonetheless, such technologies give rise to other issues, including the problem of data privacy and the necessity of new Human Resources skills. The HR managers no longer have to do an administrative job but have more strategic duties. According to Stone et al. (2015), the technology has the ability to enhance the effectiveness of HR when applied in an appropriate manner. Bondarouk and Brewster (2016) and Pan and Froese (2023) also mention that though digital HR offers numerous opportunities, organisations have to be cautious of risks and prevent unfavourable effects.</w:t>
      </w:r>
    </w:p>
    <w:p w14:paraId="77F8F448" w14:textId="6DA246E1" w:rsidR="00034F3E" w:rsidRDefault="00034F3E" w:rsidP="00034F3E">
      <w:pPr>
        <w:pStyle w:val="Heading2"/>
      </w:pPr>
      <w:bookmarkStart w:id="12" w:name="_Toc216860897"/>
      <w:r>
        <w:t>Environmental Factors and Sustainability</w:t>
      </w:r>
      <w:bookmarkEnd w:id="12"/>
    </w:p>
    <w:p w14:paraId="24C07507" w14:textId="77777777" w:rsidR="00034F3E" w:rsidRDefault="00034F3E" w:rsidP="00034F3E">
      <w:r>
        <w:t>Unilever business strategy focuses on environmental factors and HR is significant in supporting the sustainability goals. Sustainability training and promoting green behaviour at the workplace are some of the green HRM practices that Unilever fosters. The HR managers assist in instilling organisational culture and employee involvement with the environment value. The standards of sustainability vary by country, which implies that HR practices will have to conform to the local attitudes and rules. Some markets have a high demand on environmental responsibility whereas others are progressing on the same. Arulrajah et al. (2015) believe that green HRM helps to enhance employee commitment and organisational performance. Hecklau et al. (2016) posit that the skills of the type of sustainability are also gaining in significance, making the HR a central agent of the long-term change in Unilever.</w:t>
      </w:r>
    </w:p>
    <w:p w14:paraId="06566596" w14:textId="77777777" w:rsidR="00034F3E" w:rsidRDefault="00034F3E" w:rsidP="00034F3E"/>
    <w:p w14:paraId="7FAA492F" w14:textId="77777777" w:rsidR="00034F3E" w:rsidRDefault="00034F3E">
      <w:r>
        <w:br w:type="page"/>
      </w:r>
    </w:p>
    <w:p w14:paraId="4F832571" w14:textId="229D17E4" w:rsidR="00034F3E" w:rsidRDefault="00034F3E" w:rsidP="00034F3E">
      <w:pPr>
        <w:pStyle w:val="Heading1"/>
      </w:pPr>
      <w:bookmarkStart w:id="13" w:name="_Toc216860898"/>
      <w:r>
        <w:lastRenderedPageBreak/>
        <w:t>Conclusion</w:t>
      </w:r>
      <w:bookmarkEnd w:id="13"/>
    </w:p>
    <w:p w14:paraId="11C6A882" w14:textId="2340BB21" w:rsidR="00034F3E" w:rsidRDefault="00034F3E" w:rsidP="00034F3E">
      <w:r>
        <w:t>Human Resource Management is a significant issue that assists organisations in becoming effective through the proper management of human beings in a well-organi</w:t>
      </w:r>
      <w:r w:rsidR="00CB731E">
        <w:t>s</w:t>
      </w:r>
      <w:r>
        <w:t xml:space="preserve">ed and strategic approach. As this report has indicated, HRM is necessary in ensuring that employees are aligned to the organisational goals especially in a large multinational organisation like Unilever. The report has </w:t>
      </w:r>
      <w:r w:rsidRPr="00034F3E">
        <w:t>investigated the impact of the external environment on the efficacy of HR managers by applying PESTLE model. The compliance and workforce planning are influenced by political and legislative aspects such as the employment legislation in the UK and post-Brexit developments. Pay, recruitment and retention strategies are affected by economic forces like inflation and the shortage of labour. Diversity is influenced by social and cultural factors, wellbeing and employee relations, whereas technological change influences the way the HR systems are designed and operated. Environmental factors are also a major factor considering that Unilever has special consideration to sustainability. In general, the analysis has shown that the key to establishing successful HR strategies is to be acquainted</w:t>
      </w:r>
      <w:r>
        <w:t xml:space="preserve"> with the external environment both in the UK and globally. Those HR managers who consider these influences can better contribute to the organisational performance and long-term success. Going forward, the HR managers of Unilever and other organisations will be subjected to a series of challenges related to the rapid technological change, intensifying sustainability demands and workforce needs. HR managers will be compelled to address this by being flexible and keep on enhancing their skills in strategic thinking. Their mandate will be more focused on change support, enhancement of employee engagement and strategic partners of the business.</w:t>
      </w:r>
    </w:p>
    <w:p w14:paraId="754DD39A" w14:textId="77777777" w:rsidR="00034F3E" w:rsidRDefault="00034F3E">
      <w:r>
        <w:br w:type="page"/>
      </w:r>
    </w:p>
    <w:p w14:paraId="584BD1EF" w14:textId="692ABA08" w:rsidR="00E40FCA" w:rsidRDefault="00034F3E" w:rsidP="00034F3E">
      <w:pPr>
        <w:pStyle w:val="Heading1"/>
      </w:pPr>
      <w:bookmarkStart w:id="14" w:name="_Toc216860899"/>
      <w:r>
        <w:lastRenderedPageBreak/>
        <w:t>References</w:t>
      </w:r>
      <w:bookmarkEnd w:id="14"/>
    </w:p>
    <w:p w14:paraId="49147394" w14:textId="7C1AF257"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t xml:space="preserve">Arulrajah, A.A., Opatha, H.H.D.N.P. and Nawaratne, N.N.J. (2015) ‘Green human resource management practices: A review’, </w:t>
      </w:r>
      <w:r w:rsidRPr="00034F3E">
        <w:rPr>
          <w:rStyle w:val="Emphasis"/>
          <w:rFonts w:ascii="Calibri" w:eastAsiaTheme="majorEastAsia" w:hAnsi="Calibri" w:cs="Calibri"/>
        </w:rPr>
        <w:t>Journal of Human Resource Management</w:t>
      </w:r>
      <w:r w:rsidRPr="00034F3E">
        <w:rPr>
          <w:rFonts w:ascii="Calibri" w:hAnsi="Calibri" w:cs="Calibri"/>
        </w:rPr>
        <w:t>, 5(1), pp. 1–16.</w:t>
      </w:r>
    </w:p>
    <w:p w14:paraId="30A2DC65" w14:textId="77777777"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t xml:space="preserve">Bondarouk, T. and Brewster, C. (2016) ‘Conceptualising the future of HRM and technology research’, </w:t>
      </w:r>
      <w:r w:rsidRPr="00034F3E">
        <w:rPr>
          <w:rStyle w:val="Emphasis"/>
          <w:rFonts w:ascii="Calibri" w:eastAsiaTheme="majorEastAsia" w:hAnsi="Calibri" w:cs="Calibri"/>
        </w:rPr>
        <w:t>The International Journal of Human Resource Management</w:t>
      </w:r>
      <w:r w:rsidRPr="00034F3E">
        <w:rPr>
          <w:rFonts w:ascii="Calibri" w:hAnsi="Calibri" w:cs="Calibri"/>
        </w:rPr>
        <w:t>, 27(21), pp. 2652–2671.</w:t>
      </w:r>
    </w:p>
    <w:p w14:paraId="72EDCA2F" w14:textId="77777777"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t xml:space="preserve">Bondarouk, T., Harms, R. and Lepak, D. (2017) ‘Does e-HRM lead to better HRM service?’, </w:t>
      </w:r>
      <w:r w:rsidRPr="00034F3E">
        <w:rPr>
          <w:rStyle w:val="Emphasis"/>
          <w:rFonts w:ascii="Calibri" w:eastAsiaTheme="majorEastAsia" w:hAnsi="Calibri" w:cs="Calibri"/>
        </w:rPr>
        <w:t>The International Journal of Human Resource Management</w:t>
      </w:r>
      <w:r w:rsidRPr="00034F3E">
        <w:rPr>
          <w:rFonts w:ascii="Calibri" w:hAnsi="Calibri" w:cs="Calibri"/>
        </w:rPr>
        <w:t>, 28(9), pp. 1332–1362.</w:t>
      </w:r>
    </w:p>
    <w:p w14:paraId="27724F75" w14:textId="77777777"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t xml:space="preserve">Boon, C., Den Hartog, D.N. and Lepak, D.P. (2019) ‘A systematic review of human resource management systems and their measurement’, </w:t>
      </w:r>
      <w:r w:rsidRPr="00034F3E">
        <w:rPr>
          <w:rStyle w:val="Emphasis"/>
          <w:rFonts w:ascii="Calibri" w:eastAsiaTheme="majorEastAsia" w:hAnsi="Calibri" w:cs="Calibri"/>
        </w:rPr>
        <w:t>Journal of Management</w:t>
      </w:r>
      <w:r w:rsidRPr="00034F3E">
        <w:rPr>
          <w:rFonts w:ascii="Calibri" w:hAnsi="Calibri" w:cs="Calibri"/>
        </w:rPr>
        <w:t>, 45(6), pp. 2498–2537.</w:t>
      </w:r>
    </w:p>
    <w:p w14:paraId="675F0202" w14:textId="77777777"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t xml:space="preserve">Boxall, P. and Purcell, J. (2022) </w:t>
      </w:r>
      <w:r w:rsidRPr="00034F3E">
        <w:rPr>
          <w:rStyle w:val="Emphasis"/>
          <w:rFonts w:ascii="Calibri" w:eastAsiaTheme="majorEastAsia" w:hAnsi="Calibri" w:cs="Calibri"/>
        </w:rPr>
        <w:t>Strategy and human resource management</w:t>
      </w:r>
      <w:r w:rsidRPr="00034F3E">
        <w:rPr>
          <w:rFonts w:ascii="Calibri" w:hAnsi="Calibri" w:cs="Calibri"/>
        </w:rPr>
        <w:t>. London: Bloomsbury Publishing.</w:t>
      </w:r>
    </w:p>
    <w:p w14:paraId="42DD0402" w14:textId="77777777"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t xml:space="preserve">DeCenzo, D.A., Robbins, S.P. and Verhulst, S.L. (2016) </w:t>
      </w:r>
      <w:r w:rsidRPr="00034F3E">
        <w:rPr>
          <w:rStyle w:val="Emphasis"/>
          <w:rFonts w:ascii="Calibri" w:eastAsiaTheme="majorEastAsia" w:hAnsi="Calibri" w:cs="Calibri"/>
        </w:rPr>
        <w:t>Fundamentals of human resource management</w:t>
      </w:r>
      <w:r w:rsidRPr="00034F3E">
        <w:rPr>
          <w:rFonts w:ascii="Calibri" w:hAnsi="Calibri" w:cs="Calibri"/>
        </w:rPr>
        <w:t>. Hoboken, NJ: John Wiley &amp; Sons.</w:t>
      </w:r>
    </w:p>
    <w:p w14:paraId="33EF8F2D" w14:textId="77777777"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t xml:space="preserve">Dundon, T. and Rafferty, A. (2018) ‘The (potential) demise of HRM?’, </w:t>
      </w:r>
      <w:r w:rsidRPr="00034F3E">
        <w:rPr>
          <w:rStyle w:val="Emphasis"/>
          <w:rFonts w:ascii="Calibri" w:eastAsiaTheme="majorEastAsia" w:hAnsi="Calibri" w:cs="Calibri"/>
        </w:rPr>
        <w:t>Human Resource Management Journal</w:t>
      </w:r>
      <w:r w:rsidRPr="00034F3E">
        <w:rPr>
          <w:rFonts w:ascii="Calibri" w:hAnsi="Calibri" w:cs="Calibri"/>
        </w:rPr>
        <w:t>, 28(3), pp. 377–391.</w:t>
      </w:r>
    </w:p>
    <w:p w14:paraId="08549202" w14:textId="77777777"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t xml:space="preserve">Hecklau, F., Galeitzke, M., Flachs, S. and Kohl, H. (2016) ‘Holistic approach for human resource management in Industry 4.0’, </w:t>
      </w:r>
      <w:r w:rsidRPr="00034F3E">
        <w:rPr>
          <w:rStyle w:val="Emphasis"/>
          <w:rFonts w:ascii="Calibri" w:eastAsiaTheme="majorEastAsia" w:hAnsi="Calibri" w:cs="Calibri"/>
        </w:rPr>
        <w:t>Procedia CIRP</w:t>
      </w:r>
      <w:r w:rsidRPr="00034F3E">
        <w:rPr>
          <w:rFonts w:ascii="Calibri" w:hAnsi="Calibri" w:cs="Calibri"/>
        </w:rPr>
        <w:t>, 54, pp. 1–6.</w:t>
      </w:r>
    </w:p>
    <w:p w14:paraId="2F721658" w14:textId="77777777"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t xml:space="preserve">Mello, J.A. (2015) </w:t>
      </w:r>
      <w:r w:rsidRPr="00034F3E">
        <w:rPr>
          <w:rStyle w:val="Emphasis"/>
          <w:rFonts w:ascii="Calibri" w:eastAsiaTheme="majorEastAsia" w:hAnsi="Calibri" w:cs="Calibri"/>
        </w:rPr>
        <w:t>Strategic human resource management</w:t>
      </w:r>
      <w:r w:rsidRPr="00034F3E">
        <w:rPr>
          <w:rFonts w:ascii="Calibri" w:hAnsi="Calibri" w:cs="Calibri"/>
        </w:rPr>
        <w:t>. Boston, MA: Cengage Learning.</w:t>
      </w:r>
    </w:p>
    <w:p w14:paraId="46CFE99D" w14:textId="326D90E9"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t xml:space="preserve">Noe, R.A., Hollenbeck, J.R., Gerhart, B.A. and Wright, P.M. (2016) </w:t>
      </w:r>
      <w:r w:rsidRPr="00034F3E">
        <w:rPr>
          <w:rStyle w:val="Emphasis"/>
          <w:rFonts w:ascii="Calibri" w:eastAsiaTheme="majorEastAsia" w:hAnsi="Calibri" w:cs="Calibri"/>
        </w:rPr>
        <w:t>Fundamentals of human resource management</w:t>
      </w:r>
      <w:r w:rsidRPr="00034F3E">
        <w:rPr>
          <w:rFonts w:ascii="Calibri" w:hAnsi="Calibri" w:cs="Calibri"/>
        </w:rPr>
        <w:t>. McGraw-Hill Education.</w:t>
      </w:r>
    </w:p>
    <w:p w14:paraId="3141F5FE" w14:textId="77777777"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t xml:space="preserve">Obeidat, S.M. (2016) ‘The link between e-HRM use and HRM effectiveness: An empirical study’, </w:t>
      </w:r>
      <w:r w:rsidRPr="00034F3E">
        <w:rPr>
          <w:rStyle w:val="Emphasis"/>
          <w:rFonts w:ascii="Calibri" w:eastAsiaTheme="majorEastAsia" w:hAnsi="Calibri" w:cs="Calibri"/>
        </w:rPr>
        <w:t>Personnel Review</w:t>
      </w:r>
      <w:r w:rsidRPr="00034F3E">
        <w:rPr>
          <w:rFonts w:ascii="Calibri" w:hAnsi="Calibri" w:cs="Calibri"/>
        </w:rPr>
        <w:t>, 45(6), pp. 1281–1301.</w:t>
      </w:r>
    </w:p>
    <w:p w14:paraId="4A86CF77" w14:textId="77777777"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lastRenderedPageBreak/>
        <w:t xml:space="preserve">Pan, Y. and Froese, F.J. (2023) ‘An interdisciplinary review of AI and HRM: Challenges and future directions’, </w:t>
      </w:r>
      <w:r w:rsidRPr="00034F3E">
        <w:rPr>
          <w:rStyle w:val="Emphasis"/>
          <w:rFonts w:ascii="Calibri" w:eastAsiaTheme="majorEastAsia" w:hAnsi="Calibri" w:cs="Calibri"/>
        </w:rPr>
        <w:t>Human Resource Management Review</w:t>
      </w:r>
      <w:r w:rsidRPr="00034F3E">
        <w:rPr>
          <w:rFonts w:ascii="Calibri" w:hAnsi="Calibri" w:cs="Calibri"/>
        </w:rPr>
        <w:t>, 33(1), p. 100924.</w:t>
      </w:r>
    </w:p>
    <w:p w14:paraId="30D1D8EE" w14:textId="77777777"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t xml:space="preserve">Pucik, V., Evans, P., Bjorkman, I. and Morris, S. (2024) </w:t>
      </w:r>
      <w:r w:rsidRPr="00034F3E">
        <w:rPr>
          <w:rStyle w:val="Emphasis"/>
          <w:rFonts w:ascii="Calibri" w:eastAsiaTheme="majorEastAsia" w:hAnsi="Calibri" w:cs="Calibri"/>
        </w:rPr>
        <w:t>The global challenge: International human resource management</w:t>
      </w:r>
      <w:r w:rsidRPr="00034F3E">
        <w:rPr>
          <w:rFonts w:ascii="Calibri" w:hAnsi="Calibri" w:cs="Calibri"/>
        </w:rPr>
        <w:t>. London: Sage Publications.</w:t>
      </w:r>
    </w:p>
    <w:p w14:paraId="7D7BEDFC" w14:textId="71696BEA"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t xml:space="preserve">Rachmad, Y.E. (2025) </w:t>
      </w:r>
      <w:r w:rsidRPr="00034F3E">
        <w:rPr>
          <w:rStyle w:val="Emphasis"/>
          <w:rFonts w:ascii="Calibri" w:eastAsiaTheme="majorEastAsia" w:hAnsi="Calibri" w:cs="Calibri"/>
        </w:rPr>
        <w:t>From degree to competence: Human resource management strategies in the Gen Z era</w:t>
      </w:r>
      <w:r w:rsidRPr="00034F3E">
        <w:rPr>
          <w:rFonts w:ascii="Calibri" w:hAnsi="Calibri" w:cs="Calibri"/>
        </w:rPr>
        <w:t>. United Nations Development Programme.</w:t>
      </w:r>
    </w:p>
    <w:p w14:paraId="1665E059" w14:textId="77777777"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t xml:space="preserve">Sparrow, P., Brewster, C. and Chung, C. (2016) </w:t>
      </w:r>
      <w:r w:rsidRPr="00034F3E">
        <w:rPr>
          <w:rStyle w:val="Emphasis"/>
          <w:rFonts w:ascii="Calibri" w:eastAsiaTheme="majorEastAsia" w:hAnsi="Calibri" w:cs="Calibri"/>
        </w:rPr>
        <w:t>Globalizing human resource management</w:t>
      </w:r>
      <w:r w:rsidRPr="00034F3E">
        <w:rPr>
          <w:rFonts w:ascii="Calibri" w:hAnsi="Calibri" w:cs="Calibri"/>
        </w:rPr>
        <w:t>. London: Routledge.</w:t>
      </w:r>
    </w:p>
    <w:p w14:paraId="5D5C7D4A" w14:textId="77777777"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t xml:space="preserve">Stone, D.L., Deadrick, D.L., Lukaszewski, K.M. and Johnson, R. (2015) ‘The influence of technology on the future of human resource management’, </w:t>
      </w:r>
      <w:r w:rsidRPr="00034F3E">
        <w:rPr>
          <w:rStyle w:val="Emphasis"/>
          <w:rFonts w:ascii="Calibri" w:eastAsiaTheme="majorEastAsia" w:hAnsi="Calibri" w:cs="Calibri"/>
        </w:rPr>
        <w:t>Human Resource Management Review</w:t>
      </w:r>
      <w:r w:rsidRPr="00034F3E">
        <w:rPr>
          <w:rFonts w:ascii="Calibri" w:hAnsi="Calibri" w:cs="Calibri"/>
        </w:rPr>
        <w:t>, 25(2), pp. 216–231.</w:t>
      </w:r>
    </w:p>
    <w:p w14:paraId="403F5A3F" w14:textId="77777777" w:rsidR="00034F3E" w:rsidRPr="00034F3E" w:rsidRDefault="00034F3E" w:rsidP="00034F3E">
      <w:pPr>
        <w:pStyle w:val="NormalWeb"/>
        <w:spacing w:line="360" w:lineRule="auto"/>
        <w:jc w:val="both"/>
        <w:rPr>
          <w:rFonts w:ascii="Calibri" w:hAnsi="Calibri" w:cs="Calibri"/>
        </w:rPr>
      </w:pPr>
      <w:r w:rsidRPr="00034F3E">
        <w:rPr>
          <w:rFonts w:ascii="Calibri" w:hAnsi="Calibri" w:cs="Calibri"/>
        </w:rPr>
        <w:t xml:space="preserve">Stone, R.J., Cox, A., Gavin, M. and Carpini, J. (2024) </w:t>
      </w:r>
      <w:r w:rsidRPr="00034F3E">
        <w:rPr>
          <w:rStyle w:val="Emphasis"/>
          <w:rFonts w:ascii="Calibri" w:eastAsiaTheme="majorEastAsia" w:hAnsi="Calibri" w:cs="Calibri"/>
        </w:rPr>
        <w:t>Human resource management</w:t>
      </w:r>
      <w:r w:rsidRPr="00034F3E">
        <w:rPr>
          <w:rFonts w:ascii="Calibri" w:hAnsi="Calibri" w:cs="Calibri"/>
        </w:rPr>
        <w:t>. Hoboken, NJ: John Wiley &amp; Sons.</w:t>
      </w:r>
    </w:p>
    <w:p w14:paraId="6CB28B79" w14:textId="77777777" w:rsidR="00034F3E" w:rsidRPr="00034F3E" w:rsidRDefault="00034F3E" w:rsidP="00034F3E"/>
    <w:sectPr w:rsidR="00034F3E" w:rsidRPr="00034F3E" w:rsidSect="00034F3E">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E445AE" w14:textId="77777777" w:rsidR="00580E08" w:rsidRDefault="00580E08" w:rsidP="00034F3E">
      <w:pPr>
        <w:spacing w:after="0" w:line="240" w:lineRule="auto"/>
      </w:pPr>
      <w:r>
        <w:separator/>
      </w:r>
    </w:p>
  </w:endnote>
  <w:endnote w:type="continuationSeparator" w:id="0">
    <w:p w14:paraId="1066AC14" w14:textId="77777777" w:rsidR="00580E08" w:rsidRDefault="00580E08" w:rsidP="00034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602097"/>
      <w:docPartObj>
        <w:docPartGallery w:val="Page Numbers (Bottom of Page)"/>
        <w:docPartUnique/>
      </w:docPartObj>
    </w:sdtPr>
    <w:sdtContent>
      <w:p w14:paraId="6D371ECF" w14:textId="54E03033" w:rsidR="00034F3E" w:rsidRDefault="00034F3E" w:rsidP="00616F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F16EAB6" w14:textId="77777777" w:rsidR="00034F3E" w:rsidRDefault="00034F3E" w:rsidP="00034F3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15595319"/>
      <w:docPartObj>
        <w:docPartGallery w:val="Page Numbers (Bottom of Page)"/>
        <w:docPartUnique/>
      </w:docPartObj>
    </w:sdtPr>
    <w:sdtContent>
      <w:p w14:paraId="61074FD6" w14:textId="034D1387" w:rsidR="00034F3E" w:rsidRDefault="00034F3E" w:rsidP="00616F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2350778E" w14:textId="77777777" w:rsidR="00034F3E" w:rsidRDefault="00034F3E" w:rsidP="00034F3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1B5A5" w14:textId="77777777" w:rsidR="00580E08" w:rsidRDefault="00580E08" w:rsidP="00034F3E">
      <w:pPr>
        <w:spacing w:after="0" w:line="240" w:lineRule="auto"/>
      </w:pPr>
      <w:r>
        <w:separator/>
      </w:r>
    </w:p>
  </w:footnote>
  <w:footnote w:type="continuationSeparator" w:id="0">
    <w:p w14:paraId="22F0B8F4" w14:textId="77777777" w:rsidR="00580E08" w:rsidRDefault="00580E08" w:rsidP="00034F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F3E"/>
    <w:rsid w:val="00034F3E"/>
    <w:rsid w:val="003F6282"/>
    <w:rsid w:val="00580E08"/>
    <w:rsid w:val="00606C0F"/>
    <w:rsid w:val="006427E2"/>
    <w:rsid w:val="0065757D"/>
    <w:rsid w:val="006603EC"/>
    <w:rsid w:val="00712DE1"/>
    <w:rsid w:val="007F46DB"/>
    <w:rsid w:val="007F62D7"/>
    <w:rsid w:val="00830DF2"/>
    <w:rsid w:val="00AC3381"/>
    <w:rsid w:val="00B10002"/>
    <w:rsid w:val="00C62A5B"/>
    <w:rsid w:val="00CB731E"/>
    <w:rsid w:val="00DF1402"/>
    <w:rsid w:val="00DF55F9"/>
    <w:rsid w:val="00E40FCA"/>
    <w:rsid w:val="00EE11FE"/>
    <w:rsid w:val="00F92BEF"/>
    <w:rsid w:val="00FC6EEC"/>
  </w:rsids>
  <m:mathPr>
    <m:mathFont m:val="Cambria Math"/>
    <m:brkBin m:val="before"/>
    <m:brkBinSub m:val="--"/>
    <m:smallFrac m:val="0"/>
    <m:dispDef/>
    <m:lMargin m:val="0"/>
    <m:rMargin m:val="0"/>
    <m:defJc m:val="centerGroup"/>
    <m:wrapIndent m:val="1440"/>
    <m:intLim m:val="subSup"/>
    <m:naryLim m:val="undOvr"/>
  </m:mathPr>
  <w:themeFontLang w:val="en-BD"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D2020"/>
  <w15:chartTrackingRefBased/>
  <w15:docId w15:val="{2845DCAB-C445-1F49-BCFF-B90486B72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Vrinda"/>
        <w:kern w:val="2"/>
        <w:sz w:val="24"/>
        <w:szCs w:val="30"/>
        <w:lang w:val="en-BD" w:eastAsia="en-US" w:bidi="bn-IN"/>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F3E"/>
    <w:rPr>
      <w:rFonts w:ascii="Calibri" w:hAnsi="Calibri" w:cs="Calibri"/>
      <w:lang w:val="en-GB"/>
    </w:rPr>
  </w:style>
  <w:style w:type="paragraph" w:styleId="Heading1">
    <w:name w:val="heading 1"/>
    <w:basedOn w:val="Normal"/>
    <w:next w:val="Normal"/>
    <w:link w:val="Heading1Char"/>
    <w:autoRedefine/>
    <w:uiPriority w:val="9"/>
    <w:qFormat/>
    <w:rsid w:val="00712DE1"/>
    <w:pPr>
      <w:keepNext/>
      <w:keepLines/>
      <w:spacing w:before="360" w:after="80"/>
      <w:outlineLvl w:val="0"/>
    </w:pPr>
    <w:rPr>
      <w:rFonts w:eastAsiaTheme="majorEastAsia" w:cs="Times New Roman"/>
      <w:b/>
      <w:bCs/>
      <w:color w:val="2F5496" w:themeColor="accent1" w:themeShade="BF"/>
      <w:sz w:val="32"/>
      <w:szCs w:val="44"/>
    </w:rPr>
  </w:style>
  <w:style w:type="paragraph" w:styleId="Heading2">
    <w:name w:val="heading 2"/>
    <w:basedOn w:val="Normal"/>
    <w:next w:val="Normal"/>
    <w:link w:val="Heading2Char"/>
    <w:autoRedefine/>
    <w:uiPriority w:val="9"/>
    <w:unhideWhenUsed/>
    <w:qFormat/>
    <w:rsid w:val="00712DE1"/>
    <w:pPr>
      <w:keepNext/>
      <w:keepLines/>
      <w:spacing w:before="160" w:after="8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semiHidden/>
    <w:unhideWhenUsed/>
    <w:qFormat/>
    <w:rsid w:val="00034F3E"/>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034F3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34F3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34F3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34F3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34F3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34F3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DE1"/>
    <w:rPr>
      <w:rFonts w:eastAsiaTheme="majorEastAsia" w:cs="Times New Roman"/>
      <w:b/>
      <w:bCs/>
      <w:color w:val="2F5496" w:themeColor="accent1" w:themeShade="BF"/>
      <w:sz w:val="32"/>
      <w:szCs w:val="44"/>
    </w:rPr>
  </w:style>
  <w:style w:type="character" w:customStyle="1" w:styleId="Heading2Char">
    <w:name w:val="Heading 2 Char"/>
    <w:basedOn w:val="DefaultParagraphFont"/>
    <w:link w:val="Heading2"/>
    <w:uiPriority w:val="9"/>
    <w:rsid w:val="00712DE1"/>
    <w:rPr>
      <w:rFonts w:eastAsiaTheme="majorEastAsia" w:cstheme="majorBidi"/>
      <w:b/>
      <w:color w:val="2F5496" w:themeColor="accent1" w:themeShade="BF"/>
      <w:sz w:val="28"/>
      <w:szCs w:val="40"/>
    </w:rPr>
  </w:style>
  <w:style w:type="character" w:customStyle="1" w:styleId="Heading3Char">
    <w:name w:val="Heading 3 Char"/>
    <w:basedOn w:val="DefaultParagraphFont"/>
    <w:link w:val="Heading3"/>
    <w:uiPriority w:val="9"/>
    <w:semiHidden/>
    <w:rsid w:val="00034F3E"/>
    <w:rPr>
      <w:rFonts w:asciiTheme="minorHAnsi" w:eastAsiaTheme="majorEastAsia" w:hAnsiTheme="minorHAnsi"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034F3E"/>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34F3E"/>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034F3E"/>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34F3E"/>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034F3E"/>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34F3E"/>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034F3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034F3E"/>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034F3E"/>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034F3E"/>
    <w:rPr>
      <w:rFonts w:asciiTheme="minorHAnsi" w:eastAsiaTheme="majorEastAsia" w:hAnsiTheme="minorHAnsi"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034F3E"/>
    <w:pPr>
      <w:spacing w:before="160"/>
      <w:jc w:val="center"/>
    </w:pPr>
    <w:rPr>
      <w:i/>
      <w:iCs/>
      <w:color w:val="404040" w:themeColor="text1" w:themeTint="BF"/>
    </w:rPr>
  </w:style>
  <w:style w:type="character" w:customStyle="1" w:styleId="QuoteChar">
    <w:name w:val="Quote Char"/>
    <w:basedOn w:val="DefaultParagraphFont"/>
    <w:link w:val="Quote"/>
    <w:uiPriority w:val="29"/>
    <w:rsid w:val="00034F3E"/>
    <w:rPr>
      <w:i/>
      <w:iCs/>
      <w:color w:val="404040" w:themeColor="text1" w:themeTint="BF"/>
      <w:lang w:val="en-GB"/>
    </w:rPr>
  </w:style>
  <w:style w:type="paragraph" w:styleId="ListParagraph">
    <w:name w:val="List Paragraph"/>
    <w:basedOn w:val="Normal"/>
    <w:uiPriority w:val="34"/>
    <w:qFormat/>
    <w:rsid w:val="00034F3E"/>
    <w:pPr>
      <w:ind w:left="720"/>
      <w:contextualSpacing/>
    </w:pPr>
  </w:style>
  <w:style w:type="character" w:styleId="IntenseEmphasis">
    <w:name w:val="Intense Emphasis"/>
    <w:basedOn w:val="DefaultParagraphFont"/>
    <w:uiPriority w:val="21"/>
    <w:qFormat/>
    <w:rsid w:val="00034F3E"/>
    <w:rPr>
      <w:i/>
      <w:iCs/>
      <w:color w:val="2F5496" w:themeColor="accent1" w:themeShade="BF"/>
    </w:rPr>
  </w:style>
  <w:style w:type="paragraph" w:styleId="IntenseQuote">
    <w:name w:val="Intense Quote"/>
    <w:basedOn w:val="Normal"/>
    <w:next w:val="Normal"/>
    <w:link w:val="IntenseQuoteChar"/>
    <w:uiPriority w:val="30"/>
    <w:qFormat/>
    <w:rsid w:val="00034F3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4F3E"/>
    <w:rPr>
      <w:i/>
      <w:iCs/>
      <w:color w:val="2F5496" w:themeColor="accent1" w:themeShade="BF"/>
      <w:lang w:val="en-GB"/>
    </w:rPr>
  </w:style>
  <w:style w:type="character" w:styleId="IntenseReference">
    <w:name w:val="Intense Reference"/>
    <w:basedOn w:val="DefaultParagraphFont"/>
    <w:uiPriority w:val="32"/>
    <w:qFormat/>
    <w:rsid w:val="00034F3E"/>
    <w:rPr>
      <w:b/>
      <w:bCs/>
      <w:smallCaps/>
      <w:color w:val="2F5496" w:themeColor="accent1" w:themeShade="BF"/>
      <w:spacing w:val="5"/>
    </w:rPr>
  </w:style>
  <w:style w:type="paragraph" w:styleId="NormalWeb">
    <w:name w:val="Normal (Web)"/>
    <w:basedOn w:val="Normal"/>
    <w:uiPriority w:val="99"/>
    <w:semiHidden/>
    <w:unhideWhenUsed/>
    <w:rsid w:val="00034F3E"/>
    <w:pPr>
      <w:spacing w:before="100" w:beforeAutospacing="1" w:after="100" w:afterAutospacing="1" w:line="240" w:lineRule="auto"/>
      <w:jc w:val="left"/>
    </w:pPr>
    <w:rPr>
      <w:rFonts w:ascii="Times New Roman" w:eastAsia="Times New Roman" w:hAnsi="Times New Roman" w:cs="Times New Roman"/>
      <w:kern w:val="0"/>
      <w:szCs w:val="24"/>
      <w:lang w:val="en-BD" w:eastAsia="en-GB"/>
      <w14:ligatures w14:val="none"/>
    </w:rPr>
  </w:style>
  <w:style w:type="character" w:styleId="Emphasis">
    <w:name w:val="Emphasis"/>
    <w:basedOn w:val="DefaultParagraphFont"/>
    <w:uiPriority w:val="20"/>
    <w:qFormat/>
    <w:rsid w:val="00034F3E"/>
    <w:rPr>
      <w:i/>
      <w:iCs/>
    </w:rPr>
  </w:style>
  <w:style w:type="paragraph" w:styleId="Footer">
    <w:name w:val="footer"/>
    <w:basedOn w:val="Normal"/>
    <w:link w:val="FooterChar"/>
    <w:uiPriority w:val="99"/>
    <w:unhideWhenUsed/>
    <w:rsid w:val="00034F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F3E"/>
    <w:rPr>
      <w:rFonts w:ascii="Calibri" w:hAnsi="Calibri" w:cs="Calibri"/>
      <w:lang w:val="en-GB"/>
    </w:rPr>
  </w:style>
  <w:style w:type="character" w:styleId="PageNumber">
    <w:name w:val="page number"/>
    <w:basedOn w:val="DefaultParagraphFont"/>
    <w:uiPriority w:val="99"/>
    <w:semiHidden/>
    <w:unhideWhenUsed/>
    <w:rsid w:val="00034F3E"/>
  </w:style>
  <w:style w:type="paragraph" w:styleId="TOCHeading">
    <w:name w:val="TOC Heading"/>
    <w:basedOn w:val="Heading1"/>
    <w:next w:val="Normal"/>
    <w:uiPriority w:val="39"/>
    <w:unhideWhenUsed/>
    <w:qFormat/>
    <w:rsid w:val="00034F3E"/>
    <w:pPr>
      <w:spacing w:before="480" w:after="0" w:line="276" w:lineRule="auto"/>
      <w:jc w:val="left"/>
      <w:outlineLvl w:val="9"/>
    </w:pPr>
    <w:rPr>
      <w:rFonts w:asciiTheme="majorHAnsi" w:hAnsiTheme="majorHAnsi" w:cstheme="majorBidi"/>
      <w:kern w:val="0"/>
      <w:sz w:val="28"/>
      <w:szCs w:val="28"/>
      <w:lang w:val="en-US" w:bidi="ar-SA"/>
      <w14:ligatures w14:val="none"/>
    </w:rPr>
  </w:style>
  <w:style w:type="paragraph" w:styleId="TOC1">
    <w:name w:val="toc 1"/>
    <w:basedOn w:val="Normal"/>
    <w:next w:val="Normal"/>
    <w:autoRedefine/>
    <w:uiPriority w:val="39"/>
    <w:unhideWhenUsed/>
    <w:rsid w:val="00034F3E"/>
    <w:pPr>
      <w:spacing w:before="120" w:after="0"/>
      <w:jc w:val="left"/>
    </w:pPr>
    <w:rPr>
      <w:rFonts w:asciiTheme="minorHAnsi" w:hAnsiTheme="minorHAnsi" w:cs="Vrinda"/>
      <w:b/>
      <w:bCs/>
      <w:i/>
      <w:iCs/>
      <w:szCs w:val="24"/>
    </w:rPr>
  </w:style>
  <w:style w:type="paragraph" w:styleId="TOC2">
    <w:name w:val="toc 2"/>
    <w:basedOn w:val="Normal"/>
    <w:next w:val="Normal"/>
    <w:autoRedefine/>
    <w:uiPriority w:val="39"/>
    <w:unhideWhenUsed/>
    <w:rsid w:val="00034F3E"/>
    <w:pPr>
      <w:spacing w:before="120" w:after="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34F3E"/>
    <w:rPr>
      <w:color w:val="0563C1" w:themeColor="hyperlink"/>
      <w:u w:val="single"/>
    </w:rPr>
  </w:style>
  <w:style w:type="paragraph" w:styleId="TOC3">
    <w:name w:val="toc 3"/>
    <w:basedOn w:val="Normal"/>
    <w:next w:val="Normal"/>
    <w:autoRedefine/>
    <w:uiPriority w:val="39"/>
    <w:semiHidden/>
    <w:unhideWhenUsed/>
    <w:rsid w:val="00034F3E"/>
    <w:pPr>
      <w:spacing w:after="0"/>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034F3E"/>
    <w:pPr>
      <w:spacing w:after="0"/>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34F3E"/>
    <w:pPr>
      <w:spacing w:after="0"/>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34F3E"/>
    <w:pPr>
      <w:spacing w:after="0"/>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34F3E"/>
    <w:pPr>
      <w:spacing w:after="0"/>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34F3E"/>
    <w:pPr>
      <w:spacing w:after="0"/>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34F3E"/>
    <w:pPr>
      <w:spacing w:after="0"/>
      <w:ind w:left="1920"/>
      <w:jc w:val="left"/>
    </w:pPr>
    <w:rPr>
      <w:rFonts w:asciiTheme="minorHAnsi" w:hAnsiTheme="minorHAnsi" w:cs="Vrinda"/>
      <w:sz w:val="20"/>
      <w:szCs w:val="20"/>
    </w:rPr>
  </w:style>
  <w:style w:type="paragraph" w:styleId="NoSpacing">
    <w:name w:val="No Spacing"/>
    <w:link w:val="NoSpacingChar"/>
    <w:uiPriority w:val="1"/>
    <w:qFormat/>
    <w:rsid w:val="00034F3E"/>
    <w:pPr>
      <w:spacing w:after="0" w:line="240" w:lineRule="auto"/>
      <w:jc w:val="left"/>
    </w:pPr>
    <w:rPr>
      <w:rFonts w:asciiTheme="minorHAnsi" w:eastAsiaTheme="minorEastAsia" w:hAnsiTheme="minorHAnsi" w:cstheme="minorBidi"/>
      <w:kern w:val="0"/>
      <w:sz w:val="22"/>
      <w:szCs w:val="22"/>
      <w:lang w:val="en-US" w:eastAsia="zh-CN" w:bidi="ar-SA"/>
      <w14:ligatures w14:val="none"/>
    </w:rPr>
  </w:style>
  <w:style w:type="character" w:customStyle="1" w:styleId="NoSpacingChar">
    <w:name w:val="No Spacing Char"/>
    <w:basedOn w:val="DefaultParagraphFont"/>
    <w:link w:val="NoSpacing"/>
    <w:uiPriority w:val="1"/>
    <w:rsid w:val="00034F3E"/>
    <w:rPr>
      <w:rFonts w:asciiTheme="minorHAnsi" w:eastAsiaTheme="minorEastAsia" w:hAnsiTheme="minorHAnsi" w:cstheme="minorBidi"/>
      <w:kern w:val="0"/>
      <w:sz w:val="22"/>
      <w:szCs w:val="22"/>
      <w:lang w:val="en-US" w:eastAsia="zh-CN" w:bidi="ar-SA"/>
      <w14:ligatures w14:val="none"/>
    </w:rPr>
  </w:style>
  <w:style w:type="paragraph" w:styleId="Caption">
    <w:name w:val="caption"/>
    <w:basedOn w:val="Normal"/>
    <w:next w:val="Normal"/>
    <w:uiPriority w:val="35"/>
    <w:unhideWhenUsed/>
    <w:qFormat/>
    <w:rsid w:val="00F92BEF"/>
    <w:pPr>
      <w:spacing w:after="200" w:line="240" w:lineRule="auto"/>
    </w:pPr>
    <w:rPr>
      <w:i/>
      <w:iCs/>
      <w:color w:val="44546A" w:themeColor="text2"/>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97E601-DFE4-C14A-9134-AB55C0AD2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2909</Words>
  <Characters>16584</Characters>
  <Application>Microsoft Office Word</Application>
  <DocSecurity>0</DocSecurity>
  <Lines>138</Lines>
  <Paragraphs>38</Paragraphs>
  <ScaleCrop>false</ScaleCrop>
  <Company/>
  <LinksUpToDate>false</LinksUpToDate>
  <CharactersWithSpaces>19455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MyPC</cp:lastModifiedBy>
  <cp:revision>12</cp:revision>
  <dcterms:created xsi:type="dcterms:W3CDTF">2025-12-17T04:34:00Z</dcterms:created>
  <dcterms:modified xsi:type="dcterms:W3CDTF">2025-12-17T04:51:00Z</dcterms:modified>
</cp:coreProperties>
</file>